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31B4C770" w:rsidR="00B327EC" w:rsidRPr="00021B0E" w:rsidRDefault="002B2970" w:rsidP="00B327EC">
      <w:pPr>
        <w:widowControl w:val="0"/>
        <w:tabs>
          <w:tab w:val="center" w:pos="4513"/>
        </w:tabs>
        <w:spacing w:before="120" w:after="120"/>
        <w:jc w:val="center"/>
        <w:rPr>
          <w:b/>
          <w:color w:val="000000"/>
          <w:sz w:val="36"/>
          <w:szCs w:val="36"/>
        </w:rPr>
      </w:pPr>
      <w:r>
        <w:rPr>
          <w:b/>
          <w:color w:val="000000"/>
          <w:sz w:val="36"/>
          <w:szCs w:val="36"/>
        </w:rPr>
        <w:t>DEPARTMENT FOR TRANSPORT</w:t>
      </w:r>
    </w:p>
    <w:p w14:paraId="03503EB0" w14:textId="77777777" w:rsidR="00B327EC" w:rsidRPr="00021B0E" w:rsidRDefault="00B327EC" w:rsidP="00B327EC">
      <w:pPr>
        <w:widowControl w:val="0"/>
        <w:tabs>
          <w:tab w:val="center" w:pos="4513"/>
        </w:tabs>
        <w:spacing w:before="120" w:after="120"/>
        <w:jc w:val="center"/>
        <w:rPr>
          <w:b/>
          <w:color w:val="000000"/>
          <w:sz w:val="36"/>
          <w:szCs w:val="36"/>
        </w:rPr>
      </w:pPr>
    </w:p>
    <w:p w14:paraId="38818A6E" w14:textId="77777777" w:rsidR="00B327EC" w:rsidRPr="00021B0E" w:rsidRDefault="00B327EC" w:rsidP="00B327EC">
      <w:pPr>
        <w:widowControl w:val="0"/>
        <w:tabs>
          <w:tab w:val="center" w:pos="4513"/>
        </w:tabs>
        <w:spacing w:before="120" w:after="120"/>
        <w:jc w:val="center"/>
        <w:rPr>
          <w:b/>
          <w:color w:val="000000"/>
          <w:sz w:val="36"/>
          <w:szCs w:val="36"/>
        </w:rPr>
      </w:pPr>
      <w:r w:rsidRPr="00021B0E">
        <w:rPr>
          <w:b/>
          <w:color w:val="000000"/>
          <w:sz w:val="36"/>
          <w:szCs w:val="36"/>
        </w:rPr>
        <w:t>- and -</w:t>
      </w:r>
    </w:p>
    <w:p w14:paraId="5CA8630C" w14:textId="77777777" w:rsidR="00B327EC" w:rsidRPr="00021B0E" w:rsidRDefault="00B327EC" w:rsidP="00B327EC">
      <w:pPr>
        <w:widowControl w:val="0"/>
        <w:tabs>
          <w:tab w:val="center" w:pos="4513"/>
        </w:tabs>
        <w:spacing w:before="120" w:after="120"/>
        <w:jc w:val="center"/>
        <w:rPr>
          <w:b/>
          <w:color w:val="000000"/>
          <w:sz w:val="36"/>
          <w:szCs w:val="36"/>
        </w:rPr>
      </w:pPr>
    </w:p>
    <w:p w14:paraId="0AC1DA6B" w14:textId="1033EE2D" w:rsidR="00B327EC" w:rsidRDefault="002B2970" w:rsidP="00B327EC">
      <w:pPr>
        <w:widowControl w:val="0"/>
        <w:tabs>
          <w:tab w:val="center" w:pos="4513"/>
        </w:tabs>
        <w:spacing w:before="120" w:after="120"/>
        <w:jc w:val="center"/>
        <w:rPr>
          <w:b/>
          <w:color w:val="000000"/>
          <w:sz w:val="36"/>
          <w:szCs w:val="36"/>
        </w:rPr>
      </w:pPr>
      <w:r w:rsidRPr="002B2970">
        <w:rPr>
          <w:b/>
          <w:color w:val="000000"/>
          <w:sz w:val="36"/>
          <w:szCs w:val="36"/>
        </w:rPr>
        <w:t>RSM TAX AND ACCOUNTING LIMITED</w:t>
      </w:r>
    </w:p>
    <w:p w14:paraId="49E4EEDF" w14:textId="3A964A5B" w:rsidR="00B327EC" w:rsidRPr="00021B0E" w:rsidRDefault="004B1AF8" w:rsidP="00B327EC">
      <w:pPr>
        <w:widowControl w:val="0"/>
        <w:tabs>
          <w:tab w:val="center" w:pos="4513"/>
        </w:tabs>
        <w:spacing w:before="120" w:after="120"/>
        <w:jc w:val="center"/>
        <w:rPr>
          <w:b/>
          <w:color w:val="000000"/>
          <w:sz w:val="36"/>
          <w:szCs w:val="36"/>
        </w:rPr>
      </w:pPr>
      <w:r>
        <w:rPr>
          <w:b/>
          <w:color w:val="000000"/>
          <w:sz w:val="36"/>
          <w:szCs w:val="36"/>
        </w:rPr>
        <w:t>ANNEXES</w:t>
      </w:r>
    </w:p>
    <w:p w14:paraId="6EACBD19" w14:textId="77777777" w:rsidR="00B327EC" w:rsidRPr="00021B0E" w:rsidRDefault="00B327EC" w:rsidP="00B327EC">
      <w:pPr>
        <w:widowControl w:val="0"/>
        <w:tabs>
          <w:tab w:val="left" w:pos="-720"/>
        </w:tabs>
        <w:spacing w:before="120" w:after="120"/>
        <w:jc w:val="center"/>
        <w:rPr>
          <w:b/>
          <w:bCs/>
          <w:color w:val="000000"/>
          <w:sz w:val="36"/>
          <w:szCs w:val="36"/>
        </w:rPr>
      </w:pPr>
      <w:r w:rsidRPr="00021B0E">
        <w:rPr>
          <w:b/>
          <w:bCs/>
          <w:color w:val="000000"/>
          <w:sz w:val="36"/>
          <w:szCs w:val="36"/>
        </w:rPr>
        <w:t>relating to</w:t>
      </w:r>
    </w:p>
    <w:p w14:paraId="73DF4AFC" w14:textId="3C14B553" w:rsidR="00B327EC" w:rsidRDefault="002B2970" w:rsidP="00B327EC">
      <w:pPr>
        <w:widowControl w:val="0"/>
        <w:tabs>
          <w:tab w:val="center" w:pos="4513"/>
        </w:tabs>
        <w:spacing w:before="120" w:after="120"/>
        <w:jc w:val="center"/>
        <w:rPr>
          <w:b/>
          <w:color w:val="000000"/>
          <w:sz w:val="36"/>
          <w:szCs w:val="36"/>
        </w:rPr>
      </w:pPr>
      <w:r w:rsidRPr="002B2970">
        <w:rPr>
          <w:b/>
          <w:color w:val="000000"/>
          <w:sz w:val="36"/>
          <w:szCs w:val="36"/>
        </w:rPr>
        <w:t>E-Filing of Corporation Tax Returns for LCR Finance PLC and CTRL Section 1 Finance PLC</w:t>
      </w:r>
    </w:p>
    <w:p w14:paraId="584C9CC2" w14:textId="77086797" w:rsidR="00F42D71" w:rsidRDefault="002B2970" w:rsidP="00B327EC">
      <w:pPr>
        <w:widowControl w:val="0"/>
        <w:tabs>
          <w:tab w:val="center" w:pos="4513"/>
        </w:tabs>
        <w:spacing w:before="120" w:after="120"/>
        <w:jc w:val="center"/>
        <w:rPr>
          <w:b/>
          <w:color w:val="000000"/>
          <w:sz w:val="36"/>
          <w:szCs w:val="36"/>
        </w:rPr>
      </w:pPr>
      <w:r w:rsidRPr="002B2970">
        <w:rPr>
          <w:b/>
          <w:color w:val="000000"/>
          <w:sz w:val="36"/>
          <w:szCs w:val="36"/>
        </w:rPr>
        <w:t>CCCC16B20</w:t>
      </w:r>
    </w:p>
    <w:p w14:paraId="0E269805" w14:textId="77777777" w:rsidR="000B47A6" w:rsidRDefault="000B47A6" w:rsidP="00B327EC">
      <w:pPr>
        <w:widowControl w:val="0"/>
        <w:tabs>
          <w:tab w:val="center" w:pos="4513"/>
        </w:tabs>
        <w:spacing w:before="120" w:after="120"/>
        <w:jc w:val="center"/>
        <w:rPr>
          <w:b/>
          <w:color w:val="000000"/>
          <w:sz w:val="36"/>
          <w:szCs w:val="36"/>
        </w:rPr>
      </w:pPr>
    </w:p>
    <w:bookmarkEnd w:id="0"/>
    <w:bookmarkEnd w:id="1"/>
    <w:p w14:paraId="79A2AD9D"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0DD3DF7C" w14:textId="77777777" w:rsidR="004E2E6C"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74154504" w:history="1">
        <w:r w:rsidR="004E2E6C" w:rsidRPr="00AF58D0">
          <w:rPr>
            <w:rStyle w:val="Hyperlink"/>
            <w:rFonts w:eastAsia="Times New Roman"/>
            <w:b/>
            <w:noProof/>
            <w:lang w:eastAsia="en-US"/>
          </w:rPr>
          <w:t>ANNEX 1 – TERMS AND CONDITIONS</w:t>
        </w:r>
        <w:r w:rsidR="004E2E6C">
          <w:rPr>
            <w:noProof/>
            <w:webHidden/>
          </w:rPr>
          <w:tab/>
        </w:r>
        <w:r w:rsidR="004E2E6C">
          <w:rPr>
            <w:noProof/>
            <w:webHidden/>
          </w:rPr>
          <w:fldChar w:fldCharType="begin"/>
        </w:r>
        <w:r w:rsidR="004E2E6C">
          <w:rPr>
            <w:noProof/>
            <w:webHidden/>
          </w:rPr>
          <w:instrText xml:space="preserve"> PAGEREF _Toc474154504 \h </w:instrText>
        </w:r>
        <w:r w:rsidR="004E2E6C">
          <w:rPr>
            <w:noProof/>
            <w:webHidden/>
          </w:rPr>
        </w:r>
        <w:r w:rsidR="004E2E6C">
          <w:rPr>
            <w:noProof/>
            <w:webHidden/>
          </w:rPr>
          <w:fldChar w:fldCharType="separate"/>
        </w:r>
        <w:r w:rsidR="00C701DC">
          <w:rPr>
            <w:noProof/>
            <w:webHidden/>
          </w:rPr>
          <w:t>3</w:t>
        </w:r>
        <w:r w:rsidR="004E2E6C">
          <w:rPr>
            <w:noProof/>
            <w:webHidden/>
          </w:rPr>
          <w:fldChar w:fldCharType="end"/>
        </w:r>
      </w:hyperlink>
    </w:p>
    <w:p w14:paraId="14315C3C" w14:textId="77777777" w:rsidR="004E2E6C" w:rsidRDefault="00492BD7">
      <w:pPr>
        <w:pStyle w:val="TOC1"/>
        <w:rPr>
          <w:rFonts w:asciiTheme="minorHAnsi" w:eastAsiaTheme="minorEastAsia" w:hAnsiTheme="minorHAnsi" w:cstheme="minorBidi"/>
          <w:caps w:val="0"/>
          <w:noProof/>
          <w:szCs w:val="22"/>
          <w:lang w:eastAsia="en-GB"/>
        </w:rPr>
      </w:pPr>
      <w:hyperlink w:anchor="_Toc474154505" w:history="1">
        <w:r w:rsidR="004E2E6C" w:rsidRPr="00AF58D0">
          <w:rPr>
            <w:rStyle w:val="Hyperlink"/>
            <w:rFonts w:cs="Arial"/>
            <w:noProof/>
          </w:rPr>
          <w:t>1</w:t>
        </w:r>
        <w:r w:rsidR="004E2E6C">
          <w:rPr>
            <w:rFonts w:asciiTheme="minorHAnsi" w:eastAsiaTheme="minorEastAsia" w:hAnsiTheme="minorHAnsi" w:cstheme="minorBidi"/>
            <w:caps w:val="0"/>
            <w:noProof/>
            <w:szCs w:val="22"/>
            <w:lang w:eastAsia="en-GB"/>
          </w:rPr>
          <w:tab/>
        </w:r>
        <w:r w:rsidR="004E2E6C" w:rsidRPr="00AF58D0">
          <w:rPr>
            <w:rStyle w:val="Hyperlink"/>
            <w:rFonts w:cs="Arial"/>
            <w:noProof/>
          </w:rPr>
          <w:t>Interpretation</w:t>
        </w:r>
        <w:r w:rsidR="004E2E6C">
          <w:rPr>
            <w:noProof/>
            <w:webHidden/>
          </w:rPr>
          <w:tab/>
        </w:r>
        <w:r w:rsidR="004E2E6C">
          <w:rPr>
            <w:noProof/>
            <w:webHidden/>
          </w:rPr>
          <w:fldChar w:fldCharType="begin"/>
        </w:r>
        <w:r w:rsidR="004E2E6C">
          <w:rPr>
            <w:noProof/>
            <w:webHidden/>
          </w:rPr>
          <w:instrText xml:space="preserve"> PAGEREF _Toc474154505 \h </w:instrText>
        </w:r>
        <w:r w:rsidR="004E2E6C">
          <w:rPr>
            <w:noProof/>
            <w:webHidden/>
          </w:rPr>
        </w:r>
        <w:r w:rsidR="004E2E6C">
          <w:rPr>
            <w:noProof/>
            <w:webHidden/>
          </w:rPr>
          <w:fldChar w:fldCharType="separate"/>
        </w:r>
        <w:r w:rsidR="00C701DC">
          <w:rPr>
            <w:noProof/>
            <w:webHidden/>
          </w:rPr>
          <w:t>3</w:t>
        </w:r>
        <w:r w:rsidR="004E2E6C">
          <w:rPr>
            <w:noProof/>
            <w:webHidden/>
          </w:rPr>
          <w:fldChar w:fldCharType="end"/>
        </w:r>
      </w:hyperlink>
    </w:p>
    <w:p w14:paraId="44AC2883" w14:textId="77777777" w:rsidR="004E2E6C" w:rsidRDefault="00492BD7">
      <w:pPr>
        <w:pStyle w:val="TOC1"/>
        <w:rPr>
          <w:rFonts w:asciiTheme="minorHAnsi" w:eastAsiaTheme="minorEastAsia" w:hAnsiTheme="minorHAnsi" w:cstheme="minorBidi"/>
          <w:caps w:val="0"/>
          <w:noProof/>
          <w:szCs w:val="22"/>
          <w:lang w:eastAsia="en-GB"/>
        </w:rPr>
      </w:pPr>
      <w:hyperlink w:anchor="_Toc474154506" w:history="1">
        <w:r w:rsidR="004E2E6C" w:rsidRPr="00AF58D0">
          <w:rPr>
            <w:rStyle w:val="Hyperlink"/>
            <w:rFonts w:cs="Arial"/>
            <w:noProof/>
          </w:rPr>
          <w:t>2</w:t>
        </w:r>
        <w:r w:rsidR="004E2E6C">
          <w:rPr>
            <w:rFonts w:asciiTheme="minorHAnsi" w:eastAsiaTheme="minorEastAsia" w:hAnsiTheme="minorHAnsi" w:cstheme="minorBidi"/>
            <w:caps w:val="0"/>
            <w:noProof/>
            <w:szCs w:val="22"/>
            <w:lang w:eastAsia="en-GB"/>
          </w:rPr>
          <w:tab/>
        </w:r>
        <w:r w:rsidR="004E2E6C" w:rsidRPr="00AF58D0">
          <w:rPr>
            <w:rStyle w:val="Hyperlink"/>
            <w:rFonts w:cs="Arial"/>
            <w:noProof/>
          </w:rPr>
          <w:t>Basis of Agreement</w:t>
        </w:r>
        <w:r w:rsidR="004E2E6C">
          <w:rPr>
            <w:noProof/>
            <w:webHidden/>
          </w:rPr>
          <w:tab/>
        </w:r>
        <w:r w:rsidR="004E2E6C">
          <w:rPr>
            <w:noProof/>
            <w:webHidden/>
          </w:rPr>
          <w:fldChar w:fldCharType="begin"/>
        </w:r>
        <w:r w:rsidR="004E2E6C">
          <w:rPr>
            <w:noProof/>
            <w:webHidden/>
          </w:rPr>
          <w:instrText xml:space="preserve"> PAGEREF _Toc474154506 \h </w:instrText>
        </w:r>
        <w:r w:rsidR="004E2E6C">
          <w:rPr>
            <w:noProof/>
            <w:webHidden/>
          </w:rPr>
        </w:r>
        <w:r w:rsidR="004E2E6C">
          <w:rPr>
            <w:noProof/>
            <w:webHidden/>
          </w:rPr>
          <w:fldChar w:fldCharType="separate"/>
        </w:r>
        <w:r w:rsidR="00C701DC">
          <w:rPr>
            <w:noProof/>
            <w:webHidden/>
          </w:rPr>
          <w:t>4</w:t>
        </w:r>
        <w:r w:rsidR="004E2E6C">
          <w:rPr>
            <w:noProof/>
            <w:webHidden/>
          </w:rPr>
          <w:fldChar w:fldCharType="end"/>
        </w:r>
      </w:hyperlink>
    </w:p>
    <w:p w14:paraId="1B9B04B5" w14:textId="77777777" w:rsidR="004E2E6C" w:rsidRDefault="00492BD7">
      <w:pPr>
        <w:pStyle w:val="TOC1"/>
        <w:rPr>
          <w:rFonts w:asciiTheme="minorHAnsi" w:eastAsiaTheme="minorEastAsia" w:hAnsiTheme="minorHAnsi" w:cstheme="minorBidi"/>
          <w:caps w:val="0"/>
          <w:noProof/>
          <w:szCs w:val="22"/>
          <w:lang w:eastAsia="en-GB"/>
        </w:rPr>
      </w:pPr>
      <w:hyperlink w:anchor="_Toc474154507" w:history="1">
        <w:r w:rsidR="004E2E6C" w:rsidRPr="00AF58D0">
          <w:rPr>
            <w:rStyle w:val="Hyperlink"/>
            <w:rFonts w:cs="Arial"/>
            <w:noProof/>
          </w:rPr>
          <w:t>3</w:t>
        </w:r>
        <w:r w:rsidR="004E2E6C">
          <w:rPr>
            <w:rFonts w:asciiTheme="minorHAnsi" w:eastAsiaTheme="minorEastAsia" w:hAnsiTheme="minorHAnsi" w:cstheme="minorBidi"/>
            <w:caps w:val="0"/>
            <w:noProof/>
            <w:szCs w:val="22"/>
            <w:lang w:eastAsia="en-GB"/>
          </w:rPr>
          <w:tab/>
        </w:r>
        <w:r w:rsidR="004E2E6C" w:rsidRPr="00AF58D0">
          <w:rPr>
            <w:rStyle w:val="Hyperlink"/>
            <w:rFonts w:cs="Arial"/>
            <w:noProof/>
          </w:rPr>
          <w:t>Supply of Services</w:t>
        </w:r>
        <w:r w:rsidR="004E2E6C">
          <w:rPr>
            <w:noProof/>
            <w:webHidden/>
          </w:rPr>
          <w:tab/>
        </w:r>
        <w:r w:rsidR="004E2E6C">
          <w:rPr>
            <w:noProof/>
            <w:webHidden/>
          </w:rPr>
          <w:fldChar w:fldCharType="begin"/>
        </w:r>
        <w:r w:rsidR="004E2E6C">
          <w:rPr>
            <w:noProof/>
            <w:webHidden/>
          </w:rPr>
          <w:instrText xml:space="preserve"> PAGEREF _Toc474154507 \h </w:instrText>
        </w:r>
        <w:r w:rsidR="004E2E6C">
          <w:rPr>
            <w:noProof/>
            <w:webHidden/>
          </w:rPr>
        </w:r>
        <w:r w:rsidR="004E2E6C">
          <w:rPr>
            <w:noProof/>
            <w:webHidden/>
          </w:rPr>
          <w:fldChar w:fldCharType="separate"/>
        </w:r>
        <w:r w:rsidR="00C701DC">
          <w:rPr>
            <w:noProof/>
            <w:webHidden/>
          </w:rPr>
          <w:t>5</w:t>
        </w:r>
        <w:r w:rsidR="004E2E6C">
          <w:rPr>
            <w:noProof/>
            <w:webHidden/>
          </w:rPr>
          <w:fldChar w:fldCharType="end"/>
        </w:r>
      </w:hyperlink>
    </w:p>
    <w:p w14:paraId="25104270" w14:textId="77777777" w:rsidR="004E2E6C" w:rsidRDefault="00492BD7">
      <w:pPr>
        <w:pStyle w:val="TOC1"/>
        <w:rPr>
          <w:rFonts w:asciiTheme="minorHAnsi" w:eastAsiaTheme="minorEastAsia" w:hAnsiTheme="minorHAnsi" w:cstheme="minorBidi"/>
          <w:caps w:val="0"/>
          <w:noProof/>
          <w:szCs w:val="22"/>
          <w:lang w:eastAsia="en-GB"/>
        </w:rPr>
      </w:pPr>
      <w:hyperlink w:anchor="_Toc474154508" w:history="1">
        <w:r w:rsidR="004E2E6C" w:rsidRPr="00AF58D0">
          <w:rPr>
            <w:rStyle w:val="Hyperlink"/>
            <w:rFonts w:cs="Arial"/>
            <w:noProof/>
          </w:rPr>
          <w:t>4</w:t>
        </w:r>
        <w:r w:rsidR="004E2E6C">
          <w:rPr>
            <w:rFonts w:asciiTheme="minorHAnsi" w:eastAsiaTheme="minorEastAsia" w:hAnsiTheme="minorHAnsi" w:cstheme="minorBidi"/>
            <w:caps w:val="0"/>
            <w:noProof/>
            <w:szCs w:val="22"/>
            <w:lang w:eastAsia="en-GB"/>
          </w:rPr>
          <w:tab/>
        </w:r>
        <w:r w:rsidR="004E2E6C" w:rsidRPr="00AF58D0">
          <w:rPr>
            <w:rStyle w:val="Hyperlink"/>
            <w:rFonts w:cs="Arial"/>
            <w:noProof/>
          </w:rPr>
          <w:t>Term</w:t>
        </w:r>
        <w:r w:rsidR="004E2E6C">
          <w:rPr>
            <w:noProof/>
            <w:webHidden/>
          </w:rPr>
          <w:tab/>
        </w:r>
        <w:r w:rsidR="004E2E6C">
          <w:rPr>
            <w:noProof/>
            <w:webHidden/>
          </w:rPr>
          <w:fldChar w:fldCharType="begin"/>
        </w:r>
        <w:r w:rsidR="004E2E6C">
          <w:rPr>
            <w:noProof/>
            <w:webHidden/>
          </w:rPr>
          <w:instrText xml:space="preserve"> PAGEREF _Toc474154508 \h </w:instrText>
        </w:r>
        <w:r w:rsidR="004E2E6C">
          <w:rPr>
            <w:noProof/>
            <w:webHidden/>
          </w:rPr>
        </w:r>
        <w:r w:rsidR="004E2E6C">
          <w:rPr>
            <w:noProof/>
            <w:webHidden/>
          </w:rPr>
          <w:fldChar w:fldCharType="separate"/>
        </w:r>
        <w:r w:rsidR="00C701DC">
          <w:rPr>
            <w:noProof/>
            <w:webHidden/>
          </w:rPr>
          <w:t>5</w:t>
        </w:r>
        <w:r w:rsidR="004E2E6C">
          <w:rPr>
            <w:noProof/>
            <w:webHidden/>
          </w:rPr>
          <w:fldChar w:fldCharType="end"/>
        </w:r>
      </w:hyperlink>
    </w:p>
    <w:p w14:paraId="7BD17C61" w14:textId="77777777" w:rsidR="004E2E6C" w:rsidRDefault="00492BD7">
      <w:pPr>
        <w:pStyle w:val="TOC1"/>
        <w:rPr>
          <w:rFonts w:asciiTheme="minorHAnsi" w:eastAsiaTheme="minorEastAsia" w:hAnsiTheme="minorHAnsi" w:cstheme="minorBidi"/>
          <w:caps w:val="0"/>
          <w:noProof/>
          <w:szCs w:val="22"/>
          <w:lang w:eastAsia="en-GB"/>
        </w:rPr>
      </w:pPr>
      <w:hyperlink w:anchor="_Toc474154509" w:history="1">
        <w:r w:rsidR="004E2E6C" w:rsidRPr="00AF58D0">
          <w:rPr>
            <w:rStyle w:val="Hyperlink"/>
            <w:rFonts w:cs="Arial"/>
            <w:noProof/>
          </w:rPr>
          <w:t>5</w:t>
        </w:r>
        <w:r w:rsidR="004E2E6C">
          <w:rPr>
            <w:rFonts w:asciiTheme="minorHAnsi" w:eastAsiaTheme="minorEastAsia" w:hAnsiTheme="minorHAnsi" w:cstheme="minorBidi"/>
            <w:caps w:val="0"/>
            <w:noProof/>
            <w:szCs w:val="22"/>
            <w:lang w:eastAsia="en-GB"/>
          </w:rPr>
          <w:tab/>
        </w:r>
        <w:r w:rsidR="004E2E6C" w:rsidRPr="00AF58D0">
          <w:rPr>
            <w:rStyle w:val="Hyperlink"/>
            <w:rFonts w:cs="Arial"/>
            <w:noProof/>
          </w:rPr>
          <w:t>Charges, Payment and Recovery of Sums Due</w:t>
        </w:r>
        <w:r w:rsidR="004E2E6C">
          <w:rPr>
            <w:noProof/>
            <w:webHidden/>
          </w:rPr>
          <w:tab/>
        </w:r>
        <w:r w:rsidR="004E2E6C">
          <w:rPr>
            <w:noProof/>
            <w:webHidden/>
          </w:rPr>
          <w:fldChar w:fldCharType="begin"/>
        </w:r>
        <w:r w:rsidR="004E2E6C">
          <w:rPr>
            <w:noProof/>
            <w:webHidden/>
          </w:rPr>
          <w:instrText xml:space="preserve"> PAGEREF _Toc474154509 \h </w:instrText>
        </w:r>
        <w:r w:rsidR="004E2E6C">
          <w:rPr>
            <w:noProof/>
            <w:webHidden/>
          </w:rPr>
        </w:r>
        <w:r w:rsidR="004E2E6C">
          <w:rPr>
            <w:noProof/>
            <w:webHidden/>
          </w:rPr>
          <w:fldChar w:fldCharType="separate"/>
        </w:r>
        <w:r w:rsidR="00C701DC">
          <w:rPr>
            <w:noProof/>
            <w:webHidden/>
          </w:rPr>
          <w:t>5</w:t>
        </w:r>
        <w:r w:rsidR="004E2E6C">
          <w:rPr>
            <w:noProof/>
            <w:webHidden/>
          </w:rPr>
          <w:fldChar w:fldCharType="end"/>
        </w:r>
      </w:hyperlink>
    </w:p>
    <w:p w14:paraId="2E9D9032" w14:textId="77777777" w:rsidR="004E2E6C" w:rsidRDefault="00492BD7">
      <w:pPr>
        <w:pStyle w:val="TOC1"/>
        <w:rPr>
          <w:rFonts w:asciiTheme="minorHAnsi" w:eastAsiaTheme="minorEastAsia" w:hAnsiTheme="minorHAnsi" w:cstheme="minorBidi"/>
          <w:caps w:val="0"/>
          <w:noProof/>
          <w:szCs w:val="22"/>
          <w:lang w:eastAsia="en-GB"/>
        </w:rPr>
      </w:pPr>
      <w:hyperlink w:anchor="_Toc474154510" w:history="1">
        <w:r w:rsidR="004E2E6C" w:rsidRPr="00AF58D0">
          <w:rPr>
            <w:rStyle w:val="Hyperlink"/>
            <w:rFonts w:cs="Arial"/>
            <w:noProof/>
          </w:rPr>
          <w:t>6</w:t>
        </w:r>
        <w:r w:rsidR="004E2E6C">
          <w:rPr>
            <w:rFonts w:asciiTheme="minorHAnsi" w:eastAsiaTheme="minorEastAsia" w:hAnsiTheme="minorHAnsi" w:cstheme="minorBidi"/>
            <w:caps w:val="0"/>
            <w:noProof/>
            <w:szCs w:val="22"/>
            <w:lang w:eastAsia="en-GB"/>
          </w:rPr>
          <w:tab/>
        </w:r>
        <w:r w:rsidR="004E2E6C" w:rsidRPr="00AF58D0">
          <w:rPr>
            <w:rStyle w:val="Hyperlink"/>
            <w:rFonts w:cs="Arial"/>
            <w:noProof/>
          </w:rPr>
          <w:t>Premises and equipment</w:t>
        </w:r>
        <w:r w:rsidR="004E2E6C">
          <w:rPr>
            <w:noProof/>
            <w:webHidden/>
          </w:rPr>
          <w:tab/>
        </w:r>
        <w:r w:rsidR="004E2E6C">
          <w:rPr>
            <w:noProof/>
            <w:webHidden/>
          </w:rPr>
          <w:fldChar w:fldCharType="begin"/>
        </w:r>
        <w:r w:rsidR="004E2E6C">
          <w:rPr>
            <w:noProof/>
            <w:webHidden/>
          </w:rPr>
          <w:instrText xml:space="preserve"> PAGEREF _Toc474154510 \h </w:instrText>
        </w:r>
        <w:r w:rsidR="004E2E6C">
          <w:rPr>
            <w:noProof/>
            <w:webHidden/>
          </w:rPr>
        </w:r>
        <w:r w:rsidR="004E2E6C">
          <w:rPr>
            <w:noProof/>
            <w:webHidden/>
          </w:rPr>
          <w:fldChar w:fldCharType="separate"/>
        </w:r>
        <w:r w:rsidR="00C701DC">
          <w:rPr>
            <w:noProof/>
            <w:webHidden/>
          </w:rPr>
          <w:t>6</w:t>
        </w:r>
        <w:r w:rsidR="004E2E6C">
          <w:rPr>
            <w:noProof/>
            <w:webHidden/>
          </w:rPr>
          <w:fldChar w:fldCharType="end"/>
        </w:r>
      </w:hyperlink>
    </w:p>
    <w:p w14:paraId="6DB1AAD9" w14:textId="77777777" w:rsidR="004E2E6C" w:rsidRDefault="00492BD7">
      <w:pPr>
        <w:pStyle w:val="TOC1"/>
        <w:rPr>
          <w:rFonts w:asciiTheme="minorHAnsi" w:eastAsiaTheme="minorEastAsia" w:hAnsiTheme="minorHAnsi" w:cstheme="minorBidi"/>
          <w:caps w:val="0"/>
          <w:noProof/>
          <w:szCs w:val="22"/>
          <w:lang w:eastAsia="en-GB"/>
        </w:rPr>
      </w:pPr>
      <w:hyperlink w:anchor="_Toc474154511" w:history="1">
        <w:r w:rsidR="004E2E6C" w:rsidRPr="00AF58D0">
          <w:rPr>
            <w:rStyle w:val="Hyperlink"/>
            <w:rFonts w:cs="Arial"/>
            <w:bCs/>
            <w:noProof/>
          </w:rPr>
          <w:t>7</w:t>
        </w:r>
        <w:r w:rsidR="004E2E6C">
          <w:rPr>
            <w:rFonts w:asciiTheme="minorHAnsi" w:eastAsiaTheme="minorEastAsia" w:hAnsiTheme="minorHAnsi" w:cstheme="minorBidi"/>
            <w:caps w:val="0"/>
            <w:noProof/>
            <w:szCs w:val="22"/>
            <w:lang w:eastAsia="en-GB"/>
          </w:rPr>
          <w:tab/>
        </w:r>
        <w:r w:rsidR="004E2E6C" w:rsidRPr="00AF58D0">
          <w:rPr>
            <w:rStyle w:val="Hyperlink"/>
            <w:rFonts w:cs="Arial"/>
            <w:noProof/>
          </w:rPr>
          <w:t>Staff and Key Personnel</w:t>
        </w:r>
        <w:r w:rsidR="004E2E6C">
          <w:rPr>
            <w:noProof/>
            <w:webHidden/>
          </w:rPr>
          <w:tab/>
        </w:r>
        <w:r w:rsidR="004E2E6C">
          <w:rPr>
            <w:noProof/>
            <w:webHidden/>
          </w:rPr>
          <w:fldChar w:fldCharType="begin"/>
        </w:r>
        <w:r w:rsidR="004E2E6C">
          <w:rPr>
            <w:noProof/>
            <w:webHidden/>
          </w:rPr>
          <w:instrText xml:space="preserve"> PAGEREF _Toc474154511 \h </w:instrText>
        </w:r>
        <w:r w:rsidR="004E2E6C">
          <w:rPr>
            <w:noProof/>
            <w:webHidden/>
          </w:rPr>
        </w:r>
        <w:r w:rsidR="004E2E6C">
          <w:rPr>
            <w:noProof/>
            <w:webHidden/>
          </w:rPr>
          <w:fldChar w:fldCharType="separate"/>
        </w:r>
        <w:r w:rsidR="00C701DC">
          <w:rPr>
            <w:noProof/>
            <w:webHidden/>
          </w:rPr>
          <w:t>7</w:t>
        </w:r>
        <w:r w:rsidR="004E2E6C">
          <w:rPr>
            <w:noProof/>
            <w:webHidden/>
          </w:rPr>
          <w:fldChar w:fldCharType="end"/>
        </w:r>
      </w:hyperlink>
    </w:p>
    <w:p w14:paraId="53F43B1F" w14:textId="77777777" w:rsidR="004E2E6C" w:rsidRDefault="00492BD7">
      <w:pPr>
        <w:pStyle w:val="TOC1"/>
        <w:rPr>
          <w:rFonts w:asciiTheme="minorHAnsi" w:eastAsiaTheme="minorEastAsia" w:hAnsiTheme="minorHAnsi" w:cstheme="minorBidi"/>
          <w:caps w:val="0"/>
          <w:noProof/>
          <w:szCs w:val="22"/>
          <w:lang w:eastAsia="en-GB"/>
        </w:rPr>
      </w:pPr>
      <w:hyperlink w:anchor="_Toc474154512" w:history="1">
        <w:r w:rsidR="004E2E6C" w:rsidRPr="00AF58D0">
          <w:rPr>
            <w:rStyle w:val="Hyperlink"/>
            <w:rFonts w:cs="Arial"/>
            <w:noProof/>
          </w:rPr>
          <w:t>8</w:t>
        </w:r>
        <w:r w:rsidR="004E2E6C">
          <w:rPr>
            <w:rFonts w:asciiTheme="minorHAnsi" w:eastAsiaTheme="minorEastAsia" w:hAnsiTheme="minorHAnsi" w:cstheme="minorBidi"/>
            <w:caps w:val="0"/>
            <w:noProof/>
            <w:szCs w:val="22"/>
            <w:lang w:eastAsia="en-GB"/>
          </w:rPr>
          <w:tab/>
        </w:r>
        <w:r w:rsidR="004E2E6C" w:rsidRPr="00AF58D0">
          <w:rPr>
            <w:rStyle w:val="Hyperlink"/>
            <w:rFonts w:cs="Arial"/>
            <w:noProof/>
          </w:rPr>
          <w:t>Assignment and sub-contracting</w:t>
        </w:r>
        <w:r w:rsidR="004E2E6C">
          <w:rPr>
            <w:noProof/>
            <w:webHidden/>
          </w:rPr>
          <w:tab/>
        </w:r>
        <w:r w:rsidR="004E2E6C">
          <w:rPr>
            <w:noProof/>
            <w:webHidden/>
          </w:rPr>
          <w:fldChar w:fldCharType="begin"/>
        </w:r>
        <w:r w:rsidR="004E2E6C">
          <w:rPr>
            <w:noProof/>
            <w:webHidden/>
          </w:rPr>
          <w:instrText xml:space="preserve"> PAGEREF _Toc474154512 \h </w:instrText>
        </w:r>
        <w:r w:rsidR="004E2E6C">
          <w:rPr>
            <w:noProof/>
            <w:webHidden/>
          </w:rPr>
        </w:r>
        <w:r w:rsidR="004E2E6C">
          <w:rPr>
            <w:noProof/>
            <w:webHidden/>
          </w:rPr>
          <w:fldChar w:fldCharType="separate"/>
        </w:r>
        <w:r w:rsidR="00C701DC">
          <w:rPr>
            <w:noProof/>
            <w:webHidden/>
          </w:rPr>
          <w:t>8</w:t>
        </w:r>
        <w:r w:rsidR="004E2E6C">
          <w:rPr>
            <w:noProof/>
            <w:webHidden/>
          </w:rPr>
          <w:fldChar w:fldCharType="end"/>
        </w:r>
      </w:hyperlink>
    </w:p>
    <w:p w14:paraId="5B8CEA81" w14:textId="77777777" w:rsidR="004E2E6C" w:rsidRDefault="00492BD7">
      <w:pPr>
        <w:pStyle w:val="TOC1"/>
        <w:rPr>
          <w:rFonts w:asciiTheme="minorHAnsi" w:eastAsiaTheme="minorEastAsia" w:hAnsiTheme="minorHAnsi" w:cstheme="minorBidi"/>
          <w:caps w:val="0"/>
          <w:noProof/>
          <w:szCs w:val="22"/>
          <w:lang w:eastAsia="en-GB"/>
        </w:rPr>
      </w:pPr>
      <w:hyperlink w:anchor="_Toc474154513" w:history="1">
        <w:r w:rsidR="004E2E6C" w:rsidRPr="00AF58D0">
          <w:rPr>
            <w:rStyle w:val="Hyperlink"/>
            <w:rFonts w:cs="Arial"/>
            <w:noProof/>
          </w:rPr>
          <w:t>9</w:t>
        </w:r>
        <w:r w:rsidR="004E2E6C">
          <w:rPr>
            <w:rFonts w:asciiTheme="minorHAnsi" w:eastAsiaTheme="minorEastAsia" w:hAnsiTheme="minorHAnsi" w:cstheme="minorBidi"/>
            <w:caps w:val="0"/>
            <w:noProof/>
            <w:szCs w:val="22"/>
            <w:lang w:eastAsia="en-GB"/>
          </w:rPr>
          <w:tab/>
        </w:r>
        <w:r w:rsidR="004E2E6C" w:rsidRPr="00AF58D0">
          <w:rPr>
            <w:rStyle w:val="Hyperlink"/>
            <w:rFonts w:cs="Arial"/>
            <w:noProof/>
          </w:rPr>
          <w:t>Intellectual Property Rights</w:t>
        </w:r>
        <w:r w:rsidR="004E2E6C">
          <w:rPr>
            <w:noProof/>
            <w:webHidden/>
          </w:rPr>
          <w:tab/>
        </w:r>
        <w:r w:rsidR="004E2E6C">
          <w:rPr>
            <w:noProof/>
            <w:webHidden/>
          </w:rPr>
          <w:fldChar w:fldCharType="begin"/>
        </w:r>
        <w:r w:rsidR="004E2E6C">
          <w:rPr>
            <w:noProof/>
            <w:webHidden/>
          </w:rPr>
          <w:instrText xml:space="preserve"> PAGEREF _Toc474154513 \h </w:instrText>
        </w:r>
        <w:r w:rsidR="004E2E6C">
          <w:rPr>
            <w:noProof/>
            <w:webHidden/>
          </w:rPr>
        </w:r>
        <w:r w:rsidR="004E2E6C">
          <w:rPr>
            <w:noProof/>
            <w:webHidden/>
          </w:rPr>
          <w:fldChar w:fldCharType="separate"/>
        </w:r>
        <w:r w:rsidR="00C701DC">
          <w:rPr>
            <w:noProof/>
            <w:webHidden/>
          </w:rPr>
          <w:t>8</w:t>
        </w:r>
        <w:r w:rsidR="004E2E6C">
          <w:rPr>
            <w:noProof/>
            <w:webHidden/>
          </w:rPr>
          <w:fldChar w:fldCharType="end"/>
        </w:r>
      </w:hyperlink>
    </w:p>
    <w:p w14:paraId="480D3353" w14:textId="77777777" w:rsidR="004E2E6C" w:rsidRDefault="00492BD7">
      <w:pPr>
        <w:pStyle w:val="TOC1"/>
        <w:rPr>
          <w:rFonts w:asciiTheme="minorHAnsi" w:eastAsiaTheme="minorEastAsia" w:hAnsiTheme="minorHAnsi" w:cstheme="minorBidi"/>
          <w:caps w:val="0"/>
          <w:noProof/>
          <w:szCs w:val="22"/>
          <w:lang w:eastAsia="en-GB"/>
        </w:rPr>
      </w:pPr>
      <w:hyperlink w:anchor="_Toc474154514" w:history="1">
        <w:r w:rsidR="004E2E6C" w:rsidRPr="00AF58D0">
          <w:rPr>
            <w:rStyle w:val="Hyperlink"/>
            <w:rFonts w:cs="Arial"/>
            <w:noProof/>
          </w:rPr>
          <w:t>10</w:t>
        </w:r>
        <w:r w:rsidR="004E2E6C">
          <w:rPr>
            <w:rFonts w:asciiTheme="minorHAnsi" w:eastAsiaTheme="minorEastAsia" w:hAnsiTheme="minorHAnsi" w:cstheme="minorBidi"/>
            <w:caps w:val="0"/>
            <w:noProof/>
            <w:szCs w:val="22"/>
            <w:lang w:eastAsia="en-GB"/>
          </w:rPr>
          <w:tab/>
        </w:r>
        <w:r w:rsidR="004E2E6C" w:rsidRPr="00AF58D0">
          <w:rPr>
            <w:rStyle w:val="Hyperlink"/>
            <w:rFonts w:cs="Arial"/>
            <w:noProof/>
          </w:rPr>
          <w:t>Governance and Records</w:t>
        </w:r>
        <w:r w:rsidR="004E2E6C">
          <w:rPr>
            <w:noProof/>
            <w:webHidden/>
          </w:rPr>
          <w:tab/>
        </w:r>
        <w:r w:rsidR="004E2E6C">
          <w:rPr>
            <w:noProof/>
            <w:webHidden/>
          </w:rPr>
          <w:fldChar w:fldCharType="begin"/>
        </w:r>
        <w:r w:rsidR="004E2E6C">
          <w:rPr>
            <w:noProof/>
            <w:webHidden/>
          </w:rPr>
          <w:instrText xml:space="preserve"> PAGEREF _Toc474154514 \h </w:instrText>
        </w:r>
        <w:r w:rsidR="004E2E6C">
          <w:rPr>
            <w:noProof/>
            <w:webHidden/>
          </w:rPr>
        </w:r>
        <w:r w:rsidR="004E2E6C">
          <w:rPr>
            <w:noProof/>
            <w:webHidden/>
          </w:rPr>
          <w:fldChar w:fldCharType="separate"/>
        </w:r>
        <w:r w:rsidR="00C701DC">
          <w:rPr>
            <w:noProof/>
            <w:webHidden/>
          </w:rPr>
          <w:t>9</w:t>
        </w:r>
        <w:r w:rsidR="004E2E6C">
          <w:rPr>
            <w:noProof/>
            <w:webHidden/>
          </w:rPr>
          <w:fldChar w:fldCharType="end"/>
        </w:r>
      </w:hyperlink>
    </w:p>
    <w:p w14:paraId="3D76D689" w14:textId="77777777" w:rsidR="004E2E6C" w:rsidRDefault="00492BD7">
      <w:pPr>
        <w:pStyle w:val="TOC1"/>
        <w:rPr>
          <w:rFonts w:asciiTheme="minorHAnsi" w:eastAsiaTheme="minorEastAsia" w:hAnsiTheme="minorHAnsi" w:cstheme="minorBidi"/>
          <w:caps w:val="0"/>
          <w:noProof/>
          <w:szCs w:val="22"/>
          <w:lang w:eastAsia="en-GB"/>
        </w:rPr>
      </w:pPr>
      <w:hyperlink w:anchor="_Toc474154515" w:history="1">
        <w:r w:rsidR="004E2E6C" w:rsidRPr="00AF58D0">
          <w:rPr>
            <w:rStyle w:val="Hyperlink"/>
            <w:rFonts w:cs="Arial"/>
            <w:noProof/>
          </w:rPr>
          <w:t>11</w:t>
        </w:r>
        <w:r w:rsidR="004E2E6C">
          <w:rPr>
            <w:rFonts w:asciiTheme="minorHAnsi" w:eastAsiaTheme="minorEastAsia" w:hAnsiTheme="minorHAnsi" w:cstheme="minorBidi"/>
            <w:caps w:val="0"/>
            <w:noProof/>
            <w:szCs w:val="22"/>
            <w:lang w:eastAsia="en-GB"/>
          </w:rPr>
          <w:tab/>
        </w:r>
        <w:r w:rsidR="004E2E6C" w:rsidRPr="00AF58D0">
          <w:rPr>
            <w:rStyle w:val="Hyperlink"/>
            <w:rFonts w:cs="Arial"/>
            <w:noProof/>
          </w:rPr>
          <w:t>Confidentiality, Transparency and Publicity</w:t>
        </w:r>
        <w:r w:rsidR="004E2E6C">
          <w:rPr>
            <w:noProof/>
            <w:webHidden/>
          </w:rPr>
          <w:tab/>
        </w:r>
        <w:r w:rsidR="004E2E6C">
          <w:rPr>
            <w:noProof/>
            <w:webHidden/>
          </w:rPr>
          <w:fldChar w:fldCharType="begin"/>
        </w:r>
        <w:r w:rsidR="004E2E6C">
          <w:rPr>
            <w:noProof/>
            <w:webHidden/>
          </w:rPr>
          <w:instrText xml:space="preserve"> PAGEREF _Toc474154515 \h </w:instrText>
        </w:r>
        <w:r w:rsidR="004E2E6C">
          <w:rPr>
            <w:noProof/>
            <w:webHidden/>
          </w:rPr>
        </w:r>
        <w:r w:rsidR="004E2E6C">
          <w:rPr>
            <w:noProof/>
            <w:webHidden/>
          </w:rPr>
          <w:fldChar w:fldCharType="separate"/>
        </w:r>
        <w:r w:rsidR="00C701DC">
          <w:rPr>
            <w:noProof/>
            <w:webHidden/>
          </w:rPr>
          <w:t>9</w:t>
        </w:r>
        <w:r w:rsidR="004E2E6C">
          <w:rPr>
            <w:noProof/>
            <w:webHidden/>
          </w:rPr>
          <w:fldChar w:fldCharType="end"/>
        </w:r>
      </w:hyperlink>
    </w:p>
    <w:p w14:paraId="13112861" w14:textId="77777777" w:rsidR="004E2E6C" w:rsidRDefault="00492BD7">
      <w:pPr>
        <w:pStyle w:val="TOC1"/>
        <w:rPr>
          <w:rFonts w:asciiTheme="minorHAnsi" w:eastAsiaTheme="minorEastAsia" w:hAnsiTheme="minorHAnsi" w:cstheme="minorBidi"/>
          <w:caps w:val="0"/>
          <w:noProof/>
          <w:szCs w:val="22"/>
          <w:lang w:eastAsia="en-GB"/>
        </w:rPr>
      </w:pPr>
      <w:hyperlink w:anchor="_Toc474154516" w:history="1">
        <w:r w:rsidR="004E2E6C" w:rsidRPr="00AF58D0">
          <w:rPr>
            <w:rStyle w:val="Hyperlink"/>
            <w:rFonts w:cs="Arial"/>
            <w:noProof/>
          </w:rPr>
          <w:t>12</w:t>
        </w:r>
        <w:r w:rsidR="004E2E6C">
          <w:rPr>
            <w:rFonts w:asciiTheme="minorHAnsi" w:eastAsiaTheme="minorEastAsia" w:hAnsiTheme="minorHAnsi" w:cstheme="minorBidi"/>
            <w:caps w:val="0"/>
            <w:noProof/>
            <w:szCs w:val="22"/>
            <w:lang w:eastAsia="en-GB"/>
          </w:rPr>
          <w:tab/>
        </w:r>
        <w:r w:rsidR="004E2E6C" w:rsidRPr="00AF58D0">
          <w:rPr>
            <w:rStyle w:val="Hyperlink"/>
            <w:rFonts w:cs="Arial"/>
            <w:noProof/>
          </w:rPr>
          <w:t>Freedom of Information</w:t>
        </w:r>
        <w:r w:rsidR="004E2E6C">
          <w:rPr>
            <w:noProof/>
            <w:webHidden/>
          </w:rPr>
          <w:tab/>
        </w:r>
        <w:r w:rsidR="004E2E6C">
          <w:rPr>
            <w:noProof/>
            <w:webHidden/>
          </w:rPr>
          <w:fldChar w:fldCharType="begin"/>
        </w:r>
        <w:r w:rsidR="004E2E6C">
          <w:rPr>
            <w:noProof/>
            <w:webHidden/>
          </w:rPr>
          <w:instrText xml:space="preserve"> PAGEREF _Toc474154516 \h </w:instrText>
        </w:r>
        <w:r w:rsidR="004E2E6C">
          <w:rPr>
            <w:noProof/>
            <w:webHidden/>
          </w:rPr>
        </w:r>
        <w:r w:rsidR="004E2E6C">
          <w:rPr>
            <w:noProof/>
            <w:webHidden/>
          </w:rPr>
          <w:fldChar w:fldCharType="separate"/>
        </w:r>
        <w:r w:rsidR="00C701DC">
          <w:rPr>
            <w:noProof/>
            <w:webHidden/>
          </w:rPr>
          <w:t>10</w:t>
        </w:r>
        <w:r w:rsidR="004E2E6C">
          <w:rPr>
            <w:noProof/>
            <w:webHidden/>
          </w:rPr>
          <w:fldChar w:fldCharType="end"/>
        </w:r>
      </w:hyperlink>
    </w:p>
    <w:p w14:paraId="1446C637" w14:textId="77777777" w:rsidR="004E2E6C" w:rsidRDefault="00492BD7">
      <w:pPr>
        <w:pStyle w:val="TOC1"/>
        <w:rPr>
          <w:rFonts w:asciiTheme="minorHAnsi" w:eastAsiaTheme="minorEastAsia" w:hAnsiTheme="minorHAnsi" w:cstheme="minorBidi"/>
          <w:caps w:val="0"/>
          <w:noProof/>
          <w:szCs w:val="22"/>
          <w:lang w:eastAsia="en-GB"/>
        </w:rPr>
      </w:pPr>
      <w:hyperlink w:anchor="_Toc474154517" w:history="1">
        <w:r w:rsidR="004E2E6C" w:rsidRPr="00AF58D0">
          <w:rPr>
            <w:rStyle w:val="Hyperlink"/>
            <w:rFonts w:cs="Arial"/>
            <w:noProof/>
          </w:rPr>
          <w:t>13</w:t>
        </w:r>
        <w:r w:rsidR="004E2E6C">
          <w:rPr>
            <w:rFonts w:asciiTheme="minorHAnsi" w:eastAsiaTheme="minorEastAsia" w:hAnsiTheme="minorHAnsi" w:cstheme="minorBidi"/>
            <w:caps w:val="0"/>
            <w:noProof/>
            <w:szCs w:val="22"/>
            <w:lang w:eastAsia="en-GB"/>
          </w:rPr>
          <w:tab/>
        </w:r>
        <w:r w:rsidR="004E2E6C" w:rsidRPr="00AF58D0">
          <w:rPr>
            <w:rStyle w:val="Hyperlink"/>
            <w:rFonts w:cs="Arial"/>
            <w:noProof/>
          </w:rPr>
          <w:t>Protection of Personal Data and Security of Data</w:t>
        </w:r>
        <w:r w:rsidR="004E2E6C">
          <w:rPr>
            <w:noProof/>
            <w:webHidden/>
          </w:rPr>
          <w:tab/>
        </w:r>
        <w:r w:rsidR="004E2E6C">
          <w:rPr>
            <w:noProof/>
            <w:webHidden/>
          </w:rPr>
          <w:fldChar w:fldCharType="begin"/>
        </w:r>
        <w:r w:rsidR="004E2E6C">
          <w:rPr>
            <w:noProof/>
            <w:webHidden/>
          </w:rPr>
          <w:instrText xml:space="preserve"> PAGEREF _Toc474154517 \h </w:instrText>
        </w:r>
        <w:r w:rsidR="004E2E6C">
          <w:rPr>
            <w:noProof/>
            <w:webHidden/>
          </w:rPr>
        </w:r>
        <w:r w:rsidR="004E2E6C">
          <w:rPr>
            <w:noProof/>
            <w:webHidden/>
          </w:rPr>
          <w:fldChar w:fldCharType="separate"/>
        </w:r>
        <w:r w:rsidR="00C701DC">
          <w:rPr>
            <w:noProof/>
            <w:webHidden/>
          </w:rPr>
          <w:t>11</w:t>
        </w:r>
        <w:r w:rsidR="004E2E6C">
          <w:rPr>
            <w:noProof/>
            <w:webHidden/>
          </w:rPr>
          <w:fldChar w:fldCharType="end"/>
        </w:r>
      </w:hyperlink>
    </w:p>
    <w:p w14:paraId="7A2EEF90" w14:textId="77777777" w:rsidR="004E2E6C" w:rsidRDefault="00492BD7">
      <w:pPr>
        <w:pStyle w:val="TOC1"/>
        <w:rPr>
          <w:rFonts w:asciiTheme="minorHAnsi" w:eastAsiaTheme="minorEastAsia" w:hAnsiTheme="minorHAnsi" w:cstheme="minorBidi"/>
          <w:caps w:val="0"/>
          <w:noProof/>
          <w:szCs w:val="22"/>
          <w:lang w:eastAsia="en-GB"/>
        </w:rPr>
      </w:pPr>
      <w:hyperlink w:anchor="_Toc474154518" w:history="1">
        <w:r w:rsidR="004E2E6C" w:rsidRPr="00AF58D0">
          <w:rPr>
            <w:rStyle w:val="Hyperlink"/>
            <w:rFonts w:cs="Arial"/>
            <w:noProof/>
          </w:rPr>
          <w:t>14</w:t>
        </w:r>
        <w:r w:rsidR="004E2E6C">
          <w:rPr>
            <w:rFonts w:asciiTheme="minorHAnsi" w:eastAsiaTheme="minorEastAsia" w:hAnsiTheme="minorHAnsi" w:cstheme="minorBidi"/>
            <w:caps w:val="0"/>
            <w:noProof/>
            <w:szCs w:val="22"/>
            <w:lang w:eastAsia="en-GB"/>
          </w:rPr>
          <w:tab/>
        </w:r>
        <w:r w:rsidR="004E2E6C" w:rsidRPr="00AF58D0">
          <w:rPr>
            <w:rStyle w:val="Hyperlink"/>
            <w:rFonts w:cs="Arial"/>
            <w:noProof/>
          </w:rPr>
          <w:t>Liability</w:t>
        </w:r>
        <w:r w:rsidR="004E2E6C">
          <w:rPr>
            <w:noProof/>
            <w:webHidden/>
          </w:rPr>
          <w:tab/>
        </w:r>
        <w:r w:rsidR="004E2E6C">
          <w:rPr>
            <w:noProof/>
            <w:webHidden/>
          </w:rPr>
          <w:fldChar w:fldCharType="begin"/>
        </w:r>
        <w:r w:rsidR="004E2E6C">
          <w:rPr>
            <w:noProof/>
            <w:webHidden/>
          </w:rPr>
          <w:instrText xml:space="preserve"> PAGEREF _Toc474154518 \h </w:instrText>
        </w:r>
        <w:r w:rsidR="004E2E6C">
          <w:rPr>
            <w:noProof/>
            <w:webHidden/>
          </w:rPr>
        </w:r>
        <w:r w:rsidR="004E2E6C">
          <w:rPr>
            <w:noProof/>
            <w:webHidden/>
          </w:rPr>
          <w:fldChar w:fldCharType="separate"/>
        </w:r>
        <w:r w:rsidR="00C701DC">
          <w:rPr>
            <w:noProof/>
            <w:webHidden/>
          </w:rPr>
          <w:t>11</w:t>
        </w:r>
        <w:r w:rsidR="004E2E6C">
          <w:rPr>
            <w:noProof/>
            <w:webHidden/>
          </w:rPr>
          <w:fldChar w:fldCharType="end"/>
        </w:r>
      </w:hyperlink>
    </w:p>
    <w:p w14:paraId="75A9615E" w14:textId="77777777" w:rsidR="004E2E6C" w:rsidRDefault="00492BD7">
      <w:pPr>
        <w:pStyle w:val="TOC1"/>
        <w:rPr>
          <w:rFonts w:asciiTheme="minorHAnsi" w:eastAsiaTheme="minorEastAsia" w:hAnsiTheme="minorHAnsi" w:cstheme="minorBidi"/>
          <w:caps w:val="0"/>
          <w:noProof/>
          <w:szCs w:val="22"/>
          <w:lang w:eastAsia="en-GB"/>
        </w:rPr>
      </w:pPr>
      <w:hyperlink w:anchor="_Toc474154519" w:history="1">
        <w:r w:rsidR="004E2E6C" w:rsidRPr="00AF58D0">
          <w:rPr>
            <w:rStyle w:val="Hyperlink"/>
            <w:rFonts w:cs="Arial"/>
            <w:noProof/>
          </w:rPr>
          <w:t>15</w:t>
        </w:r>
        <w:r w:rsidR="004E2E6C">
          <w:rPr>
            <w:rFonts w:asciiTheme="minorHAnsi" w:eastAsiaTheme="minorEastAsia" w:hAnsiTheme="minorHAnsi" w:cstheme="minorBidi"/>
            <w:caps w:val="0"/>
            <w:noProof/>
            <w:szCs w:val="22"/>
            <w:lang w:eastAsia="en-GB"/>
          </w:rPr>
          <w:tab/>
        </w:r>
        <w:r w:rsidR="004E2E6C" w:rsidRPr="00AF58D0">
          <w:rPr>
            <w:rStyle w:val="Hyperlink"/>
            <w:rFonts w:cs="Arial"/>
            <w:noProof/>
          </w:rPr>
          <w:t>Force Majeure</w:t>
        </w:r>
        <w:r w:rsidR="004E2E6C">
          <w:rPr>
            <w:noProof/>
            <w:webHidden/>
          </w:rPr>
          <w:tab/>
        </w:r>
        <w:r w:rsidR="004E2E6C">
          <w:rPr>
            <w:noProof/>
            <w:webHidden/>
          </w:rPr>
          <w:fldChar w:fldCharType="begin"/>
        </w:r>
        <w:r w:rsidR="004E2E6C">
          <w:rPr>
            <w:noProof/>
            <w:webHidden/>
          </w:rPr>
          <w:instrText xml:space="preserve"> PAGEREF _Toc474154519 \h </w:instrText>
        </w:r>
        <w:r w:rsidR="004E2E6C">
          <w:rPr>
            <w:noProof/>
            <w:webHidden/>
          </w:rPr>
        </w:r>
        <w:r w:rsidR="004E2E6C">
          <w:rPr>
            <w:noProof/>
            <w:webHidden/>
          </w:rPr>
          <w:fldChar w:fldCharType="separate"/>
        </w:r>
        <w:r w:rsidR="00C701DC">
          <w:rPr>
            <w:noProof/>
            <w:webHidden/>
          </w:rPr>
          <w:t>12</w:t>
        </w:r>
        <w:r w:rsidR="004E2E6C">
          <w:rPr>
            <w:noProof/>
            <w:webHidden/>
          </w:rPr>
          <w:fldChar w:fldCharType="end"/>
        </w:r>
      </w:hyperlink>
    </w:p>
    <w:p w14:paraId="7E094F4D" w14:textId="77777777" w:rsidR="004E2E6C" w:rsidRDefault="00492BD7">
      <w:pPr>
        <w:pStyle w:val="TOC1"/>
        <w:rPr>
          <w:rFonts w:asciiTheme="minorHAnsi" w:eastAsiaTheme="minorEastAsia" w:hAnsiTheme="minorHAnsi" w:cstheme="minorBidi"/>
          <w:caps w:val="0"/>
          <w:noProof/>
          <w:szCs w:val="22"/>
          <w:lang w:eastAsia="en-GB"/>
        </w:rPr>
      </w:pPr>
      <w:hyperlink w:anchor="_Toc474154520" w:history="1">
        <w:r w:rsidR="004E2E6C" w:rsidRPr="00AF58D0">
          <w:rPr>
            <w:rStyle w:val="Hyperlink"/>
            <w:rFonts w:cs="Arial"/>
            <w:noProof/>
          </w:rPr>
          <w:t>16</w:t>
        </w:r>
        <w:r w:rsidR="004E2E6C">
          <w:rPr>
            <w:rFonts w:asciiTheme="minorHAnsi" w:eastAsiaTheme="minorEastAsia" w:hAnsiTheme="minorHAnsi" w:cstheme="minorBidi"/>
            <w:caps w:val="0"/>
            <w:noProof/>
            <w:szCs w:val="22"/>
            <w:lang w:eastAsia="en-GB"/>
          </w:rPr>
          <w:tab/>
        </w:r>
        <w:r w:rsidR="004E2E6C" w:rsidRPr="00AF58D0">
          <w:rPr>
            <w:rStyle w:val="Hyperlink"/>
            <w:rFonts w:cs="Arial"/>
            <w:noProof/>
          </w:rPr>
          <w:t>Termination</w:t>
        </w:r>
        <w:r w:rsidR="004E2E6C">
          <w:rPr>
            <w:noProof/>
            <w:webHidden/>
          </w:rPr>
          <w:tab/>
        </w:r>
        <w:r w:rsidR="004E2E6C">
          <w:rPr>
            <w:noProof/>
            <w:webHidden/>
          </w:rPr>
          <w:fldChar w:fldCharType="begin"/>
        </w:r>
        <w:r w:rsidR="004E2E6C">
          <w:rPr>
            <w:noProof/>
            <w:webHidden/>
          </w:rPr>
          <w:instrText xml:space="preserve"> PAGEREF _Toc474154520 \h </w:instrText>
        </w:r>
        <w:r w:rsidR="004E2E6C">
          <w:rPr>
            <w:noProof/>
            <w:webHidden/>
          </w:rPr>
        </w:r>
        <w:r w:rsidR="004E2E6C">
          <w:rPr>
            <w:noProof/>
            <w:webHidden/>
          </w:rPr>
          <w:fldChar w:fldCharType="separate"/>
        </w:r>
        <w:r w:rsidR="00C701DC">
          <w:rPr>
            <w:noProof/>
            <w:webHidden/>
          </w:rPr>
          <w:t>12</w:t>
        </w:r>
        <w:r w:rsidR="004E2E6C">
          <w:rPr>
            <w:noProof/>
            <w:webHidden/>
          </w:rPr>
          <w:fldChar w:fldCharType="end"/>
        </w:r>
      </w:hyperlink>
    </w:p>
    <w:p w14:paraId="46343C6D" w14:textId="77777777" w:rsidR="004E2E6C" w:rsidRDefault="00492BD7">
      <w:pPr>
        <w:pStyle w:val="TOC1"/>
        <w:rPr>
          <w:rFonts w:asciiTheme="minorHAnsi" w:eastAsiaTheme="minorEastAsia" w:hAnsiTheme="minorHAnsi" w:cstheme="minorBidi"/>
          <w:caps w:val="0"/>
          <w:noProof/>
          <w:szCs w:val="22"/>
          <w:lang w:eastAsia="en-GB"/>
        </w:rPr>
      </w:pPr>
      <w:hyperlink w:anchor="_Toc474154521" w:history="1">
        <w:r w:rsidR="004E2E6C" w:rsidRPr="00AF58D0">
          <w:rPr>
            <w:rStyle w:val="Hyperlink"/>
            <w:rFonts w:cs="Arial"/>
            <w:noProof/>
          </w:rPr>
          <w:t>17</w:t>
        </w:r>
        <w:r w:rsidR="004E2E6C">
          <w:rPr>
            <w:rFonts w:asciiTheme="minorHAnsi" w:eastAsiaTheme="minorEastAsia" w:hAnsiTheme="minorHAnsi" w:cstheme="minorBidi"/>
            <w:caps w:val="0"/>
            <w:noProof/>
            <w:szCs w:val="22"/>
            <w:lang w:eastAsia="en-GB"/>
          </w:rPr>
          <w:tab/>
        </w:r>
        <w:r w:rsidR="004E2E6C" w:rsidRPr="00AF58D0">
          <w:rPr>
            <w:rStyle w:val="Hyperlink"/>
            <w:rFonts w:cs="Arial"/>
            <w:noProof/>
          </w:rPr>
          <w:t>Compliance</w:t>
        </w:r>
        <w:r w:rsidR="004E2E6C">
          <w:rPr>
            <w:noProof/>
            <w:webHidden/>
          </w:rPr>
          <w:tab/>
        </w:r>
        <w:r w:rsidR="004E2E6C">
          <w:rPr>
            <w:noProof/>
            <w:webHidden/>
          </w:rPr>
          <w:fldChar w:fldCharType="begin"/>
        </w:r>
        <w:r w:rsidR="004E2E6C">
          <w:rPr>
            <w:noProof/>
            <w:webHidden/>
          </w:rPr>
          <w:instrText xml:space="preserve"> PAGEREF _Toc474154521 \h </w:instrText>
        </w:r>
        <w:r w:rsidR="004E2E6C">
          <w:rPr>
            <w:noProof/>
            <w:webHidden/>
          </w:rPr>
        </w:r>
        <w:r w:rsidR="004E2E6C">
          <w:rPr>
            <w:noProof/>
            <w:webHidden/>
          </w:rPr>
          <w:fldChar w:fldCharType="separate"/>
        </w:r>
        <w:r w:rsidR="00C701DC">
          <w:rPr>
            <w:noProof/>
            <w:webHidden/>
          </w:rPr>
          <w:t>13</w:t>
        </w:r>
        <w:r w:rsidR="004E2E6C">
          <w:rPr>
            <w:noProof/>
            <w:webHidden/>
          </w:rPr>
          <w:fldChar w:fldCharType="end"/>
        </w:r>
      </w:hyperlink>
    </w:p>
    <w:p w14:paraId="5CFEFA63" w14:textId="77777777" w:rsidR="004E2E6C" w:rsidRDefault="00492BD7">
      <w:pPr>
        <w:pStyle w:val="TOC1"/>
        <w:rPr>
          <w:rFonts w:asciiTheme="minorHAnsi" w:eastAsiaTheme="minorEastAsia" w:hAnsiTheme="minorHAnsi" w:cstheme="minorBidi"/>
          <w:caps w:val="0"/>
          <w:noProof/>
          <w:szCs w:val="22"/>
          <w:lang w:eastAsia="en-GB"/>
        </w:rPr>
      </w:pPr>
      <w:hyperlink w:anchor="_Toc474154522" w:history="1">
        <w:r w:rsidR="004E2E6C" w:rsidRPr="00AF58D0">
          <w:rPr>
            <w:rStyle w:val="Hyperlink"/>
            <w:rFonts w:cs="Arial"/>
            <w:noProof/>
          </w:rPr>
          <w:t>18</w:t>
        </w:r>
        <w:r w:rsidR="004E2E6C">
          <w:rPr>
            <w:rFonts w:asciiTheme="minorHAnsi" w:eastAsiaTheme="minorEastAsia" w:hAnsiTheme="minorHAnsi" w:cstheme="minorBidi"/>
            <w:caps w:val="0"/>
            <w:noProof/>
            <w:szCs w:val="22"/>
            <w:lang w:eastAsia="en-GB"/>
          </w:rPr>
          <w:tab/>
        </w:r>
        <w:r w:rsidR="004E2E6C" w:rsidRPr="00AF58D0">
          <w:rPr>
            <w:rStyle w:val="Hyperlink"/>
            <w:rFonts w:cs="Arial"/>
            <w:noProof/>
          </w:rPr>
          <w:t>Prevention of Fraud and Corruption</w:t>
        </w:r>
        <w:r w:rsidR="004E2E6C">
          <w:rPr>
            <w:noProof/>
            <w:webHidden/>
          </w:rPr>
          <w:tab/>
        </w:r>
        <w:r w:rsidR="004E2E6C">
          <w:rPr>
            <w:noProof/>
            <w:webHidden/>
          </w:rPr>
          <w:fldChar w:fldCharType="begin"/>
        </w:r>
        <w:r w:rsidR="004E2E6C">
          <w:rPr>
            <w:noProof/>
            <w:webHidden/>
          </w:rPr>
          <w:instrText xml:space="preserve"> PAGEREF _Toc474154522 \h </w:instrText>
        </w:r>
        <w:r w:rsidR="004E2E6C">
          <w:rPr>
            <w:noProof/>
            <w:webHidden/>
          </w:rPr>
        </w:r>
        <w:r w:rsidR="004E2E6C">
          <w:rPr>
            <w:noProof/>
            <w:webHidden/>
          </w:rPr>
          <w:fldChar w:fldCharType="separate"/>
        </w:r>
        <w:r w:rsidR="00C701DC">
          <w:rPr>
            <w:noProof/>
            <w:webHidden/>
          </w:rPr>
          <w:t>14</w:t>
        </w:r>
        <w:r w:rsidR="004E2E6C">
          <w:rPr>
            <w:noProof/>
            <w:webHidden/>
          </w:rPr>
          <w:fldChar w:fldCharType="end"/>
        </w:r>
      </w:hyperlink>
    </w:p>
    <w:p w14:paraId="3CD88B2C" w14:textId="77777777" w:rsidR="004E2E6C" w:rsidRDefault="00492BD7">
      <w:pPr>
        <w:pStyle w:val="TOC1"/>
        <w:rPr>
          <w:rFonts w:asciiTheme="minorHAnsi" w:eastAsiaTheme="minorEastAsia" w:hAnsiTheme="minorHAnsi" w:cstheme="minorBidi"/>
          <w:caps w:val="0"/>
          <w:noProof/>
          <w:szCs w:val="22"/>
          <w:lang w:eastAsia="en-GB"/>
        </w:rPr>
      </w:pPr>
      <w:hyperlink w:anchor="_Toc474154523" w:history="1">
        <w:r w:rsidR="004E2E6C" w:rsidRPr="00AF58D0">
          <w:rPr>
            <w:rStyle w:val="Hyperlink"/>
            <w:rFonts w:cs="Arial"/>
            <w:noProof/>
          </w:rPr>
          <w:t>19</w:t>
        </w:r>
        <w:r w:rsidR="004E2E6C">
          <w:rPr>
            <w:rFonts w:asciiTheme="minorHAnsi" w:eastAsiaTheme="minorEastAsia" w:hAnsiTheme="minorHAnsi" w:cstheme="minorBidi"/>
            <w:caps w:val="0"/>
            <w:noProof/>
            <w:szCs w:val="22"/>
            <w:lang w:eastAsia="en-GB"/>
          </w:rPr>
          <w:tab/>
        </w:r>
        <w:r w:rsidR="004E2E6C" w:rsidRPr="00AF58D0">
          <w:rPr>
            <w:rStyle w:val="Hyperlink"/>
            <w:rFonts w:cs="Arial"/>
            <w:noProof/>
          </w:rPr>
          <w:t>Dispute Resolution</w:t>
        </w:r>
        <w:r w:rsidR="004E2E6C">
          <w:rPr>
            <w:noProof/>
            <w:webHidden/>
          </w:rPr>
          <w:tab/>
        </w:r>
        <w:r w:rsidR="004E2E6C">
          <w:rPr>
            <w:noProof/>
            <w:webHidden/>
          </w:rPr>
          <w:fldChar w:fldCharType="begin"/>
        </w:r>
        <w:r w:rsidR="004E2E6C">
          <w:rPr>
            <w:noProof/>
            <w:webHidden/>
          </w:rPr>
          <w:instrText xml:space="preserve"> PAGEREF _Toc474154523 \h </w:instrText>
        </w:r>
        <w:r w:rsidR="004E2E6C">
          <w:rPr>
            <w:noProof/>
            <w:webHidden/>
          </w:rPr>
        </w:r>
        <w:r w:rsidR="004E2E6C">
          <w:rPr>
            <w:noProof/>
            <w:webHidden/>
          </w:rPr>
          <w:fldChar w:fldCharType="separate"/>
        </w:r>
        <w:r w:rsidR="00C701DC">
          <w:rPr>
            <w:noProof/>
            <w:webHidden/>
          </w:rPr>
          <w:t>14</w:t>
        </w:r>
        <w:r w:rsidR="004E2E6C">
          <w:rPr>
            <w:noProof/>
            <w:webHidden/>
          </w:rPr>
          <w:fldChar w:fldCharType="end"/>
        </w:r>
      </w:hyperlink>
    </w:p>
    <w:p w14:paraId="5A5FDD57" w14:textId="77777777" w:rsidR="004E2E6C" w:rsidRDefault="00492BD7">
      <w:pPr>
        <w:pStyle w:val="TOC1"/>
        <w:rPr>
          <w:rFonts w:asciiTheme="minorHAnsi" w:eastAsiaTheme="minorEastAsia" w:hAnsiTheme="minorHAnsi" w:cstheme="minorBidi"/>
          <w:caps w:val="0"/>
          <w:noProof/>
          <w:szCs w:val="22"/>
          <w:lang w:eastAsia="en-GB"/>
        </w:rPr>
      </w:pPr>
      <w:hyperlink w:anchor="_Toc474154524" w:history="1">
        <w:r w:rsidR="004E2E6C" w:rsidRPr="00AF58D0">
          <w:rPr>
            <w:rStyle w:val="Hyperlink"/>
            <w:rFonts w:cs="Arial"/>
            <w:noProof/>
          </w:rPr>
          <w:t>20</w:t>
        </w:r>
        <w:r w:rsidR="004E2E6C">
          <w:rPr>
            <w:rFonts w:asciiTheme="minorHAnsi" w:eastAsiaTheme="minorEastAsia" w:hAnsiTheme="minorHAnsi" w:cstheme="minorBidi"/>
            <w:caps w:val="0"/>
            <w:noProof/>
            <w:szCs w:val="22"/>
            <w:lang w:eastAsia="en-GB"/>
          </w:rPr>
          <w:tab/>
        </w:r>
        <w:r w:rsidR="004E2E6C" w:rsidRPr="00AF58D0">
          <w:rPr>
            <w:rStyle w:val="Hyperlink"/>
            <w:rFonts w:cs="Arial"/>
            <w:noProof/>
          </w:rPr>
          <w:t>General</w:t>
        </w:r>
        <w:r w:rsidR="004E2E6C">
          <w:rPr>
            <w:noProof/>
            <w:webHidden/>
          </w:rPr>
          <w:tab/>
        </w:r>
        <w:r w:rsidR="004E2E6C">
          <w:rPr>
            <w:noProof/>
            <w:webHidden/>
          </w:rPr>
          <w:fldChar w:fldCharType="begin"/>
        </w:r>
        <w:r w:rsidR="004E2E6C">
          <w:rPr>
            <w:noProof/>
            <w:webHidden/>
          </w:rPr>
          <w:instrText xml:space="preserve"> PAGEREF _Toc474154524 \h </w:instrText>
        </w:r>
        <w:r w:rsidR="004E2E6C">
          <w:rPr>
            <w:noProof/>
            <w:webHidden/>
          </w:rPr>
        </w:r>
        <w:r w:rsidR="004E2E6C">
          <w:rPr>
            <w:noProof/>
            <w:webHidden/>
          </w:rPr>
          <w:fldChar w:fldCharType="separate"/>
        </w:r>
        <w:r w:rsidR="00C701DC">
          <w:rPr>
            <w:noProof/>
            <w:webHidden/>
          </w:rPr>
          <w:t>14</w:t>
        </w:r>
        <w:r w:rsidR="004E2E6C">
          <w:rPr>
            <w:noProof/>
            <w:webHidden/>
          </w:rPr>
          <w:fldChar w:fldCharType="end"/>
        </w:r>
      </w:hyperlink>
    </w:p>
    <w:p w14:paraId="2ABB41F3" w14:textId="77777777" w:rsidR="004E2E6C" w:rsidRDefault="00492BD7">
      <w:pPr>
        <w:pStyle w:val="TOC1"/>
        <w:rPr>
          <w:rFonts w:asciiTheme="minorHAnsi" w:eastAsiaTheme="minorEastAsia" w:hAnsiTheme="minorHAnsi" w:cstheme="minorBidi"/>
          <w:caps w:val="0"/>
          <w:noProof/>
          <w:szCs w:val="22"/>
          <w:lang w:eastAsia="en-GB"/>
        </w:rPr>
      </w:pPr>
      <w:hyperlink w:anchor="_Toc474154525" w:history="1">
        <w:r w:rsidR="004E2E6C" w:rsidRPr="00AF58D0">
          <w:rPr>
            <w:rStyle w:val="Hyperlink"/>
            <w:rFonts w:cs="Arial"/>
            <w:noProof/>
          </w:rPr>
          <w:t>21</w:t>
        </w:r>
        <w:r w:rsidR="004E2E6C">
          <w:rPr>
            <w:rFonts w:asciiTheme="minorHAnsi" w:eastAsiaTheme="minorEastAsia" w:hAnsiTheme="minorHAnsi" w:cstheme="minorBidi"/>
            <w:caps w:val="0"/>
            <w:noProof/>
            <w:szCs w:val="22"/>
            <w:lang w:eastAsia="en-GB"/>
          </w:rPr>
          <w:tab/>
        </w:r>
        <w:r w:rsidR="004E2E6C" w:rsidRPr="00AF58D0">
          <w:rPr>
            <w:rStyle w:val="Hyperlink"/>
            <w:rFonts w:cs="Arial"/>
            <w:noProof/>
          </w:rPr>
          <w:t>Notices</w:t>
        </w:r>
        <w:r w:rsidR="004E2E6C">
          <w:rPr>
            <w:noProof/>
            <w:webHidden/>
          </w:rPr>
          <w:tab/>
        </w:r>
        <w:r w:rsidR="004E2E6C">
          <w:rPr>
            <w:noProof/>
            <w:webHidden/>
          </w:rPr>
          <w:fldChar w:fldCharType="begin"/>
        </w:r>
        <w:r w:rsidR="004E2E6C">
          <w:rPr>
            <w:noProof/>
            <w:webHidden/>
          </w:rPr>
          <w:instrText xml:space="preserve"> PAGEREF _Toc474154525 \h </w:instrText>
        </w:r>
        <w:r w:rsidR="004E2E6C">
          <w:rPr>
            <w:noProof/>
            <w:webHidden/>
          </w:rPr>
        </w:r>
        <w:r w:rsidR="004E2E6C">
          <w:rPr>
            <w:noProof/>
            <w:webHidden/>
          </w:rPr>
          <w:fldChar w:fldCharType="separate"/>
        </w:r>
        <w:r w:rsidR="00C701DC">
          <w:rPr>
            <w:noProof/>
            <w:webHidden/>
          </w:rPr>
          <w:t>15</w:t>
        </w:r>
        <w:r w:rsidR="004E2E6C">
          <w:rPr>
            <w:noProof/>
            <w:webHidden/>
          </w:rPr>
          <w:fldChar w:fldCharType="end"/>
        </w:r>
      </w:hyperlink>
    </w:p>
    <w:p w14:paraId="6CDDDDF8" w14:textId="77777777" w:rsidR="004E2E6C" w:rsidRDefault="00492BD7">
      <w:pPr>
        <w:pStyle w:val="TOC1"/>
        <w:rPr>
          <w:rFonts w:asciiTheme="minorHAnsi" w:eastAsiaTheme="minorEastAsia" w:hAnsiTheme="minorHAnsi" w:cstheme="minorBidi"/>
          <w:caps w:val="0"/>
          <w:noProof/>
          <w:szCs w:val="22"/>
          <w:lang w:eastAsia="en-GB"/>
        </w:rPr>
      </w:pPr>
      <w:hyperlink w:anchor="_Toc474154526" w:history="1">
        <w:r w:rsidR="004E2E6C" w:rsidRPr="00AF58D0">
          <w:rPr>
            <w:rStyle w:val="Hyperlink"/>
            <w:rFonts w:cs="Arial"/>
            <w:noProof/>
          </w:rPr>
          <w:t>22</w:t>
        </w:r>
        <w:r w:rsidR="004E2E6C">
          <w:rPr>
            <w:rFonts w:asciiTheme="minorHAnsi" w:eastAsiaTheme="minorEastAsia" w:hAnsiTheme="minorHAnsi" w:cstheme="minorBidi"/>
            <w:caps w:val="0"/>
            <w:noProof/>
            <w:szCs w:val="22"/>
            <w:lang w:eastAsia="en-GB"/>
          </w:rPr>
          <w:tab/>
        </w:r>
        <w:r w:rsidR="004E2E6C" w:rsidRPr="00AF58D0">
          <w:rPr>
            <w:rStyle w:val="Hyperlink"/>
            <w:rFonts w:cs="Arial"/>
            <w:noProof/>
          </w:rPr>
          <w:t>Governing Law and Jurisdiction</w:t>
        </w:r>
        <w:r w:rsidR="004E2E6C">
          <w:rPr>
            <w:noProof/>
            <w:webHidden/>
          </w:rPr>
          <w:tab/>
        </w:r>
        <w:r w:rsidR="004E2E6C">
          <w:rPr>
            <w:noProof/>
            <w:webHidden/>
          </w:rPr>
          <w:fldChar w:fldCharType="begin"/>
        </w:r>
        <w:r w:rsidR="004E2E6C">
          <w:rPr>
            <w:noProof/>
            <w:webHidden/>
          </w:rPr>
          <w:instrText xml:space="preserve"> PAGEREF _Toc474154526 \h </w:instrText>
        </w:r>
        <w:r w:rsidR="004E2E6C">
          <w:rPr>
            <w:noProof/>
            <w:webHidden/>
          </w:rPr>
        </w:r>
        <w:r w:rsidR="004E2E6C">
          <w:rPr>
            <w:noProof/>
            <w:webHidden/>
          </w:rPr>
          <w:fldChar w:fldCharType="separate"/>
        </w:r>
        <w:r w:rsidR="00C701DC">
          <w:rPr>
            <w:noProof/>
            <w:webHidden/>
          </w:rPr>
          <w:t>15</w:t>
        </w:r>
        <w:r w:rsidR="004E2E6C">
          <w:rPr>
            <w:noProof/>
            <w:webHidden/>
          </w:rPr>
          <w:fldChar w:fldCharType="end"/>
        </w:r>
      </w:hyperlink>
    </w:p>
    <w:p w14:paraId="16995301" w14:textId="77777777" w:rsidR="004E2E6C" w:rsidRDefault="00492BD7">
      <w:pPr>
        <w:pStyle w:val="TOC1"/>
        <w:rPr>
          <w:rFonts w:asciiTheme="minorHAnsi" w:eastAsiaTheme="minorEastAsia" w:hAnsiTheme="minorHAnsi" w:cstheme="minorBidi"/>
          <w:caps w:val="0"/>
          <w:noProof/>
          <w:szCs w:val="22"/>
          <w:lang w:eastAsia="en-GB"/>
        </w:rPr>
      </w:pPr>
      <w:hyperlink w:anchor="_Toc474154527" w:history="1">
        <w:r w:rsidR="004E2E6C" w:rsidRPr="00AF58D0">
          <w:rPr>
            <w:rStyle w:val="Hyperlink"/>
            <w:rFonts w:eastAsia="Times New Roman"/>
            <w:b/>
            <w:noProof/>
            <w:lang w:eastAsia="en-US"/>
          </w:rPr>
          <w:t>ANNEX 2 – PRICE SCHEDULE</w:t>
        </w:r>
        <w:r w:rsidR="004E2E6C">
          <w:rPr>
            <w:noProof/>
            <w:webHidden/>
          </w:rPr>
          <w:tab/>
        </w:r>
        <w:r w:rsidR="004E2E6C">
          <w:rPr>
            <w:noProof/>
            <w:webHidden/>
          </w:rPr>
          <w:fldChar w:fldCharType="begin"/>
        </w:r>
        <w:r w:rsidR="004E2E6C">
          <w:rPr>
            <w:noProof/>
            <w:webHidden/>
          </w:rPr>
          <w:instrText xml:space="preserve"> PAGEREF _Toc474154527 \h </w:instrText>
        </w:r>
        <w:r w:rsidR="004E2E6C">
          <w:rPr>
            <w:noProof/>
            <w:webHidden/>
          </w:rPr>
        </w:r>
        <w:r w:rsidR="004E2E6C">
          <w:rPr>
            <w:noProof/>
            <w:webHidden/>
          </w:rPr>
          <w:fldChar w:fldCharType="separate"/>
        </w:r>
        <w:r w:rsidR="00C701DC">
          <w:rPr>
            <w:noProof/>
            <w:webHidden/>
          </w:rPr>
          <w:t>16</w:t>
        </w:r>
        <w:r w:rsidR="004E2E6C">
          <w:rPr>
            <w:noProof/>
            <w:webHidden/>
          </w:rPr>
          <w:fldChar w:fldCharType="end"/>
        </w:r>
      </w:hyperlink>
    </w:p>
    <w:p w14:paraId="13121406" w14:textId="77777777" w:rsidR="004E2E6C" w:rsidRDefault="00492BD7">
      <w:pPr>
        <w:pStyle w:val="TOC1"/>
        <w:rPr>
          <w:rFonts w:asciiTheme="minorHAnsi" w:eastAsiaTheme="minorEastAsia" w:hAnsiTheme="minorHAnsi" w:cstheme="minorBidi"/>
          <w:caps w:val="0"/>
          <w:noProof/>
          <w:szCs w:val="22"/>
          <w:lang w:eastAsia="en-GB"/>
        </w:rPr>
      </w:pPr>
      <w:hyperlink w:anchor="_Toc474154528" w:history="1">
        <w:r w:rsidR="004E2E6C" w:rsidRPr="00AF58D0">
          <w:rPr>
            <w:rStyle w:val="Hyperlink"/>
            <w:rFonts w:eastAsia="Times New Roman"/>
            <w:b/>
            <w:noProof/>
            <w:lang w:eastAsia="en-US"/>
          </w:rPr>
          <w:t>ANNEX 3 – STATEMENT OF REQUIREMENT</w:t>
        </w:r>
        <w:r w:rsidR="004E2E6C">
          <w:rPr>
            <w:noProof/>
            <w:webHidden/>
          </w:rPr>
          <w:tab/>
        </w:r>
        <w:r w:rsidR="004E2E6C">
          <w:rPr>
            <w:noProof/>
            <w:webHidden/>
          </w:rPr>
          <w:fldChar w:fldCharType="begin"/>
        </w:r>
        <w:r w:rsidR="004E2E6C">
          <w:rPr>
            <w:noProof/>
            <w:webHidden/>
          </w:rPr>
          <w:instrText xml:space="preserve"> PAGEREF _Toc474154528 \h </w:instrText>
        </w:r>
        <w:r w:rsidR="004E2E6C">
          <w:rPr>
            <w:noProof/>
            <w:webHidden/>
          </w:rPr>
        </w:r>
        <w:r w:rsidR="004E2E6C">
          <w:rPr>
            <w:noProof/>
            <w:webHidden/>
          </w:rPr>
          <w:fldChar w:fldCharType="separate"/>
        </w:r>
        <w:r w:rsidR="00C701DC">
          <w:rPr>
            <w:noProof/>
            <w:webHidden/>
          </w:rPr>
          <w:t>17</w:t>
        </w:r>
        <w:r w:rsidR="004E2E6C">
          <w:rPr>
            <w:noProof/>
            <w:webHidden/>
          </w:rPr>
          <w:fldChar w:fldCharType="end"/>
        </w:r>
      </w:hyperlink>
    </w:p>
    <w:p w14:paraId="3368D4B1" w14:textId="62D9845B" w:rsidR="004E2E6C" w:rsidRDefault="00492BD7" w:rsidP="004E2E6C">
      <w:pPr>
        <w:pStyle w:val="TOC1"/>
        <w:rPr>
          <w:rFonts w:asciiTheme="minorHAnsi" w:eastAsiaTheme="minorEastAsia" w:hAnsiTheme="minorHAnsi" w:cstheme="minorBidi"/>
          <w:caps w:val="0"/>
          <w:noProof/>
          <w:szCs w:val="22"/>
          <w:lang w:eastAsia="en-GB"/>
        </w:rPr>
      </w:pPr>
      <w:hyperlink w:anchor="_Toc474154529" w:history="1">
        <w:r w:rsidR="004E2E6C" w:rsidRPr="00AF58D0">
          <w:rPr>
            <w:rStyle w:val="Hyperlink"/>
            <w:rFonts w:eastAsia="Times New Roman"/>
            <w:b/>
            <w:noProof/>
            <w:lang w:eastAsia="en-US"/>
          </w:rPr>
          <w:t>ANNEX 4 – SUPPLIERS RESPONSE</w:t>
        </w:r>
        <w:r w:rsidR="004E2E6C">
          <w:rPr>
            <w:noProof/>
            <w:webHidden/>
          </w:rPr>
          <w:tab/>
        </w:r>
        <w:r w:rsidR="004E2E6C">
          <w:rPr>
            <w:noProof/>
            <w:webHidden/>
          </w:rPr>
          <w:fldChar w:fldCharType="begin"/>
        </w:r>
        <w:r w:rsidR="004E2E6C">
          <w:rPr>
            <w:noProof/>
            <w:webHidden/>
          </w:rPr>
          <w:instrText xml:space="preserve"> PAGEREF _Toc474154529 \h </w:instrText>
        </w:r>
        <w:r w:rsidR="004E2E6C">
          <w:rPr>
            <w:noProof/>
            <w:webHidden/>
          </w:rPr>
        </w:r>
        <w:r w:rsidR="004E2E6C">
          <w:rPr>
            <w:noProof/>
            <w:webHidden/>
          </w:rPr>
          <w:fldChar w:fldCharType="separate"/>
        </w:r>
        <w:r w:rsidR="00C701DC">
          <w:rPr>
            <w:noProof/>
            <w:webHidden/>
          </w:rPr>
          <w:t>22</w:t>
        </w:r>
        <w:r w:rsidR="004E2E6C">
          <w:rPr>
            <w:noProof/>
            <w:webHidden/>
          </w:rPr>
          <w:fldChar w:fldCharType="end"/>
        </w:r>
      </w:hyperlink>
    </w:p>
    <w:p w14:paraId="57B46BB5" w14:textId="77777777" w:rsidR="004E2E6C" w:rsidRDefault="00492BD7">
      <w:pPr>
        <w:pStyle w:val="TOC1"/>
        <w:rPr>
          <w:rFonts w:asciiTheme="minorHAnsi" w:eastAsiaTheme="minorEastAsia" w:hAnsiTheme="minorHAnsi" w:cstheme="minorBidi"/>
          <w:caps w:val="0"/>
          <w:noProof/>
          <w:szCs w:val="22"/>
          <w:lang w:eastAsia="en-GB"/>
        </w:rPr>
      </w:pPr>
      <w:hyperlink w:anchor="_Toc474154531" w:history="1">
        <w:r w:rsidR="004E2E6C" w:rsidRPr="00AF58D0">
          <w:rPr>
            <w:rStyle w:val="Hyperlink"/>
            <w:rFonts w:eastAsia="Times New Roman"/>
            <w:b/>
            <w:noProof/>
            <w:lang w:eastAsia="en-US"/>
          </w:rPr>
          <w:t>ANNEX 5 – CLARIFICATIONS</w:t>
        </w:r>
        <w:r w:rsidR="004E2E6C">
          <w:rPr>
            <w:noProof/>
            <w:webHidden/>
          </w:rPr>
          <w:tab/>
        </w:r>
        <w:r w:rsidR="004E2E6C">
          <w:rPr>
            <w:noProof/>
            <w:webHidden/>
          </w:rPr>
          <w:fldChar w:fldCharType="begin"/>
        </w:r>
        <w:r w:rsidR="004E2E6C">
          <w:rPr>
            <w:noProof/>
            <w:webHidden/>
          </w:rPr>
          <w:instrText xml:space="preserve"> PAGEREF _Toc474154531 \h </w:instrText>
        </w:r>
        <w:r w:rsidR="004E2E6C">
          <w:rPr>
            <w:noProof/>
            <w:webHidden/>
          </w:rPr>
        </w:r>
        <w:r w:rsidR="004E2E6C">
          <w:rPr>
            <w:noProof/>
            <w:webHidden/>
          </w:rPr>
          <w:fldChar w:fldCharType="separate"/>
        </w:r>
        <w:r w:rsidR="00C701DC">
          <w:rPr>
            <w:noProof/>
            <w:webHidden/>
          </w:rPr>
          <w:t>26</w:t>
        </w:r>
        <w:r w:rsidR="004E2E6C">
          <w:rPr>
            <w:noProof/>
            <w:webHidden/>
          </w:rPr>
          <w:fldChar w:fldCharType="end"/>
        </w:r>
      </w:hyperlink>
    </w:p>
    <w:p w14:paraId="3F94DDB0" w14:textId="77777777" w:rsidR="004E2E6C" w:rsidRDefault="00492BD7">
      <w:pPr>
        <w:pStyle w:val="TOC1"/>
        <w:rPr>
          <w:rFonts w:asciiTheme="minorHAnsi" w:eastAsiaTheme="minorEastAsia" w:hAnsiTheme="minorHAnsi" w:cstheme="minorBidi"/>
          <w:caps w:val="0"/>
          <w:noProof/>
          <w:szCs w:val="22"/>
          <w:lang w:eastAsia="en-GB"/>
        </w:rPr>
      </w:pPr>
      <w:hyperlink w:anchor="_Toc474154532" w:history="1">
        <w:r w:rsidR="004E2E6C" w:rsidRPr="00AF58D0">
          <w:rPr>
            <w:rStyle w:val="Hyperlink"/>
            <w:rFonts w:eastAsia="Times New Roman"/>
            <w:b/>
            <w:noProof/>
            <w:lang w:eastAsia="en-US"/>
          </w:rPr>
          <w:t>ANNEX 6 – ADDITIONAL TERM</w:t>
        </w:r>
        <w:bookmarkStart w:id="2" w:name="_GoBack"/>
        <w:bookmarkEnd w:id="2"/>
        <w:r w:rsidR="004E2E6C" w:rsidRPr="00AF58D0">
          <w:rPr>
            <w:rStyle w:val="Hyperlink"/>
            <w:rFonts w:eastAsia="Times New Roman"/>
            <w:b/>
            <w:noProof/>
            <w:lang w:eastAsia="en-US"/>
          </w:rPr>
          <w:t>S &amp; CONDITIONS</w:t>
        </w:r>
        <w:r w:rsidR="004E2E6C">
          <w:rPr>
            <w:noProof/>
            <w:webHidden/>
          </w:rPr>
          <w:tab/>
        </w:r>
        <w:r w:rsidR="004E2E6C">
          <w:rPr>
            <w:noProof/>
            <w:webHidden/>
          </w:rPr>
          <w:fldChar w:fldCharType="begin"/>
        </w:r>
        <w:r w:rsidR="004E2E6C">
          <w:rPr>
            <w:noProof/>
            <w:webHidden/>
          </w:rPr>
          <w:instrText xml:space="preserve"> PAGEREF _Toc474154532 \h </w:instrText>
        </w:r>
        <w:r w:rsidR="004E2E6C">
          <w:rPr>
            <w:noProof/>
            <w:webHidden/>
          </w:rPr>
        </w:r>
        <w:r w:rsidR="004E2E6C">
          <w:rPr>
            <w:noProof/>
            <w:webHidden/>
          </w:rPr>
          <w:fldChar w:fldCharType="separate"/>
        </w:r>
        <w:r w:rsidR="00C701DC">
          <w:rPr>
            <w:noProof/>
            <w:webHidden/>
          </w:rPr>
          <w:t>27</w:t>
        </w:r>
        <w:r w:rsidR="004E2E6C">
          <w:rPr>
            <w:noProof/>
            <w:webHidden/>
          </w:rPr>
          <w:fldChar w:fldCharType="end"/>
        </w:r>
      </w:hyperlink>
    </w:p>
    <w:p w14:paraId="4D098819" w14:textId="77777777" w:rsidR="004E2E6C" w:rsidRDefault="00492BD7">
      <w:pPr>
        <w:pStyle w:val="TOC1"/>
        <w:rPr>
          <w:rFonts w:asciiTheme="minorHAnsi" w:eastAsiaTheme="minorEastAsia" w:hAnsiTheme="minorHAnsi" w:cstheme="minorBidi"/>
          <w:caps w:val="0"/>
          <w:noProof/>
          <w:szCs w:val="22"/>
          <w:lang w:eastAsia="en-GB"/>
        </w:rPr>
      </w:pPr>
      <w:hyperlink w:anchor="_Toc474154533" w:history="1">
        <w:r w:rsidR="004E2E6C" w:rsidRPr="00AF58D0">
          <w:rPr>
            <w:rStyle w:val="Hyperlink"/>
            <w:rFonts w:eastAsia="Times New Roman"/>
            <w:b/>
            <w:noProof/>
            <w:lang w:eastAsia="en-US"/>
          </w:rPr>
          <w:t>ANNEX 7 – CHANGE CONTROL FORMS</w:t>
        </w:r>
        <w:r w:rsidR="004E2E6C">
          <w:rPr>
            <w:noProof/>
            <w:webHidden/>
          </w:rPr>
          <w:tab/>
        </w:r>
        <w:r w:rsidR="004E2E6C">
          <w:rPr>
            <w:noProof/>
            <w:webHidden/>
          </w:rPr>
          <w:fldChar w:fldCharType="begin"/>
        </w:r>
        <w:r w:rsidR="004E2E6C">
          <w:rPr>
            <w:noProof/>
            <w:webHidden/>
          </w:rPr>
          <w:instrText xml:space="preserve"> PAGEREF _Toc474154533 \h </w:instrText>
        </w:r>
        <w:r w:rsidR="004E2E6C">
          <w:rPr>
            <w:noProof/>
            <w:webHidden/>
          </w:rPr>
        </w:r>
        <w:r w:rsidR="004E2E6C">
          <w:rPr>
            <w:noProof/>
            <w:webHidden/>
          </w:rPr>
          <w:fldChar w:fldCharType="separate"/>
        </w:r>
        <w:r w:rsidR="00C701DC">
          <w:rPr>
            <w:noProof/>
            <w:webHidden/>
          </w:rPr>
          <w:t>28</w:t>
        </w:r>
        <w:r w:rsidR="004E2E6C">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3" w:name="_Toc474154504"/>
      <w:r w:rsidRPr="003537BB">
        <w:rPr>
          <w:rFonts w:eastAsia="Times New Roman"/>
          <w:b/>
          <w:szCs w:val="22"/>
          <w:lang w:eastAsia="en-US"/>
        </w:rPr>
        <w:lastRenderedPageBreak/>
        <w:t>ANNEX 1 – TERMS AND CONDITIONS</w:t>
      </w:r>
      <w:bookmarkEnd w:id="3"/>
    </w:p>
    <w:p w14:paraId="10D74881"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 w:name="_Toc474154505"/>
      <w:r w:rsidRPr="006E4A65">
        <w:rPr>
          <w:rFonts w:cs="Arial"/>
          <w:szCs w:val="22"/>
          <w:u w:val="none"/>
        </w:rPr>
        <w:t>Interpretation</w:t>
      </w:r>
      <w:bookmarkEnd w:id="4"/>
    </w:p>
    <w:p w14:paraId="2E0530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00C701DC">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 w:name="_Ref377050430"/>
      <w:bookmarkStart w:id="6" w:name="_Toc474154506"/>
      <w:r w:rsidRPr="006E4A65">
        <w:rPr>
          <w:rFonts w:cs="Arial"/>
          <w:szCs w:val="22"/>
          <w:u w:val="none"/>
        </w:rPr>
        <w:t>Basis of Agreement</w:t>
      </w:r>
      <w:bookmarkEnd w:id="5"/>
      <w:bookmarkEnd w:id="6"/>
    </w:p>
    <w:p w14:paraId="60C8A1F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1F017C0B"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within </w:t>
      </w:r>
      <w:r w:rsidR="002B2970" w:rsidRPr="002B2970">
        <w:rPr>
          <w:b w:val="0"/>
          <w:u w:val="none"/>
        </w:rPr>
        <w:t>5</w:t>
      </w:r>
      <w:r w:rsidRPr="006E4A65">
        <w:rPr>
          <w:b w:val="0"/>
          <w:u w:val="none"/>
        </w:rPr>
        <w:t xml:space="preserve"> days of the date of the award letter, of a copy of the </w:t>
      </w:r>
      <w:r w:rsidRPr="006E4A65">
        <w:rPr>
          <w:b w:val="0"/>
          <w:u w:val="none"/>
        </w:rPr>
        <w:lastRenderedPageBreak/>
        <w:t>Award Letter countersigned by the Supplier.</w:t>
      </w:r>
    </w:p>
    <w:p w14:paraId="23EF0579"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 w:name="_Toc474154507"/>
      <w:r w:rsidRPr="006E4A65">
        <w:rPr>
          <w:rFonts w:cs="Arial"/>
          <w:szCs w:val="22"/>
          <w:u w:val="none"/>
        </w:rPr>
        <w:t>Supply of Services</w:t>
      </w:r>
      <w:bookmarkEnd w:id="7"/>
    </w:p>
    <w:p w14:paraId="23B1B80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8" w:name="_Ref377050437"/>
      <w:r w:rsidRPr="006E4A65">
        <w:rPr>
          <w:rFonts w:cs="Arial"/>
          <w:b w:val="0"/>
          <w:u w:val="none"/>
        </w:rPr>
        <w:t>In supplying the Services, the Supplier shall:</w:t>
      </w:r>
      <w:bookmarkEnd w:id="8"/>
    </w:p>
    <w:p w14:paraId="16A4615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bookmarkStart w:id="9" w:name="_Ref360039773"/>
      <w:r w:rsidRPr="006E4A65">
        <w:rPr>
          <w:rFonts w:cs="Arial"/>
          <w:sz w:val="22"/>
          <w:szCs w:val="22"/>
        </w:rPr>
        <w:t>provide all equipment, tools and vehicles and other items as are required to provide the Services.</w:t>
      </w:r>
      <w:bookmarkEnd w:id="9"/>
    </w:p>
    <w:p w14:paraId="70100AB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 w:name="_Toc474154508"/>
      <w:r w:rsidRPr="006E4A65">
        <w:rPr>
          <w:rFonts w:cs="Arial"/>
          <w:szCs w:val="22"/>
          <w:u w:val="none"/>
        </w:rPr>
        <w:t>Term</w:t>
      </w:r>
      <w:bookmarkEnd w:id="10"/>
    </w:p>
    <w:p w14:paraId="488C5FA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00C701DC">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055003FC"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11" w:name="_Ref266710570"/>
      <w:bookmarkStart w:id="12" w:name="_Ref359607345"/>
      <w:r w:rsidRPr="006E4A65">
        <w:rPr>
          <w:rFonts w:cs="Arial"/>
          <w:b w:val="0"/>
          <w:u w:val="none"/>
        </w:rPr>
        <w:t xml:space="preserve">The Customer may extend the Agreement for a </w:t>
      </w:r>
      <w:r w:rsidRPr="002B2970">
        <w:rPr>
          <w:rFonts w:cs="Arial"/>
          <w:b w:val="0"/>
          <w:u w:val="none"/>
        </w:rPr>
        <w:t xml:space="preserve">period of up to </w:t>
      </w:r>
      <w:r w:rsidR="002B2970" w:rsidRPr="002B2970">
        <w:rPr>
          <w:rFonts w:cs="Arial"/>
          <w:b w:val="0"/>
          <w:u w:val="none"/>
        </w:rPr>
        <w:t>24</w:t>
      </w:r>
      <w:r w:rsidRPr="002B2970">
        <w:rPr>
          <w:rFonts w:cs="Arial"/>
          <w:b w:val="0"/>
          <w:u w:val="none"/>
        </w:rPr>
        <w:t xml:space="preserve"> months</w:t>
      </w:r>
      <w:r w:rsidRPr="006E4A65">
        <w:rPr>
          <w:rFonts w:cs="Arial"/>
          <w:b w:val="0"/>
          <w:u w:val="none"/>
        </w:rPr>
        <w:t xml:space="preserve"> by giving not less than 10 Working Days’ notice in writing to the Supplier prior to the Expiry Date.  The terms and conditions of the Agreement shall apply throughout any such exten</w:t>
      </w:r>
      <w:bookmarkEnd w:id="11"/>
      <w:r w:rsidRPr="006E4A65">
        <w:rPr>
          <w:rFonts w:cs="Arial"/>
          <w:b w:val="0"/>
          <w:u w:val="none"/>
        </w:rPr>
        <w:t>ded period.</w:t>
      </w:r>
      <w:bookmarkEnd w:id="12"/>
      <w:r w:rsidRPr="006E4A65">
        <w:rPr>
          <w:rFonts w:cs="Arial"/>
          <w:b w:val="0"/>
          <w:u w:val="none"/>
        </w:rPr>
        <w:t xml:space="preserve"> </w:t>
      </w:r>
    </w:p>
    <w:p w14:paraId="65F0CDE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3" w:name="_Toc474154509"/>
      <w:r w:rsidRPr="006E4A65">
        <w:rPr>
          <w:rFonts w:cs="Arial"/>
          <w:szCs w:val="22"/>
          <w:u w:val="none"/>
        </w:rPr>
        <w:t>Charges, Payment and Recovery of Sums Due</w:t>
      </w:r>
      <w:bookmarkEnd w:id="13"/>
    </w:p>
    <w:p w14:paraId="6218643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00C701DC">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00C701DC">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6A4520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4" w:name="_Toc474154510"/>
      <w:r w:rsidRPr="006E4A65">
        <w:rPr>
          <w:rFonts w:cs="Arial"/>
          <w:szCs w:val="22"/>
          <w:u w:val="none"/>
        </w:rPr>
        <w:t>Premises and equipment</w:t>
      </w:r>
      <w:bookmarkEnd w:id="14"/>
    </w:p>
    <w:p w14:paraId="74FA378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5"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5"/>
      <w:r w:rsidRPr="006E4A65">
        <w:rPr>
          <w:rFonts w:cs="Arial"/>
          <w:b w:val="0"/>
          <w:u w:val="none"/>
        </w:rPr>
        <w:t xml:space="preserve">  </w:t>
      </w:r>
    </w:p>
    <w:p w14:paraId="3E325ED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6" w:name="_Ref377050463"/>
      <w:r w:rsidRPr="006E4A65">
        <w:rPr>
          <w:rFonts w:cs="Arial"/>
          <w:b w:val="0"/>
          <w:u w:val="none"/>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w:t>
      </w:r>
      <w:r w:rsidRPr="006E4A65">
        <w:rPr>
          <w:rFonts w:cs="Arial"/>
          <w:b w:val="0"/>
          <w:u w:val="none"/>
        </w:rPr>
        <w:lastRenderedPageBreak/>
        <w:t>Supplier shall be solely responsible for making good any damage to the Customer’s premises or any objects contained on the Customer’s premises which is caused by the Supplier or any Staff, other than fair wear and tear.</w:t>
      </w:r>
      <w:bookmarkEnd w:id="16"/>
      <w:r w:rsidRPr="006E4A65">
        <w:rPr>
          <w:rFonts w:cs="Arial"/>
          <w:b w:val="0"/>
          <w:u w:val="none"/>
        </w:rPr>
        <w:t xml:space="preserve">   </w:t>
      </w:r>
    </w:p>
    <w:p w14:paraId="2D6C20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7"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00C701DC">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7"/>
      <w:r w:rsidRPr="006E4A65">
        <w:rPr>
          <w:rFonts w:cs="Arial"/>
          <w:b w:val="0"/>
          <w:u w:val="none"/>
        </w:rPr>
        <w:t xml:space="preserve">  </w:t>
      </w:r>
    </w:p>
    <w:p w14:paraId="5642B86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8"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8"/>
      <w:r w:rsidRPr="006E4A65">
        <w:rPr>
          <w:rFonts w:cs="Arial"/>
          <w:b w:val="0"/>
          <w:u w:val="none"/>
        </w:rPr>
        <w:t xml:space="preserve">  </w:t>
      </w:r>
    </w:p>
    <w:p w14:paraId="58A8AAA5" w14:textId="77777777" w:rsidR="006E4A65" w:rsidRPr="006E4A65" w:rsidRDefault="006E4A65" w:rsidP="006E4A65">
      <w:pPr>
        <w:pStyle w:val="Level1Heading"/>
        <w:keepNext w:val="0"/>
        <w:widowControl w:val="0"/>
        <w:numPr>
          <w:ilvl w:val="0"/>
          <w:numId w:val="36"/>
        </w:numPr>
        <w:tabs>
          <w:tab w:val="clear" w:pos="851"/>
          <w:tab w:val="num" w:pos="540"/>
        </w:tabs>
        <w:spacing w:after="120" w:line="240" w:lineRule="atLeast"/>
        <w:outlineLvl w:val="0"/>
        <w:rPr>
          <w:rFonts w:cs="Arial"/>
          <w:bCs/>
          <w:szCs w:val="22"/>
          <w:u w:val="none"/>
        </w:rPr>
      </w:pPr>
      <w:bookmarkStart w:id="19" w:name="_Ref377050486"/>
      <w:bookmarkStart w:id="20" w:name="_Toc474154511"/>
      <w:r w:rsidRPr="006E4A65">
        <w:rPr>
          <w:rFonts w:cs="Arial"/>
          <w:szCs w:val="22"/>
          <w:u w:val="none"/>
        </w:rPr>
        <w:t>Staff and Key Personnel</w:t>
      </w:r>
      <w:bookmarkEnd w:id="19"/>
      <w:bookmarkEnd w:id="20"/>
    </w:p>
    <w:p w14:paraId="59A76AD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1" w:name="_Ref260825729"/>
      <w:r w:rsidRPr="006E4A65">
        <w:rPr>
          <w:rFonts w:cs="Arial"/>
          <w:b w:val="0"/>
          <w:u w:val="none"/>
        </w:rPr>
        <w:t xml:space="preserve">and the Supplier shall comply with any such notice. </w:t>
      </w:r>
    </w:p>
    <w:p w14:paraId="4E74AFD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2" w:name="_Ref377050375"/>
      <w:bookmarkEnd w:id="21"/>
      <w:r w:rsidRPr="006E4A65">
        <w:rPr>
          <w:rFonts w:cs="Arial"/>
          <w:b w:val="0"/>
          <w:u w:val="none"/>
        </w:rPr>
        <w:t>The Supplier shall:</w:t>
      </w:r>
      <w:bookmarkEnd w:id="22"/>
      <w:r w:rsidRPr="006E4A65">
        <w:rPr>
          <w:rFonts w:cs="Arial"/>
          <w:b w:val="0"/>
          <w:u w:val="none"/>
        </w:rPr>
        <w:t xml:space="preserve"> </w:t>
      </w:r>
    </w:p>
    <w:p w14:paraId="6D8BD42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3" w:name="_Toc474154512"/>
      <w:r w:rsidRPr="006E4A65">
        <w:rPr>
          <w:rFonts w:cs="Arial"/>
          <w:szCs w:val="22"/>
          <w:u w:val="none"/>
        </w:rPr>
        <w:t>Assignment and sub-contracting</w:t>
      </w:r>
      <w:bookmarkEnd w:id="23"/>
    </w:p>
    <w:p w14:paraId="51C64C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4" w:name="_Ref377050494"/>
      <w:bookmarkStart w:id="25" w:name="_Toc474154513"/>
      <w:r w:rsidRPr="006E4A65">
        <w:rPr>
          <w:rFonts w:cs="Arial"/>
          <w:szCs w:val="22"/>
          <w:u w:val="none"/>
        </w:rPr>
        <w:t>Intellectual Property Rights</w:t>
      </w:r>
      <w:bookmarkEnd w:id="24"/>
      <w:bookmarkEnd w:id="25"/>
      <w:r w:rsidRPr="006E4A65">
        <w:rPr>
          <w:rFonts w:cs="Arial"/>
          <w:szCs w:val="22"/>
          <w:u w:val="none"/>
        </w:rPr>
        <w:t xml:space="preserve"> </w:t>
      </w:r>
    </w:p>
    <w:p w14:paraId="1FDB9DC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6E4A65">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6" w:name="_Ref335833704"/>
      <w:r w:rsidRPr="006E4A65">
        <w:rPr>
          <w:rFonts w:cs="Arial"/>
          <w:b w:val="0"/>
          <w:u w:val="none"/>
        </w:rPr>
        <w:t>The Supplier hereby grants the Customer:</w:t>
      </w:r>
    </w:p>
    <w:p w14:paraId="6CE57C9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6"/>
      <w:r w:rsidRPr="006E4A65">
        <w:rPr>
          <w:rFonts w:cs="Arial"/>
          <w:sz w:val="22"/>
          <w:szCs w:val="22"/>
        </w:rPr>
        <w:t>; and</w:t>
      </w:r>
    </w:p>
    <w:p w14:paraId="3AEACB96"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lastRenderedPageBreak/>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7"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7"/>
      <w:r w:rsidRPr="006E4A65">
        <w:rPr>
          <w:rFonts w:cs="Arial"/>
          <w:b w:val="0"/>
          <w:u w:val="none"/>
        </w:rPr>
        <w:t xml:space="preserve"> </w:t>
      </w:r>
    </w:p>
    <w:p w14:paraId="7022717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28" w:name="_Toc474154514"/>
      <w:bookmarkStart w:id="29" w:name="_Ref243716101"/>
      <w:r w:rsidRPr="006E4A65">
        <w:rPr>
          <w:rFonts w:cs="Arial"/>
          <w:szCs w:val="22"/>
          <w:u w:val="none"/>
        </w:rPr>
        <w:t>Governance and Records</w:t>
      </w:r>
      <w:bookmarkEnd w:id="28"/>
    </w:p>
    <w:p w14:paraId="7468B04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30" w:name="_DV_M163"/>
      <w:bookmarkStart w:id="31" w:name="_DV_M164"/>
      <w:bookmarkStart w:id="32" w:name="_DV_M974"/>
      <w:bookmarkEnd w:id="30"/>
      <w:bookmarkEnd w:id="31"/>
      <w:bookmarkEnd w:id="32"/>
    </w:p>
    <w:p w14:paraId="5B08B07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3"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3"/>
    </w:p>
    <w:p w14:paraId="7767C11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4" w:name="_Ref377050387"/>
      <w:bookmarkStart w:id="35" w:name="_Toc474154515"/>
      <w:r w:rsidRPr="006E4A65">
        <w:rPr>
          <w:rFonts w:cs="Arial"/>
          <w:szCs w:val="22"/>
          <w:u w:val="none"/>
        </w:rPr>
        <w:t>Confidentiality</w:t>
      </w:r>
      <w:bookmarkEnd w:id="29"/>
      <w:r w:rsidRPr="006E4A65">
        <w:rPr>
          <w:rFonts w:cs="Arial"/>
          <w:szCs w:val="22"/>
          <w:u w:val="none"/>
        </w:rPr>
        <w:t>, Transparency and Publicity</w:t>
      </w:r>
      <w:bookmarkEnd w:id="34"/>
      <w:bookmarkEnd w:id="35"/>
    </w:p>
    <w:p w14:paraId="626872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6"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00C701DC">
        <w:rPr>
          <w:rFonts w:cs="Arial"/>
          <w:b w:val="0"/>
          <w:u w:val="none"/>
        </w:rPr>
        <w:t>11.2</w:t>
      </w:r>
      <w:r w:rsidRPr="006E4A65">
        <w:rPr>
          <w:rFonts w:cs="Arial"/>
          <w:b w:val="0"/>
          <w:u w:val="none"/>
        </w:rPr>
        <w:fldChar w:fldCharType="end"/>
      </w:r>
      <w:r w:rsidRPr="006E4A65">
        <w:rPr>
          <w:rFonts w:cs="Arial"/>
          <w:b w:val="0"/>
          <w:u w:val="none"/>
        </w:rPr>
        <w:t>, each Party shall:</w:t>
      </w:r>
      <w:bookmarkEnd w:id="36"/>
    </w:p>
    <w:p w14:paraId="5C00EAD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7"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00C701DC">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7"/>
    </w:p>
    <w:p w14:paraId="3A0473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38"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00C701DC">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w:t>
      </w:r>
      <w:r w:rsidRPr="006E4A65">
        <w:rPr>
          <w:rFonts w:cs="Arial"/>
          <w:sz w:val="22"/>
          <w:szCs w:val="22"/>
        </w:rPr>
        <w:lastRenderedPageBreak/>
        <w:t>confidentiality obligations under the Agreement; and</w:t>
      </w:r>
      <w:bookmarkEnd w:id="38"/>
    </w:p>
    <w:p w14:paraId="693463F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0B21B35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00C701DC" w:rsidRPr="00C701DC">
        <w:rPr>
          <w:rFonts w:cs="Arial"/>
          <w:sz w:val="22"/>
          <w:szCs w:val="22"/>
        </w:rPr>
        <w:t>12</w:t>
      </w:r>
      <w:r w:rsidRPr="006E4A65">
        <w:fldChar w:fldCharType="end"/>
      </w:r>
      <w:r w:rsidRPr="006E4A65">
        <w:rPr>
          <w:rFonts w:cs="Arial"/>
          <w:sz w:val="22"/>
          <w:szCs w:val="22"/>
        </w:rPr>
        <w:t xml:space="preserve">.  </w:t>
      </w:r>
    </w:p>
    <w:p w14:paraId="26EA52F9" w14:textId="77777777" w:rsidR="006E4A65" w:rsidRPr="006E4A65" w:rsidRDefault="006E4A65" w:rsidP="006E4A65">
      <w:pPr>
        <w:pStyle w:val="Level1Heading"/>
        <w:numPr>
          <w:ilvl w:val="0"/>
          <w:numId w:val="0"/>
        </w:numPr>
        <w:spacing w:after="120" w:line="240" w:lineRule="atLeast"/>
        <w:ind w:left="1418"/>
        <w:rPr>
          <w:rFonts w:cs="Arial"/>
          <w:b w:val="0"/>
          <w:szCs w:val="22"/>
          <w:u w:val="none"/>
        </w:rPr>
      </w:pPr>
      <w:r w:rsidRPr="006E4A65">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67DD4AE" w14:textId="77777777" w:rsidR="006E4A65" w:rsidRPr="006E4A65"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9"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9"/>
      <w:r w:rsidRPr="006E4A65">
        <w:rPr>
          <w:rFonts w:cs="Arial"/>
          <w:b w:val="0"/>
          <w:u w:val="none"/>
        </w:rPr>
        <w:t xml:space="preserve">  </w:t>
      </w:r>
    </w:p>
    <w:p w14:paraId="64B6EAA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0"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40"/>
      <w:r w:rsidRPr="006E4A65">
        <w:rPr>
          <w:rFonts w:cs="Arial"/>
          <w:b w:val="0"/>
          <w:u w:val="none"/>
        </w:rPr>
        <w:t xml:space="preserve">  </w:t>
      </w:r>
    </w:p>
    <w:p w14:paraId="58562B84"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41" w:name="_Ref261004389"/>
      <w:bookmarkStart w:id="42" w:name="_Toc474154516"/>
      <w:r w:rsidRPr="006E4A65">
        <w:rPr>
          <w:rFonts w:cs="Arial"/>
          <w:szCs w:val="22"/>
          <w:u w:val="none"/>
        </w:rPr>
        <w:t>Freedom of Information</w:t>
      </w:r>
      <w:bookmarkEnd w:id="41"/>
      <w:bookmarkEnd w:id="42"/>
      <w:r w:rsidRPr="006E4A65">
        <w:rPr>
          <w:rFonts w:cs="Arial"/>
          <w:szCs w:val="22"/>
          <w:u w:val="none"/>
        </w:rPr>
        <w:t xml:space="preserve"> </w:t>
      </w:r>
    </w:p>
    <w:p w14:paraId="7CD04F0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lastRenderedPageBreak/>
        <w:t>not respond directly to a Request for Information unless authorised in writing to do so by the Customer.</w:t>
      </w:r>
    </w:p>
    <w:p w14:paraId="2A9CAD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3" w:name="_Ref377050406"/>
      <w:bookmarkStart w:id="44" w:name="_Toc474154517"/>
      <w:bookmarkStart w:id="45" w:name="_Ref260838253"/>
      <w:r w:rsidRPr="006E4A65">
        <w:rPr>
          <w:rFonts w:cs="Arial"/>
          <w:szCs w:val="22"/>
          <w:u w:val="none"/>
        </w:rPr>
        <w:t>Protection of Personal Data and Security of Data</w:t>
      </w:r>
      <w:bookmarkEnd w:id="43"/>
      <w:bookmarkEnd w:id="44"/>
    </w:p>
    <w:p w14:paraId="543459A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6" w:name="_Ref378336429"/>
      <w:r w:rsidRPr="006E4A65">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45"/>
      <w:bookmarkEnd w:id="46"/>
      <w:r w:rsidRPr="006E4A65">
        <w:rPr>
          <w:rFonts w:cs="Arial"/>
          <w:b w:val="0"/>
          <w:u w:val="none"/>
        </w:rPr>
        <w:t xml:space="preserve"> </w:t>
      </w:r>
    </w:p>
    <w:p w14:paraId="7761423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Pr="006E4A65">
        <w:rPr>
          <w:rFonts w:cs="Arial"/>
          <w:b w:val="0"/>
          <w:u w:val="none"/>
        </w:rPr>
        <w:fldChar w:fldCharType="begin"/>
      </w:r>
      <w:r w:rsidRPr="006E4A65">
        <w:rPr>
          <w:rFonts w:cs="Arial"/>
          <w:b w:val="0"/>
          <w:u w:val="none"/>
        </w:rPr>
        <w:instrText xml:space="preserve"> REF _Ref378336429 \r \h </w:instrText>
      </w:r>
      <w:r w:rsidRPr="006E4A65">
        <w:rPr>
          <w:rFonts w:cs="Arial"/>
          <w:b w:val="0"/>
          <w:u w:val="none"/>
        </w:rPr>
      </w:r>
      <w:r w:rsidRPr="006E4A65">
        <w:rPr>
          <w:rFonts w:cs="Arial"/>
          <w:b w:val="0"/>
          <w:u w:val="none"/>
        </w:rPr>
        <w:fldChar w:fldCharType="separate"/>
      </w:r>
      <w:r w:rsidR="00C701DC">
        <w:rPr>
          <w:rFonts w:cs="Arial"/>
          <w:b w:val="0"/>
          <w:u w:val="none"/>
        </w:rPr>
        <w:t>13.1</w:t>
      </w:r>
      <w:r w:rsidRPr="006E4A65">
        <w:rPr>
          <w:rFonts w:cs="Arial"/>
          <w:b w:val="0"/>
          <w:u w:val="none"/>
        </w:rPr>
        <w:fldChar w:fldCharType="end"/>
      </w:r>
      <w:r w:rsidRPr="006E4A65">
        <w:rPr>
          <w:rFonts w:cs="Arial"/>
          <w:b w:val="0"/>
          <w:u w:val="none"/>
        </w:rPr>
        <w:t>, where the Supplier is processing Personal Data for the Customer as a data processor (as defined by the DPA) the Supplier shall:</w:t>
      </w:r>
    </w:p>
    <w:p w14:paraId="69357E2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such information as the Customer may reasonably request  to satisfy itself that the Supplier is complying with its obligations under the DPA;</w:t>
      </w:r>
    </w:p>
    <w:p w14:paraId="39FD4E4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t xml:space="preserve">promptly notify the Customer of:  </w:t>
      </w:r>
    </w:p>
    <w:p w14:paraId="45B0250D"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breach of the security requirements of the Customer as referred to in clause </w:t>
      </w:r>
      <w:r w:rsidRPr="006E4A65">
        <w:fldChar w:fldCharType="begin"/>
      </w:r>
      <w:r w:rsidRPr="006E4A65">
        <w:instrText xml:space="preserve"> REF _Ref360040777 \r \h  \* MERGEFORMAT </w:instrText>
      </w:r>
      <w:r w:rsidRPr="006E4A65">
        <w:fldChar w:fldCharType="separate"/>
      </w:r>
      <w:r w:rsidR="00C701DC" w:rsidRPr="00C701DC">
        <w:rPr>
          <w:rFonts w:cs="Arial"/>
          <w:sz w:val="22"/>
          <w:szCs w:val="22"/>
        </w:rPr>
        <w:t>13.3</w:t>
      </w:r>
      <w:r w:rsidRPr="006E4A65">
        <w:fldChar w:fldCharType="end"/>
      </w:r>
      <w:r w:rsidRPr="006E4A65">
        <w:rPr>
          <w:rFonts w:cs="Arial"/>
          <w:sz w:val="22"/>
          <w:szCs w:val="22"/>
        </w:rPr>
        <w:t>; and</w:t>
      </w:r>
    </w:p>
    <w:p w14:paraId="118A2CDB"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14:paraId="7CE78BD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does not knowingly or negligently do or omit to do anything which places the Customer in breach of the Customer’s obligations under the DPA. </w:t>
      </w:r>
    </w:p>
    <w:p w14:paraId="59EBF551" w14:textId="77777777" w:rsidR="006E4A65" w:rsidRPr="006E4A65" w:rsidRDefault="006E4A65" w:rsidP="006E4A65">
      <w:pPr>
        <w:pStyle w:val="Level2Heading"/>
        <w:numPr>
          <w:ilvl w:val="1"/>
          <w:numId w:val="36"/>
        </w:numPr>
        <w:tabs>
          <w:tab w:val="clear" w:pos="993"/>
          <w:tab w:val="num" w:pos="567"/>
        </w:tabs>
        <w:spacing w:after="120" w:line="240" w:lineRule="atLeast"/>
        <w:ind w:left="567" w:hanging="567"/>
        <w:outlineLvl w:val="1"/>
        <w:rPr>
          <w:rFonts w:cs="Arial"/>
          <w:b w:val="0"/>
          <w:u w:val="none"/>
        </w:rPr>
      </w:pPr>
      <w:bookmarkStart w:id="47"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7"/>
      <w:r w:rsidRPr="006E4A65">
        <w:rPr>
          <w:rFonts w:cs="Arial"/>
          <w:b w:val="0"/>
          <w:u w:val="none"/>
        </w:rPr>
        <w:t xml:space="preserve"> </w:t>
      </w:r>
    </w:p>
    <w:p w14:paraId="4C2F125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8" w:name="_Ref377050536"/>
      <w:bookmarkStart w:id="49" w:name="_Toc474154518"/>
      <w:r w:rsidRPr="006E4A65">
        <w:rPr>
          <w:rFonts w:cs="Arial"/>
          <w:szCs w:val="22"/>
          <w:u w:val="none"/>
        </w:rPr>
        <w:t>Liability</w:t>
      </w:r>
      <w:bookmarkEnd w:id="48"/>
      <w:bookmarkEnd w:id="49"/>
      <w:r w:rsidRPr="006E4A65">
        <w:rPr>
          <w:rFonts w:cs="Arial"/>
          <w:szCs w:val="22"/>
          <w:u w:val="none"/>
        </w:rPr>
        <w:t xml:space="preserve"> </w:t>
      </w:r>
    </w:p>
    <w:p w14:paraId="44DFA5B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0"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00C701DC">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00C701DC">
        <w:rPr>
          <w:rFonts w:cs="Arial"/>
          <w:b w:val="0"/>
          <w:u w:val="none"/>
        </w:rPr>
        <w:t>14.4</w:t>
      </w:r>
      <w:r w:rsidRPr="006E4A65">
        <w:rPr>
          <w:rFonts w:cs="Arial"/>
          <w:b w:val="0"/>
          <w:u w:val="none"/>
        </w:rPr>
        <w:fldChar w:fldCharType="end"/>
      </w:r>
      <w:r w:rsidRPr="006E4A65">
        <w:rPr>
          <w:rFonts w:cs="Arial"/>
          <w:b w:val="0"/>
          <w:u w:val="none"/>
        </w:rPr>
        <w:t>:</w:t>
      </w:r>
      <w:bookmarkEnd w:id="50"/>
    </w:p>
    <w:p w14:paraId="3FAD4945"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51" w:name="_Ref377110477"/>
      <w:r w:rsidRPr="006E4A65">
        <w:rPr>
          <w:rFonts w:cs="Arial"/>
          <w:sz w:val="22"/>
          <w:szCs w:val="22"/>
        </w:rPr>
        <w:lastRenderedPageBreak/>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1"/>
    </w:p>
    <w:p w14:paraId="75E0B71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00C701DC">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00C701DC">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2" w:name="_Ref359607720"/>
      <w:r w:rsidRPr="006E4A65">
        <w:rPr>
          <w:rFonts w:cs="Arial"/>
          <w:b w:val="0"/>
          <w:u w:val="none"/>
        </w:rPr>
        <w:t>Nothing in the Agreement shall be construed to limit or exclude either Party's liability for:</w:t>
      </w:r>
      <w:bookmarkEnd w:id="52"/>
    </w:p>
    <w:p w14:paraId="65474AE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3"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00C701DC">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00C701DC">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3"/>
    </w:p>
    <w:p w14:paraId="78727C51"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54" w:name="_Ref360044784"/>
      <w:bookmarkStart w:id="55" w:name="_Toc474154519"/>
      <w:r w:rsidRPr="006E4A65">
        <w:rPr>
          <w:rFonts w:cs="Arial"/>
          <w:szCs w:val="22"/>
          <w:u w:val="none"/>
        </w:rPr>
        <w:t>Force Majeure</w:t>
      </w:r>
      <w:bookmarkEnd w:id="54"/>
      <w:bookmarkEnd w:id="55"/>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6" w:name="_Ref359655944"/>
      <w:bookmarkStart w:id="57" w:name="_Toc474154520"/>
      <w:bookmarkStart w:id="58" w:name="_Ref245529290"/>
      <w:r w:rsidRPr="006E4A65">
        <w:rPr>
          <w:rFonts w:cs="Arial"/>
          <w:szCs w:val="22"/>
          <w:u w:val="none"/>
        </w:rPr>
        <w:t>Termination</w:t>
      </w:r>
      <w:bookmarkEnd w:id="56"/>
      <w:bookmarkEnd w:id="57"/>
    </w:p>
    <w:bookmarkEnd w:id="58"/>
    <w:p w14:paraId="73289A3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00C701DC">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859809"/>
      <w:r w:rsidRPr="006E4A65">
        <w:rPr>
          <w:rFonts w:cs="Arial"/>
          <w:sz w:val="22"/>
          <w:szCs w:val="22"/>
        </w:rPr>
        <w:lastRenderedPageBreak/>
        <w:t>undergoes a change of control within the meaning of section 416 of the Income and Corporation Taxes Act 1988;</w:t>
      </w:r>
      <w:bookmarkEnd w:id="60"/>
      <w:r w:rsidRPr="006E4A65">
        <w:rPr>
          <w:rFonts w:cs="Arial"/>
          <w:sz w:val="22"/>
          <w:szCs w:val="22"/>
        </w:rPr>
        <w:t xml:space="preserve"> </w:t>
      </w:r>
    </w:p>
    <w:p w14:paraId="6152851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00C701DC">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00C701DC">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00C701DC">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00C701DC">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00C701DC">
        <w:rPr>
          <w:rFonts w:cs="Arial"/>
          <w:sz w:val="22"/>
          <w:szCs w:val="22"/>
        </w:rPr>
        <w:t>17</w:t>
      </w:r>
      <w:r w:rsidRPr="006E4A65">
        <w:rPr>
          <w:rFonts w:cs="Arial"/>
          <w:sz w:val="22"/>
          <w:szCs w:val="22"/>
        </w:rPr>
        <w:fldChar w:fldCharType="end"/>
      </w:r>
      <w:r w:rsidRPr="006E4A65">
        <w:rPr>
          <w:rFonts w:cs="Arial"/>
          <w:sz w:val="22"/>
          <w:szCs w:val="22"/>
        </w:rPr>
        <w:t xml:space="preserve">; </w:t>
      </w:r>
      <w:bookmarkEnd w:id="59"/>
      <w:bookmarkEnd w:id="61"/>
    </w:p>
    <w:p w14:paraId="35C7F4C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2"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00C701DC" w:rsidRPr="00C701DC">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62"/>
    </w:p>
    <w:p w14:paraId="146208E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3"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00C701DC">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4" w:name="_Ref377110965"/>
      <w:r w:rsidRPr="006E4A65">
        <w:rPr>
          <w:rFonts w:cs="Arial"/>
          <w:b w:val="0"/>
          <w:u w:val="none"/>
        </w:rPr>
        <w:t>The Supplier may terminate the Agreement by written notice to the Customer if the Customer has not paid any undisputed amounts within 90 days of them falling due.</w:t>
      </w:r>
      <w:bookmarkEnd w:id="63"/>
      <w:bookmarkEnd w:id="64"/>
      <w:r w:rsidRPr="006E4A65">
        <w:rPr>
          <w:rFonts w:cs="Arial"/>
          <w:b w:val="0"/>
          <w:u w:val="none"/>
        </w:rPr>
        <w:t xml:space="preserve">  </w:t>
      </w:r>
    </w:p>
    <w:p w14:paraId="7B388D0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00C701DC">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00C701DC">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00C701DC">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00C701DC">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00C701DC">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00C701DC">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00C701DC">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00C701DC">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00C701DC">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00C701DC">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00C701DC">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00C701DC">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00C701DC">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00C701DC">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00C701DC">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00C701DC">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00C701DC">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00C701DC">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5" w:name="_Ref377050546"/>
      <w:r w:rsidRPr="006E4A65">
        <w:rPr>
          <w:rFonts w:cs="Arial"/>
          <w:b w:val="0"/>
          <w:u w:val="none"/>
        </w:rPr>
        <w:t>Upon termination or expiry of the Agreement, the Supplier shall:</w:t>
      </w:r>
      <w:bookmarkEnd w:id="65"/>
    </w:p>
    <w:p w14:paraId="20E5A71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6" w:name="_Ref377050416"/>
      <w:bookmarkStart w:id="67" w:name="_Toc474154521"/>
      <w:r w:rsidRPr="006E4A65">
        <w:rPr>
          <w:rFonts w:cs="Arial"/>
          <w:szCs w:val="22"/>
          <w:u w:val="none"/>
        </w:rPr>
        <w:t>Compliance</w:t>
      </w:r>
      <w:bookmarkEnd w:id="66"/>
      <w:bookmarkEnd w:id="67"/>
    </w:p>
    <w:p w14:paraId="7B8BD9C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bookmarkStart w:id="68" w:name="_Ref261013166"/>
      <w:r w:rsidRPr="006E4A65">
        <w:rPr>
          <w:rFonts w:cs="Arial"/>
          <w:b w:val="0"/>
          <w:u w:val="none"/>
        </w:rPr>
        <w:t xml:space="preserve">The Supplier </w:t>
      </w:r>
      <w:bookmarkEnd w:id="68"/>
      <w:r w:rsidRPr="006E4A65">
        <w:rPr>
          <w:rFonts w:cs="Arial"/>
          <w:b w:val="0"/>
          <w:u w:val="none"/>
        </w:rPr>
        <w:t>shall:</w:t>
      </w:r>
    </w:p>
    <w:p w14:paraId="7B4F9B9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69"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9"/>
      <w:r w:rsidRPr="006E4A65">
        <w:rPr>
          <w:rFonts w:cs="Arial"/>
          <w:sz w:val="22"/>
          <w:szCs w:val="22"/>
        </w:rPr>
        <w:t xml:space="preserve"> and</w:t>
      </w:r>
    </w:p>
    <w:p w14:paraId="3810320A" w14:textId="77777777" w:rsidR="006E4A65" w:rsidRPr="006E4A65" w:rsidRDefault="006E4A65" w:rsidP="006E4A65">
      <w:pPr>
        <w:pStyle w:val="Level3Number"/>
        <w:widowControl w:val="0"/>
        <w:numPr>
          <w:ilvl w:val="2"/>
          <w:numId w:val="36"/>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00C701DC" w:rsidRPr="00C701DC">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70" w:name="_Ref377050556"/>
      <w:r w:rsidRPr="006E4A65">
        <w:rPr>
          <w:rFonts w:cs="Arial"/>
          <w:b w:val="0"/>
          <w:u w:val="none"/>
        </w:rPr>
        <w:lastRenderedPageBreak/>
        <w:t>The Supplier shall supply the Services in accordance with the Customer’s environmental policy as provided to the Supplier from time to time.</w:t>
      </w:r>
      <w:bookmarkEnd w:id="70"/>
      <w:r w:rsidRPr="006E4A65">
        <w:rPr>
          <w:rFonts w:cs="Arial"/>
          <w:b w:val="0"/>
          <w:u w:val="none"/>
        </w:rPr>
        <w:t xml:space="preserve"> </w:t>
      </w:r>
    </w:p>
    <w:p w14:paraId="590700CD"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1" w:name="_Toc474154522"/>
      <w:r w:rsidRPr="006E4A65">
        <w:rPr>
          <w:rFonts w:cs="Arial"/>
          <w:szCs w:val="22"/>
          <w:u w:val="none"/>
        </w:rPr>
        <w:t>Prevention of Fraud and Corruption</w:t>
      </w:r>
      <w:bookmarkEnd w:id="71"/>
    </w:p>
    <w:p w14:paraId="172864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72" w:name="_Ref359607864"/>
      <w:bookmarkStart w:id="73"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2"/>
    </w:p>
    <w:bookmarkEnd w:id="73"/>
    <w:p w14:paraId="03B451C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4"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00C701DC">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4"/>
    </w:p>
    <w:p w14:paraId="650E3ED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5" w:name="a324896"/>
      <w:bookmarkStart w:id="76" w:name="a754740"/>
      <w:bookmarkStart w:id="77" w:name="a771580"/>
      <w:bookmarkStart w:id="78" w:name="d4695e134"/>
      <w:bookmarkStart w:id="79" w:name="a688721"/>
      <w:bookmarkStart w:id="80" w:name="a797188"/>
      <w:bookmarkStart w:id="81" w:name="a424610"/>
      <w:bookmarkStart w:id="82" w:name="a247073"/>
      <w:bookmarkStart w:id="83" w:name="a57863"/>
      <w:bookmarkStart w:id="84" w:name="d4695e160"/>
      <w:bookmarkStart w:id="85" w:name="a836145"/>
      <w:bookmarkStart w:id="86" w:name="a1017728"/>
      <w:bookmarkStart w:id="87" w:name="d4695e202"/>
      <w:bookmarkStart w:id="88" w:name="a555840"/>
      <w:bookmarkStart w:id="89" w:name="d4695e232"/>
      <w:bookmarkStart w:id="90" w:name="a825464"/>
      <w:bookmarkStart w:id="91" w:name="a1049772"/>
      <w:bookmarkStart w:id="92" w:name="a111270"/>
      <w:bookmarkStart w:id="93" w:name="a395620"/>
      <w:bookmarkStart w:id="94" w:name="a107224"/>
      <w:bookmarkStart w:id="95" w:name="a673334"/>
      <w:bookmarkStart w:id="96" w:name="a975002"/>
      <w:bookmarkStart w:id="97" w:name="a207401"/>
      <w:bookmarkStart w:id="98" w:name="_Ref359607573"/>
      <w:bookmarkStart w:id="99" w:name="_Toc474154523"/>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6E4A65">
        <w:rPr>
          <w:rFonts w:cs="Arial"/>
          <w:szCs w:val="22"/>
          <w:u w:val="none"/>
        </w:rPr>
        <w:t>Dispute Resolution</w:t>
      </w:r>
      <w:bookmarkEnd w:id="98"/>
      <w:bookmarkEnd w:id="99"/>
    </w:p>
    <w:p w14:paraId="26EA534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0"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00"/>
    </w:p>
    <w:p w14:paraId="068ABB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00C701DC">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1" w:name="_Toc474154524"/>
      <w:r w:rsidRPr="006E4A65">
        <w:rPr>
          <w:rFonts w:cs="Arial"/>
          <w:szCs w:val="22"/>
          <w:u w:val="none"/>
        </w:rPr>
        <w:t>General</w:t>
      </w:r>
      <w:bookmarkEnd w:id="101"/>
    </w:p>
    <w:p w14:paraId="4320B5D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w:t>
      </w:r>
      <w:r w:rsidRPr="006E4A65">
        <w:rPr>
          <w:rFonts w:cs="Arial"/>
          <w:b w:val="0"/>
          <w:u w:val="none"/>
        </w:rPr>
        <w:lastRenderedPageBreak/>
        <w:t xml:space="preserve">provisions which, expressly or by implication, confer a benefit on him, without the prior written agreement of the Parties. </w:t>
      </w:r>
    </w:p>
    <w:p w14:paraId="37619E91"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2"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2"/>
      <w:r w:rsidRPr="006E4A65">
        <w:rPr>
          <w:rFonts w:cs="Arial"/>
          <w:b w:val="0"/>
          <w:u w:val="none"/>
        </w:rPr>
        <w:t xml:space="preserve"> </w:t>
      </w:r>
    </w:p>
    <w:p w14:paraId="7F805A4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3" w:name="_Toc474154525"/>
      <w:r w:rsidRPr="006E4A65">
        <w:rPr>
          <w:rFonts w:cs="Arial"/>
          <w:szCs w:val="22"/>
          <w:u w:val="none"/>
        </w:rPr>
        <w:t>Notices</w:t>
      </w:r>
      <w:bookmarkEnd w:id="103"/>
    </w:p>
    <w:p w14:paraId="199314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4"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00C701DC" w:rsidRPr="00C701DC">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4"/>
    </w:p>
    <w:p w14:paraId="3A8A97B0"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5"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5"/>
      <w:r w:rsidRPr="006E4A65">
        <w:rPr>
          <w:rFonts w:cs="Arial"/>
          <w:b w:val="0"/>
          <w:u w:val="none"/>
        </w:rPr>
        <w:t xml:space="preserve"> An email shall be deemed delivered when sent unless an error message is received.</w:t>
      </w:r>
    </w:p>
    <w:p w14:paraId="71EA0DCE"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6"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00C701DC" w:rsidRPr="00C701DC">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00C701DC" w:rsidRPr="00C701DC">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00C701DC" w:rsidRPr="00C701DC">
        <w:rPr>
          <w:rFonts w:cs="Arial"/>
          <w:b w:val="0"/>
          <w:u w:val="none"/>
        </w:rPr>
        <w:t>21.1</w:t>
      </w:r>
      <w:r w:rsidRPr="006E4A65">
        <w:rPr>
          <w:u w:val="none"/>
        </w:rPr>
        <w:fldChar w:fldCharType="end"/>
      </w:r>
      <w:bookmarkEnd w:id="106"/>
      <w:r w:rsidRPr="006E4A65">
        <w:rPr>
          <w:rFonts w:cs="Arial"/>
          <w:b w:val="0"/>
          <w:u w:val="none"/>
        </w:rPr>
        <w:t>.</w:t>
      </w:r>
    </w:p>
    <w:p w14:paraId="3B2093FE"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7" w:name="_Toc474154526"/>
      <w:r w:rsidRPr="006E4A65">
        <w:rPr>
          <w:rFonts w:cs="Arial"/>
          <w:szCs w:val="22"/>
          <w:u w:val="none"/>
        </w:rPr>
        <w:t>Governing Law and Jurisdiction</w:t>
      </w:r>
      <w:bookmarkEnd w:id="107"/>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74154527"/>
      <w:r w:rsidRPr="001167A3">
        <w:rPr>
          <w:rFonts w:eastAsia="Times New Roman"/>
          <w:b/>
          <w:szCs w:val="22"/>
          <w:lang w:eastAsia="en-US"/>
        </w:rPr>
        <w:t>ANNEX 2 – PRICE SCHEDULE</w:t>
      </w:r>
      <w:bookmarkEnd w:id="108"/>
    </w:p>
    <w:p w14:paraId="1CC2318E" w14:textId="4FAD0004" w:rsidR="00174DC0" w:rsidRDefault="00174DC0" w:rsidP="00174DC0">
      <w:pPr>
        <w:pStyle w:val="ScheduleLevel1"/>
        <w:numPr>
          <w:ilvl w:val="0"/>
          <w:numId w:val="0"/>
        </w:numPr>
        <w:spacing w:after="120"/>
        <w:jc w:val="center"/>
        <w:rPr>
          <w:highlight w:val="yellow"/>
        </w:rPr>
      </w:pPr>
    </w:p>
    <w:p w14:paraId="3AE67504" w14:textId="77777777" w:rsidR="00FF6465" w:rsidRDefault="00FF6465" w:rsidP="00174DC0">
      <w:pPr>
        <w:pStyle w:val="ScheduleLevel1"/>
        <w:numPr>
          <w:ilvl w:val="0"/>
          <w:numId w:val="0"/>
        </w:numPr>
        <w:spacing w:after="120"/>
        <w:jc w:val="center"/>
        <w:rPr>
          <w:highlight w:val="yellow"/>
        </w:rPr>
      </w:pPr>
    </w:p>
    <w:tbl>
      <w:tblPr>
        <w:tblW w:w="7480" w:type="dxa"/>
        <w:tblLook w:val="04A0" w:firstRow="1" w:lastRow="0" w:firstColumn="1" w:lastColumn="0" w:noHBand="0" w:noVBand="1"/>
      </w:tblPr>
      <w:tblGrid>
        <w:gridCol w:w="3340"/>
        <w:gridCol w:w="1380"/>
        <w:gridCol w:w="1380"/>
        <w:gridCol w:w="1380"/>
      </w:tblGrid>
      <w:tr w:rsidR="000273C3" w:rsidRPr="000273C3" w14:paraId="77A86897" w14:textId="77777777" w:rsidTr="000273C3">
        <w:trPr>
          <w:trHeight w:val="315"/>
        </w:trPr>
        <w:tc>
          <w:tcPr>
            <w:tcW w:w="3340" w:type="dxa"/>
            <w:tcBorders>
              <w:top w:val="single" w:sz="8" w:space="0" w:color="auto"/>
              <w:left w:val="single" w:sz="8" w:space="0" w:color="auto"/>
              <w:bottom w:val="nil"/>
              <w:right w:val="single" w:sz="8" w:space="0" w:color="auto"/>
            </w:tcBorders>
            <w:shd w:val="clear" w:color="000000" w:fill="BFBFBF"/>
            <w:noWrap/>
            <w:vAlign w:val="center"/>
            <w:hideMark/>
          </w:tcPr>
          <w:p w14:paraId="3B7E3253" w14:textId="77777777" w:rsidR="000273C3" w:rsidRPr="000273C3" w:rsidRDefault="000273C3" w:rsidP="000273C3">
            <w:pPr>
              <w:rPr>
                <w:rFonts w:eastAsia="Times New Roman" w:cs="Arial"/>
                <w:b/>
                <w:bCs/>
                <w:color w:val="000000"/>
                <w:szCs w:val="22"/>
                <w:lang w:eastAsia="en-GB"/>
              </w:rPr>
            </w:pPr>
            <w:r w:rsidRPr="000273C3">
              <w:rPr>
                <w:rFonts w:eastAsia="Times New Roman" w:cs="Arial"/>
                <w:b/>
                <w:bCs/>
                <w:color w:val="000000"/>
                <w:szCs w:val="22"/>
                <w:lang w:eastAsia="en-GB"/>
              </w:rPr>
              <w:t>Service Item</w:t>
            </w:r>
          </w:p>
        </w:tc>
        <w:tc>
          <w:tcPr>
            <w:tcW w:w="1380" w:type="dxa"/>
            <w:tcBorders>
              <w:top w:val="single" w:sz="8" w:space="0" w:color="auto"/>
              <w:left w:val="nil"/>
              <w:bottom w:val="single" w:sz="8" w:space="0" w:color="auto"/>
              <w:right w:val="single" w:sz="8" w:space="0" w:color="auto"/>
            </w:tcBorders>
            <w:shd w:val="clear" w:color="000000" w:fill="BFBFBF"/>
            <w:noWrap/>
            <w:vAlign w:val="center"/>
            <w:hideMark/>
          </w:tcPr>
          <w:p w14:paraId="735D6813" w14:textId="77777777" w:rsidR="000273C3" w:rsidRPr="000273C3" w:rsidRDefault="000273C3" w:rsidP="000273C3">
            <w:pPr>
              <w:jc w:val="center"/>
              <w:rPr>
                <w:rFonts w:eastAsia="Times New Roman" w:cs="Arial"/>
                <w:b/>
                <w:bCs/>
                <w:color w:val="000000"/>
                <w:szCs w:val="22"/>
                <w:lang w:eastAsia="en-GB"/>
              </w:rPr>
            </w:pPr>
            <w:r w:rsidRPr="000273C3">
              <w:rPr>
                <w:rFonts w:eastAsia="Times New Roman" w:cs="Arial"/>
                <w:b/>
                <w:bCs/>
                <w:color w:val="000000"/>
                <w:szCs w:val="22"/>
                <w:lang w:eastAsia="en-GB"/>
              </w:rPr>
              <w:t>2016</w:t>
            </w:r>
          </w:p>
        </w:tc>
        <w:tc>
          <w:tcPr>
            <w:tcW w:w="1380" w:type="dxa"/>
            <w:tcBorders>
              <w:top w:val="single" w:sz="8" w:space="0" w:color="auto"/>
              <w:left w:val="nil"/>
              <w:bottom w:val="single" w:sz="8" w:space="0" w:color="auto"/>
              <w:right w:val="single" w:sz="8" w:space="0" w:color="auto"/>
            </w:tcBorders>
            <w:shd w:val="clear" w:color="000000" w:fill="BFBFBF"/>
            <w:noWrap/>
            <w:vAlign w:val="center"/>
            <w:hideMark/>
          </w:tcPr>
          <w:p w14:paraId="616EA8F8" w14:textId="77777777" w:rsidR="000273C3" w:rsidRPr="000273C3" w:rsidRDefault="000273C3" w:rsidP="000273C3">
            <w:pPr>
              <w:jc w:val="center"/>
              <w:rPr>
                <w:rFonts w:eastAsia="Times New Roman" w:cs="Arial"/>
                <w:b/>
                <w:bCs/>
                <w:color w:val="000000"/>
                <w:szCs w:val="22"/>
                <w:lang w:eastAsia="en-GB"/>
              </w:rPr>
            </w:pPr>
            <w:r w:rsidRPr="000273C3">
              <w:rPr>
                <w:rFonts w:eastAsia="Times New Roman" w:cs="Arial"/>
                <w:b/>
                <w:bCs/>
                <w:color w:val="000000"/>
                <w:szCs w:val="22"/>
                <w:lang w:eastAsia="en-GB"/>
              </w:rPr>
              <w:t>2017</w:t>
            </w:r>
          </w:p>
        </w:tc>
        <w:tc>
          <w:tcPr>
            <w:tcW w:w="1380" w:type="dxa"/>
            <w:tcBorders>
              <w:top w:val="single" w:sz="8" w:space="0" w:color="auto"/>
              <w:left w:val="nil"/>
              <w:bottom w:val="single" w:sz="8" w:space="0" w:color="auto"/>
              <w:right w:val="single" w:sz="8" w:space="0" w:color="auto"/>
            </w:tcBorders>
            <w:shd w:val="clear" w:color="000000" w:fill="BFBFBF"/>
            <w:noWrap/>
            <w:vAlign w:val="center"/>
            <w:hideMark/>
          </w:tcPr>
          <w:p w14:paraId="6D552CE6" w14:textId="77777777" w:rsidR="000273C3" w:rsidRPr="000273C3" w:rsidRDefault="000273C3" w:rsidP="000273C3">
            <w:pPr>
              <w:jc w:val="center"/>
              <w:rPr>
                <w:rFonts w:eastAsia="Times New Roman" w:cs="Arial"/>
                <w:b/>
                <w:bCs/>
                <w:color w:val="000000"/>
                <w:szCs w:val="22"/>
                <w:lang w:eastAsia="en-GB"/>
              </w:rPr>
            </w:pPr>
            <w:r w:rsidRPr="000273C3">
              <w:rPr>
                <w:rFonts w:eastAsia="Times New Roman" w:cs="Arial"/>
                <w:b/>
                <w:bCs/>
                <w:color w:val="000000"/>
                <w:szCs w:val="22"/>
                <w:lang w:eastAsia="en-GB"/>
              </w:rPr>
              <w:t>2018</w:t>
            </w:r>
          </w:p>
        </w:tc>
      </w:tr>
      <w:tr w:rsidR="000273C3" w:rsidRPr="000273C3" w14:paraId="3636A57D" w14:textId="77777777" w:rsidTr="000273C3">
        <w:trPr>
          <w:trHeight w:val="315"/>
        </w:trPr>
        <w:tc>
          <w:tcPr>
            <w:tcW w:w="3340" w:type="dxa"/>
            <w:tcBorders>
              <w:top w:val="nil"/>
              <w:left w:val="single" w:sz="8" w:space="0" w:color="auto"/>
              <w:bottom w:val="single" w:sz="8" w:space="0" w:color="auto"/>
              <w:right w:val="single" w:sz="8" w:space="0" w:color="auto"/>
            </w:tcBorders>
            <w:shd w:val="clear" w:color="000000" w:fill="BFBFBF"/>
            <w:noWrap/>
            <w:vAlign w:val="center"/>
            <w:hideMark/>
          </w:tcPr>
          <w:p w14:paraId="12C15E92" w14:textId="77777777" w:rsidR="000273C3" w:rsidRPr="000273C3" w:rsidRDefault="000273C3" w:rsidP="000273C3">
            <w:pPr>
              <w:rPr>
                <w:rFonts w:eastAsia="Times New Roman" w:cs="Arial"/>
                <w:b/>
                <w:bCs/>
                <w:color w:val="000000"/>
                <w:szCs w:val="22"/>
                <w:lang w:eastAsia="en-GB"/>
              </w:rPr>
            </w:pPr>
            <w:r w:rsidRPr="000273C3">
              <w:rPr>
                <w:rFonts w:eastAsia="Times New Roman" w:cs="Arial"/>
                <w:b/>
                <w:bCs/>
                <w:color w:val="000000"/>
                <w:szCs w:val="22"/>
                <w:lang w:eastAsia="en-GB"/>
              </w:rPr>
              <w:t> </w:t>
            </w:r>
          </w:p>
        </w:tc>
        <w:tc>
          <w:tcPr>
            <w:tcW w:w="1380" w:type="dxa"/>
            <w:tcBorders>
              <w:top w:val="nil"/>
              <w:left w:val="nil"/>
              <w:bottom w:val="single" w:sz="8" w:space="0" w:color="auto"/>
              <w:right w:val="single" w:sz="8" w:space="0" w:color="auto"/>
            </w:tcBorders>
            <w:shd w:val="clear" w:color="000000" w:fill="BFBFBF"/>
            <w:noWrap/>
            <w:vAlign w:val="center"/>
            <w:hideMark/>
          </w:tcPr>
          <w:p w14:paraId="1F55C84E" w14:textId="5B5EAF3D" w:rsidR="000273C3" w:rsidRPr="000273C3" w:rsidRDefault="000273C3" w:rsidP="000273C3">
            <w:pPr>
              <w:jc w:val="center"/>
              <w:rPr>
                <w:rFonts w:eastAsia="Times New Roman" w:cs="Arial"/>
                <w:b/>
                <w:bCs/>
                <w:color w:val="000000"/>
                <w:szCs w:val="22"/>
                <w:lang w:eastAsia="en-GB"/>
              </w:rPr>
            </w:pPr>
            <w:r w:rsidRPr="000273C3">
              <w:rPr>
                <w:rFonts w:eastAsia="Times New Roman" w:cs="Arial"/>
                <w:b/>
                <w:bCs/>
                <w:color w:val="000000"/>
                <w:szCs w:val="22"/>
                <w:lang w:eastAsia="en-GB"/>
              </w:rPr>
              <w:t>£</w:t>
            </w:r>
            <w:r>
              <w:rPr>
                <w:rFonts w:eastAsia="Times New Roman" w:cs="Arial"/>
                <w:b/>
                <w:bCs/>
                <w:color w:val="000000"/>
                <w:szCs w:val="22"/>
                <w:lang w:eastAsia="en-GB"/>
              </w:rPr>
              <w:t xml:space="preserve"> (Ex VAT)</w:t>
            </w:r>
          </w:p>
        </w:tc>
        <w:tc>
          <w:tcPr>
            <w:tcW w:w="1380" w:type="dxa"/>
            <w:tcBorders>
              <w:top w:val="nil"/>
              <w:left w:val="nil"/>
              <w:bottom w:val="single" w:sz="8" w:space="0" w:color="auto"/>
              <w:right w:val="single" w:sz="8" w:space="0" w:color="auto"/>
            </w:tcBorders>
            <w:shd w:val="clear" w:color="000000" w:fill="BFBFBF"/>
            <w:noWrap/>
            <w:vAlign w:val="center"/>
            <w:hideMark/>
          </w:tcPr>
          <w:p w14:paraId="38F213D4" w14:textId="6B0F0142" w:rsidR="000273C3" w:rsidRPr="000273C3" w:rsidRDefault="000273C3" w:rsidP="000273C3">
            <w:pPr>
              <w:jc w:val="center"/>
              <w:rPr>
                <w:rFonts w:eastAsia="Times New Roman" w:cs="Arial"/>
                <w:b/>
                <w:bCs/>
                <w:color w:val="000000"/>
                <w:szCs w:val="22"/>
                <w:lang w:eastAsia="en-GB"/>
              </w:rPr>
            </w:pPr>
            <w:r w:rsidRPr="000273C3">
              <w:rPr>
                <w:rFonts w:eastAsia="Times New Roman" w:cs="Arial"/>
                <w:b/>
                <w:bCs/>
                <w:color w:val="000000"/>
                <w:szCs w:val="22"/>
                <w:lang w:eastAsia="en-GB"/>
              </w:rPr>
              <w:t>£</w:t>
            </w:r>
            <w:r>
              <w:rPr>
                <w:rFonts w:eastAsia="Times New Roman" w:cs="Arial"/>
                <w:b/>
                <w:bCs/>
                <w:color w:val="000000"/>
                <w:szCs w:val="22"/>
                <w:lang w:eastAsia="en-GB"/>
              </w:rPr>
              <w:t xml:space="preserve"> (Ex VAT)</w:t>
            </w:r>
          </w:p>
        </w:tc>
        <w:tc>
          <w:tcPr>
            <w:tcW w:w="1380" w:type="dxa"/>
            <w:tcBorders>
              <w:top w:val="nil"/>
              <w:left w:val="nil"/>
              <w:bottom w:val="single" w:sz="8" w:space="0" w:color="auto"/>
              <w:right w:val="single" w:sz="8" w:space="0" w:color="auto"/>
            </w:tcBorders>
            <w:shd w:val="clear" w:color="000000" w:fill="BFBFBF"/>
            <w:noWrap/>
            <w:vAlign w:val="center"/>
            <w:hideMark/>
          </w:tcPr>
          <w:p w14:paraId="39EF8E66" w14:textId="39B02010" w:rsidR="000273C3" w:rsidRPr="000273C3" w:rsidRDefault="000273C3" w:rsidP="000273C3">
            <w:pPr>
              <w:jc w:val="center"/>
              <w:rPr>
                <w:rFonts w:eastAsia="Times New Roman" w:cs="Arial"/>
                <w:b/>
                <w:bCs/>
                <w:color w:val="000000"/>
                <w:szCs w:val="22"/>
                <w:lang w:eastAsia="en-GB"/>
              </w:rPr>
            </w:pPr>
            <w:r w:rsidRPr="000273C3">
              <w:rPr>
                <w:rFonts w:eastAsia="Times New Roman" w:cs="Arial"/>
                <w:b/>
                <w:bCs/>
                <w:color w:val="000000"/>
                <w:szCs w:val="22"/>
                <w:lang w:eastAsia="en-GB"/>
              </w:rPr>
              <w:t>£</w:t>
            </w:r>
            <w:r>
              <w:rPr>
                <w:rFonts w:eastAsia="Times New Roman" w:cs="Arial"/>
                <w:b/>
                <w:bCs/>
                <w:color w:val="000000"/>
                <w:szCs w:val="22"/>
                <w:lang w:eastAsia="en-GB"/>
              </w:rPr>
              <w:t xml:space="preserve"> (Ex VAT)</w:t>
            </w:r>
          </w:p>
        </w:tc>
      </w:tr>
      <w:tr w:rsidR="000273C3" w:rsidRPr="000273C3" w14:paraId="4EFD9C3D" w14:textId="77777777" w:rsidTr="000273C3">
        <w:trPr>
          <w:trHeight w:val="1725"/>
        </w:trPr>
        <w:tc>
          <w:tcPr>
            <w:tcW w:w="3340" w:type="dxa"/>
            <w:tcBorders>
              <w:top w:val="nil"/>
              <w:left w:val="single" w:sz="8" w:space="0" w:color="auto"/>
              <w:bottom w:val="single" w:sz="8" w:space="0" w:color="auto"/>
              <w:right w:val="single" w:sz="8" w:space="0" w:color="auto"/>
            </w:tcBorders>
            <w:shd w:val="clear" w:color="auto" w:fill="auto"/>
            <w:vAlign w:val="center"/>
            <w:hideMark/>
          </w:tcPr>
          <w:p w14:paraId="69777C5B" w14:textId="77777777" w:rsidR="000273C3" w:rsidRPr="000273C3" w:rsidRDefault="000273C3" w:rsidP="000273C3">
            <w:pPr>
              <w:rPr>
                <w:rFonts w:eastAsia="Times New Roman" w:cs="Arial"/>
                <w:color w:val="000000"/>
                <w:szCs w:val="22"/>
                <w:lang w:eastAsia="en-GB"/>
              </w:rPr>
            </w:pPr>
            <w:r w:rsidRPr="000273C3">
              <w:rPr>
                <w:rFonts w:eastAsia="Times New Roman" w:cs="Arial"/>
                <w:color w:val="000000"/>
                <w:szCs w:val="22"/>
                <w:lang w:eastAsia="en-GB"/>
              </w:rPr>
              <w:t>The fixed annual  price of E-Filing Corporation Tax Returns For LCR Finance PLC And CTRL Section 1 Finance PLC as specified in Appendix B  - Statement of Requirements</w:t>
            </w:r>
          </w:p>
        </w:tc>
        <w:tc>
          <w:tcPr>
            <w:tcW w:w="1380" w:type="dxa"/>
            <w:tcBorders>
              <w:top w:val="nil"/>
              <w:left w:val="nil"/>
              <w:bottom w:val="single" w:sz="8" w:space="0" w:color="auto"/>
              <w:right w:val="single" w:sz="8" w:space="0" w:color="auto"/>
            </w:tcBorders>
            <w:shd w:val="clear" w:color="auto" w:fill="auto"/>
            <w:vAlign w:val="center"/>
            <w:hideMark/>
          </w:tcPr>
          <w:p w14:paraId="27EAA7FF" w14:textId="13B4A300" w:rsidR="000273C3" w:rsidRPr="000273C3" w:rsidRDefault="00492BD7" w:rsidP="000273C3">
            <w:pPr>
              <w:jc w:val="center"/>
              <w:rPr>
                <w:rFonts w:eastAsia="Times New Roman" w:cs="Arial"/>
                <w:color w:val="000000"/>
                <w:szCs w:val="22"/>
                <w:lang w:eastAsia="en-GB"/>
              </w:rPr>
            </w:pPr>
            <w:r>
              <w:rPr>
                <w:rFonts w:eastAsia="Times New Roman" w:cs="Arial"/>
                <w:color w:val="000000"/>
                <w:szCs w:val="22"/>
                <w:lang w:eastAsia="en-GB"/>
              </w:rPr>
              <w:t>Redacted</w:t>
            </w:r>
          </w:p>
        </w:tc>
        <w:tc>
          <w:tcPr>
            <w:tcW w:w="1380" w:type="dxa"/>
            <w:tcBorders>
              <w:top w:val="nil"/>
              <w:left w:val="nil"/>
              <w:bottom w:val="single" w:sz="8" w:space="0" w:color="auto"/>
              <w:right w:val="single" w:sz="8" w:space="0" w:color="auto"/>
            </w:tcBorders>
            <w:shd w:val="clear" w:color="auto" w:fill="auto"/>
            <w:vAlign w:val="center"/>
            <w:hideMark/>
          </w:tcPr>
          <w:p w14:paraId="703B9B8E" w14:textId="43569D8B" w:rsidR="000273C3" w:rsidRPr="000273C3" w:rsidRDefault="00492BD7" w:rsidP="000273C3">
            <w:pPr>
              <w:jc w:val="center"/>
              <w:rPr>
                <w:rFonts w:eastAsia="Times New Roman" w:cs="Arial"/>
                <w:color w:val="000000"/>
                <w:szCs w:val="22"/>
                <w:lang w:eastAsia="en-GB"/>
              </w:rPr>
            </w:pPr>
            <w:r>
              <w:rPr>
                <w:rFonts w:eastAsia="Times New Roman" w:cs="Arial"/>
                <w:color w:val="000000"/>
                <w:szCs w:val="22"/>
                <w:lang w:eastAsia="en-GB"/>
              </w:rPr>
              <w:t>Redacted</w:t>
            </w:r>
          </w:p>
        </w:tc>
        <w:tc>
          <w:tcPr>
            <w:tcW w:w="1380" w:type="dxa"/>
            <w:tcBorders>
              <w:top w:val="nil"/>
              <w:left w:val="nil"/>
              <w:bottom w:val="single" w:sz="8" w:space="0" w:color="auto"/>
              <w:right w:val="single" w:sz="8" w:space="0" w:color="auto"/>
            </w:tcBorders>
            <w:shd w:val="clear" w:color="auto" w:fill="auto"/>
            <w:vAlign w:val="center"/>
            <w:hideMark/>
          </w:tcPr>
          <w:p w14:paraId="39CB8016" w14:textId="6BAC5D8C" w:rsidR="000273C3" w:rsidRPr="000273C3" w:rsidRDefault="00492BD7" w:rsidP="000273C3">
            <w:pPr>
              <w:jc w:val="center"/>
              <w:rPr>
                <w:rFonts w:eastAsia="Times New Roman" w:cs="Arial"/>
                <w:color w:val="000000"/>
                <w:szCs w:val="22"/>
                <w:lang w:eastAsia="en-GB"/>
              </w:rPr>
            </w:pPr>
            <w:r>
              <w:rPr>
                <w:rFonts w:eastAsia="Times New Roman" w:cs="Arial"/>
                <w:color w:val="000000"/>
                <w:szCs w:val="22"/>
                <w:lang w:eastAsia="en-GB"/>
              </w:rPr>
              <w:t>Redacted</w:t>
            </w:r>
          </w:p>
        </w:tc>
      </w:tr>
    </w:tbl>
    <w:p w14:paraId="60F3E548" w14:textId="77777777" w:rsidR="007D5D50" w:rsidRDefault="007D5D50" w:rsidP="007D5D50">
      <w:pPr>
        <w:pStyle w:val="ScheduleLevel1"/>
        <w:numPr>
          <w:ilvl w:val="0"/>
          <w:numId w:val="0"/>
        </w:numPr>
        <w:spacing w:after="120"/>
        <w:jc w:val="left"/>
        <w:rPr>
          <w:rFonts w:cs="Arial"/>
          <w:b/>
          <w:szCs w:val="22"/>
        </w:rPr>
      </w:pPr>
    </w:p>
    <w:p w14:paraId="725FBE9A" w14:textId="77777777" w:rsidR="000273C3" w:rsidRDefault="000273C3" w:rsidP="007D5D50">
      <w:pPr>
        <w:pStyle w:val="ScheduleLevel1"/>
        <w:numPr>
          <w:ilvl w:val="0"/>
          <w:numId w:val="0"/>
        </w:numPr>
        <w:spacing w:after="120"/>
        <w:jc w:val="left"/>
        <w:rPr>
          <w:rFonts w:cs="Arial"/>
          <w:b/>
          <w:szCs w:val="22"/>
        </w:rPr>
      </w:pPr>
    </w:p>
    <w:p w14:paraId="5E20101B" w14:textId="77777777" w:rsidR="000273C3" w:rsidRDefault="000273C3" w:rsidP="007D5D50">
      <w:pPr>
        <w:pStyle w:val="ScheduleLevel1"/>
        <w:numPr>
          <w:ilvl w:val="0"/>
          <w:numId w:val="0"/>
        </w:numPr>
        <w:spacing w:after="120"/>
        <w:jc w:val="left"/>
        <w:rPr>
          <w:rFonts w:cs="Arial"/>
          <w:b/>
          <w:szCs w:val="22"/>
        </w:rPr>
      </w:pPr>
    </w:p>
    <w:p w14:paraId="613D398B" w14:textId="77777777" w:rsidR="000273C3" w:rsidRDefault="000273C3" w:rsidP="000273C3">
      <w:pPr>
        <w:spacing w:after="120" w:line="240" w:lineRule="atLeast"/>
        <w:contextualSpacing/>
        <w:jc w:val="both"/>
        <w:outlineLvl w:val="0"/>
        <w:rPr>
          <w:rFonts w:eastAsia="Times New Roman" w:cs="Arial"/>
          <w:b/>
          <w:bCs/>
          <w:spacing w:val="-4"/>
          <w:szCs w:val="22"/>
          <w:lang w:val="en-US" w:eastAsia="en-US"/>
        </w:rPr>
      </w:pPr>
      <w:r w:rsidRPr="000273C3">
        <w:rPr>
          <w:rFonts w:eastAsia="Times New Roman" w:cs="Arial"/>
          <w:b/>
          <w:bCs/>
          <w:spacing w:val="-4"/>
          <w:szCs w:val="22"/>
          <w:lang w:val="en-US" w:eastAsia="en-US"/>
        </w:rPr>
        <w:t>Payment</w:t>
      </w:r>
    </w:p>
    <w:p w14:paraId="50D5AA79" w14:textId="77777777" w:rsidR="000273C3" w:rsidRDefault="000273C3" w:rsidP="000273C3">
      <w:pPr>
        <w:spacing w:after="120" w:line="240" w:lineRule="atLeast"/>
        <w:contextualSpacing/>
        <w:jc w:val="both"/>
        <w:outlineLvl w:val="0"/>
        <w:rPr>
          <w:rFonts w:eastAsia="Times New Roman" w:cs="Arial"/>
          <w:b/>
          <w:bCs/>
          <w:spacing w:val="-4"/>
          <w:szCs w:val="22"/>
          <w:lang w:val="en-US" w:eastAsia="en-US"/>
        </w:rPr>
      </w:pPr>
    </w:p>
    <w:p w14:paraId="2FF9B614" w14:textId="77777777" w:rsidR="000273C3" w:rsidRDefault="000273C3" w:rsidP="000273C3">
      <w:pPr>
        <w:spacing w:after="120" w:line="240" w:lineRule="atLeast"/>
        <w:contextualSpacing/>
        <w:jc w:val="both"/>
        <w:outlineLvl w:val="0"/>
        <w:rPr>
          <w:rFonts w:eastAsia="Times New Roman" w:cs="Arial"/>
          <w:b/>
          <w:bCs/>
          <w:spacing w:val="-4"/>
          <w:szCs w:val="22"/>
          <w:lang w:val="en-US" w:eastAsia="en-US"/>
        </w:rPr>
      </w:pPr>
    </w:p>
    <w:p w14:paraId="19CAFA1B" w14:textId="77777777" w:rsidR="000273C3" w:rsidRPr="000273C3" w:rsidRDefault="000273C3" w:rsidP="000273C3">
      <w:pPr>
        <w:spacing w:after="120" w:line="240" w:lineRule="atLeast"/>
        <w:contextualSpacing/>
        <w:jc w:val="both"/>
        <w:outlineLvl w:val="0"/>
        <w:rPr>
          <w:rFonts w:eastAsia="Times New Roman" w:cs="Arial"/>
          <w:b/>
          <w:bCs/>
          <w:spacing w:val="-4"/>
          <w:szCs w:val="22"/>
          <w:lang w:val="en-US" w:eastAsia="en-US"/>
        </w:rPr>
      </w:pPr>
    </w:p>
    <w:p w14:paraId="04D56A88" w14:textId="77777777" w:rsidR="000273C3" w:rsidRDefault="000273C3" w:rsidP="000273C3">
      <w:pPr>
        <w:spacing w:after="120" w:line="240" w:lineRule="atLeast"/>
        <w:jc w:val="both"/>
        <w:rPr>
          <w:rFonts w:eastAsia="Times New Roman" w:cs="Arial"/>
          <w:szCs w:val="22"/>
          <w:lang w:eastAsia="en-GB"/>
        </w:rPr>
      </w:pPr>
      <w:r w:rsidRPr="000273C3">
        <w:rPr>
          <w:rFonts w:eastAsia="Times New Roman" w:cs="Arial"/>
          <w:szCs w:val="22"/>
          <w:lang w:eastAsia="en-GB"/>
        </w:rPr>
        <w:t>The supplier will need to invoice each company separately, as follows:</w:t>
      </w:r>
    </w:p>
    <w:p w14:paraId="1AE9934F" w14:textId="77777777" w:rsidR="000273C3" w:rsidRPr="000273C3" w:rsidRDefault="000273C3" w:rsidP="000273C3">
      <w:pPr>
        <w:spacing w:after="120" w:line="240" w:lineRule="atLeast"/>
        <w:jc w:val="both"/>
        <w:rPr>
          <w:rFonts w:eastAsia="Times New Roman" w:cs="Arial"/>
          <w:szCs w:val="22"/>
          <w:lang w:eastAsia="en-GB"/>
        </w:rPr>
      </w:pPr>
    </w:p>
    <w:p w14:paraId="0A649F81" w14:textId="65E62AE7" w:rsidR="000273C3" w:rsidRPr="000273C3" w:rsidRDefault="00492BD7" w:rsidP="000273C3">
      <w:pPr>
        <w:numPr>
          <w:ilvl w:val="0"/>
          <w:numId w:val="46"/>
        </w:numPr>
        <w:spacing w:after="120" w:line="240" w:lineRule="atLeast"/>
        <w:contextualSpacing/>
        <w:jc w:val="both"/>
        <w:rPr>
          <w:rFonts w:eastAsia="Times New Roman" w:cs="Arial"/>
          <w:szCs w:val="22"/>
          <w:lang w:eastAsia="en-GB"/>
        </w:rPr>
      </w:pPr>
      <w:r>
        <w:rPr>
          <w:rFonts w:eastAsia="Times New Roman" w:cs="Arial"/>
          <w:szCs w:val="22"/>
          <w:lang w:eastAsia="en-GB"/>
        </w:rPr>
        <w:t>Redacted</w:t>
      </w:r>
    </w:p>
    <w:p w14:paraId="5147BEE6" w14:textId="77777777" w:rsidR="000273C3" w:rsidRPr="000273C3" w:rsidRDefault="000273C3" w:rsidP="000273C3">
      <w:pPr>
        <w:spacing w:after="120" w:line="240" w:lineRule="atLeast"/>
        <w:ind w:left="1146"/>
        <w:contextualSpacing/>
        <w:jc w:val="both"/>
        <w:rPr>
          <w:rFonts w:eastAsia="Times New Roman" w:cs="Arial"/>
          <w:szCs w:val="22"/>
          <w:lang w:eastAsia="en-GB"/>
        </w:rPr>
      </w:pPr>
    </w:p>
    <w:p w14:paraId="48736FBF" w14:textId="07E27F86" w:rsidR="000273C3" w:rsidRPr="000273C3" w:rsidRDefault="00492BD7" w:rsidP="000273C3">
      <w:pPr>
        <w:numPr>
          <w:ilvl w:val="0"/>
          <w:numId w:val="46"/>
        </w:numPr>
        <w:spacing w:after="120" w:line="240" w:lineRule="atLeast"/>
        <w:contextualSpacing/>
        <w:jc w:val="both"/>
        <w:rPr>
          <w:rFonts w:eastAsia="Times New Roman" w:cs="Arial"/>
          <w:szCs w:val="22"/>
          <w:lang w:eastAsia="en-GB"/>
        </w:rPr>
      </w:pPr>
      <w:r>
        <w:rPr>
          <w:rFonts w:eastAsia="Times New Roman" w:cs="Arial"/>
          <w:szCs w:val="22"/>
          <w:lang w:eastAsia="en-GB"/>
        </w:rPr>
        <w:t>Redacted</w:t>
      </w:r>
    </w:p>
    <w:p w14:paraId="0F92C556" w14:textId="77777777" w:rsidR="000273C3" w:rsidRPr="000273C3" w:rsidRDefault="000273C3" w:rsidP="000273C3">
      <w:pPr>
        <w:spacing w:after="160" w:line="259" w:lineRule="auto"/>
        <w:ind w:left="720"/>
        <w:contextualSpacing/>
        <w:rPr>
          <w:rFonts w:eastAsia="Times New Roman" w:cs="Arial"/>
          <w:szCs w:val="22"/>
          <w:lang w:eastAsia="en-GB"/>
        </w:rPr>
      </w:pPr>
    </w:p>
    <w:p w14:paraId="0CA92AA5" w14:textId="77777777" w:rsidR="000273C3" w:rsidRPr="000273C3" w:rsidRDefault="000273C3" w:rsidP="000273C3">
      <w:pPr>
        <w:spacing w:after="120" w:line="240" w:lineRule="atLeast"/>
        <w:contextualSpacing/>
        <w:jc w:val="both"/>
        <w:rPr>
          <w:rFonts w:eastAsia="Times New Roman" w:cs="Arial"/>
          <w:szCs w:val="22"/>
          <w:lang w:eastAsia="en-GB"/>
        </w:rPr>
      </w:pPr>
      <w:r w:rsidRPr="000273C3">
        <w:rPr>
          <w:rFonts w:eastAsia="Times New Roman" w:cs="Arial"/>
          <w:szCs w:val="22"/>
          <w:lang w:eastAsia="en-GB"/>
        </w:rPr>
        <w:t>Payment can only be made following the satisfactory E Filing of the Corporation tax returns and the submission of a receipt.</w:t>
      </w:r>
    </w:p>
    <w:p w14:paraId="0F16C6E2" w14:textId="77777777" w:rsidR="000273C3" w:rsidRDefault="000273C3" w:rsidP="007D5D50">
      <w:pPr>
        <w:pStyle w:val="ScheduleLevel1"/>
        <w:numPr>
          <w:ilvl w:val="0"/>
          <w:numId w:val="0"/>
        </w:numPr>
        <w:spacing w:after="120"/>
        <w:jc w:val="left"/>
        <w:rPr>
          <w:rFonts w:cs="Arial"/>
          <w:b/>
          <w:szCs w:val="22"/>
        </w:rPr>
      </w:pPr>
    </w:p>
    <w:p w14:paraId="07AFED0D" w14:textId="77777777" w:rsidR="00A649DF" w:rsidRDefault="00A649DF">
      <w:pPr>
        <w:rPr>
          <w:rFonts w:eastAsia="Times New Roman" w:cs="Arial"/>
          <w:b/>
          <w:szCs w:val="22"/>
          <w:lang w:eastAsia="en-US"/>
        </w:rPr>
      </w:pPr>
      <w:r>
        <w:rPr>
          <w:rFonts w:cs="Arial"/>
          <w:b/>
          <w:szCs w:val="22"/>
        </w:rPr>
        <w:br w:type="page"/>
      </w:r>
    </w:p>
    <w:p w14:paraId="0325C2CD"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9" w:name="_Toc474154528"/>
      <w:r w:rsidRPr="001167A3">
        <w:rPr>
          <w:rFonts w:eastAsia="Times New Roman"/>
          <w:b/>
          <w:szCs w:val="22"/>
          <w:lang w:eastAsia="en-US"/>
        </w:rPr>
        <w:lastRenderedPageBreak/>
        <w:t>ANNEX 3 – STATEMENT OF REQUIREMENT</w:t>
      </w:r>
      <w:bookmarkEnd w:id="109"/>
    </w:p>
    <w:p w14:paraId="7EA708DF" w14:textId="77777777" w:rsidR="003823B3" w:rsidRPr="00C02966" w:rsidRDefault="003823B3" w:rsidP="003823B3">
      <w:pPr>
        <w:pStyle w:val="bodystrongcentred"/>
      </w:pPr>
      <w:r w:rsidRPr="00C02966">
        <w:t>CONTENTS</w:t>
      </w:r>
    </w:p>
    <w:p w14:paraId="690C5802" w14:textId="77777777" w:rsidR="003823B3" w:rsidRPr="00C02966" w:rsidRDefault="003823B3" w:rsidP="003823B3"/>
    <w:p w14:paraId="19992E74" w14:textId="77777777" w:rsidR="003823B3" w:rsidRPr="00C02966" w:rsidRDefault="003823B3" w:rsidP="003823B3">
      <w:pPr>
        <w:pStyle w:val="TOC1"/>
        <w:rPr>
          <w:rFonts w:asciiTheme="minorHAnsi" w:eastAsiaTheme="minorEastAsia" w:hAnsiTheme="minorHAnsi" w:cstheme="minorBidi"/>
          <w:caps w:val="0"/>
          <w:noProof/>
          <w:szCs w:val="22"/>
          <w:lang w:eastAsia="en-GB"/>
        </w:rPr>
      </w:pPr>
      <w:r w:rsidRPr="00C02966">
        <w:rPr>
          <w:rFonts w:cs="Arial"/>
          <w:caps w:val="0"/>
        </w:rPr>
        <w:fldChar w:fldCharType="begin"/>
      </w:r>
      <w:r w:rsidRPr="00C02966">
        <w:rPr>
          <w:rFonts w:cs="Arial"/>
          <w:caps w:val="0"/>
        </w:rPr>
        <w:instrText xml:space="preserve"> TOC \o "1-1" \h \z \u </w:instrText>
      </w:r>
      <w:r w:rsidRPr="00C02966">
        <w:rPr>
          <w:rFonts w:cs="Arial"/>
          <w:caps w:val="0"/>
        </w:rPr>
        <w:fldChar w:fldCharType="separate"/>
      </w:r>
      <w:hyperlink w:anchor="_Toc444518866" w:history="1">
        <w:r w:rsidRPr="00C02966">
          <w:rPr>
            <w:rStyle w:val="Hyperlink"/>
            <w:noProof/>
          </w:rPr>
          <w:t>1.</w:t>
        </w:r>
        <w:r w:rsidRPr="00C02966">
          <w:rPr>
            <w:rFonts w:asciiTheme="minorHAnsi" w:eastAsiaTheme="minorEastAsia" w:hAnsiTheme="minorHAnsi" w:cstheme="minorBidi"/>
            <w:caps w:val="0"/>
            <w:noProof/>
            <w:szCs w:val="22"/>
            <w:lang w:eastAsia="en-GB"/>
          </w:rPr>
          <w:tab/>
        </w:r>
        <w:r w:rsidRPr="00C02966">
          <w:rPr>
            <w:rStyle w:val="Hyperlink"/>
            <w:noProof/>
          </w:rPr>
          <w:t>PURPOSE</w:t>
        </w:r>
        <w:r w:rsidRPr="00C02966">
          <w:rPr>
            <w:noProof/>
            <w:webHidden/>
          </w:rPr>
          <w:tab/>
        </w:r>
        <w:r w:rsidRPr="00C02966">
          <w:rPr>
            <w:noProof/>
            <w:webHidden/>
          </w:rPr>
          <w:fldChar w:fldCharType="begin"/>
        </w:r>
        <w:r w:rsidRPr="00C02966">
          <w:rPr>
            <w:noProof/>
            <w:webHidden/>
          </w:rPr>
          <w:instrText xml:space="preserve"> PAGEREF _Toc444518866 \h </w:instrText>
        </w:r>
        <w:r w:rsidRPr="00C02966">
          <w:rPr>
            <w:noProof/>
            <w:webHidden/>
          </w:rPr>
        </w:r>
        <w:r w:rsidRPr="00C02966">
          <w:rPr>
            <w:noProof/>
            <w:webHidden/>
          </w:rPr>
          <w:fldChar w:fldCharType="separate"/>
        </w:r>
        <w:r w:rsidR="00C701DC">
          <w:rPr>
            <w:noProof/>
            <w:webHidden/>
          </w:rPr>
          <w:t>18</w:t>
        </w:r>
        <w:r w:rsidRPr="00C02966">
          <w:rPr>
            <w:noProof/>
            <w:webHidden/>
          </w:rPr>
          <w:fldChar w:fldCharType="end"/>
        </w:r>
      </w:hyperlink>
    </w:p>
    <w:p w14:paraId="2497D6EF" w14:textId="77777777" w:rsidR="003823B3" w:rsidRPr="00C02966" w:rsidRDefault="00492BD7" w:rsidP="003823B3">
      <w:pPr>
        <w:pStyle w:val="TOC1"/>
        <w:rPr>
          <w:rFonts w:asciiTheme="minorHAnsi" w:eastAsiaTheme="minorEastAsia" w:hAnsiTheme="minorHAnsi" w:cstheme="minorBidi"/>
          <w:caps w:val="0"/>
          <w:noProof/>
          <w:szCs w:val="22"/>
          <w:lang w:eastAsia="en-GB"/>
        </w:rPr>
      </w:pPr>
      <w:hyperlink w:anchor="_Toc444518867" w:history="1">
        <w:r w:rsidR="003823B3" w:rsidRPr="00C02966">
          <w:rPr>
            <w:rStyle w:val="Hyperlink"/>
            <w:noProof/>
          </w:rPr>
          <w:t>2.</w:t>
        </w:r>
        <w:r w:rsidR="003823B3" w:rsidRPr="00C02966">
          <w:rPr>
            <w:rFonts w:asciiTheme="minorHAnsi" w:eastAsiaTheme="minorEastAsia" w:hAnsiTheme="minorHAnsi" w:cstheme="minorBidi"/>
            <w:caps w:val="0"/>
            <w:noProof/>
            <w:szCs w:val="22"/>
            <w:lang w:eastAsia="en-GB"/>
          </w:rPr>
          <w:tab/>
        </w:r>
        <w:r w:rsidR="003823B3" w:rsidRPr="00C02966">
          <w:rPr>
            <w:rStyle w:val="Hyperlink"/>
            <w:noProof/>
          </w:rPr>
          <w:t>BACKGROUND TO THE CONTRACTING aUTHORITY</w:t>
        </w:r>
        <w:r w:rsidR="003823B3" w:rsidRPr="00C02966">
          <w:rPr>
            <w:noProof/>
            <w:webHidden/>
          </w:rPr>
          <w:tab/>
        </w:r>
        <w:r w:rsidR="003823B3" w:rsidRPr="00C02966">
          <w:rPr>
            <w:noProof/>
            <w:webHidden/>
          </w:rPr>
          <w:fldChar w:fldCharType="begin"/>
        </w:r>
        <w:r w:rsidR="003823B3" w:rsidRPr="00C02966">
          <w:rPr>
            <w:noProof/>
            <w:webHidden/>
          </w:rPr>
          <w:instrText xml:space="preserve"> PAGEREF _Toc444518867 \h </w:instrText>
        </w:r>
        <w:r w:rsidR="003823B3" w:rsidRPr="00C02966">
          <w:rPr>
            <w:noProof/>
            <w:webHidden/>
          </w:rPr>
        </w:r>
        <w:r w:rsidR="003823B3" w:rsidRPr="00C02966">
          <w:rPr>
            <w:noProof/>
            <w:webHidden/>
          </w:rPr>
          <w:fldChar w:fldCharType="separate"/>
        </w:r>
        <w:r w:rsidR="00C701DC">
          <w:rPr>
            <w:noProof/>
            <w:webHidden/>
          </w:rPr>
          <w:t>18</w:t>
        </w:r>
        <w:r w:rsidR="003823B3" w:rsidRPr="00C02966">
          <w:rPr>
            <w:noProof/>
            <w:webHidden/>
          </w:rPr>
          <w:fldChar w:fldCharType="end"/>
        </w:r>
      </w:hyperlink>
    </w:p>
    <w:p w14:paraId="701D4A8A" w14:textId="77777777" w:rsidR="003823B3" w:rsidRPr="00C02966" w:rsidRDefault="00492BD7" w:rsidP="003823B3">
      <w:pPr>
        <w:pStyle w:val="TOC1"/>
        <w:rPr>
          <w:rFonts w:asciiTheme="minorHAnsi" w:eastAsiaTheme="minorEastAsia" w:hAnsiTheme="minorHAnsi" w:cstheme="minorBidi"/>
          <w:caps w:val="0"/>
          <w:noProof/>
          <w:szCs w:val="22"/>
          <w:lang w:eastAsia="en-GB"/>
        </w:rPr>
      </w:pPr>
      <w:hyperlink w:anchor="_Toc444518868" w:history="1">
        <w:r w:rsidR="003823B3" w:rsidRPr="00C02966">
          <w:rPr>
            <w:rStyle w:val="Hyperlink"/>
            <w:noProof/>
          </w:rPr>
          <w:t>3.</w:t>
        </w:r>
        <w:r w:rsidR="003823B3" w:rsidRPr="00C02966">
          <w:rPr>
            <w:rFonts w:asciiTheme="minorHAnsi" w:eastAsiaTheme="minorEastAsia" w:hAnsiTheme="minorHAnsi" w:cstheme="minorBidi"/>
            <w:caps w:val="0"/>
            <w:noProof/>
            <w:szCs w:val="22"/>
            <w:lang w:eastAsia="en-GB"/>
          </w:rPr>
          <w:tab/>
        </w:r>
        <w:r w:rsidR="003823B3" w:rsidRPr="00C02966">
          <w:rPr>
            <w:rStyle w:val="Hyperlink"/>
            <w:noProof/>
          </w:rPr>
          <w:t>Background to requirement/OVERVIEW of requirement</w:t>
        </w:r>
        <w:r w:rsidR="003823B3" w:rsidRPr="00C02966">
          <w:rPr>
            <w:noProof/>
            <w:webHidden/>
          </w:rPr>
          <w:tab/>
        </w:r>
        <w:r w:rsidR="003823B3" w:rsidRPr="00C02966">
          <w:rPr>
            <w:noProof/>
            <w:webHidden/>
          </w:rPr>
          <w:fldChar w:fldCharType="begin"/>
        </w:r>
        <w:r w:rsidR="003823B3" w:rsidRPr="00C02966">
          <w:rPr>
            <w:noProof/>
            <w:webHidden/>
          </w:rPr>
          <w:instrText xml:space="preserve"> PAGEREF _Toc444518868 \h </w:instrText>
        </w:r>
        <w:r w:rsidR="003823B3" w:rsidRPr="00C02966">
          <w:rPr>
            <w:noProof/>
            <w:webHidden/>
          </w:rPr>
        </w:r>
        <w:r w:rsidR="003823B3" w:rsidRPr="00C02966">
          <w:rPr>
            <w:noProof/>
            <w:webHidden/>
          </w:rPr>
          <w:fldChar w:fldCharType="separate"/>
        </w:r>
        <w:r w:rsidR="00C701DC">
          <w:rPr>
            <w:noProof/>
            <w:webHidden/>
          </w:rPr>
          <w:t>18</w:t>
        </w:r>
        <w:r w:rsidR="003823B3" w:rsidRPr="00C02966">
          <w:rPr>
            <w:noProof/>
            <w:webHidden/>
          </w:rPr>
          <w:fldChar w:fldCharType="end"/>
        </w:r>
      </w:hyperlink>
    </w:p>
    <w:p w14:paraId="2EC1876C" w14:textId="77777777" w:rsidR="003823B3" w:rsidRPr="00C02966" w:rsidRDefault="00492BD7" w:rsidP="003823B3">
      <w:pPr>
        <w:pStyle w:val="TOC1"/>
        <w:rPr>
          <w:rFonts w:asciiTheme="minorHAnsi" w:eastAsiaTheme="minorEastAsia" w:hAnsiTheme="minorHAnsi" w:cstheme="minorBidi"/>
          <w:caps w:val="0"/>
          <w:noProof/>
          <w:szCs w:val="22"/>
          <w:lang w:eastAsia="en-GB"/>
        </w:rPr>
      </w:pPr>
      <w:hyperlink w:anchor="_Toc444518869" w:history="1">
        <w:r w:rsidR="003823B3" w:rsidRPr="00C02966">
          <w:rPr>
            <w:rStyle w:val="Hyperlink"/>
            <w:noProof/>
          </w:rPr>
          <w:t>4.</w:t>
        </w:r>
        <w:r w:rsidR="003823B3" w:rsidRPr="00C02966">
          <w:rPr>
            <w:rFonts w:asciiTheme="minorHAnsi" w:eastAsiaTheme="minorEastAsia" w:hAnsiTheme="minorHAnsi" w:cstheme="minorBidi"/>
            <w:caps w:val="0"/>
            <w:noProof/>
            <w:szCs w:val="22"/>
            <w:lang w:eastAsia="en-GB"/>
          </w:rPr>
          <w:tab/>
        </w:r>
        <w:r w:rsidR="003823B3" w:rsidRPr="00C02966">
          <w:rPr>
            <w:rStyle w:val="Hyperlink"/>
            <w:noProof/>
          </w:rPr>
          <w:t>definitions</w:t>
        </w:r>
        <w:r w:rsidR="003823B3" w:rsidRPr="00C02966">
          <w:rPr>
            <w:noProof/>
            <w:webHidden/>
          </w:rPr>
          <w:tab/>
        </w:r>
        <w:r w:rsidR="003823B3" w:rsidRPr="00C02966">
          <w:rPr>
            <w:noProof/>
            <w:webHidden/>
          </w:rPr>
          <w:fldChar w:fldCharType="begin"/>
        </w:r>
        <w:r w:rsidR="003823B3" w:rsidRPr="00C02966">
          <w:rPr>
            <w:noProof/>
            <w:webHidden/>
          </w:rPr>
          <w:instrText xml:space="preserve"> PAGEREF _Toc444518869 \h </w:instrText>
        </w:r>
        <w:r w:rsidR="003823B3" w:rsidRPr="00C02966">
          <w:rPr>
            <w:noProof/>
            <w:webHidden/>
          </w:rPr>
        </w:r>
        <w:r w:rsidR="003823B3" w:rsidRPr="00C02966">
          <w:rPr>
            <w:noProof/>
            <w:webHidden/>
          </w:rPr>
          <w:fldChar w:fldCharType="separate"/>
        </w:r>
        <w:r w:rsidR="00C701DC">
          <w:rPr>
            <w:noProof/>
            <w:webHidden/>
          </w:rPr>
          <w:t>18</w:t>
        </w:r>
        <w:r w:rsidR="003823B3" w:rsidRPr="00C02966">
          <w:rPr>
            <w:noProof/>
            <w:webHidden/>
          </w:rPr>
          <w:fldChar w:fldCharType="end"/>
        </w:r>
      </w:hyperlink>
    </w:p>
    <w:p w14:paraId="5174F44E" w14:textId="77777777" w:rsidR="003823B3" w:rsidRPr="00C02966" w:rsidRDefault="00492BD7" w:rsidP="003823B3">
      <w:pPr>
        <w:pStyle w:val="TOC1"/>
        <w:rPr>
          <w:rFonts w:asciiTheme="minorHAnsi" w:eastAsiaTheme="minorEastAsia" w:hAnsiTheme="minorHAnsi" w:cstheme="minorBidi"/>
          <w:caps w:val="0"/>
          <w:noProof/>
          <w:szCs w:val="22"/>
          <w:lang w:eastAsia="en-GB"/>
        </w:rPr>
      </w:pPr>
      <w:hyperlink w:anchor="_Toc444518870" w:history="1">
        <w:r w:rsidR="003823B3" w:rsidRPr="00C02966">
          <w:rPr>
            <w:rStyle w:val="Hyperlink"/>
            <w:noProof/>
          </w:rPr>
          <w:t>5.</w:t>
        </w:r>
        <w:r w:rsidR="003823B3" w:rsidRPr="00C02966">
          <w:rPr>
            <w:rFonts w:asciiTheme="minorHAnsi" w:eastAsiaTheme="minorEastAsia" w:hAnsiTheme="minorHAnsi" w:cstheme="minorBidi"/>
            <w:caps w:val="0"/>
            <w:noProof/>
            <w:szCs w:val="22"/>
            <w:lang w:eastAsia="en-GB"/>
          </w:rPr>
          <w:tab/>
        </w:r>
        <w:r w:rsidR="003823B3" w:rsidRPr="00C02966">
          <w:rPr>
            <w:rStyle w:val="Hyperlink"/>
            <w:noProof/>
          </w:rPr>
          <w:t>scope of requirement</w:t>
        </w:r>
        <w:r w:rsidR="003823B3" w:rsidRPr="00C02966">
          <w:rPr>
            <w:noProof/>
            <w:webHidden/>
          </w:rPr>
          <w:tab/>
        </w:r>
        <w:r w:rsidR="003823B3" w:rsidRPr="00C02966">
          <w:rPr>
            <w:noProof/>
            <w:webHidden/>
          </w:rPr>
          <w:fldChar w:fldCharType="begin"/>
        </w:r>
        <w:r w:rsidR="003823B3" w:rsidRPr="00C02966">
          <w:rPr>
            <w:noProof/>
            <w:webHidden/>
          </w:rPr>
          <w:instrText xml:space="preserve"> PAGEREF _Toc444518870 \h </w:instrText>
        </w:r>
        <w:r w:rsidR="003823B3" w:rsidRPr="00C02966">
          <w:rPr>
            <w:noProof/>
            <w:webHidden/>
          </w:rPr>
        </w:r>
        <w:r w:rsidR="003823B3" w:rsidRPr="00C02966">
          <w:rPr>
            <w:noProof/>
            <w:webHidden/>
          </w:rPr>
          <w:fldChar w:fldCharType="separate"/>
        </w:r>
        <w:r w:rsidR="00C701DC">
          <w:rPr>
            <w:noProof/>
            <w:webHidden/>
          </w:rPr>
          <w:t>19</w:t>
        </w:r>
        <w:r w:rsidR="003823B3" w:rsidRPr="00C02966">
          <w:rPr>
            <w:noProof/>
            <w:webHidden/>
          </w:rPr>
          <w:fldChar w:fldCharType="end"/>
        </w:r>
      </w:hyperlink>
    </w:p>
    <w:p w14:paraId="0ECD2569" w14:textId="77777777" w:rsidR="003823B3" w:rsidRPr="00C02966" w:rsidRDefault="00492BD7" w:rsidP="003823B3">
      <w:pPr>
        <w:pStyle w:val="TOC1"/>
        <w:rPr>
          <w:rFonts w:asciiTheme="minorHAnsi" w:eastAsiaTheme="minorEastAsia" w:hAnsiTheme="minorHAnsi" w:cstheme="minorBidi"/>
          <w:caps w:val="0"/>
          <w:noProof/>
          <w:szCs w:val="22"/>
          <w:lang w:eastAsia="en-GB"/>
        </w:rPr>
      </w:pPr>
      <w:hyperlink w:anchor="_Toc444518871" w:history="1">
        <w:r w:rsidR="003823B3" w:rsidRPr="00C02966">
          <w:rPr>
            <w:rStyle w:val="Hyperlink"/>
            <w:noProof/>
          </w:rPr>
          <w:t>6.</w:t>
        </w:r>
        <w:r w:rsidR="003823B3" w:rsidRPr="00C02966">
          <w:rPr>
            <w:rFonts w:asciiTheme="minorHAnsi" w:eastAsiaTheme="minorEastAsia" w:hAnsiTheme="minorHAnsi" w:cstheme="minorBidi"/>
            <w:caps w:val="0"/>
            <w:noProof/>
            <w:szCs w:val="22"/>
            <w:lang w:eastAsia="en-GB"/>
          </w:rPr>
          <w:tab/>
        </w:r>
        <w:r w:rsidR="003823B3" w:rsidRPr="00C02966">
          <w:rPr>
            <w:rStyle w:val="Hyperlink"/>
            <w:noProof/>
          </w:rPr>
          <w:t>The requirement</w:t>
        </w:r>
        <w:r w:rsidR="003823B3" w:rsidRPr="00C02966">
          <w:rPr>
            <w:noProof/>
            <w:webHidden/>
          </w:rPr>
          <w:tab/>
        </w:r>
        <w:r w:rsidR="003823B3" w:rsidRPr="00C02966">
          <w:rPr>
            <w:noProof/>
            <w:webHidden/>
          </w:rPr>
          <w:fldChar w:fldCharType="begin"/>
        </w:r>
        <w:r w:rsidR="003823B3" w:rsidRPr="00C02966">
          <w:rPr>
            <w:noProof/>
            <w:webHidden/>
          </w:rPr>
          <w:instrText xml:space="preserve"> PAGEREF _Toc444518871 \h </w:instrText>
        </w:r>
        <w:r w:rsidR="003823B3" w:rsidRPr="00C02966">
          <w:rPr>
            <w:noProof/>
            <w:webHidden/>
          </w:rPr>
        </w:r>
        <w:r w:rsidR="003823B3" w:rsidRPr="00C02966">
          <w:rPr>
            <w:noProof/>
            <w:webHidden/>
          </w:rPr>
          <w:fldChar w:fldCharType="separate"/>
        </w:r>
        <w:r w:rsidR="00C701DC">
          <w:rPr>
            <w:noProof/>
            <w:webHidden/>
          </w:rPr>
          <w:t>19</w:t>
        </w:r>
        <w:r w:rsidR="003823B3" w:rsidRPr="00C02966">
          <w:rPr>
            <w:noProof/>
            <w:webHidden/>
          </w:rPr>
          <w:fldChar w:fldCharType="end"/>
        </w:r>
      </w:hyperlink>
    </w:p>
    <w:p w14:paraId="6F20F526" w14:textId="77777777" w:rsidR="003823B3" w:rsidRPr="00C02966" w:rsidRDefault="00492BD7" w:rsidP="003823B3">
      <w:pPr>
        <w:pStyle w:val="TOC1"/>
        <w:rPr>
          <w:rFonts w:asciiTheme="minorHAnsi" w:eastAsiaTheme="minorEastAsia" w:hAnsiTheme="minorHAnsi" w:cstheme="minorBidi"/>
          <w:caps w:val="0"/>
          <w:noProof/>
          <w:szCs w:val="22"/>
          <w:lang w:eastAsia="en-GB"/>
        </w:rPr>
      </w:pPr>
      <w:hyperlink w:anchor="_Toc444518872" w:history="1">
        <w:r w:rsidR="003823B3" w:rsidRPr="00C02966">
          <w:rPr>
            <w:rStyle w:val="Hyperlink"/>
            <w:noProof/>
          </w:rPr>
          <w:t>7.</w:t>
        </w:r>
        <w:r w:rsidR="003823B3" w:rsidRPr="00C02966">
          <w:rPr>
            <w:rFonts w:asciiTheme="minorHAnsi" w:eastAsiaTheme="minorEastAsia" w:hAnsiTheme="minorHAnsi" w:cstheme="minorBidi"/>
            <w:caps w:val="0"/>
            <w:noProof/>
            <w:szCs w:val="22"/>
            <w:lang w:eastAsia="en-GB"/>
          </w:rPr>
          <w:tab/>
        </w:r>
        <w:r w:rsidR="003823B3" w:rsidRPr="00C02966">
          <w:rPr>
            <w:rStyle w:val="Hyperlink"/>
            <w:noProof/>
          </w:rPr>
          <w:t>key milestones</w:t>
        </w:r>
        <w:r w:rsidR="003823B3" w:rsidRPr="00C02966">
          <w:rPr>
            <w:noProof/>
            <w:webHidden/>
          </w:rPr>
          <w:tab/>
        </w:r>
        <w:r w:rsidR="003823B3" w:rsidRPr="00C02966">
          <w:rPr>
            <w:noProof/>
            <w:webHidden/>
          </w:rPr>
          <w:fldChar w:fldCharType="begin"/>
        </w:r>
        <w:r w:rsidR="003823B3" w:rsidRPr="00C02966">
          <w:rPr>
            <w:noProof/>
            <w:webHidden/>
          </w:rPr>
          <w:instrText xml:space="preserve"> PAGEREF _Toc444518872 \h </w:instrText>
        </w:r>
        <w:r w:rsidR="003823B3" w:rsidRPr="00C02966">
          <w:rPr>
            <w:noProof/>
            <w:webHidden/>
          </w:rPr>
        </w:r>
        <w:r w:rsidR="003823B3" w:rsidRPr="00C02966">
          <w:rPr>
            <w:noProof/>
            <w:webHidden/>
          </w:rPr>
          <w:fldChar w:fldCharType="separate"/>
        </w:r>
        <w:r w:rsidR="00C701DC">
          <w:rPr>
            <w:noProof/>
            <w:webHidden/>
          </w:rPr>
          <w:t>19</w:t>
        </w:r>
        <w:r w:rsidR="003823B3" w:rsidRPr="00C02966">
          <w:rPr>
            <w:noProof/>
            <w:webHidden/>
          </w:rPr>
          <w:fldChar w:fldCharType="end"/>
        </w:r>
      </w:hyperlink>
    </w:p>
    <w:p w14:paraId="5E69A1FF" w14:textId="77777777" w:rsidR="003823B3" w:rsidRPr="00C02966" w:rsidRDefault="00492BD7" w:rsidP="003823B3">
      <w:pPr>
        <w:pStyle w:val="TOC1"/>
        <w:rPr>
          <w:rFonts w:asciiTheme="minorHAnsi" w:eastAsiaTheme="minorEastAsia" w:hAnsiTheme="minorHAnsi" w:cstheme="minorBidi"/>
          <w:caps w:val="0"/>
          <w:noProof/>
          <w:szCs w:val="22"/>
          <w:lang w:eastAsia="en-GB"/>
        </w:rPr>
      </w:pPr>
      <w:hyperlink w:anchor="_Toc444518873" w:history="1">
        <w:r w:rsidR="003823B3" w:rsidRPr="00C02966">
          <w:rPr>
            <w:rStyle w:val="Hyperlink"/>
            <w:rFonts w:cs="Arial"/>
            <w:noProof/>
          </w:rPr>
          <w:t>8.</w:t>
        </w:r>
        <w:r w:rsidR="003823B3" w:rsidRPr="00C02966">
          <w:rPr>
            <w:rFonts w:asciiTheme="minorHAnsi" w:eastAsiaTheme="minorEastAsia" w:hAnsiTheme="minorHAnsi" w:cstheme="minorBidi"/>
            <w:caps w:val="0"/>
            <w:noProof/>
            <w:szCs w:val="22"/>
            <w:lang w:eastAsia="en-GB"/>
          </w:rPr>
          <w:tab/>
        </w:r>
        <w:r w:rsidR="003823B3" w:rsidRPr="00C02966">
          <w:rPr>
            <w:rStyle w:val="Hyperlink"/>
            <w:rFonts w:cs="Arial"/>
            <w:noProof/>
          </w:rPr>
          <w:t>authority’s responsibilities</w:t>
        </w:r>
        <w:r w:rsidR="003823B3" w:rsidRPr="00C02966">
          <w:rPr>
            <w:noProof/>
            <w:webHidden/>
          </w:rPr>
          <w:tab/>
        </w:r>
        <w:r w:rsidR="003823B3" w:rsidRPr="00C02966">
          <w:rPr>
            <w:noProof/>
            <w:webHidden/>
          </w:rPr>
          <w:fldChar w:fldCharType="begin"/>
        </w:r>
        <w:r w:rsidR="003823B3" w:rsidRPr="00C02966">
          <w:rPr>
            <w:noProof/>
            <w:webHidden/>
          </w:rPr>
          <w:instrText xml:space="preserve"> PAGEREF _Toc444518873 \h </w:instrText>
        </w:r>
        <w:r w:rsidR="003823B3" w:rsidRPr="00C02966">
          <w:rPr>
            <w:noProof/>
            <w:webHidden/>
          </w:rPr>
        </w:r>
        <w:r w:rsidR="003823B3" w:rsidRPr="00C02966">
          <w:rPr>
            <w:noProof/>
            <w:webHidden/>
          </w:rPr>
          <w:fldChar w:fldCharType="separate"/>
        </w:r>
        <w:r w:rsidR="00C701DC">
          <w:rPr>
            <w:noProof/>
            <w:webHidden/>
          </w:rPr>
          <w:t>19</w:t>
        </w:r>
        <w:r w:rsidR="003823B3" w:rsidRPr="00C02966">
          <w:rPr>
            <w:noProof/>
            <w:webHidden/>
          </w:rPr>
          <w:fldChar w:fldCharType="end"/>
        </w:r>
      </w:hyperlink>
    </w:p>
    <w:p w14:paraId="1578A2C2" w14:textId="77777777" w:rsidR="003823B3" w:rsidRPr="00C02966" w:rsidRDefault="00492BD7" w:rsidP="003823B3">
      <w:pPr>
        <w:pStyle w:val="TOC1"/>
        <w:rPr>
          <w:rFonts w:asciiTheme="minorHAnsi" w:eastAsiaTheme="minorEastAsia" w:hAnsiTheme="minorHAnsi" w:cstheme="minorBidi"/>
          <w:caps w:val="0"/>
          <w:noProof/>
          <w:szCs w:val="22"/>
          <w:lang w:eastAsia="en-GB"/>
        </w:rPr>
      </w:pPr>
      <w:hyperlink w:anchor="_Toc444518874" w:history="1">
        <w:r w:rsidR="003823B3" w:rsidRPr="00C02966">
          <w:rPr>
            <w:rStyle w:val="Hyperlink"/>
            <w:rFonts w:cs="Arial"/>
            <w:noProof/>
          </w:rPr>
          <w:t>9.</w:t>
        </w:r>
        <w:r w:rsidR="003823B3" w:rsidRPr="00C02966">
          <w:rPr>
            <w:rFonts w:asciiTheme="minorHAnsi" w:eastAsiaTheme="minorEastAsia" w:hAnsiTheme="minorHAnsi" w:cstheme="minorBidi"/>
            <w:caps w:val="0"/>
            <w:noProof/>
            <w:szCs w:val="22"/>
            <w:lang w:eastAsia="en-GB"/>
          </w:rPr>
          <w:tab/>
        </w:r>
        <w:r w:rsidR="003823B3" w:rsidRPr="00C02966">
          <w:rPr>
            <w:rStyle w:val="Hyperlink"/>
            <w:rFonts w:cs="Arial"/>
            <w:noProof/>
          </w:rPr>
          <w:t>reporting</w:t>
        </w:r>
        <w:r w:rsidR="003823B3" w:rsidRPr="00C02966">
          <w:rPr>
            <w:noProof/>
            <w:webHidden/>
          </w:rPr>
          <w:tab/>
        </w:r>
        <w:r w:rsidR="003823B3" w:rsidRPr="00C02966">
          <w:rPr>
            <w:noProof/>
            <w:webHidden/>
          </w:rPr>
          <w:fldChar w:fldCharType="begin"/>
        </w:r>
        <w:r w:rsidR="003823B3" w:rsidRPr="00C02966">
          <w:rPr>
            <w:noProof/>
            <w:webHidden/>
          </w:rPr>
          <w:instrText xml:space="preserve"> PAGEREF _Toc444518874 \h </w:instrText>
        </w:r>
        <w:r w:rsidR="003823B3" w:rsidRPr="00C02966">
          <w:rPr>
            <w:noProof/>
            <w:webHidden/>
          </w:rPr>
        </w:r>
        <w:r w:rsidR="003823B3" w:rsidRPr="00C02966">
          <w:rPr>
            <w:noProof/>
            <w:webHidden/>
          </w:rPr>
          <w:fldChar w:fldCharType="separate"/>
        </w:r>
        <w:r w:rsidR="00C701DC">
          <w:rPr>
            <w:noProof/>
            <w:webHidden/>
          </w:rPr>
          <w:t>19</w:t>
        </w:r>
        <w:r w:rsidR="003823B3" w:rsidRPr="00C02966">
          <w:rPr>
            <w:noProof/>
            <w:webHidden/>
          </w:rPr>
          <w:fldChar w:fldCharType="end"/>
        </w:r>
      </w:hyperlink>
    </w:p>
    <w:p w14:paraId="5008AE43" w14:textId="77777777" w:rsidR="003823B3" w:rsidRPr="00C02966" w:rsidRDefault="00492BD7" w:rsidP="003823B3">
      <w:pPr>
        <w:pStyle w:val="TOC1"/>
        <w:rPr>
          <w:rFonts w:asciiTheme="minorHAnsi" w:eastAsiaTheme="minorEastAsia" w:hAnsiTheme="minorHAnsi" w:cstheme="minorBidi"/>
          <w:caps w:val="0"/>
          <w:noProof/>
          <w:szCs w:val="22"/>
          <w:lang w:eastAsia="en-GB"/>
        </w:rPr>
      </w:pPr>
      <w:hyperlink w:anchor="_Toc444518875" w:history="1">
        <w:r w:rsidR="003823B3" w:rsidRPr="00C02966">
          <w:rPr>
            <w:rStyle w:val="Hyperlink"/>
            <w:rFonts w:cs="Arial"/>
            <w:noProof/>
          </w:rPr>
          <w:t>10.</w:t>
        </w:r>
        <w:r w:rsidR="003823B3" w:rsidRPr="00C02966">
          <w:rPr>
            <w:rFonts w:asciiTheme="minorHAnsi" w:eastAsiaTheme="minorEastAsia" w:hAnsiTheme="minorHAnsi" w:cstheme="minorBidi"/>
            <w:caps w:val="0"/>
            <w:noProof/>
            <w:szCs w:val="22"/>
            <w:lang w:eastAsia="en-GB"/>
          </w:rPr>
          <w:tab/>
        </w:r>
        <w:r w:rsidR="003823B3" w:rsidRPr="00C02966">
          <w:rPr>
            <w:rStyle w:val="Hyperlink"/>
            <w:rFonts w:cs="Arial"/>
            <w:noProof/>
          </w:rPr>
          <w:t>volumes</w:t>
        </w:r>
        <w:r w:rsidR="003823B3" w:rsidRPr="00C02966">
          <w:rPr>
            <w:noProof/>
            <w:webHidden/>
          </w:rPr>
          <w:tab/>
        </w:r>
        <w:r w:rsidR="003823B3" w:rsidRPr="00C02966">
          <w:rPr>
            <w:noProof/>
            <w:webHidden/>
          </w:rPr>
          <w:fldChar w:fldCharType="begin"/>
        </w:r>
        <w:r w:rsidR="003823B3" w:rsidRPr="00C02966">
          <w:rPr>
            <w:noProof/>
            <w:webHidden/>
          </w:rPr>
          <w:instrText xml:space="preserve"> PAGEREF _Toc444518875 \h </w:instrText>
        </w:r>
        <w:r w:rsidR="003823B3" w:rsidRPr="00C02966">
          <w:rPr>
            <w:noProof/>
            <w:webHidden/>
          </w:rPr>
        </w:r>
        <w:r w:rsidR="003823B3" w:rsidRPr="00C02966">
          <w:rPr>
            <w:noProof/>
            <w:webHidden/>
          </w:rPr>
          <w:fldChar w:fldCharType="separate"/>
        </w:r>
        <w:r w:rsidR="00C701DC">
          <w:rPr>
            <w:noProof/>
            <w:webHidden/>
          </w:rPr>
          <w:t>20</w:t>
        </w:r>
        <w:r w:rsidR="003823B3" w:rsidRPr="00C02966">
          <w:rPr>
            <w:noProof/>
            <w:webHidden/>
          </w:rPr>
          <w:fldChar w:fldCharType="end"/>
        </w:r>
      </w:hyperlink>
    </w:p>
    <w:p w14:paraId="78122C9C" w14:textId="77777777" w:rsidR="003823B3" w:rsidRPr="00C02966" w:rsidRDefault="00492BD7" w:rsidP="003823B3">
      <w:pPr>
        <w:pStyle w:val="TOC1"/>
        <w:rPr>
          <w:rFonts w:asciiTheme="minorHAnsi" w:eastAsiaTheme="minorEastAsia" w:hAnsiTheme="minorHAnsi" w:cstheme="minorBidi"/>
          <w:caps w:val="0"/>
          <w:noProof/>
          <w:szCs w:val="22"/>
          <w:lang w:eastAsia="en-GB"/>
        </w:rPr>
      </w:pPr>
      <w:hyperlink w:anchor="_Toc444518876" w:history="1">
        <w:r w:rsidR="003823B3" w:rsidRPr="00C02966">
          <w:rPr>
            <w:rStyle w:val="Hyperlink"/>
            <w:rFonts w:cs="Arial"/>
            <w:noProof/>
          </w:rPr>
          <w:t>11.</w:t>
        </w:r>
        <w:r w:rsidR="003823B3" w:rsidRPr="00C02966">
          <w:rPr>
            <w:rFonts w:asciiTheme="minorHAnsi" w:eastAsiaTheme="minorEastAsia" w:hAnsiTheme="minorHAnsi" w:cstheme="minorBidi"/>
            <w:caps w:val="0"/>
            <w:noProof/>
            <w:szCs w:val="22"/>
            <w:lang w:eastAsia="en-GB"/>
          </w:rPr>
          <w:tab/>
        </w:r>
        <w:r w:rsidR="003823B3" w:rsidRPr="00C02966">
          <w:rPr>
            <w:rStyle w:val="Hyperlink"/>
            <w:rFonts w:cs="Arial"/>
            <w:noProof/>
          </w:rPr>
          <w:t>continuous improvement</w:t>
        </w:r>
        <w:r w:rsidR="003823B3" w:rsidRPr="00C02966">
          <w:rPr>
            <w:noProof/>
            <w:webHidden/>
          </w:rPr>
          <w:tab/>
        </w:r>
        <w:r w:rsidR="003823B3" w:rsidRPr="00C02966">
          <w:rPr>
            <w:noProof/>
            <w:webHidden/>
          </w:rPr>
          <w:fldChar w:fldCharType="begin"/>
        </w:r>
        <w:r w:rsidR="003823B3" w:rsidRPr="00C02966">
          <w:rPr>
            <w:noProof/>
            <w:webHidden/>
          </w:rPr>
          <w:instrText xml:space="preserve"> PAGEREF _Toc444518876 \h </w:instrText>
        </w:r>
        <w:r w:rsidR="003823B3" w:rsidRPr="00C02966">
          <w:rPr>
            <w:noProof/>
            <w:webHidden/>
          </w:rPr>
        </w:r>
        <w:r w:rsidR="003823B3" w:rsidRPr="00C02966">
          <w:rPr>
            <w:noProof/>
            <w:webHidden/>
          </w:rPr>
          <w:fldChar w:fldCharType="separate"/>
        </w:r>
        <w:r w:rsidR="00C701DC">
          <w:rPr>
            <w:noProof/>
            <w:webHidden/>
          </w:rPr>
          <w:t>20</w:t>
        </w:r>
        <w:r w:rsidR="003823B3" w:rsidRPr="00C02966">
          <w:rPr>
            <w:noProof/>
            <w:webHidden/>
          </w:rPr>
          <w:fldChar w:fldCharType="end"/>
        </w:r>
      </w:hyperlink>
    </w:p>
    <w:p w14:paraId="6C464891" w14:textId="77777777" w:rsidR="003823B3" w:rsidRPr="00C02966" w:rsidRDefault="00492BD7" w:rsidP="003823B3">
      <w:pPr>
        <w:pStyle w:val="TOC1"/>
        <w:rPr>
          <w:rFonts w:asciiTheme="minorHAnsi" w:eastAsiaTheme="minorEastAsia" w:hAnsiTheme="minorHAnsi" w:cstheme="minorBidi"/>
          <w:caps w:val="0"/>
          <w:noProof/>
          <w:szCs w:val="22"/>
          <w:lang w:eastAsia="en-GB"/>
        </w:rPr>
      </w:pPr>
      <w:hyperlink w:anchor="_Toc444518877" w:history="1">
        <w:r w:rsidR="003823B3" w:rsidRPr="00C02966">
          <w:rPr>
            <w:rStyle w:val="Hyperlink"/>
            <w:noProof/>
          </w:rPr>
          <w:t>12.</w:t>
        </w:r>
        <w:r w:rsidR="003823B3" w:rsidRPr="00C02966">
          <w:rPr>
            <w:rFonts w:asciiTheme="minorHAnsi" w:eastAsiaTheme="minorEastAsia" w:hAnsiTheme="minorHAnsi" w:cstheme="minorBidi"/>
            <w:caps w:val="0"/>
            <w:noProof/>
            <w:szCs w:val="22"/>
            <w:lang w:eastAsia="en-GB"/>
          </w:rPr>
          <w:tab/>
        </w:r>
        <w:r w:rsidR="003823B3" w:rsidRPr="00C02966">
          <w:rPr>
            <w:rStyle w:val="Hyperlink"/>
            <w:noProof/>
          </w:rPr>
          <w:t>Sustainability</w:t>
        </w:r>
        <w:r w:rsidR="003823B3" w:rsidRPr="00C02966">
          <w:rPr>
            <w:noProof/>
            <w:webHidden/>
          </w:rPr>
          <w:tab/>
        </w:r>
        <w:r w:rsidR="003823B3" w:rsidRPr="00C02966">
          <w:rPr>
            <w:noProof/>
            <w:webHidden/>
          </w:rPr>
          <w:fldChar w:fldCharType="begin"/>
        </w:r>
        <w:r w:rsidR="003823B3" w:rsidRPr="00C02966">
          <w:rPr>
            <w:noProof/>
            <w:webHidden/>
          </w:rPr>
          <w:instrText xml:space="preserve"> PAGEREF _Toc444518877 \h </w:instrText>
        </w:r>
        <w:r w:rsidR="003823B3" w:rsidRPr="00C02966">
          <w:rPr>
            <w:noProof/>
            <w:webHidden/>
          </w:rPr>
        </w:r>
        <w:r w:rsidR="003823B3" w:rsidRPr="00C02966">
          <w:rPr>
            <w:noProof/>
            <w:webHidden/>
          </w:rPr>
          <w:fldChar w:fldCharType="separate"/>
        </w:r>
        <w:r w:rsidR="00C701DC">
          <w:rPr>
            <w:noProof/>
            <w:webHidden/>
          </w:rPr>
          <w:t>20</w:t>
        </w:r>
        <w:r w:rsidR="003823B3" w:rsidRPr="00C02966">
          <w:rPr>
            <w:noProof/>
            <w:webHidden/>
          </w:rPr>
          <w:fldChar w:fldCharType="end"/>
        </w:r>
      </w:hyperlink>
    </w:p>
    <w:p w14:paraId="5F5AD218" w14:textId="77777777" w:rsidR="003823B3" w:rsidRPr="00C02966" w:rsidRDefault="00492BD7" w:rsidP="003823B3">
      <w:pPr>
        <w:pStyle w:val="TOC1"/>
        <w:rPr>
          <w:rFonts w:asciiTheme="minorHAnsi" w:eastAsiaTheme="minorEastAsia" w:hAnsiTheme="minorHAnsi" w:cstheme="minorBidi"/>
          <w:caps w:val="0"/>
          <w:noProof/>
          <w:szCs w:val="22"/>
          <w:lang w:eastAsia="en-GB"/>
        </w:rPr>
      </w:pPr>
      <w:hyperlink w:anchor="_Toc444518878" w:history="1">
        <w:r w:rsidR="003823B3" w:rsidRPr="00C02966">
          <w:rPr>
            <w:rStyle w:val="Hyperlink"/>
            <w:rFonts w:cs="Arial"/>
            <w:noProof/>
          </w:rPr>
          <w:t>13.</w:t>
        </w:r>
        <w:r w:rsidR="003823B3" w:rsidRPr="00C02966">
          <w:rPr>
            <w:rFonts w:asciiTheme="minorHAnsi" w:eastAsiaTheme="minorEastAsia" w:hAnsiTheme="minorHAnsi" w:cstheme="minorBidi"/>
            <w:caps w:val="0"/>
            <w:noProof/>
            <w:szCs w:val="22"/>
            <w:lang w:eastAsia="en-GB"/>
          </w:rPr>
          <w:tab/>
        </w:r>
        <w:r w:rsidR="003823B3" w:rsidRPr="00C02966">
          <w:rPr>
            <w:rStyle w:val="Hyperlink"/>
            <w:rFonts w:cs="Arial"/>
            <w:noProof/>
          </w:rPr>
          <w:t>quality</w:t>
        </w:r>
        <w:r w:rsidR="003823B3" w:rsidRPr="00C02966">
          <w:rPr>
            <w:noProof/>
            <w:webHidden/>
          </w:rPr>
          <w:tab/>
        </w:r>
        <w:r w:rsidR="003823B3" w:rsidRPr="00C02966">
          <w:rPr>
            <w:noProof/>
            <w:webHidden/>
          </w:rPr>
          <w:fldChar w:fldCharType="begin"/>
        </w:r>
        <w:r w:rsidR="003823B3" w:rsidRPr="00C02966">
          <w:rPr>
            <w:noProof/>
            <w:webHidden/>
          </w:rPr>
          <w:instrText xml:space="preserve"> PAGEREF _Toc444518878 \h </w:instrText>
        </w:r>
        <w:r w:rsidR="003823B3" w:rsidRPr="00C02966">
          <w:rPr>
            <w:noProof/>
            <w:webHidden/>
          </w:rPr>
        </w:r>
        <w:r w:rsidR="003823B3" w:rsidRPr="00C02966">
          <w:rPr>
            <w:noProof/>
            <w:webHidden/>
          </w:rPr>
          <w:fldChar w:fldCharType="separate"/>
        </w:r>
        <w:r w:rsidR="00C701DC">
          <w:rPr>
            <w:noProof/>
            <w:webHidden/>
          </w:rPr>
          <w:t>20</w:t>
        </w:r>
        <w:r w:rsidR="003823B3" w:rsidRPr="00C02966">
          <w:rPr>
            <w:noProof/>
            <w:webHidden/>
          </w:rPr>
          <w:fldChar w:fldCharType="end"/>
        </w:r>
      </w:hyperlink>
    </w:p>
    <w:p w14:paraId="3A3AC074" w14:textId="77777777" w:rsidR="003823B3" w:rsidRPr="00C02966" w:rsidRDefault="00492BD7" w:rsidP="003823B3">
      <w:pPr>
        <w:pStyle w:val="TOC1"/>
        <w:rPr>
          <w:rFonts w:asciiTheme="minorHAnsi" w:eastAsiaTheme="minorEastAsia" w:hAnsiTheme="minorHAnsi" w:cstheme="minorBidi"/>
          <w:caps w:val="0"/>
          <w:noProof/>
          <w:szCs w:val="22"/>
          <w:lang w:eastAsia="en-GB"/>
        </w:rPr>
      </w:pPr>
      <w:hyperlink w:anchor="_Toc444518879" w:history="1">
        <w:r w:rsidR="003823B3" w:rsidRPr="00C02966">
          <w:rPr>
            <w:rStyle w:val="Hyperlink"/>
            <w:rFonts w:cs="Arial"/>
            <w:noProof/>
          </w:rPr>
          <w:t>14.</w:t>
        </w:r>
        <w:r w:rsidR="003823B3" w:rsidRPr="00C02966">
          <w:rPr>
            <w:rFonts w:asciiTheme="minorHAnsi" w:eastAsiaTheme="minorEastAsia" w:hAnsiTheme="minorHAnsi" w:cstheme="minorBidi"/>
            <w:caps w:val="0"/>
            <w:noProof/>
            <w:szCs w:val="22"/>
            <w:lang w:eastAsia="en-GB"/>
          </w:rPr>
          <w:tab/>
        </w:r>
        <w:r w:rsidR="003823B3" w:rsidRPr="00C02966">
          <w:rPr>
            <w:rStyle w:val="Hyperlink"/>
            <w:rFonts w:cs="Arial"/>
            <w:noProof/>
          </w:rPr>
          <w:t>PRICE</w:t>
        </w:r>
        <w:r w:rsidR="003823B3" w:rsidRPr="00C02966">
          <w:rPr>
            <w:noProof/>
            <w:webHidden/>
          </w:rPr>
          <w:tab/>
        </w:r>
        <w:r w:rsidR="003823B3" w:rsidRPr="00C02966">
          <w:rPr>
            <w:noProof/>
            <w:webHidden/>
          </w:rPr>
          <w:fldChar w:fldCharType="begin"/>
        </w:r>
        <w:r w:rsidR="003823B3" w:rsidRPr="00C02966">
          <w:rPr>
            <w:noProof/>
            <w:webHidden/>
          </w:rPr>
          <w:instrText xml:space="preserve"> PAGEREF _Toc444518879 \h </w:instrText>
        </w:r>
        <w:r w:rsidR="003823B3" w:rsidRPr="00C02966">
          <w:rPr>
            <w:noProof/>
            <w:webHidden/>
          </w:rPr>
        </w:r>
        <w:r w:rsidR="003823B3" w:rsidRPr="00C02966">
          <w:rPr>
            <w:noProof/>
            <w:webHidden/>
          </w:rPr>
          <w:fldChar w:fldCharType="separate"/>
        </w:r>
        <w:r w:rsidR="00C701DC">
          <w:rPr>
            <w:noProof/>
            <w:webHidden/>
          </w:rPr>
          <w:t>20</w:t>
        </w:r>
        <w:r w:rsidR="003823B3" w:rsidRPr="00C02966">
          <w:rPr>
            <w:noProof/>
            <w:webHidden/>
          </w:rPr>
          <w:fldChar w:fldCharType="end"/>
        </w:r>
      </w:hyperlink>
    </w:p>
    <w:p w14:paraId="7AF604E5" w14:textId="77777777" w:rsidR="003823B3" w:rsidRPr="00C02966" w:rsidRDefault="00492BD7" w:rsidP="003823B3">
      <w:pPr>
        <w:pStyle w:val="TOC1"/>
        <w:rPr>
          <w:rFonts w:asciiTheme="minorHAnsi" w:eastAsiaTheme="minorEastAsia" w:hAnsiTheme="minorHAnsi" w:cstheme="minorBidi"/>
          <w:caps w:val="0"/>
          <w:noProof/>
          <w:szCs w:val="22"/>
          <w:lang w:eastAsia="en-GB"/>
        </w:rPr>
      </w:pPr>
      <w:hyperlink w:anchor="_Toc444518880" w:history="1">
        <w:r w:rsidR="003823B3" w:rsidRPr="00C02966">
          <w:rPr>
            <w:rStyle w:val="Hyperlink"/>
            <w:rFonts w:cs="Arial"/>
            <w:noProof/>
          </w:rPr>
          <w:t>15.</w:t>
        </w:r>
        <w:r w:rsidR="003823B3" w:rsidRPr="00C02966">
          <w:rPr>
            <w:rFonts w:asciiTheme="minorHAnsi" w:eastAsiaTheme="minorEastAsia" w:hAnsiTheme="minorHAnsi" w:cstheme="minorBidi"/>
            <w:caps w:val="0"/>
            <w:noProof/>
            <w:szCs w:val="22"/>
            <w:lang w:eastAsia="en-GB"/>
          </w:rPr>
          <w:tab/>
        </w:r>
        <w:r w:rsidR="003823B3" w:rsidRPr="00C02966">
          <w:rPr>
            <w:rStyle w:val="Hyperlink"/>
            <w:rFonts w:cs="Arial"/>
            <w:noProof/>
          </w:rPr>
          <w:t>STAFF AND CUSTOMER SERVICE</w:t>
        </w:r>
        <w:r w:rsidR="003823B3" w:rsidRPr="00C02966">
          <w:rPr>
            <w:noProof/>
            <w:webHidden/>
          </w:rPr>
          <w:tab/>
        </w:r>
        <w:r w:rsidR="003823B3" w:rsidRPr="00C02966">
          <w:rPr>
            <w:noProof/>
            <w:webHidden/>
          </w:rPr>
          <w:fldChar w:fldCharType="begin"/>
        </w:r>
        <w:r w:rsidR="003823B3" w:rsidRPr="00C02966">
          <w:rPr>
            <w:noProof/>
            <w:webHidden/>
          </w:rPr>
          <w:instrText xml:space="preserve"> PAGEREF _Toc444518880 \h </w:instrText>
        </w:r>
        <w:r w:rsidR="003823B3" w:rsidRPr="00C02966">
          <w:rPr>
            <w:noProof/>
            <w:webHidden/>
          </w:rPr>
        </w:r>
        <w:r w:rsidR="003823B3" w:rsidRPr="00C02966">
          <w:rPr>
            <w:noProof/>
            <w:webHidden/>
          </w:rPr>
          <w:fldChar w:fldCharType="separate"/>
        </w:r>
        <w:r w:rsidR="00C701DC">
          <w:rPr>
            <w:noProof/>
            <w:webHidden/>
          </w:rPr>
          <w:t>20</w:t>
        </w:r>
        <w:r w:rsidR="003823B3" w:rsidRPr="00C02966">
          <w:rPr>
            <w:noProof/>
            <w:webHidden/>
          </w:rPr>
          <w:fldChar w:fldCharType="end"/>
        </w:r>
      </w:hyperlink>
    </w:p>
    <w:p w14:paraId="4B26AE77" w14:textId="77777777" w:rsidR="003823B3" w:rsidRPr="00C02966" w:rsidRDefault="00492BD7" w:rsidP="003823B3">
      <w:pPr>
        <w:pStyle w:val="TOC1"/>
        <w:rPr>
          <w:rFonts w:asciiTheme="minorHAnsi" w:eastAsiaTheme="minorEastAsia" w:hAnsiTheme="minorHAnsi" w:cstheme="minorBidi"/>
          <w:caps w:val="0"/>
          <w:noProof/>
          <w:szCs w:val="22"/>
          <w:lang w:eastAsia="en-GB"/>
        </w:rPr>
      </w:pPr>
      <w:hyperlink w:anchor="_Toc444518881" w:history="1">
        <w:r w:rsidR="003823B3" w:rsidRPr="00C02966">
          <w:rPr>
            <w:rStyle w:val="Hyperlink"/>
            <w:rFonts w:cs="Arial"/>
            <w:noProof/>
          </w:rPr>
          <w:t>16.</w:t>
        </w:r>
        <w:r w:rsidR="003823B3" w:rsidRPr="00C02966">
          <w:rPr>
            <w:rFonts w:asciiTheme="minorHAnsi" w:eastAsiaTheme="minorEastAsia" w:hAnsiTheme="minorHAnsi" w:cstheme="minorBidi"/>
            <w:caps w:val="0"/>
            <w:noProof/>
            <w:szCs w:val="22"/>
            <w:lang w:eastAsia="en-GB"/>
          </w:rPr>
          <w:tab/>
        </w:r>
        <w:r w:rsidR="003823B3" w:rsidRPr="00C02966">
          <w:rPr>
            <w:rStyle w:val="Hyperlink"/>
            <w:rFonts w:cs="Arial"/>
            <w:noProof/>
          </w:rPr>
          <w:t>service levels and performance</w:t>
        </w:r>
        <w:r w:rsidR="003823B3" w:rsidRPr="00C02966">
          <w:rPr>
            <w:noProof/>
            <w:webHidden/>
          </w:rPr>
          <w:tab/>
        </w:r>
        <w:r w:rsidR="003823B3">
          <w:rPr>
            <w:noProof/>
            <w:webHidden/>
          </w:rPr>
          <w:t>5</w:t>
        </w:r>
      </w:hyperlink>
    </w:p>
    <w:p w14:paraId="25FFED04" w14:textId="77777777" w:rsidR="003823B3" w:rsidRPr="00C02966" w:rsidRDefault="00492BD7" w:rsidP="003823B3">
      <w:pPr>
        <w:pStyle w:val="TOC1"/>
        <w:rPr>
          <w:rFonts w:asciiTheme="minorHAnsi" w:eastAsiaTheme="minorEastAsia" w:hAnsiTheme="minorHAnsi" w:cstheme="minorBidi"/>
          <w:caps w:val="0"/>
          <w:noProof/>
          <w:szCs w:val="22"/>
          <w:lang w:eastAsia="en-GB"/>
        </w:rPr>
      </w:pPr>
      <w:hyperlink w:anchor="_Toc444518882" w:history="1">
        <w:r w:rsidR="003823B3" w:rsidRPr="00C02966">
          <w:rPr>
            <w:rStyle w:val="Hyperlink"/>
            <w:noProof/>
          </w:rPr>
          <w:t>17.</w:t>
        </w:r>
        <w:r w:rsidR="003823B3" w:rsidRPr="00C02966">
          <w:rPr>
            <w:rFonts w:asciiTheme="minorHAnsi" w:eastAsiaTheme="minorEastAsia" w:hAnsiTheme="minorHAnsi" w:cstheme="minorBidi"/>
            <w:caps w:val="0"/>
            <w:noProof/>
            <w:szCs w:val="22"/>
            <w:lang w:eastAsia="en-GB"/>
          </w:rPr>
          <w:tab/>
        </w:r>
        <w:r w:rsidR="003823B3" w:rsidRPr="00C02966">
          <w:rPr>
            <w:rStyle w:val="Hyperlink"/>
            <w:noProof/>
          </w:rPr>
          <w:t>Security requirements</w:t>
        </w:r>
        <w:r w:rsidR="003823B3" w:rsidRPr="00C02966">
          <w:rPr>
            <w:noProof/>
            <w:webHidden/>
          </w:rPr>
          <w:tab/>
        </w:r>
        <w:r w:rsidR="003823B3" w:rsidRPr="00C02966">
          <w:rPr>
            <w:noProof/>
            <w:webHidden/>
          </w:rPr>
          <w:fldChar w:fldCharType="begin"/>
        </w:r>
        <w:r w:rsidR="003823B3" w:rsidRPr="00C02966">
          <w:rPr>
            <w:noProof/>
            <w:webHidden/>
          </w:rPr>
          <w:instrText xml:space="preserve"> PAGEREF _Toc444518882 \h </w:instrText>
        </w:r>
        <w:r w:rsidR="003823B3" w:rsidRPr="00C02966">
          <w:rPr>
            <w:noProof/>
            <w:webHidden/>
          </w:rPr>
        </w:r>
        <w:r w:rsidR="003823B3" w:rsidRPr="00C02966">
          <w:rPr>
            <w:noProof/>
            <w:webHidden/>
          </w:rPr>
          <w:fldChar w:fldCharType="separate"/>
        </w:r>
        <w:r w:rsidR="00C701DC">
          <w:rPr>
            <w:noProof/>
            <w:webHidden/>
          </w:rPr>
          <w:t>21</w:t>
        </w:r>
        <w:r w:rsidR="003823B3" w:rsidRPr="00C02966">
          <w:rPr>
            <w:noProof/>
            <w:webHidden/>
          </w:rPr>
          <w:fldChar w:fldCharType="end"/>
        </w:r>
      </w:hyperlink>
    </w:p>
    <w:p w14:paraId="66346780" w14:textId="77777777" w:rsidR="003823B3" w:rsidRPr="00C02966" w:rsidRDefault="00492BD7" w:rsidP="003823B3">
      <w:pPr>
        <w:pStyle w:val="TOC1"/>
        <w:rPr>
          <w:rFonts w:asciiTheme="minorHAnsi" w:eastAsiaTheme="minorEastAsia" w:hAnsiTheme="minorHAnsi" w:cstheme="minorBidi"/>
          <w:caps w:val="0"/>
          <w:noProof/>
          <w:szCs w:val="22"/>
          <w:lang w:eastAsia="en-GB"/>
        </w:rPr>
      </w:pPr>
      <w:hyperlink w:anchor="_Toc444518883" w:history="1">
        <w:r w:rsidR="003823B3" w:rsidRPr="00C02966">
          <w:rPr>
            <w:rStyle w:val="Hyperlink"/>
            <w:rFonts w:cs="Arial"/>
            <w:noProof/>
          </w:rPr>
          <w:t>18.</w:t>
        </w:r>
        <w:r w:rsidR="003823B3" w:rsidRPr="00C02966">
          <w:rPr>
            <w:rFonts w:asciiTheme="minorHAnsi" w:eastAsiaTheme="minorEastAsia" w:hAnsiTheme="minorHAnsi" w:cstheme="minorBidi"/>
            <w:caps w:val="0"/>
            <w:noProof/>
            <w:szCs w:val="22"/>
            <w:lang w:eastAsia="en-GB"/>
          </w:rPr>
          <w:tab/>
        </w:r>
        <w:r w:rsidR="003823B3" w:rsidRPr="00C02966">
          <w:rPr>
            <w:rStyle w:val="Hyperlink"/>
            <w:rFonts w:cs="Arial"/>
            <w:noProof/>
          </w:rPr>
          <w:t>intellectual property rights (ipr)</w:t>
        </w:r>
        <w:r w:rsidR="003823B3" w:rsidRPr="00C02966">
          <w:rPr>
            <w:noProof/>
            <w:webHidden/>
          </w:rPr>
          <w:tab/>
        </w:r>
        <w:r w:rsidR="003823B3" w:rsidRPr="00C02966">
          <w:rPr>
            <w:noProof/>
            <w:webHidden/>
          </w:rPr>
          <w:fldChar w:fldCharType="begin"/>
        </w:r>
        <w:r w:rsidR="003823B3" w:rsidRPr="00C02966">
          <w:rPr>
            <w:noProof/>
            <w:webHidden/>
          </w:rPr>
          <w:instrText xml:space="preserve"> PAGEREF _Toc444518883 \h </w:instrText>
        </w:r>
        <w:r w:rsidR="003823B3" w:rsidRPr="00C02966">
          <w:rPr>
            <w:noProof/>
            <w:webHidden/>
          </w:rPr>
        </w:r>
        <w:r w:rsidR="003823B3" w:rsidRPr="00C02966">
          <w:rPr>
            <w:noProof/>
            <w:webHidden/>
          </w:rPr>
          <w:fldChar w:fldCharType="separate"/>
        </w:r>
        <w:r w:rsidR="00C701DC">
          <w:rPr>
            <w:noProof/>
            <w:webHidden/>
          </w:rPr>
          <w:t>21</w:t>
        </w:r>
        <w:r w:rsidR="003823B3" w:rsidRPr="00C02966">
          <w:rPr>
            <w:noProof/>
            <w:webHidden/>
          </w:rPr>
          <w:fldChar w:fldCharType="end"/>
        </w:r>
      </w:hyperlink>
    </w:p>
    <w:p w14:paraId="03738A6C" w14:textId="77777777" w:rsidR="003823B3" w:rsidRPr="00C02966" w:rsidRDefault="00492BD7" w:rsidP="003823B3">
      <w:pPr>
        <w:pStyle w:val="TOC1"/>
        <w:rPr>
          <w:rFonts w:asciiTheme="minorHAnsi" w:eastAsiaTheme="minorEastAsia" w:hAnsiTheme="minorHAnsi" w:cstheme="minorBidi"/>
          <w:caps w:val="0"/>
          <w:noProof/>
          <w:szCs w:val="22"/>
          <w:lang w:eastAsia="en-GB"/>
        </w:rPr>
      </w:pPr>
      <w:hyperlink w:anchor="_Toc444518884" w:history="1">
        <w:r w:rsidR="003823B3" w:rsidRPr="00C02966">
          <w:rPr>
            <w:rStyle w:val="Hyperlink"/>
            <w:rFonts w:cs="Arial"/>
            <w:noProof/>
          </w:rPr>
          <w:t>19.</w:t>
        </w:r>
        <w:r w:rsidR="003823B3" w:rsidRPr="00C02966">
          <w:rPr>
            <w:rFonts w:asciiTheme="minorHAnsi" w:eastAsiaTheme="minorEastAsia" w:hAnsiTheme="minorHAnsi" w:cstheme="minorBidi"/>
            <w:caps w:val="0"/>
            <w:noProof/>
            <w:szCs w:val="22"/>
            <w:lang w:eastAsia="en-GB"/>
          </w:rPr>
          <w:tab/>
        </w:r>
        <w:r w:rsidR="003823B3" w:rsidRPr="00C02966">
          <w:rPr>
            <w:rStyle w:val="Hyperlink"/>
            <w:rFonts w:cs="Arial"/>
            <w:noProof/>
          </w:rPr>
          <w:t>payment</w:t>
        </w:r>
        <w:r w:rsidR="003823B3" w:rsidRPr="00C02966">
          <w:rPr>
            <w:noProof/>
            <w:webHidden/>
          </w:rPr>
          <w:tab/>
        </w:r>
        <w:r w:rsidR="003823B3" w:rsidRPr="00C02966">
          <w:rPr>
            <w:noProof/>
            <w:webHidden/>
          </w:rPr>
          <w:fldChar w:fldCharType="begin"/>
        </w:r>
        <w:r w:rsidR="003823B3" w:rsidRPr="00C02966">
          <w:rPr>
            <w:noProof/>
            <w:webHidden/>
          </w:rPr>
          <w:instrText xml:space="preserve"> PAGEREF _Toc444518884 \h </w:instrText>
        </w:r>
        <w:r w:rsidR="003823B3" w:rsidRPr="00C02966">
          <w:rPr>
            <w:noProof/>
            <w:webHidden/>
          </w:rPr>
        </w:r>
        <w:r w:rsidR="003823B3" w:rsidRPr="00C02966">
          <w:rPr>
            <w:noProof/>
            <w:webHidden/>
          </w:rPr>
          <w:fldChar w:fldCharType="separate"/>
        </w:r>
        <w:r w:rsidR="00C701DC">
          <w:rPr>
            <w:noProof/>
            <w:webHidden/>
          </w:rPr>
          <w:t>21</w:t>
        </w:r>
        <w:r w:rsidR="003823B3" w:rsidRPr="00C02966">
          <w:rPr>
            <w:noProof/>
            <w:webHidden/>
          </w:rPr>
          <w:fldChar w:fldCharType="end"/>
        </w:r>
      </w:hyperlink>
    </w:p>
    <w:p w14:paraId="0291FA73" w14:textId="77777777" w:rsidR="003823B3" w:rsidRPr="00C02966" w:rsidRDefault="00492BD7" w:rsidP="003823B3">
      <w:pPr>
        <w:pStyle w:val="TOC1"/>
        <w:rPr>
          <w:rFonts w:asciiTheme="minorHAnsi" w:eastAsiaTheme="minorEastAsia" w:hAnsiTheme="minorHAnsi" w:cstheme="minorBidi"/>
          <w:caps w:val="0"/>
          <w:noProof/>
          <w:szCs w:val="22"/>
          <w:lang w:eastAsia="en-GB"/>
        </w:rPr>
      </w:pPr>
      <w:hyperlink w:anchor="_Toc444518885" w:history="1">
        <w:r w:rsidR="003823B3" w:rsidRPr="00C02966">
          <w:rPr>
            <w:rStyle w:val="Hyperlink"/>
            <w:rFonts w:cs="Arial"/>
            <w:noProof/>
          </w:rPr>
          <w:t>20.</w:t>
        </w:r>
        <w:r w:rsidR="003823B3" w:rsidRPr="00C02966">
          <w:rPr>
            <w:rFonts w:asciiTheme="minorHAnsi" w:eastAsiaTheme="minorEastAsia" w:hAnsiTheme="minorHAnsi" w:cstheme="minorBidi"/>
            <w:caps w:val="0"/>
            <w:noProof/>
            <w:szCs w:val="22"/>
            <w:lang w:eastAsia="en-GB"/>
          </w:rPr>
          <w:tab/>
        </w:r>
        <w:r w:rsidR="003823B3" w:rsidRPr="00C02966">
          <w:rPr>
            <w:rStyle w:val="Hyperlink"/>
            <w:rFonts w:cs="Arial"/>
            <w:noProof/>
          </w:rPr>
          <w:t>additional information</w:t>
        </w:r>
        <w:r w:rsidR="003823B3" w:rsidRPr="00C02966">
          <w:rPr>
            <w:noProof/>
            <w:webHidden/>
          </w:rPr>
          <w:tab/>
        </w:r>
        <w:r w:rsidR="003823B3" w:rsidRPr="00C02966">
          <w:rPr>
            <w:noProof/>
            <w:webHidden/>
          </w:rPr>
          <w:fldChar w:fldCharType="begin"/>
        </w:r>
        <w:r w:rsidR="003823B3" w:rsidRPr="00C02966">
          <w:rPr>
            <w:noProof/>
            <w:webHidden/>
          </w:rPr>
          <w:instrText xml:space="preserve"> PAGEREF _Toc444518885 \h </w:instrText>
        </w:r>
        <w:r w:rsidR="003823B3" w:rsidRPr="00C02966">
          <w:rPr>
            <w:noProof/>
            <w:webHidden/>
          </w:rPr>
        </w:r>
        <w:r w:rsidR="003823B3" w:rsidRPr="00C02966">
          <w:rPr>
            <w:noProof/>
            <w:webHidden/>
          </w:rPr>
          <w:fldChar w:fldCharType="separate"/>
        </w:r>
        <w:r w:rsidR="00C701DC">
          <w:rPr>
            <w:noProof/>
            <w:webHidden/>
          </w:rPr>
          <w:t>21</w:t>
        </w:r>
        <w:r w:rsidR="003823B3" w:rsidRPr="00C02966">
          <w:rPr>
            <w:noProof/>
            <w:webHidden/>
          </w:rPr>
          <w:fldChar w:fldCharType="end"/>
        </w:r>
      </w:hyperlink>
    </w:p>
    <w:p w14:paraId="3541BD82" w14:textId="77777777" w:rsidR="003823B3" w:rsidRPr="00C02966" w:rsidRDefault="00492BD7" w:rsidP="003823B3">
      <w:pPr>
        <w:pStyle w:val="TOC1"/>
        <w:rPr>
          <w:rFonts w:asciiTheme="minorHAnsi" w:eastAsiaTheme="minorEastAsia" w:hAnsiTheme="minorHAnsi" w:cstheme="minorBidi"/>
          <w:caps w:val="0"/>
          <w:noProof/>
          <w:szCs w:val="22"/>
          <w:lang w:eastAsia="en-GB"/>
        </w:rPr>
      </w:pPr>
      <w:hyperlink w:anchor="_Toc444518886" w:history="1">
        <w:r w:rsidR="003823B3" w:rsidRPr="00C02966">
          <w:rPr>
            <w:rStyle w:val="Hyperlink"/>
            <w:noProof/>
          </w:rPr>
          <w:t>21.</w:t>
        </w:r>
        <w:r w:rsidR="003823B3" w:rsidRPr="00C02966">
          <w:rPr>
            <w:rFonts w:asciiTheme="minorHAnsi" w:eastAsiaTheme="minorEastAsia" w:hAnsiTheme="minorHAnsi" w:cstheme="minorBidi"/>
            <w:caps w:val="0"/>
            <w:noProof/>
            <w:szCs w:val="22"/>
            <w:lang w:eastAsia="en-GB"/>
          </w:rPr>
          <w:tab/>
        </w:r>
        <w:r w:rsidR="003823B3" w:rsidRPr="00C02966">
          <w:rPr>
            <w:rStyle w:val="Hyperlink"/>
            <w:noProof/>
          </w:rPr>
          <w:t>Location</w:t>
        </w:r>
        <w:r w:rsidR="003823B3" w:rsidRPr="00C02966">
          <w:rPr>
            <w:noProof/>
            <w:webHidden/>
          </w:rPr>
          <w:tab/>
        </w:r>
        <w:r w:rsidR="003823B3" w:rsidRPr="00C02966">
          <w:rPr>
            <w:noProof/>
            <w:webHidden/>
          </w:rPr>
          <w:fldChar w:fldCharType="begin"/>
        </w:r>
        <w:r w:rsidR="003823B3" w:rsidRPr="00C02966">
          <w:rPr>
            <w:noProof/>
            <w:webHidden/>
          </w:rPr>
          <w:instrText xml:space="preserve"> PAGEREF _Toc444518886 \h </w:instrText>
        </w:r>
        <w:r w:rsidR="003823B3" w:rsidRPr="00C02966">
          <w:rPr>
            <w:noProof/>
            <w:webHidden/>
          </w:rPr>
        </w:r>
        <w:r w:rsidR="003823B3" w:rsidRPr="00C02966">
          <w:rPr>
            <w:noProof/>
            <w:webHidden/>
          </w:rPr>
          <w:fldChar w:fldCharType="separate"/>
        </w:r>
        <w:r w:rsidR="00C701DC">
          <w:rPr>
            <w:noProof/>
            <w:webHidden/>
          </w:rPr>
          <w:t>21</w:t>
        </w:r>
        <w:r w:rsidR="003823B3" w:rsidRPr="00C02966">
          <w:rPr>
            <w:noProof/>
            <w:webHidden/>
          </w:rPr>
          <w:fldChar w:fldCharType="end"/>
        </w:r>
      </w:hyperlink>
    </w:p>
    <w:p w14:paraId="360FF2C1" w14:textId="77777777" w:rsidR="003823B3" w:rsidRPr="00C02966" w:rsidRDefault="003823B3" w:rsidP="003823B3">
      <w:pPr>
        <w:spacing w:after="120"/>
        <w:jc w:val="center"/>
        <w:rPr>
          <w:b/>
        </w:rPr>
      </w:pPr>
      <w:r w:rsidRPr="00C02966">
        <w:rPr>
          <w:rFonts w:cs="Arial"/>
          <w:caps/>
        </w:rPr>
        <w:fldChar w:fldCharType="end"/>
      </w:r>
    </w:p>
    <w:p w14:paraId="1CE0AE62" w14:textId="77777777" w:rsidR="003823B3" w:rsidRPr="00BC097F" w:rsidRDefault="003823B3" w:rsidP="003823B3">
      <w:pPr>
        <w:adjustRightInd w:val="0"/>
        <w:spacing w:before="60" w:after="60"/>
        <w:jc w:val="center"/>
        <w:rPr>
          <w:rFonts w:eastAsia="STZhongsong" w:cs="Arial"/>
          <w:b/>
          <w:szCs w:val="22"/>
        </w:rPr>
      </w:pPr>
      <w:bookmarkStart w:id="110" w:name="_Toc297554772"/>
    </w:p>
    <w:p w14:paraId="728E9807" w14:textId="77777777" w:rsidR="003823B3" w:rsidRPr="00C02966" w:rsidRDefault="003823B3" w:rsidP="003823B3">
      <w:pPr>
        <w:pStyle w:val="Heading1"/>
        <w:numPr>
          <w:ilvl w:val="0"/>
          <w:numId w:val="0"/>
        </w:numPr>
        <w:overflowPunct w:val="0"/>
        <w:autoSpaceDE w:val="0"/>
        <w:autoSpaceDN w:val="0"/>
        <w:spacing w:after="120"/>
        <w:ind w:left="720"/>
        <w:textAlignment w:val="baseline"/>
        <w:rPr>
          <w:szCs w:val="22"/>
        </w:rPr>
      </w:pPr>
      <w:r w:rsidRPr="00C02966">
        <w:rPr>
          <w:caps w:val="0"/>
          <w:szCs w:val="22"/>
        </w:rPr>
        <w:br w:type="page"/>
      </w:r>
    </w:p>
    <w:p w14:paraId="636B27BF" w14:textId="77777777" w:rsidR="003823B3" w:rsidRPr="00C02966" w:rsidRDefault="003823B3" w:rsidP="003823B3">
      <w:pPr>
        <w:pStyle w:val="Heading1"/>
        <w:numPr>
          <w:ilvl w:val="0"/>
          <w:numId w:val="47"/>
        </w:numPr>
        <w:tabs>
          <w:tab w:val="clear" w:pos="720"/>
        </w:tabs>
        <w:overflowPunct w:val="0"/>
        <w:autoSpaceDE w:val="0"/>
        <w:autoSpaceDN w:val="0"/>
        <w:spacing w:after="120"/>
        <w:textAlignment w:val="baseline"/>
        <w:rPr>
          <w:szCs w:val="22"/>
        </w:rPr>
      </w:pPr>
      <w:bookmarkStart w:id="111" w:name="_Toc368573027"/>
      <w:bookmarkStart w:id="112" w:name="_Toc444518866"/>
      <w:r w:rsidRPr="00C02966">
        <w:rPr>
          <w:caps w:val="0"/>
          <w:szCs w:val="22"/>
        </w:rPr>
        <w:lastRenderedPageBreak/>
        <w:t>PURPOSE</w:t>
      </w:r>
      <w:bookmarkEnd w:id="110"/>
      <w:bookmarkEnd w:id="111"/>
      <w:bookmarkEnd w:id="112"/>
    </w:p>
    <w:p w14:paraId="20E0B71C" w14:textId="77777777" w:rsidR="003823B3" w:rsidRPr="00C02966" w:rsidRDefault="003823B3" w:rsidP="003823B3">
      <w:pPr>
        <w:pStyle w:val="Heading2"/>
        <w:tabs>
          <w:tab w:val="clear" w:pos="720"/>
          <w:tab w:val="num" w:pos="709"/>
        </w:tabs>
        <w:overflowPunct w:val="0"/>
        <w:autoSpaceDE w:val="0"/>
        <w:autoSpaceDN w:val="0"/>
        <w:spacing w:after="120"/>
        <w:ind w:left="709" w:hanging="709"/>
        <w:textAlignment w:val="baseline"/>
        <w:rPr>
          <w:szCs w:val="22"/>
        </w:rPr>
      </w:pPr>
      <w:bookmarkStart w:id="113" w:name="_Toc296415791"/>
      <w:r w:rsidRPr="00C02966">
        <w:rPr>
          <w:szCs w:val="22"/>
        </w:rPr>
        <w:t>Tax computation and e-filing of Corporation Tax returns for two of the Departments for Transport’s wholly owned subsidiaries: LCR Finance Plc and CTRL Section 1 Finance Plc for the financial years ended 31 March 2016 (to be filed by 31 March 2017), 31 March 2017 (to be filed by 31 March 2018) and 31 March 2018 (to be filed by 31 March 2019), with the option to extend for a further two years.</w:t>
      </w:r>
      <w:r w:rsidRPr="00C02966" w:rsidDel="006118F9">
        <w:rPr>
          <w:szCs w:val="22"/>
        </w:rPr>
        <w:t xml:space="preserve"> </w:t>
      </w:r>
    </w:p>
    <w:p w14:paraId="67DD7626" w14:textId="77777777" w:rsidR="003823B3" w:rsidRPr="00BC097F" w:rsidRDefault="003823B3" w:rsidP="003823B3">
      <w:pPr>
        <w:pStyle w:val="Heading2"/>
        <w:overflowPunct w:val="0"/>
        <w:autoSpaceDE w:val="0"/>
        <w:autoSpaceDN w:val="0"/>
        <w:spacing w:after="120"/>
        <w:ind w:left="709" w:hanging="709"/>
        <w:textAlignment w:val="baseline"/>
        <w:rPr>
          <w:szCs w:val="22"/>
        </w:rPr>
      </w:pPr>
      <w:bookmarkStart w:id="114" w:name="_Toc368573028"/>
      <w:bookmarkStart w:id="115" w:name="_Toc444518867"/>
      <w:bookmarkStart w:id="116" w:name="_Toc297554773"/>
      <w:bookmarkStart w:id="117" w:name="_Toc296415805"/>
      <w:bookmarkStart w:id="118" w:name="_Toc296415793"/>
      <w:bookmarkEnd w:id="113"/>
      <w:r w:rsidRPr="00BC097F">
        <w:rPr>
          <w:szCs w:val="22"/>
        </w:rPr>
        <w:t xml:space="preserve">BACKGROUND TO THE CONTRACTING </w:t>
      </w:r>
      <w:bookmarkEnd w:id="114"/>
      <w:bookmarkEnd w:id="115"/>
      <w:r w:rsidRPr="00BC097F">
        <w:rPr>
          <w:szCs w:val="22"/>
        </w:rPr>
        <w:t>AUTHORITY</w:t>
      </w:r>
    </w:p>
    <w:p w14:paraId="360A8CDC" w14:textId="77777777" w:rsidR="003823B3" w:rsidRPr="00C02966" w:rsidRDefault="003823B3" w:rsidP="003823B3">
      <w:pPr>
        <w:pStyle w:val="Heading2"/>
      </w:pPr>
      <w:r w:rsidRPr="00C02966">
        <w:t>Both companies are wholly-owned subsidiaries of the Department for Transport, with two directors (plus an external director for CTRL Section 1 Finance plc) and a company secretary. They were originally set up (in 1999 and 2003) as subsidiaries of London and Continental Railways Ltd (“LCR Ltd”), in order to raise funds for the construction of the Channel Tunnel Rail Link (HS1).  Monies raised were then lent onwards either to LCR Ltd or to other group companies.  The Department for Transport acquired ownership of the companies in 2009 and replaced LCR Ltd and the other group companies as counter-party to the lending relationship.</w:t>
      </w:r>
    </w:p>
    <w:p w14:paraId="4DCAB3D4" w14:textId="77777777" w:rsidR="003823B3" w:rsidRPr="00C02966" w:rsidRDefault="003823B3" w:rsidP="003823B3">
      <w:pPr>
        <w:pStyle w:val="Heading2"/>
      </w:pPr>
      <w:r w:rsidRPr="00C02966">
        <w:t xml:space="preserve">The companies’ main activity now is servicing the debt (bonds and notes) issued to fund the construction of the Channel Tunnel Rail Link (HS1).  The companies earn interest (and receive payments of interest and principal) from the Department. The companies are listed, and the bonds and notes are tradeable.  </w:t>
      </w:r>
    </w:p>
    <w:p w14:paraId="7461B909" w14:textId="77777777" w:rsidR="003823B3" w:rsidRPr="00C02966" w:rsidRDefault="003823B3" w:rsidP="003823B3">
      <w:pPr>
        <w:pStyle w:val="Heading2"/>
      </w:pPr>
      <w:r w:rsidRPr="00C02966">
        <w:t>LCR Finance plc is structured to break even in each and every financial year. CTRL Section 1 Finance plc is the issuer of asset-backed securities and, as a securitisation vehicle, is structured to make a small profit or loss in each financial year.  CTRL Section 1 Finance plc has elected to apply the Securitisation Regulations (Taxation of Securitisation Companies Regulations 2006) and therefore its taxable profits are calculated on a cash basis.  The company has significant brought forward tax losses</w:t>
      </w:r>
      <w:r>
        <w:t>,</w:t>
      </w:r>
      <w:r w:rsidRPr="00C02966">
        <w:t xml:space="preserve"> which should cover all taxable profits for the period under consideration.  As a result, neither company is expected to need to pay corporation tax.</w:t>
      </w:r>
    </w:p>
    <w:p w14:paraId="6404731F" w14:textId="77777777" w:rsidR="003823B3" w:rsidRPr="00C02966" w:rsidRDefault="003823B3" w:rsidP="003823B3">
      <w:pPr>
        <w:pStyle w:val="Heading1"/>
        <w:tabs>
          <w:tab w:val="clear" w:pos="720"/>
        </w:tabs>
        <w:overflowPunct w:val="0"/>
        <w:autoSpaceDE w:val="0"/>
        <w:autoSpaceDN w:val="0"/>
        <w:spacing w:after="120"/>
        <w:textAlignment w:val="baseline"/>
        <w:rPr>
          <w:szCs w:val="22"/>
        </w:rPr>
      </w:pPr>
      <w:bookmarkStart w:id="119" w:name="_Toc368573029"/>
      <w:bookmarkStart w:id="120" w:name="_Toc444518868"/>
      <w:r w:rsidRPr="00C02966">
        <w:rPr>
          <w:szCs w:val="22"/>
        </w:rPr>
        <w:t>Background to requirement/OVERVIEW</w:t>
      </w:r>
      <w:bookmarkEnd w:id="116"/>
      <w:r w:rsidRPr="00C02966">
        <w:rPr>
          <w:szCs w:val="22"/>
        </w:rPr>
        <w:t xml:space="preserve"> of requirement</w:t>
      </w:r>
      <w:bookmarkEnd w:id="119"/>
      <w:bookmarkEnd w:id="120"/>
    </w:p>
    <w:p w14:paraId="19C158FC" w14:textId="77777777" w:rsidR="003823B3" w:rsidRPr="00BC097F" w:rsidRDefault="003823B3" w:rsidP="003823B3">
      <w:pPr>
        <w:pStyle w:val="Heading2"/>
      </w:pPr>
      <w:bookmarkStart w:id="121" w:name="_Toc297554774"/>
      <w:bookmarkEnd w:id="117"/>
      <w:r w:rsidRPr="00BC097F">
        <w:t>Both companies are required to file corporation tax returns and supporting documents. Under HMRC guidance companies are required to file their corporation tax returns and supporting documents online in iXBRL format (</w:t>
      </w:r>
      <w:hyperlink r:id="rId17" w:history="1">
        <w:r w:rsidRPr="00C02966">
          <w:rPr>
            <w:rStyle w:val="Hyperlink"/>
          </w:rPr>
          <w:t>https://www.gov.uk/government/uploads/system/uploads/attachment_data/file/420060/ct-returns-format.pdf</w:t>
        </w:r>
      </w:hyperlink>
      <w:r w:rsidRPr="00C02966">
        <w:t>)</w:t>
      </w:r>
      <w:r w:rsidRPr="00BC097F">
        <w:t xml:space="preserve">.    The companies have decided to meet this requirement by preparing the computations and accounts in excel/word format and then seeking an external supplier to apply iXBRL formatting and then upload them.  The company’s </w:t>
      </w:r>
      <w:r>
        <w:t xml:space="preserve">current contract has come to an end. </w:t>
      </w:r>
    </w:p>
    <w:p w14:paraId="297F8487" w14:textId="77777777" w:rsidR="003823B3" w:rsidRPr="00C02966" w:rsidRDefault="003823B3" w:rsidP="003823B3">
      <w:pPr>
        <w:pStyle w:val="Heading1"/>
        <w:tabs>
          <w:tab w:val="clear" w:pos="720"/>
        </w:tabs>
        <w:overflowPunct w:val="0"/>
        <w:autoSpaceDE w:val="0"/>
        <w:autoSpaceDN w:val="0"/>
        <w:spacing w:after="120"/>
        <w:textAlignment w:val="baseline"/>
        <w:rPr>
          <w:szCs w:val="22"/>
        </w:rPr>
      </w:pPr>
      <w:bookmarkStart w:id="122" w:name="_Toc444518869"/>
      <w:bookmarkStart w:id="123" w:name="_Toc368573030"/>
      <w:r w:rsidRPr="00C02966">
        <w:rPr>
          <w:szCs w:val="22"/>
        </w:rPr>
        <w:t>definitions</w:t>
      </w:r>
      <w:bookmarkEnd w:id="122"/>
      <w:r w:rsidRPr="00C02966">
        <w:rPr>
          <w:szCs w:val="22"/>
        </w:rPr>
        <w:t xml:space="preserve"> </w:t>
      </w:r>
    </w:p>
    <w:tbl>
      <w:tblPr>
        <w:tblStyle w:val="TableGrid"/>
        <w:tblW w:w="0" w:type="auto"/>
        <w:tblInd w:w="720" w:type="dxa"/>
        <w:tblLook w:val="04A0" w:firstRow="1" w:lastRow="0" w:firstColumn="1" w:lastColumn="0" w:noHBand="0" w:noVBand="1"/>
      </w:tblPr>
      <w:tblGrid>
        <w:gridCol w:w="1827"/>
        <w:gridCol w:w="6472"/>
      </w:tblGrid>
      <w:tr w:rsidR="003823B3" w:rsidRPr="00C02966" w14:paraId="30E700EA" w14:textId="77777777" w:rsidTr="00492BD7">
        <w:tc>
          <w:tcPr>
            <w:tcW w:w="1827" w:type="dxa"/>
            <w:shd w:val="clear" w:color="auto" w:fill="C6D9F1" w:themeFill="text2" w:themeFillTint="33"/>
          </w:tcPr>
          <w:p w14:paraId="1C0C05BD" w14:textId="77777777" w:rsidR="003823B3" w:rsidRPr="00BC097F" w:rsidRDefault="003823B3" w:rsidP="00492BD7">
            <w:pPr>
              <w:pStyle w:val="Heading2"/>
              <w:numPr>
                <w:ilvl w:val="0"/>
                <w:numId w:val="0"/>
              </w:numPr>
              <w:spacing w:after="120"/>
              <w:ind w:left="18" w:hanging="18"/>
              <w:jc w:val="left"/>
              <w:outlineLvl w:val="1"/>
            </w:pPr>
            <w:r w:rsidRPr="00BC097F">
              <w:t>Expression or Acronym</w:t>
            </w:r>
          </w:p>
        </w:tc>
        <w:tc>
          <w:tcPr>
            <w:tcW w:w="6472" w:type="dxa"/>
            <w:shd w:val="clear" w:color="auto" w:fill="C6D9F1" w:themeFill="text2" w:themeFillTint="33"/>
          </w:tcPr>
          <w:p w14:paraId="1444DD35" w14:textId="77777777" w:rsidR="003823B3" w:rsidRPr="00BC097F" w:rsidRDefault="003823B3" w:rsidP="00492BD7">
            <w:pPr>
              <w:pStyle w:val="Heading2"/>
              <w:numPr>
                <w:ilvl w:val="0"/>
                <w:numId w:val="0"/>
              </w:numPr>
              <w:spacing w:after="120"/>
              <w:ind w:left="720" w:hanging="720"/>
              <w:outlineLvl w:val="1"/>
            </w:pPr>
            <w:r w:rsidRPr="00BC097F">
              <w:t>Definition</w:t>
            </w:r>
          </w:p>
        </w:tc>
      </w:tr>
      <w:tr w:rsidR="003823B3" w:rsidRPr="00C02966" w14:paraId="35DB2C29" w14:textId="77777777" w:rsidTr="00492BD7">
        <w:tc>
          <w:tcPr>
            <w:tcW w:w="1827" w:type="dxa"/>
          </w:tcPr>
          <w:p w14:paraId="291ACF80" w14:textId="77777777" w:rsidR="003823B3" w:rsidRPr="00BC097F" w:rsidRDefault="003823B3" w:rsidP="00492BD7">
            <w:pPr>
              <w:pStyle w:val="Heading2"/>
              <w:numPr>
                <w:ilvl w:val="0"/>
                <w:numId w:val="0"/>
              </w:numPr>
              <w:spacing w:after="120"/>
              <w:ind w:left="720" w:hanging="720"/>
              <w:outlineLvl w:val="1"/>
            </w:pPr>
            <w:r w:rsidRPr="00BC097F">
              <w:t>HMRC</w:t>
            </w:r>
          </w:p>
        </w:tc>
        <w:tc>
          <w:tcPr>
            <w:tcW w:w="6472" w:type="dxa"/>
          </w:tcPr>
          <w:p w14:paraId="049727B6" w14:textId="77777777" w:rsidR="003823B3" w:rsidRPr="00BC097F" w:rsidRDefault="003823B3" w:rsidP="00492BD7">
            <w:pPr>
              <w:pStyle w:val="Heading2"/>
              <w:numPr>
                <w:ilvl w:val="0"/>
                <w:numId w:val="0"/>
              </w:numPr>
              <w:spacing w:after="120"/>
              <w:outlineLvl w:val="1"/>
            </w:pPr>
            <w:r w:rsidRPr="00C02966">
              <w:t xml:space="preserve">Means </w:t>
            </w:r>
            <w:r w:rsidRPr="00BC097F">
              <w:t>Her Majesty’s Revenue and Customs</w:t>
            </w:r>
          </w:p>
        </w:tc>
      </w:tr>
      <w:tr w:rsidR="003823B3" w:rsidRPr="00C02966" w14:paraId="2E6F570D" w14:textId="77777777" w:rsidTr="00492BD7">
        <w:tc>
          <w:tcPr>
            <w:tcW w:w="1827" w:type="dxa"/>
          </w:tcPr>
          <w:p w14:paraId="3439FFD4" w14:textId="77777777" w:rsidR="003823B3" w:rsidRPr="00BC097F" w:rsidRDefault="003823B3" w:rsidP="00492BD7">
            <w:pPr>
              <w:pStyle w:val="Default"/>
            </w:pPr>
            <w:r w:rsidRPr="00BC097F">
              <w:t xml:space="preserve"> </w:t>
            </w:r>
            <w:r w:rsidRPr="00BC097F">
              <w:rPr>
                <w:sz w:val="22"/>
                <w:szCs w:val="22"/>
              </w:rPr>
              <w:t>iXBRL</w:t>
            </w:r>
          </w:p>
        </w:tc>
        <w:tc>
          <w:tcPr>
            <w:tcW w:w="6472" w:type="dxa"/>
          </w:tcPr>
          <w:p w14:paraId="3018472D" w14:textId="77777777" w:rsidR="003823B3" w:rsidRPr="00BC097F" w:rsidRDefault="003823B3" w:rsidP="00492BD7">
            <w:pPr>
              <w:pStyle w:val="Default"/>
            </w:pPr>
            <w:r w:rsidRPr="00BC097F">
              <w:t>Means Inline</w:t>
            </w:r>
            <w:r w:rsidRPr="00BC097F">
              <w:rPr>
                <w:sz w:val="22"/>
                <w:szCs w:val="22"/>
              </w:rPr>
              <w:t xml:space="preserve"> eXtensible Business Reporting Language</w:t>
            </w:r>
            <w:r w:rsidRPr="00BC097F">
              <w:t>.</w:t>
            </w:r>
          </w:p>
        </w:tc>
      </w:tr>
      <w:tr w:rsidR="003823B3" w:rsidRPr="00C02966" w14:paraId="2E1CEAB1" w14:textId="77777777" w:rsidTr="00492BD7">
        <w:tc>
          <w:tcPr>
            <w:tcW w:w="1827" w:type="dxa"/>
          </w:tcPr>
          <w:p w14:paraId="006B4F10" w14:textId="77777777" w:rsidR="003823B3" w:rsidRPr="00BC097F" w:rsidRDefault="003823B3" w:rsidP="00492BD7">
            <w:pPr>
              <w:pStyle w:val="Heading2"/>
              <w:numPr>
                <w:ilvl w:val="0"/>
                <w:numId w:val="0"/>
              </w:numPr>
              <w:spacing w:after="120"/>
              <w:ind w:left="720" w:hanging="720"/>
              <w:outlineLvl w:val="1"/>
            </w:pPr>
            <w:r w:rsidRPr="00BC097F">
              <w:t>CT600</w:t>
            </w:r>
          </w:p>
        </w:tc>
        <w:tc>
          <w:tcPr>
            <w:tcW w:w="6472" w:type="dxa"/>
          </w:tcPr>
          <w:p w14:paraId="2FC4DB46" w14:textId="77777777" w:rsidR="003823B3" w:rsidRPr="00BC097F" w:rsidRDefault="003823B3" w:rsidP="00492BD7">
            <w:pPr>
              <w:pStyle w:val="Heading2"/>
              <w:numPr>
                <w:ilvl w:val="0"/>
                <w:numId w:val="0"/>
              </w:numPr>
              <w:spacing w:after="120"/>
              <w:outlineLvl w:val="1"/>
            </w:pPr>
            <w:r w:rsidRPr="00C02966">
              <w:t>Means</w:t>
            </w:r>
            <w:r w:rsidRPr="00BC097F">
              <w:t xml:space="preserve"> [</w:t>
            </w:r>
            <w:r w:rsidRPr="00C02966">
              <w:t>Corporation Tax: Company Tax Return</w:t>
            </w:r>
            <w:r w:rsidRPr="00BC097F">
              <w:t>].</w:t>
            </w:r>
          </w:p>
        </w:tc>
      </w:tr>
    </w:tbl>
    <w:p w14:paraId="26645A9D" w14:textId="77777777" w:rsidR="003823B3" w:rsidRPr="00C02966" w:rsidRDefault="003823B3" w:rsidP="003823B3">
      <w:pPr>
        <w:pStyle w:val="Heading1"/>
        <w:tabs>
          <w:tab w:val="clear" w:pos="720"/>
        </w:tabs>
        <w:overflowPunct w:val="0"/>
        <w:autoSpaceDE w:val="0"/>
        <w:autoSpaceDN w:val="0"/>
        <w:spacing w:before="240" w:after="120"/>
        <w:textAlignment w:val="baseline"/>
        <w:rPr>
          <w:szCs w:val="22"/>
        </w:rPr>
      </w:pPr>
      <w:bookmarkStart w:id="124" w:name="_Toc444518870"/>
      <w:r w:rsidRPr="00C02966">
        <w:rPr>
          <w:szCs w:val="22"/>
        </w:rPr>
        <w:lastRenderedPageBreak/>
        <w:t>scope of requirement</w:t>
      </w:r>
      <w:bookmarkEnd w:id="121"/>
      <w:bookmarkEnd w:id="123"/>
      <w:bookmarkEnd w:id="124"/>
      <w:r w:rsidRPr="00C02966">
        <w:rPr>
          <w:szCs w:val="22"/>
        </w:rPr>
        <w:t xml:space="preserve"> </w:t>
      </w:r>
    </w:p>
    <w:p w14:paraId="72F4EDBF" w14:textId="77777777" w:rsidR="003823B3" w:rsidRPr="00BC097F" w:rsidRDefault="003823B3" w:rsidP="003823B3">
      <w:pPr>
        <w:pStyle w:val="Heading2"/>
      </w:pPr>
      <w:r w:rsidRPr="00BC097F">
        <w:t>To review the tax computations prepared by the companies in excel format and the annual accounts prepared in word format (and signed copies of the annual accounts prepared in pdf format), prepare the CT600 form and populate the relevant boxes on the form, apply iXBRL formatting and then e-file this documentation within twelve months of year end in accordance with HMRC guidance and relevant legislation</w:t>
      </w:r>
    </w:p>
    <w:p w14:paraId="39519D21" w14:textId="77777777" w:rsidR="003823B3" w:rsidRPr="00BC097F" w:rsidRDefault="003823B3" w:rsidP="003823B3">
      <w:pPr>
        <w:pStyle w:val="Heading2"/>
      </w:pPr>
      <w:r w:rsidRPr="00BC097F">
        <w:t>Tax advisory work is outside the scope of the requirement;</w:t>
      </w:r>
    </w:p>
    <w:p w14:paraId="0B05CA0B" w14:textId="77777777" w:rsidR="003823B3" w:rsidRPr="00C02966" w:rsidRDefault="003823B3" w:rsidP="003823B3">
      <w:pPr>
        <w:pStyle w:val="Heading1"/>
        <w:spacing w:after="120"/>
      </w:pPr>
      <w:bookmarkStart w:id="125" w:name="_Toc368573031"/>
      <w:bookmarkStart w:id="126" w:name="_Toc444518871"/>
      <w:bookmarkEnd w:id="118"/>
      <w:r w:rsidRPr="00C02966">
        <w:t>The requirement</w:t>
      </w:r>
      <w:bookmarkEnd w:id="125"/>
      <w:bookmarkEnd w:id="126"/>
    </w:p>
    <w:p w14:paraId="7824AD4F" w14:textId="77777777" w:rsidR="003823B3" w:rsidRPr="00BC097F" w:rsidRDefault="003823B3" w:rsidP="003823B3">
      <w:pPr>
        <w:pStyle w:val="Heading2"/>
        <w:rPr>
          <w:u w:val="single"/>
        </w:rPr>
      </w:pPr>
      <w:r w:rsidRPr="00C02966">
        <w:rPr>
          <w:u w:val="single"/>
        </w:rPr>
        <w:t>E-filing of Corporation Tax returns</w:t>
      </w:r>
      <w:r w:rsidRPr="00BC097F">
        <w:rPr>
          <w:u w:val="single"/>
        </w:rPr>
        <w:t xml:space="preserve"> for both companies</w:t>
      </w:r>
    </w:p>
    <w:p w14:paraId="32199B13" w14:textId="77777777" w:rsidR="003823B3" w:rsidRPr="00C02966" w:rsidRDefault="003823B3" w:rsidP="003823B3">
      <w:pPr>
        <w:pStyle w:val="Heading3"/>
      </w:pPr>
      <w:r w:rsidRPr="00C02966">
        <w:t>Receive the corporation tax computations prepared by the companies in excel format and the statutory accounts prepared by the company in word format (with signed versions in pdf format);</w:t>
      </w:r>
    </w:p>
    <w:p w14:paraId="1B5EE69F" w14:textId="77777777" w:rsidR="003823B3" w:rsidRPr="00C02966" w:rsidRDefault="003823B3" w:rsidP="003823B3">
      <w:pPr>
        <w:pStyle w:val="Heading3"/>
      </w:pPr>
      <w:r w:rsidRPr="00C02966">
        <w:t>Review the tax computations for errors and raise these with the companies in a timely manner;</w:t>
      </w:r>
    </w:p>
    <w:p w14:paraId="22C21683" w14:textId="77777777" w:rsidR="003823B3" w:rsidRPr="00C02966" w:rsidRDefault="003823B3" w:rsidP="003823B3">
      <w:pPr>
        <w:pStyle w:val="Heading3"/>
      </w:pPr>
      <w:r w:rsidRPr="00C02966">
        <w:t>Once any and all errors or other issues have been resolved, apply iXBRL formatting to the schedules;</w:t>
      </w:r>
    </w:p>
    <w:p w14:paraId="0AE674A3" w14:textId="77777777" w:rsidR="003823B3" w:rsidRPr="00C02966" w:rsidRDefault="003823B3" w:rsidP="003823B3">
      <w:pPr>
        <w:pStyle w:val="Heading3"/>
      </w:pPr>
      <w:r w:rsidRPr="00C02966">
        <w:t>Populate the CT600 form and send to companies for signing by a director;</w:t>
      </w:r>
    </w:p>
    <w:p w14:paraId="46154AE9" w14:textId="77777777" w:rsidR="003823B3" w:rsidRPr="00C02966" w:rsidRDefault="003823B3" w:rsidP="003823B3">
      <w:pPr>
        <w:pStyle w:val="Heading3"/>
      </w:pPr>
      <w:r w:rsidRPr="00C02966">
        <w:t xml:space="preserve">Once the signed CT600 has been received, file all schedules online.  </w:t>
      </w:r>
    </w:p>
    <w:p w14:paraId="39E7A13D" w14:textId="77777777" w:rsidR="003823B3" w:rsidRPr="00C02966" w:rsidRDefault="003823B3" w:rsidP="003823B3">
      <w:pPr>
        <w:pStyle w:val="Heading1"/>
        <w:spacing w:after="120"/>
      </w:pPr>
      <w:bookmarkStart w:id="127" w:name="_Toc368573032"/>
      <w:bookmarkStart w:id="128" w:name="_Toc444518872"/>
      <w:r w:rsidRPr="00BC097F">
        <w:t>key milestones</w:t>
      </w:r>
      <w:bookmarkEnd w:id="127"/>
      <w:bookmarkEnd w:id="128"/>
    </w:p>
    <w:p w14:paraId="06217DC6" w14:textId="77777777" w:rsidR="003823B3" w:rsidRPr="00BC097F" w:rsidRDefault="003823B3" w:rsidP="003823B3">
      <w:pPr>
        <w:pStyle w:val="Heading1"/>
        <w:numPr>
          <w:ilvl w:val="0"/>
          <w:numId w:val="0"/>
        </w:numPr>
        <w:spacing w:after="120"/>
        <w:ind w:left="720"/>
      </w:pPr>
    </w:p>
    <w:p w14:paraId="4DE2DBE3" w14:textId="77777777" w:rsidR="003823B3" w:rsidRDefault="003823B3" w:rsidP="003823B3">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C02966">
        <w:rPr>
          <w:rFonts w:cs="Arial"/>
          <w:szCs w:val="22"/>
        </w:rPr>
        <w:t>The Potential Provider should note the following project milestones that the Authority will measure the quality of delivery against:</w:t>
      </w:r>
    </w:p>
    <w:p w14:paraId="131A6DD5" w14:textId="77777777" w:rsidR="003823B3" w:rsidRPr="00C02966" w:rsidRDefault="003823B3" w:rsidP="003823B3">
      <w:pPr>
        <w:pStyle w:val="Heading2"/>
        <w:numPr>
          <w:ilvl w:val="0"/>
          <w:numId w:val="0"/>
        </w:numPr>
        <w:tabs>
          <w:tab w:val="num" w:pos="862"/>
        </w:tabs>
        <w:overflowPunct w:val="0"/>
        <w:autoSpaceDE w:val="0"/>
        <w:autoSpaceDN w:val="0"/>
        <w:spacing w:after="120"/>
        <w:ind w:left="709"/>
        <w:textAlignment w:val="baseline"/>
        <w:rPr>
          <w:rFonts w:cs="Arial"/>
          <w:szCs w:val="22"/>
        </w:rPr>
      </w:pPr>
    </w:p>
    <w:tbl>
      <w:tblPr>
        <w:tblStyle w:val="TableGrid"/>
        <w:tblW w:w="5000" w:type="pct"/>
        <w:tblLook w:val="04A0" w:firstRow="1" w:lastRow="0" w:firstColumn="1" w:lastColumn="0" w:noHBand="0" w:noVBand="1"/>
      </w:tblPr>
      <w:tblGrid>
        <w:gridCol w:w="1620"/>
        <w:gridCol w:w="4473"/>
        <w:gridCol w:w="2926"/>
      </w:tblGrid>
      <w:tr w:rsidR="003823B3" w:rsidRPr="00C02966" w14:paraId="2A07D109" w14:textId="77777777" w:rsidTr="00492BD7">
        <w:tc>
          <w:tcPr>
            <w:tcW w:w="898" w:type="pct"/>
            <w:shd w:val="clear" w:color="auto" w:fill="C6D9F1" w:themeFill="text2" w:themeFillTint="33"/>
            <w:vAlign w:val="center"/>
          </w:tcPr>
          <w:p w14:paraId="77F43A19" w14:textId="77777777" w:rsidR="003823B3" w:rsidRPr="00BC097F" w:rsidRDefault="003823B3" w:rsidP="00492BD7">
            <w:pPr>
              <w:pStyle w:val="Heading3"/>
              <w:numPr>
                <w:ilvl w:val="0"/>
                <w:numId w:val="0"/>
              </w:numPr>
              <w:spacing w:after="120"/>
              <w:jc w:val="center"/>
              <w:outlineLvl w:val="2"/>
              <w:rPr>
                <w:b/>
                <w:szCs w:val="24"/>
              </w:rPr>
            </w:pPr>
            <w:r w:rsidRPr="00BC097F">
              <w:rPr>
                <w:b/>
              </w:rPr>
              <w:t>Milestone</w:t>
            </w:r>
          </w:p>
        </w:tc>
        <w:tc>
          <w:tcPr>
            <w:tcW w:w="2480" w:type="pct"/>
            <w:shd w:val="clear" w:color="auto" w:fill="C6D9F1" w:themeFill="text2" w:themeFillTint="33"/>
            <w:vAlign w:val="center"/>
          </w:tcPr>
          <w:p w14:paraId="6F65DA59" w14:textId="77777777" w:rsidR="003823B3" w:rsidRPr="00BC097F" w:rsidRDefault="003823B3" w:rsidP="00492BD7">
            <w:pPr>
              <w:pStyle w:val="Heading3"/>
              <w:numPr>
                <w:ilvl w:val="0"/>
                <w:numId w:val="0"/>
              </w:numPr>
              <w:spacing w:after="120"/>
              <w:jc w:val="center"/>
              <w:outlineLvl w:val="2"/>
              <w:rPr>
                <w:b/>
                <w:szCs w:val="24"/>
              </w:rPr>
            </w:pPr>
            <w:r w:rsidRPr="00BC097F">
              <w:rPr>
                <w:b/>
              </w:rPr>
              <w:t>Description</w:t>
            </w:r>
          </w:p>
        </w:tc>
        <w:tc>
          <w:tcPr>
            <w:tcW w:w="1622" w:type="pct"/>
            <w:shd w:val="clear" w:color="auto" w:fill="C6D9F1" w:themeFill="text2" w:themeFillTint="33"/>
            <w:vAlign w:val="center"/>
          </w:tcPr>
          <w:p w14:paraId="31767F8B" w14:textId="77777777" w:rsidR="003823B3" w:rsidRPr="00BC097F" w:rsidRDefault="003823B3" w:rsidP="00492BD7">
            <w:pPr>
              <w:pStyle w:val="Heading3"/>
              <w:numPr>
                <w:ilvl w:val="0"/>
                <w:numId w:val="0"/>
              </w:numPr>
              <w:spacing w:after="120"/>
              <w:jc w:val="center"/>
              <w:outlineLvl w:val="2"/>
              <w:rPr>
                <w:b/>
                <w:szCs w:val="24"/>
              </w:rPr>
            </w:pPr>
            <w:r w:rsidRPr="00BC097F">
              <w:rPr>
                <w:b/>
              </w:rPr>
              <w:t>Timeframe</w:t>
            </w:r>
          </w:p>
        </w:tc>
      </w:tr>
      <w:tr w:rsidR="003823B3" w:rsidRPr="00C02966" w14:paraId="612C726E" w14:textId="77777777" w:rsidTr="00492BD7">
        <w:tc>
          <w:tcPr>
            <w:tcW w:w="898" w:type="pct"/>
            <w:vAlign w:val="center"/>
          </w:tcPr>
          <w:p w14:paraId="08EB226F" w14:textId="77777777" w:rsidR="003823B3" w:rsidRPr="00BC097F" w:rsidRDefault="003823B3" w:rsidP="00492BD7">
            <w:pPr>
              <w:pStyle w:val="Heading3"/>
              <w:numPr>
                <w:ilvl w:val="0"/>
                <w:numId w:val="0"/>
              </w:numPr>
              <w:spacing w:after="120"/>
              <w:jc w:val="center"/>
              <w:outlineLvl w:val="2"/>
              <w:rPr>
                <w:szCs w:val="24"/>
              </w:rPr>
            </w:pPr>
            <w:r w:rsidRPr="00BC097F">
              <w:t>1</w:t>
            </w:r>
          </w:p>
        </w:tc>
        <w:tc>
          <w:tcPr>
            <w:tcW w:w="2480" w:type="pct"/>
            <w:vAlign w:val="center"/>
          </w:tcPr>
          <w:p w14:paraId="3F94BFD6" w14:textId="77777777" w:rsidR="003823B3" w:rsidRPr="00BC097F" w:rsidRDefault="003823B3" w:rsidP="00492BD7">
            <w:pPr>
              <w:pStyle w:val="Heading3"/>
              <w:numPr>
                <w:ilvl w:val="0"/>
                <w:numId w:val="0"/>
              </w:numPr>
              <w:spacing w:after="120"/>
              <w:jc w:val="left"/>
              <w:outlineLvl w:val="2"/>
              <w:rPr>
                <w:szCs w:val="24"/>
              </w:rPr>
            </w:pPr>
            <w:r w:rsidRPr="00BC097F">
              <w:t>E-File Corporation Tax returns 2016</w:t>
            </w:r>
          </w:p>
        </w:tc>
        <w:tc>
          <w:tcPr>
            <w:tcW w:w="1622" w:type="pct"/>
            <w:vAlign w:val="center"/>
          </w:tcPr>
          <w:p w14:paraId="48904178" w14:textId="77777777" w:rsidR="003823B3" w:rsidRPr="00BC097F" w:rsidRDefault="003823B3" w:rsidP="00492BD7">
            <w:pPr>
              <w:pStyle w:val="Heading3"/>
              <w:numPr>
                <w:ilvl w:val="0"/>
                <w:numId w:val="0"/>
              </w:numPr>
              <w:spacing w:after="120"/>
              <w:jc w:val="center"/>
              <w:outlineLvl w:val="2"/>
              <w:rPr>
                <w:szCs w:val="24"/>
              </w:rPr>
            </w:pPr>
            <w:r w:rsidRPr="00BC097F">
              <w:t xml:space="preserve">By 31 March 2017 </w:t>
            </w:r>
          </w:p>
        </w:tc>
      </w:tr>
      <w:tr w:rsidR="003823B3" w:rsidRPr="00C02966" w14:paraId="45086FDC" w14:textId="77777777" w:rsidTr="00492BD7">
        <w:tc>
          <w:tcPr>
            <w:tcW w:w="898" w:type="pct"/>
            <w:vAlign w:val="center"/>
          </w:tcPr>
          <w:p w14:paraId="012EDE00" w14:textId="77777777" w:rsidR="003823B3" w:rsidRPr="00BC097F" w:rsidRDefault="003823B3" w:rsidP="00492BD7">
            <w:pPr>
              <w:pStyle w:val="Heading3"/>
              <w:numPr>
                <w:ilvl w:val="0"/>
                <w:numId w:val="0"/>
              </w:numPr>
              <w:spacing w:after="120"/>
              <w:jc w:val="center"/>
              <w:outlineLvl w:val="2"/>
              <w:rPr>
                <w:szCs w:val="24"/>
              </w:rPr>
            </w:pPr>
            <w:r w:rsidRPr="00BC097F">
              <w:t>2</w:t>
            </w:r>
          </w:p>
        </w:tc>
        <w:tc>
          <w:tcPr>
            <w:tcW w:w="2480" w:type="pct"/>
            <w:vAlign w:val="center"/>
          </w:tcPr>
          <w:p w14:paraId="7E075906" w14:textId="77777777" w:rsidR="003823B3" w:rsidRPr="00BC097F" w:rsidRDefault="003823B3" w:rsidP="00492BD7">
            <w:pPr>
              <w:pStyle w:val="Heading3"/>
              <w:numPr>
                <w:ilvl w:val="0"/>
                <w:numId w:val="0"/>
              </w:numPr>
              <w:spacing w:after="120"/>
              <w:jc w:val="left"/>
              <w:outlineLvl w:val="2"/>
              <w:rPr>
                <w:szCs w:val="24"/>
              </w:rPr>
            </w:pPr>
            <w:r w:rsidRPr="00BC097F">
              <w:t>E-File Corporation Tax returns 2017</w:t>
            </w:r>
          </w:p>
        </w:tc>
        <w:tc>
          <w:tcPr>
            <w:tcW w:w="1622" w:type="pct"/>
            <w:vAlign w:val="center"/>
          </w:tcPr>
          <w:p w14:paraId="7AEF2FC4" w14:textId="77777777" w:rsidR="003823B3" w:rsidRPr="00BC097F" w:rsidRDefault="003823B3" w:rsidP="00492BD7">
            <w:pPr>
              <w:pStyle w:val="Heading3"/>
              <w:numPr>
                <w:ilvl w:val="0"/>
                <w:numId w:val="0"/>
              </w:numPr>
              <w:spacing w:after="120"/>
              <w:jc w:val="center"/>
              <w:outlineLvl w:val="2"/>
              <w:rPr>
                <w:szCs w:val="24"/>
              </w:rPr>
            </w:pPr>
            <w:r w:rsidRPr="00BC097F">
              <w:t xml:space="preserve">By 31 March 2018 </w:t>
            </w:r>
          </w:p>
        </w:tc>
      </w:tr>
      <w:tr w:rsidR="003823B3" w:rsidRPr="00C02966" w14:paraId="45314343" w14:textId="77777777" w:rsidTr="00492BD7">
        <w:tc>
          <w:tcPr>
            <w:tcW w:w="898" w:type="pct"/>
            <w:vAlign w:val="center"/>
          </w:tcPr>
          <w:p w14:paraId="6FB815EC" w14:textId="77777777" w:rsidR="003823B3" w:rsidRPr="00BC097F" w:rsidRDefault="003823B3" w:rsidP="00492BD7">
            <w:pPr>
              <w:pStyle w:val="Heading3"/>
              <w:numPr>
                <w:ilvl w:val="0"/>
                <w:numId w:val="0"/>
              </w:numPr>
              <w:spacing w:after="120"/>
              <w:jc w:val="center"/>
              <w:outlineLvl w:val="2"/>
              <w:rPr>
                <w:szCs w:val="24"/>
              </w:rPr>
            </w:pPr>
            <w:r w:rsidRPr="00BC097F">
              <w:t>3</w:t>
            </w:r>
          </w:p>
        </w:tc>
        <w:tc>
          <w:tcPr>
            <w:tcW w:w="2480" w:type="pct"/>
            <w:vAlign w:val="center"/>
          </w:tcPr>
          <w:p w14:paraId="042DF81F" w14:textId="77777777" w:rsidR="003823B3" w:rsidRPr="00BC097F" w:rsidRDefault="003823B3" w:rsidP="00492BD7">
            <w:pPr>
              <w:pStyle w:val="Heading3"/>
              <w:numPr>
                <w:ilvl w:val="0"/>
                <w:numId w:val="0"/>
              </w:numPr>
              <w:spacing w:after="120"/>
              <w:jc w:val="left"/>
              <w:outlineLvl w:val="2"/>
              <w:rPr>
                <w:szCs w:val="24"/>
              </w:rPr>
            </w:pPr>
            <w:r w:rsidRPr="00BC097F">
              <w:t xml:space="preserve">E-File Corporation Tax returns 2018 </w:t>
            </w:r>
          </w:p>
        </w:tc>
        <w:tc>
          <w:tcPr>
            <w:tcW w:w="1622" w:type="pct"/>
            <w:vAlign w:val="center"/>
          </w:tcPr>
          <w:p w14:paraId="72947AA0" w14:textId="77777777" w:rsidR="003823B3" w:rsidRPr="00BC097F" w:rsidRDefault="003823B3" w:rsidP="00492BD7">
            <w:pPr>
              <w:pStyle w:val="Heading3"/>
              <w:numPr>
                <w:ilvl w:val="0"/>
                <w:numId w:val="0"/>
              </w:numPr>
              <w:spacing w:after="120"/>
              <w:jc w:val="center"/>
              <w:outlineLvl w:val="2"/>
              <w:rPr>
                <w:szCs w:val="24"/>
              </w:rPr>
            </w:pPr>
            <w:r w:rsidRPr="00BC097F">
              <w:t xml:space="preserve">By 31 March 2019 </w:t>
            </w:r>
          </w:p>
        </w:tc>
      </w:tr>
    </w:tbl>
    <w:p w14:paraId="0DEE33FD" w14:textId="77777777" w:rsidR="003823B3" w:rsidRPr="00C02966" w:rsidRDefault="003823B3" w:rsidP="003823B3">
      <w:pPr>
        <w:pStyle w:val="Heading1"/>
        <w:numPr>
          <w:ilvl w:val="0"/>
          <w:numId w:val="0"/>
        </w:numPr>
        <w:overflowPunct w:val="0"/>
        <w:autoSpaceDE w:val="0"/>
        <w:autoSpaceDN w:val="0"/>
        <w:spacing w:after="120"/>
        <w:textAlignment w:val="baseline"/>
        <w:rPr>
          <w:rFonts w:cs="Arial"/>
          <w:szCs w:val="22"/>
        </w:rPr>
      </w:pPr>
      <w:bookmarkStart w:id="129" w:name="_Toc302637211"/>
    </w:p>
    <w:p w14:paraId="064D31CD" w14:textId="77777777" w:rsidR="003823B3" w:rsidRPr="00C02966" w:rsidRDefault="003823B3" w:rsidP="003823B3">
      <w:pPr>
        <w:pStyle w:val="Heading1"/>
        <w:tabs>
          <w:tab w:val="clear" w:pos="720"/>
          <w:tab w:val="num" w:pos="0"/>
        </w:tabs>
        <w:overflowPunct w:val="0"/>
        <w:autoSpaceDE w:val="0"/>
        <w:autoSpaceDN w:val="0"/>
        <w:spacing w:after="120"/>
        <w:ind w:left="709" w:hanging="709"/>
        <w:textAlignment w:val="baseline"/>
        <w:rPr>
          <w:rFonts w:cs="Arial"/>
          <w:szCs w:val="22"/>
        </w:rPr>
      </w:pPr>
      <w:bookmarkStart w:id="130" w:name="_Toc444518873"/>
      <w:bookmarkStart w:id="131" w:name="_Toc368573033"/>
      <w:r w:rsidRPr="00C02966">
        <w:rPr>
          <w:rFonts w:cs="Arial"/>
          <w:szCs w:val="22"/>
        </w:rPr>
        <w:t>authority’s responsibilities</w:t>
      </w:r>
      <w:bookmarkEnd w:id="130"/>
    </w:p>
    <w:p w14:paraId="5A7C447C" w14:textId="77777777" w:rsidR="003823B3" w:rsidRPr="00BC097F" w:rsidRDefault="003823B3" w:rsidP="003823B3">
      <w:pPr>
        <w:pStyle w:val="Heading2"/>
      </w:pPr>
      <w:r w:rsidRPr="00BC097F">
        <w:t>The successful provider will be provided with</w:t>
      </w:r>
      <w:r w:rsidRPr="00C02966">
        <w:t xml:space="preserve"> the corporation tax computations prepared by the companies in excel format and the statutory accounts prepared by the company in word format (with signed versions in pdf format);</w:t>
      </w:r>
    </w:p>
    <w:p w14:paraId="6C5C4008" w14:textId="77777777" w:rsidR="003823B3" w:rsidRPr="00C02966" w:rsidRDefault="003823B3" w:rsidP="003823B3">
      <w:pPr>
        <w:pStyle w:val="Heading1"/>
        <w:tabs>
          <w:tab w:val="clear" w:pos="720"/>
          <w:tab w:val="num" w:pos="0"/>
        </w:tabs>
        <w:overflowPunct w:val="0"/>
        <w:autoSpaceDE w:val="0"/>
        <w:autoSpaceDN w:val="0"/>
        <w:spacing w:after="120"/>
        <w:ind w:left="709" w:hanging="709"/>
        <w:textAlignment w:val="baseline"/>
        <w:rPr>
          <w:rFonts w:cs="Arial"/>
          <w:szCs w:val="22"/>
        </w:rPr>
      </w:pPr>
      <w:bookmarkStart w:id="132" w:name="_Toc444518874"/>
      <w:r w:rsidRPr="00C02966">
        <w:rPr>
          <w:rFonts w:cs="Arial"/>
          <w:szCs w:val="22"/>
        </w:rPr>
        <w:t>reporting</w:t>
      </w:r>
      <w:bookmarkEnd w:id="131"/>
      <w:bookmarkEnd w:id="132"/>
    </w:p>
    <w:p w14:paraId="2A115DD5" w14:textId="77777777" w:rsidR="003823B3" w:rsidRPr="00BC097F" w:rsidRDefault="003823B3" w:rsidP="003823B3">
      <w:pPr>
        <w:pStyle w:val="Heading2"/>
        <w:tabs>
          <w:tab w:val="clear" w:pos="720"/>
          <w:tab w:val="num" w:pos="709"/>
        </w:tabs>
        <w:spacing w:after="120"/>
        <w:ind w:left="709" w:hanging="709"/>
      </w:pPr>
      <w:r w:rsidRPr="00BC097F">
        <w:t>A report will be required confirming the successful submission of the returns.</w:t>
      </w:r>
    </w:p>
    <w:p w14:paraId="77496FA5" w14:textId="77777777" w:rsidR="003823B3" w:rsidRPr="00C02966" w:rsidRDefault="003823B3" w:rsidP="003823B3">
      <w:pPr>
        <w:pStyle w:val="Heading1"/>
        <w:tabs>
          <w:tab w:val="clear" w:pos="720"/>
          <w:tab w:val="num" w:pos="0"/>
        </w:tabs>
        <w:overflowPunct w:val="0"/>
        <w:autoSpaceDE w:val="0"/>
        <w:autoSpaceDN w:val="0"/>
        <w:spacing w:after="120"/>
        <w:ind w:left="709" w:hanging="709"/>
        <w:textAlignment w:val="baseline"/>
        <w:rPr>
          <w:rFonts w:cs="Arial"/>
          <w:szCs w:val="22"/>
        </w:rPr>
      </w:pPr>
      <w:bookmarkStart w:id="133" w:name="_Toc368573034"/>
      <w:bookmarkStart w:id="134" w:name="_Toc444518875"/>
      <w:r w:rsidRPr="00C02966">
        <w:rPr>
          <w:rFonts w:cs="Arial"/>
          <w:szCs w:val="22"/>
        </w:rPr>
        <w:lastRenderedPageBreak/>
        <w:t>volumes</w:t>
      </w:r>
      <w:bookmarkEnd w:id="133"/>
      <w:bookmarkEnd w:id="134"/>
    </w:p>
    <w:p w14:paraId="574D00C8" w14:textId="77777777" w:rsidR="003823B3" w:rsidRPr="00BC097F" w:rsidRDefault="003823B3" w:rsidP="003823B3">
      <w:pPr>
        <w:pStyle w:val="Heading2"/>
        <w:tabs>
          <w:tab w:val="clear" w:pos="720"/>
          <w:tab w:val="num" w:pos="709"/>
        </w:tabs>
        <w:spacing w:after="120"/>
        <w:ind w:left="709" w:hanging="709"/>
      </w:pPr>
      <w:r w:rsidRPr="00BC097F">
        <w:t>Returns will be required to be produced in line with statutory requirements</w:t>
      </w:r>
    </w:p>
    <w:p w14:paraId="4023CB9A" w14:textId="77777777" w:rsidR="003823B3" w:rsidRPr="00C02966" w:rsidRDefault="003823B3" w:rsidP="003823B3">
      <w:pPr>
        <w:pStyle w:val="Heading1"/>
        <w:tabs>
          <w:tab w:val="clear" w:pos="720"/>
          <w:tab w:val="num" w:pos="0"/>
        </w:tabs>
        <w:overflowPunct w:val="0"/>
        <w:autoSpaceDE w:val="0"/>
        <w:autoSpaceDN w:val="0"/>
        <w:spacing w:after="120"/>
        <w:ind w:left="709" w:hanging="709"/>
        <w:textAlignment w:val="baseline"/>
        <w:rPr>
          <w:rFonts w:cs="Arial"/>
          <w:szCs w:val="22"/>
        </w:rPr>
      </w:pPr>
      <w:bookmarkStart w:id="135" w:name="_Toc368573035"/>
      <w:bookmarkStart w:id="136" w:name="_Toc444518876"/>
      <w:r w:rsidRPr="00C02966">
        <w:rPr>
          <w:rFonts w:cs="Arial"/>
          <w:szCs w:val="22"/>
        </w:rPr>
        <w:t>continuous improvement</w:t>
      </w:r>
      <w:bookmarkEnd w:id="135"/>
      <w:bookmarkEnd w:id="136"/>
    </w:p>
    <w:p w14:paraId="3846AFB5" w14:textId="77777777" w:rsidR="003823B3" w:rsidRPr="00BC097F" w:rsidRDefault="003823B3" w:rsidP="003823B3">
      <w:pPr>
        <w:pStyle w:val="Heading2"/>
        <w:tabs>
          <w:tab w:val="clear" w:pos="720"/>
          <w:tab w:val="num" w:pos="709"/>
        </w:tabs>
        <w:spacing w:after="120"/>
        <w:ind w:left="709" w:hanging="709"/>
      </w:pPr>
      <w:r w:rsidRPr="00BC097F">
        <w:t>We would like to advance completion of the e-filing of the Corporation Tax returns by one week each year.</w:t>
      </w:r>
    </w:p>
    <w:p w14:paraId="0ACF87A7" w14:textId="77777777" w:rsidR="003823B3" w:rsidRPr="00C02966" w:rsidRDefault="003823B3" w:rsidP="003823B3">
      <w:pPr>
        <w:pStyle w:val="Heading2"/>
        <w:tabs>
          <w:tab w:val="clear" w:pos="720"/>
          <w:tab w:val="num" w:pos="709"/>
        </w:tabs>
        <w:spacing w:after="120"/>
        <w:ind w:left="709" w:hanging="709"/>
      </w:pPr>
      <w:r w:rsidRPr="00C02966">
        <w:t>The Supplier will be expected to continually improve the way in which the required Services are to be delivered throughout the Contract duration.</w:t>
      </w:r>
    </w:p>
    <w:p w14:paraId="5693BD6D" w14:textId="77777777" w:rsidR="003823B3" w:rsidRPr="00C02966" w:rsidRDefault="003823B3" w:rsidP="003823B3">
      <w:pPr>
        <w:pStyle w:val="Heading2"/>
        <w:tabs>
          <w:tab w:val="clear" w:pos="720"/>
          <w:tab w:val="num" w:pos="709"/>
        </w:tabs>
        <w:spacing w:after="120"/>
        <w:ind w:left="709" w:hanging="709"/>
      </w:pPr>
      <w:r w:rsidRPr="00C02966">
        <w:t xml:space="preserve">The Supplier should present new ways of working to the Authority during review meetings. </w:t>
      </w:r>
    </w:p>
    <w:p w14:paraId="7CD6DB6E" w14:textId="77777777" w:rsidR="003823B3" w:rsidRPr="00C02966" w:rsidRDefault="003823B3" w:rsidP="003823B3">
      <w:pPr>
        <w:pStyle w:val="Heading2"/>
        <w:tabs>
          <w:tab w:val="clear" w:pos="720"/>
          <w:tab w:val="num" w:pos="709"/>
        </w:tabs>
        <w:spacing w:after="120"/>
        <w:ind w:left="709" w:hanging="709"/>
      </w:pPr>
      <w:r w:rsidRPr="00C02966">
        <w:t>Changes to the way in which the Services are to be delivered must be brought to the Authority’s attention and agreed prior to any changes being implemented.</w:t>
      </w:r>
    </w:p>
    <w:p w14:paraId="59AD0D2F" w14:textId="77777777" w:rsidR="003823B3" w:rsidRPr="00C02966" w:rsidRDefault="003823B3" w:rsidP="003823B3">
      <w:pPr>
        <w:pStyle w:val="Heading1"/>
      </w:pPr>
      <w:bookmarkStart w:id="137" w:name="_Toc444518877"/>
      <w:r w:rsidRPr="00C02966">
        <w:t>Sustainability</w:t>
      </w:r>
      <w:bookmarkEnd w:id="137"/>
    </w:p>
    <w:p w14:paraId="5EDFB896" w14:textId="77777777" w:rsidR="003823B3" w:rsidRPr="00BC097F" w:rsidRDefault="003823B3" w:rsidP="003823B3">
      <w:pPr>
        <w:pStyle w:val="Heading2"/>
      </w:pPr>
      <w:r w:rsidRPr="00C02966">
        <w:t>None</w:t>
      </w:r>
    </w:p>
    <w:p w14:paraId="47B93DA4" w14:textId="77777777" w:rsidR="003823B3" w:rsidRPr="00C02966" w:rsidRDefault="003823B3" w:rsidP="003823B3">
      <w:pPr>
        <w:pStyle w:val="Heading1"/>
        <w:tabs>
          <w:tab w:val="clear" w:pos="720"/>
          <w:tab w:val="num" w:pos="0"/>
        </w:tabs>
        <w:overflowPunct w:val="0"/>
        <w:autoSpaceDE w:val="0"/>
        <w:autoSpaceDN w:val="0"/>
        <w:spacing w:after="120"/>
        <w:ind w:left="709" w:hanging="709"/>
        <w:textAlignment w:val="baseline"/>
        <w:rPr>
          <w:rFonts w:cs="Arial"/>
          <w:szCs w:val="22"/>
        </w:rPr>
      </w:pPr>
      <w:bookmarkStart w:id="138" w:name="_Toc368573036"/>
      <w:bookmarkStart w:id="139" w:name="_Toc444518878"/>
      <w:r w:rsidRPr="00C02966">
        <w:rPr>
          <w:rFonts w:cs="Arial"/>
          <w:szCs w:val="22"/>
        </w:rPr>
        <w:t>quality</w:t>
      </w:r>
      <w:bookmarkEnd w:id="138"/>
      <w:bookmarkEnd w:id="139"/>
    </w:p>
    <w:p w14:paraId="287E8CAE" w14:textId="77777777" w:rsidR="003823B3" w:rsidRPr="00C02966" w:rsidRDefault="003823B3" w:rsidP="003823B3">
      <w:pPr>
        <w:pStyle w:val="Heading2"/>
        <w:tabs>
          <w:tab w:val="clear" w:pos="720"/>
          <w:tab w:val="num" w:pos="709"/>
        </w:tabs>
        <w:spacing w:after="120"/>
        <w:ind w:left="709" w:hanging="709"/>
      </w:pPr>
      <w:r w:rsidRPr="00C02966">
        <w:t>The firm and staff must be familiar with the Corporation Tax requirements applicable to securitisation companies, as defined in the Taxation of Securitisation Companies Regulations 2006 (SI 2006/3296).  The firm should have sufficient appropriately skilled staff to deliver the contract without being overly dependent on a few key individuals,</w:t>
      </w:r>
    </w:p>
    <w:p w14:paraId="19E7A95C" w14:textId="77777777" w:rsidR="003823B3" w:rsidRPr="00F71214" w:rsidRDefault="003823B3" w:rsidP="003823B3">
      <w:pPr>
        <w:pStyle w:val="Heading1"/>
        <w:tabs>
          <w:tab w:val="clear" w:pos="720"/>
          <w:tab w:val="num" w:pos="0"/>
        </w:tabs>
        <w:overflowPunct w:val="0"/>
        <w:autoSpaceDE w:val="0"/>
        <w:autoSpaceDN w:val="0"/>
        <w:spacing w:after="120"/>
        <w:ind w:left="709" w:hanging="709"/>
        <w:textAlignment w:val="baseline"/>
      </w:pPr>
      <w:bookmarkStart w:id="140" w:name="_Toc368573037"/>
      <w:bookmarkStart w:id="141" w:name="_Toc444518879"/>
      <w:r w:rsidRPr="00FA2FF4">
        <w:rPr>
          <w:rFonts w:cs="Arial"/>
          <w:caps w:val="0"/>
          <w:szCs w:val="22"/>
        </w:rPr>
        <w:t>PRICE</w:t>
      </w:r>
      <w:bookmarkEnd w:id="140"/>
      <w:bookmarkEnd w:id="141"/>
      <w:r w:rsidRPr="00F71214" w:rsidDel="00C02966">
        <w:t xml:space="preserve"> </w:t>
      </w:r>
    </w:p>
    <w:p w14:paraId="6758E019" w14:textId="77777777" w:rsidR="003823B3" w:rsidRDefault="003823B3" w:rsidP="003823B3">
      <w:pPr>
        <w:pStyle w:val="Heading2"/>
        <w:tabs>
          <w:tab w:val="clear" w:pos="720"/>
          <w:tab w:val="num" w:pos="709"/>
        </w:tabs>
        <w:spacing w:after="120"/>
        <w:ind w:left="709" w:hanging="709"/>
      </w:pPr>
      <w:r w:rsidRPr="00C02966">
        <w:t xml:space="preserve">Prices are to be submitted via the </w:t>
      </w:r>
      <w:r w:rsidRPr="00BC097F">
        <w:t>Appendix E</w:t>
      </w:r>
      <w:r w:rsidRPr="00C02966">
        <w:t xml:space="preserve"> excluding VAT.</w:t>
      </w:r>
    </w:p>
    <w:p w14:paraId="579A0954" w14:textId="77777777" w:rsidR="003823B3" w:rsidRDefault="003823B3" w:rsidP="003823B3">
      <w:pPr>
        <w:pStyle w:val="Heading2"/>
        <w:numPr>
          <w:ilvl w:val="0"/>
          <w:numId w:val="0"/>
        </w:numPr>
        <w:spacing w:after="120"/>
        <w:ind w:left="709"/>
      </w:pPr>
    </w:p>
    <w:p w14:paraId="4B64CB15" w14:textId="77777777" w:rsidR="003823B3" w:rsidRPr="00C02966" w:rsidRDefault="003823B3" w:rsidP="003823B3">
      <w:pPr>
        <w:pStyle w:val="Heading1"/>
        <w:tabs>
          <w:tab w:val="clear" w:pos="720"/>
          <w:tab w:val="num" w:pos="0"/>
        </w:tabs>
        <w:overflowPunct w:val="0"/>
        <w:autoSpaceDE w:val="0"/>
        <w:autoSpaceDN w:val="0"/>
        <w:spacing w:after="120"/>
        <w:ind w:left="709" w:hanging="709"/>
        <w:textAlignment w:val="baseline"/>
        <w:rPr>
          <w:rFonts w:cs="Arial"/>
          <w:szCs w:val="22"/>
        </w:rPr>
      </w:pPr>
      <w:bookmarkStart w:id="142" w:name="_Toc368573038"/>
      <w:bookmarkStart w:id="143" w:name="_Toc444518880"/>
      <w:r w:rsidRPr="00C02966">
        <w:rPr>
          <w:rFonts w:cs="Arial"/>
          <w:szCs w:val="22"/>
        </w:rPr>
        <w:t>STAFF AND CUSTOMER SERVICE</w:t>
      </w:r>
      <w:bookmarkEnd w:id="142"/>
      <w:bookmarkEnd w:id="143"/>
    </w:p>
    <w:p w14:paraId="74CFD039" w14:textId="77777777" w:rsidR="003823B3" w:rsidRPr="00C02966" w:rsidRDefault="003823B3" w:rsidP="003823B3">
      <w:pPr>
        <w:pStyle w:val="Heading2"/>
      </w:pPr>
      <w:r w:rsidRPr="00C02966">
        <w:t>The Authority requires the Potential Provider to provide a sufficient level of resource throughout the duration of the E-Filing of Corporation Tax Returns for LCR Finance plc and CTRL Section 1 Finance plc Contract in order to consistently deliver a quality service to all Parties.</w:t>
      </w:r>
    </w:p>
    <w:p w14:paraId="6374149D" w14:textId="77777777" w:rsidR="003823B3" w:rsidRPr="00C02966" w:rsidRDefault="003823B3" w:rsidP="003823B3">
      <w:pPr>
        <w:pStyle w:val="Heading2"/>
      </w:pPr>
      <w:r w:rsidRPr="00C02966">
        <w:t>Potential Provider’s staff assigned to the E-Filing of Corporation Tax Returns for LCR Finance plc and CTRL Section 1 Finance plc Contract shall have the relevant qualifications and experience to deliver the Contract.  The Potential Provider shall specify the qualifications and experience held by the staff that it proposes to assign to this contract.</w:t>
      </w:r>
    </w:p>
    <w:p w14:paraId="7747B940" w14:textId="77777777" w:rsidR="003823B3" w:rsidRDefault="003823B3" w:rsidP="003823B3">
      <w:pPr>
        <w:pStyle w:val="Heading2"/>
        <w:tabs>
          <w:tab w:val="clear" w:pos="720"/>
          <w:tab w:val="num" w:pos="709"/>
        </w:tabs>
        <w:spacing w:after="120"/>
        <w:ind w:left="709" w:hanging="709"/>
      </w:pPr>
      <w:r w:rsidRPr="00C02966">
        <w:t xml:space="preserve">The Potential Provider shall ensure that staff understand the Authority’s vision and objectives and will provide excellent customer service to the Authority throughout the duration of the Contract.  </w:t>
      </w:r>
    </w:p>
    <w:p w14:paraId="159AD3E0" w14:textId="77777777" w:rsidR="003823B3" w:rsidRDefault="003823B3" w:rsidP="003823B3">
      <w:pPr>
        <w:pStyle w:val="Heading2"/>
        <w:numPr>
          <w:ilvl w:val="0"/>
          <w:numId w:val="0"/>
        </w:numPr>
        <w:spacing w:after="120"/>
        <w:ind w:left="709"/>
      </w:pPr>
    </w:p>
    <w:p w14:paraId="6FBEE328" w14:textId="77777777" w:rsidR="003823B3" w:rsidRDefault="003823B3" w:rsidP="003823B3">
      <w:pPr>
        <w:pStyle w:val="Heading2"/>
        <w:numPr>
          <w:ilvl w:val="0"/>
          <w:numId w:val="0"/>
        </w:numPr>
        <w:spacing w:after="120"/>
        <w:ind w:left="709"/>
      </w:pPr>
    </w:p>
    <w:p w14:paraId="091D6ADF" w14:textId="77777777" w:rsidR="003823B3" w:rsidRDefault="003823B3" w:rsidP="003823B3">
      <w:pPr>
        <w:pStyle w:val="Heading2"/>
        <w:numPr>
          <w:ilvl w:val="0"/>
          <w:numId w:val="0"/>
        </w:numPr>
        <w:spacing w:after="120"/>
        <w:ind w:left="709"/>
      </w:pPr>
    </w:p>
    <w:p w14:paraId="4899B1DF" w14:textId="77777777" w:rsidR="003823B3" w:rsidRPr="00C02966" w:rsidRDefault="003823B3" w:rsidP="003823B3">
      <w:pPr>
        <w:pStyle w:val="Heading1"/>
        <w:tabs>
          <w:tab w:val="clear" w:pos="720"/>
          <w:tab w:val="num" w:pos="0"/>
        </w:tabs>
        <w:overflowPunct w:val="0"/>
        <w:autoSpaceDE w:val="0"/>
        <w:autoSpaceDN w:val="0"/>
        <w:spacing w:after="120"/>
        <w:ind w:left="709" w:hanging="709"/>
        <w:textAlignment w:val="baseline"/>
        <w:rPr>
          <w:rFonts w:cs="Arial"/>
          <w:szCs w:val="22"/>
        </w:rPr>
      </w:pPr>
      <w:bookmarkStart w:id="144" w:name="_Toc368573039"/>
      <w:bookmarkStart w:id="145" w:name="_Toc444518881"/>
      <w:r w:rsidRPr="00C02966">
        <w:rPr>
          <w:rFonts w:cs="Arial"/>
          <w:szCs w:val="22"/>
        </w:rPr>
        <w:lastRenderedPageBreak/>
        <w:t>service levels and performance</w:t>
      </w:r>
      <w:bookmarkEnd w:id="144"/>
      <w:bookmarkEnd w:id="145"/>
    </w:p>
    <w:p w14:paraId="4B498F14" w14:textId="77777777" w:rsidR="003823B3" w:rsidRPr="00C02966" w:rsidRDefault="003823B3" w:rsidP="003823B3">
      <w:pPr>
        <w:pStyle w:val="Heading2"/>
        <w:tabs>
          <w:tab w:val="clear" w:pos="720"/>
          <w:tab w:val="num" w:pos="132"/>
          <w:tab w:val="num" w:pos="862"/>
        </w:tabs>
        <w:overflowPunct w:val="0"/>
        <w:autoSpaceDE w:val="0"/>
        <w:autoSpaceDN w:val="0"/>
        <w:spacing w:after="120"/>
        <w:ind w:left="709" w:hanging="709"/>
        <w:textAlignment w:val="baseline"/>
      </w:pPr>
      <w:r w:rsidRPr="00C02966">
        <w:t>The Authority will measure the quality of the Supplier’s delivery by:</w:t>
      </w:r>
    </w:p>
    <w:tbl>
      <w:tblPr>
        <w:tblStyle w:val="TableGrid"/>
        <w:tblW w:w="0" w:type="auto"/>
        <w:tblInd w:w="720" w:type="dxa"/>
        <w:tblLook w:val="04A0" w:firstRow="1" w:lastRow="0" w:firstColumn="1" w:lastColumn="0" w:noHBand="0" w:noVBand="1"/>
      </w:tblPr>
      <w:tblGrid>
        <w:gridCol w:w="1048"/>
        <w:gridCol w:w="1771"/>
        <w:gridCol w:w="3827"/>
        <w:gridCol w:w="1653"/>
      </w:tblGrid>
      <w:tr w:rsidR="003823B3" w:rsidRPr="00C02966" w14:paraId="1CF8684A" w14:textId="77777777" w:rsidTr="00492BD7">
        <w:tc>
          <w:tcPr>
            <w:tcW w:w="1048" w:type="dxa"/>
            <w:shd w:val="clear" w:color="auto" w:fill="DBE5F1" w:themeFill="accent1" w:themeFillTint="33"/>
          </w:tcPr>
          <w:p w14:paraId="6002CEA7" w14:textId="77777777" w:rsidR="003823B3" w:rsidRPr="00C02966" w:rsidRDefault="003823B3" w:rsidP="00492BD7">
            <w:pPr>
              <w:pStyle w:val="Heading2"/>
              <w:numPr>
                <w:ilvl w:val="0"/>
                <w:numId w:val="0"/>
              </w:numPr>
              <w:jc w:val="center"/>
              <w:outlineLvl w:val="1"/>
            </w:pPr>
            <w:r w:rsidRPr="00C02966">
              <w:t>KPI/SLA</w:t>
            </w:r>
          </w:p>
        </w:tc>
        <w:tc>
          <w:tcPr>
            <w:tcW w:w="1771" w:type="dxa"/>
            <w:shd w:val="clear" w:color="auto" w:fill="DBE5F1" w:themeFill="accent1" w:themeFillTint="33"/>
          </w:tcPr>
          <w:p w14:paraId="66BEB515" w14:textId="77777777" w:rsidR="003823B3" w:rsidRPr="00C02966" w:rsidRDefault="003823B3" w:rsidP="00492BD7">
            <w:pPr>
              <w:pStyle w:val="Heading2"/>
              <w:numPr>
                <w:ilvl w:val="0"/>
                <w:numId w:val="0"/>
              </w:numPr>
              <w:jc w:val="center"/>
              <w:outlineLvl w:val="1"/>
            </w:pPr>
            <w:r w:rsidRPr="00C02966">
              <w:t>Service Area</w:t>
            </w:r>
          </w:p>
        </w:tc>
        <w:tc>
          <w:tcPr>
            <w:tcW w:w="3827" w:type="dxa"/>
            <w:shd w:val="clear" w:color="auto" w:fill="DBE5F1" w:themeFill="accent1" w:themeFillTint="33"/>
          </w:tcPr>
          <w:p w14:paraId="3D35CD5B" w14:textId="77777777" w:rsidR="003823B3" w:rsidRPr="00C02966" w:rsidRDefault="003823B3" w:rsidP="00492BD7">
            <w:pPr>
              <w:pStyle w:val="Heading2"/>
              <w:numPr>
                <w:ilvl w:val="0"/>
                <w:numId w:val="0"/>
              </w:numPr>
              <w:jc w:val="center"/>
              <w:outlineLvl w:val="1"/>
            </w:pPr>
            <w:r w:rsidRPr="00C02966">
              <w:t>KPI/SLA description</w:t>
            </w:r>
          </w:p>
        </w:tc>
        <w:tc>
          <w:tcPr>
            <w:tcW w:w="1653" w:type="dxa"/>
            <w:shd w:val="clear" w:color="auto" w:fill="DBE5F1" w:themeFill="accent1" w:themeFillTint="33"/>
          </w:tcPr>
          <w:p w14:paraId="5413F705" w14:textId="77777777" w:rsidR="003823B3" w:rsidRPr="00C02966" w:rsidRDefault="003823B3" w:rsidP="00492BD7">
            <w:pPr>
              <w:pStyle w:val="Heading2"/>
              <w:numPr>
                <w:ilvl w:val="0"/>
                <w:numId w:val="0"/>
              </w:numPr>
              <w:jc w:val="center"/>
              <w:outlineLvl w:val="1"/>
            </w:pPr>
            <w:r w:rsidRPr="00C02966">
              <w:t>Target</w:t>
            </w:r>
          </w:p>
        </w:tc>
      </w:tr>
      <w:tr w:rsidR="003823B3" w:rsidRPr="00C02966" w14:paraId="59FDFA63" w14:textId="77777777" w:rsidTr="00492BD7">
        <w:tc>
          <w:tcPr>
            <w:tcW w:w="1048" w:type="dxa"/>
          </w:tcPr>
          <w:p w14:paraId="00C5A0D3" w14:textId="77777777" w:rsidR="003823B3" w:rsidRPr="00C02966" w:rsidRDefault="003823B3" w:rsidP="00492BD7">
            <w:pPr>
              <w:pStyle w:val="Heading2"/>
              <w:numPr>
                <w:ilvl w:val="0"/>
                <w:numId w:val="0"/>
              </w:numPr>
              <w:jc w:val="center"/>
              <w:outlineLvl w:val="1"/>
            </w:pPr>
            <w:r w:rsidRPr="00C02966">
              <w:t>1</w:t>
            </w:r>
          </w:p>
        </w:tc>
        <w:tc>
          <w:tcPr>
            <w:tcW w:w="1771" w:type="dxa"/>
          </w:tcPr>
          <w:p w14:paraId="38B76C22" w14:textId="77777777" w:rsidR="003823B3" w:rsidRPr="00C02966" w:rsidRDefault="003823B3" w:rsidP="00492BD7">
            <w:pPr>
              <w:pStyle w:val="Heading2"/>
              <w:numPr>
                <w:ilvl w:val="0"/>
                <w:numId w:val="0"/>
              </w:numPr>
              <w:outlineLvl w:val="1"/>
            </w:pPr>
            <w:r w:rsidRPr="00C02966">
              <w:t xml:space="preserve">Corporation Tax Computations </w:t>
            </w:r>
          </w:p>
        </w:tc>
        <w:tc>
          <w:tcPr>
            <w:tcW w:w="3827" w:type="dxa"/>
          </w:tcPr>
          <w:p w14:paraId="6FBC3801" w14:textId="77777777" w:rsidR="003823B3" w:rsidRPr="00C02966" w:rsidRDefault="003823B3" w:rsidP="00492BD7">
            <w:pPr>
              <w:pStyle w:val="Heading2"/>
              <w:numPr>
                <w:ilvl w:val="0"/>
                <w:numId w:val="0"/>
              </w:numPr>
              <w:outlineLvl w:val="1"/>
            </w:pPr>
            <w:r w:rsidRPr="00C02966">
              <w:t xml:space="preserve">To prepare the CT600 for each company in accordance with HMRC Guidance. </w:t>
            </w:r>
          </w:p>
        </w:tc>
        <w:tc>
          <w:tcPr>
            <w:tcW w:w="1653" w:type="dxa"/>
          </w:tcPr>
          <w:p w14:paraId="22BD79FF" w14:textId="77777777" w:rsidR="003823B3" w:rsidRPr="00C02966" w:rsidRDefault="003823B3" w:rsidP="00492BD7">
            <w:pPr>
              <w:pStyle w:val="Heading2"/>
              <w:numPr>
                <w:ilvl w:val="0"/>
                <w:numId w:val="0"/>
              </w:numPr>
              <w:outlineLvl w:val="1"/>
            </w:pPr>
            <w:r w:rsidRPr="00C02966">
              <w:t>100%</w:t>
            </w:r>
          </w:p>
        </w:tc>
      </w:tr>
      <w:tr w:rsidR="003823B3" w:rsidRPr="00C02966" w14:paraId="7FA05AAF" w14:textId="77777777" w:rsidTr="00492BD7">
        <w:tc>
          <w:tcPr>
            <w:tcW w:w="1048" w:type="dxa"/>
          </w:tcPr>
          <w:p w14:paraId="7F7B7E21" w14:textId="77777777" w:rsidR="003823B3" w:rsidRPr="00C02966" w:rsidRDefault="003823B3" w:rsidP="00492BD7">
            <w:pPr>
              <w:pStyle w:val="Heading2"/>
              <w:numPr>
                <w:ilvl w:val="0"/>
                <w:numId w:val="0"/>
              </w:numPr>
              <w:jc w:val="center"/>
              <w:outlineLvl w:val="1"/>
            </w:pPr>
            <w:r w:rsidRPr="00C02966">
              <w:t>2</w:t>
            </w:r>
          </w:p>
        </w:tc>
        <w:tc>
          <w:tcPr>
            <w:tcW w:w="1771" w:type="dxa"/>
          </w:tcPr>
          <w:p w14:paraId="3FA2B3D8" w14:textId="77777777" w:rsidR="003823B3" w:rsidRPr="00C02966" w:rsidRDefault="003823B3" w:rsidP="00492BD7">
            <w:pPr>
              <w:pStyle w:val="Heading2"/>
              <w:numPr>
                <w:ilvl w:val="0"/>
                <w:numId w:val="0"/>
              </w:numPr>
              <w:outlineLvl w:val="1"/>
            </w:pPr>
            <w:r w:rsidRPr="00C02966">
              <w:t>E-Filing Corporation Tax returns</w:t>
            </w:r>
          </w:p>
        </w:tc>
        <w:tc>
          <w:tcPr>
            <w:tcW w:w="3827" w:type="dxa"/>
          </w:tcPr>
          <w:p w14:paraId="5FDA490C" w14:textId="77777777" w:rsidR="003823B3" w:rsidRPr="00C02966" w:rsidRDefault="003823B3" w:rsidP="00492BD7">
            <w:pPr>
              <w:pStyle w:val="Heading2"/>
              <w:numPr>
                <w:ilvl w:val="0"/>
                <w:numId w:val="0"/>
              </w:numPr>
              <w:outlineLvl w:val="1"/>
            </w:pPr>
            <w:r w:rsidRPr="00C02966">
              <w:t xml:space="preserve">To E-File the corporation tax returns of each company within 12 months of year end and in accordance with HMRC Guidance.  </w:t>
            </w:r>
          </w:p>
        </w:tc>
        <w:tc>
          <w:tcPr>
            <w:tcW w:w="1653" w:type="dxa"/>
          </w:tcPr>
          <w:p w14:paraId="54313A8F" w14:textId="77777777" w:rsidR="003823B3" w:rsidRPr="00C02966" w:rsidRDefault="003823B3" w:rsidP="00492BD7">
            <w:pPr>
              <w:pStyle w:val="Heading2"/>
              <w:numPr>
                <w:ilvl w:val="0"/>
                <w:numId w:val="0"/>
              </w:numPr>
              <w:outlineLvl w:val="1"/>
            </w:pPr>
            <w:r w:rsidRPr="00C02966">
              <w:t>100%</w:t>
            </w:r>
          </w:p>
        </w:tc>
      </w:tr>
    </w:tbl>
    <w:p w14:paraId="45C3EA81" w14:textId="77777777" w:rsidR="003823B3" w:rsidRPr="00BC097F" w:rsidRDefault="003823B3" w:rsidP="003823B3">
      <w:pPr>
        <w:pStyle w:val="Heading2"/>
        <w:numPr>
          <w:ilvl w:val="0"/>
          <w:numId w:val="0"/>
        </w:numPr>
        <w:ind w:left="720" w:hanging="720"/>
      </w:pPr>
      <w:r w:rsidRPr="00C02966" w:rsidDel="005E164A">
        <w:t xml:space="preserve"> </w:t>
      </w:r>
      <w:bookmarkStart w:id="146" w:name="_Toc368573040"/>
    </w:p>
    <w:p w14:paraId="08082551" w14:textId="77777777" w:rsidR="003823B3" w:rsidRPr="00C02966" w:rsidRDefault="003823B3" w:rsidP="003823B3">
      <w:pPr>
        <w:pStyle w:val="Heading1"/>
        <w:spacing w:after="120"/>
      </w:pPr>
      <w:bookmarkStart w:id="147" w:name="_Toc444518882"/>
      <w:r w:rsidRPr="00C02966">
        <w:t>Security requirements</w:t>
      </w:r>
      <w:bookmarkEnd w:id="146"/>
      <w:bookmarkEnd w:id="147"/>
    </w:p>
    <w:p w14:paraId="3B8C4EB8" w14:textId="77777777" w:rsidR="003823B3" w:rsidRPr="00BC097F" w:rsidRDefault="003823B3" w:rsidP="003823B3">
      <w:pPr>
        <w:pStyle w:val="Heading2"/>
        <w:tabs>
          <w:tab w:val="clear" w:pos="720"/>
          <w:tab w:val="num" w:pos="709"/>
        </w:tabs>
        <w:spacing w:after="120"/>
        <w:ind w:left="709" w:hanging="709"/>
      </w:pPr>
      <w:r w:rsidRPr="00BC097F">
        <w:t>None</w:t>
      </w:r>
    </w:p>
    <w:p w14:paraId="10B4CED3" w14:textId="77777777" w:rsidR="003823B3" w:rsidRPr="00C02966" w:rsidRDefault="003823B3" w:rsidP="003823B3">
      <w:pPr>
        <w:pStyle w:val="Heading1"/>
        <w:tabs>
          <w:tab w:val="clear" w:pos="720"/>
          <w:tab w:val="num" w:pos="0"/>
        </w:tabs>
        <w:overflowPunct w:val="0"/>
        <w:autoSpaceDE w:val="0"/>
        <w:autoSpaceDN w:val="0"/>
        <w:spacing w:after="120"/>
        <w:ind w:left="709" w:hanging="709"/>
        <w:textAlignment w:val="baseline"/>
        <w:rPr>
          <w:rFonts w:cs="Arial"/>
          <w:szCs w:val="22"/>
        </w:rPr>
      </w:pPr>
      <w:bookmarkStart w:id="148" w:name="_Toc368573041"/>
      <w:bookmarkStart w:id="149" w:name="_Toc444518883"/>
      <w:r w:rsidRPr="00C02966">
        <w:rPr>
          <w:rFonts w:cs="Arial"/>
          <w:szCs w:val="22"/>
        </w:rPr>
        <w:t>intellectual property rights (ipr)</w:t>
      </w:r>
      <w:bookmarkEnd w:id="148"/>
      <w:bookmarkEnd w:id="149"/>
    </w:p>
    <w:p w14:paraId="036F304D" w14:textId="77777777" w:rsidR="003823B3" w:rsidRPr="00BC097F" w:rsidRDefault="003823B3" w:rsidP="003823B3">
      <w:pPr>
        <w:pStyle w:val="Heading2"/>
        <w:rPr>
          <w:rFonts w:cs="Arial"/>
          <w:szCs w:val="22"/>
        </w:rPr>
      </w:pPr>
      <w:r w:rsidRPr="00BC097F">
        <w:t>None</w:t>
      </w:r>
    </w:p>
    <w:p w14:paraId="5B9C9D90" w14:textId="77777777" w:rsidR="003823B3" w:rsidRPr="00C02966" w:rsidRDefault="003823B3" w:rsidP="003823B3">
      <w:pPr>
        <w:pStyle w:val="Heading1"/>
        <w:tabs>
          <w:tab w:val="clear" w:pos="720"/>
          <w:tab w:val="num" w:pos="0"/>
        </w:tabs>
        <w:overflowPunct w:val="0"/>
        <w:autoSpaceDE w:val="0"/>
        <w:autoSpaceDN w:val="0"/>
        <w:spacing w:after="120"/>
        <w:ind w:left="709" w:hanging="709"/>
        <w:textAlignment w:val="baseline"/>
        <w:rPr>
          <w:rFonts w:cs="Arial"/>
          <w:szCs w:val="22"/>
        </w:rPr>
      </w:pPr>
      <w:bookmarkStart w:id="150" w:name="_Toc444518884"/>
      <w:bookmarkStart w:id="151" w:name="_Toc368573042"/>
      <w:r w:rsidRPr="00C02966">
        <w:rPr>
          <w:rFonts w:cs="Arial"/>
          <w:szCs w:val="22"/>
        </w:rPr>
        <w:t>payment</w:t>
      </w:r>
      <w:bookmarkEnd w:id="150"/>
    </w:p>
    <w:p w14:paraId="225581DE" w14:textId="77777777" w:rsidR="003823B3" w:rsidRPr="00BC097F" w:rsidRDefault="003823B3" w:rsidP="003823B3">
      <w:pPr>
        <w:pStyle w:val="Heading2"/>
      </w:pPr>
      <w:r w:rsidRPr="00BC097F">
        <w:t>The supplier will need to invoice each company separately, as follows:</w:t>
      </w:r>
    </w:p>
    <w:p w14:paraId="4563F259" w14:textId="5C267A36" w:rsidR="003823B3" w:rsidRPr="00C02966" w:rsidRDefault="00492BD7" w:rsidP="003823B3">
      <w:pPr>
        <w:pStyle w:val="Heading2"/>
      </w:pPr>
      <w:r>
        <w:t>Redacted</w:t>
      </w:r>
    </w:p>
    <w:p w14:paraId="26550BDD" w14:textId="2BDE57F1" w:rsidR="003823B3" w:rsidRPr="00BC097F" w:rsidRDefault="00492BD7" w:rsidP="003823B3">
      <w:pPr>
        <w:pStyle w:val="Heading2"/>
      </w:pPr>
      <w:r>
        <w:t>Redacted</w:t>
      </w:r>
    </w:p>
    <w:p w14:paraId="27B4D45C" w14:textId="77777777" w:rsidR="003823B3" w:rsidRPr="00BC097F" w:rsidRDefault="003823B3" w:rsidP="003823B3">
      <w:pPr>
        <w:pStyle w:val="Heading2"/>
        <w:rPr>
          <w:szCs w:val="22"/>
        </w:rPr>
      </w:pPr>
      <w:r w:rsidRPr="00BC097F">
        <w:rPr>
          <w:rFonts w:cs="Arial"/>
          <w:color w:val="000000"/>
          <w:szCs w:val="22"/>
          <w:shd w:val="clear" w:color="auto" w:fill="FFFFFF"/>
        </w:rPr>
        <w:t xml:space="preserve">Payment can only be made following the satisfactory E Filing of the Corporation tax returns and the submission of a receipt.   </w:t>
      </w:r>
    </w:p>
    <w:p w14:paraId="5F43944D" w14:textId="77777777" w:rsidR="003823B3" w:rsidRPr="00C02966" w:rsidRDefault="003823B3" w:rsidP="003823B3">
      <w:pPr>
        <w:pStyle w:val="Heading1"/>
        <w:tabs>
          <w:tab w:val="clear" w:pos="720"/>
          <w:tab w:val="num" w:pos="0"/>
        </w:tabs>
        <w:overflowPunct w:val="0"/>
        <w:autoSpaceDE w:val="0"/>
        <w:autoSpaceDN w:val="0"/>
        <w:spacing w:after="120"/>
        <w:ind w:left="709" w:hanging="709"/>
        <w:textAlignment w:val="baseline"/>
        <w:rPr>
          <w:rFonts w:cs="Arial"/>
          <w:szCs w:val="22"/>
        </w:rPr>
      </w:pPr>
      <w:bookmarkStart w:id="152" w:name="_Toc444518885"/>
      <w:r w:rsidRPr="00C02966">
        <w:rPr>
          <w:rFonts w:cs="Arial"/>
          <w:szCs w:val="22"/>
        </w:rPr>
        <w:t>additional information</w:t>
      </w:r>
      <w:bookmarkEnd w:id="151"/>
      <w:bookmarkEnd w:id="152"/>
      <w:r w:rsidRPr="00C02966">
        <w:rPr>
          <w:rFonts w:cs="Arial"/>
          <w:szCs w:val="22"/>
        </w:rPr>
        <w:t xml:space="preserve"> </w:t>
      </w:r>
    </w:p>
    <w:p w14:paraId="3E9D47BB" w14:textId="77777777" w:rsidR="003823B3" w:rsidRPr="00BC097F" w:rsidRDefault="003823B3" w:rsidP="003823B3">
      <w:pPr>
        <w:pStyle w:val="Heading2"/>
        <w:tabs>
          <w:tab w:val="clear" w:pos="720"/>
          <w:tab w:val="num" w:pos="709"/>
        </w:tabs>
        <w:spacing w:after="120"/>
        <w:ind w:left="709" w:hanging="709"/>
      </w:pPr>
      <w:r w:rsidRPr="00BC097F">
        <w:t>None</w:t>
      </w:r>
    </w:p>
    <w:p w14:paraId="32D5B125" w14:textId="77777777" w:rsidR="003823B3" w:rsidRPr="00C02966" w:rsidRDefault="003823B3" w:rsidP="003823B3">
      <w:pPr>
        <w:pStyle w:val="Heading1"/>
        <w:spacing w:after="120"/>
      </w:pPr>
      <w:bookmarkStart w:id="153" w:name="_Toc368573043"/>
      <w:bookmarkStart w:id="154" w:name="_Toc444518886"/>
      <w:bookmarkEnd w:id="129"/>
      <w:r w:rsidRPr="00C02966">
        <w:t>Location</w:t>
      </w:r>
      <w:bookmarkEnd w:id="153"/>
      <w:bookmarkEnd w:id="154"/>
      <w:r w:rsidRPr="00C02966">
        <w:t xml:space="preserve"> </w:t>
      </w:r>
    </w:p>
    <w:p w14:paraId="4AF9949C" w14:textId="77777777" w:rsidR="003823B3" w:rsidRPr="00C02966" w:rsidRDefault="003823B3" w:rsidP="003823B3">
      <w:pPr>
        <w:pStyle w:val="Heading2"/>
        <w:tabs>
          <w:tab w:val="clear" w:pos="720"/>
          <w:tab w:val="num" w:pos="709"/>
        </w:tabs>
        <w:spacing w:after="120"/>
        <w:ind w:left="709" w:hanging="709"/>
      </w:pPr>
      <w:r w:rsidRPr="00C02966">
        <w:t>The companies will send the relevant schedules to the Potential provider by email, and the Potential Provider staff will work on their own premises</w:t>
      </w:r>
    </w:p>
    <w:p w14:paraId="63C6F90A" w14:textId="77777777" w:rsidR="003823B3" w:rsidRPr="00BC097F" w:rsidRDefault="003823B3" w:rsidP="003823B3">
      <w:pPr>
        <w:pStyle w:val="Heading2"/>
        <w:numPr>
          <w:ilvl w:val="0"/>
          <w:numId w:val="0"/>
        </w:numPr>
        <w:spacing w:after="120"/>
      </w:pPr>
    </w:p>
    <w:p w14:paraId="0BE082A9" w14:textId="77777777" w:rsidR="00492BD7" w:rsidRDefault="00492BD7" w:rsidP="003823B3">
      <w:pPr>
        <w:pStyle w:val="Heading1"/>
        <w:numPr>
          <w:ilvl w:val="0"/>
          <w:numId w:val="0"/>
        </w:numPr>
        <w:ind w:left="720" w:hanging="720"/>
      </w:pPr>
    </w:p>
    <w:p w14:paraId="27C06CF9" w14:textId="77777777" w:rsidR="00492BD7" w:rsidRDefault="00492BD7" w:rsidP="003823B3">
      <w:pPr>
        <w:pStyle w:val="Heading1"/>
        <w:numPr>
          <w:ilvl w:val="0"/>
          <w:numId w:val="0"/>
        </w:numPr>
        <w:ind w:left="720" w:hanging="720"/>
      </w:pPr>
    </w:p>
    <w:p w14:paraId="3F013329" w14:textId="77777777" w:rsidR="00492BD7" w:rsidRDefault="00492BD7" w:rsidP="003823B3">
      <w:pPr>
        <w:pStyle w:val="Heading1"/>
        <w:numPr>
          <w:ilvl w:val="0"/>
          <w:numId w:val="0"/>
        </w:numPr>
        <w:ind w:left="720" w:hanging="720"/>
      </w:pPr>
    </w:p>
    <w:p w14:paraId="2C14745A" w14:textId="77777777" w:rsidR="00492BD7" w:rsidRDefault="00492BD7" w:rsidP="003823B3">
      <w:pPr>
        <w:pStyle w:val="Heading1"/>
        <w:numPr>
          <w:ilvl w:val="0"/>
          <w:numId w:val="0"/>
        </w:numPr>
        <w:ind w:left="720" w:hanging="720"/>
      </w:pPr>
    </w:p>
    <w:p w14:paraId="391CAD5C" w14:textId="77777777" w:rsidR="003823B3" w:rsidRDefault="003823B3" w:rsidP="003823B3">
      <w:pPr>
        <w:tabs>
          <w:tab w:val="left" w:pos="1392"/>
        </w:tabs>
        <w:rPr>
          <w:rFonts w:eastAsia="STZhongsong"/>
          <w:szCs w:val="20"/>
        </w:rPr>
      </w:pPr>
    </w:p>
    <w:p w14:paraId="2524CE0C" w14:textId="77777777" w:rsidR="00492BD7" w:rsidRPr="00A74FE3" w:rsidRDefault="00492BD7" w:rsidP="003823B3">
      <w:pPr>
        <w:tabs>
          <w:tab w:val="left" w:pos="1392"/>
        </w:tabs>
        <w:rPr>
          <w:rFonts w:eastAsia="STZhongsong"/>
          <w:szCs w:val="20"/>
        </w:rPr>
      </w:pP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55" w:name="_Toc474154529"/>
      <w:r w:rsidRPr="001167A3">
        <w:rPr>
          <w:rFonts w:eastAsia="Times New Roman"/>
          <w:b/>
          <w:szCs w:val="22"/>
          <w:lang w:eastAsia="en-US"/>
        </w:rPr>
        <w:lastRenderedPageBreak/>
        <w:t>ANNEX 4 – SUPPLIERS RESPONSE</w:t>
      </w:r>
      <w:bookmarkEnd w:id="155"/>
    </w:p>
    <w:p w14:paraId="4D5AF130" w14:textId="77777777" w:rsidR="005F10EE" w:rsidRDefault="005F10EE" w:rsidP="005F10EE">
      <w:pPr>
        <w:widowControl w:val="0"/>
        <w:tabs>
          <w:tab w:val="num" w:pos="540"/>
        </w:tabs>
        <w:spacing w:after="100" w:afterAutospacing="1"/>
        <w:ind w:left="851" w:hanging="851"/>
        <w:jc w:val="center"/>
        <w:outlineLvl w:val="0"/>
        <w:rPr>
          <w:rFonts w:eastAsia="Times New Roman"/>
          <w:b/>
          <w:szCs w:val="22"/>
          <w:lang w:eastAsia="en-US"/>
        </w:rPr>
      </w:pPr>
      <w:bookmarkStart w:id="156" w:name="_Toc474154530"/>
      <w:r>
        <w:rPr>
          <w:rFonts w:eastAsia="Times New Roman"/>
          <w:b/>
          <w:szCs w:val="22"/>
          <w:lang w:eastAsia="en-US"/>
        </w:rPr>
        <w:t>(As provided within the e-Sourcing event)</w:t>
      </w:r>
      <w:bookmarkEnd w:id="156"/>
    </w:p>
    <w:p w14:paraId="42139EE7" w14:textId="7C69BF95" w:rsidR="00FF6465" w:rsidRDefault="006E5CB3">
      <w:pPr>
        <w:rPr>
          <w:rFonts w:eastAsia="Times New Roman"/>
          <w:b/>
          <w:szCs w:val="22"/>
          <w:lang w:eastAsia="en-US"/>
        </w:rPr>
      </w:pPr>
      <w:bookmarkStart w:id="157" w:name="_Toc437243999"/>
      <w:r w:rsidRPr="006E5CB3">
        <w:rPr>
          <w:noProof/>
          <w:lang w:eastAsia="en-GB"/>
        </w:rPr>
        <w:drawing>
          <wp:inline distT="0" distB="0" distL="0" distR="0" wp14:anchorId="7FE7A3D9" wp14:editId="0AC43B54">
            <wp:extent cx="5733415" cy="7067647"/>
            <wp:effectExtent l="0" t="0" r="635"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3954" cy="7068311"/>
                    </a:xfrm>
                    <a:prstGeom prst="rect">
                      <a:avLst/>
                    </a:prstGeom>
                  </pic:spPr>
                </pic:pic>
              </a:graphicData>
            </a:graphic>
          </wp:inline>
        </w:drawing>
      </w:r>
    </w:p>
    <w:p w14:paraId="1001759C" w14:textId="77777777" w:rsidR="00492BD7" w:rsidRDefault="00492BD7" w:rsidP="00F20B20">
      <w:pPr>
        <w:rPr>
          <w:rFonts w:eastAsia="STZhongsong"/>
          <w:szCs w:val="20"/>
        </w:rPr>
      </w:pPr>
    </w:p>
    <w:p w14:paraId="00774761" w14:textId="306AD0CF" w:rsidR="00F20B20" w:rsidRPr="00F20B20" w:rsidRDefault="00F20B20" w:rsidP="00F20B20">
      <w:pPr>
        <w:rPr>
          <w:rFonts w:eastAsia="STZhongsong"/>
          <w:szCs w:val="20"/>
        </w:rPr>
      </w:pPr>
      <w:r w:rsidRPr="00F20B20">
        <w:rPr>
          <w:rFonts w:eastAsia="STZhongsong"/>
          <w:szCs w:val="20"/>
        </w:rPr>
        <w:lastRenderedPageBreak/>
        <w:t>4.2 Could you please provide details of what professional qualifications and relevant experience the members of your proposed team possess?</w:t>
      </w:r>
    </w:p>
    <w:p w14:paraId="0CD961B4" w14:textId="77777777" w:rsidR="00F20B20" w:rsidRPr="00F20B20" w:rsidRDefault="00F20B20" w:rsidP="00F20B20">
      <w:pPr>
        <w:rPr>
          <w:rFonts w:eastAsia="STZhongsong"/>
          <w:szCs w:val="20"/>
        </w:rPr>
      </w:pPr>
    </w:p>
    <w:p w14:paraId="7AF9FC19" w14:textId="77777777" w:rsidR="00F20B20" w:rsidRDefault="00F20B20" w:rsidP="00F20B20">
      <w:pPr>
        <w:rPr>
          <w:rFonts w:eastAsia="STZhongsong"/>
          <w:szCs w:val="20"/>
        </w:rPr>
      </w:pPr>
      <w:r w:rsidRPr="00F20B20">
        <w:rPr>
          <w:rFonts w:eastAsia="STZhongsong"/>
          <w:szCs w:val="20"/>
        </w:rPr>
        <w:t>RSM Tax and Accounting Limited (RSM) - Competence and Ability to Deliver</w:t>
      </w:r>
    </w:p>
    <w:p w14:paraId="275A72B4" w14:textId="77777777" w:rsidR="00F20B20" w:rsidRPr="00F20B20" w:rsidRDefault="00F20B20" w:rsidP="00F20B20">
      <w:pPr>
        <w:rPr>
          <w:rFonts w:eastAsia="STZhongsong"/>
          <w:szCs w:val="20"/>
        </w:rPr>
      </w:pPr>
    </w:p>
    <w:p w14:paraId="057456B4" w14:textId="2B0B64BB" w:rsidR="00F20B20" w:rsidRDefault="00F20B20" w:rsidP="00F20B20">
      <w:pPr>
        <w:rPr>
          <w:rFonts w:eastAsia="STZhongsong"/>
          <w:szCs w:val="20"/>
        </w:rPr>
      </w:pPr>
      <w:r w:rsidRPr="00F20B20">
        <w:rPr>
          <w:rFonts w:eastAsia="STZhongsong"/>
          <w:szCs w:val="20"/>
        </w:rPr>
        <w:t>RSM tax partners and staff, apart from students training for such membership, are qualified members of the</w:t>
      </w:r>
      <w:r>
        <w:rPr>
          <w:rFonts w:eastAsia="STZhongsong"/>
          <w:szCs w:val="20"/>
        </w:rPr>
        <w:t xml:space="preserve"> </w:t>
      </w:r>
      <w:r w:rsidRPr="00F20B20">
        <w:rPr>
          <w:rFonts w:eastAsia="STZhongsong"/>
          <w:szCs w:val="20"/>
        </w:rPr>
        <w:t>ICAEW or the ACCA and also members of the Chartered Institute of Tax (CIOT) or the Association of TaxTechnicians (ATT).</w:t>
      </w:r>
    </w:p>
    <w:p w14:paraId="6F2422E9" w14:textId="77777777" w:rsidR="00F20B20" w:rsidRPr="00F20B20" w:rsidRDefault="00F20B20" w:rsidP="00F20B20">
      <w:pPr>
        <w:rPr>
          <w:rFonts w:eastAsia="STZhongsong"/>
          <w:szCs w:val="20"/>
        </w:rPr>
      </w:pPr>
    </w:p>
    <w:p w14:paraId="26C117D6" w14:textId="458971B4" w:rsidR="00F20B20" w:rsidRDefault="00F20B20" w:rsidP="00F20B20">
      <w:pPr>
        <w:rPr>
          <w:rFonts w:eastAsia="STZhongsong"/>
          <w:szCs w:val="20"/>
        </w:rPr>
      </w:pPr>
      <w:r w:rsidRPr="00F20B20">
        <w:rPr>
          <w:rFonts w:eastAsia="STZhongsong"/>
          <w:szCs w:val="20"/>
        </w:rPr>
        <w:t>RSM is responsible for the electronic filing of thousands of corporation tax returns and has had substantial</w:t>
      </w:r>
      <w:r>
        <w:rPr>
          <w:rFonts w:eastAsia="STZhongsong"/>
          <w:szCs w:val="20"/>
        </w:rPr>
        <w:t xml:space="preserve"> </w:t>
      </w:r>
      <w:r w:rsidRPr="00F20B20">
        <w:rPr>
          <w:rFonts w:eastAsia="STZhongsong"/>
          <w:szCs w:val="20"/>
        </w:rPr>
        <w:t>experience of electronic filing since 31 March 2011. We use AlphaTax for the production and submission of</w:t>
      </w:r>
      <w:r>
        <w:rPr>
          <w:rFonts w:eastAsia="STZhongsong"/>
          <w:szCs w:val="20"/>
        </w:rPr>
        <w:t xml:space="preserve"> </w:t>
      </w:r>
      <w:r w:rsidRPr="00F20B20">
        <w:rPr>
          <w:rFonts w:eastAsia="STZhongsong"/>
          <w:szCs w:val="20"/>
        </w:rPr>
        <w:t>corporation tax computations and returns and we use CCH for the conversion of financial statements from</w:t>
      </w:r>
      <w:r w:rsidR="00E71B80">
        <w:rPr>
          <w:rFonts w:eastAsia="STZhongsong"/>
          <w:szCs w:val="20"/>
        </w:rPr>
        <w:t xml:space="preserve"> </w:t>
      </w:r>
      <w:r w:rsidRPr="00F20B20">
        <w:rPr>
          <w:rFonts w:eastAsia="STZhongsong"/>
          <w:szCs w:val="20"/>
        </w:rPr>
        <w:t>word into iXBRL format.</w:t>
      </w:r>
    </w:p>
    <w:p w14:paraId="77AEEB58" w14:textId="77777777" w:rsidR="00F20B20" w:rsidRPr="00F20B20" w:rsidRDefault="00F20B20" w:rsidP="00F20B20">
      <w:pPr>
        <w:rPr>
          <w:rFonts w:eastAsia="STZhongsong"/>
          <w:szCs w:val="20"/>
        </w:rPr>
      </w:pPr>
    </w:p>
    <w:p w14:paraId="38BC0B59" w14:textId="77777777" w:rsidR="00E71B80" w:rsidRDefault="00F20B20" w:rsidP="00F20B20">
      <w:pPr>
        <w:rPr>
          <w:rFonts w:eastAsia="STZhongsong"/>
          <w:szCs w:val="20"/>
        </w:rPr>
      </w:pPr>
      <w:r w:rsidRPr="00F20B20">
        <w:rPr>
          <w:rFonts w:eastAsia="STZhongsong"/>
          <w:szCs w:val="20"/>
        </w:rPr>
        <w:t>RSM has individuals who are very familiar with the taxation of securitisation vehicles as defined in the</w:t>
      </w:r>
      <w:r>
        <w:rPr>
          <w:rFonts w:eastAsia="STZhongsong"/>
          <w:szCs w:val="20"/>
        </w:rPr>
        <w:t xml:space="preserve"> </w:t>
      </w:r>
      <w:r w:rsidRPr="00F20B20">
        <w:rPr>
          <w:rFonts w:eastAsia="STZhongsong"/>
          <w:szCs w:val="20"/>
        </w:rPr>
        <w:t>taxation of securitisation companies regulations 2006 (SI 2006/3296).</w:t>
      </w:r>
    </w:p>
    <w:p w14:paraId="6B8BBBE1" w14:textId="77777777" w:rsidR="00E71B80" w:rsidRDefault="00E71B80" w:rsidP="00F20B20">
      <w:pPr>
        <w:rPr>
          <w:rFonts w:eastAsia="STZhongsong"/>
          <w:szCs w:val="20"/>
        </w:rPr>
      </w:pPr>
    </w:p>
    <w:p w14:paraId="2D16BC35" w14:textId="04F1766A" w:rsidR="00F20B20" w:rsidRPr="00F20B20" w:rsidRDefault="00F20B20" w:rsidP="00F20B20">
      <w:pPr>
        <w:rPr>
          <w:rFonts w:eastAsia="STZhongsong"/>
          <w:szCs w:val="20"/>
        </w:rPr>
      </w:pPr>
      <w:r w:rsidRPr="00F20B20">
        <w:rPr>
          <w:rFonts w:eastAsia="STZhongsong"/>
          <w:szCs w:val="20"/>
        </w:rPr>
        <w:t>The team proposed for this tender</w:t>
      </w:r>
      <w:r w:rsidR="00E71B80">
        <w:rPr>
          <w:rFonts w:eastAsia="STZhongsong"/>
          <w:szCs w:val="20"/>
        </w:rPr>
        <w:t xml:space="preserve"> </w:t>
      </w:r>
      <w:r w:rsidRPr="00F20B20">
        <w:rPr>
          <w:rFonts w:eastAsia="STZhongsong"/>
          <w:szCs w:val="20"/>
        </w:rPr>
        <w:t>has direct experience of the taxation of LCR Finance plc and CTRL Section1 Finance plc and, if required,</w:t>
      </w:r>
      <w:r w:rsidR="00E71B80">
        <w:rPr>
          <w:rFonts w:eastAsia="STZhongsong"/>
          <w:szCs w:val="20"/>
        </w:rPr>
        <w:t xml:space="preserve"> </w:t>
      </w:r>
      <w:r w:rsidRPr="00F20B20">
        <w:rPr>
          <w:rFonts w:eastAsia="STZhongsong"/>
          <w:szCs w:val="20"/>
        </w:rPr>
        <w:t>this team has access to the technical support teams within RSM who are most familiar with every aspect of</w:t>
      </w:r>
      <w:r w:rsidR="00E71B80">
        <w:rPr>
          <w:rFonts w:eastAsia="STZhongsong"/>
          <w:szCs w:val="20"/>
        </w:rPr>
        <w:t xml:space="preserve"> </w:t>
      </w:r>
      <w:r w:rsidRPr="00F20B20">
        <w:rPr>
          <w:rFonts w:eastAsia="STZhongsong"/>
          <w:szCs w:val="20"/>
        </w:rPr>
        <w:t xml:space="preserve">the taxation of </w:t>
      </w:r>
      <w:r w:rsidR="00E71B80">
        <w:rPr>
          <w:rFonts w:eastAsia="STZhongsong"/>
          <w:szCs w:val="20"/>
        </w:rPr>
        <w:t>se</w:t>
      </w:r>
      <w:r w:rsidRPr="00F20B20">
        <w:rPr>
          <w:rFonts w:eastAsia="STZhongsong"/>
          <w:szCs w:val="20"/>
        </w:rPr>
        <w:t>curitisation vehicles.</w:t>
      </w:r>
    </w:p>
    <w:p w14:paraId="3E588119" w14:textId="77777777" w:rsidR="00E71B80" w:rsidRDefault="00E71B80" w:rsidP="00F20B20">
      <w:pPr>
        <w:rPr>
          <w:rFonts w:eastAsia="STZhongsong"/>
          <w:szCs w:val="20"/>
        </w:rPr>
      </w:pPr>
    </w:p>
    <w:p w14:paraId="5C3F167E" w14:textId="77777777" w:rsidR="00F20B20" w:rsidRDefault="00F20B20" w:rsidP="00F20B20">
      <w:pPr>
        <w:rPr>
          <w:rFonts w:eastAsia="STZhongsong"/>
          <w:szCs w:val="20"/>
        </w:rPr>
      </w:pPr>
      <w:r w:rsidRPr="00F20B20">
        <w:rPr>
          <w:rFonts w:eastAsia="STZhongsong"/>
          <w:szCs w:val="20"/>
        </w:rPr>
        <w:t>Your RSM team</w:t>
      </w:r>
    </w:p>
    <w:p w14:paraId="42A89D15" w14:textId="77777777" w:rsidR="00E71B80" w:rsidRPr="00F20B20" w:rsidRDefault="00E71B80" w:rsidP="00F20B20">
      <w:pPr>
        <w:rPr>
          <w:rFonts w:eastAsia="STZhongsong"/>
          <w:szCs w:val="20"/>
        </w:rPr>
      </w:pPr>
    </w:p>
    <w:p w14:paraId="645D6596" w14:textId="23098D95" w:rsidR="00E71B80" w:rsidRDefault="00492BD7" w:rsidP="00F20B20">
      <w:pPr>
        <w:rPr>
          <w:rFonts w:eastAsia="STZhongsong"/>
          <w:szCs w:val="20"/>
        </w:rPr>
      </w:pPr>
      <w:r>
        <w:rPr>
          <w:rFonts w:eastAsia="STZhongsong"/>
          <w:szCs w:val="20"/>
        </w:rPr>
        <w:t>Redacted</w:t>
      </w:r>
    </w:p>
    <w:p w14:paraId="4089518A" w14:textId="77777777" w:rsidR="00492BD7" w:rsidRDefault="00492BD7" w:rsidP="00F20B20">
      <w:pPr>
        <w:rPr>
          <w:rFonts w:eastAsia="STZhongsong"/>
          <w:szCs w:val="20"/>
        </w:rPr>
      </w:pPr>
    </w:p>
    <w:p w14:paraId="3ADE188F" w14:textId="6B1930DC" w:rsidR="00F20B20" w:rsidRPr="00F20B20" w:rsidRDefault="00492BD7" w:rsidP="00F20B20">
      <w:pPr>
        <w:rPr>
          <w:rFonts w:eastAsia="STZhongsong"/>
          <w:szCs w:val="20"/>
        </w:rPr>
      </w:pPr>
      <w:r>
        <w:rPr>
          <w:rFonts w:eastAsia="STZhongsong"/>
          <w:szCs w:val="20"/>
        </w:rPr>
        <w:t>Redacted</w:t>
      </w:r>
      <w:r w:rsidR="00F20B20" w:rsidRPr="00F20B20">
        <w:rPr>
          <w:rFonts w:eastAsia="STZhongsong"/>
          <w:szCs w:val="20"/>
        </w:rPr>
        <w:t xml:space="preserve"> is a tax partner and specialist in corporate tax; both UK and international, with over 26 years’</w:t>
      </w:r>
      <w:r w:rsidR="00E71B80">
        <w:rPr>
          <w:rFonts w:eastAsia="STZhongsong"/>
          <w:szCs w:val="20"/>
        </w:rPr>
        <w:t xml:space="preserve"> </w:t>
      </w:r>
      <w:r w:rsidR="00F20B20" w:rsidRPr="00F20B20">
        <w:rPr>
          <w:rFonts w:eastAsia="STZhongsong"/>
          <w:szCs w:val="20"/>
        </w:rPr>
        <w:t>experience of tax advisory work. He qualified as an accountant with a big four firm and is an FCA and a</w:t>
      </w:r>
      <w:r w:rsidR="00E71B80">
        <w:rPr>
          <w:rFonts w:eastAsia="STZhongsong"/>
          <w:szCs w:val="20"/>
        </w:rPr>
        <w:t xml:space="preserve"> </w:t>
      </w:r>
      <w:r w:rsidR="00F20B20" w:rsidRPr="00F20B20">
        <w:rPr>
          <w:rFonts w:eastAsia="STZhongsong"/>
          <w:szCs w:val="20"/>
        </w:rPr>
        <w:t>CTA. As your client service partner, Mark will be your main point of contact and will lead the relationship.</w:t>
      </w:r>
    </w:p>
    <w:p w14:paraId="220B9F0B" w14:textId="6E0F0C99" w:rsidR="00F20B20" w:rsidRDefault="00F20B20" w:rsidP="00F20B20">
      <w:pPr>
        <w:rPr>
          <w:rFonts w:eastAsia="STZhongsong"/>
          <w:szCs w:val="20"/>
        </w:rPr>
      </w:pPr>
    </w:p>
    <w:p w14:paraId="04A7A0E8" w14:textId="4C416B94" w:rsidR="00E71B80" w:rsidRDefault="00492BD7" w:rsidP="00F20B20">
      <w:pPr>
        <w:rPr>
          <w:rFonts w:eastAsia="STZhongsong"/>
          <w:szCs w:val="20"/>
        </w:rPr>
      </w:pPr>
      <w:r>
        <w:rPr>
          <w:rFonts w:eastAsia="STZhongsong"/>
          <w:szCs w:val="20"/>
        </w:rPr>
        <w:t>Redacted</w:t>
      </w:r>
    </w:p>
    <w:p w14:paraId="40746487" w14:textId="77777777" w:rsidR="00492BD7" w:rsidRDefault="00492BD7" w:rsidP="00F20B20">
      <w:pPr>
        <w:rPr>
          <w:rFonts w:eastAsia="STZhongsong"/>
          <w:szCs w:val="20"/>
        </w:rPr>
      </w:pPr>
    </w:p>
    <w:p w14:paraId="2672194C" w14:textId="27C5CBC0" w:rsidR="00E71B80" w:rsidRDefault="00492BD7" w:rsidP="00F20B20">
      <w:pPr>
        <w:rPr>
          <w:rFonts w:eastAsia="STZhongsong"/>
          <w:szCs w:val="20"/>
        </w:rPr>
      </w:pPr>
      <w:r>
        <w:rPr>
          <w:rFonts w:eastAsia="STZhongsong"/>
          <w:szCs w:val="20"/>
        </w:rPr>
        <w:t>Redacted</w:t>
      </w:r>
      <w:r w:rsidR="00F20B20" w:rsidRPr="00F20B20">
        <w:rPr>
          <w:rFonts w:eastAsia="STZhongsong"/>
          <w:szCs w:val="20"/>
        </w:rPr>
        <w:t xml:space="preserve"> has been a chartered certified accountant for 7 years an</w:t>
      </w:r>
      <w:r>
        <w:rPr>
          <w:rFonts w:eastAsia="STZhongsong"/>
          <w:szCs w:val="20"/>
        </w:rPr>
        <w:t>d a tax advisor for 5 years. redacted</w:t>
      </w:r>
      <w:r w:rsidR="00F20B20" w:rsidRPr="00F20B20">
        <w:rPr>
          <w:rFonts w:eastAsia="STZhongsong"/>
          <w:szCs w:val="20"/>
        </w:rPr>
        <w:t xml:space="preserve"> is an</w:t>
      </w:r>
      <w:r>
        <w:rPr>
          <w:rFonts w:eastAsia="STZhongsong"/>
          <w:szCs w:val="20"/>
        </w:rPr>
        <w:t xml:space="preserve"> </w:t>
      </w:r>
      <w:r w:rsidR="00F20B20" w:rsidRPr="00F20B20">
        <w:rPr>
          <w:rFonts w:eastAsia="STZhongsong"/>
          <w:szCs w:val="20"/>
        </w:rPr>
        <w:t>experienced tax manager</w:t>
      </w:r>
      <w:r w:rsidR="00F20B20" w:rsidRPr="00E71B80">
        <w:rPr>
          <w:rFonts w:eastAsia="STZhongsong"/>
          <w:szCs w:val="20"/>
        </w:rPr>
        <w:t xml:space="preserve"> in the London team, managing the corporate tax affairs of a variety of entities.</w:t>
      </w:r>
    </w:p>
    <w:p w14:paraId="1DF0E3DE" w14:textId="77777777" w:rsidR="00E71B80" w:rsidRDefault="00E71B80" w:rsidP="00F20B20">
      <w:pPr>
        <w:rPr>
          <w:rFonts w:eastAsia="STZhongsong"/>
          <w:szCs w:val="20"/>
        </w:rPr>
      </w:pPr>
    </w:p>
    <w:p w14:paraId="3D627AAA" w14:textId="77777777" w:rsidR="00E71B80" w:rsidRDefault="00E71B80" w:rsidP="00F20B20">
      <w:pPr>
        <w:rPr>
          <w:rFonts w:eastAsia="STZhongsong"/>
          <w:szCs w:val="20"/>
        </w:rPr>
      </w:pPr>
    </w:p>
    <w:p w14:paraId="0608B363" w14:textId="77777777" w:rsidR="00E71B80" w:rsidRDefault="00E71B80" w:rsidP="00F20B20">
      <w:pPr>
        <w:rPr>
          <w:rFonts w:eastAsia="STZhongsong"/>
          <w:szCs w:val="20"/>
        </w:rPr>
      </w:pPr>
    </w:p>
    <w:p w14:paraId="16D69876" w14:textId="77777777" w:rsidR="00E71B80" w:rsidRDefault="00E71B80" w:rsidP="00F20B20">
      <w:pPr>
        <w:rPr>
          <w:rFonts w:eastAsia="STZhongsong"/>
          <w:szCs w:val="20"/>
        </w:rPr>
      </w:pPr>
    </w:p>
    <w:p w14:paraId="41A3A2E3" w14:textId="77777777" w:rsidR="00E71B80" w:rsidRDefault="00E71B80" w:rsidP="00F20B20">
      <w:pPr>
        <w:rPr>
          <w:rFonts w:eastAsia="STZhongsong"/>
          <w:szCs w:val="20"/>
        </w:rPr>
      </w:pPr>
    </w:p>
    <w:p w14:paraId="3DACA4E6" w14:textId="77777777" w:rsidR="00E71B80" w:rsidRDefault="00E71B80" w:rsidP="00F20B20">
      <w:pPr>
        <w:rPr>
          <w:rFonts w:eastAsia="STZhongsong"/>
          <w:szCs w:val="20"/>
        </w:rPr>
      </w:pPr>
    </w:p>
    <w:p w14:paraId="233EDB81" w14:textId="77777777" w:rsidR="00E71B80" w:rsidRDefault="00E71B80" w:rsidP="00F20B20">
      <w:pPr>
        <w:rPr>
          <w:rFonts w:eastAsia="STZhongsong"/>
          <w:szCs w:val="20"/>
        </w:rPr>
      </w:pPr>
    </w:p>
    <w:p w14:paraId="3D77B66F" w14:textId="77777777" w:rsidR="00E71B80" w:rsidRDefault="00E71B80" w:rsidP="00F20B20">
      <w:pPr>
        <w:rPr>
          <w:rFonts w:eastAsia="STZhongsong"/>
          <w:szCs w:val="20"/>
        </w:rPr>
      </w:pPr>
    </w:p>
    <w:p w14:paraId="6A264111" w14:textId="77777777" w:rsidR="00492BD7" w:rsidRDefault="00492BD7" w:rsidP="00F20B20">
      <w:pPr>
        <w:rPr>
          <w:rFonts w:eastAsia="STZhongsong"/>
          <w:szCs w:val="20"/>
        </w:rPr>
      </w:pPr>
    </w:p>
    <w:p w14:paraId="589B0B7B" w14:textId="77777777" w:rsidR="00492BD7" w:rsidRDefault="00492BD7" w:rsidP="00F20B20">
      <w:pPr>
        <w:rPr>
          <w:rFonts w:eastAsia="STZhongsong"/>
          <w:szCs w:val="20"/>
        </w:rPr>
      </w:pPr>
    </w:p>
    <w:p w14:paraId="7A7BAC45" w14:textId="4D7BC2C8" w:rsidR="00E71B80" w:rsidRPr="00E71B80" w:rsidRDefault="00E71B80" w:rsidP="00E71B80">
      <w:pPr>
        <w:rPr>
          <w:rFonts w:eastAsia="Times New Roman"/>
          <w:b/>
          <w:szCs w:val="22"/>
          <w:lang w:eastAsia="en-US"/>
        </w:rPr>
      </w:pPr>
    </w:p>
    <w:p w14:paraId="1FEC58B6" w14:textId="77777777" w:rsidR="00E71B80" w:rsidRDefault="00E71B80" w:rsidP="00E71B80">
      <w:pPr>
        <w:rPr>
          <w:rFonts w:eastAsia="Times New Roman"/>
          <w:b/>
          <w:szCs w:val="22"/>
          <w:lang w:eastAsia="en-US"/>
        </w:rPr>
      </w:pPr>
    </w:p>
    <w:p w14:paraId="269DD647" w14:textId="1F6CCBC5" w:rsidR="00E71B80" w:rsidRDefault="00E71B80" w:rsidP="00E71B80">
      <w:pPr>
        <w:rPr>
          <w:rFonts w:eastAsia="Times New Roman"/>
          <w:b/>
          <w:szCs w:val="22"/>
          <w:lang w:eastAsia="en-US"/>
        </w:rPr>
      </w:pPr>
      <w:r w:rsidRPr="00E71B80">
        <w:rPr>
          <w:rFonts w:eastAsia="Times New Roman"/>
          <w:b/>
          <w:szCs w:val="22"/>
          <w:lang w:eastAsia="en-US"/>
        </w:rPr>
        <w:lastRenderedPageBreak/>
        <w:t>4.3 Please provided details and processes of clients you manage that have elected to be treated as</w:t>
      </w:r>
      <w:r>
        <w:rPr>
          <w:rFonts w:eastAsia="Times New Roman"/>
          <w:b/>
          <w:szCs w:val="22"/>
          <w:lang w:eastAsia="en-US"/>
        </w:rPr>
        <w:t xml:space="preserve"> </w:t>
      </w:r>
      <w:r w:rsidRPr="00E71B80">
        <w:rPr>
          <w:rFonts w:eastAsia="Times New Roman"/>
          <w:b/>
          <w:szCs w:val="22"/>
          <w:lang w:eastAsia="en-US"/>
        </w:rPr>
        <w:t>securitisation companies as defined in the Taxation of Securitisation Companies Regulations 2006</w:t>
      </w:r>
      <w:r>
        <w:rPr>
          <w:rFonts w:eastAsia="Times New Roman"/>
          <w:b/>
          <w:szCs w:val="22"/>
          <w:lang w:eastAsia="en-US"/>
        </w:rPr>
        <w:t xml:space="preserve"> </w:t>
      </w:r>
      <w:r w:rsidRPr="00E71B80">
        <w:rPr>
          <w:rFonts w:eastAsia="Times New Roman"/>
          <w:b/>
          <w:szCs w:val="22"/>
          <w:lang w:eastAsia="en-US"/>
        </w:rPr>
        <w:t>(SI 2006/3296)</w:t>
      </w:r>
    </w:p>
    <w:p w14:paraId="2BD20322" w14:textId="77777777" w:rsidR="00E71B80" w:rsidRPr="00E71B80" w:rsidRDefault="00E71B80" w:rsidP="00E71B80">
      <w:pPr>
        <w:rPr>
          <w:rFonts w:eastAsia="Times New Roman"/>
          <w:b/>
          <w:szCs w:val="22"/>
          <w:lang w:eastAsia="en-US"/>
        </w:rPr>
      </w:pPr>
    </w:p>
    <w:p w14:paraId="33AD4FC7" w14:textId="5693482E" w:rsidR="00E71B80" w:rsidRPr="00E71B80" w:rsidRDefault="00E71B80" w:rsidP="00E71B80">
      <w:pPr>
        <w:rPr>
          <w:rFonts w:eastAsia="STZhongsong"/>
          <w:szCs w:val="20"/>
        </w:rPr>
      </w:pPr>
      <w:r w:rsidRPr="00E71B80">
        <w:rPr>
          <w:rFonts w:eastAsia="STZhongsong"/>
          <w:szCs w:val="20"/>
        </w:rPr>
        <w:t>We have managed for several years the electronic filing of corporation tax returns for the subject companies; LCR Finance Plc and CTRL Section 1 Finance Plc and the following describes the process we adopt for the timely online filing for these companies and every other client company in similar circumstances.</w:t>
      </w:r>
    </w:p>
    <w:p w14:paraId="6B44E3ED" w14:textId="77777777" w:rsidR="00E71B80" w:rsidRPr="00E71B80" w:rsidRDefault="00E71B80" w:rsidP="00E71B80">
      <w:pPr>
        <w:rPr>
          <w:rFonts w:eastAsia="STZhongsong"/>
          <w:szCs w:val="20"/>
        </w:rPr>
      </w:pPr>
    </w:p>
    <w:p w14:paraId="4C4CB23B" w14:textId="42C03AC9" w:rsidR="00E71B80" w:rsidRPr="00E71B80" w:rsidRDefault="00E71B80" w:rsidP="00E71B80">
      <w:pPr>
        <w:rPr>
          <w:rFonts w:eastAsia="STZhongsong"/>
          <w:szCs w:val="20"/>
        </w:rPr>
      </w:pPr>
      <w:r w:rsidRPr="00E71B80">
        <w:rPr>
          <w:rFonts w:eastAsia="STZhongsong"/>
          <w:szCs w:val="20"/>
        </w:rPr>
        <w:t>Draft computations are prepared in excel format by the companies and these are delivered to us, together with statutory accounts in word format. We review the draft tax computations for any errors, need for special disclosure or presentation and submit these to the companies for discussion and agreement.</w:t>
      </w:r>
    </w:p>
    <w:p w14:paraId="639C1C17" w14:textId="77777777" w:rsidR="00E71B80" w:rsidRPr="00E71B80" w:rsidRDefault="00E71B80" w:rsidP="00E71B80">
      <w:pPr>
        <w:rPr>
          <w:rFonts w:eastAsia="STZhongsong"/>
          <w:szCs w:val="20"/>
        </w:rPr>
      </w:pPr>
    </w:p>
    <w:p w14:paraId="012DCF1B" w14:textId="38C4A276" w:rsidR="00E71B80" w:rsidRPr="00E71B80" w:rsidRDefault="00E71B80" w:rsidP="00E71B80">
      <w:pPr>
        <w:rPr>
          <w:rFonts w:eastAsia="STZhongsong"/>
          <w:szCs w:val="20"/>
        </w:rPr>
      </w:pPr>
      <w:r w:rsidRPr="00E71B80">
        <w:rPr>
          <w:rFonts w:eastAsia="STZhongsong"/>
          <w:szCs w:val="20"/>
        </w:rPr>
        <w:t>Once the format of the tax computations have been agreed, we send form CT600 (based on the agreed computations) to the companies for signature by an appropriate signatory.</w:t>
      </w:r>
    </w:p>
    <w:p w14:paraId="6A99609B" w14:textId="77777777" w:rsidR="00E71B80" w:rsidRPr="00E71B80" w:rsidRDefault="00E71B80" w:rsidP="00E71B80">
      <w:pPr>
        <w:rPr>
          <w:rFonts w:eastAsia="STZhongsong"/>
          <w:szCs w:val="20"/>
        </w:rPr>
      </w:pPr>
    </w:p>
    <w:p w14:paraId="199A0B7E" w14:textId="360EDD7D" w:rsidR="00E71B80" w:rsidRDefault="00E71B80" w:rsidP="00E71B80">
      <w:pPr>
        <w:rPr>
          <w:rFonts w:eastAsia="STZhongsong"/>
          <w:szCs w:val="20"/>
        </w:rPr>
      </w:pPr>
      <w:r w:rsidRPr="00E71B80">
        <w:rPr>
          <w:rFonts w:eastAsia="STZhongsong"/>
          <w:szCs w:val="20"/>
        </w:rPr>
        <w:t>Word format financial statements are converted into iXBRL format and, once we receive the signed CT600,</w:t>
      </w:r>
      <w:r>
        <w:rPr>
          <w:rFonts w:eastAsia="STZhongsong"/>
          <w:szCs w:val="20"/>
        </w:rPr>
        <w:t xml:space="preserve"> </w:t>
      </w:r>
      <w:r w:rsidRPr="00E71B80">
        <w:rPr>
          <w:rFonts w:eastAsia="STZhongsong"/>
          <w:szCs w:val="20"/>
        </w:rPr>
        <w:t>all documents: Financial statements, CT600 and tax computations are filed online.</w:t>
      </w:r>
    </w:p>
    <w:p w14:paraId="7353D149" w14:textId="77777777" w:rsidR="00E71B80" w:rsidRPr="00E71B80" w:rsidRDefault="00E71B80" w:rsidP="00E71B80">
      <w:pPr>
        <w:rPr>
          <w:rFonts w:eastAsia="STZhongsong"/>
          <w:szCs w:val="20"/>
        </w:rPr>
      </w:pPr>
    </w:p>
    <w:p w14:paraId="0D2F398A" w14:textId="77777777" w:rsidR="00E71B80" w:rsidRDefault="00E71B80" w:rsidP="00E71B80">
      <w:pPr>
        <w:rPr>
          <w:rFonts w:eastAsia="STZhongsong"/>
          <w:szCs w:val="20"/>
        </w:rPr>
      </w:pPr>
      <w:r w:rsidRPr="00E71B80">
        <w:rPr>
          <w:rFonts w:eastAsia="STZhongsong"/>
          <w:szCs w:val="20"/>
        </w:rPr>
        <w:t>Assuming we receive the draft excel computation and word format financial statements in good time, all of</w:t>
      </w:r>
      <w:r>
        <w:rPr>
          <w:rFonts w:eastAsia="STZhongsong"/>
          <w:szCs w:val="20"/>
        </w:rPr>
        <w:t xml:space="preserve"> </w:t>
      </w:r>
      <w:r w:rsidRPr="00E71B80">
        <w:rPr>
          <w:rFonts w:eastAsia="STZhongsong"/>
          <w:szCs w:val="20"/>
        </w:rPr>
        <w:t>our processes will be carried out in time to complete the online submission on or before the next 31 March</w:t>
      </w:r>
      <w:r>
        <w:rPr>
          <w:rFonts w:eastAsia="STZhongsong"/>
          <w:szCs w:val="20"/>
        </w:rPr>
        <w:t xml:space="preserve"> </w:t>
      </w:r>
      <w:r w:rsidRPr="00E71B80">
        <w:rPr>
          <w:rFonts w:eastAsia="STZhongsong"/>
          <w:szCs w:val="20"/>
        </w:rPr>
        <w:t>following t</w:t>
      </w:r>
      <w:r>
        <w:rPr>
          <w:rFonts w:eastAsia="STZhongsong"/>
          <w:szCs w:val="20"/>
        </w:rPr>
        <w:t>he end of the accounting period.</w:t>
      </w:r>
    </w:p>
    <w:p w14:paraId="26D6673C" w14:textId="77777777" w:rsidR="00E71B80" w:rsidRDefault="00E71B80" w:rsidP="00E71B80">
      <w:pPr>
        <w:rPr>
          <w:rFonts w:eastAsia="STZhongsong"/>
          <w:szCs w:val="20"/>
        </w:rPr>
      </w:pPr>
    </w:p>
    <w:p w14:paraId="0A4342B7" w14:textId="77777777" w:rsidR="00E71B80" w:rsidRDefault="00E71B80" w:rsidP="00E71B80">
      <w:pPr>
        <w:rPr>
          <w:rFonts w:eastAsia="STZhongsong"/>
          <w:szCs w:val="20"/>
        </w:rPr>
      </w:pPr>
    </w:p>
    <w:p w14:paraId="7E59EC21" w14:textId="61E70558" w:rsidR="00C701DC" w:rsidRDefault="00C701DC" w:rsidP="00C701DC">
      <w:pPr>
        <w:rPr>
          <w:rFonts w:eastAsia="STZhongsong"/>
          <w:szCs w:val="20"/>
        </w:rPr>
      </w:pPr>
    </w:p>
    <w:p w14:paraId="76C4EA9D" w14:textId="77777777" w:rsidR="00C701DC" w:rsidRDefault="00C701DC" w:rsidP="00C701DC">
      <w:pPr>
        <w:rPr>
          <w:rFonts w:eastAsia="STZhongsong"/>
          <w:szCs w:val="20"/>
        </w:rPr>
      </w:pPr>
    </w:p>
    <w:p w14:paraId="7B698D94" w14:textId="77777777" w:rsidR="00C701DC" w:rsidRDefault="00C701DC" w:rsidP="00C701DC">
      <w:pPr>
        <w:rPr>
          <w:rFonts w:eastAsia="STZhongsong"/>
          <w:szCs w:val="20"/>
        </w:rPr>
      </w:pPr>
    </w:p>
    <w:p w14:paraId="1B697369" w14:textId="77777777" w:rsidR="00C701DC" w:rsidRDefault="00C701DC" w:rsidP="00C701DC">
      <w:pPr>
        <w:rPr>
          <w:rFonts w:eastAsia="STZhongsong"/>
          <w:szCs w:val="20"/>
        </w:rPr>
      </w:pPr>
    </w:p>
    <w:p w14:paraId="377D3460" w14:textId="77777777" w:rsidR="00C701DC" w:rsidRDefault="00C701DC" w:rsidP="00C701DC">
      <w:pPr>
        <w:rPr>
          <w:rFonts w:eastAsia="STZhongsong"/>
          <w:szCs w:val="20"/>
        </w:rPr>
      </w:pPr>
    </w:p>
    <w:p w14:paraId="594F0750" w14:textId="77777777" w:rsidR="00C701DC" w:rsidRDefault="00C701DC" w:rsidP="00C701DC">
      <w:pPr>
        <w:rPr>
          <w:rFonts w:eastAsia="STZhongsong"/>
          <w:szCs w:val="20"/>
        </w:rPr>
      </w:pPr>
    </w:p>
    <w:p w14:paraId="47D869FE" w14:textId="77777777" w:rsidR="00C701DC" w:rsidRDefault="00C701DC" w:rsidP="00C701DC">
      <w:pPr>
        <w:rPr>
          <w:rFonts w:eastAsia="STZhongsong"/>
          <w:szCs w:val="20"/>
        </w:rPr>
      </w:pPr>
    </w:p>
    <w:p w14:paraId="54671E9F" w14:textId="77777777" w:rsidR="00C701DC" w:rsidRDefault="00C701DC" w:rsidP="00C701DC">
      <w:pPr>
        <w:rPr>
          <w:rFonts w:eastAsia="STZhongsong"/>
          <w:szCs w:val="20"/>
        </w:rPr>
      </w:pPr>
    </w:p>
    <w:p w14:paraId="130EA271" w14:textId="77777777" w:rsidR="00C701DC" w:rsidRDefault="00C701DC" w:rsidP="00C701DC">
      <w:pPr>
        <w:rPr>
          <w:rFonts w:eastAsia="STZhongsong"/>
          <w:szCs w:val="20"/>
        </w:rPr>
      </w:pPr>
    </w:p>
    <w:p w14:paraId="337A7303" w14:textId="77777777" w:rsidR="00C701DC" w:rsidRDefault="00C701DC" w:rsidP="00C701DC">
      <w:pPr>
        <w:rPr>
          <w:rFonts w:eastAsia="STZhongsong"/>
          <w:szCs w:val="20"/>
        </w:rPr>
      </w:pPr>
    </w:p>
    <w:p w14:paraId="7B9B0923" w14:textId="77777777" w:rsidR="00C701DC" w:rsidRDefault="00C701DC" w:rsidP="00C701DC">
      <w:pPr>
        <w:rPr>
          <w:rFonts w:eastAsia="STZhongsong"/>
          <w:szCs w:val="20"/>
        </w:rPr>
      </w:pPr>
    </w:p>
    <w:p w14:paraId="05BA75C2" w14:textId="77777777" w:rsidR="00C701DC" w:rsidRDefault="00C701DC" w:rsidP="00C701DC">
      <w:pPr>
        <w:rPr>
          <w:rFonts w:eastAsia="STZhongsong"/>
          <w:szCs w:val="20"/>
        </w:rPr>
      </w:pPr>
    </w:p>
    <w:p w14:paraId="5D4458A2" w14:textId="77777777" w:rsidR="00C701DC" w:rsidRDefault="00C701DC" w:rsidP="00C701DC">
      <w:pPr>
        <w:rPr>
          <w:rFonts w:eastAsia="STZhongsong"/>
          <w:szCs w:val="20"/>
        </w:rPr>
      </w:pPr>
    </w:p>
    <w:p w14:paraId="220931CB" w14:textId="77777777" w:rsidR="00C701DC" w:rsidRDefault="00C701DC" w:rsidP="00C701DC">
      <w:pPr>
        <w:rPr>
          <w:rFonts w:eastAsia="STZhongsong"/>
          <w:szCs w:val="20"/>
        </w:rPr>
      </w:pPr>
    </w:p>
    <w:p w14:paraId="55C804A6" w14:textId="77777777" w:rsidR="00C701DC" w:rsidRDefault="00C701DC" w:rsidP="00C701DC">
      <w:pPr>
        <w:rPr>
          <w:rFonts w:eastAsia="STZhongsong"/>
          <w:szCs w:val="20"/>
        </w:rPr>
      </w:pPr>
    </w:p>
    <w:p w14:paraId="75672E37" w14:textId="77777777" w:rsidR="00C701DC" w:rsidRDefault="00C701DC" w:rsidP="00C701DC">
      <w:pPr>
        <w:rPr>
          <w:rFonts w:eastAsia="STZhongsong"/>
          <w:szCs w:val="20"/>
        </w:rPr>
      </w:pPr>
    </w:p>
    <w:p w14:paraId="1264F2FD" w14:textId="77777777" w:rsidR="00C701DC" w:rsidRDefault="00C701DC" w:rsidP="00C701DC">
      <w:pPr>
        <w:rPr>
          <w:rFonts w:eastAsia="STZhongsong"/>
          <w:szCs w:val="20"/>
        </w:rPr>
      </w:pPr>
    </w:p>
    <w:p w14:paraId="45CA82E4" w14:textId="77777777" w:rsidR="00C701DC" w:rsidRDefault="00C701DC" w:rsidP="00C701DC">
      <w:pPr>
        <w:rPr>
          <w:rFonts w:eastAsia="STZhongsong"/>
          <w:szCs w:val="20"/>
        </w:rPr>
      </w:pPr>
    </w:p>
    <w:p w14:paraId="050C3A66" w14:textId="77777777" w:rsidR="00C701DC" w:rsidRDefault="00C701DC" w:rsidP="00C701DC">
      <w:pPr>
        <w:rPr>
          <w:rFonts w:eastAsia="STZhongsong"/>
          <w:szCs w:val="20"/>
        </w:rPr>
      </w:pPr>
    </w:p>
    <w:p w14:paraId="41291F2A" w14:textId="77777777" w:rsidR="00C701DC" w:rsidRDefault="00C701DC" w:rsidP="00C701DC">
      <w:pPr>
        <w:rPr>
          <w:rFonts w:eastAsia="STZhongsong"/>
          <w:szCs w:val="20"/>
        </w:rPr>
      </w:pPr>
    </w:p>
    <w:p w14:paraId="619D6C5E" w14:textId="77777777" w:rsidR="00C701DC" w:rsidRDefault="00C701DC" w:rsidP="00C701DC">
      <w:pPr>
        <w:rPr>
          <w:rFonts w:eastAsia="STZhongsong"/>
          <w:szCs w:val="20"/>
        </w:rPr>
      </w:pPr>
    </w:p>
    <w:p w14:paraId="6F533161" w14:textId="77777777" w:rsidR="00C701DC" w:rsidRPr="00C701DC" w:rsidRDefault="00C701DC" w:rsidP="00C701DC">
      <w:pPr>
        <w:rPr>
          <w:rFonts w:eastAsia="Times New Roman"/>
          <w:b/>
          <w:szCs w:val="22"/>
          <w:lang w:eastAsia="en-US"/>
        </w:rPr>
      </w:pPr>
    </w:p>
    <w:p w14:paraId="57EFAB85" w14:textId="69D769BF" w:rsidR="00C701DC" w:rsidRDefault="00C701DC" w:rsidP="00C701DC">
      <w:pPr>
        <w:rPr>
          <w:rFonts w:eastAsia="Times New Roman"/>
          <w:b/>
          <w:szCs w:val="22"/>
          <w:lang w:eastAsia="en-US"/>
        </w:rPr>
      </w:pPr>
      <w:r w:rsidRPr="00C701DC">
        <w:rPr>
          <w:rFonts w:eastAsia="Times New Roman"/>
          <w:b/>
          <w:szCs w:val="22"/>
          <w:lang w:eastAsia="en-US"/>
        </w:rPr>
        <w:lastRenderedPageBreak/>
        <w:t>4.4 Could you please outline your ability to meet the key milestones detailed at 6.1 of Appendix B</w:t>
      </w:r>
      <w:r>
        <w:rPr>
          <w:rFonts w:eastAsia="Times New Roman"/>
          <w:b/>
          <w:szCs w:val="22"/>
          <w:lang w:eastAsia="en-US"/>
        </w:rPr>
        <w:t xml:space="preserve"> </w:t>
      </w:r>
      <w:r w:rsidRPr="00C701DC">
        <w:rPr>
          <w:rFonts w:eastAsia="Times New Roman"/>
          <w:b/>
          <w:szCs w:val="22"/>
          <w:lang w:eastAsia="en-US"/>
        </w:rPr>
        <w:t>Statement of Requirements? Your response should include a project plan detailing key dates from</w:t>
      </w:r>
      <w:r>
        <w:rPr>
          <w:rFonts w:eastAsia="Times New Roman"/>
          <w:b/>
          <w:szCs w:val="22"/>
          <w:lang w:eastAsia="en-US"/>
        </w:rPr>
        <w:t xml:space="preserve"> </w:t>
      </w:r>
      <w:r w:rsidRPr="00C701DC">
        <w:rPr>
          <w:rFonts w:eastAsia="Times New Roman"/>
          <w:b/>
          <w:szCs w:val="22"/>
          <w:lang w:eastAsia="en-US"/>
        </w:rPr>
        <w:t>your perspective.</w:t>
      </w:r>
    </w:p>
    <w:p w14:paraId="0800ABA4" w14:textId="77777777" w:rsidR="00C701DC" w:rsidRDefault="00C701DC" w:rsidP="00C701DC">
      <w:pPr>
        <w:rPr>
          <w:rFonts w:eastAsia="Times New Roman"/>
          <w:b/>
          <w:szCs w:val="22"/>
          <w:lang w:eastAsia="en-US"/>
        </w:rPr>
      </w:pPr>
    </w:p>
    <w:p w14:paraId="1CC57198" w14:textId="77777777" w:rsidR="00C701DC" w:rsidRPr="00C701DC" w:rsidRDefault="00C701DC" w:rsidP="00C701DC">
      <w:pPr>
        <w:rPr>
          <w:rFonts w:eastAsia="Times New Roman"/>
          <w:b/>
          <w:szCs w:val="22"/>
          <w:lang w:eastAsia="en-US"/>
        </w:rPr>
      </w:pPr>
    </w:p>
    <w:p w14:paraId="663CEE03" w14:textId="039A870E" w:rsidR="00C701DC" w:rsidRPr="00C701DC" w:rsidRDefault="00C701DC" w:rsidP="00C701DC">
      <w:pPr>
        <w:rPr>
          <w:rFonts w:eastAsia="STZhongsong"/>
          <w:szCs w:val="20"/>
        </w:rPr>
      </w:pPr>
      <w:r w:rsidRPr="00C701DC">
        <w:rPr>
          <w:rFonts w:eastAsia="STZhongsong"/>
          <w:szCs w:val="20"/>
        </w:rPr>
        <w:t>Our answer in 4.3 described the process we have used and will continue to use for LCR Finance plc and</w:t>
      </w:r>
      <w:r>
        <w:rPr>
          <w:rFonts w:eastAsia="STZhongsong"/>
          <w:szCs w:val="20"/>
        </w:rPr>
        <w:t xml:space="preserve"> </w:t>
      </w:r>
      <w:r w:rsidRPr="00C701DC">
        <w:rPr>
          <w:rFonts w:eastAsia="STZhongsong"/>
          <w:szCs w:val="20"/>
        </w:rPr>
        <w:t>CTRL Section 1 Finance plc, should we be awarded the contract.</w:t>
      </w:r>
    </w:p>
    <w:p w14:paraId="182AEDFF" w14:textId="49AC4607" w:rsidR="00C701DC" w:rsidRDefault="00C701DC" w:rsidP="00C701DC">
      <w:pPr>
        <w:rPr>
          <w:rFonts w:eastAsia="STZhongsong"/>
          <w:szCs w:val="20"/>
        </w:rPr>
      </w:pPr>
      <w:r w:rsidRPr="00C701DC">
        <w:rPr>
          <w:rFonts w:eastAsia="STZhongsong"/>
          <w:szCs w:val="20"/>
        </w:rPr>
        <w:t>As regards the e-filing of the 2016 corporation tax returns, assuming we receive the word accounts and</w:t>
      </w:r>
      <w:r>
        <w:rPr>
          <w:rFonts w:eastAsia="STZhongsong"/>
          <w:szCs w:val="20"/>
        </w:rPr>
        <w:t xml:space="preserve"> </w:t>
      </w:r>
      <w:r w:rsidRPr="00C701DC">
        <w:rPr>
          <w:rFonts w:eastAsia="STZhongsong"/>
          <w:szCs w:val="20"/>
        </w:rPr>
        <w:t>excel computations for both companies within one week of the contract commencement date (20 February</w:t>
      </w:r>
      <w:r>
        <w:rPr>
          <w:rFonts w:eastAsia="STZhongsong"/>
          <w:szCs w:val="20"/>
        </w:rPr>
        <w:t xml:space="preserve"> </w:t>
      </w:r>
      <w:r w:rsidRPr="00C701DC">
        <w:rPr>
          <w:rFonts w:eastAsia="STZhongsong"/>
          <w:szCs w:val="20"/>
        </w:rPr>
        <w:t xml:space="preserve">2017), we shall review and raise any proposed </w:t>
      </w:r>
      <w:r>
        <w:rPr>
          <w:rFonts w:eastAsia="STZhongsong"/>
          <w:szCs w:val="20"/>
        </w:rPr>
        <w:t>am</w:t>
      </w:r>
      <w:r w:rsidRPr="00C701DC">
        <w:rPr>
          <w:rFonts w:eastAsia="STZhongsong"/>
          <w:szCs w:val="20"/>
        </w:rPr>
        <w:t>endments with the companies by Friday 3 March 2017.</w:t>
      </w:r>
    </w:p>
    <w:p w14:paraId="71076085" w14:textId="77777777" w:rsidR="00C701DC" w:rsidRPr="00C701DC" w:rsidRDefault="00C701DC" w:rsidP="00C701DC">
      <w:pPr>
        <w:rPr>
          <w:rFonts w:eastAsia="STZhongsong"/>
          <w:szCs w:val="20"/>
        </w:rPr>
      </w:pPr>
    </w:p>
    <w:p w14:paraId="65E16BB2" w14:textId="213ABEF1" w:rsidR="00C701DC" w:rsidRDefault="00C701DC" w:rsidP="00C701DC">
      <w:pPr>
        <w:rPr>
          <w:rFonts w:eastAsia="STZhongsong"/>
          <w:szCs w:val="20"/>
        </w:rPr>
      </w:pPr>
      <w:r w:rsidRPr="00C701DC">
        <w:rPr>
          <w:rFonts w:eastAsia="STZhongsong"/>
          <w:szCs w:val="20"/>
        </w:rPr>
        <w:t>Assuming any proposed amendment can be agreed with the companies by 10 March, we shall deliver the</w:t>
      </w:r>
      <w:r>
        <w:rPr>
          <w:rFonts w:eastAsia="STZhongsong"/>
          <w:szCs w:val="20"/>
        </w:rPr>
        <w:t xml:space="preserve"> </w:t>
      </w:r>
      <w:r w:rsidRPr="00C701DC">
        <w:rPr>
          <w:rFonts w:eastAsia="STZhongsong"/>
          <w:szCs w:val="20"/>
        </w:rPr>
        <w:t>forms CT600 to the companies for review and signing on or before Friday 17 March, allowing two weeks for</w:t>
      </w:r>
      <w:r>
        <w:rPr>
          <w:rFonts w:eastAsia="STZhongsong"/>
          <w:szCs w:val="20"/>
        </w:rPr>
        <w:t xml:space="preserve"> </w:t>
      </w:r>
      <w:r w:rsidRPr="00C701DC">
        <w:rPr>
          <w:rFonts w:eastAsia="STZhongsong"/>
          <w:szCs w:val="20"/>
        </w:rPr>
        <w:t>this final review, signature and return to us of the signed form and online filing of all required iXBRL format</w:t>
      </w:r>
      <w:r>
        <w:rPr>
          <w:rFonts w:eastAsia="STZhongsong"/>
          <w:szCs w:val="20"/>
        </w:rPr>
        <w:t xml:space="preserve"> </w:t>
      </w:r>
      <w:r w:rsidRPr="00C701DC">
        <w:rPr>
          <w:rFonts w:eastAsia="STZhongsong"/>
          <w:szCs w:val="20"/>
        </w:rPr>
        <w:t>documents on or before Friday 31 March. All liaisons with the companies (apart from the company’s</w:t>
      </w:r>
      <w:r>
        <w:rPr>
          <w:rFonts w:eastAsia="STZhongsong"/>
          <w:szCs w:val="20"/>
        </w:rPr>
        <w:t xml:space="preserve"> </w:t>
      </w:r>
      <w:r w:rsidRPr="00C701DC">
        <w:rPr>
          <w:rFonts w:eastAsia="STZhongsong"/>
          <w:szCs w:val="20"/>
        </w:rPr>
        <w:t>delivery to us of signed CT600s) will take place by e-mail or telephone.</w:t>
      </w:r>
    </w:p>
    <w:p w14:paraId="0D1F8E3D" w14:textId="77777777" w:rsidR="00C701DC" w:rsidRPr="00C701DC" w:rsidRDefault="00C701DC" w:rsidP="00C701DC">
      <w:pPr>
        <w:rPr>
          <w:rFonts w:eastAsia="STZhongsong"/>
          <w:szCs w:val="20"/>
        </w:rPr>
      </w:pPr>
    </w:p>
    <w:p w14:paraId="3901D31C" w14:textId="173E96C6" w:rsidR="00174DC0" w:rsidRPr="00E71B80" w:rsidRDefault="00C701DC" w:rsidP="00C701DC">
      <w:pPr>
        <w:rPr>
          <w:rFonts w:eastAsia="STZhongsong"/>
          <w:szCs w:val="20"/>
        </w:rPr>
      </w:pPr>
      <w:r w:rsidRPr="00C701DC">
        <w:rPr>
          <w:rFonts w:eastAsia="STZhongsong"/>
          <w:szCs w:val="20"/>
        </w:rPr>
        <w:t>For the subsequent years (2017 and 2018), we assume the companies can deliver their documents sooner</w:t>
      </w:r>
      <w:r>
        <w:rPr>
          <w:rFonts w:eastAsia="STZhongsong"/>
          <w:szCs w:val="20"/>
        </w:rPr>
        <w:t xml:space="preserve"> </w:t>
      </w:r>
      <w:r w:rsidRPr="00C701DC">
        <w:rPr>
          <w:rFonts w:eastAsia="STZhongsong"/>
          <w:szCs w:val="20"/>
        </w:rPr>
        <w:t>than as set out above, but assuming we receive these (draft computations and word accounts) by mid-</w:t>
      </w:r>
      <w:r>
        <w:rPr>
          <w:rFonts w:eastAsia="STZhongsong"/>
          <w:szCs w:val="20"/>
        </w:rPr>
        <w:t xml:space="preserve"> </w:t>
      </w:r>
      <w:r w:rsidRPr="00C701DC">
        <w:rPr>
          <w:rFonts w:eastAsia="STZhongsong"/>
          <w:szCs w:val="20"/>
        </w:rPr>
        <w:t>February at the latest, we shall be able to follow the above timetable to complete the online filing by 31</w:t>
      </w:r>
      <w:r>
        <w:rPr>
          <w:rFonts w:eastAsia="STZhongsong"/>
          <w:szCs w:val="20"/>
        </w:rPr>
        <w:t xml:space="preserve"> March (2018 and 2019).</w:t>
      </w:r>
      <w:r w:rsidR="00174DC0">
        <w:rPr>
          <w:rFonts w:eastAsia="Times New Roman"/>
          <w:b/>
          <w:szCs w:val="22"/>
          <w:lang w:eastAsia="en-US"/>
        </w:rPr>
        <w:br w:type="page"/>
      </w:r>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7F9F7EAC"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58" w:name="_Toc474154531"/>
      <w:r w:rsidRPr="00506046">
        <w:rPr>
          <w:rFonts w:eastAsia="Times New Roman"/>
          <w:b/>
          <w:szCs w:val="22"/>
          <w:lang w:eastAsia="en-US"/>
        </w:rPr>
        <w:t>ANNEX 5 – CLARIFICATIONS</w:t>
      </w:r>
      <w:bookmarkEnd w:id="157"/>
      <w:bookmarkEnd w:id="158"/>
    </w:p>
    <w:p w14:paraId="519D1D55" w14:textId="24CB8A5E" w:rsidR="004B1AF8" w:rsidRPr="00FF6465" w:rsidRDefault="00FF6465" w:rsidP="00FF6465">
      <w:pPr>
        <w:jc w:val="center"/>
        <w:rPr>
          <w:rFonts w:eastAsia="Times New Roman" w:cs="Arial"/>
          <w:b/>
          <w:szCs w:val="22"/>
          <w:highlight w:val="yellow"/>
          <w:lang w:eastAsia="en-US"/>
        </w:rPr>
      </w:pPr>
      <w:r w:rsidRPr="00FF6465">
        <w:rPr>
          <w:rFonts w:cs="Arial"/>
          <w:b/>
          <w:szCs w:val="22"/>
        </w:rPr>
        <w:t>Not Applicable</w:t>
      </w:r>
      <w:r w:rsidR="004B1AF8" w:rsidRPr="00FF6465">
        <w:rPr>
          <w:rFonts w:cs="Arial"/>
          <w:b/>
          <w:szCs w:val="22"/>
        </w:rPr>
        <w:br w:type="page"/>
      </w:r>
    </w:p>
    <w:p w14:paraId="494E3684" w14:textId="25CEDF49"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59" w:name="_Toc439318929"/>
      <w:bookmarkStart w:id="160" w:name="_Toc474154532"/>
      <w:r w:rsidRPr="000F5FE2">
        <w:rPr>
          <w:rFonts w:eastAsia="Times New Roman"/>
          <w:b/>
          <w:szCs w:val="22"/>
          <w:lang w:eastAsia="en-US"/>
        </w:rPr>
        <w:lastRenderedPageBreak/>
        <w:t>ANNEX 6 – ADDITIONAL TERMS &amp; CONDITIONS</w:t>
      </w:r>
      <w:bookmarkEnd w:id="159"/>
      <w:bookmarkEnd w:id="160"/>
    </w:p>
    <w:p w14:paraId="588E43D6" w14:textId="4A827E57" w:rsidR="000B01FD" w:rsidRPr="00FF6465" w:rsidRDefault="00FF6465" w:rsidP="004B1AF8">
      <w:pPr>
        <w:pStyle w:val="ScheduleLevel1"/>
        <w:numPr>
          <w:ilvl w:val="0"/>
          <w:numId w:val="0"/>
        </w:numPr>
        <w:spacing w:after="120"/>
        <w:jc w:val="center"/>
        <w:rPr>
          <w:rFonts w:cs="Arial"/>
          <w:b/>
          <w:szCs w:val="22"/>
        </w:rPr>
      </w:pPr>
      <w:r w:rsidRPr="00FF6465">
        <w:rPr>
          <w:rFonts w:cs="Arial"/>
          <w:b/>
          <w:szCs w:val="22"/>
        </w:rPr>
        <w:t>Not Applicable</w:t>
      </w:r>
    </w:p>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61" w:name="_Toc440457130"/>
      <w:bookmarkStart w:id="162" w:name="_Toc474154533"/>
      <w:r w:rsidRPr="00D66848">
        <w:rPr>
          <w:rFonts w:eastAsia="Times New Roman"/>
          <w:b/>
          <w:szCs w:val="22"/>
          <w:lang w:eastAsia="en-US"/>
        </w:rPr>
        <w:lastRenderedPageBreak/>
        <w:t>ANNEX 7 – CHANGE CONTROL FORMS</w:t>
      </w:r>
      <w:bookmarkEnd w:id="161"/>
      <w:bookmarkEnd w:id="162"/>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6D60CC" w:rsidRPr="00082CE7" w14:paraId="7D8E1462" w14:textId="77777777" w:rsidTr="00556818">
        <w:trPr>
          <w:trHeight w:val="320"/>
        </w:trPr>
        <w:tc>
          <w:tcPr>
            <w:tcW w:w="11058" w:type="dxa"/>
            <w:gridSpan w:val="8"/>
            <w:hideMark/>
          </w:tcPr>
          <w:p w14:paraId="77B4164F"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Management Guidance – Template #10</w:t>
            </w:r>
          </w:p>
          <w:p w14:paraId="52C8D487"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b/>
                <w:bCs/>
                <w:szCs w:val="22"/>
                <w:lang w:eastAsia="en-US"/>
              </w:rPr>
              <w:t>CHANGE CONTROL FORM- General – v. 4</w:t>
            </w:r>
          </w:p>
        </w:tc>
      </w:tr>
      <w:tr w:rsidR="006D60CC" w:rsidRPr="00082CE7" w14:paraId="4E71A7FE" w14:textId="77777777" w:rsidTr="00556818">
        <w:trPr>
          <w:trHeight w:val="870"/>
        </w:trPr>
        <w:tc>
          <w:tcPr>
            <w:tcW w:w="2127" w:type="dxa"/>
            <w:shd w:val="clear" w:color="auto" w:fill="00B0F0"/>
            <w:hideMark/>
          </w:tcPr>
          <w:p w14:paraId="4EB0EF88"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Name:</w:t>
            </w:r>
          </w:p>
        </w:tc>
        <w:tc>
          <w:tcPr>
            <w:tcW w:w="3835" w:type="dxa"/>
            <w:gridSpan w:val="4"/>
            <w:noWrap/>
            <w:hideMark/>
          </w:tcPr>
          <w:p w14:paraId="74E21F07" w14:textId="77777777" w:rsidR="006D60CC" w:rsidRPr="00082CE7" w:rsidRDefault="006D60CC" w:rsidP="00556818">
            <w:pPr>
              <w:tabs>
                <w:tab w:val="left" w:pos="3619"/>
              </w:tabs>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ab/>
            </w:r>
          </w:p>
        </w:tc>
        <w:tc>
          <w:tcPr>
            <w:tcW w:w="3024" w:type="dxa"/>
            <w:gridSpan w:val="2"/>
            <w:shd w:val="clear" w:color="auto" w:fill="00B0F0"/>
          </w:tcPr>
          <w:p w14:paraId="21CD3B97" w14:textId="77777777" w:rsidR="006D60CC" w:rsidRPr="00082CE7" w:rsidRDefault="006D60CC" w:rsidP="00556818">
            <w:pPr>
              <w:tabs>
                <w:tab w:val="left" w:pos="3619"/>
              </w:tabs>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Ref. No.</w:t>
            </w:r>
          </w:p>
        </w:tc>
        <w:tc>
          <w:tcPr>
            <w:tcW w:w="2072" w:type="dxa"/>
          </w:tcPr>
          <w:p w14:paraId="5973E6FF" w14:textId="77777777" w:rsidR="006D60CC" w:rsidRPr="00082CE7" w:rsidRDefault="006D60CC" w:rsidP="00556818">
            <w:pPr>
              <w:tabs>
                <w:tab w:val="left" w:pos="3619"/>
              </w:tabs>
              <w:rPr>
                <w:rFonts w:asciiTheme="minorHAnsi" w:eastAsia="Calibri" w:hAnsiTheme="minorHAnsi" w:cs="Arial"/>
                <w:bCs/>
                <w:szCs w:val="22"/>
                <w:lang w:eastAsia="en-US"/>
              </w:rPr>
            </w:pPr>
          </w:p>
        </w:tc>
      </w:tr>
      <w:tr w:rsidR="006D60CC" w:rsidRPr="00082CE7" w14:paraId="27E49E2A" w14:textId="77777777" w:rsidTr="00556818">
        <w:trPr>
          <w:trHeight w:val="2895"/>
        </w:trPr>
        <w:tc>
          <w:tcPr>
            <w:tcW w:w="11058" w:type="dxa"/>
            <w:gridSpan w:val="8"/>
            <w:hideMark/>
          </w:tcPr>
          <w:p w14:paraId="79468F91"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22FE94C7"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 </w:t>
            </w:r>
            <w:r w:rsidRPr="00082CE7">
              <w:rPr>
                <w:rFonts w:asciiTheme="minorHAnsi" w:eastAsia="Calibri" w:hAnsiTheme="minorHAns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szCs w:val="22"/>
                <w:lang w:eastAsia="en-US"/>
              </w:rPr>
              <w:t>]</w:t>
            </w:r>
            <w:r w:rsidRPr="00082CE7">
              <w:rPr>
                <w:rFonts w:asciiTheme="minorHAnsi" w:eastAsia="Calibri" w:hAnsiTheme="minorHAnsi" w:cs="Arial"/>
                <w:i/>
                <w:iCs/>
                <w:color w:val="FF0000"/>
                <w:szCs w:val="22"/>
                <w:lang w:eastAsia="en-US"/>
              </w:rPr>
              <w:br/>
            </w:r>
            <w:r w:rsidRPr="00082CE7">
              <w:rPr>
                <w:rFonts w:asciiTheme="minorHAnsi" w:eastAsia="Calibri" w:hAnsiTheme="minorHAnsi" w:cs="Arial"/>
                <w:i/>
                <w:iCs/>
                <w:color w:val="FF0000"/>
                <w:szCs w:val="22"/>
                <w:lang w:eastAsia="en-US"/>
              </w:rPr>
              <w:br/>
              <w:t>[Guidance on how to fill in specific stages or the wording to be added in relation to each specific contract is put in square brackets and in Italics throughout the document]</w:t>
            </w:r>
          </w:p>
          <w:p w14:paraId="1B9E6DBD" w14:textId="77777777" w:rsidR="006D60CC" w:rsidRPr="00082CE7" w:rsidRDefault="006D60CC" w:rsidP="00556818">
            <w:pPr>
              <w:jc w:val="center"/>
              <w:rPr>
                <w:rFonts w:asciiTheme="minorHAnsi" w:eastAsia="Calibri" w:hAnsiTheme="minorHAnsi" w:cs="Arial"/>
                <w:iCs/>
                <w:szCs w:val="22"/>
                <w:lang w:eastAsia="en-US"/>
              </w:rPr>
            </w:pPr>
            <w:r w:rsidRPr="00082CE7">
              <w:rPr>
                <w:rFonts w:asciiTheme="minorHAnsi" w:eastAsia="Calibri" w:hAnsiTheme="minorHAnsi" w:cs="Arial"/>
                <w:iCs/>
                <w:color w:val="FF0000"/>
                <w:szCs w:val="22"/>
                <w:lang w:eastAsia="en-US"/>
              </w:rPr>
              <w:t xml:space="preserve">Change Control Process map: </w:t>
            </w:r>
            <w:r w:rsidRPr="00082CE7">
              <w:rPr>
                <w:rFonts w:asciiTheme="minorHAnsi" w:eastAsia="Calibri" w:hAnsiTheme="minorHAnsi" w:cs="Arial"/>
                <w:iCs/>
                <w:color w:val="FF0000"/>
                <w:szCs w:val="22"/>
                <w:lang w:eastAsia="en-US"/>
              </w:rPr>
              <w:object w:dxaOrig="1490" w:dyaOrig="991" w14:anchorId="6FC87E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1pt;height:49.85pt" o:ole="">
                  <v:imagedata r:id="rId19" o:title=""/>
                </v:shape>
                <o:OLEObject Type="Embed" ProgID="Package" ShapeID="_x0000_i1025" DrawAspect="Icon" ObjectID="_1549448475" r:id="rId20"/>
              </w:object>
            </w:r>
          </w:p>
        </w:tc>
      </w:tr>
      <w:tr w:rsidR="006D60CC" w:rsidRPr="00082CE7" w14:paraId="5CF09CA5" w14:textId="77777777" w:rsidTr="00556818">
        <w:trPr>
          <w:trHeight w:val="862"/>
        </w:trPr>
        <w:tc>
          <w:tcPr>
            <w:tcW w:w="11058" w:type="dxa"/>
            <w:gridSpan w:val="8"/>
            <w:noWrap/>
            <w:hideMark/>
          </w:tcPr>
          <w:p w14:paraId="08947512" w14:textId="77777777" w:rsidR="006D60CC" w:rsidRPr="00082CE7" w:rsidRDefault="006D60CC" w:rsidP="00556818">
            <w:pPr>
              <w:jc w:val="center"/>
              <w:rPr>
                <w:rFonts w:asciiTheme="minorHAnsi" w:eastAsia="Calibri" w:hAnsiTheme="minorHAnsi" w:cs="Arial"/>
                <w:b/>
                <w:bCs/>
                <w:szCs w:val="22"/>
                <w:u w:val="single"/>
                <w:lang w:eastAsia="en-US"/>
              </w:rPr>
            </w:pPr>
            <w:r w:rsidRPr="00082CE7">
              <w:rPr>
                <w:rFonts w:asciiTheme="minorHAnsi" w:eastAsia="Calibri" w:hAnsiTheme="minorHAnsi" w:cs="Arial"/>
                <w:b/>
                <w:bCs/>
                <w:noProof/>
                <w:szCs w:val="22"/>
                <w:u w:val="single"/>
                <w:lang w:eastAsia="en-GB"/>
              </w:rPr>
              <mc:AlternateContent>
                <mc:Choice Requires="wps">
                  <w:drawing>
                    <wp:anchor distT="45720" distB="45720" distL="114300" distR="114300" simplePos="0" relativeHeight="251658241" behindDoc="0" locked="0" layoutInCell="1" allowOverlap="1" wp14:anchorId="02CB9CBA" wp14:editId="58484E1B">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79A4E1BE" w14:textId="77777777" w:rsidR="00492BD7" w:rsidRPr="00082CE7" w:rsidRDefault="00492BD7"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492BD7" w:rsidRDefault="00492BD7"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B9CBA"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" fillcolor="#00b0f0">
                      <v:textbox>
                        <w:txbxContent>
                          <w:p w14:paraId="79A4E1BE" w14:textId="77777777" w:rsidR="00492BD7" w:rsidRPr="00082CE7" w:rsidRDefault="00492BD7"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492BD7" w:rsidRDefault="00492BD7" w:rsidP="006D60CC"/>
                        </w:txbxContent>
                      </v:textbox>
                      <w10:wrap type="square"/>
                    </v:shape>
                  </w:pict>
                </mc:Fallback>
              </mc:AlternateContent>
            </w:r>
            <w:r w:rsidRPr="00082CE7">
              <w:rPr>
                <w:rFonts w:asciiTheme="minorHAnsi" w:eastAsia="Calibri" w:hAnsiTheme="minorHAnsi" w:cs="Arial"/>
                <w:b/>
                <w:bCs/>
                <w:szCs w:val="22"/>
                <w:u w:val="single"/>
                <w:lang w:eastAsia="en-US"/>
              </w:rPr>
              <w:t xml:space="preserve"> </w:t>
            </w:r>
          </w:p>
          <w:p w14:paraId="425BF5C7"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szCs w:val="22"/>
                <w:lang w:eastAsia="en-US"/>
              </w:rPr>
              <w:t> </w:t>
            </w:r>
          </w:p>
        </w:tc>
      </w:tr>
      <w:tr w:rsidR="006D60CC" w:rsidRPr="00082CE7" w14:paraId="107996A0" w14:textId="77777777" w:rsidTr="00556818">
        <w:trPr>
          <w:trHeight w:val="300"/>
        </w:trPr>
        <w:tc>
          <w:tcPr>
            <w:tcW w:w="11058" w:type="dxa"/>
            <w:gridSpan w:val="8"/>
            <w:hideMark/>
          </w:tcPr>
          <w:p w14:paraId="15B65F7A" w14:textId="77777777" w:rsidR="006D60CC" w:rsidRPr="00082CE7" w:rsidRDefault="006D60CC" w:rsidP="00556818">
            <w:pPr>
              <w:jc w:val="center"/>
              <w:rPr>
                <w:rFonts w:asciiTheme="minorHAnsi" w:eastAsia="Calibri" w:hAnsiTheme="minorHAnsi" w:cs="Arial"/>
                <w:i/>
                <w:iCs/>
                <w:szCs w:val="22"/>
                <w:lang w:eastAsia="en-US"/>
              </w:rPr>
            </w:pPr>
            <w:r w:rsidRPr="00082CE7">
              <w:rPr>
                <w:rFonts w:asciiTheme="minorHAnsi" w:eastAsia="Calibri" w:hAnsiTheme="minorHAnsi" w:cs="Arial"/>
                <w:i/>
                <w:iCs/>
                <w:color w:val="FF0000"/>
                <w:szCs w:val="22"/>
                <w:lang w:eastAsia="en-US"/>
              </w:rPr>
              <w:t>[insert summary of contractual provision/ process agreed with the supplier for contractual change control]</w:t>
            </w:r>
          </w:p>
        </w:tc>
      </w:tr>
      <w:tr w:rsidR="006D60CC" w:rsidRPr="00082CE7" w14:paraId="09814048" w14:textId="77777777" w:rsidTr="00556818">
        <w:trPr>
          <w:trHeight w:val="90"/>
        </w:trPr>
        <w:tc>
          <w:tcPr>
            <w:tcW w:w="11058" w:type="dxa"/>
            <w:gridSpan w:val="8"/>
            <w:hideMark/>
          </w:tcPr>
          <w:p w14:paraId="239440A8"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 </w:t>
            </w:r>
          </w:p>
        </w:tc>
      </w:tr>
      <w:tr w:rsidR="006D60CC" w:rsidRPr="00082CE7" w14:paraId="41DA8AFD" w14:textId="77777777" w:rsidTr="0046798D">
        <w:trPr>
          <w:trHeight w:val="5258"/>
        </w:trPr>
        <w:tc>
          <w:tcPr>
            <w:tcW w:w="11058" w:type="dxa"/>
            <w:gridSpan w:val="8"/>
            <w:noWrap/>
            <w:hideMark/>
          </w:tcPr>
          <w:p w14:paraId="10D46E97"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44" behindDoc="0" locked="0" layoutInCell="1" allowOverlap="1" wp14:anchorId="68E94709" wp14:editId="58572452">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3479B1B8" w14:textId="77777777" w:rsidR="00492BD7" w:rsidRPr="00E35B14" w:rsidRDefault="00492BD7" w:rsidP="006D60CC">
                                  <w:pPr>
                                    <w:rPr>
                                      <w:rFonts w:cs="Arial"/>
                                      <w:sz w:val="24"/>
                                    </w:rPr>
                                  </w:pPr>
                                  <w:r w:rsidRPr="00F91D0C">
                                    <w:rPr>
                                      <w:rFonts w:ascii="Calibri" w:hAnsi="Calibri" w:cs="Arial"/>
                                    </w:rPr>
                                    <w:t>Initiated by</w:t>
                                  </w:r>
                                  <w:r w:rsidRPr="00E35B14">
                                    <w:rPr>
                                      <w:rFonts w:cs="Arial"/>
                                      <w:sz w:val="24"/>
                                    </w:rPr>
                                    <w:t>:</w:t>
                                  </w:r>
                                </w:p>
                                <w:p w14:paraId="3BA3B6D6" w14:textId="77777777" w:rsidR="00492BD7" w:rsidRDefault="00492BD7"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4709"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" fillcolor="window" stroked="f" strokeweight=".5pt">
                      <v:textbox>
                        <w:txbxContent>
                          <w:p w14:paraId="3479B1B8" w14:textId="77777777" w:rsidR="00492BD7" w:rsidRPr="00E35B14" w:rsidRDefault="00492BD7" w:rsidP="006D60CC">
                            <w:pPr>
                              <w:rPr>
                                <w:rFonts w:cs="Arial"/>
                                <w:sz w:val="24"/>
                              </w:rPr>
                            </w:pPr>
                            <w:r w:rsidRPr="00F91D0C">
                              <w:rPr>
                                <w:rFonts w:ascii="Calibri" w:hAnsi="Calibri" w:cs="Arial"/>
                              </w:rPr>
                              <w:t>Initiated by</w:t>
                            </w:r>
                            <w:r w:rsidRPr="00E35B14">
                              <w:rPr>
                                <w:rFonts w:cs="Arial"/>
                                <w:sz w:val="24"/>
                              </w:rPr>
                              <w:t>:</w:t>
                            </w:r>
                          </w:p>
                          <w:p w14:paraId="3BA3B6D6" w14:textId="77777777" w:rsidR="00492BD7" w:rsidRDefault="00492BD7" w:rsidP="006D60CC"/>
                        </w:txbxContent>
                      </v:textbox>
                    </v:shape>
                  </w:pict>
                </mc:Fallback>
              </mc:AlternateContent>
            </w:r>
          </w:p>
          <w:p w14:paraId="40A3441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5" behindDoc="0" locked="0" layoutInCell="1" allowOverlap="1" wp14:anchorId="221947E4" wp14:editId="3EE7B119">
                      <wp:simplePos x="0" y="0"/>
                      <wp:positionH relativeFrom="column">
                        <wp:posOffset>4611461</wp:posOffset>
                      </wp:positionH>
                      <wp:positionV relativeFrom="paragraph">
                        <wp:posOffset>77346</wp:posOffset>
                      </wp:positionV>
                      <wp:extent cx="2297875" cy="7239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94D26F" w14:textId="77777777" w:rsidR="00492BD7" w:rsidRPr="00136F61" w:rsidRDefault="00492BD7"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947E4"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" fillcolor="window" strokecolor="windowText" strokeweight="1pt">
                      <v:textbox>
                        <w:txbxContent>
                          <w:p w14:paraId="1F94D26F" w14:textId="77777777" w:rsidR="00492BD7" w:rsidRPr="00136F61" w:rsidRDefault="00492BD7"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2" behindDoc="0" locked="0" layoutInCell="1" allowOverlap="1" wp14:anchorId="5981D98F" wp14:editId="658415BE">
                      <wp:simplePos x="0" y="0"/>
                      <wp:positionH relativeFrom="column">
                        <wp:posOffset>1223010</wp:posOffset>
                      </wp:positionH>
                      <wp:positionV relativeFrom="paragraph">
                        <wp:posOffset>25400</wp:posOffset>
                      </wp:positionV>
                      <wp:extent cx="2336800" cy="7239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34578C" w14:textId="77777777" w:rsidR="00492BD7" w:rsidRPr="00F91D0C" w:rsidRDefault="00492BD7"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1D98F"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" fillcolor="window" strokecolor="windowText" strokeweight="1pt">
                      <v:textbox>
                        <w:txbxContent>
                          <w:p w14:paraId="2A34578C" w14:textId="77777777" w:rsidR="00492BD7" w:rsidRPr="00F91D0C" w:rsidRDefault="00492BD7"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082CE7">
              <w:rPr>
                <w:rFonts w:asciiTheme="minorHAnsi" w:eastAsia="Calibri" w:hAnsiTheme="minorHAnsi"/>
                <w:noProof/>
                <w:szCs w:val="22"/>
                <w:lang w:eastAsia="en-GB"/>
              </w:rPr>
              <mc:AlternateContent>
                <mc:Choice Requires="wps">
                  <w:drawing>
                    <wp:anchor distT="0" distB="0" distL="114300" distR="114300" simplePos="0" relativeHeight="251658243" behindDoc="0" locked="0" layoutInCell="1" allowOverlap="1" wp14:anchorId="17430F37" wp14:editId="02AB67C2">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2C84D478" w14:textId="77777777" w:rsidR="00492BD7" w:rsidRPr="00F91D0C" w:rsidRDefault="00492BD7"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0F37"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" filled="f" stroked="f" strokeweight=".5pt">
                      <v:textbox>
                        <w:txbxContent>
                          <w:p w14:paraId="2C84D478" w14:textId="77777777" w:rsidR="00492BD7" w:rsidRPr="00F91D0C" w:rsidRDefault="00492BD7"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5278DB49" w14:textId="77777777" w:rsidR="006D60CC" w:rsidRPr="00082CE7" w:rsidRDefault="006D60CC" w:rsidP="00556818">
            <w:pPr>
              <w:rPr>
                <w:rFonts w:asciiTheme="minorHAnsi" w:eastAsia="Calibri" w:hAnsiTheme="minorHAnsi" w:cs="Arial"/>
                <w:i/>
                <w:iCs/>
                <w:szCs w:val="22"/>
                <w:lang w:eastAsia="en-US"/>
              </w:rPr>
            </w:pPr>
          </w:p>
          <w:p w14:paraId="018155B1" w14:textId="77777777" w:rsidR="006D60CC" w:rsidRPr="00082CE7" w:rsidRDefault="006D60CC" w:rsidP="00556818">
            <w:pPr>
              <w:rPr>
                <w:rFonts w:asciiTheme="minorHAnsi" w:eastAsia="Calibri" w:hAnsiTheme="minorHAnsi" w:cs="Arial"/>
                <w:i/>
                <w:iCs/>
                <w:szCs w:val="22"/>
                <w:lang w:eastAsia="en-US"/>
              </w:rPr>
            </w:pPr>
          </w:p>
          <w:p w14:paraId="59C1166E" w14:textId="77777777" w:rsidR="006D60CC" w:rsidRPr="00082CE7" w:rsidRDefault="006D60CC" w:rsidP="00556818">
            <w:pPr>
              <w:rPr>
                <w:rFonts w:asciiTheme="minorHAnsi" w:eastAsia="Calibri" w:hAnsiTheme="minorHAnsi" w:cs="Arial"/>
                <w:i/>
                <w:iCs/>
                <w:szCs w:val="22"/>
                <w:lang w:eastAsia="en-US"/>
              </w:rPr>
            </w:pPr>
          </w:p>
          <w:p w14:paraId="5F865D77" w14:textId="77777777" w:rsidR="006D60CC" w:rsidRPr="00082CE7" w:rsidRDefault="006D60CC" w:rsidP="00556818">
            <w:pPr>
              <w:rPr>
                <w:rFonts w:asciiTheme="minorHAnsi" w:eastAsia="Calibri" w:hAnsiTheme="minorHAnsi" w:cs="Arial"/>
                <w:i/>
                <w:iCs/>
                <w:szCs w:val="22"/>
                <w:lang w:eastAsia="en-US"/>
              </w:rPr>
            </w:pPr>
          </w:p>
          <w:p w14:paraId="40BC8BE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7" behindDoc="0" locked="0" layoutInCell="1" allowOverlap="1" wp14:anchorId="04B8287D" wp14:editId="27F600EE">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35BB172B" w14:textId="77777777" w:rsidR="00492BD7" w:rsidRDefault="00492BD7"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287D"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" fillcolor="window" stroked="f" strokeweight=".5pt">
                      <v:textbox>
                        <w:txbxContent>
                          <w:p w14:paraId="35BB172B" w14:textId="77777777" w:rsidR="00492BD7" w:rsidRDefault="00492BD7" w:rsidP="006D60CC">
                            <w:r w:rsidRPr="00F91D0C">
                              <w:rPr>
                                <w:rFonts w:ascii="Calibri" w:hAnsi="Calibri" w:cs="Arial"/>
                              </w:rPr>
                              <w:t>Source of change</w:t>
                            </w:r>
                            <w:r>
                              <w:rPr>
                                <w:rFonts w:ascii="Calibri" w:hAnsi="Calibri" w:cs="Arial"/>
                              </w:rPr>
                              <w:t>:</w:t>
                            </w:r>
                          </w:p>
                        </w:txbxContent>
                      </v:textbox>
                    </v:shape>
                  </w:pict>
                </mc:Fallback>
              </mc:AlternateContent>
            </w:r>
          </w:p>
          <w:p w14:paraId="1C50D9F1"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8" behindDoc="0" locked="0" layoutInCell="1" allowOverlap="1" wp14:anchorId="238E79CD" wp14:editId="2BE385C7">
                      <wp:simplePos x="0" y="0"/>
                      <wp:positionH relativeFrom="column">
                        <wp:posOffset>3762375</wp:posOffset>
                      </wp:positionH>
                      <wp:positionV relativeFrom="paragraph">
                        <wp:posOffset>15874</wp:posOffset>
                      </wp:positionV>
                      <wp:extent cx="952500" cy="823913"/>
                      <wp:effectExtent l="0" t="0" r="0" b="0"/>
                      <wp:wrapNone/>
                      <wp:docPr id="7" name="Text Box 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43573A40" w14:textId="77777777" w:rsidR="00492BD7" w:rsidRPr="00F91D0C" w:rsidRDefault="00492BD7"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492BD7" w:rsidRPr="00E35B14" w:rsidRDefault="00492BD7" w:rsidP="006D60CC">
                                  <w:pPr>
                                    <w:rPr>
                                      <w:rFonts w:cs="Arial"/>
                                      <w:sz w:val="24"/>
                                    </w:rPr>
                                  </w:pPr>
                                </w:p>
                                <w:p w14:paraId="5400C75E" w14:textId="77777777" w:rsidR="00492BD7" w:rsidRDefault="00492BD7"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E79CD"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" fillcolor="window" stroked="f" strokeweight=".5pt">
                      <v:textbox>
                        <w:txbxContent>
                          <w:p w14:paraId="43573A40" w14:textId="77777777" w:rsidR="00492BD7" w:rsidRPr="00F91D0C" w:rsidRDefault="00492BD7"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492BD7" w:rsidRPr="00E35B14" w:rsidRDefault="00492BD7" w:rsidP="006D60CC">
                            <w:pPr>
                              <w:rPr>
                                <w:rFonts w:cs="Arial"/>
                                <w:sz w:val="24"/>
                              </w:rPr>
                            </w:pPr>
                          </w:p>
                          <w:p w14:paraId="5400C75E" w14:textId="77777777" w:rsidR="00492BD7" w:rsidRDefault="00492BD7" w:rsidP="006D60CC"/>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9" behindDoc="0" locked="0" layoutInCell="1" allowOverlap="1" wp14:anchorId="528FEC62" wp14:editId="766C5FED">
                      <wp:simplePos x="0" y="0"/>
                      <wp:positionH relativeFrom="column">
                        <wp:posOffset>4617398</wp:posOffset>
                      </wp:positionH>
                      <wp:positionV relativeFrom="paragraph">
                        <wp:posOffset>51889</wp:posOffset>
                      </wp:positionV>
                      <wp:extent cx="2291493" cy="723900"/>
                      <wp:effectExtent l="0" t="0" r="13970" b="19050"/>
                      <wp:wrapNone/>
                      <wp:docPr id="8" name="Text Box 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C861DE" w14:textId="77777777" w:rsidR="00492BD7" w:rsidRPr="00136F61" w:rsidRDefault="00492BD7"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EC62"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" fillcolor="window" strokecolor="windowText" strokeweight="1pt">
                      <v:textbox>
                        <w:txbxContent>
                          <w:p w14:paraId="77C861DE" w14:textId="77777777" w:rsidR="00492BD7" w:rsidRPr="00136F61" w:rsidRDefault="00492BD7" w:rsidP="006D60CC">
                            <w:pP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6" behindDoc="0" locked="0" layoutInCell="1" allowOverlap="1" wp14:anchorId="36A8F40B" wp14:editId="0AA72809">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2DEF27" w14:textId="77777777" w:rsidR="00492BD7" w:rsidRPr="00136F61" w:rsidRDefault="00492BD7"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492BD7" w:rsidRPr="00F91D0C" w:rsidRDefault="00492BD7"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F40B"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" fillcolor="window" strokecolor="windowText" strokeweight="1pt">
                      <v:textbox>
                        <w:txbxContent>
                          <w:p w14:paraId="322DEF27" w14:textId="77777777" w:rsidR="00492BD7" w:rsidRPr="00136F61" w:rsidRDefault="00492BD7"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492BD7" w:rsidRPr="00F91D0C" w:rsidRDefault="00492BD7" w:rsidP="006D60CC">
                            <w:pPr>
                              <w:rPr>
                                <w:rFonts w:ascii="Calibri" w:hAnsi="Calibri"/>
                                <w:color w:val="FF0000"/>
                              </w:rPr>
                            </w:pPr>
                          </w:p>
                        </w:txbxContent>
                      </v:textbox>
                    </v:shape>
                  </w:pict>
                </mc:Fallback>
              </mc:AlternateContent>
            </w:r>
            <w:r w:rsidRPr="00082CE7">
              <w:rPr>
                <w:rFonts w:asciiTheme="minorHAnsi" w:eastAsia="Calibri" w:hAnsiTheme="minorHAnsi" w:cs="Arial"/>
                <w:szCs w:val="22"/>
                <w:lang w:eastAsia="en-US"/>
              </w:rPr>
              <w:t>:</w:t>
            </w:r>
            <w:r w:rsidRPr="00082CE7">
              <w:rPr>
                <w:rFonts w:asciiTheme="minorHAnsi" w:eastAsia="Calibri" w:hAnsiTheme="minorHAnsi" w:cs="Arial"/>
                <w:i/>
                <w:iCs/>
                <w:noProof/>
                <w:szCs w:val="22"/>
                <w:lang w:eastAsia="en-GB"/>
              </w:rPr>
              <w:t xml:space="preserve"> </w:t>
            </w:r>
          </w:p>
          <w:p w14:paraId="64C5BA08" w14:textId="77777777" w:rsidR="006D60CC" w:rsidRPr="00082CE7" w:rsidRDefault="006D60CC" w:rsidP="00556818">
            <w:pPr>
              <w:rPr>
                <w:rFonts w:asciiTheme="minorHAnsi" w:eastAsia="Calibri" w:hAnsiTheme="minorHAnsi" w:cs="Arial"/>
                <w:szCs w:val="22"/>
                <w:lang w:eastAsia="en-US"/>
              </w:rPr>
            </w:pPr>
          </w:p>
          <w:p w14:paraId="107EA9B0" w14:textId="77777777" w:rsidR="006D60CC" w:rsidRPr="00082CE7" w:rsidRDefault="006D60CC" w:rsidP="00556818">
            <w:pPr>
              <w:rPr>
                <w:rFonts w:asciiTheme="minorHAnsi" w:eastAsia="Calibri" w:hAnsiTheme="minorHAnsi" w:cs="Arial"/>
                <w:szCs w:val="22"/>
                <w:lang w:eastAsia="en-US"/>
              </w:rPr>
            </w:pPr>
          </w:p>
          <w:p w14:paraId="6640842D" w14:textId="77777777" w:rsidR="006D60CC" w:rsidRPr="00082CE7" w:rsidRDefault="006D60CC" w:rsidP="00556818">
            <w:pPr>
              <w:rPr>
                <w:rFonts w:asciiTheme="minorHAnsi" w:eastAsia="Calibri" w:hAnsiTheme="minorHAnsi" w:cs="Arial"/>
                <w:szCs w:val="22"/>
                <w:lang w:eastAsia="en-US"/>
              </w:rPr>
            </w:pPr>
          </w:p>
          <w:p w14:paraId="419E4AEF" w14:textId="45987BDA"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0" behindDoc="0" locked="0" layoutInCell="1" allowOverlap="1" wp14:anchorId="49B7932C" wp14:editId="1D21838F">
                      <wp:simplePos x="0" y="0"/>
                      <wp:positionH relativeFrom="column">
                        <wp:posOffset>1522095</wp:posOffset>
                      </wp:positionH>
                      <wp:positionV relativeFrom="paragraph">
                        <wp:posOffset>174625</wp:posOffset>
                      </wp:positionV>
                      <wp:extent cx="5354320" cy="1143000"/>
                      <wp:effectExtent l="0" t="0" r="17780" b="19050"/>
                      <wp:wrapNone/>
                      <wp:docPr id="10" name="Text Box 10"/>
                      <wp:cNvGraphicFramePr/>
                      <a:graphic xmlns:a="http://schemas.openxmlformats.org/drawingml/2006/main">
                        <a:graphicData uri="http://schemas.microsoft.com/office/word/2010/wordprocessingShape">
                          <wps:wsp>
                            <wps:cNvSpPr txBox="1"/>
                            <wps:spPr>
                              <a:xfrm>
                                <a:off x="0" y="0"/>
                                <a:ext cx="5354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0E5F5D" w14:textId="77777777" w:rsidR="00492BD7" w:rsidRDefault="00492BD7"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492BD7" w:rsidRDefault="00492BD7" w:rsidP="006D60CC">
                                  <w:pPr>
                                    <w:rPr>
                                      <w:rFonts w:ascii="Calibri" w:hAnsi="Calibri" w:cs="Arial"/>
                                    </w:rPr>
                                  </w:pPr>
                                </w:p>
                                <w:p w14:paraId="0105001D" w14:textId="77777777" w:rsidR="00492BD7" w:rsidRPr="000006CC" w:rsidRDefault="00492BD7"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932C"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" fillcolor="window" strokecolor="windowText" strokeweight="1pt">
                      <v:textbox>
                        <w:txbxContent>
                          <w:p w14:paraId="250E5F5D" w14:textId="77777777" w:rsidR="00492BD7" w:rsidRDefault="00492BD7"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492BD7" w:rsidRDefault="00492BD7" w:rsidP="006D60CC">
                            <w:pPr>
                              <w:rPr>
                                <w:rFonts w:ascii="Calibri" w:hAnsi="Calibri" w:cs="Arial"/>
                              </w:rPr>
                            </w:pPr>
                          </w:p>
                          <w:p w14:paraId="0105001D" w14:textId="77777777" w:rsidR="00492BD7" w:rsidRPr="000006CC" w:rsidRDefault="00492BD7"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v:textbox>
                    </v:shape>
                  </w:pict>
                </mc:Fallback>
              </mc:AlternateContent>
            </w:r>
          </w:p>
          <w:p w14:paraId="70AD9581" w14:textId="392B1A30"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b/>
                <w:bCs/>
                <w:sz w:val="24"/>
                <w:u w:val="single"/>
                <w:lang w:eastAsia="en-US"/>
              </w:rPr>
              <w:t>STAGE 1 - CUSTOMER</w:t>
            </w:r>
          </w:p>
          <w:p w14:paraId="4E4D582B" w14:textId="626B7966" w:rsidR="006D60CC" w:rsidRPr="00082CE7" w:rsidRDefault="006D60CC" w:rsidP="00556818">
            <w:pPr>
              <w:rPr>
                <w:rFonts w:asciiTheme="minorHAnsi" w:eastAsia="Calibri" w:hAnsiTheme="minorHAnsi" w:cs="Arial"/>
                <w:szCs w:val="22"/>
                <w:lang w:eastAsia="en-US"/>
              </w:rPr>
            </w:pPr>
          </w:p>
          <w:p w14:paraId="083C4F74"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1" behindDoc="0" locked="0" layoutInCell="1" allowOverlap="1" wp14:anchorId="6983AA22" wp14:editId="3E5EF044">
                      <wp:simplePos x="0" y="0"/>
                      <wp:positionH relativeFrom="column">
                        <wp:posOffset>-34290</wp:posOffset>
                      </wp:positionH>
                      <wp:positionV relativeFrom="paragraph">
                        <wp:posOffset>91440</wp:posOffset>
                      </wp:positionV>
                      <wp:extent cx="1536700" cy="469900"/>
                      <wp:effectExtent l="0" t="0" r="6350" b="6350"/>
                      <wp:wrapNone/>
                      <wp:docPr id="11" name="Text Box 11"/>
                      <wp:cNvGraphicFramePr/>
                      <a:graphic xmlns:a="http://schemas.openxmlformats.org/drawingml/2006/main">
                        <a:graphicData uri="http://schemas.microsoft.com/office/word/2010/wordprocessingShape">
                          <wps:wsp>
                            <wps:cNvSpPr txBox="1"/>
                            <wps:spPr>
                              <a:xfrm>
                                <a:off x="0" y="0"/>
                                <a:ext cx="1536700" cy="469900"/>
                              </a:xfrm>
                              <a:prstGeom prst="rect">
                                <a:avLst/>
                              </a:prstGeom>
                              <a:solidFill>
                                <a:sysClr val="window" lastClr="FFFFFF"/>
                              </a:solidFill>
                              <a:ln w="6350">
                                <a:noFill/>
                              </a:ln>
                              <a:effectLst/>
                            </wps:spPr>
                            <wps:txbx>
                              <w:txbxContent>
                                <w:p w14:paraId="7701D49A" w14:textId="77777777" w:rsidR="00492BD7" w:rsidRPr="000006CC" w:rsidRDefault="00492BD7" w:rsidP="006D60CC">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AA22"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" fillcolor="window" stroked="f" strokeweight=".5pt">
                      <v:textbox>
                        <w:txbxContent>
                          <w:p w14:paraId="7701D49A" w14:textId="77777777" w:rsidR="00492BD7" w:rsidRPr="000006CC" w:rsidRDefault="00492BD7" w:rsidP="006D60CC">
                            <w:pPr>
                              <w:rPr>
                                <w:rFonts w:ascii="Calibri" w:hAnsi="Calibri"/>
                              </w:rPr>
                            </w:pPr>
                            <w:r w:rsidRPr="000006CC">
                              <w:rPr>
                                <w:rFonts w:ascii="Calibri" w:hAnsi="Calibri" w:cs="Arial"/>
                              </w:rPr>
                              <w:t>Summary of proposals/ requirements</w:t>
                            </w:r>
                          </w:p>
                        </w:txbxContent>
                      </v:textbox>
                    </v:shape>
                  </w:pict>
                </mc:Fallback>
              </mc:AlternateContent>
            </w:r>
          </w:p>
          <w:p w14:paraId="0CC0C2DA" w14:textId="77777777" w:rsidR="006D60CC" w:rsidRPr="00082CE7" w:rsidRDefault="006D60CC" w:rsidP="00556818">
            <w:pPr>
              <w:rPr>
                <w:rFonts w:asciiTheme="minorHAnsi" w:eastAsia="Calibri" w:hAnsiTheme="minorHAnsi" w:cs="Arial"/>
                <w:szCs w:val="22"/>
                <w:lang w:eastAsia="en-US"/>
              </w:rPr>
            </w:pPr>
          </w:p>
          <w:p w14:paraId="59FFD107" w14:textId="77777777" w:rsidR="006D60CC" w:rsidRPr="00082CE7" w:rsidRDefault="006D60CC" w:rsidP="00556818">
            <w:pPr>
              <w:rPr>
                <w:rFonts w:asciiTheme="minorHAnsi" w:eastAsia="Calibri" w:hAnsiTheme="minorHAnsi" w:cs="Arial"/>
                <w:szCs w:val="22"/>
                <w:lang w:eastAsia="en-US"/>
              </w:rPr>
            </w:pPr>
          </w:p>
          <w:p w14:paraId="4602DD59" w14:textId="77777777" w:rsidR="006D60CC" w:rsidRPr="00082CE7" w:rsidRDefault="006D60CC" w:rsidP="00556818">
            <w:pPr>
              <w:rPr>
                <w:rFonts w:asciiTheme="minorHAnsi" w:eastAsia="Calibri" w:hAnsiTheme="minorHAnsi" w:cs="Arial"/>
                <w:szCs w:val="22"/>
                <w:lang w:eastAsia="en-US"/>
              </w:rPr>
            </w:pPr>
          </w:p>
          <w:p w14:paraId="205425CE" w14:textId="77777777" w:rsidR="006D60CC" w:rsidRPr="00082CE7" w:rsidRDefault="006D60CC" w:rsidP="00556818">
            <w:pPr>
              <w:rPr>
                <w:rFonts w:asciiTheme="minorHAnsi" w:eastAsia="Calibri" w:hAnsiTheme="minorHAnsi" w:cs="Arial"/>
                <w:szCs w:val="22"/>
                <w:lang w:eastAsia="en-US"/>
              </w:rPr>
            </w:pPr>
          </w:p>
          <w:p w14:paraId="573B2195"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3" behindDoc="0" locked="0" layoutInCell="1" allowOverlap="1" wp14:anchorId="003BECE3" wp14:editId="15FB70F2">
                      <wp:simplePos x="0" y="0"/>
                      <wp:positionH relativeFrom="column">
                        <wp:posOffset>1327933</wp:posOffset>
                      </wp:positionH>
                      <wp:positionV relativeFrom="paragraph">
                        <wp:posOffset>66790</wp:posOffset>
                      </wp:positionV>
                      <wp:extent cx="5569528"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5569528"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300EEF" w14:textId="77777777" w:rsidR="00492BD7" w:rsidRPr="00207057" w:rsidRDefault="00492BD7" w:rsidP="006D60CC">
                                  <w:pPr>
                                    <w:jc w:val="center"/>
                                    <w:rPr>
                                      <w:rFonts w:ascii="Calibri" w:hAnsi="Calibri"/>
                                      <w:color w:val="FF0000"/>
                                    </w:rPr>
                                  </w:pPr>
                                  <w:r w:rsidRPr="00207057">
                                    <w:rPr>
                                      <w:rFonts w:ascii="Calibri" w:hAnsi="Calibri" w:cs="Arial"/>
                                      <w:i/>
                                      <w:iCs/>
                                      <w:color w:val="FF0000"/>
                                    </w:rPr>
                                    <w:t>[lump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ECE3"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" fillcolor="window" strokecolor="windowText" strokeweight="1pt">
                      <v:textbox>
                        <w:txbxContent>
                          <w:p w14:paraId="49300EEF" w14:textId="77777777" w:rsidR="00492BD7" w:rsidRPr="00207057" w:rsidRDefault="00492BD7" w:rsidP="006D60CC">
                            <w:pPr>
                              <w:jc w:val="center"/>
                              <w:rPr>
                                <w:rFonts w:ascii="Calibri" w:hAnsi="Calibri"/>
                                <w:color w:val="FF0000"/>
                              </w:rPr>
                            </w:pPr>
                            <w:r w:rsidRPr="00207057">
                              <w:rPr>
                                <w:rFonts w:ascii="Calibri" w:hAnsi="Calibri" w:cs="Arial"/>
                                <w:i/>
                                <w:iCs/>
                                <w:color w:val="FF0000"/>
                              </w:rPr>
                              <w:t>[lump sum/ ongoing payments]</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2" behindDoc="0" locked="0" layoutInCell="1" allowOverlap="1" wp14:anchorId="6A28BB65" wp14:editId="37AA04D7">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1308100" cy="241300"/>
                              </a:xfrm>
                              <a:prstGeom prst="rect">
                                <a:avLst/>
                              </a:prstGeom>
                              <a:solidFill>
                                <a:sysClr val="window" lastClr="FFFFFF"/>
                              </a:solidFill>
                              <a:ln w="6350">
                                <a:noFill/>
                              </a:ln>
                              <a:effectLst/>
                            </wps:spPr>
                            <wps:txbx>
                              <w:txbxContent>
                                <w:p w14:paraId="15A5C803" w14:textId="77777777" w:rsidR="00492BD7" w:rsidRPr="000006CC" w:rsidRDefault="00492BD7" w:rsidP="006D60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BB65"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" fillcolor="window" stroked="f" strokeweight=".5pt">
                      <v:textbox>
                        <w:txbxContent>
                          <w:p w14:paraId="15A5C803" w14:textId="77777777" w:rsidR="00492BD7" w:rsidRPr="000006CC" w:rsidRDefault="00492BD7" w:rsidP="006D60CC">
                            <w:pPr>
                              <w:rPr>
                                <w:rFonts w:ascii="Calibri" w:hAnsi="Calibri"/>
                              </w:rPr>
                            </w:pPr>
                            <w:r w:rsidRPr="000006CC">
                              <w:rPr>
                                <w:rFonts w:ascii="Calibri" w:hAnsi="Calibri" w:cs="Arial"/>
                              </w:rPr>
                              <w:t>Proposed payment:</w:t>
                            </w:r>
                          </w:p>
                        </w:txbxContent>
                      </v:textbox>
                    </v:shape>
                  </w:pict>
                </mc:Fallback>
              </mc:AlternateContent>
            </w:r>
          </w:p>
          <w:p w14:paraId="1284317D" w14:textId="77777777" w:rsidR="006D60CC" w:rsidRPr="00082CE7" w:rsidRDefault="006D60CC" w:rsidP="00556818">
            <w:pPr>
              <w:rPr>
                <w:rFonts w:asciiTheme="minorHAnsi" w:eastAsia="Calibri" w:hAnsiTheme="minorHAnsi" w:cs="Arial"/>
                <w:szCs w:val="22"/>
                <w:lang w:eastAsia="en-US"/>
              </w:rPr>
            </w:pPr>
          </w:p>
          <w:p w14:paraId="746B5283"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4" behindDoc="0" locked="0" layoutInCell="1" allowOverlap="1" wp14:anchorId="10886E6C" wp14:editId="5D00CF31">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87600" cy="292100"/>
                              </a:xfrm>
                              <a:prstGeom prst="rect">
                                <a:avLst/>
                              </a:prstGeom>
                              <a:solidFill>
                                <a:sysClr val="window" lastClr="FFFFFF"/>
                              </a:solidFill>
                              <a:ln w="6350">
                                <a:noFill/>
                              </a:ln>
                              <a:effectLst/>
                            </wps:spPr>
                            <wps:txbx>
                              <w:txbxContent>
                                <w:p w14:paraId="028F921D" w14:textId="77777777" w:rsidR="00492BD7" w:rsidRPr="003B2BBF" w:rsidRDefault="00492BD7" w:rsidP="006D60CC">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6E6C"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" fillcolor="window" stroked="f" strokeweight=".5pt">
                      <v:textbox>
                        <w:txbxContent>
                          <w:p w14:paraId="028F921D" w14:textId="77777777" w:rsidR="00492BD7" w:rsidRPr="003B2BBF" w:rsidRDefault="00492BD7" w:rsidP="006D60CC">
                            <w:pPr>
                              <w:rPr>
                                <w:rFonts w:ascii="Calibri" w:hAnsi="Calibri"/>
                              </w:rPr>
                            </w:pPr>
                            <w:r w:rsidRPr="003B2BBF">
                              <w:rPr>
                                <w:rFonts w:ascii="Calibri" w:hAnsi="Calibri" w:cs="Arial"/>
                              </w:rPr>
                              <w:t>Required delivery date, with rationale:</w:t>
                            </w:r>
                          </w:p>
                        </w:txbxContent>
                      </v:textbox>
                    </v:shape>
                  </w:pict>
                </mc:Fallback>
              </mc:AlternateContent>
            </w:r>
          </w:p>
          <w:p w14:paraId="54495E14" w14:textId="77777777" w:rsidR="006D60CC" w:rsidRPr="00082CE7" w:rsidRDefault="006D60CC" w:rsidP="00556818">
            <w:pPr>
              <w:rPr>
                <w:rFonts w:asciiTheme="minorHAnsi" w:eastAsia="Calibri" w:hAnsiTheme="minorHAnsi" w:cs="Arial"/>
                <w:szCs w:val="22"/>
                <w:lang w:eastAsia="en-US"/>
              </w:rPr>
            </w:pPr>
          </w:p>
          <w:p w14:paraId="1DAB1416"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5" behindDoc="0" locked="0" layoutInCell="1" allowOverlap="1" wp14:anchorId="03198038" wp14:editId="045889A9">
                      <wp:simplePos x="0" y="0"/>
                      <wp:positionH relativeFrom="column">
                        <wp:posOffset>2352675</wp:posOffset>
                      </wp:positionH>
                      <wp:positionV relativeFrom="paragraph">
                        <wp:posOffset>108267</wp:posOffset>
                      </wp:positionV>
                      <wp:extent cx="4548249" cy="738187"/>
                      <wp:effectExtent l="0" t="0" r="24130" b="24130"/>
                      <wp:wrapNone/>
                      <wp:docPr id="15" name="Text Box 15"/>
                      <wp:cNvGraphicFramePr/>
                      <a:graphic xmlns:a="http://schemas.openxmlformats.org/drawingml/2006/main">
                        <a:graphicData uri="http://schemas.microsoft.com/office/word/2010/wordprocessingShape">
                          <wps:wsp>
                            <wps:cNvSpPr txBox="1"/>
                            <wps:spPr>
                              <a:xfrm>
                                <a:off x="0" y="0"/>
                                <a:ext cx="4548249" cy="7381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146810" w14:textId="77777777" w:rsidR="00492BD7" w:rsidRPr="00082CE7" w:rsidRDefault="00492BD7"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98038"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" fillcolor="window" strokecolor="windowText" strokeweight="1pt">
                      <v:textbox>
                        <w:txbxContent>
                          <w:p w14:paraId="67146810" w14:textId="77777777" w:rsidR="00492BD7" w:rsidRPr="00082CE7" w:rsidRDefault="00492BD7"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v:textbox>
                    </v:shape>
                  </w:pict>
                </mc:Fallback>
              </mc:AlternateContent>
            </w:r>
          </w:p>
          <w:p w14:paraId="472E5C45" w14:textId="77777777" w:rsidR="006D60CC" w:rsidRPr="00082CE7" w:rsidRDefault="006D60CC" w:rsidP="00556818">
            <w:pPr>
              <w:rPr>
                <w:rFonts w:asciiTheme="minorHAnsi" w:eastAsia="Calibri" w:hAnsiTheme="minorHAnsi" w:cs="Arial"/>
                <w:szCs w:val="22"/>
                <w:lang w:eastAsia="en-US"/>
              </w:rPr>
            </w:pPr>
          </w:p>
          <w:p w14:paraId="58969975" w14:textId="77777777" w:rsidR="006D60CC" w:rsidRPr="00082CE7" w:rsidRDefault="006D60CC" w:rsidP="00556818">
            <w:pPr>
              <w:rPr>
                <w:rFonts w:asciiTheme="minorHAnsi" w:eastAsia="Calibri" w:hAnsiTheme="minorHAnsi" w:cs="Arial"/>
                <w:szCs w:val="22"/>
                <w:lang w:eastAsia="en-US"/>
              </w:rPr>
            </w:pPr>
          </w:p>
          <w:p w14:paraId="248A07E7" w14:textId="77777777" w:rsidR="006D60CC" w:rsidRPr="00082CE7" w:rsidRDefault="006D60CC" w:rsidP="00556818">
            <w:pPr>
              <w:rPr>
                <w:rFonts w:asciiTheme="minorHAnsi" w:eastAsia="Calibri" w:hAnsiTheme="minorHAnsi" w:cs="Arial"/>
                <w:szCs w:val="22"/>
                <w:lang w:eastAsia="en-US"/>
              </w:rPr>
            </w:pPr>
          </w:p>
          <w:p w14:paraId="5E5E000F"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6" behindDoc="0" locked="0" layoutInCell="1" allowOverlap="1" wp14:anchorId="53A5DD68" wp14:editId="1D2BB46B">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1498600" cy="1016000"/>
                              </a:xfrm>
                              <a:prstGeom prst="rect">
                                <a:avLst/>
                              </a:prstGeom>
                              <a:solidFill>
                                <a:sysClr val="window" lastClr="FFFFFF"/>
                              </a:solidFill>
                              <a:ln w="6350">
                                <a:noFill/>
                              </a:ln>
                              <a:effectLst/>
                            </wps:spPr>
                            <wps:txbx>
                              <w:txbxContent>
                                <w:p w14:paraId="508BA1A4" w14:textId="77777777" w:rsidR="00492BD7" w:rsidRDefault="00492BD7"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492BD7" w:rsidRPr="006C397A" w:rsidRDefault="00492BD7" w:rsidP="006D60CC">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5DD68"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" fillcolor="window" stroked="f" strokeweight=".5pt">
                      <v:textbox>
                        <w:txbxContent>
                          <w:p w14:paraId="508BA1A4" w14:textId="77777777" w:rsidR="00492BD7" w:rsidRDefault="00492BD7"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492BD7" w:rsidRPr="006C397A" w:rsidRDefault="00492BD7"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14:paraId="573522CE"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9" behindDoc="0" locked="0" layoutInCell="1" allowOverlap="1" wp14:anchorId="30B528AA" wp14:editId="30E5D9A6">
                      <wp:simplePos x="0" y="0"/>
                      <wp:positionH relativeFrom="column">
                        <wp:posOffset>5810870</wp:posOffset>
                      </wp:positionH>
                      <wp:positionV relativeFrom="paragraph">
                        <wp:posOffset>93601</wp:posOffset>
                      </wp:positionV>
                      <wp:extent cx="1092150" cy="825500"/>
                      <wp:effectExtent l="0" t="0" r="13335" b="12700"/>
                      <wp:wrapNone/>
                      <wp:docPr id="18" name="Text Box 18"/>
                      <wp:cNvGraphicFramePr/>
                      <a:graphic xmlns:a="http://schemas.openxmlformats.org/drawingml/2006/main">
                        <a:graphicData uri="http://schemas.microsoft.com/office/word/2010/wordprocessingShape">
                          <wps:wsp>
                            <wps:cNvSpPr txBox="1"/>
                            <wps:spPr>
                              <a:xfrm>
                                <a:off x="0" y="0"/>
                                <a:ext cx="109215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331E7E" w14:textId="77777777" w:rsidR="00492BD7" w:rsidRPr="003B2BBF" w:rsidRDefault="00492BD7"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528AA"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" fillcolor="window" strokecolor="windowText" strokeweight="1pt">
                      <v:textbox>
                        <w:txbxContent>
                          <w:p w14:paraId="0C331E7E" w14:textId="77777777" w:rsidR="00492BD7" w:rsidRPr="003B2BBF" w:rsidRDefault="00492BD7"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8" behindDoc="0" locked="0" layoutInCell="1" allowOverlap="1" wp14:anchorId="7CDB919D" wp14:editId="0E6E2BD9">
                      <wp:simplePos x="0" y="0"/>
                      <wp:positionH relativeFrom="column">
                        <wp:posOffset>3417991</wp:posOffset>
                      </wp:positionH>
                      <wp:positionV relativeFrom="paragraph">
                        <wp:posOffset>93601</wp:posOffset>
                      </wp:positionV>
                      <wp:extent cx="2303813" cy="825500"/>
                      <wp:effectExtent l="0" t="0" r="20320" b="12700"/>
                      <wp:wrapNone/>
                      <wp:docPr id="17" name="Text Box 17"/>
                      <wp:cNvGraphicFramePr/>
                      <a:graphic xmlns:a="http://schemas.openxmlformats.org/drawingml/2006/main">
                        <a:graphicData uri="http://schemas.microsoft.com/office/word/2010/wordprocessingShape">
                          <wps:wsp>
                            <wps:cNvSpPr txBox="1"/>
                            <wps:spPr>
                              <a:xfrm>
                                <a:off x="0" y="0"/>
                                <a:ext cx="230381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BFA5E3" w14:textId="77777777" w:rsidR="00492BD7" w:rsidRPr="003B2BBF" w:rsidRDefault="00492BD7"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B919D"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" fillcolor="window" strokecolor="windowText" strokeweight="1pt">
                      <v:textbox>
                        <w:txbxContent>
                          <w:p w14:paraId="57BFA5E3" w14:textId="77777777" w:rsidR="00492BD7" w:rsidRPr="003B2BBF" w:rsidRDefault="00492BD7"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7" behindDoc="0" locked="0" layoutInCell="1" allowOverlap="1" wp14:anchorId="3394E864" wp14:editId="72A425E2">
                      <wp:simplePos x="0" y="0"/>
                      <wp:positionH relativeFrom="column">
                        <wp:posOffset>1411061</wp:posOffset>
                      </wp:positionH>
                      <wp:positionV relativeFrom="paragraph">
                        <wp:posOffset>93601</wp:posOffset>
                      </wp:positionV>
                      <wp:extent cx="1905989" cy="825500"/>
                      <wp:effectExtent l="0" t="0" r="18415" b="12700"/>
                      <wp:wrapNone/>
                      <wp:docPr id="19" name="Text Box 19"/>
                      <wp:cNvGraphicFramePr/>
                      <a:graphic xmlns:a="http://schemas.openxmlformats.org/drawingml/2006/main">
                        <a:graphicData uri="http://schemas.microsoft.com/office/word/2010/wordprocessingShape">
                          <wps:wsp>
                            <wps:cNvSpPr txBox="1"/>
                            <wps:spPr>
                              <a:xfrm>
                                <a:off x="0" y="0"/>
                                <a:ext cx="1905989"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C0CDF3" w14:textId="77777777" w:rsidR="00492BD7" w:rsidRPr="003B2BBF" w:rsidRDefault="00492BD7"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4E864"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" fillcolor="window" strokecolor="windowText" strokeweight="1pt">
                      <v:textbox>
                        <w:txbxContent>
                          <w:p w14:paraId="70C0CDF3" w14:textId="77777777" w:rsidR="00492BD7" w:rsidRPr="003B2BBF" w:rsidRDefault="00492BD7" w:rsidP="006D60CC">
                            <w:pPr>
                              <w:jc w:val="center"/>
                              <w:rPr>
                                <w:color w:val="FF0000"/>
                              </w:rPr>
                            </w:pPr>
                          </w:p>
                        </w:txbxContent>
                      </v:textbox>
                    </v:shape>
                  </w:pict>
                </mc:Fallback>
              </mc:AlternateContent>
            </w:r>
          </w:p>
          <w:p w14:paraId="2C850D22" w14:textId="77777777" w:rsidR="006D60CC" w:rsidRPr="00082CE7" w:rsidRDefault="006D60CC" w:rsidP="00556818">
            <w:pPr>
              <w:tabs>
                <w:tab w:val="left" w:pos="6680"/>
              </w:tabs>
              <w:rPr>
                <w:rFonts w:asciiTheme="minorHAnsi" w:eastAsia="Calibri" w:hAnsiTheme="minorHAnsi" w:cs="Arial"/>
                <w:szCs w:val="22"/>
                <w:lang w:eastAsia="en-US"/>
              </w:rPr>
            </w:pPr>
          </w:p>
          <w:p w14:paraId="07559218" w14:textId="77777777" w:rsidR="006D60CC" w:rsidRPr="00082CE7" w:rsidRDefault="006D60CC" w:rsidP="00556818">
            <w:pPr>
              <w:tabs>
                <w:tab w:val="left" w:pos="6680"/>
              </w:tabs>
              <w:rPr>
                <w:rFonts w:asciiTheme="minorHAnsi" w:eastAsia="Calibri" w:hAnsiTheme="minorHAnsi" w:cs="Arial"/>
                <w:szCs w:val="22"/>
                <w:lang w:eastAsia="en-US"/>
              </w:rPr>
            </w:pPr>
          </w:p>
          <w:p w14:paraId="78D253CB" w14:textId="77777777" w:rsidR="006D60CC" w:rsidRPr="00082CE7" w:rsidRDefault="006D60CC" w:rsidP="00556818">
            <w:pPr>
              <w:tabs>
                <w:tab w:val="left" w:pos="6680"/>
              </w:tabs>
              <w:rPr>
                <w:rFonts w:asciiTheme="minorHAnsi" w:eastAsia="Calibri" w:hAnsiTheme="minorHAnsi" w:cs="Arial"/>
                <w:szCs w:val="22"/>
                <w:lang w:eastAsia="en-US"/>
              </w:rPr>
            </w:pPr>
          </w:p>
          <w:p w14:paraId="37E591FA" w14:textId="77777777" w:rsidR="006D60CC" w:rsidRPr="00082CE7" w:rsidRDefault="006D60CC" w:rsidP="00556818">
            <w:pPr>
              <w:tabs>
                <w:tab w:val="left" w:pos="6680"/>
              </w:tabs>
              <w:rPr>
                <w:rFonts w:asciiTheme="minorHAnsi" w:eastAsia="Calibri" w:hAnsiTheme="minorHAnsi" w:cs="Arial"/>
                <w:szCs w:val="22"/>
                <w:lang w:eastAsia="en-US"/>
              </w:rPr>
            </w:pPr>
          </w:p>
          <w:p w14:paraId="7D1DE7C7"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2" behindDoc="0" locked="0" layoutInCell="1" allowOverlap="1" wp14:anchorId="1E4E3BFA" wp14:editId="3A5F9673">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20EDD570" w14:textId="77777777" w:rsidR="00492BD7" w:rsidRPr="000006CC" w:rsidRDefault="00492BD7"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3BFA"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" fillcolor="window" stroked="f" strokeweight=".5pt">
                      <v:textbox>
                        <w:txbxContent>
                          <w:p w14:paraId="20EDD570" w14:textId="77777777" w:rsidR="00492BD7" w:rsidRPr="000006CC" w:rsidRDefault="00492BD7"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1" behindDoc="0" locked="0" layoutInCell="1" allowOverlap="1" wp14:anchorId="001B8F33" wp14:editId="3C514DB3">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31B57FDA" w14:textId="77777777" w:rsidR="00492BD7" w:rsidRPr="000006CC" w:rsidRDefault="00492BD7"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8F33"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" fillcolor="window" stroked="f" strokeweight=".5pt">
                      <v:textbox>
                        <w:txbxContent>
                          <w:p w14:paraId="31B57FDA" w14:textId="77777777" w:rsidR="00492BD7" w:rsidRPr="000006CC" w:rsidRDefault="00492BD7"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0" behindDoc="0" locked="0" layoutInCell="1" allowOverlap="1" wp14:anchorId="161EB262" wp14:editId="32AE201C">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34016F4" w14:textId="77777777" w:rsidR="00492BD7" w:rsidRPr="000006CC" w:rsidRDefault="00492BD7"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B262"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" fillcolor="window" stroked="f" strokeweight=".5pt">
                      <v:textbox>
                        <w:txbxContent>
                          <w:p w14:paraId="034016F4" w14:textId="77777777" w:rsidR="00492BD7" w:rsidRPr="000006CC" w:rsidRDefault="00492BD7" w:rsidP="006D60CC">
                            <w:pPr>
                              <w:rPr>
                                <w:rFonts w:ascii="Calibri" w:hAnsi="Calibri"/>
                              </w:rPr>
                            </w:pPr>
                            <w:r>
                              <w:rPr>
                                <w:rFonts w:ascii="Calibri" w:hAnsi="Calibri" w:cs="Arial"/>
                              </w:rPr>
                              <w:t xml:space="preserve">Signature </w:t>
                            </w:r>
                          </w:p>
                        </w:txbxContent>
                      </v:textbox>
                    </v:shape>
                  </w:pict>
                </mc:Fallback>
              </mc:AlternateContent>
            </w:r>
          </w:p>
          <w:p w14:paraId="7F51B3D3" w14:textId="77777777" w:rsidR="006D60CC" w:rsidRPr="00082CE7" w:rsidRDefault="006D60CC" w:rsidP="00556818">
            <w:pPr>
              <w:tabs>
                <w:tab w:val="left" w:pos="6680"/>
              </w:tabs>
              <w:rPr>
                <w:rFonts w:asciiTheme="minorHAnsi" w:eastAsia="Calibri" w:hAnsiTheme="minorHAnsi" w:cs="Arial"/>
                <w:szCs w:val="22"/>
                <w:lang w:eastAsia="en-US"/>
              </w:rPr>
            </w:pPr>
          </w:p>
          <w:p w14:paraId="7C6CB3A3"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3" behindDoc="0" locked="0" layoutInCell="1" allowOverlap="1" wp14:anchorId="5D12A916" wp14:editId="2FEDA5CF">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47800" cy="1244600"/>
                              </a:xfrm>
                              <a:prstGeom prst="rect">
                                <a:avLst/>
                              </a:prstGeom>
                              <a:solidFill>
                                <a:sysClr val="window" lastClr="FFFFFF"/>
                              </a:solidFill>
                              <a:ln w="6350">
                                <a:noFill/>
                              </a:ln>
                              <a:effectLst/>
                            </wps:spPr>
                            <wps:txbx>
                              <w:txbxContent>
                                <w:p w14:paraId="1572D57F" w14:textId="77777777" w:rsidR="00492BD7" w:rsidRPr="006C397A" w:rsidRDefault="00492BD7"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A916"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" fillcolor="window" stroked="f" strokeweight=".5pt">
                      <v:textbox>
                        <w:txbxContent>
                          <w:p w14:paraId="1572D57F" w14:textId="77777777" w:rsidR="00492BD7" w:rsidRPr="006C397A" w:rsidRDefault="00492BD7"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14:paraId="71347C82"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6" behindDoc="0" locked="0" layoutInCell="1" allowOverlap="1" wp14:anchorId="4AFEB07E" wp14:editId="27C5B7C1">
                      <wp:simplePos x="0" y="0"/>
                      <wp:positionH relativeFrom="column">
                        <wp:posOffset>5822744</wp:posOffset>
                      </wp:positionH>
                      <wp:positionV relativeFrom="paragraph">
                        <wp:posOffset>24031</wp:posOffset>
                      </wp:positionV>
                      <wp:extent cx="1086592" cy="825500"/>
                      <wp:effectExtent l="0" t="0" r="18415" b="12700"/>
                      <wp:wrapNone/>
                      <wp:docPr id="25" name="Text Box 25"/>
                      <wp:cNvGraphicFramePr/>
                      <a:graphic xmlns:a="http://schemas.openxmlformats.org/drawingml/2006/main">
                        <a:graphicData uri="http://schemas.microsoft.com/office/word/2010/wordprocessingShape">
                          <wps:wsp>
                            <wps:cNvSpPr txBox="1"/>
                            <wps:spPr>
                              <a:xfrm>
                                <a:off x="0" y="0"/>
                                <a:ext cx="1086592"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4A7F89" w14:textId="77777777" w:rsidR="00492BD7" w:rsidRPr="003B2BBF" w:rsidRDefault="00492BD7"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B07E"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" fillcolor="window" strokecolor="windowText" strokeweight="1pt">
                      <v:textbox>
                        <w:txbxContent>
                          <w:p w14:paraId="354A7F89" w14:textId="77777777" w:rsidR="00492BD7" w:rsidRPr="003B2BBF" w:rsidRDefault="00492BD7"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5" behindDoc="0" locked="0" layoutInCell="1" allowOverlap="1" wp14:anchorId="672722C1" wp14:editId="636D366E">
                      <wp:simplePos x="0" y="0"/>
                      <wp:positionH relativeFrom="column">
                        <wp:posOffset>3423928</wp:posOffset>
                      </wp:positionH>
                      <wp:positionV relativeFrom="paragraph">
                        <wp:posOffset>18093</wp:posOffset>
                      </wp:positionV>
                      <wp:extent cx="2297843" cy="825500"/>
                      <wp:effectExtent l="0" t="0" r="26670" b="12700"/>
                      <wp:wrapNone/>
                      <wp:docPr id="26" name="Text Box 26"/>
                      <wp:cNvGraphicFramePr/>
                      <a:graphic xmlns:a="http://schemas.openxmlformats.org/drawingml/2006/main">
                        <a:graphicData uri="http://schemas.microsoft.com/office/word/2010/wordprocessingShape">
                          <wps:wsp>
                            <wps:cNvSpPr txBox="1"/>
                            <wps:spPr>
                              <a:xfrm>
                                <a:off x="0" y="0"/>
                                <a:ext cx="229784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2ABA86" w14:textId="77777777" w:rsidR="00492BD7" w:rsidRPr="003B2BBF" w:rsidRDefault="00492BD7"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22C1"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" fillcolor="window" strokecolor="windowText" strokeweight="1pt">
                      <v:textbox>
                        <w:txbxContent>
                          <w:p w14:paraId="012ABA86" w14:textId="77777777" w:rsidR="00492BD7" w:rsidRPr="003B2BBF" w:rsidRDefault="00492BD7"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4" behindDoc="0" locked="0" layoutInCell="1" allowOverlap="1" wp14:anchorId="6FCDFE83" wp14:editId="4CA9DEA7">
                      <wp:simplePos x="0" y="0"/>
                      <wp:positionH relativeFrom="column">
                        <wp:posOffset>1416998</wp:posOffset>
                      </wp:positionH>
                      <wp:positionV relativeFrom="paragraph">
                        <wp:posOffset>12156</wp:posOffset>
                      </wp:positionV>
                      <wp:extent cx="1899698" cy="825500"/>
                      <wp:effectExtent l="0" t="0" r="24765" b="12700"/>
                      <wp:wrapNone/>
                      <wp:docPr id="27" name="Text Box 27"/>
                      <wp:cNvGraphicFramePr/>
                      <a:graphic xmlns:a="http://schemas.openxmlformats.org/drawingml/2006/main">
                        <a:graphicData uri="http://schemas.microsoft.com/office/word/2010/wordprocessingShape">
                          <wps:wsp>
                            <wps:cNvSpPr txBox="1"/>
                            <wps:spPr>
                              <a:xfrm>
                                <a:off x="0" y="0"/>
                                <a:ext cx="189969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13D305" w14:textId="77777777" w:rsidR="00492BD7" w:rsidRPr="003B2BBF" w:rsidRDefault="00492BD7"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DFE83"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" fillcolor="window" strokecolor="windowText" strokeweight="1pt">
                      <v:textbox>
                        <w:txbxContent>
                          <w:p w14:paraId="0E13D305" w14:textId="77777777" w:rsidR="00492BD7" w:rsidRPr="003B2BBF" w:rsidRDefault="00492BD7" w:rsidP="006D60CC">
                            <w:pPr>
                              <w:jc w:val="center"/>
                              <w:rPr>
                                <w:color w:val="FF0000"/>
                              </w:rPr>
                            </w:pPr>
                          </w:p>
                        </w:txbxContent>
                      </v:textbox>
                    </v:shape>
                  </w:pict>
                </mc:Fallback>
              </mc:AlternateContent>
            </w:r>
          </w:p>
          <w:p w14:paraId="059970A8" w14:textId="77777777" w:rsidR="006D60CC" w:rsidRPr="00082CE7" w:rsidRDefault="006D60CC" w:rsidP="00556818">
            <w:pPr>
              <w:tabs>
                <w:tab w:val="left" w:pos="6680"/>
              </w:tabs>
              <w:rPr>
                <w:rFonts w:asciiTheme="minorHAnsi" w:eastAsia="Calibri" w:hAnsiTheme="minorHAnsi" w:cs="Arial"/>
                <w:szCs w:val="22"/>
                <w:lang w:eastAsia="en-US"/>
              </w:rPr>
            </w:pPr>
          </w:p>
          <w:p w14:paraId="6A838005" w14:textId="77777777" w:rsidR="006D60CC" w:rsidRPr="00082CE7" w:rsidRDefault="006D60CC" w:rsidP="00556818">
            <w:pPr>
              <w:tabs>
                <w:tab w:val="left" w:pos="6680"/>
              </w:tabs>
              <w:rPr>
                <w:rFonts w:asciiTheme="minorHAnsi" w:eastAsia="Calibri" w:hAnsiTheme="minorHAnsi" w:cs="Arial"/>
                <w:szCs w:val="22"/>
                <w:lang w:eastAsia="en-US"/>
              </w:rPr>
            </w:pPr>
          </w:p>
          <w:p w14:paraId="51D33959" w14:textId="77777777" w:rsidR="006D60CC" w:rsidRPr="00082CE7" w:rsidRDefault="006D60CC" w:rsidP="00556818">
            <w:pPr>
              <w:tabs>
                <w:tab w:val="left" w:pos="6680"/>
              </w:tabs>
              <w:rPr>
                <w:rFonts w:asciiTheme="minorHAnsi" w:eastAsia="Calibri" w:hAnsiTheme="minorHAnsi" w:cs="Arial"/>
                <w:szCs w:val="22"/>
                <w:lang w:eastAsia="en-US"/>
              </w:rPr>
            </w:pPr>
          </w:p>
          <w:p w14:paraId="2F4BFD00"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7" behindDoc="0" locked="0" layoutInCell="1" allowOverlap="1" wp14:anchorId="2BCF7846" wp14:editId="5145D378">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CD7503D" w14:textId="77777777" w:rsidR="00492BD7" w:rsidRPr="000006CC" w:rsidRDefault="00492BD7"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7846"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" fillcolor="window" stroked="f" strokeweight=".5pt">
                      <v:textbox>
                        <w:txbxContent>
                          <w:p w14:paraId="0CD7503D" w14:textId="77777777" w:rsidR="00492BD7" w:rsidRPr="000006CC" w:rsidRDefault="00492BD7" w:rsidP="006D60CC">
                            <w:pPr>
                              <w:rPr>
                                <w:rFonts w:ascii="Calibri" w:hAnsi="Calibri"/>
                              </w:rPr>
                            </w:pPr>
                            <w:r>
                              <w:rPr>
                                <w:rFonts w:ascii="Calibri" w:hAnsi="Calibri" w:cs="Arial"/>
                              </w:rPr>
                              <w:t xml:space="preserve">Signature </w:t>
                            </w:r>
                          </w:p>
                        </w:txbxContent>
                      </v:textbox>
                    </v:shape>
                  </w:pict>
                </mc:Fallback>
              </mc:AlternateContent>
            </w:r>
          </w:p>
          <w:p w14:paraId="1135B189"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8" behindDoc="0" locked="0" layoutInCell="1" allowOverlap="1" wp14:anchorId="7ECE8BB7" wp14:editId="54D2E59D">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6BDCC138" w14:textId="77777777" w:rsidR="00492BD7" w:rsidRPr="000006CC" w:rsidRDefault="00492BD7"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8BB7"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" fillcolor="window" stroked="f" strokeweight=".5pt">
                      <v:textbox>
                        <w:txbxContent>
                          <w:p w14:paraId="6BDCC138" w14:textId="77777777" w:rsidR="00492BD7" w:rsidRPr="000006CC" w:rsidRDefault="00492BD7"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9" behindDoc="0" locked="0" layoutInCell="1" allowOverlap="1" wp14:anchorId="39BF94DF" wp14:editId="05BF0AE1">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75C175E" w14:textId="77777777" w:rsidR="00492BD7" w:rsidRPr="000006CC" w:rsidRDefault="00492BD7"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94DF"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" fillcolor="window" stroked="f" strokeweight=".5pt">
                      <v:textbox>
                        <w:txbxContent>
                          <w:p w14:paraId="475C175E" w14:textId="77777777" w:rsidR="00492BD7" w:rsidRPr="000006CC" w:rsidRDefault="00492BD7" w:rsidP="006D60CC">
                            <w:pPr>
                              <w:rPr>
                                <w:rFonts w:ascii="Calibri" w:hAnsi="Calibri"/>
                              </w:rPr>
                            </w:pPr>
                            <w:r>
                              <w:rPr>
                                <w:rFonts w:ascii="Calibri" w:hAnsi="Calibri" w:cs="Arial"/>
                              </w:rPr>
                              <w:t xml:space="preserve">Date </w:t>
                            </w:r>
                          </w:p>
                        </w:txbxContent>
                      </v:textbox>
                    </v:shape>
                  </w:pict>
                </mc:Fallback>
              </mc:AlternateContent>
            </w:r>
          </w:p>
          <w:p w14:paraId="53E881A7" w14:textId="77777777" w:rsidR="006D60CC" w:rsidRPr="00082CE7" w:rsidRDefault="006D60CC" w:rsidP="00556818">
            <w:pPr>
              <w:tabs>
                <w:tab w:val="left" w:pos="6680"/>
              </w:tabs>
              <w:rPr>
                <w:rFonts w:asciiTheme="minorHAnsi" w:eastAsia="Calibri" w:hAnsiTheme="minorHAnsi" w:cs="Arial"/>
                <w:szCs w:val="22"/>
                <w:lang w:eastAsia="en-US"/>
              </w:rPr>
            </w:pPr>
          </w:p>
          <w:p w14:paraId="5DCAA2F5" w14:textId="77777777" w:rsidR="006D60CC" w:rsidRPr="00082CE7" w:rsidRDefault="006D60CC" w:rsidP="00556818">
            <w:pPr>
              <w:tabs>
                <w:tab w:val="left" w:pos="6680"/>
              </w:tabs>
              <w:rPr>
                <w:rFonts w:asciiTheme="minorHAnsi" w:eastAsia="Calibri" w:hAnsiTheme="minorHAnsi" w:cs="Arial"/>
                <w:szCs w:val="22"/>
                <w:lang w:eastAsia="en-US"/>
              </w:rPr>
            </w:pPr>
          </w:p>
        </w:tc>
      </w:tr>
      <w:tr w:rsidR="006D60CC" w:rsidRPr="00082CE7" w14:paraId="79D478F4" w14:textId="77777777" w:rsidTr="00556818">
        <w:trPr>
          <w:trHeight w:val="300"/>
        </w:trPr>
        <w:tc>
          <w:tcPr>
            <w:tcW w:w="11058" w:type="dxa"/>
            <w:gridSpan w:val="8"/>
            <w:noWrap/>
          </w:tcPr>
          <w:p w14:paraId="7812DAA8"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2 – SUPPLIER</w:t>
            </w:r>
          </w:p>
          <w:p w14:paraId="065B5B91"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5EE6E3A7" w14:textId="77777777" w:rsidTr="00556818">
        <w:trPr>
          <w:trHeight w:val="300"/>
        </w:trPr>
        <w:tc>
          <w:tcPr>
            <w:tcW w:w="4468" w:type="dxa"/>
            <w:gridSpan w:val="4"/>
            <w:noWrap/>
            <w:hideMark/>
          </w:tcPr>
          <w:p w14:paraId="67311A14"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Comments/ Caveats on requested change</w:t>
            </w:r>
          </w:p>
        </w:tc>
        <w:tc>
          <w:tcPr>
            <w:tcW w:w="6590" w:type="dxa"/>
            <w:gridSpan w:val="4"/>
          </w:tcPr>
          <w:p w14:paraId="61C271C4" w14:textId="77777777" w:rsidR="006D60CC" w:rsidRPr="00082CE7" w:rsidRDefault="006D60CC" w:rsidP="00556818">
            <w:pPr>
              <w:jc w:val="center"/>
              <w:rPr>
                <w:rFonts w:asciiTheme="minorHAnsi" w:eastAsia="Calibri" w:hAnsiTheme="minorHAnsi"/>
                <w:color w:val="FF0000"/>
                <w:szCs w:val="22"/>
                <w:lang w:eastAsia="en-US"/>
              </w:rPr>
            </w:pPr>
            <w:r w:rsidRPr="00082CE7">
              <w:rPr>
                <w:rFonts w:asciiTheme="minorHAnsi" w:eastAsia="Calibri" w:hAnsiTheme="minorHAnsi" w:cs="Arial"/>
                <w:i/>
                <w:iCs/>
                <w:color w:val="FF0000"/>
                <w:szCs w:val="22"/>
                <w:lang w:eastAsia="en-US"/>
              </w:rPr>
              <w:t>[e.g. proposed implementation route; conditions of delivery]</w:t>
            </w:r>
          </w:p>
          <w:p w14:paraId="7B9359BF"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71407703" w14:textId="77777777" w:rsidTr="00556818">
        <w:trPr>
          <w:trHeight w:val="300"/>
        </w:trPr>
        <w:tc>
          <w:tcPr>
            <w:tcW w:w="11058" w:type="dxa"/>
            <w:gridSpan w:val="8"/>
            <w:tcBorders>
              <w:bottom w:val="single" w:sz="4" w:space="0" w:color="auto"/>
            </w:tcBorders>
            <w:noWrap/>
          </w:tcPr>
          <w:p w14:paraId="5AB873D4" w14:textId="77777777" w:rsidR="006D60CC" w:rsidRPr="00082CE7" w:rsidRDefault="006D60CC" w:rsidP="00556818">
            <w:pPr>
              <w:jc w:val="center"/>
              <w:rPr>
                <w:rFonts w:asciiTheme="minorHAnsi" w:eastAsia="Calibri" w:hAnsiTheme="minorHAnsi" w:cs="Arial"/>
                <w:i/>
                <w:iCs/>
                <w:szCs w:val="22"/>
                <w:lang w:eastAsia="en-US"/>
              </w:rPr>
            </w:pPr>
          </w:p>
        </w:tc>
      </w:tr>
      <w:tr w:rsidR="006D60CC" w:rsidRPr="00082CE7" w14:paraId="36F8EDDC" w14:textId="77777777" w:rsidTr="00556818">
        <w:trPr>
          <w:trHeight w:val="300"/>
        </w:trPr>
        <w:tc>
          <w:tcPr>
            <w:tcW w:w="11058" w:type="dxa"/>
            <w:gridSpan w:val="8"/>
            <w:shd w:val="clear" w:color="auto" w:fill="BDD6EE"/>
            <w:noWrap/>
          </w:tcPr>
          <w:p w14:paraId="5122969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b/>
                <w:bCs/>
                <w:szCs w:val="22"/>
                <w:u w:val="single"/>
                <w:lang w:eastAsia="en-US"/>
              </w:rPr>
              <w:t>CAPITAL / IMPLEMENTATION COST</w:t>
            </w:r>
          </w:p>
        </w:tc>
      </w:tr>
      <w:tr w:rsidR="006D60CC" w:rsidRPr="00082CE7" w14:paraId="1D673E88" w14:textId="77777777" w:rsidTr="00556818">
        <w:trPr>
          <w:trHeight w:val="300"/>
        </w:trPr>
        <w:tc>
          <w:tcPr>
            <w:tcW w:w="3385" w:type="dxa"/>
            <w:gridSpan w:val="2"/>
            <w:noWrap/>
          </w:tcPr>
          <w:p w14:paraId="06C9EF2F"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Labour</w:t>
            </w:r>
          </w:p>
        </w:tc>
        <w:tc>
          <w:tcPr>
            <w:tcW w:w="7673" w:type="dxa"/>
            <w:gridSpan w:val="6"/>
          </w:tcPr>
          <w:p w14:paraId="0BE9A4E3"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31CCEB03" w14:textId="77777777" w:rsidTr="00556818">
        <w:trPr>
          <w:trHeight w:val="300"/>
        </w:trPr>
        <w:tc>
          <w:tcPr>
            <w:tcW w:w="3385" w:type="dxa"/>
            <w:gridSpan w:val="2"/>
            <w:noWrap/>
          </w:tcPr>
          <w:p w14:paraId="1CD6A56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Materials</w:t>
            </w:r>
          </w:p>
        </w:tc>
        <w:tc>
          <w:tcPr>
            <w:tcW w:w="7673" w:type="dxa"/>
            <w:gridSpan w:val="6"/>
          </w:tcPr>
          <w:p w14:paraId="71930FA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7965106" w14:textId="77777777" w:rsidTr="00556818">
        <w:trPr>
          <w:trHeight w:val="300"/>
        </w:trPr>
        <w:tc>
          <w:tcPr>
            <w:tcW w:w="3385" w:type="dxa"/>
            <w:gridSpan w:val="2"/>
            <w:noWrap/>
          </w:tcPr>
          <w:p w14:paraId="1D60AE7B"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Other Costs</w:t>
            </w:r>
          </w:p>
        </w:tc>
        <w:tc>
          <w:tcPr>
            <w:tcW w:w="7673" w:type="dxa"/>
            <w:gridSpan w:val="6"/>
          </w:tcPr>
          <w:p w14:paraId="21125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576CB28" w14:textId="77777777" w:rsidTr="00556818">
        <w:trPr>
          <w:trHeight w:val="300"/>
        </w:trPr>
        <w:tc>
          <w:tcPr>
            <w:tcW w:w="3385" w:type="dxa"/>
            <w:gridSpan w:val="2"/>
            <w:tcBorders>
              <w:bottom w:val="single" w:sz="4" w:space="0" w:color="auto"/>
            </w:tcBorders>
            <w:noWrap/>
          </w:tcPr>
          <w:p w14:paraId="3CAF2E25"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7673" w:type="dxa"/>
            <w:gridSpan w:val="6"/>
            <w:tcBorders>
              <w:bottom w:val="single" w:sz="4" w:space="0" w:color="auto"/>
            </w:tcBorders>
          </w:tcPr>
          <w:p w14:paraId="278A088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2501B164" w14:textId="77777777" w:rsidTr="00556818">
        <w:trPr>
          <w:trHeight w:val="300"/>
        </w:trPr>
        <w:tc>
          <w:tcPr>
            <w:tcW w:w="11058" w:type="dxa"/>
            <w:gridSpan w:val="8"/>
            <w:shd w:val="clear" w:color="auto" w:fill="BDD6EE"/>
            <w:noWrap/>
          </w:tcPr>
          <w:p w14:paraId="695CB7BD"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REVENUE COSTS (per annum)</w:t>
            </w:r>
          </w:p>
        </w:tc>
      </w:tr>
      <w:tr w:rsidR="006D60CC" w:rsidRPr="00082CE7" w14:paraId="1C019AE8" w14:textId="77777777" w:rsidTr="00556818">
        <w:trPr>
          <w:trHeight w:val="443"/>
        </w:trPr>
        <w:tc>
          <w:tcPr>
            <w:tcW w:w="4065" w:type="dxa"/>
            <w:gridSpan w:val="3"/>
            <w:noWrap/>
          </w:tcPr>
          <w:p w14:paraId="4CFF1A1A" w14:textId="77777777" w:rsidR="006D60CC" w:rsidRPr="00082CE7" w:rsidRDefault="006D60CC" w:rsidP="00556818">
            <w:pPr>
              <w:rPr>
                <w:rFonts w:asciiTheme="minorHAnsi" w:eastAsia="Calibri" w:hAnsiTheme="minorHAnsi" w:cs="Arial"/>
                <w:b/>
                <w:bCs/>
                <w:szCs w:val="22"/>
                <w:u w:val="single"/>
                <w:lang w:eastAsia="en-US"/>
              </w:rPr>
            </w:pPr>
          </w:p>
        </w:tc>
        <w:tc>
          <w:tcPr>
            <w:tcW w:w="4154" w:type="dxa"/>
            <w:gridSpan w:val="3"/>
          </w:tcPr>
          <w:p w14:paraId="719929F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Base Rate</w:t>
            </w:r>
          </w:p>
        </w:tc>
        <w:tc>
          <w:tcPr>
            <w:tcW w:w="2839" w:type="dxa"/>
            <w:gridSpan w:val="2"/>
          </w:tcPr>
          <w:p w14:paraId="1BEADBDE"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Current Contract Rate</w:t>
            </w:r>
          </w:p>
        </w:tc>
      </w:tr>
      <w:tr w:rsidR="006D60CC" w:rsidRPr="00082CE7" w14:paraId="64CF993C" w14:textId="77777777" w:rsidTr="00556818">
        <w:trPr>
          <w:trHeight w:val="440"/>
        </w:trPr>
        <w:tc>
          <w:tcPr>
            <w:tcW w:w="4065" w:type="dxa"/>
            <w:gridSpan w:val="3"/>
            <w:noWrap/>
          </w:tcPr>
          <w:p w14:paraId="04A08629"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1D477823"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59D894C1"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4EF0BA2D" w14:textId="77777777" w:rsidTr="00556818">
        <w:trPr>
          <w:trHeight w:val="440"/>
        </w:trPr>
        <w:tc>
          <w:tcPr>
            <w:tcW w:w="4065" w:type="dxa"/>
            <w:gridSpan w:val="3"/>
            <w:noWrap/>
          </w:tcPr>
          <w:p w14:paraId="0B368CEF"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6C96326"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36ED76BB"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CD185A2" w14:textId="77777777" w:rsidTr="00556818">
        <w:trPr>
          <w:trHeight w:val="440"/>
        </w:trPr>
        <w:tc>
          <w:tcPr>
            <w:tcW w:w="4065" w:type="dxa"/>
            <w:gridSpan w:val="3"/>
            <w:noWrap/>
          </w:tcPr>
          <w:p w14:paraId="04232CD0"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547AE09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09069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5FEF787" w14:textId="77777777" w:rsidTr="00556818">
        <w:trPr>
          <w:trHeight w:val="440"/>
        </w:trPr>
        <w:tc>
          <w:tcPr>
            <w:tcW w:w="4065" w:type="dxa"/>
            <w:gridSpan w:val="3"/>
            <w:noWrap/>
          </w:tcPr>
          <w:p w14:paraId="6D0081CC"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780692B"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44F6C6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2255D0A" w14:textId="77777777" w:rsidTr="00556818">
        <w:trPr>
          <w:trHeight w:val="440"/>
        </w:trPr>
        <w:tc>
          <w:tcPr>
            <w:tcW w:w="4065" w:type="dxa"/>
            <w:gridSpan w:val="3"/>
            <w:noWrap/>
          </w:tcPr>
          <w:p w14:paraId="716AA16C"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4154" w:type="dxa"/>
            <w:gridSpan w:val="3"/>
          </w:tcPr>
          <w:p w14:paraId="22BFB2F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F412B42"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796242A" w14:textId="77777777" w:rsidTr="00556818">
        <w:trPr>
          <w:trHeight w:val="440"/>
        </w:trPr>
        <w:tc>
          <w:tcPr>
            <w:tcW w:w="2127" w:type="dxa"/>
            <w:noWrap/>
          </w:tcPr>
          <w:p w14:paraId="1E6F2F36"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Cs w:val="22"/>
                <w:u w:val="single"/>
                <w:lang w:eastAsia="en-US"/>
              </w:rPr>
              <w:t>ABORTIVE COSTS:</w:t>
            </w:r>
          </w:p>
        </w:tc>
        <w:tc>
          <w:tcPr>
            <w:tcW w:w="8931" w:type="dxa"/>
            <w:gridSpan w:val="7"/>
          </w:tcPr>
          <w:p w14:paraId="2A72F7B8" w14:textId="77777777" w:rsidR="006D60CC" w:rsidRPr="00082CE7" w:rsidRDefault="006D60CC" w:rsidP="00556818">
            <w:pPr>
              <w:jc w:val="center"/>
              <w:rPr>
                <w:rFonts w:asciiTheme="minorHAnsi" w:eastAsia="Calibri" w:hAnsiTheme="minorHAnsi" w:cs="Arial"/>
                <w:bCs/>
                <w:i/>
                <w:szCs w:val="22"/>
                <w:lang w:eastAsia="en-US"/>
              </w:rPr>
            </w:pPr>
            <w:r w:rsidRPr="00082CE7">
              <w:rPr>
                <w:rFonts w:asciiTheme="minorHAnsi" w:eastAsia="Calibri" w:hAnsiTheme="minorHAnsi" w:cs="Arial"/>
                <w:bCs/>
                <w:i/>
                <w:color w:val="FF0000"/>
                <w:szCs w:val="22"/>
                <w:lang w:eastAsia="en-US"/>
              </w:rPr>
              <w:t>[Cost incurred if CCN is withdrawn. Delete this row if no abortive costs can be expected (e.g. supplier is unlikely to incur professional fees in costing and submitting a costed proposal ]</w:t>
            </w:r>
          </w:p>
        </w:tc>
      </w:tr>
      <w:tr w:rsidR="006D60CC" w:rsidRPr="00082CE7" w14:paraId="7DA97769" w14:textId="77777777" w:rsidTr="00556818">
        <w:trPr>
          <w:trHeight w:val="440"/>
        </w:trPr>
        <w:tc>
          <w:tcPr>
            <w:tcW w:w="11058" w:type="dxa"/>
            <w:gridSpan w:val="8"/>
            <w:noWrap/>
          </w:tcPr>
          <w:p w14:paraId="75F61C52" w14:textId="77777777" w:rsidR="006D60CC" w:rsidRPr="00082CE7" w:rsidRDefault="006D60CC" w:rsidP="00556818">
            <w:pPr>
              <w:jc w:val="center"/>
              <w:rPr>
                <w:rFonts w:asciiTheme="minorHAnsi" w:eastAsia="Calibri" w:hAnsiTheme="minorHAnsi" w:cs="Arial"/>
                <w:bCs/>
                <w:szCs w:val="22"/>
                <w:lang w:eastAsia="en-US"/>
              </w:rPr>
            </w:pPr>
            <w:r w:rsidRPr="00082CE7">
              <w:rPr>
                <w:rFonts w:asciiTheme="minorHAnsi" w:eastAsia="Calibri" w:hAnsiTheme="minorHAnsi" w:cs="Arial"/>
                <w:i/>
                <w:iCs/>
                <w:color w:val="FF0000"/>
                <w:szCs w:val="22"/>
                <w:lang w:eastAsia="en-US"/>
              </w:rPr>
              <w:t>NB: Any abortive costs to be discussed with the customer before being incurred</w:t>
            </w:r>
          </w:p>
        </w:tc>
      </w:tr>
      <w:tr w:rsidR="006D60CC" w:rsidRPr="00082CE7" w14:paraId="73D9E94F" w14:textId="77777777" w:rsidTr="00556818">
        <w:trPr>
          <w:trHeight w:val="7681"/>
        </w:trPr>
        <w:tc>
          <w:tcPr>
            <w:tcW w:w="11058" w:type="dxa"/>
            <w:gridSpan w:val="8"/>
            <w:noWrap/>
            <w:hideMark/>
          </w:tcPr>
          <w:p w14:paraId="695700A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w:lastRenderedPageBreak/>
              <mc:AlternateContent>
                <mc:Choice Requires="wps">
                  <w:drawing>
                    <wp:anchor distT="45720" distB="45720" distL="114300" distR="114300" simplePos="0" relativeHeight="251658312" behindDoc="1" locked="0" layoutInCell="1" allowOverlap="1" wp14:anchorId="0D110161" wp14:editId="606E9D16">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14:paraId="23849DA4" w14:textId="77777777" w:rsidR="00492BD7" w:rsidRDefault="00492BD7"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10161"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p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VM/+koAgAATgQAAA4AAAAAAAAAAAAAAAAALgIAAGRycy9l&#10;Mm9Eb2MueG1sUEsBAi0AFAAGAAgAAAAhAJzy1EXgAAAACgEAAA8AAAAAAAAAAAAAAAAAggQAAGRy&#10;cy9kb3ducmV2LnhtbFBLBQYAAAAABAAEAPMAAACPBQAAAAA=&#10;">
                      <v:textbox>
                        <w:txbxContent>
                          <w:p w14:paraId="23849DA4" w14:textId="77777777" w:rsidR="00492BD7" w:rsidRDefault="00492BD7" w:rsidP="006D60CC"/>
                        </w:txbxContent>
                      </v:textbox>
                      <w10:wrap type="tight" anchory="page"/>
                    </v:shape>
                  </w:pict>
                </mc:Fallback>
              </mc:AlternateContent>
            </w:r>
          </w:p>
          <w:p w14:paraId="49C0530B"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0" behindDoc="0" locked="0" layoutInCell="1" allowOverlap="1" wp14:anchorId="0E8D2D56" wp14:editId="5910F5A3">
                      <wp:simplePos x="0" y="0"/>
                      <wp:positionH relativeFrom="column">
                        <wp:posOffset>-9525</wp:posOffset>
                      </wp:positionH>
                      <wp:positionV relativeFrom="paragraph">
                        <wp:posOffset>76200</wp:posOffset>
                      </wp:positionV>
                      <wp:extent cx="2511188" cy="681038"/>
                      <wp:effectExtent l="0" t="0" r="3810" b="5080"/>
                      <wp:wrapNone/>
                      <wp:docPr id="39" name="Text Box 39"/>
                      <wp:cNvGraphicFramePr/>
                      <a:graphic xmlns:a="http://schemas.openxmlformats.org/drawingml/2006/main">
                        <a:graphicData uri="http://schemas.microsoft.com/office/word/2010/wordprocessingShape">
                          <wps:wsp>
                            <wps:cNvSpPr txBox="1"/>
                            <wps:spPr>
                              <a:xfrm>
                                <a:off x="0" y="0"/>
                                <a:ext cx="2511188" cy="681038"/>
                              </a:xfrm>
                              <a:prstGeom prst="rect">
                                <a:avLst/>
                              </a:prstGeom>
                              <a:solidFill>
                                <a:sysClr val="window" lastClr="FFFFFF"/>
                              </a:solidFill>
                              <a:ln w="6350">
                                <a:noFill/>
                              </a:ln>
                              <a:effectLst/>
                            </wps:spPr>
                            <wps:txbx>
                              <w:txbxContent>
                                <w:p w14:paraId="70C9BC9F" w14:textId="77777777" w:rsidR="00492BD7" w:rsidRPr="007A78F9" w:rsidRDefault="00492BD7"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2D56"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" fillcolor="window" stroked="f" strokeweight=".5pt">
                      <v:textbox>
                        <w:txbxContent>
                          <w:p w14:paraId="70C9BC9F" w14:textId="77777777" w:rsidR="00492BD7" w:rsidRPr="007A78F9" w:rsidRDefault="00492BD7"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14:paraId="723EA110" w14:textId="77777777" w:rsidR="006D60CC" w:rsidRPr="00082CE7" w:rsidRDefault="006D60CC" w:rsidP="00556818">
            <w:pPr>
              <w:rPr>
                <w:rFonts w:asciiTheme="minorHAnsi" w:eastAsia="Calibri" w:hAnsiTheme="minorHAnsi" w:cs="Arial"/>
                <w:b/>
                <w:bCs/>
                <w:sz w:val="24"/>
                <w:lang w:eastAsia="en-US"/>
              </w:rPr>
            </w:pPr>
          </w:p>
          <w:p w14:paraId="67B5DB5F" w14:textId="77777777" w:rsidR="006D60CC" w:rsidRPr="00082CE7" w:rsidRDefault="006D60CC" w:rsidP="00556818">
            <w:pPr>
              <w:rPr>
                <w:rFonts w:asciiTheme="minorHAnsi" w:eastAsia="Calibri" w:hAnsiTheme="minorHAnsi" w:cs="Arial"/>
                <w:b/>
                <w:bCs/>
                <w:sz w:val="24"/>
                <w:lang w:eastAsia="en-US"/>
              </w:rPr>
            </w:pPr>
          </w:p>
          <w:p w14:paraId="46ADAF64" w14:textId="77777777" w:rsidR="006D60CC" w:rsidRPr="00082CE7" w:rsidRDefault="006D60CC" w:rsidP="00556818">
            <w:pPr>
              <w:rPr>
                <w:rFonts w:asciiTheme="minorHAnsi" w:eastAsia="Calibri" w:hAnsiTheme="minorHAnsi" w:cs="Arial"/>
                <w:b/>
                <w:bCs/>
                <w:sz w:val="24"/>
                <w:lang w:eastAsia="en-US"/>
              </w:rPr>
            </w:pPr>
          </w:p>
          <w:p w14:paraId="102E6E0A" w14:textId="77777777" w:rsidR="006D60CC" w:rsidRPr="00082CE7" w:rsidRDefault="006D60CC" w:rsidP="00556818">
            <w:pPr>
              <w:rPr>
                <w:rFonts w:asciiTheme="minorHAnsi" w:eastAsia="Calibri" w:hAnsiTheme="minorHAnsi" w:cs="Arial"/>
                <w:b/>
                <w:bCs/>
                <w:sz w:val="24"/>
                <w:lang w:eastAsia="en-US"/>
              </w:rPr>
            </w:pPr>
          </w:p>
          <w:p w14:paraId="60403FE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3" behindDoc="1" locked="0" layoutInCell="1" allowOverlap="1" wp14:anchorId="7AAC4D4C" wp14:editId="3F1E49B5">
                      <wp:simplePos x="0" y="0"/>
                      <wp:positionH relativeFrom="column">
                        <wp:posOffset>3039261</wp:posOffset>
                      </wp:positionH>
                      <wp:positionV relativeFrom="page">
                        <wp:posOffset>1125988</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14:paraId="30D8BB45" w14:textId="77777777" w:rsidR="00492BD7" w:rsidRDefault="00492BD7"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C4D4C"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ijKAIAAE4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7KhijKAIAAE4EAAAOAAAAAAAAAAAAAAAAAC4CAABkcnMv&#10;ZTJvRG9jLnhtbFBLAQItABQABgAIAAAAIQA5/M8F4QAAAAsBAAAPAAAAAAAAAAAAAAAAAIIEAABk&#10;cnMvZG93bnJldi54bWxQSwUGAAAAAAQABADzAAAAkAUAAAAA&#10;">
                      <v:textbox>
                        <w:txbxContent>
                          <w:p w14:paraId="30D8BB45" w14:textId="77777777" w:rsidR="00492BD7" w:rsidRDefault="00492BD7" w:rsidP="006D60CC"/>
                        </w:txbxContent>
                      </v:textbox>
                      <w10:wrap type="tight" anchory="page"/>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1" behindDoc="0" locked="0" layoutInCell="1" allowOverlap="1" wp14:anchorId="07FE6A37" wp14:editId="463D8211">
                      <wp:simplePos x="0" y="0"/>
                      <wp:positionH relativeFrom="column">
                        <wp:posOffset>-37702</wp:posOffset>
                      </wp:positionH>
                      <wp:positionV relativeFrom="paragraph">
                        <wp:posOffset>188690</wp:posOffset>
                      </wp:positionV>
                      <wp:extent cx="2747749" cy="566382"/>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2747749" cy="566382"/>
                              </a:xfrm>
                              <a:prstGeom prst="rect">
                                <a:avLst/>
                              </a:prstGeom>
                              <a:solidFill>
                                <a:sysClr val="window" lastClr="FFFFFF"/>
                              </a:solidFill>
                              <a:ln w="6350">
                                <a:noFill/>
                              </a:ln>
                              <a:effectLst/>
                            </wps:spPr>
                            <wps:txbx>
                              <w:txbxContent>
                                <w:p w14:paraId="42B412F3" w14:textId="77777777" w:rsidR="00492BD7" w:rsidRPr="00715415" w:rsidRDefault="00492BD7"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6A37"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" fillcolor="window" stroked="f" strokeweight=".5pt">
                      <v:textbox>
                        <w:txbxContent>
                          <w:p w14:paraId="42B412F3" w14:textId="77777777" w:rsidR="00492BD7" w:rsidRPr="00715415" w:rsidRDefault="00492BD7"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14:paraId="1BDFC188" w14:textId="77777777" w:rsidR="006D60CC" w:rsidRPr="00082CE7" w:rsidRDefault="006D60CC" w:rsidP="00556818">
            <w:pPr>
              <w:rPr>
                <w:rFonts w:asciiTheme="minorHAnsi" w:eastAsia="Calibri" w:hAnsiTheme="minorHAnsi" w:cs="Arial"/>
                <w:b/>
                <w:bCs/>
                <w:sz w:val="24"/>
                <w:lang w:eastAsia="en-US"/>
              </w:rPr>
            </w:pPr>
          </w:p>
          <w:p w14:paraId="72103E9E" w14:textId="77777777" w:rsidR="006D60CC" w:rsidRPr="00082CE7" w:rsidRDefault="006D60CC" w:rsidP="00556818">
            <w:pPr>
              <w:rPr>
                <w:rFonts w:asciiTheme="minorHAnsi" w:eastAsia="Calibri" w:hAnsiTheme="minorHAnsi" w:cs="Arial"/>
                <w:b/>
                <w:bCs/>
                <w:sz w:val="24"/>
                <w:lang w:eastAsia="en-US"/>
              </w:rPr>
            </w:pPr>
          </w:p>
          <w:p w14:paraId="743F26C9" w14:textId="77777777" w:rsidR="006D60CC" w:rsidRPr="00082CE7" w:rsidRDefault="006D60CC" w:rsidP="00556818">
            <w:pPr>
              <w:rPr>
                <w:rFonts w:asciiTheme="minorHAnsi" w:eastAsia="Calibri" w:hAnsiTheme="minorHAnsi" w:cs="Arial"/>
                <w:b/>
                <w:bCs/>
                <w:sz w:val="24"/>
                <w:lang w:eastAsia="en-US"/>
              </w:rPr>
            </w:pPr>
          </w:p>
          <w:p w14:paraId="35BFE2BC" w14:textId="77777777" w:rsidR="006D60CC" w:rsidRPr="00082CE7" w:rsidRDefault="006D60CC" w:rsidP="00556818">
            <w:pPr>
              <w:rPr>
                <w:rFonts w:asciiTheme="minorHAnsi" w:eastAsia="Calibri" w:hAnsiTheme="minorHAnsi" w:cs="Arial"/>
                <w:b/>
                <w:bCs/>
                <w:sz w:val="24"/>
                <w:lang w:eastAsia="en-US"/>
              </w:rPr>
            </w:pPr>
          </w:p>
          <w:p w14:paraId="1D6A0790" w14:textId="77777777" w:rsidR="006D60CC" w:rsidRPr="00082CE7" w:rsidRDefault="006D60CC" w:rsidP="00556818">
            <w:pPr>
              <w:rPr>
                <w:rFonts w:asciiTheme="minorHAnsi" w:eastAsia="Calibri" w:hAnsiTheme="minorHAnsi" w:cs="Arial"/>
                <w:b/>
                <w:bCs/>
                <w:sz w:val="24"/>
                <w:lang w:eastAsia="en-US"/>
              </w:rPr>
            </w:pPr>
          </w:p>
          <w:p w14:paraId="07B0DACF"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4" behindDoc="0" locked="0" layoutInCell="1" allowOverlap="1" wp14:anchorId="40B3A7F5" wp14:editId="473F3D6B">
                      <wp:simplePos x="0" y="0"/>
                      <wp:positionH relativeFrom="column">
                        <wp:posOffset>-39370</wp:posOffset>
                      </wp:positionH>
                      <wp:positionV relativeFrom="paragraph">
                        <wp:posOffset>148273</wp:posOffset>
                      </wp:positionV>
                      <wp:extent cx="1138238" cy="635000"/>
                      <wp:effectExtent l="0" t="0" r="5080" b="0"/>
                      <wp:wrapNone/>
                      <wp:docPr id="31" name="Text Box 31"/>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08512261" w14:textId="77777777" w:rsidR="00492BD7" w:rsidRPr="00082CE7" w:rsidRDefault="00492BD7"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A7F5"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" fillcolor="window" stroked="f" strokeweight=".5pt">
                      <v:textbox>
                        <w:txbxContent>
                          <w:p w14:paraId="08512261" w14:textId="77777777" w:rsidR="00492BD7" w:rsidRPr="00082CE7" w:rsidRDefault="00492BD7"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2" behindDoc="0" locked="0" layoutInCell="1" allowOverlap="1" wp14:anchorId="6023FC6C" wp14:editId="5F97B12B">
                      <wp:simplePos x="0" y="0"/>
                      <wp:positionH relativeFrom="column">
                        <wp:posOffset>1195387</wp:posOffset>
                      </wp:positionH>
                      <wp:positionV relativeFrom="paragraph">
                        <wp:posOffset>99378</wp:posOffset>
                      </wp:positionV>
                      <wp:extent cx="1450975" cy="685800"/>
                      <wp:effectExtent l="0" t="0" r="15875" b="19050"/>
                      <wp:wrapNone/>
                      <wp:docPr id="46" name="Text Box 46"/>
                      <wp:cNvGraphicFramePr/>
                      <a:graphic xmlns:a="http://schemas.openxmlformats.org/drawingml/2006/main">
                        <a:graphicData uri="http://schemas.microsoft.com/office/word/2010/wordprocessingShape">
                          <wps:wsp>
                            <wps:cNvSpPr txBox="1"/>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3E5697" w14:textId="77777777" w:rsidR="00492BD7" w:rsidRPr="007A78F9" w:rsidRDefault="00492BD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FC6C"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" fillcolor="window" strokecolor="windowText" strokeweight="1pt">
                      <v:textbox>
                        <w:txbxContent>
                          <w:p w14:paraId="4B3E5697" w14:textId="77777777" w:rsidR="00492BD7" w:rsidRPr="007A78F9" w:rsidRDefault="00492BD7"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4" behindDoc="0" locked="0" layoutInCell="1" allowOverlap="1" wp14:anchorId="5974BB13" wp14:editId="6E39BCCA">
                      <wp:simplePos x="0" y="0"/>
                      <wp:positionH relativeFrom="column">
                        <wp:posOffset>3596120</wp:posOffset>
                      </wp:positionH>
                      <wp:positionV relativeFrom="paragraph">
                        <wp:posOffset>109937</wp:posOffset>
                      </wp:positionV>
                      <wp:extent cx="3307278" cy="673925"/>
                      <wp:effectExtent l="0" t="0" r="26670" b="12065"/>
                      <wp:wrapNone/>
                      <wp:docPr id="48" name="Text Box 48"/>
                      <wp:cNvGraphicFramePr/>
                      <a:graphic xmlns:a="http://schemas.openxmlformats.org/drawingml/2006/main">
                        <a:graphicData uri="http://schemas.microsoft.com/office/word/2010/wordprocessingShape">
                          <wps:wsp>
                            <wps:cNvSpPr txBox="1"/>
                            <wps:spPr>
                              <a:xfrm>
                                <a:off x="0" y="0"/>
                                <a:ext cx="3307278" cy="673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B59DE6" w14:textId="77777777" w:rsidR="00492BD7" w:rsidRPr="007A78F9" w:rsidRDefault="00492BD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4BB13"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" fillcolor="window" strokecolor="windowText" strokeweight="1pt">
                      <v:textbox>
                        <w:txbxContent>
                          <w:p w14:paraId="00B59DE6" w14:textId="77777777" w:rsidR="00492BD7" w:rsidRPr="007A78F9" w:rsidRDefault="00492BD7"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3" behindDoc="0" locked="0" layoutInCell="1" allowOverlap="1" wp14:anchorId="380C7902" wp14:editId="518B23A8">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1168400" cy="584200"/>
                              </a:xfrm>
                              <a:prstGeom prst="rect">
                                <a:avLst/>
                              </a:prstGeom>
                              <a:solidFill>
                                <a:sysClr val="window" lastClr="FFFFFF"/>
                              </a:solidFill>
                              <a:ln w="6350">
                                <a:noFill/>
                              </a:ln>
                              <a:effectLst/>
                            </wps:spPr>
                            <wps:txbx>
                              <w:txbxContent>
                                <w:p w14:paraId="40451D67" w14:textId="77777777" w:rsidR="00492BD7" w:rsidRPr="00715415" w:rsidRDefault="00492BD7" w:rsidP="006D60CC">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7902"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" fillcolor="window" stroked="f" strokeweight=".5pt">
                      <v:textbox>
                        <w:txbxContent>
                          <w:p w14:paraId="40451D67" w14:textId="77777777" w:rsidR="00492BD7" w:rsidRPr="00715415" w:rsidRDefault="00492BD7" w:rsidP="006D60CC">
                            <w:pPr>
                              <w:rPr>
                                <w:rFonts w:ascii="Calibri" w:hAnsi="Calibri"/>
                              </w:rPr>
                            </w:pPr>
                            <w:r w:rsidRPr="00715415">
                              <w:rPr>
                                <w:rFonts w:ascii="Calibri" w:hAnsi="Calibri" w:cs="Arial"/>
                              </w:rPr>
                              <w:t>Print Name &amp; Position:</w:t>
                            </w:r>
                          </w:p>
                        </w:txbxContent>
                      </v:textbox>
                    </v:shape>
                  </w:pict>
                </mc:Fallback>
              </mc:AlternateContent>
            </w:r>
          </w:p>
          <w:p w14:paraId="26C6F338" w14:textId="77777777" w:rsidR="006D60CC" w:rsidRPr="00082CE7" w:rsidRDefault="006D60CC" w:rsidP="00556818">
            <w:pPr>
              <w:rPr>
                <w:rFonts w:asciiTheme="minorHAnsi" w:eastAsia="Calibri" w:hAnsiTheme="minorHAnsi" w:cs="Arial"/>
                <w:b/>
                <w:bCs/>
                <w:sz w:val="24"/>
                <w:lang w:eastAsia="en-US"/>
              </w:rPr>
            </w:pPr>
          </w:p>
          <w:p w14:paraId="396D71C7" w14:textId="77777777" w:rsidR="006D60CC" w:rsidRPr="00082CE7" w:rsidRDefault="006D60CC" w:rsidP="00556818">
            <w:pPr>
              <w:rPr>
                <w:rFonts w:asciiTheme="minorHAnsi" w:eastAsia="Calibri" w:hAnsiTheme="minorHAnsi" w:cs="Arial"/>
                <w:b/>
                <w:bCs/>
                <w:sz w:val="24"/>
                <w:lang w:eastAsia="en-US"/>
              </w:rPr>
            </w:pPr>
          </w:p>
          <w:p w14:paraId="36B2AF3E" w14:textId="77777777" w:rsidR="006D60CC" w:rsidRPr="00082CE7" w:rsidRDefault="006D60CC" w:rsidP="00556818">
            <w:pPr>
              <w:rPr>
                <w:rFonts w:asciiTheme="minorHAnsi" w:eastAsia="Calibri" w:hAnsiTheme="minorHAnsi" w:cs="Arial"/>
                <w:b/>
                <w:bCs/>
                <w:sz w:val="24"/>
                <w:lang w:eastAsia="en-US"/>
              </w:rPr>
            </w:pPr>
          </w:p>
          <w:p w14:paraId="7FF9B017"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6" behindDoc="0" locked="0" layoutInCell="1" allowOverlap="1" wp14:anchorId="61E3CD61" wp14:editId="7B4AEAE9">
                      <wp:simplePos x="0" y="0"/>
                      <wp:positionH relativeFrom="column">
                        <wp:posOffset>3584245</wp:posOffset>
                      </wp:positionH>
                      <wp:positionV relativeFrom="paragraph">
                        <wp:posOffset>168918</wp:posOffset>
                      </wp:positionV>
                      <wp:extent cx="3301340" cy="308759"/>
                      <wp:effectExtent l="0" t="0" r="13970" b="15240"/>
                      <wp:wrapNone/>
                      <wp:docPr id="50" name="Text Box 50"/>
                      <wp:cNvGraphicFramePr/>
                      <a:graphic xmlns:a="http://schemas.openxmlformats.org/drawingml/2006/main">
                        <a:graphicData uri="http://schemas.microsoft.com/office/word/2010/wordprocessingShape">
                          <wps:wsp>
                            <wps:cNvSpPr txBox="1"/>
                            <wps:spPr>
                              <a:xfrm>
                                <a:off x="0" y="0"/>
                                <a:ext cx="3301340" cy="30875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78DB53" w14:textId="77777777" w:rsidR="00492BD7" w:rsidRPr="007A78F9" w:rsidRDefault="00492BD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CD61"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" fillcolor="window" strokecolor="windowText" strokeweight="1pt">
                      <v:textbox>
                        <w:txbxContent>
                          <w:p w14:paraId="4478DB53" w14:textId="77777777" w:rsidR="00492BD7" w:rsidRPr="007A78F9" w:rsidRDefault="00492BD7"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5" behindDoc="0" locked="0" layoutInCell="1" allowOverlap="1" wp14:anchorId="0422E356" wp14:editId="497802EE">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520700" cy="317500"/>
                              </a:xfrm>
                              <a:prstGeom prst="rect">
                                <a:avLst/>
                              </a:prstGeom>
                              <a:solidFill>
                                <a:sysClr val="window" lastClr="FFFFFF"/>
                              </a:solidFill>
                              <a:ln w="6350">
                                <a:noFill/>
                              </a:ln>
                              <a:effectLst/>
                            </wps:spPr>
                            <wps:txbx>
                              <w:txbxContent>
                                <w:p w14:paraId="15A8DB80" w14:textId="77777777" w:rsidR="00492BD7" w:rsidRPr="00715415" w:rsidRDefault="00492BD7" w:rsidP="006D60CC">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E356"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Z9UwIAAKE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" fillcolor="window" stroked="f" strokeweight=".5pt">
                      <v:textbox>
                        <w:txbxContent>
                          <w:p w14:paraId="15A8DB80" w14:textId="77777777" w:rsidR="00492BD7" w:rsidRPr="00715415" w:rsidRDefault="00492BD7" w:rsidP="006D60CC">
                            <w:pPr>
                              <w:rPr>
                                <w:rFonts w:ascii="Calibri" w:hAnsi="Calibri"/>
                              </w:rPr>
                            </w:pPr>
                            <w:r>
                              <w:rPr>
                                <w:rFonts w:ascii="Calibri" w:hAnsi="Calibri" w:cs="Arial"/>
                                <w:bCs/>
                              </w:rPr>
                              <w:t>Date:</w:t>
                            </w:r>
                          </w:p>
                        </w:txbxContent>
                      </v:textbox>
                    </v:shape>
                  </w:pict>
                </mc:Fallback>
              </mc:AlternateContent>
            </w:r>
          </w:p>
          <w:p w14:paraId="28E56901" w14:textId="77777777" w:rsidR="006D60CC" w:rsidRPr="00082CE7" w:rsidRDefault="006D60CC" w:rsidP="00556818">
            <w:pPr>
              <w:rPr>
                <w:rFonts w:asciiTheme="minorHAnsi" w:eastAsia="Calibri" w:hAnsiTheme="minorHAnsi" w:cs="Arial"/>
                <w:b/>
                <w:bCs/>
                <w:sz w:val="24"/>
                <w:lang w:eastAsia="en-US"/>
              </w:rPr>
            </w:pPr>
          </w:p>
          <w:p w14:paraId="03FA0E94" w14:textId="77777777" w:rsidR="006D60CC" w:rsidRPr="00082CE7" w:rsidRDefault="006D60CC" w:rsidP="00556818">
            <w:pPr>
              <w:rPr>
                <w:rFonts w:asciiTheme="minorHAnsi" w:eastAsia="Calibri" w:hAnsiTheme="minorHAnsi" w:cs="Arial"/>
                <w:b/>
                <w:bCs/>
                <w:sz w:val="24"/>
                <w:lang w:eastAsia="en-US"/>
              </w:rPr>
            </w:pPr>
          </w:p>
          <w:p w14:paraId="2B0DF49F" w14:textId="77777777" w:rsidR="006D60CC" w:rsidRPr="00082CE7" w:rsidRDefault="006D60CC" w:rsidP="00556818">
            <w:pPr>
              <w:rPr>
                <w:rFonts w:asciiTheme="minorHAnsi" w:eastAsia="Calibri" w:hAnsiTheme="minorHAnsi" w:cs="Arial"/>
                <w:b/>
                <w:bCs/>
                <w:sz w:val="24"/>
                <w:lang w:eastAsia="en-US"/>
              </w:rPr>
            </w:pPr>
          </w:p>
          <w:p w14:paraId="516E3BB9"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7" behindDoc="0" locked="0" layoutInCell="1" allowOverlap="1" wp14:anchorId="1C153024" wp14:editId="73E49A16">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 xmlns:a="http://schemas.openxmlformats.org/drawingml/2006/main">
                        <a:graphicData uri="http://schemas.microsoft.com/office/word/2010/wordprocessingShape">
                          <wps:wsp>
                            <wps:cNvSpPr txBox="1"/>
                            <wps:spPr>
                              <a:xfrm>
                                <a:off x="0" y="0"/>
                                <a:ext cx="1308100" cy="812800"/>
                              </a:xfrm>
                              <a:prstGeom prst="rect">
                                <a:avLst/>
                              </a:prstGeom>
                              <a:solidFill>
                                <a:sysClr val="window" lastClr="FFFFFF"/>
                              </a:solidFill>
                              <a:ln w="6350">
                                <a:noFill/>
                              </a:ln>
                              <a:effectLst/>
                            </wps:spPr>
                            <wps:txbx>
                              <w:txbxContent>
                                <w:p w14:paraId="430DE5DF" w14:textId="77777777" w:rsidR="00492BD7" w:rsidRPr="004C7C13" w:rsidRDefault="00492BD7"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3024"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" fillcolor="window" stroked="f" strokeweight=".5pt">
                      <v:textbox>
                        <w:txbxContent>
                          <w:p w14:paraId="430DE5DF" w14:textId="77777777" w:rsidR="00492BD7" w:rsidRPr="004C7C13" w:rsidRDefault="00492BD7"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v:textbox>
                    </v:shape>
                  </w:pict>
                </mc:Fallback>
              </mc:AlternateContent>
            </w:r>
          </w:p>
          <w:p w14:paraId="0CF5F862"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0" behindDoc="0" locked="0" layoutInCell="1" allowOverlap="1" wp14:anchorId="23F822FF" wp14:editId="016364C9">
                      <wp:simplePos x="0" y="0"/>
                      <wp:positionH relativeFrom="column">
                        <wp:posOffset>5723849</wp:posOffset>
                      </wp:positionH>
                      <wp:positionV relativeFrom="paragraph">
                        <wp:posOffset>2540</wp:posOffset>
                      </wp:positionV>
                      <wp:extent cx="1206500" cy="825500"/>
                      <wp:effectExtent l="0" t="0" r="12700" b="12700"/>
                      <wp:wrapNone/>
                      <wp:docPr id="54" name="Text Box 54"/>
                      <wp:cNvGraphicFramePr/>
                      <a:graphic xmlns:a="http://schemas.openxmlformats.org/drawingml/2006/main">
                        <a:graphicData uri="http://schemas.microsoft.com/office/word/2010/wordprocessingShape">
                          <wps:wsp>
                            <wps:cNvSpPr txBox="1"/>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4ADDAF" w14:textId="77777777" w:rsidR="00492BD7" w:rsidRPr="003B2BBF" w:rsidRDefault="00492BD7"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822FF"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" fillcolor="window" strokecolor="windowText" strokeweight="1pt">
                      <v:textbox>
                        <w:txbxContent>
                          <w:p w14:paraId="194ADDAF" w14:textId="77777777" w:rsidR="00492BD7" w:rsidRPr="003B2BBF" w:rsidRDefault="00492BD7"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9" behindDoc="0" locked="0" layoutInCell="1" allowOverlap="1" wp14:anchorId="5D1E25D2" wp14:editId="689DC8F9">
                      <wp:simplePos x="0" y="0"/>
                      <wp:positionH relativeFrom="column">
                        <wp:posOffset>3376427</wp:posOffset>
                      </wp:positionH>
                      <wp:positionV relativeFrom="paragraph">
                        <wp:posOffset>5138</wp:posOffset>
                      </wp:positionV>
                      <wp:extent cx="2291938" cy="825500"/>
                      <wp:effectExtent l="0" t="0" r="13335" b="12700"/>
                      <wp:wrapNone/>
                      <wp:docPr id="53" name="Text Box 53"/>
                      <wp:cNvGraphicFramePr/>
                      <a:graphic xmlns:a="http://schemas.openxmlformats.org/drawingml/2006/main">
                        <a:graphicData uri="http://schemas.microsoft.com/office/word/2010/wordprocessingShape">
                          <wps:wsp>
                            <wps:cNvSpPr txBox="1"/>
                            <wps:spPr>
                              <a:xfrm>
                                <a:off x="0" y="0"/>
                                <a:ext cx="229193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2C6FA" w14:textId="77777777" w:rsidR="00492BD7" w:rsidRPr="003B2BBF" w:rsidRDefault="00492BD7"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25D2"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" fillcolor="window" strokecolor="windowText" strokeweight="1pt">
                      <v:textbox>
                        <w:txbxContent>
                          <w:p w14:paraId="45B2C6FA" w14:textId="77777777" w:rsidR="00492BD7" w:rsidRPr="003B2BBF" w:rsidRDefault="00492BD7"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8" behindDoc="0" locked="0" layoutInCell="1" allowOverlap="1" wp14:anchorId="0833DC0A" wp14:editId="488D2E78">
                      <wp:simplePos x="0" y="0"/>
                      <wp:positionH relativeFrom="column">
                        <wp:posOffset>1351684</wp:posOffset>
                      </wp:positionH>
                      <wp:positionV relativeFrom="paragraph">
                        <wp:posOffset>11075</wp:posOffset>
                      </wp:positionV>
                      <wp:extent cx="1894114" cy="825500"/>
                      <wp:effectExtent l="0" t="0" r="11430" b="12700"/>
                      <wp:wrapNone/>
                      <wp:docPr id="52" name="Text Box 52"/>
                      <wp:cNvGraphicFramePr/>
                      <a:graphic xmlns:a="http://schemas.openxmlformats.org/drawingml/2006/main">
                        <a:graphicData uri="http://schemas.microsoft.com/office/word/2010/wordprocessingShape">
                          <wps:wsp>
                            <wps:cNvSpPr txBox="1"/>
                            <wps:spPr>
                              <a:xfrm>
                                <a:off x="0" y="0"/>
                                <a:ext cx="1894114"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14DCD7" w14:textId="77777777" w:rsidR="00492BD7" w:rsidRPr="003B2BBF" w:rsidRDefault="00492BD7"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3DC0A"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" fillcolor="window" strokecolor="windowText" strokeweight="1pt">
                      <v:textbox>
                        <w:txbxContent>
                          <w:p w14:paraId="6514DCD7" w14:textId="77777777" w:rsidR="00492BD7" w:rsidRPr="003B2BBF" w:rsidRDefault="00492BD7" w:rsidP="006D60CC">
                            <w:pPr>
                              <w:jc w:val="center"/>
                              <w:rPr>
                                <w:color w:val="FF0000"/>
                              </w:rPr>
                            </w:pPr>
                          </w:p>
                        </w:txbxContent>
                      </v:textbox>
                    </v:shape>
                  </w:pict>
                </mc:Fallback>
              </mc:AlternateContent>
            </w:r>
          </w:p>
          <w:p w14:paraId="534688B7" w14:textId="77777777" w:rsidR="006D60CC" w:rsidRPr="00082CE7" w:rsidRDefault="006D60CC" w:rsidP="00556818">
            <w:pPr>
              <w:rPr>
                <w:rFonts w:asciiTheme="minorHAnsi" w:eastAsia="Calibri" w:hAnsiTheme="minorHAnsi" w:cs="Arial"/>
                <w:b/>
                <w:bCs/>
                <w:sz w:val="24"/>
                <w:lang w:eastAsia="en-US"/>
              </w:rPr>
            </w:pPr>
          </w:p>
          <w:p w14:paraId="53F7A866" w14:textId="77777777" w:rsidR="006D60CC" w:rsidRPr="00082CE7" w:rsidRDefault="006D60CC" w:rsidP="00556818">
            <w:pPr>
              <w:rPr>
                <w:rFonts w:asciiTheme="minorHAnsi" w:eastAsia="Calibri" w:hAnsiTheme="minorHAnsi" w:cs="Arial"/>
                <w:b/>
                <w:bCs/>
                <w:sz w:val="24"/>
                <w:lang w:eastAsia="en-US"/>
              </w:rPr>
            </w:pPr>
          </w:p>
          <w:p w14:paraId="5F043BAD" w14:textId="77777777" w:rsidR="006D60CC" w:rsidRPr="00082CE7" w:rsidRDefault="006D60CC" w:rsidP="00556818">
            <w:pPr>
              <w:rPr>
                <w:rFonts w:asciiTheme="minorHAnsi" w:eastAsia="Calibri" w:hAnsiTheme="minorHAnsi" w:cs="Arial"/>
                <w:b/>
                <w:bCs/>
                <w:sz w:val="24"/>
                <w:lang w:eastAsia="en-US"/>
              </w:rPr>
            </w:pPr>
          </w:p>
          <w:p w14:paraId="407247E5"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3" behindDoc="0" locked="0" layoutInCell="1" allowOverlap="1" wp14:anchorId="6B3C8C54" wp14:editId="0CE07173">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13DFF335" w14:textId="77777777" w:rsidR="00492BD7" w:rsidRPr="000006CC" w:rsidRDefault="00492BD7"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8C54"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" fillcolor="window" stroked="f" strokeweight=".5pt">
                      <v:textbox>
                        <w:txbxContent>
                          <w:p w14:paraId="13DFF335" w14:textId="77777777" w:rsidR="00492BD7" w:rsidRPr="000006CC" w:rsidRDefault="00492BD7" w:rsidP="006D60CC">
                            <w:pPr>
                              <w:rPr>
                                <w:rFonts w:ascii="Calibri" w:hAnsi="Calibri"/>
                              </w:rPr>
                            </w:pPr>
                            <w:r>
                              <w:rPr>
                                <w:rFonts w:ascii="Calibri" w:hAnsi="Calibri" w:cs="Arial"/>
                              </w:rPr>
                              <w:t xml:space="preserve">Signature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1" behindDoc="0" locked="0" layoutInCell="1" allowOverlap="1" wp14:anchorId="196CF0DE" wp14:editId="03612EF2">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35692E9" w14:textId="77777777" w:rsidR="00492BD7" w:rsidRPr="000006CC" w:rsidRDefault="00492BD7"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CF0DE"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" fillcolor="window" stroked="f" strokeweight=".5pt">
                      <v:textbox>
                        <w:txbxContent>
                          <w:p w14:paraId="435692E9" w14:textId="77777777" w:rsidR="00492BD7" w:rsidRPr="000006CC" w:rsidRDefault="00492BD7"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2" behindDoc="0" locked="0" layoutInCell="1" allowOverlap="1" wp14:anchorId="4252B987" wp14:editId="7AA4520C">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4B486637" w14:textId="77777777" w:rsidR="00492BD7" w:rsidRPr="000006CC" w:rsidRDefault="00492BD7"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B987"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" fillcolor="window" stroked="f" strokeweight=".5pt">
                      <v:textbox>
                        <w:txbxContent>
                          <w:p w14:paraId="4B486637" w14:textId="77777777" w:rsidR="00492BD7" w:rsidRPr="000006CC" w:rsidRDefault="00492BD7" w:rsidP="006D60CC">
                            <w:pPr>
                              <w:rPr>
                                <w:rFonts w:ascii="Calibri" w:hAnsi="Calibri"/>
                              </w:rPr>
                            </w:pPr>
                            <w:r>
                              <w:rPr>
                                <w:rFonts w:ascii="Calibri" w:hAnsi="Calibri" w:cs="Arial"/>
                              </w:rPr>
                              <w:t xml:space="preserve">Print Name &amp; Position </w:t>
                            </w:r>
                          </w:p>
                        </w:txbxContent>
                      </v:textbox>
                    </v:shape>
                  </w:pict>
                </mc:Fallback>
              </mc:AlternateContent>
            </w:r>
          </w:p>
          <w:p w14:paraId="7B3CF32E" w14:textId="77777777" w:rsidR="006D60CC" w:rsidRPr="00082CE7" w:rsidRDefault="006D60CC" w:rsidP="00556818">
            <w:pPr>
              <w:rPr>
                <w:rFonts w:asciiTheme="minorHAnsi" w:eastAsia="Calibri" w:hAnsiTheme="minorHAnsi" w:cs="Arial"/>
                <w:b/>
                <w:bCs/>
                <w:sz w:val="24"/>
                <w:lang w:eastAsia="en-US"/>
              </w:rPr>
            </w:pPr>
          </w:p>
          <w:p w14:paraId="6C4A277D"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D394B27" w14:textId="77777777" w:rsidTr="00556818">
        <w:trPr>
          <w:trHeight w:val="290"/>
        </w:trPr>
        <w:tc>
          <w:tcPr>
            <w:tcW w:w="11058" w:type="dxa"/>
            <w:gridSpan w:val="8"/>
            <w:noWrap/>
            <w:hideMark/>
          </w:tcPr>
          <w:p w14:paraId="09D86221"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3 - CLARIFICATIONS</w:t>
            </w:r>
          </w:p>
        </w:tc>
      </w:tr>
      <w:tr w:rsidR="006D60CC" w:rsidRPr="00082CE7" w14:paraId="1B53C341" w14:textId="77777777" w:rsidTr="00556818">
        <w:trPr>
          <w:trHeight w:val="290"/>
        </w:trPr>
        <w:tc>
          <w:tcPr>
            <w:tcW w:w="11058" w:type="dxa"/>
            <w:gridSpan w:val="8"/>
            <w:noWrap/>
          </w:tcPr>
          <w:p w14:paraId="2A04F5BB" w14:textId="77777777" w:rsidR="006D60CC" w:rsidRPr="00082CE7" w:rsidRDefault="006D60CC" w:rsidP="00556818">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szCs w:val="22"/>
                <w:lang w:eastAsia="en-US"/>
              </w:rPr>
              <w:t>[this stage is to be used if CCS/ customer organisation are not clear on or don't agree with the supplier's proposals for CCN implementation.]</w:t>
            </w:r>
          </w:p>
        </w:tc>
      </w:tr>
      <w:tr w:rsidR="006D60CC" w:rsidRPr="00082CE7" w14:paraId="12127501" w14:textId="77777777" w:rsidTr="00556818">
        <w:trPr>
          <w:trHeight w:val="728"/>
        </w:trPr>
        <w:tc>
          <w:tcPr>
            <w:tcW w:w="11058" w:type="dxa"/>
            <w:gridSpan w:val="8"/>
            <w:noWrap/>
            <w:hideMark/>
          </w:tcPr>
          <w:p w14:paraId="7776508E"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5" behindDoc="0" locked="0" layoutInCell="1" allowOverlap="1" wp14:anchorId="0CEC86AE" wp14:editId="68F77F79">
                      <wp:simplePos x="0" y="0"/>
                      <wp:positionH relativeFrom="column">
                        <wp:posOffset>5059737</wp:posOffset>
                      </wp:positionH>
                      <wp:positionV relativeFrom="paragraph">
                        <wp:posOffset>147111</wp:posOffset>
                      </wp:positionV>
                      <wp:extent cx="1883391" cy="607326"/>
                      <wp:effectExtent l="0" t="0" r="22225" b="21590"/>
                      <wp:wrapNone/>
                      <wp:docPr id="62" name="Text Box 62"/>
                      <wp:cNvGraphicFramePr/>
                      <a:graphic xmlns:a="http://schemas.openxmlformats.org/drawingml/2006/main">
                        <a:graphicData uri="http://schemas.microsoft.com/office/word/2010/wordprocessingShape">
                          <wps:wsp>
                            <wps:cNvSpPr txBox="1"/>
                            <wps:spPr>
                              <a:xfrm>
                                <a:off x="0" y="0"/>
                                <a:ext cx="1883391" cy="6073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1AA74E" w14:textId="77777777" w:rsidR="00492BD7" w:rsidRPr="007A78F9" w:rsidRDefault="00492BD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C86AE"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" fillcolor="window" strokecolor="windowText" strokeweight="1pt">
                      <v:textbox>
                        <w:txbxContent>
                          <w:p w14:paraId="3E1AA74E" w14:textId="77777777" w:rsidR="00492BD7" w:rsidRPr="007A78F9" w:rsidRDefault="00492BD7"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4" behindDoc="0" locked="0" layoutInCell="1" allowOverlap="1" wp14:anchorId="79E242FC" wp14:editId="7830AB50">
                      <wp:simplePos x="0" y="0"/>
                      <wp:positionH relativeFrom="column">
                        <wp:posOffset>1306773</wp:posOffset>
                      </wp:positionH>
                      <wp:positionV relativeFrom="paragraph">
                        <wp:posOffset>149225</wp:posOffset>
                      </wp:positionV>
                      <wp:extent cx="3077570" cy="627797"/>
                      <wp:effectExtent l="0" t="0" r="27940" b="20320"/>
                      <wp:wrapNone/>
                      <wp:docPr id="60" name="Text Box 60"/>
                      <wp:cNvGraphicFramePr/>
                      <a:graphic xmlns:a="http://schemas.openxmlformats.org/drawingml/2006/main">
                        <a:graphicData uri="http://schemas.microsoft.com/office/word/2010/wordprocessingShape">
                          <wps:wsp>
                            <wps:cNvSpPr txBox="1"/>
                            <wps:spPr>
                              <a:xfrm>
                                <a:off x="0" y="0"/>
                                <a:ext cx="3077570" cy="6277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BDA786" w14:textId="77777777" w:rsidR="00492BD7" w:rsidRPr="007A78F9" w:rsidRDefault="00492BD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42FC"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" fillcolor="window" strokecolor="windowText" strokeweight="1pt">
                      <v:textbox>
                        <w:txbxContent>
                          <w:p w14:paraId="1EBDA786" w14:textId="77777777" w:rsidR="00492BD7" w:rsidRPr="007A78F9" w:rsidRDefault="00492BD7"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b/>
                <w:bCs/>
                <w:szCs w:val="22"/>
                <w:u w:val="single"/>
                <w:lang w:eastAsia="en-US"/>
              </w:rPr>
              <w:br/>
            </w:r>
            <w:r w:rsidRPr="00082CE7">
              <w:rPr>
                <w:rFonts w:asciiTheme="minorHAnsi" w:eastAsia="Calibri" w:hAnsiTheme="minorHAnsi" w:cs="Arial"/>
                <w:szCs w:val="22"/>
                <w:lang w:eastAsia="en-US"/>
              </w:rPr>
              <w:t xml:space="preserve">Clarifications/ queries </w:t>
            </w:r>
          </w:p>
          <w:p w14:paraId="10FD3D6B"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to supplier regarding                                                                                                             Date:</w:t>
            </w:r>
          </w:p>
          <w:p w14:paraId="5E29DFA7"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szCs w:val="22"/>
                <w:lang w:eastAsia="en-US"/>
              </w:rPr>
              <w:t xml:space="preserve">their proposals:                                                                 </w:t>
            </w:r>
          </w:p>
          <w:p w14:paraId="0775E2D6" w14:textId="77777777" w:rsidR="006D60CC" w:rsidRPr="00082CE7" w:rsidRDefault="006D60CC" w:rsidP="00556818">
            <w:pPr>
              <w:rPr>
                <w:rFonts w:asciiTheme="minorHAnsi" w:eastAsia="Calibri" w:hAnsiTheme="minorHAnsi" w:cs="Arial"/>
                <w:i/>
                <w:iCs/>
                <w:sz w:val="24"/>
                <w:lang w:eastAsia="en-US"/>
              </w:rPr>
            </w:pPr>
          </w:p>
          <w:p w14:paraId="508BE510" w14:textId="77777777" w:rsidR="006D60CC" w:rsidRPr="00082CE7" w:rsidRDefault="006D60CC" w:rsidP="00556818">
            <w:pPr>
              <w:rPr>
                <w:rFonts w:asciiTheme="minorHAnsi" w:eastAsia="Calibri" w:hAnsiTheme="minorHAnsi" w:cs="Arial"/>
                <w:i/>
                <w:iCs/>
                <w:sz w:val="24"/>
                <w:lang w:eastAsia="en-US"/>
              </w:rPr>
            </w:pPr>
          </w:p>
          <w:p w14:paraId="21DF6EEE"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7" behindDoc="0" locked="0" layoutInCell="1" allowOverlap="1" wp14:anchorId="7E29204F" wp14:editId="0AC96778">
                      <wp:simplePos x="0" y="0"/>
                      <wp:positionH relativeFrom="column">
                        <wp:posOffset>5116162</wp:posOffset>
                      </wp:positionH>
                      <wp:positionV relativeFrom="paragraph">
                        <wp:posOffset>126588</wp:posOffset>
                      </wp:positionV>
                      <wp:extent cx="1775361" cy="566382"/>
                      <wp:effectExtent l="0" t="0" r="15875" b="24765"/>
                      <wp:wrapNone/>
                      <wp:docPr id="194" name="Text Box 194"/>
                      <wp:cNvGraphicFramePr/>
                      <a:graphic xmlns:a="http://schemas.openxmlformats.org/drawingml/2006/main">
                        <a:graphicData uri="http://schemas.microsoft.com/office/word/2010/wordprocessingShape">
                          <wps:wsp>
                            <wps:cNvSpPr txBox="1"/>
                            <wps:spPr>
                              <a:xfrm>
                                <a:off x="0" y="0"/>
                                <a:ext cx="1775361" cy="5663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C6EA33" w14:textId="77777777" w:rsidR="00492BD7" w:rsidRPr="007A78F9" w:rsidRDefault="00492BD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204F"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" fillcolor="window" strokecolor="windowText" strokeweight="1pt">
                      <v:textbox>
                        <w:txbxContent>
                          <w:p w14:paraId="17C6EA33" w14:textId="77777777" w:rsidR="00492BD7" w:rsidRPr="007A78F9" w:rsidRDefault="00492BD7"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6" behindDoc="0" locked="0" layoutInCell="1" allowOverlap="1" wp14:anchorId="6B93284E" wp14:editId="077E1DA5">
                      <wp:simplePos x="0" y="0"/>
                      <wp:positionH relativeFrom="column">
                        <wp:posOffset>1333898</wp:posOffset>
                      </wp:positionH>
                      <wp:positionV relativeFrom="paragraph">
                        <wp:posOffset>110888</wp:posOffset>
                      </wp:positionV>
                      <wp:extent cx="3084366" cy="593678"/>
                      <wp:effectExtent l="0" t="0" r="20955" b="16510"/>
                      <wp:wrapNone/>
                      <wp:docPr id="193" name="Text Box 193"/>
                      <wp:cNvGraphicFramePr/>
                      <a:graphic xmlns:a="http://schemas.openxmlformats.org/drawingml/2006/main">
                        <a:graphicData uri="http://schemas.microsoft.com/office/word/2010/wordprocessingShape">
                          <wps:wsp>
                            <wps:cNvSpPr txBox="1"/>
                            <wps:spPr>
                              <a:xfrm>
                                <a:off x="0" y="0"/>
                                <a:ext cx="3084366" cy="59367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181B0" w14:textId="77777777" w:rsidR="00492BD7" w:rsidRPr="007A78F9" w:rsidRDefault="00492BD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284E"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" fillcolor="window" strokecolor="windowText" strokeweight="1pt">
                      <v:textbox>
                        <w:txbxContent>
                          <w:p w14:paraId="15F181B0" w14:textId="77777777" w:rsidR="00492BD7" w:rsidRPr="007A78F9" w:rsidRDefault="00492BD7" w:rsidP="006D60CC">
                            <w:pPr>
                              <w:jc w:val="center"/>
                              <w:rPr>
                                <w:rFonts w:ascii="Calibri" w:hAnsi="Calibri"/>
                                <w:color w:val="FF0000"/>
                              </w:rPr>
                            </w:pPr>
                          </w:p>
                        </w:txbxContent>
                      </v:textbox>
                    </v:shape>
                  </w:pict>
                </mc:Fallback>
              </mc:AlternateContent>
            </w:r>
          </w:p>
          <w:p w14:paraId="13AF6B51" w14:textId="77777777" w:rsidR="006D60CC" w:rsidRPr="00082CE7" w:rsidRDefault="006D60CC" w:rsidP="00556818">
            <w:pPr>
              <w:rPr>
                <w:rFonts w:asciiTheme="minorHAnsi" w:eastAsia="Calibri" w:hAnsiTheme="minorHAnsi" w:cs="Arial"/>
                <w:iCs/>
                <w:szCs w:val="22"/>
                <w:lang w:eastAsia="en-US"/>
              </w:rPr>
            </w:pPr>
          </w:p>
          <w:p w14:paraId="4BB4C78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Supplier Response                                                                                                                  Date:                       </w:t>
            </w:r>
          </w:p>
          <w:p w14:paraId="7156B23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                            </w:t>
            </w:r>
          </w:p>
          <w:p w14:paraId="25FF1E8D" w14:textId="77777777" w:rsidR="006D60CC" w:rsidRPr="00082CE7" w:rsidRDefault="006D60CC" w:rsidP="00556818">
            <w:pPr>
              <w:rPr>
                <w:rFonts w:asciiTheme="minorHAnsi" w:eastAsia="Calibri" w:hAnsiTheme="minorHAnsi" w:cs="Arial"/>
                <w:i/>
                <w:iCs/>
                <w:sz w:val="24"/>
                <w:lang w:eastAsia="en-US"/>
              </w:rPr>
            </w:pPr>
          </w:p>
          <w:p w14:paraId="4743E0C3" w14:textId="77777777" w:rsidR="006D60CC" w:rsidRPr="00082CE7" w:rsidRDefault="006D60CC" w:rsidP="00556818">
            <w:pPr>
              <w:rPr>
                <w:rFonts w:asciiTheme="minorHAnsi" w:eastAsia="Calibri" w:hAnsiTheme="minorHAnsi" w:cs="Arial"/>
                <w:i/>
                <w:iCs/>
                <w:sz w:val="24"/>
                <w:lang w:eastAsia="en-US"/>
              </w:rPr>
            </w:pPr>
          </w:p>
        </w:tc>
      </w:tr>
      <w:tr w:rsidR="006D60CC" w:rsidRPr="00082CE7" w14:paraId="7553E019" w14:textId="77777777" w:rsidTr="00556818">
        <w:trPr>
          <w:trHeight w:val="381"/>
        </w:trPr>
        <w:tc>
          <w:tcPr>
            <w:tcW w:w="11058" w:type="dxa"/>
            <w:gridSpan w:val="8"/>
            <w:noWrap/>
          </w:tcPr>
          <w:p w14:paraId="691F6ADF"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 w:val="24"/>
                <w:u w:val="single"/>
                <w:lang w:eastAsia="en-US"/>
              </w:rPr>
              <w:t>STAGE 4 - CUSTOMER CCN SIGN-OFF TO PROCEED TO IMPLEMENTATION</w:t>
            </w:r>
          </w:p>
        </w:tc>
      </w:tr>
      <w:tr w:rsidR="006D60CC" w:rsidRPr="00082CE7" w14:paraId="7EFD49EA" w14:textId="77777777" w:rsidTr="00556818">
        <w:trPr>
          <w:trHeight w:val="982"/>
        </w:trPr>
        <w:tc>
          <w:tcPr>
            <w:tcW w:w="11058" w:type="dxa"/>
            <w:gridSpan w:val="8"/>
            <w:noWrap/>
            <w:hideMark/>
          </w:tcPr>
          <w:p w14:paraId="2DC91F49"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88" behindDoc="0" locked="0" layoutInCell="1" allowOverlap="1" wp14:anchorId="0C43E63C" wp14:editId="23E4547B">
                      <wp:simplePos x="0" y="0"/>
                      <wp:positionH relativeFrom="column">
                        <wp:posOffset>-9526</wp:posOffset>
                      </wp:positionH>
                      <wp:positionV relativeFrom="paragraph">
                        <wp:posOffset>146685</wp:posOffset>
                      </wp:positionV>
                      <wp:extent cx="1393825" cy="279400"/>
                      <wp:effectExtent l="0" t="0" r="0" b="6350"/>
                      <wp:wrapNone/>
                      <wp:docPr id="195" name="Text Box 195"/>
                      <wp:cNvGraphicFramePr/>
                      <a:graphic xmlns:a="http://schemas.openxmlformats.org/drawingml/2006/main">
                        <a:graphicData uri="http://schemas.microsoft.com/office/word/2010/wordprocessingShape">
                          <wps:wsp>
                            <wps:cNvSpPr txBox="1"/>
                            <wps:spPr>
                              <a:xfrm>
                                <a:off x="0" y="0"/>
                                <a:ext cx="1393825" cy="279400"/>
                              </a:xfrm>
                              <a:prstGeom prst="rect">
                                <a:avLst/>
                              </a:prstGeom>
                              <a:solidFill>
                                <a:sysClr val="window" lastClr="FFFFFF"/>
                              </a:solidFill>
                              <a:ln w="6350">
                                <a:noFill/>
                              </a:ln>
                              <a:effectLst/>
                            </wps:spPr>
                            <wps:txbx>
                              <w:txbxContent>
                                <w:p w14:paraId="0DB384E3" w14:textId="77777777" w:rsidR="00492BD7" w:rsidRPr="00E57A1D" w:rsidRDefault="00492BD7" w:rsidP="006D60CC">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3E63C"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" fillcolor="window" stroked="f" strokeweight=".5pt">
                      <v:textbox>
                        <w:txbxContent>
                          <w:p w14:paraId="0DB384E3" w14:textId="77777777" w:rsidR="00492BD7" w:rsidRPr="00E57A1D" w:rsidRDefault="00492BD7"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9" behindDoc="0" locked="0" layoutInCell="1" allowOverlap="1" wp14:anchorId="0989AD82" wp14:editId="01D1F7E6">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 xmlns:a="http://schemas.openxmlformats.org/drawingml/2006/main">
                        <a:graphicData uri="http://schemas.microsoft.com/office/word/2010/wordprocessingShape">
                          <wps:wsp>
                            <wps:cNvSpPr txBox="1"/>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AE8EBE" w14:textId="77777777" w:rsidR="00492BD7" w:rsidRPr="00207057" w:rsidRDefault="00492BD7" w:rsidP="006D60CC">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AD82"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" fillcolor="window" strokecolor="windowText" strokeweight="1pt">
                      <v:textbox>
                        <w:txbxContent>
                          <w:p w14:paraId="30AE8EBE" w14:textId="77777777" w:rsidR="00492BD7" w:rsidRPr="00207057" w:rsidRDefault="00492BD7" w:rsidP="006D60CC">
                            <w:pPr>
                              <w:rPr>
                                <w:rFonts w:ascii="Calibri" w:hAnsi="Calibri"/>
                                <w:color w:val="FF0000"/>
                              </w:rPr>
                            </w:pPr>
                            <w:r w:rsidRPr="00207057">
                              <w:rPr>
                                <w:rFonts w:ascii="Calibri" w:hAnsi="Calibri" w:cs="Arial"/>
                                <w:i/>
                                <w:iCs/>
                                <w:color w:val="FF0000"/>
                              </w:rPr>
                              <w:t>[Yes/ no]</w:t>
                            </w:r>
                          </w:p>
                        </w:txbxContent>
                      </v:textbox>
                    </v:shape>
                  </w:pict>
                </mc:Fallback>
              </mc:AlternateContent>
            </w:r>
            <w:r w:rsidRPr="00082CE7">
              <w:rPr>
                <w:rFonts w:asciiTheme="minorHAnsi" w:eastAsia="Calibri" w:hAnsiTheme="minorHAnsi" w:cs="Arial"/>
                <w:b/>
                <w:bCs/>
                <w:szCs w:val="22"/>
                <w:lang w:eastAsia="en-US"/>
              </w:rPr>
              <w:t> </w:t>
            </w:r>
          </w:p>
          <w:p w14:paraId="17C20545" w14:textId="77777777" w:rsidR="006D60CC" w:rsidRPr="00082CE7" w:rsidRDefault="006D60CC" w:rsidP="00556818">
            <w:pPr>
              <w:rPr>
                <w:rFonts w:asciiTheme="minorHAnsi" w:eastAsia="Calibri" w:hAnsiTheme="minorHAnsi" w:cs="Arial"/>
                <w:b/>
                <w:bCs/>
                <w:szCs w:val="22"/>
                <w:lang w:eastAsia="en-US"/>
              </w:rPr>
            </w:pPr>
          </w:p>
          <w:p w14:paraId="0950E211"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6C65EF5" w14:textId="77777777" w:rsidTr="00556818">
        <w:trPr>
          <w:trHeight w:val="293"/>
        </w:trPr>
        <w:tc>
          <w:tcPr>
            <w:tcW w:w="11058" w:type="dxa"/>
            <w:gridSpan w:val="8"/>
            <w:vMerge w:val="restart"/>
            <w:hideMark/>
          </w:tcPr>
          <w:p w14:paraId="5609887F" w14:textId="77777777" w:rsidR="006D60CC" w:rsidRPr="00082CE7" w:rsidRDefault="006D60CC" w:rsidP="00556818">
            <w:pPr>
              <w:jc w:val="center"/>
              <w:rPr>
                <w:rFonts w:asciiTheme="minorHAnsi" w:eastAsia="Calibri" w:hAnsiTheme="minorHAnsi" w:cs="Arial"/>
                <w:szCs w:val="22"/>
                <w:lang w:eastAsia="en-US"/>
              </w:rPr>
            </w:pPr>
            <w:r w:rsidRPr="00082CE7">
              <w:rPr>
                <w:rFonts w:asciiTheme="minorHAnsi" w:eastAsia="Calibri" w:hAnsiTheme="minorHAnsi" w:cs="Arial"/>
                <w:szCs w:val="22"/>
                <w:lang w:eastAsia="en-US"/>
              </w:rPr>
              <w:t xml:space="preserve">By signing below, unless CCN is withdrawn, </w:t>
            </w:r>
            <w:r w:rsidRPr="00082CE7">
              <w:rPr>
                <w:rFonts w:asciiTheme="minorHAnsi" w:eastAsia="Calibri" w:hAnsiTheme="minorHAnsi" w:cs="Arial"/>
                <w:color w:val="FF0000"/>
                <w:szCs w:val="22"/>
                <w:lang w:eastAsia="en-US"/>
              </w:rPr>
              <w:t xml:space="preserve">the </w:t>
            </w:r>
            <w:r w:rsidRPr="00082CE7">
              <w:rPr>
                <w:rFonts w:asciiTheme="minorHAnsi" w:eastAsia="Calibri" w:hAnsiTheme="minorHAnsi" w:cs="Arial"/>
                <w:i/>
                <w:iCs/>
                <w:color w:val="FF0000"/>
                <w:szCs w:val="22"/>
                <w:lang w:eastAsia="en-US"/>
              </w:rPr>
              <w:t>[Customer / Authority, as defined in the contract]</w:t>
            </w:r>
            <w:r w:rsidRPr="00082CE7">
              <w:rPr>
                <w:rFonts w:asciiTheme="minorHAnsi" w:eastAsia="Calibri" w:hAnsiTheme="minorHAnsi" w:cs="Arial"/>
                <w:color w:val="FF0000"/>
                <w:szCs w:val="22"/>
                <w:lang w:eastAsia="en-US"/>
              </w:rPr>
              <w:t xml:space="preserve"> </w:t>
            </w:r>
            <w:r w:rsidRPr="00082CE7">
              <w:rPr>
                <w:rFonts w:asciiTheme="minorHAnsi" w:eastAsia="Calibri" w:hAnsiTheme="minorHAnsi" w:cs="Arial"/>
                <w:szCs w:val="22"/>
                <w:lang w:eastAsia="en-US"/>
              </w:rPr>
              <w:t xml:space="preserve">agrees to pay the </w:t>
            </w:r>
            <w:r w:rsidRPr="00082CE7">
              <w:rPr>
                <w:rFonts w:asciiTheme="minorHAnsi" w:eastAsia="Calibri" w:hAnsiTheme="minorHAnsi" w:cs="Arial"/>
                <w:i/>
                <w:iCs/>
                <w:color w:val="FF0000"/>
                <w:szCs w:val="22"/>
                <w:lang w:eastAsia="en-US"/>
              </w:rPr>
              <w:t xml:space="preserve">[Supplier/ Contractor, as defined in the contract] </w:t>
            </w:r>
            <w:r w:rsidRPr="00082CE7">
              <w:rPr>
                <w:rFonts w:asciiTheme="minorHAnsi" w:eastAsia="Calibri" w:hAnsiTheme="minorHAnsi" w:cs="Arial"/>
                <w:szCs w:val="22"/>
                <w:lang w:eastAsia="en-US"/>
              </w:rPr>
              <w:t>the costs detailed in Stage 2, by deadlines agreed with the supplier, or as defined in the contract.</w:t>
            </w:r>
          </w:p>
        </w:tc>
      </w:tr>
      <w:tr w:rsidR="006D60CC" w:rsidRPr="00082CE7" w14:paraId="7CAC058C" w14:textId="77777777" w:rsidTr="00556818">
        <w:trPr>
          <w:trHeight w:val="300"/>
        </w:trPr>
        <w:tc>
          <w:tcPr>
            <w:tcW w:w="11058" w:type="dxa"/>
            <w:gridSpan w:val="8"/>
            <w:vMerge/>
            <w:hideMark/>
          </w:tcPr>
          <w:p w14:paraId="4335A948" w14:textId="77777777" w:rsidR="006D60CC" w:rsidRPr="00082CE7" w:rsidRDefault="006D60CC" w:rsidP="00556818">
            <w:pPr>
              <w:rPr>
                <w:rFonts w:asciiTheme="minorHAnsi" w:eastAsia="Calibri" w:hAnsiTheme="minorHAnsi" w:cs="Arial"/>
                <w:sz w:val="24"/>
                <w:lang w:eastAsia="en-US"/>
              </w:rPr>
            </w:pPr>
          </w:p>
        </w:tc>
      </w:tr>
      <w:tr w:rsidR="006D60CC" w:rsidRPr="00082CE7" w14:paraId="4D6F3455" w14:textId="77777777" w:rsidTr="00556818">
        <w:trPr>
          <w:trHeight w:val="5260"/>
        </w:trPr>
        <w:tc>
          <w:tcPr>
            <w:tcW w:w="11058" w:type="dxa"/>
            <w:gridSpan w:val="8"/>
            <w:noWrap/>
            <w:hideMark/>
          </w:tcPr>
          <w:p w14:paraId="6E5DB64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0" behindDoc="0" locked="0" layoutInCell="1" allowOverlap="1" wp14:anchorId="6F1FD159" wp14:editId="32AF3647">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 xmlns:a="http://schemas.openxmlformats.org/drawingml/2006/main">
                        <a:graphicData uri="http://schemas.microsoft.com/office/word/2010/wordprocessingShape">
                          <wps:wsp>
                            <wps:cNvSpPr txBox="1"/>
                            <wps:spPr>
                              <a:xfrm>
                                <a:off x="0" y="0"/>
                                <a:ext cx="1080770" cy="635000"/>
                              </a:xfrm>
                              <a:prstGeom prst="rect">
                                <a:avLst/>
                              </a:prstGeom>
                              <a:solidFill>
                                <a:sysClr val="window" lastClr="FFFFFF"/>
                              </a:solidFill>
                              <a:ln w="6350">
                                <a:noFill/>
                              </a:ln>
                              <a:effectLst/>
                            </wps:spPr>
                            <wps:txbx>
                              <w:txbxContent>
                                <w:p w14:paraId="21E79E80" w14:textId="77777777" w:rsidR="00492BD7" w:rsidRPr="00082CE7" w:rsidRDefault="00492BD7"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D159"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" fillcolor="window" stroked="f" strokeweight=".5pt">
                      <v:textbox>
                        <w:txbxContent>
                          <w:p w14:paraId="21E79E80" w14:textId="77777777" w:rsidR="00492BD7" w:rsidRPr="00082CE7" w:rsidRDefault="00492BD7"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2" behindDoc="0" locked="0" layoutInCell="1" allowOverlap="1" wp14:anchorId="06C1FE6A" wp14:editId="5B49D9F6">
                      <wp:simplePos x="0" y="0"/>
                      <wp:positionH relativeFrom="column">
                        <wp:posOffset>1056957</wp:posOffset>
                      </wp:positionH>
                      <wp:positionV relativeFrom="paragraph">
                        <wp:posOffset>143827</wp:posOffset>
                      </wp:positionV>
                      <wp:extent cx="1643062" cy="685800"/>
                      <wp:effectExtent l="0" t="0" r="14605" b="19050"/>
                      <wp:wrapNone/>
                      <wp:docPr id="200" name="Text Box 200"/>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AE137E" w14:textId="77777777" w:rsidR="00492BD7" w:rsidRPr="007A78F9" w:rsidRDefault="00492BD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FE6A"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" fillcolor="window" strokecolor="windowText" strokeweight="1pt">
                      <v:textbox>
                        <w:txbxContent>
                          <w:p w14:paraId="31AE137E" w14:textId="77777777" w:rsidR="00492BD7" w:rsidRPr="007A78F9" w:rsidRDefault="00492BD7"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3" behindDoc="0" locked="0" layoutInCell="1" allowOverlap="1" wp14:anchorId="3B3B87B6" wp14:editId="75D226AF">
                      <wp:simplePos x="0" y="0"/>
                      <wp:positionH relativeFrom="column">
                        <wp:posOffset>4065196</wp:posOffset>
                      </wp:positionH>
                      <wp:positionV relativeFrom="paragraph">
                        <wp:posOffset>166502</wp:posOffset>
                      </wp:positionV>
                      <wp:extent cx="2825791" cy="685800"/>
                      <wp:effectExtent l="0" t="0" r="12700" b="19050"/>
                      <wp:wrapNone/>
                      <wp:docPr id="201" name="Text Box 201"/>
                      <wp:cNvGraphicFramePr/>
                      <a:graphic xmlns:a="http://schemas.openxmlformats.org/drawingml/2006/main">
                        <a:graphicData uri="http://schemas.microsoft.com/office/word/2010/wordprocessingShape">
                          <wps:wsp>
                            <wps:cNvSpPr txBox="1"/>
                            <wps:spPr>
                              <a:xfrm>
                                <a:off x="0" y="0"/>
                                <a:ext cx="2825791"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0FF37B" w14:textId="77777777" w:rsidR="00492BD7" w:rsidRPr="007A78F9" w:rsidRDefault="00492BD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87B6"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" fillcolor="window" strokecolor="windowText" strokeweight="1pt">
                      <v:textbox>
                        <w:txbxContent>
                          <w:p w14:paraId="5E0FF37B" w14:textId="77777777" w:rsidR="00492BD7" w:rsidRPr="007A78F9" w:rsidRDefault="00492BD7"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1" behindDoc="0" locked="0" layoutInCell="1" allowOverlap="1" wp14:anchorId="1A22F20D" wp14:editId="49AC948B">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0BBE2F74" w14:textId="77777777" w:rsidR="00492BD7" w:rsidRPr="00082CE7" w:rsidRDefault="00492BD7"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F20D"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" fillcolor="window" stroked="f" strokeweight=".5pt">
                      <v:textbox>
                        <w:txbxContent>
                          <w:p w14:paraId="0BBE2F74" w14:textId="77777777" w:rsidR="00492BD7" w:rsidRPr="00082CE7" w:rsidRDefault="00492BD7"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Pr="00082CE7">
              <w:rPr>
                <w:rFonts w:asciiTheme="minorHAnsi" w:eastAsia="Calibri" w:hAnsiTheme="minorHAnsi" w:cs="Arial"/>
                <w:sz w:val="24"/>
                <w:lang w:eastAsia="en-US"/>
              </w:rPr>
              <w:t> </w:t>
            </w:r>
          </w:p>
          <w:p w14:paraId="1C25D91F" w14:textId="77777777" w:rsidR="006D60CC" w:rsidRPr="00082CE7" w:rsidRDefault="006D60CC" w:rsidP="00556818">
            <w:pPr>
              <w:rPr>
                <w:rFonts w:asciiTheme="minorHAnsi" w:eastAsia="Calibri" w:hAnsiTheme="minorHAnsi" w:cs="Arial"/>
                <w:sz w:val="24"/>
                <w:lang w:eastAsia="en-US"/>
              </w:rPr>
            </w:pPr>
          </w:p>
          <w:p w14:paraId="73073753" w14:textId="77777777" w:rsidR="006D60CC" w:rsidRPr="00082CE7" w:rsidRDefault="006D60CC" w:rsidP="00556818">
            <w:pPr>
              <w:rPr>
                <w:rFonts w:asciiTheme="minorHAnsi" w:eastAsia="Calibri" w:hAnsiTheme="minorHAnsi" w:cs="Arial"/>
                <w:sz w:val="24"/>
                <w:lang w:eastAsia="en-US"/>
              </w:rPr>
            </w:pPr>
          </w:p>
          <w:p w14:paraId="76E26CC6" w14:textId="77777777" w:rsidR="006D60CC" w:rsidRPr="00082CE7" w:rsidRDefault="006D60CC" w:rsidP="00556818">
            <w:pPr>
              <w:rPr>
                <w:rFonts w:asciiTheme="minorHAnsi" w:eastAsia="Calibri" w:hAnsiTheme="minorHAnsi" w:cs="Arial"/>
                <w:sz w:val="24"/>
                <w:lang w:eastAsia="en-US"/>
              </w:rPr>
            </w:pPr>
          </w:p>
          <w:p w14:paraId="6773F16C" w14:textId="77777777" w:rsidR="006D60CC" w:rsidRPr="00082CE7" w:rsidRDefault="006D60CC" w:rsidP="00556818">
            <w:pPr>
              <w:rPr>
                <w:rFonts w:asciiTheme="minorHAnsi" w:eastAsia="Calibri" w:hAnsiTheme="minorHAnsi" w:cs="Arial"/>
                <w:sz w:val="24"/>
                <w:lang w:eastAsia="en-US"/>
              </w:rPr>
            </w:pPr>
          </w:p>
          <w:p w14:paraId="6601A20F"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4" behindDoc="0" locked="0" layoutInCell="1" allowOverlap="1" wp14:anchorId="7CCB7EB2" wp14:editId="25C86994">
                      <wp:simplePos x="0" y="0"/>
                      <wp:positionH relativeFrom="column">
                        <wp:posOffset>4053320</wp:posOffset>
                      </wp:positionH>
                      <wp:positionV relativeFrom="paragraph">
                        <wp:posOffset>103662</wp:posOffset>
                      </wp:positionV>
                      <wp:extent cx="2844141" cy="419100"/>
                      <wp:effectExtent l="0" t="0" r="13970" b="19050"/>
                      <wp:wrapNone/>
                      <wp:docPr id="202" name="Text Box 202"/>
                      <wp:cNvGraphicFramePr/>
                      <a:graphic xmlns:a="http://schemas.openxmlformats.org/drawingml/2006/main">
                        <a:graphicData uri="http://schemas.microsoft.com/office/word/2010/wordprocessingShape">
                          <wps:wsp>
                            <wps:cNvSpPr txBox="1"/>
                            <wps:spPr>
                              <a:xfrm>
                                <a:off x="0" y="0"/>
                                <a:ext cx="2844141"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443AEA" w14:textId="77777777" w:rsidR="00492BD7" w:rsidRPr="007A78F9" w:rsidRDefault="00492BD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7EB2"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" fillcolor="window" strokecolor="windowText" strokeweight="1pt">
                      <v:textbox>
                        <w:txbxContent>
                          <w:p w14:paraId="1F443AEA" w14:textId="77777777" w:rsidR="00492BD7" w:rsidRPr="007A78F9" w:rsidRDefault="00492BD7" w:rsidP="006D60CC">
                            <w:pPr>
                              <w:jc w:val="center"/>
                              <w:rPr>
                                <w:rFonts w:ascii="Calibri" w:hAnsi="Calibri"/>
                                <w:color w:val="FF0000"/>
                              </w:rPr>
                            </w:pPr>
                          </w:p>
                        </w:txbxContent>
                      </v:textbox>
                    </v:shape>
                  </w:pict>
                </mc:Fallback>
              </mc:AlternateContent>
            </w:r>
          </w:p>
          <w:p w14:paraId="67B313E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5" behindDoc="0" locked="0" layoutInCell="1" allowOverlap="1" wp14:anchorId="1487106F" wp14:editId="1C8E389C">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4913E9BF" w14:textId="77777777" w:rsidR="00492BD7" w:rsidRPr="00082CE7" w:rsidRDefault="00492BD7" w:rsidP="006D60CC">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106F"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M1VAIAAKM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" fillcolor="window" stroked="f" strokeweight=".5pt">
                      <v:textbox>
                        <w:txbxContent>
                          <w:p w14:paraId="4913E9BF" w14:textId="77777777" w:rsidR="00492BD7" w:rsidRPr="00082CE7" w:rsidRDefault="00492BD7" w:rsidP="006D60CC">
                            <w:pPr>
                              <w:rPr>
                                <w:rFonts w:asciiTheme="minorHAnsi" w:hAnsiTheme="minorHAnsi"/>
                              </w:rPr>
                            </w:pPr>
                            <w:r w:rsidRPr="00082CE7">
                              <w:rPr>
                                <w:rFonts w:asciiTheme="minorHAnsi" w:hAnsiTheme="minorHAnsi" w:cs="Arial"/>
                              </w:rPr>
                              <w:t xml:space="preserve">Date: </w:t>
                            </w:r>
                          </w:p>
                        </w:txbxContent>
                      </v:textbox>
                    </v:shape>
                  </w:pict>
                </mc:Fallback>
              </mc:AlternateContent>
            </w:r>
          </w:p>
          <w:p w14:paraId="5C0E974C" w14:textId="77777777" w:rsidR="006D60CC" w:rsidRPr="00082CE7" w:rsidRDefault="006D60CC" w:rsidP="00556818">
            <w:pPr>
              <w:rPr>
                <w:rFonts w:asciiTheme="minorHAnsi" w:eastAsia="Calibri" w:hAnsiTheme="minorHAnsi" w:cs="Arial"/>
                <w:sz w:val="24"/>
                <w:lang w:eastAsia="en-US"/>
              </w:rPr>
            </w:pPr>
          </w:p>
          <w:p w14:paraId="36CF226A"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7" behindDoc="0" locked="0" layoutInCell="1" allowOverlap="1" wp14:anchorId="171E7AB0" wp14:editId="07556664">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 xmlns:a="http://schemas.openxmlformats.org/drawingml/2006/main">
                        <a:graphicData uri="http://schemas.microsoft.com/office/word/2010/wordprocessingShape">
                          <wps:wsp>
                            <wps:cNvSpPr txBox="1"/>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C9287D" w14:textId="77777777" w:rsidR="00492BD7" w:rsidRPr="007A78F9" w:rsidRDefault="00492BD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7AB0"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" fillcolor="window" strokecolor="windowText" strokeweight="1pt">
                      <v:textbox>
                        <w:txbxContent>
                          <w:p w14:paraId="0BC9287D" w14:textId="77777777" w:rsidR="00492BD7" w:rsidRPr="007A78F9" w:rsidRDefault="00492BD7"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6" behindDoc="0" locked="0" layoutInCell="1" allowOverlap="1" wp14:anchorId="7245C37F" wp14:editId="7969CFAD">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3A18C324" w14:textId="77777777" w:rsidR="00492BD7" w:rsidRPr="00156BD4" w:rsidRDefault="00492BD7"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C37F"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" fillcolor="window" stroked="f" strokeweight=".5pt">
                      <v:textbox>
                        <w:txbxContent>
                          <w:p w14:paraId="3A18C324" w14:textId="77777777" w:rsidR="00492BD7" w:rsidRPr="00156BD4" w:rsidRDefault="00492BD7"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43681440"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8" behindDoc="0" locked="0" layoutInCell="1" allowOverlap="1" wp14:anchorId="6B511974" wp14:editId="214A6FDA">
                      <wp:simplePos x="0" y="0"/>
                      <wp:positionH relativeFrom="column">
                        <wp:posOffset>3239861</wp:posOffset>
                      </wp:positionH>
                      <wp:positionV relativeFrom="paragraph">
                        <wp:posOffset>26076</wp:posOffset>
                      </wp:positionV>
                      <wp:extent cx="3675413" cy="685800"/>
                      <wp:effectExtent l="0" t="0" r="20320" b="19050"/>
                      <wp:wrapNone/>
                      <wp:docPr id="206" name="Text Box 206"/>
                      <wp:cNvGraphicFramePr/>
                      <a:graphic xmlns:a="http://schemas.openxmlformats.org/drawingml/2006/main">
                        <a:graphicData uri="http://schemas.microsoft.com/office/word/2010/wordprocessingShape">
                          <wps:wsp>
                            <wps:cNvSpPr txBox="1"/>
                            <wps:spPr>
                              <a:xfrm>
                                <a:off x="0" y="0"/>
                                <a:ext cx="3675413"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420E84" w14:textId="77777777" w:rsidR="00492BD7" w:rsidRPr="007A78F9" w:rsidRDefault="00492BD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1974"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" fillcolor="window" strokecolor="windowText" strokeweight="1pt">
                      <v:textbox>
                        <w:txbxContent>
                          <w:p w14:paraId="05420E84" w14:textId="77777777" w:rsidR="00492BD7" w:rsidRPr="007A78F9" w:rsidRDefault="00492BD7" w:rsidP="006D60CC">
                            <w:pPr>
                              <w:jc w:val="center"/>
                              <w:rPr>
                                <w:rFonts w:ascii="Calibri" w:hAnsi="Calibri"/>
                                <w:color w:val="FF0000"/>
                              </w:rPr>
                            </w:pPr>
                          </w:p>
                        </w:txbxContent>
                      </v:textbox>
                    </v:shape>
                  </w:pict>
                </mc:Fallback>
              </mc:AlternateContent>
            </w:r>
          </w:p>
          <w:p w14:paraId="0ADDA9A1" w14:textId="77777777" w:rsidR="006D60CC" w:rsidRPr="00082CE7" w:rsidRDefault="006D60CC" w:rsidP="00556818">
            <w:pPr>
              <w:rPr>
                <w:rFonts w:asciiTheme="minorHAnsi" w:eastAsia="Calibri" w:hAnsiTheme="minorHAnsi" w:cs="Arial"/>
                <w:sz w:val="24"/>
                <w:lang w:eastAsia="en-US"/>
              </w:rPr>
            </w:pPr>
          </w:p>
          <w:p w14:paraId="74C138D0" w14:textId="77777777" w:rsidR="006D60CC" w:rsidRPr="00082CE7" w:rsidRDefault="006D60CC" w:rsidP="00556818">
            <w:pPr>
              <w:rPr>
                <w:rFonts w:asciiTheme="minorHAnsi" w:eastAsia="Calibri" w:hAnsiTheme="minorHAnsi" w:cs="Arial"/>
                <w:sz w:val="24"/>
                <w:lang w:eastAsia="en-US"/>
              </w:rPr>
            </w:pPr>
          </w:p>
          <w:p w14:paraId="33AD6DA9" w14:textId="77777777" w:rsidR="006D60CC" w:rsidRPr="00082CE7" w:rsidRDefault="006D60CC" w:rsidP="00556818">
            <w:pPr>
              <w:rPr>
                <w:rFonts w:asciiTheme="minorHAnsi" w:eastAsia="Calibri" w:hAnsiTheme="minorHAnsi" w:cs="Arial"/>
                <w:sz w:val="24"/>
                <w:lang w:eastAsia="en-US"/>
              </w:rPr>
            </w:pPr>
          </w:p>
          <w:p w14:paraId="1F54CE07"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0" behindDoc="0" locked="0" layoutInCell="1" allowOverlap="1" wp14:anchorId="3FB1C9A6" wp14:editId="2291BBC6">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20FCE803" w14:textId="77777777" w:rsidR="00492BD7" w:rsidRPr="00E57A1D" w:rsidRDefault="00492BD7" w:rsidP="006D60CC">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C9A6"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" fillcolor="window" stroked="f" strokeweight=".5pt">
                      <v:textbox>
                        <w:txbxContent>
                          <w:p w14:paraId="20FCE803" w14:textId="77777777" w:rsidR="00492BD7" w:rsidRPr="00E57A1D" w:rsidRDefault="00492BD7" w:rsidP="006D60CC">
                            <w:pPr>
                              <w:jc w:val="center"/>
                            </w:pPr>
                            <w:r w:rsidRPr="00082CE7">
                              <w:rPr>
                                <w:rFonts w:asciiTheme="minorHAnsi" w:hAnsiTheme="minorHAnsi"/>
                              </w:rPr>
                              <w:t>Print Name &amp; Position</w:t>
                            </w:r>
                            <w:r>
                              <w:t xml:space="preserv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9" behindDoc="0" locked="0" layoutInCell="1" allowOverlap="1" wp14:anchorId="4BDD65EF" wp14:editId="079C54D9">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1B641FF3" w14:textId="77777777" w:rsidR="00492BD7" w:rsidRPr="00082CE7" w:rsidRDefault="00492BD7" w:rsidP="006D60CC">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65EF"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" fillcolor="window" stroked="f" strokeweight=".5pt">
                      <v:textbox>
                        <w:txbxContent>
                          <w:p w14:paraId="1B641FF3" w14:textId="77777777" w:rsidR="00492BD7" w:rsidRPr="00082CE7" w:rsidRDefault="00492BD7" w:rsidP="006D60CC">
                            <w:pPr>
                              <w:jc w:val="center"/>
                              <w:rPr>
                                <w:rFonts w:asciiTheme="minorHAnsi" w:hAnsiTheme="minorHAnsi"/>
                              </w:rPr>
                            </w:pPr>
                            <w:r w:rsidRPr="00082CE7">
                              <w:rPr>
                                <w:rFonts w:asciiTheme="minorHAnsi" w:hAnsiTheme="minorHAnsi"/>
                              </w:rPr>
                              <w:t>Signature</w:t>
                            </w:r>
                          </w:p>
                        </w:txbxContent>
                      </v:textbox>
                    </v:shape>
                  </w:pict>
                </mc:Fallback>
              </mc:AlternateContent>
            </w:r>
          </w:p>
          <w:p w14:paraId="1370B006" w14:textId="77777777" w:rsidR="006D60CC" w:rsidRPr="00082CE7" w:rsidRDefault="006D60CC" w:rsidP="00556818">
            <w:pPr>
              <w:rPr>
                <w:rFonts w:asciiTheme="minorHAnsi" w:eastAsia="Calibri" w:hAnsiTheme="minorHAnsi" w:cs="Arial"/>
                <w:sz w:val="24"/>
                <w:lang w:eastAsia="en-US"/>
              </w:rPr>
            </w:pPr>
          </w:p>
          <w:p w14:paraId="651D829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1" behindDoc="0" locked="0" layoutInCell="1" allowOverlap="1" wp14:anchorId="136FC634" wp14:editId="4213634D">
                      <wp:simplePos x="0" y="0"/>
                      <wp:positionH relativeFrom="column">
                        <wp:posOffset>4029570</wp:posOffset>
                      </wp:positionH>
                      <wp:positionV relativeFrom="paragraph">
                        <wp:posOffset>173924</wp:posOffset>
                      </wp:positionV>
                      <wp:extent cx="2873828" cy="419100"/>
                      <wp:effectExtent l="0" t="0" r="22225" b="19050"/>
                      <wp:wrapNone/>
                      <wp:docPr id="209" name="Text Box 209"/>
                      <wp:cNvGraphicFramePr/>
                      <a:graphic xmlns:a="http://schemas.openxmlformats.org/drawingml/2006/main">
                        <a:graphicData uri="http://schemas.microsoft.com/office/word/2010/wordprocessingShape">
                          <wps:wsp>
                            <wps:cNvSpPr txBox="1"/>
                            <wps:spPr>
                              <a:xfrm>
                                <a:off x="0" y="0"/>
                                <a:ext cx="2873828"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30025E" w14:textId="77777777" w:rsidR="00492BD7" w:rsidRPr="007A78F9" w:rsidRDefault="00492BD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C634"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" fillcolor="window" strokecolor="windowText" strokeweight="1pt">
                      <v:textbox>
                        <w:txbxContent>
                          <w:p w14:paraId="5630025E" w14:textId="77777777" w:rsidR="00492BD7" w:rsidRPr="007A78F9" w:rsidRDefault="00492BD7" w:rsidP="006D60CC">
                            <w:pPr>
                              <w:jc w:val="center"/>
                              <w:rPr>
                                <w:rFonts w:ascii="Calibri" w:hAnsi="Calibri"/>
                                <w:color w:val="FF0000"/>
                              </w:rPr>
                            </w:pPr>
                          </w:p>
                        </w:txbxContent>
                      </v:textbox>
                    </v:shape>
                  </w:pict>
                </mc:Fallback>
              </mc:AlternateContent>
            </w:r>
          </w:p>
          <w:p w14:paraId="38288FD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2" behindDoc="0" locked="0" layoutInCell="1" allowOverlap="1" wp14:anchorId="7CD55377" wp14:editId="1EEFFBE9">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0FE3121A" w14:textId="77777777" w:rsidR="00492BD7" w:rsidRPr="00E57A1D" w:rsidRDefault="00492BD7" w:rsidP="006D60CC">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5377"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" fillcolor="window" stroked="f" strokeweight=".5pt">
                      <v:textbox>
                        <w:txbxContent>
                          <w:p w14:paraId="0FE3121A" w14:textId="77777777" w:rsidR="00492BD7" w:rsidRPr="00E57A1D" w:rsidRDefault="00492BD7" w:rsidP="006D60CC">
                            <w:pPr>
                              <w:jc w:val="center"/>
                            </w:pPr>
                            <w:r>
                              <w:t>Date:</w:t>
                            </w:r>
                          </w:p>
                        </w:txbxContent>
                      </v:textbox>
                    </v:shape>
                  </w:pict>
                </mc:Fallback>
              </mc:AlternateContent>
            </w:r>
          </w:p>
          <w:p w14:paraId="0723C810" w14:textId="77777777" w:rsidR="006D60CC" w:rsidRPr="00082CE7" w:rsidRDefault="006D60CC" w:rsidP="00556818">
            <w:pPr>
              <w:rPr>
                <w:rFonts w:asciiTheme="minorHAnsi" w:eastAsia="Calibri" w:hAnsiTheme="minorHAnsi" w:cs="Arial"/>
                <w:sz w:val="24"/>
                <w:lang w:eastAsia="en-US"/>
              </w:rPr>
            </w:pPr>
          </w:p>
          <w:p w14:paraId="02BEB8D3" w14:textId="77777777" w:rsidR="006D60CC" w:rsidRPr="00082CE7" w:rsidRDefault="006D60CC" w:rsidP="00556818">
            <w:pPr>
              <w:rPr>
                <w:rFonts w:asciiTheme="minorHAnsi" w:eastAsia="Calibri" w:hAnsiTheme="minorHAnsi" w:cs="Arial"/>
                <w:sz w:val="24"/>
                <w:lang w:eastAsia="en-US"/>
              </w:rPr>
            </w:pPr>
          </w:p>
          <w:p w14:paraId="69C5342B" w14:textId="77777777" w:rsidR="006D60CC" w:rsidRPr="00082CE7" w:rsidRDefault="006D60CC" w:rsidP="00556818">
            <w:pPr>
              <w:rPr>
                <w:rFonts w:asciiTheme="minorHAnsi" w:eastAsia="Calibri" w:hAnsiTheme="minorHAnsi" w:cs="Arial"/>
                <w:sz w:val="24"/>
                <w:lang w:eastAsia="en-US"/>
              </w:rPr>
            </w:pPr>
          </w:p>
        </w:tc>
      </w:tr>
      <w:tr w:rsidR="006D60CC" w:rsidRPr="00082CE7" w14:paraId="1B395DAE" w14:textId="77777777" w:rsidTr="00556818">
        <w:trPr>
          <w:trHeight w:val="430"/>
        </w:trPr>
        <w:tc>
          <w:tcPr>
            <w:tcW w:w="11058" w:type="dxa"/>
            <w:gridSpan w:val="8"/>
            <w:noWrap/>
            <w:hideMark/>
          </w:tcPr>
          <w:p w14:paraId="3E378223" w14:textId="77777777" w:rsidR="006D60CC" w:rsidRPr="00082CE7" w:rsidRDefault="006D60CC" w:rsidP="00556818">
            <w:pPr>
              <w:rPr>
                <w:rFonts w:asciiTheme="minorHAnsi" w:eastAsia="Calibri" w:hAnsiTheme="minorHAnsi" w:cs="Arial"/>
                <w:b/>
                <w:bCs/>
                <w:sz w:val="24"/>
                <w:u w:val="single"/>
                <w:lang w:eastAsia="en-US"/>
              </w:rPr>
            </w:pPr>
          </w:p>
          <w:p w14:paraId="728849B6"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14:paraId="7180B284"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3" behindDoc="0" locked="0" layoutInCell="1" allowOverlap="1" wp14:anchorId="779FE0E6" wp14:editId="4B83CDCB">
                      <wp:simplePos x="0" y="0"/>
                      <wp:positionH relativeFrom="column">
                        <wp:posOffset>-8041</wp:posOffset>
                      </wp:positionH>
                      <wp:positionV relativeFrom="paragraph">
                        <wp:posOffset>85898</wp:posOffset>
                      </wp:positionV>
                      <wp:extent cx="6917377" cy="60960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6917377" cy="609600"/>
                              </a:xfrm>
                              <a:prstGeom prst="rect">
                                <a:avLst/>
                              </a:prstGeom>
                              <a:solidFill>
                                <a:sysClr val="window" lastClr="FFFFFF"/>
                              </a:solidFill>
                              <a:ln w="6350">
                                <a:noFill/>
                              </a:ln>
                              <a:effectLst/>
                            </wps:spPr>
                            <wps:txbx>
                              <w:txbxContent>
                                <w:p w14:paraId="721B4C40" w14:textId="77777777" w:rsidR="00492BD7" w:rsidRPr="00156BD4" w:rsidRDefault="00492BD7"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E0E6"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" fillcolor="window" stroked="f" strokeweight=".5pt">
                      <v:textbox>
                        <w:txbxContent>
                          <w:p w14:paraId="721B4C40" w14:textId="77777777" w:rsidR="00492BD7" w:rsidRPr="00156BD4" w:rsidRDefault="00492BD7"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mc:Fallback>
              </mc:AlternateContent>
            </w:r>
          </w:p>
          <w:p w14:paraId="714D6544" w14:textId="77777777" w:rsidR="006D60CC" w:rsidRPr="00082CE7" w:rsidRDefault="006D60CC" w:rsidP="00556818">
            <w:pPr>
              <w:rPr>
                <w:rFonts w:asciiTheme="minorHAnsi" w:eastAsia="Calibri" w:hAnsiTheme="minorHAnsi" w:cs="Arial"/>
                <w:b/>
                <w:bCs/>
                <w:sz w:val="24"/>
                <w:u w:val="single"/>
                <w:lang w:eastAsia="en-US"/>
              </w:rPr>
            </w:pPr>
          </w:p>
          <w:p w14:paraId="4132D086" w14:textId="33068F7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4" behindDoc="0" locked="0" layoutInCell="1" allowOverlap="1" wp14:anchorId="1A7AB080" wp14:editId="2BA104A9">
                      <wp:simplePos x="0" y="0"/>
                      <wp:positionH relativeFrom="column">
                        <wp:posOffset>-31115</wp:posOffset>
                      </wp:positionH>
                      <wp:positionV relativeFrom="paragraph">
                        <wp:posOffset>195580</wp:posOffset>
                      </wp:positionV>
                      <wp:extent cx="1549400" cy="812800"/>
                      <wp:effectExtent l="0" t="0" r="0" b="6350"/>
                      <wp:wrapNone/>
                      <wp:docPr id="212" name="Text Box 212"/>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3B8D65D3" w14:textId="77777777" w:rsidR="00492BD7" w:rsidRPr="00156BD4" w:rsidRDefault="00492BD7"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AB080"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" fillcolor="window" stroked="f" strokeweight=".5pt">
                      <v:textbox>
                        <w:txbxContent>
                          <w:p w14:paraId="3B8D65D3" w14:textId="77777777" w:rsidR="00492BD7" w:rsidRPr="00156BD4" w:rsidRDefault="00492BD7"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14:paraId="55767108" w14:textId="570B9CB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5" behindDoc="0" locked="0" layoutInCell="1" allowOverlap="1" wp14:anchorId="28A6B823" wp14:editId="5BDA1643">
                      <wp:simplePos x="0" y="0"/>
                      <wp:positionH relativeFrom="column">
                        <wp:posOffset>1613535</wp:posOffset>
                      </wp:positionH>
                      <wp:positionV relativeFrom="paragraph">
                        <wp:posOffset>48895</wp:posOffset>
                      </wp:positionV>
                      <wp:extent cx="2133600" cy="749300"/>
                      <wp:effectExtent l="0" t="0" r="19050" b="12700"/>
                      <wp:wrapNone/>
                      <wp:docPr id="213" name="Text Box 213"/>
                      <wp:cNvGraphicFramePr/>
                      <a:graphic xmlns:a="http://schemas.openxmlformats.org/drawingml/2006/main">
                        <a:graphicData uri="http://schemas.microsoft.com/office/word/2010/wordprocessingShape">
                          <wps:wsp>
                            <wps:cNvSpPr txBox="1"/>
                            <wps:spPr>
                              <a:xfrm>
                                <a:off x="0" y="0"/>
                                <a:ext cx="21336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92AF9B" w14:textId="77777777" w:rsidR="00492BD7" w:rsidRPr="007A78F9" w:rsidRDefault="00492BD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B823"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" fillcolor="window" strokecolor="windowText" strokeweight="1pt">
                      <v:textbox>
                        <w:txbxContent>
                          <w:p w14:paraId="3392AF9B" w14:textId="77777777" w:rsidR="00492BD7" w:rsidRPr="007A78F9" w:rsidRDefault="00492BD7"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7" behindDoc="0" locked="0" layoutInCell="1" allowOverlap="1" wp14:anchorId="70DCF7A8" wp14:editId="3BF98137">
                      <wp:simplePos x="0" y="0"/>
                      <wp:positionH relativeFrom="column">
                        <wp:posOffset>4768215</wp:posOffset>
                      </wp:positionH>
                      <wp:positionV relativeFrom="paragraph">
                        <wp:posOffset>32385</wp:posOffset>
                      </wp:positionV>
                      <wp:extent cx="2131299" cy="749300"/>
                      <wp:effectExtent l="0" t="0" r="21590" b="12700"/>
                      <wp:wrapNone/>
                      <wp:docPr id="215" name="Text Box 215"/>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C3D9D3" w14:textId="77777777" w:rsidR="00492BD7" w:rsidRPr="007A78F9" w:rsidRDefault="00492BD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F7A8"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" fillcolor="window" strokecolor="windowText" strokeweight="1pt">
                      <v:textbox>
                        <w:txbxContent>
                          <w:p w14:paraId="5DC3D9D3" w14:textId="77777777" w:rsidR="00492BD7" w:rsidRPr="007A78F9" w:rsidRDefault="00492BD7"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6" behindDoc="0" locked="0" layoutInCell="1" allowOverlap="1" wp14:anchorId="631D2B33" wp14:editId="73874515">
                      <wp:simplePos x="0" y="0"/>
                      <wp:positionH relativeFrom="column">
                        <wp:posOffset>3883660</wp:posOffset>
                      </wp:positionH>
                      <wp:positionV relativeFrom="paragraph">
                        <wp:posOffset>49530</wp:posOffset>
                      </wp:positionV>
                      <wp:extent cx="952500" cy="49530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13B84371" w14:textId="77777777" w:rsidR="00492BD7" w:rsidRPr="00156BD4" w:rsidRDefault="00492BD7"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B33"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" fillcolor="window" stroked="f" strokeweight=".5pt">
                      <v:textbox>
                        <w:txbxContent>
                          <w:p w14:paraId="13B84371" w14:textId="77777777" w:rsidR="00492BD7" w:rsidRPr="00156BD4" w:rsidRDefault="00492BD7" w:rsidP="006D60CC">
                            <w:pPr>
                              <w:rPr>
                                <w:rFonts w:ascii="Calibri" w:hAnsi="Calibri"/>
                              </w:rPr>
                            </w:pPr>
                            <w:r>
                              <w:rPr>
                                <w:rFonts w:ascii="Calibri" w:hAnsi="Calibri" w:cs="Arial"/>
                              </w:rPr>
                              <w:t>Date Signed by Customer:</w:t>
                            </w:r>
                          </w:p>
                        </w:txbxContent>
                      </v:textbox>
                    </v:shape>
                  </w:pict>
                </mc:Fallback>
              </mc:AlternateContent>
            </w:r>
          </w:p>
          <w:p w14:paraId="3BDB1D44" w14:textId="0688C301" w:rsidR="006D60CC" w:rsidRPr="00082CE7" w:rsidRDefault="006D60CC" w:rsidP="00556818">
            <w:pPr>
              <w:rPr>
                <w:rFonts w:asciiTheme="minorHAnsi" w:eastAsia="Calibri" w:hAnsiTheme="minorHAnsi" w:cs="Arial"/>
                <w:b/>
                <w:bCs/>
                <w:sz w:val="24"/>
                <w:u w:val="single"/>
                <w:lang w:eastAsia="en-US"/>
              </w:rPr>
            </w:pPr>
          </w:p>
          <w:p w14:paraId="5FFE9FFB" w14:textId="1E6AE495" w:rsidR="006D60CC" w:rsidRPr="00082CE7" w:rsidRDefault="006D60CC" w:rsidP="00556818">
            <w:pPr>
              <w:rPr>
                <w:rFonts w:asciiTheme="minorHAnsi" w:eastAsia="Calibri" w:hAnsiTheme="minorHAnsi" w:cs="Arial"/>
                <w:b/>
                <w:bCs/>
                <w:sz w:val="24"/>
                <w:u w:val="single"/>
                <w:lang w:eastAsia="en-US"/>
              </w:rPr>
            </w:pPr>
          </w:p>
          <w:p w14:paraId="464C37B3" w14:textId="77777777" w:rsidR="006D60CC" w:rsidRPr="00082CE7" w:rsidRDefault="006D60CC" w:rsidP="00556818">
            <w:pPr>
              <w:rPr>
                <w:rFonts w:asciiTheme="minorHAnsi" w:eastAsia="Calibri" w:hAnsiTheme="minorHAnsi" w:cs="Arial"/>
                <w:b/>
                <w:bCs/>
                <w:sz w:val="24"/>
                <w:u w:val="single"/>
                <w:lang w:eastAsia="en-US"/>
              </w:rPr>
            </w:pPr>
          </w:p>
          <w:p w14:paraId="7501ADDC" w14:textId="09AE402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9" behindDoc="0" locked="0" layoutInCell="1" allowOverlap="1" wp14:anchorId="26EEFF80" wp14:editId="7B3B140C">
                      <wp:simplePos x="0" y="0"/>
                      <wp:positionH relativeFrom="column">
                        <wp:posOffset>1598295</wp:posOffset>
                      </wp:positionH>
                      <wp:positionV relativeFrom="paragraph">
                        <wp:posOffset>165735</wp:posOffset>
                      </wp:positionV>
                      <wp:extent cx="2164080" cy="678180"/>
                      <wp:effectExtent l="0" t="0" r="26670" b="26670"/>
                      <wp:wrapNone/>
                      <wp:docPr id="218" name="Text Box 218"/>
                      <wp:cNvGraphicFramePr/>
                      <a:graphic xmlns:a="http://schemas.openxmlformats.org/drawingml/2006/main">
                        <a:graphicData uri="http://schemas.microsoft.com/office/word/2010/wordprocessingShape">
                          <wps:wsp>
                            <wps:cNvSpPr txBox="1"/>
                            <wps:spPr>
                              <a:xfrm>
                                <a:off x="0" y="0"/>
                                <a:ext cx="21640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2C82CB" w14:textId="77777777" w:rsidR="00492BD7" w:rsidRPr="007A78F9" w:rsidRDefault="00492BD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FF80"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" fillcolor="window" strokecolor="windowText" strokeweight="1pt">
                      <v:textbox>
                        <w:txbxContent>
                          <w:p w14:paraId="282C82CB" w14:textId="77777777" w:rsidR="00492BD7" w:rsidRPr="007A78F9" w:rsidRDefault="00492BD7"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1" behindDoc="0" locked="0" layoutInCell="1" allowOverlap="1" wp14:anchorId="780D45DB" wp14:editId="7CDECEC2">
                      <wp:simplePos x="0" y="0"/>
                      <wp:positionH relativeFrom="column">
                        <wp:posOffset>4760595</wp:posOffset>
                      </wp:positionH>
                      <wp:positionV relativeFrom="paragraph">
                        <wp:posOffset>180975</wp:posOffset>
                      </wp:positionV>
                      <wp:extent cx="2137410" cy="609600"/>
                      <wp:effectExtent l="0" t="0" r="15240" b="19050"/>
                      <wp:wrapNone/>
                      <wp:docPr id="220" name="Text Box 220"/>
                      <wp:cNvGraphicFramePr/>
                      <a:graphic xmlns:a="http://schemas.openxmlformats.org/drawingml/2006/main">
                        <a:graphicData uri="http://schemas.microsoft.com/office/word/2010/wordprocessingShape">
                          <wps:wsp>
                            <wps:cNvSpPr txBox="1"/>
                            <wps:spPr>
                              <a:xfrm>
                                <a:off x="0" y="0"/>
                                <a:ext cx="21374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00C98" w14:textId="77777777" w:rsidR="00492BD7" w:rsidRPr="007A78F9" w:rsidRDefault="00492BD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D45DB"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" fillcolor="window" strokecolor="windowText" strokeweight="1pt">
                      <v:textbox>
                        <w:txbxContent>
                          <w:p w14:paraId="45B00C98" w14:textId="77777777" w:rsidR="00492BD7" w:rsidRPr="007A78F9" w:rsidRDefault="00492BD7" w:rsidP="006D60CC">
                            <w:pPr>
                              <w:jc w:val="center"/>
                              <w:rPr>
                                <w:rFonts w:ascii="Calibri" w:hAnsi="Calibri"/>
                                <w:color w:val="FF0000"/>
                              </w:rPr>
                            </w:pPr>
                          </w:p>
                        </w:txbxContent>
                      </v:textbox>
                    </v:shape>
                  </w:pict>
                </mc:Fallback>
              </mc:AlternateContent>
            </w:r>
          </w:p>
          <w:p w14:paraId="5C77B6F9" w14:textId="1ECB2CC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8" behindDoc="0" locked="0" layoutInCell="1" allowOverlap="1" wp14:anchorId="64A51B90" wp14:editId="24379BBA">
                      <wp:simplePos x="0" y="0"/>
                      <wp:positionH relativeFrom="column">
                        <wp:posOffset>139065</wp:posOffset>
                      </wp:positionH>
                      <wp:positionV relativeFrom="paragraph">
                        <wp:posOffset>18415</wp:posOffset>
                      </wp:positionV>
                      <wp:extent cx="1085850" cy="638175"/>
                      <wp:effectExtent l="0" t="0" r="0" b="9525"/>
                      <wp:wrapNone/>
                      <wp:docPr id="216" name="Text Box 216"/>
                      <wp:cNvGraphicFramePr/>
                      <a:graphic xmlns:a="http://schemas.openxmlformats.org/drawingml/2006/main">
                        <a:graphicData uri="http://schemas.microsoft.com/office/word/2010/wordprocessingShape">
                          <wps:wsp>
                            <wps:cNvSpPr txBox="1"/>
                            <wps:spPr>
                              <a:xfrm>
                                <a:off x="0" y="0"/>
                                <a:ext cx="1085850" cy="638175"/>
                              </a:xfrm>
                              <a:prstGeom prst="rect">
                                <a:avLst/>
                              </a:prstGeom>
                              <a:solidFill>
                                <a:sysClr val="window" lastClr="FFFFFF"/>
                              </a:solidFill>
                              <a:ln w="6350">
                                <a:noFill/>
                              </a:ln>
                              <a:effectLst/>
                            </wps:spPr>
                            <wps:txbx>
                              <w:txbxContent>
                                <w:p w14:paraId="2CB50C48" w14:textId="77777777" w:rsidR="00492BD7" w:rsidRPr="00082CE7" w:rsidRDefault="00492BD7"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51B90"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" fillcolor="window" stroked="f" strokeweight=".5pt">
                      <v:textbox>
                        <w:txbxContent>
                          <w:p w14:paraId="2CB50C48" w14:textId="77777777" w:rsidR="00492BD7" w:rsidRPr="00082CE7" w:rsidRDefault="00492BD7"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0" behindDoc="0" locked="0" layoutInCell="1" allowOverlap="1" wp14:anchorId="5247F7F7" wp14:editId="349CF749">
                      <wp:simplePos x="0" y="0"/>
                      <wp:positionH relativeFrom="column">
                        <wp:posOffset>3792855</wp:posOffset>
                      </wp:positionH>
                      <wp:positionV relativeFrom="paragraph">
                        <wp:posOffset>77470</wp:posOffset>
                      </wp:positionV>
                      <wp:extent cx="1091248" cy="44450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1091248" cy="444500"/>
                              </a:xfrm>
                              <a:prstGeom prst="rect">
                                <a:avLst/>
                              </a:prstGeom>
                              <a:solidFill>
                                <a:sysClr val="window" lastClr="FFFFFF"/>
                              </a:solidFill>
                              <a:ln w="6350">
                                <a:noFill/>
                              </a:ln>
                              <a:effectLst/>
                            </wps:spPr>
                            <wps:txbx>
                              <w:txbxContent>
                                <w:p w14:paraId="65101937" w14:textId="77777777" w:rsidR="00492BD7" w:rsidRPr="00082CE7" w:rsidRDefault="00492BD7"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7F7F7"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" fillcolor="window" stroked="f" strokeweight=".5pt">
                      <v:textbox>
                        <w:txbxContent>
                          <w:p w14:paraId="65101937" w14:textId="77777777" w:rsidR="00492BD7" w:rsidRPr="00082CE7" w:rsidRDefault="00492BD7"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14:paraId="77B35794" w14:textId="1332CC10" w:rsidR="006D60CC" w:rsidRPr="00082CE7" w:rsidRDefault="006D60CC" w:rsidP="00556818">
            <w:pPr>
              <w:rPr>
                <w:rFonts w:asciiTheme="minorHAnsi" w:eastAsia="Calibri" w:hAnsiTheme="minorHAnsi" w:cs="Arial"/>
                <w:b/>
                <w:bCs/>
                <w:sz w:val="24"/>
                <w:u w:val="single"/>
                <w:lang w:eastAsia="en-US"/>
              </w:rPr>
            </w:pPr>
          </w:p>
          <w:p w14:paraId="3633C2E6" w14:textId="27C183F6" w:rsidR="006D60CC" w:rsidRPr="00082CE7" w:rsidRDefault="006D60CC" w:rsidP="00556818">
            <w:pPr>
              <w:rPr>
                <w:rFonts w:asciiTheme="minorHAnsi" w:eastAsia="Calibri" w:hAnsiTheme="minorHAnsi" w:cs="Arial"/>
                <w:b/>
                <w:bCs/>
                <w:sz w:val="24"/>
                <w:u w:val="single"/>
                <w:lang w:eastAsia="en-US"/>
              </w:rPr>
            </w:pPr>
          </w:p>
          <w:p w14:paraId="38DD41FD" w14:textId="77777777" w:rsidR="006D60CC" w:rsidRPr="00082CE7" w:rsidRDefault="006D60CC" w:rsidP="00556818">
            <w:pPr>
              <w:rPr>
                <w:rFonts w:asciiTheme="minorHAnsi" w:eastAsia="Calibri" w:hAnsiTheme="minorHAnsi" w:cs="Arial"/>
                <w:sz w:val="24"/>
                <w:lang w:eastAsia="en-US"/>
              </w:rPr>
            </w:pPr>
          </w:p>
        </w:tc>
      </w:tr>
    </w:tbl>
    <w:p w14:paraId="0B777176" w14:textId="77777777"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Sect="0046798D">
          <w:endnotePr>
            <w:numFmt w:val="decimal"/>
          </w:endnotePr>
          <w:pgSz w:w="11909" w:h="16834" w:code="9"/>
          <w:pgMar w:top="1241" w:right="1440" w:bottom="1418" w:left="1440" w:header="426" w:footer="433" w:gutter="0"/>
          <w:cols w:space="720"/>
          <w:noEndnote/>
          <w:docGrid w:linePitch="299"/>
        </w:sectPr>
      </w:pPr>
    </w:p>
    <w:tbl>
      <w:tblPr>
        <w:tblStyle w:val="TableGrid20"/>
        <w:tblW w:w="11058" w:type="dxa"/>
        <w:tblInd w:w="-998" w:type="dxa"/>
        <w:tblLook w:val="04A0" w:firstRow="1" w:lastRow="0" w:firstColumn="1" w:lastColumn="0" w:noHBand="0" w:noVBand="1"/>
      </w:tblPr>
      <w:tblGrid>
        <w:gridCol w:w="2354"/>
        <w:gridCol w:w="606"/>
        <w:gridCol w:w="2022"/>
        <w:gridCol w:w="2102"/>
        <w:gridCol w:w="3974"/>
      </w:tblGrid>
      <w:tr w:rsidR="006D60CC" w:rsidRPr="00FF2CAE" w14:paraId="43AFEFC0" w14:textId="77777777" w:rsidTr="00556818">
        <w:trPr>
          <w:trHeight w:val="308"/>
        </w:trPr>
        <w:tc>
          <w:tcPr>
            <w:tcW w:w="11058" w:type="dxa"/>
            <w:gridSpan w:val="5"/>
            <w:hideMark/>
          </w:tcPr>
          <w:p w14:paraId="3A0DEFA9" w14:textId="77777777" w:rsidR="006D60CC" w:rsidRPr="00FF2CAE" w:rsidRDefault="006D60CC" w:rsidP="00556818">
            <w:pPr>
              <w:jc w:val="center"/>
              <w:rPr>
                <w:rFonts w:ascii="Calibri" w:eastAsia="Calibri" w:hAnsi="Calibri"/>
                <w:b/>
                <w:bCs/>
                <w:szCs w:val="22"/>
                <w:lang w:eastAsia="en-US"/>
              </w:rPr>
            </w:pPr>
            <w:r w:rsidRPr="00FF2CAE">
              <w:rPr>
                <w:rFonts w:ascii="Calibri" w:eastAsia="Calibri" w:hAnsi="Calibri"/>
                <w:b/>
                <w:bCs/>
                <w:szCs w:val="22"/>
                <w:lang w:eastAsia="en-US"/>
              </w:rPr>
              <w:lastRenderedPageBreak/>
              <w:t>Contract Management Guidance – Template #10</w:t>
            </w:r>
            <w:r w:rsidRPr="00FF2CAE">
              <w:rPr>
                <w:rFonts w:ascii="Calibri" w:eastAsia="Calibri" w:hAnsi="Calibri"/>
                <w:b/>
                <w:bCs/>
                <w:szCs w:val="22"/>
                <w:lang w:eastAsia="en-US"/>
              </w:rPr>
              <w:br/>
              <w:t>CHANGE CONTROL FORM- Extensions – v. 5</w:t>
            </w:r>
          </w:p>
        </w:tc>
      </w:tr>
      <w:tr w:rsidR="006D60CC" w:rsidRPr="00FF2CAE" w14:paraId="745EBD22" w14:textId="77777777" w:rsidTr="00556818">
        <w:trPr>
          <w:trHeight w:val="721"/>
        </w:trPr>
        <w:tc>
          <w:tcPr>
            <w:tcW w:w="2354" w:type="dxa"/>
            <w:shd w:val="clear" w:color="auto" w:fill="00B0F0"/>
            <w:hideMark/>
          </w:tcPr>
          <w:p w14:paraId="4F8D6BEB"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Name:</w:t>
            </w:r>
          </w:p>
        </w:tc>
        <w:tc>
          <w:tcPr>
            <w:tcW w:w="2628" w:type="dxa"/>
            <w:gridSpan w:val="2"/>
            <w:noWrap/>
            <w:hideMark/>
          </w:tcPr>
          <w:p w14:paraId="7F720809"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p>
        </w:tc>
        <w:tc>
          <w:tcPr>
            <w:tcW w:w="2102" w:type="dxa"/>
            <w:shd w:val="clear" w:color="auto" w:fill="00B0F0"/>
            <w:hideMark/>
          </w:tcPr>
          <w:p w14:paraId="54AB302A"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Ref. No.</w:t>
            </w:r>
          </w:p>
        </w:tc>
        <w:tc>
          <w:tcPr>
            <w:tcW w:w="3974" w:type="dxa"/>
            <w:hideMark/>
          </w:tcPr>
          <w:p w14:paraId="46638E81"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r w:rsidRPr="00FF2CAE">
              <w:rPr>
                <w:rFonts w:ascii="Calibri" w:eastAsia="Calibri" w:hAnsi="Calibri"/>
                <w:color w:val="FF0000"/>
                <w:szCs w:val="22"/>
                <w:lang w:eastAsia="en-US"/>
              </w:rPr>
              <w:br/>
              <w:t>[Insert CCN Change Number]</w:t>
            </w:r>
          </w:p>
        </w:tc>
      </w:tr>
      <w:tr w:rsidR="006D60CC" w:rsidRPr="00FF2CAE" w14:paraId="642BA337" w14:textId="77777777" w:rsidTr="00556818">
        <w:trPr>
          <w:trHeight w:val="2715"/>
        </w:trPr>
        <w:tc>
          <w:tcPr>
            <w:tcW w:w="11058" w:type="dxa"/>
            <w:gridSpan w:val="5"/>
            <w:shd w:val="clear" w:color="auto" w:fill="FFFF00"/>
            <w:hideMark/>
          </w:tcPr>
          <w:p w14:paraId="718AAC1F"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6FFA1B51"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 </w:t>
            </w:r>
            <w:r w:rsidRPr="00FF2CAE">
              <w:rPr>
                <w:rFonts w:ascii="Calibri" w:eastAsia="Calibri" w:hAnsi="Calibr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F2CAE">
              <w:rPr>
                <w:rFonts w:ascii="Calibri" w:eastAsia="Calibri" w:hAnsi="Calibri" w:cs="Arial"/>
                <w:i/>
                <w:iCs/>
                <w:color w:val="FF0000"/>
                <w:szCs w:val="22"/>
                <w:lang w:eastAsia="en-US"/>
              </w:rPr>
              <w:br/>
            </w:r>
            <w:r w:rsidRPr="00FF2CAE">
              <w:rPr>
                <w:rFonts w:ascii="Calibri" w:eastAsia="Calibri" w:hAnsi="Calibri" w:cs="Arial"/>
                <w:i/>
                <w:iCs/>
                <w:color w:val="FF0000"/>
                <w:szCs w:val="22"/>
                <w:lang w:eastAsia="en-US"/>
              </w:rPr>
              <w:br/>
              <w:t>[Guidance on how to fill in specific stages or the wording to be added in relation to each specific contract is put in square brackets and in Italics throughout the document]</w:t>
            </w:r>
          </w:p>
          <w:p w14:paraId="68F6EE94" w14:textId="77777777" w:rsidR="006D60CC" w:rsidRPr="00FF2CAE" w:rsidRDefault="006D60CC" w:rsidP="00556818">
            <w:pPr>
              <w:jc w:val="center"/>
              <w:rPr>
                <w:rFonts w:ascii="Calibri" w:eastAsia="Calibri" w:hAnsi="Calibri"/>
                <w:i/>
                <w:iCs/>
                <w:szCs w:val="22"/>
                <w:lang w:eastAsia="en-US"/>
              </w:rPr>
            </w:pPr>
            <w:r w:rsidRPr="00FF2CAE">
              <w:rPr>
                <w:rFonts w:ascii="Calibri" w:eastAsia="Calibri" w:hAnsi="Calibri" w:cs="Arial"/>
                <w:iCs/>
                <w:color w:val="FF0000"/>
                <w:szCs w:val="22"/>
                <w:lang w:eastAsia="en-US"/>
              </w:rPr>
              <w:t xml:space="preserve">Change Control Process map: </w:t>
            </w:r>
            <w:r w:rsidRPr="00FF2CAE">
              <w:rPr>
                <w:rFonts w:ascii="Calibri" w:eastAsia="Calibri" w:hAnsi="Calibri" w:cs="Arial"/>
                <w:iCs/>
                <w:color w:val="FF0000"/>
                <w:szCs w:val="22"/>
                <w:lang w:eastAsia="en-US"/>
              </w:rPr>
              <w:object w:dxaOrig="1490" w:dyaOrig="991" w14:anchorId="54F59344">
                <v:shape id="_x0000_i1026" type="#_x0000_t75" style="width:75.1pt;height:49.85pt" o:ole="">
                  <v:imagedata r:id="rId19" o:title=""/>
                </v:shape>
                <o:OLEObject Type="Embed" ProgID="Package" ShapeID="_x0000_i1026" DrawAspect="Icon" ObjectID="_1549448476" r:id="rId21"/>
              </w:object>
            </w:r>
          </w:p>
        </w:tc>
      </w:tr>
      <w:tr w:rsidR="006D60CC" w:rsidRPr="00FF2CAE" w14:paraId="6FA86A58" w14:textId="77777777" w:rsidTr="00556818">
        <w:trPr>
          <w:trHeight w:val="473"/>
        </w:trPr>
        <w:tc>
          <w:tcPr>
            <w:tcW w:w="2960" w:type="dxa"/>
            <w:gridSpan w:val="2"/>
            <w:noWrap/>
            <w:hideMark/>
          </w:tcPr>
          <w:p w14:paraId="7921740E" w14:textId="77777777" w:rsidR="006D60CC" w:rsidRPr="00FF2CAE" w:rsidRDefault="006D60CC" w:rsidP="00556818">
            <w:pPr>
              <w:rPr>
                <w:rFonts w:ascii="Calibri" w:eastAsia="Calibri" w:hAnsi="Calibri"/>
                <w:szCs w:val="22"/>
                <w:lang w:eastAsia="en-US"/>
              </w:rPr>
            </w:pPr>
          </w:p>
        </w:tc>
        <w:tc>
          <w:tcPr>
            <w:tcW w:w="4124" w:type="dxa"/>
            <w:gridSpan w:val="2"/>
            <w:shd w:val="clear" w:color="auto" w:fill="00B0F0"/>
            <w:noWrap/>
            <w:hideMark/>
          </w:tcPr>
          <w:p w14:paraId="136E3FB0" w14:textId="77777777" w:rsidR="006D60CC" w:rsidRPr="00FF2CAE" w:rsidRDefault="006D60CC" w:rsidP="00556818">
            <w:pPr>
              <w:jc w:val="center"/>
              <w:rPr>
                <w:rFonts w:ascii="Calibri" w:eastAsia="Calibri" w:hAnsi="Calibri"/>
                <w:b/>
                <w:bCs/>
                <w:szCs w:val="22"/>
                <w:u w:val="single"/>
                <w:lang w:eastAsia="en-US"/>
              </w:rPr>
            </w:pPr>
            <w:r w:rsidRPr="00FF2CAE">
              <w:rPr>
                <w:rFonts w:ascii="Calibri" w:eastAsia="Calibri" w:hAnsi="Calibri"/>
                <w:b/>
                <w:bCs/>
                <w:sz w:val="28"/>
                <w:szCs w:val="22"/>
                <w:u w:val="single"/>
                <w:lang w:eastAsia="en-US"/>
              </w:rPr>
              <w:t>CLIENT CHANGE NOTICE (CCN)</w:t>
            </w:r>
          </w:p>
        </w:tc>
        <w:tc>
          <w:tcPr>
            <w:tcW w:w="3974" w:type="dxa"/>
            <w:noWrap/>
            <w:hideMark/>
          </w:tcPr>
          <w:p w14:paraId="078E0D7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6DA45A32" w14:textId="77777777" w:rsidTr="00556818">
        <w:trPr>
          <w:trHeight w:val="293"/>
        </w:trPr>
        <w:tc>
          <w:tcPr>
            <w:tcW w:w="11058" w:type="dxa"/>
            <w:gridSpan w:val="5"/>
            <w:hideMark/>
          </w:tcPr>
          <w:p w14:paraId="2B04AE6D"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0C19D637" w14:textId="77777777" w:rsidTr="00556818">
        <w:trPr>
          <w:trHeight w:val="293"/>
        </w:trPr>
        <w:tc>
          <w:tcPr>
            <w:tcW w:w="11058" w:type="dxa"/>
            <w:gridSpan w:val="5"/>
            <w:hideMark/>
          </w:tcPr>
          <w:p w14:paraId="55251EC2" w14:textId="77777777" w:rsidR="006D60CC" w:rsidRPr="00FF2CAE" w:rsidRDefault="006D60CC" w:rsidP="00556818">
            <w:pPr>
              <w:rPr>
                <w:rFonts w:ascii="Calibri" w:eastAsia="Calibri" w:hAnsi="Calibri"/>
                <w:i/>
                <w:iCs/>
                <w:color w:val="FF0000"/>
                <w:szCs w:val="22"/>
                <w:lang w:eastAsia="en-US"/>
              </w:rPr>
            </w:pPr>
            <w:r w:rsidRPr="00FF2CAE">
              <w:rPr>
                <w:rFonts w:ascii="Calibri" w:eastAsia="Calibri" w:hAnsi="Calibri" w:cs="Arial"/>
                <w:i/>
                <w:iCs/>
                <w:color w:val="FF0000"/>
                <w:szCs w:val="22"/>
                <w:lang w:eastAsia="en-US"/>
              </w:rPr>
              <w:t>[insert summary of contractual provision/ process agreed with the supplier for contractual change control]</w:t>
            </w:r>
          </w:p>
        </w:tc>
      </w:tr>
      <w:tr w:rsidR="006D60CC" w:rsidRPr="00FF2CAE" w14:paraId="4C1CFDC9" w14:textId="77777777" w:rsidTr="00556818">
        <w:trPr>
          <w:trHeight w:val="293"/>
        </w:trPr>
        <w:tc>
          <w:tcPr>
            <w:tcW w:w="11058" w:type="dxa"/>
            <w:gridSpan w:val="5"/>
            <w:hideMark/>
          </w:tcPr>
          <w:p w14:paraId="563BB85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389D1E72" w14:textId="77777777" w:rsidTr="00556818">
        <w:trPr>
          <w:trHeight w:val="2708"/>
        </w:trPr>
        <w:tc>
          <w:tcPr>
            <w:tcW w:w="11058" w:type="dxa"/>
            <w:gridSpan w:val="5"/>
            <w:noWrap/>
          </w:tcPr>
          <w:p w14:paraId="0F40E9BB" w14:textId="77777777" w:rsidR="006D60CC" w:rsidRPr="00FF2CAE" w:rsidRDefault="006D60CC" w:rsidP="00556818">
            <w:pPr>
              <w:rPr>
                <w:rFonts w:ascii="Calibri" w:eastAsia="Calibri" w:hAnsi="Calibri" w:cs="Arial"/>
                <w:i/>
                <w:iCs/>
                <w:szCs w:val="22"/>
                <w:lang w:eastAsia="en-US"/>
              </w:rPr>
            </w:pPr>
          </w:p>
          <w:p w14:paraId="4853590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2" behindDoc="0" locked="0" layoutInCell="1" allowOverlap="1" wp14:anchorId="3B30CB94" wp14:editId="59FEC8DA">
                      <wp:simplePos x="0" y="0"/>
                      <wp:positionH relativeFrom="column">
                        <wp:posOffset>4611461</wp:posOffset>
                      </wp:positionH>
                      <wp:positionV relativeFrom="paragraph">
                        <wp:posOffset>77346</wp:posOffset>
                      </wp:positionV>
                      <wp:extent cx="2297875" cy="723900"/>
                      <wp:effectExtent l="0" t="0" r="26670" b="19050"/>
                      <wp:wrapNone/>
                      <wp:docPr id="32" name="Text Box 32"/>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1F876B" w14:textId="77777777" w:rsidR="00492BD7" w:rsidRPr="00FF2CAE" w:rsidRDefault="00492BD7"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0CB94"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" fillcolor="window" strokecolor="windowText" strokeweight="1pt">
                      <v:textbox>
                        <w:txbxContent>
                          <w:p w14:paraId="6C1F876B" w14:textId="77777777" w:rsidR="00492BD7" w:rsidRPr="00FF2CAE" w:rsidRDefault="00492BD7"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0" behindDoc="0" locked="0" layoutInCell="1" allowOverlap="1" wp14:anchorId="1E6C361A" wp14:editId="3864544B">
                      <wp:simplePos x="0" y="0"/>
                      <wp:positionH relativeFrom="column">
                        <wp:posOffset>1223010</wp:posOffset>
                      </wp:positionH>
                      <wp:positionV relativeFrom="paragraph">
                        <wp:posOffset>25400</wp:posOffset>
                      </wp:positionV>
                      <wp:extent cx="2336800" cy="723900"/>
                      <wp:effectExtent l="0" t="0" r="25400" b="19050"/>
                      <wp:wrapNone/>
                      <wp:docPr id="33" name="Text Box 33"/>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5E1A3C" w14:textId="77777777" w:rsidR="00492BD7" w:rsidRPr="00F91D0C" w:rsidRDefault="00492BD7"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C361A"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" fillcolor="window" strokecolor="windowText" strokeweight="1pt">
                      <v:textbox>
                        <w:txbxContent>
                          <w:p w14:paraId="275E1A3C" w14:textId="77777777" w:rsidR="00492BD7" w:rsidRPr="00F91D0C" w:rsidRDefault="00492BD7"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1" behindDoc="0" locked="0" layoutInCell="1" allowOverlap="1" wp14:anchorId="7C029AB5" wp14:editId="0AF60D50">
                      <wp:simplePos x="0" y="0"/>
                      <wp:positionH relativeFrom="column">
                        <wp:posOffset>3585210</wp:posOffset>
                      </wp:positionH>
                      <wp:positionV relativeFrom="paragraph">
                        <wp:posOffset>62865</wp:posOffset>
                      </wp:positionV>
                      <wp:extent cx="1104900" cy="241300"/>
                      <wp:effectExtent l="0" t="0" r="0" b="6350"/>
                      <wp:wrapSquare wrapText="bothSides"/>
                      <wp:docPr id="34" name="Text Box 34"/>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779169B4" w14:textId="77777777" w:rsidR="00492BD7" w:rsidRPr="00F91D0C" w:rsidRDefault="00492BD7"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AB5"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" filled="f" stroked="f" strokeweight=".5pt">
                      <v:textbox>
                        <w:txbxContent>
                          <w:p w14:paraId="779169B4" w14:textId="77777777" w:rsidR="00492BD7" w:rsidRPr="00F91D0C" w:rsidRDefault="00492BD7"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408ABD21"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7" behindDoc="0" locked="0" layoutInCell="1" allowOverlap="1" wp14:anchorId="1C697DC5" wp14:editId="160AC1E4">
                      <wp:simplePos x="0" y="0"/>
                      <wp:positionH relativeFrom="column">
                        <wp:posOffset>-1270</wp:posOffset>
                      </wp:positionH>
                      <wp:positionV relativeFrom="paragraph">
                        <wp:posOffset>635</wp:posOffset>
                      </wp:positionV>
                      <wp:extent cx="876300" cy="3175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7949EAA8" w14:textId="77777777" w:rsidR="00492BD7" w:rsidRPr="00E35B14" w:rsidRDefault="00492BD7" w:rsidP="006D60CC">
                                  <w:pPr>
                                    <w:rPr>
                                      <w:rFonts w:cs="Arial"/>
                                      <w:sz w:val="24"/>
                                    </w:rPr>
                                  </w:pPr>
                                  <w:r w:rsidRPr="00F91D0C">
                                    <w:rPr>
                                      <w:rFonts w:ascii="Calibri" w:hAnsi="Calibri" w:cs="Arial"/>
                                    </w:rPr>
                                    <w:t>Initiated by</w:t>
                                  </w:r>
                                  <w:r w:rsidRPr="00E35B14">
                                    <w:rPr>
                                      <w:rFonts w:cs="Arial"/>
                                      <w:sz w:val="24"/>
                                    </w:rPr>
                                    <w:t>:</w:t>
                                  </w:r>
                                </w:p>
                                <w:p w14:paraId="23BC262B" w14:textId="77777777" w:rsidR="00492BD7" w:rsidRDefault="00492BD7"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97DC5"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" fillcolor="window" stroked="f" strokeweight=".5pt">
                      <v:textbox>
                        <w:txbxContent>
                          <w:p w14:paraId="7949EAA8" w14:textId="77777777" w:rsidR="00492BD7" w:rsidRPr="00E35B14" w:rsidRDefault="00492BD7" w:rsidP="006D60CC">
                            <w:pPr>
                              <w:rPr>
                                <w:rFonts w:cs="Arial"/>
                                <w:sz w:val="24"/>
                              </w:rPr>
                            </w:pPr>
                            <w:r w:rsidRPr="00F91D0C">
                              <w:rPr>
                                <w:rFonts w:ascii="Calibri" w:hAnsi="Calibri" w:cs="Arial"/>
                              </w:rPr>
                              <w:t>Initiated by</w:t>
                            </w:r>
                            <w:r w:rsidRPr="00E35B14">
                              <w:rPr>
                                <w:rFonts w:cs="Arial"/>
                                <w:sz w:val="24"/>
                              </w:rPr>
                              <w:t>:</w:t>
                            </w:r>
                          </w:p>
                          <w:p w14:paraId="23BC262B" w14:textId="77777777" w:rsidR="00492BD7" w:rsidRDefault="00492BD7" w:rsidP="006D60CC"/>
                        </w:txbxContent>
                      </v:textbox>
                    </v:shape>
                  </w:pict>
                </mc:Fallback>
              </mc:AlternateContent>
            </w:r>
          </w:p>
          <w:p w14:paraId="25866A30" w14:textId="77777777" w:rsidR="006D60CC" w:rsidRPr="00FF2CAE" w:rsidRDefault="006D60CC" w:rsidP="00556818">
            <w:pPr>
              <w:rPr>
                <w:rFonts w:ascii="Calibri" w:eastAsia="Calibri" w:hAnsi="Calibri" w:cs="Arial"/>
                <w:i/>
                <w:iCs/>
                <w:szCs w:val="22"/>
                <w:lang w:eastAsia="en-US"/>
              </w:rPr>
            </w:pPr>
          </w:p>
          <w:p w14:paraId="30A48D0E" w14:textId="77777777" w:rsidR="006D60CC" w:rsidRPr="00FF2CAE" w:rsidRDefault="006D60CC" w:rsidP="00556818">
            <w:pPr>
              <w:rPr>
                <w:rFonts w:ascii="Calibri" w:eastAsia="Calibri" w:hAnsi="Calibri" w:cs="Arial"/>
                <w:i/>
                <w:iCs/>
                <w:szCs w:val="22"/>
                <w:lang w:eastAsia="en-US"/>
              </w:rPr>
            </w:pPr>
          </w:p>
          <w:p w14:paraId="33C40EDB" w14:textId="77777777" w:rsidR="006D60CC" w:rsidRPr="00FF2CAE" w:rsidRDefault="006D60CC" w:rsidP="00556818">
            <w:pPr>
              <w:rPr>
                <w:rFonts w:ascii="Calibri" w:eastAsia="Calibri" w:hAnsi="Calibri" w:cs="Arial"/>
                <w:i/>
                <w:iCs/>
                <w:szCs w:val="22"/>
                <w:lang w:eastAsia="en-US"/>
              </w:rPr>
            </w:pPr>
          </w:p>
          <w:p w14:paraId="037AA6F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4" behindDoc="0" locked="0" layoutInCell="1" allowOverlap="1" wp14:anchorId="35BCFAB5" wp14:editId="2DEAB20B">
                      <wp:simplePos x="0" y="0"/>
                      <wp:positionH relativeFrom="column">
                        <wp:posOffset>-21590</wp:posOffset>
                      </wp:positionH>
                      <wp:positionV relativeFrom="paragraph">
                        <wp:posOffset>125095</wp:posOffset>
                      </wp:positionV>
                      <wp:extent cx="1231900" cy="317500"/>
                      <wp:effectExtent l="0" t="0" r="6350" b="6350"/>
                      <wp:wrapNone/>
                      <wp:docPr id="36" name="Text Box 3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1DF6A1F5" w14:textId="77777777" w:rsidR="00492BD7" w:rsidRDefault="00492BD7"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FAB5"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" fillcolor="window" stroked="f" strokeweight=".5pt">
                      <v:textbox>
                        <w:txbxContent>
                          <w:p w14:paraId="1DF6A1F5" w14:textId="77777777" w:rsidR="00492BD7" w:rsidRDefault="00492BD7" w:rsidP="006D60CC">
                            <w:r w:rsidRPr="00F91D0C">
                              <w:rPr>
                                <w:rFonts w:ascii="Calibri" w:hAnsi="Calibri" w:cs="Arial"/>
                              </w:rPr>
                              <w:t>Source of change</w:t>
                            </w:r>
                            <w:r>
                              <w:rPr>
                                <w:rFonts w:ascii="Calibri" w:hAnsi="Calibri" w:cs="Arial"/>
                              </w:rPr>
                              <w:t>:</w:t>
                            </w:r>
                          </w:p>
                        </w:txbxContent>
                      </v:textbox>
                    </v:shape>
                  </w:pict>
                </mc:Fallback>
              </mc:AlternateContent>
            </w:r>
          </w:p>
          <w:p w14:paraId="13638562"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5" behindDoc="0" locked="0" layoutInCell="1" allowOverlap="1" wp14:anchorId="1FBD23FE" wp14:editId="361A9281">
                      <wp:simplePos x="0" y="0"/>
                      <wp:positionH relativeFrom="column">
                        <wp:posOffset>3762375</wp:posOffset>
                      </wp:positionH>
                      <wp:positionV relativeFrom="paragraph">
                        <wp:posOffset>15874</wp:posOffset>
                      </wp:positionV>
                      <wp:extent cx="952500" cy="823913"/>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0E0AD771" w14:textId="77777777" w:rsidR="00492BD7" w:rsidRPr="00F91D0C" w:rsidRDefault="00492BD7"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492BD7" w:rsidRPr="00E35B14" w:rsidRDefault="00492BD7" w:rsidP="006D60CC">
                                  <w:pPr>
                                    <w:rPr>
                                      <w:rFonts w:cs="Arial"/>
                                      <w:sz w:val="24"/>
                                    </w:rPr>
                                  </w:pPr>
                                </w:p>
                                <w:p w14:paraId="4DBE183A" w14:textId="77777777" w:rsidR="00492BD7" w:rsidRDefault="00492BD7"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23FE"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" fillcolor="window" stroked="f" strokeweight=".5pt">
                      <v:textbox>
                        <w:txbxContent>
                          <w:p w14:paraId="0E0AD771" w14:textId="77777777" w:rsidR="00492BD7" w:rsidRPr="00F91D0C" w:rsidRDefault="00492BD7"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492BD7" w:rsidRPr="00E35B14" w:rsidRDefault="00492BD7" w:rsidP="006D60CC">
                            <w:pPr>
                              <w:rPr>
                                <w:rFonts w:cs="Arial"/>
                                <w:sz w:val="24"/>
                              </w:rPr>
                            </w:pPr>
                          </w:p>
                          <w:p w14:paraId="4DBE183A" w14:textId="77777777" w:rsidR="00492BD7" w:rsidRDefault="00492BD7" w:rsidP="006D60CC"/>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6" behindDoc="0" locked="0" layoutInCell="1" allowOverlap="1" wp14:anchorId="3473206D" wp14:editId="3FAFCCF7">
                      <wp:simplePos x="0" y="0"/>
                      <wp:positionH relativeFrom="column">
                        <wp:posOffset>4617398</wp:posOffset>
                      </wp:positionH>
                      <wp:positionV relativeFrom="paragraph">
                        <wp:posOffset>51889</wp:posOffset>
                      </wp:positionV>
                      <wp:extent cx="2291493" cy="723900"/>
                      <wp:effectExtent l="0" t="0" r="13970" b="19050"/>
                      <wp:wrapNone/>
                      <wp:docPr id="38" name="Text Box 3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51D577" w14:textId="77777777" w:rsidR="00492BD7" w:rsidRPr="00136F61" w:rsidRDefault="00492BD7"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3206D"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" fillcolor="window" strokecolor="windowText" strokeweight="1pt">
                      <v:textbox>
                        <w:txbxContent>
                          <w:p w14:paraId="7151D577" w14:textId="77777777" w:rsidR="00492BD7" w:rsidRPr="00136F61" w:rsidRDefault="00492BD7" w:rsidP="006D60CC">
                            <w:pPr>
                              <w:rPr>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3" behindDoc="0" locked="0" layoutInCell="1" allowOverlap="1" wp14:anchorId="5656F1A0" wp14:editId="6080756B">
                      <wp:simplePos x="0" y="0"/>
                      <wp:positionH relativeFrom="column">
                        <wp:posOffset>1248410</wp:posOffset>
                      </wp:positionH>
                      <wp:positionV relativeFrom="paragraph">
                        <wp:posOffset>17780</wp:posOffset>
                      </wp:positionV>
                      <wp:extent cx="2387600" cy="723900"/>
                      <wp:effectExtent l="0" t="0" r="12700" b="19050"/>
                      <wp:wrapNone/>
                      <wp:docPr id="40" name="Text Box 40"/>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BB25BA" w14:textId="77777777" w:rsidR="00492BD7" w:rsidRPr="00136F61" w:rsidRDefault="00492BD7"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492BD7" w:rsidRPr="00F91D0C" w:rsidRDefault="00492BD7"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6F1A0"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" fillcolor="window" strokecolor="windowText" strokeweight="1pt">
                      <v:textbox>
                        <w:txbxContent>
                          <w:p w14:paraId="55BB25BA" w14:textId="77777777" w:rsidR="00492BD7" w:rsidRPr="00136F61" w:rsidRDefault="00492BD7"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492BD7" w:rsidRPr="00F91D0C" w:rsidRDefault="00492BD7" w:rsidP="006D60CC">
                            <w:pPr>
                              <w:rPr>
                                <w:rFonts w:ascii="Calibri" w:hAnsi="Calibri"/>
                                <w:color w:val="FF0000"/>
                              </w:rPr>
                            </w:pPr>
                          </w:p>
                        </w:txbxContent>
                      </v:textbox>
                    </v:shape>
                  </w:pict>
                </mc:Fallback>
              </mc:AlternateContent>
            </w:r>
            <w:r w:rsidRPr="00FF2CAE">
              <w:rPr>
                <w:rFonts w:ascii="Calibri" w:eastAsia="Calibri" w:hAnsi="Calibri" w:cs="Arial"/>
                <w:szCs w:val="22"/>
                <w:lang w:eastAsia="en-US"/>
              </w:rPr>
              <w:t>:</w:t>
            </w:r>
            <w:r w:rsidRPr="00FF2CAE">
              <w:rPr>
                <w:rFonts w:ascii="Calibri" w:eastAsia="Calibri" w:hAnsi="Calibri" w:cs="Arial"/>
                <w:i/>
                <w:iCs/>
                <w:noProof/>
                <w:szCs w:val="22"/>
                <w:lang w:eastAsia="en-GB"/>
              </w:rPr>
              <w:t xml:space="preserve"> </w:t>
            </w:r>
          </w:p>
          <w:p w14:paraId="6C00B08E" w14:textId="77777777" w:rsidR="006D60CC" w:rsidRPr="00FF2CAE" w:rsidRDefault="006D60CC" w:rsidP="00556818">
            <w:pPr>
              <w:rPr>
                <w:rFonts w:ascii="Calibri" w:eastAsia="Calibri" w:hAnsi="Calibri" w:cs="Arial"/>
                <w:szCs w:val="22"/>
                <w:lang w:eastAsia="en-US"/>
              </w:rPr>
            </w:pPr>
          </w:p>
          <w:p w14:paraId="71821B03" w14:textId="77777777" w:rsidR="006D60CC" w:rsidRPr="00FF2CAE" w:rsidRDefault="006D60CC" w:rsidP="00556818">
            <w:pPr>
              <w:rPr>
                <w:rFonts w:ascii="Calibri" w:eastAsia="Calibri" w:hAnsi="Calibri" w:cs="Arial"/>
                <w:szCs w:val="22"/>
                <w:lang w:eastAsia="en-US"/>
              </w:rPr>
            </w:pPr>
          </w:p>
          <w:p w14:paraId="275343CB" w14:textId="77777777" w:rsidR="006D60CC" w:rsidRPr="00FF2CAE" w:rsidRDefault="006D60CC" w:rsidP="00556818">
            <w:pPr>
              <w:rPr>
                <w:rFonts w:ascii="Calibri" w:eastAsia="Calibri" w:hAnsi="Calibri"/>
                <w:b/>
                <w:bCs/>
                <w:szCs w:val="22"/>
                <w:u w:val="single"/>
                <w:lang w:eastAsia="en-US"/>
              </w:rPr>
            </w:pPr>
          </w:p>
          <w:p w14:paraId="405C8668"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 </w:t>
            </w:r>
          </w:p>
        </w:tc>
      </w:tr>
      <w:tr w:rsidR="006D60CC" w:rsidRPr="00FF2CAE" w14:paraId="39B6BE83" w14:textId="77777777" w:rsidTr="00556818">
        <w:trPr>
          <w:trHeight w:val="285"/>
        </w:trPr>
        <w:tc>
          <w:tcPr>
            <w:tcW w:w="11058" w:type="dxa"/>
            <w:gridSpan w:val="5"/>
            <w:hideMark/>
          </w:tcPr>
          <w:p w14:paraId="7EA5CD02"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4608052D" w14:textId="77777777" w:rsidTr="00556818">
        <w:trPr>
          <w:trHeight w:val="420"/>
        </w:trPr>
        <w:tc>
          <w:tcPr>
            <w:tcW w:w="11058" w:type="dxa"/>
            <w:gridSpan w:val="5"/>
            <w:noWrap/>
            <w:hideMark/>
          </w:tcPr>
          <w:p w14:paraId="32B779F0" w14:textId="77777777" w:rsidR="006D60CC" w:rsidRPr="00FF2CAE" w:rsidRDefault="006D60CC" w:rsidP="00556818">
            <w:pPr>
              <w:rPr>
                <w:rFonts w:asciiTheme="minorHAnsi" w:eastAsia="Calibri" w:hAnsiTheme="minorHAnsi" w:cs="Arial"/>
                <w:szCs w:val="22"/>
                <w:lang w:eastAsia="en-US"/>
              </w:rPr>
            </w:pPr>
            <w:r w:rsidRPr="00FF2CAE">
              <w:rPr>
                <w:rFonts w:asciiTheme="minorHAnsi" w:eastAsia="Calibri" w:hAnsiTheme="minorHAnsi" w:cs="Arial"/>
                <w:b/>
                <w:bCs/>
                <w:sz w:val="24"/>
                <w:u w:val="single"/>
                <w:lang w:eastAsia="en-US"/>
              </w:rPr>
              <w:t>STAGE 1 - CLIENT</w:t>
            </w:r>
          </w:p>
          <w:p w14:paraId="43CDB791" w14:textId="43B2E864" w:rsidR="006D60CC" w:rsidRPr="00FF2CAE" w:rsidRDefault="006D60CC" w:rsidP="00556818">
            <w:pPr>
              <w:rPr>
                <w:rFonts w:ascii="Calibri" w:eastAsia="Calibri" w:hAnsi="Calibri"/>
                <w:i/>
                <w:iCs/>
                <w:szCs w:val="22"/>
                <w:lang w:eastAsia="en-US"/>
              </w:rPr>
            </w:pPr>
          </w:p>
        </w:tc>
      </w:tr>
      <w:tr w:rsidR="006D60CC" w:rsidRPr="00FF2CAE" w14:paraId="1245B515" w14:textId="77777777" w:rsidTr="0046798D">
        <w:trPr>
          <w:trHeight w:val="1760"/>
        </w:trPr>
        <w:tc>
          <w:tcPr>
            <w:tcW w:w="2354" w:type="dxa"/>
            <w:hideMark/>
          </w:tcPr>
          <w:p w14:paraId="3CBB5E7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Summary of proposals/ requirements :</w:t>
            </w:r>
          </w:p>
          <w:p w14:paraId="7B241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331D6D3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0AF2FCB2"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26D4F0DD"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52290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 </w:t>
            </w:r>
          </w:p>
        </w:tc>
        <w:tc>
          <w:tcPr>
            <w:tcW w:w="8704" w:type="dxa"/>
            <w:gridSpan w:val="4"/>
            <w:hideMark/>
          </w:tcPr>
          <w:p w14:paraId="0B889841" w14:textId="6C7774FD"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 xml:space="preserve">Further to the current contract expiry date of </w:t>
            </w:r>
            <w:r w:rsidRPr="00FF2CAE">
              <w:rPr>
                <w:rFonts w:ascii="Calibri" w:eastAsia="Calibri" w:hAnsi="Calibri"/>
                <w:color w:val="FF0000"/>
                <w:szCs w:val="22"/>
                <w:lang w:eastAsia="en-US"/>
              </w:rPr>
              <w:t xml:space="preserve">[insert date] </w:t>
            </w:r>
            <w:r w:rsidRPr="00FF2CAE">
              <w:rPr>
                <w:rFonts w:ascii="Calibri" w:eastAsia="Calibri" w:hAnsi="Calibri"/>
                <w:szCs w:val="22"/>
                <w:lang w:eastAsia="en-US"/>
              </w:rPr>
              <w:t>the</w:t>
            </w:r>
            <w:r w:rsidRPr="00FF2CAE">
              <w:rPr>
                <w:rFonts w:ascii="Calibri" w:eastAsia="Calibri" w:hAnsi="Calibri"/>
                <w:color w:val="FF0000"/>
                <w:szCs w:val="22"/>
                <w:lang w:eastAsia="en-US"/>
              </w:rPr>
              <w:t xml:space="preserve"> [insert contracting authority name] </w:t>
            </w:r>
            <w:r w:rsidRPr="00FF2CAE">
              <w:rPr>
                <w:rFonts w:ascii="Calibri" w:eastAsia="Calibri" w:hAnsi="Calibri"/>
                <w:szCs w:val="22"/>
                <w:lang w:eastAsia="en-US"/>
              </w:rPr>
              <w:t xml:space="preserve">wishes to take up the option of a </w:t>
            </w:r>
            <w:r w:rsidRPr="00FF2CAE">
              <w:rPr>
                <w:rFonts w:ascii="Calibri" w:eastAsia="Calibri" w:hAnsi="Calibri"/>
                <w:color w:val="FF0000"/>
                <w:szCs w:val="22"/>
                <w:lang w:eastAsia="en-US"/>
              </w:rPr>
              <w:t xml:space="preserve">[insert extensions duration] </w:t>
            </w:r>
            <w:r w:rsidRPr="00FF2CAE">
              <w:rPr>
                <w:rFonts w:ascii="Calibri" w:eastAsia="Calibri" w:hAnsi="Calibri"/>
                <w:szCs w:val="22"/>
                <w:lang w:eastAsia="en-US"/>
              </w:rPr>
              <w:t>extension to</w:t>
            </w:r>
            <w:r w:rsidRPr="00FF2CAE">
              <w:rPr>
                <w:rFonts w:ascii="Calibri" w:eastAsia="Calibri" w:hAnsi="Calibri"/>
                <w:color w:val="FF0000"/>
                <w:szCs w:val="22"/>
                <w:lang w:eastAsia="en-US"/>
              </w:rPr>
              <w:t xml:space="preserve"> [insert new expiry date] </w:t>
            </w:r>
            <w:r w:rsidRPr="00FF2CAE">
              <w:rPr>
                <w:rFonts w:ascii="Calibri" w:eastAsia="Calibri" w:hAnsi="Calibri"/>
                <w:szCs w:val="22"/>
                <w:lang w:eastAsia="en-US"/>
              </w:rPr>
              <w:t>as per the [</w:t>
            </w:r>
            <w:r w:rsidRPr="00FF2CAE">
              <w:rPr>
                <w:rFonts w:ascii="Calibri" w:eastAsia="Calibri" w:hAnsi="Calibri"/>
                <w:color w:val="FF0000"/>
                <w:szCs w:val="22"/>
                <w:lang w:eastAsia="en-US"/>
              </w:rPr>
              <w:t>Contract/ Agreement/ Call off</w:t>
            </w:r>
            <w:r w:rsidRPr="00FF2CAE">
              <w:rPr>
                <w:rFonts w:ascii="Calibri" w:eastAsia="Calibri" w:hAnsi="Calibri"/>
                <w:szCs w:val="22"/>
                <w:lang w:eastAsia="en-US"/>
              </w:rPr>
              <w:t xml:space="preserve">]. </w:t>
            </w:r>
            <w:r w:rsidRPr="00FF2CAE">
              <w:rPr>
                <w:rFonts w:ascii="Calibri" w:eastAsia="Calibri" w:hAnsi="Calibri"/>
                <w:szCs w:val="22"/>
                <w:lang w:eastAsia="en-US"/>
              </w:rPr>
              <w:br/>
            </w:r>
            <w:r w:rsidRPr="00FF2CAE">
              <w:rPr>
                <w:rFonts w:ascii="Calibri" w:eastAsia="Calibri" w:hAnsi="Calibri"/>
                <w:color w:val="FF0000"/>
                <w:szCs w:val="22"/>
                <w:lang w:eastAsia="en-US"/>
              </w:rPr>
              <w:br/>
            </w:r>
            <w:r w:rsidRPr="00FF2CAE">
              <w:rPr>
                <w:rFonts w:ascii="Calibri" w:eastAsia="Calibri" w:hAnsi="Calibri"/>
                <w:szCs w:val="22"/>
                <w:lang w:eastAsia="en-US"/>
              </w:rPr>
              <w:t>The contract extension will be in line with the current contract terms and conditions and based upon the init</w:t>
            </w:r>
            <w:r w:rsidR="0046798D">
              <w:rPr>
                <w:rFonts w:ascii="Calibri" w:eastAsia="Calibri" w:hAnsi="Calibri"/>
                <w:szCs w:val="22"/>
                <w:lang w:eastAsia="en-US"/>
              </w:rPr>
              <w:t>ial pricing schedule.</w:t>
            </w:r>
          </w:p>
        </w:tc>
      </w:tr>
      <w:tr w:rsidR="006D60CC" w:rsidRPr="00FF2CAE" w14:paraId="1F4AA17F" w14:textId="77777777" w:rsidTr="00556818">
        <w:trPr>
          <w:trHeight w:val="293"/>
        </w:trPr>
        <w:tc>
          <w:tcPr>
            <w:tcW w:w="2354" w:type="dxa"/>
            <w:noWrap/>
            <w:hideMark/>
          </w:tcPr>
          <w:p w14:paraId="1740945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Proposed payment:</w:t>
            </w:r>
          </w:p>
        </w:tc>
        <w:tc>
          <w:tcPr>
            <w:tcW w:w="8704" w:type="dxa"/>
            <w:gridSpan w:val="4"/>
            <w:noWrap/>
            <w:hideMark/>
          </w:tcPr>
          <w:p w14:paraId="23877971"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color w:val="FF0000"/>
                <w:szCs w:val="22"/>
                <w:lang w:eastAsia="en-US"/>
              </w:rPr>
              <w:t>In line with the Terms and Conditions of Contract</w:t>
            </w:r>
          </w:p>
        </w:tc>
      </w:tr>
      <w:tr w:rsidR="006D60CC" w:rsidRPr="00FF2CAE" w14:paraId="74923453" w14:textId="77777777" w:rsidTr="00556818">
        <w:trPr>
          <w:trHeight w:val="91"/>
        </w:trPr>
        <w:tc>
          <w:tcPr>
            <w:tcW w:w="11058" w:type="dxa"/>
            <w:gridSpan w:val="5"/>
            <w:noWrap/>
          </w:tcPr>
          <w:p w14:paraId="0D223685" w14:textId="77777777" w:rsidR="006D60CC" w:rsidRPr="00FF2CAE" w:rsidRDefault="006D60CC" w:rsidP="00556818">
            <w:pPr>
              <w:rPr>
                <w:rFonts w:ascii="Calibri" w:eastAsia="Calibri" w:hAnsi="Calibri"/>
                <w:b/>
                <w:bCs/>
                <w:szCs w:val="22"/>
                <w:u w:val="single"/>
                <w:lang w:eastAsia="en-US"/>
              </w:rPr>
            </w:pPr>
          </w:p>
        </w:tc>
      </w:tr>
      <w:tr w:rsidR="006D60CC" w:rsidRPr="00FF2CAE" w14:paraId="7E970369" w14:textId="77777777" w:rsidTr="00556818">
        <w:trPr>
          <w:trHeight w:val="293"/>
        </w:trPr>
        <w:tc>
          <w:tcPr>
            <w:tcW w:w="2354" w:type="dxa"/>
            <w:hideMark/>
          </w:tcPr>
          <w:p w14:paraId="27EE5435"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Required delivery date, with rationale:</w:t>
            </w:r>
          </w:p>
        </w:tc>
        <w:tc>
          <w:tcPr>
            <w:tcW w:w="8704" w:type="dxa"/>
            <w:gridSpan w:val="4"/>
            <w:noWrap/>
            <w:hideMark/>
          </w:tcPr>
          <w:p w14:paraId="7D213910" w14:textId="77777777" w:rsidR="006D60CC" w:rsidRPr="00FF2CAE" w:rsidRDefault="006D60CC" w:rsidP="00556818">
            <w:pPr>
              <w:jc w:val="center"/>
              <w:rPr>
                <w:rFonts w:ascii="Calibri" w:eastAsia="Calibri" w:hAnsi="Calibri"/>
                <w:i/>
                <w:szCs w:val="22"/>
                <w:lang w:eastAsia="en-US"/>
              </w:rPr>
            </w:pPr>
            <w:r w:rsidRPr="00FF2CAE">
              <w:rPr>
                <w:rFonts w:ascii="Calibri" w:eastAsia="Calibri" w:hAnsi="Calibri"/>
                <w:i/>
                <w:color w:val="FF0000"/>
                <w:szCs w:val="22"/>
                <w:lang w:eastAsia="en-US"/>
              </w:rPr>
              <w:t>[Contract current expiry date]</w:t>
            </w:r>
          </w:p>
        </w:tc>
      </w:tr>
      <w:tr w:rsidR="006D60CC" w:rsidRPr="00FF2CAE" w14:paraId="54C26B88" w14:textId="77777777" w:rsidTr="00556818">
        <w:trPr>
          <w:trHeight w:val="293"/>
        </w:trPr>
        <w:tc>
          <w:tcPr>
            <w:tcW w:w="11058" w:type="dxa"/>
            <w:gridSpan w:val="5"/>
            <w:noWrap/>
          </w:tcPr>
          <w:p w14:paraId="026AC2DE" w14:textId="77777777" w:rsidR="006D60CC" w:rsidRPr="00FF2CAE" w:rsidRDefault="006D60CC" w:rsidP="00556818">
            <w:pPr>
              <w:rPr>
                <w:rFonts w:ascii="Calibri" w:eastAsia="Calibri" w:hAnsi="Calibri"/>
                <w:szCs w:val="22"/>
                <w:lang w:eastAsia="en-US"/>
              </w:rPr>
            </w:pPr>
          </w:p>
        </w:tc>
      </w:tr>
      <w:tr w:rsidR="006D60CC" w:rsidRPr="00FF2CAE" w14:paraId="1379755C" w14:textId="77777777" w:rsidTr="00556818">
        <w:trPr>
          <w:trHeight w:val="3353"/>
        </w:trPr>
        <w:tc>
          <w:tcPr>
            <w:tcW w:w="11058" w:type="dxa"/>
            <w:gridSpan w:val="5"/>
            <w:hideMark/>
          </w:tcPr>
          <w:p w14:paraId="41A412AE"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17" behindDoc="1" locked="0" layoutInCell="1" allowOverlap="1" wp14:anchorId="3B257219" wp14:editId="2696F5F6">
                      <wp:simplePos x="0" y="0"/>
                      <wp:positionH relativeFrom="column">
                        <wp:posOffset>5454015</wp:posOffset>
                      </wp:positionH>
                      <wp:positionV relativeFrom="page">
                        <wp:posOffset>52895</wp:posOffset>
                      </wp:positionV>
                      <wp:extent cx="1169035" cy="723900"/>
                      <wp:effectExtent l="0" t="0" r="12065" b="19050"/>
                      <wp:wrapTight wrapText="bothSides">
                        <wp:wrapPolygon edited="0">
                          <wp:start x="0" y="0"/>
                          <wp:lineTo x="0" y="21600"/>
                          <wp:lineTo x="21471" y="21600"/>
                          <wp:lineTo x="214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43014253" w14:textId="77777777" w:rsidR="00492BD7" w:rsidRDefault="00492BD7"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57219"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7PKAIAAE0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">
                      <v:textbox>
                        <w:txbxContent>
                          <w:p w14:paraId="43014253" w14:textId="77777777" w:rsidR="00492BD7" w:rsidRDefault="00492BD7"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6" behindDoc="1" locked="0" layoutInCell="1" allowOverlap="1" wp14:anchorId="08669FC9" wp14:editId="640C8516">
                      <wp:simplePos x="0" y="0"/>
                      <wp:positionH relativeFrom="column">
                        <wp:posOffset>3370580</wp:posOffset>
                      </wp:positionH>
                      <wp:positionV relativeFrom="page">
                        <wp:posOffset>50833</wp:posOffset>
                      </wp:positionV>
                      <wp:extent cx="1792605" cy="723900"/>
                      <wp:effectExtent l="0" t="0" r="17145" b="19050"/>
                      <wp:wrapTight wrapText="bothSides">
                        <wp:wrapPolygon edited="0">
                          <wp:start x="0" y="0"/>
                          <wp:lineTo x="0" y="21600"/>
                          <wp:lineTo x="21577" y="21600"/>
                          <wp:lineTo x="21577"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7D118BE1" w14:textId="77777777" w:rsidR="00492BD7" w:rsidRDefault="00492BD7"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69FC9"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CO3T6nKAIAAE0EAAAOAAAAAAAAAAAAAAAAAC4CAABkcnMvZTJv&#10;RG9jLnhtbFBLAQItABQABgAIAAAAIQCiodHv3gAAAAkBAAAPAAAAAAAAAAAAAAAAAIIEAABkcnMv&#10;ZG93bnJldi54bWxQSwUGAAAAAAQABADzAAAAjQUAAAAA&#10;">
                      <v:textbox>
                        <w:txbxContent>
                          <w:p w14:paraId="7D118BE1" w14:textId="77777777" w:rsidR="00492BD7" w:rsidRDefault="00492BD7"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5" behindDoc="1" locked="0" layoutInCell="1" allowOverlap="1" wp14:anchorId="4F5A7721" wp14:editId="5C991A88">
                      <wp:simplePos x="0" y="0"/>
                      <wp:positionH relativeFrom="column">
                        <wp:posOffset>1458149</wp:posOffset>
                      </wp:positionH>
                      <wp:positionV relativeFrom="page">
                        <wp:posOffset>53438</wp:posOffset>
                      </wp:positionV>
                      <wp:extent cx="1792605" cy="723900"/>
                      <wp:effectExtent l="0" t="0" r="17145" b="19050"/>
                      <wp:wrapTight wrapText="bothSides">
                        <wp:wrapPolygon edited="0">
                          <wp:start x="0" y="0"/>
                          <wp:lineTo x="0" y="21600"/>
                          <wp:lineTo x="21577" y="21600"/>
                          <wp:lineTo x="2157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4684A431" w14:textId="77777777" w:rsidR="00492BD7" w:rsidRDefault="00492BD7"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A7721"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I0KAIAAE0EAAAOAAAAZHJzL2Uyb0RvYy54bWysVNuO0zAQfUfiHyy/06Qh3bZ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AeofI0KAIAAE0EAAAOAAAAAAAAAAAAAAAAAC4CAABkcnMvZTJv&#10;RG9jLnhtbFBLAQItABQABgAIAAAAIQBdLWqS3gAAAAkBAAAPAAAAAAAAAAAAAAAAAIIEAABkcnMv&#10;ZG93bnJldi54bWxQSwUGAAAAAAQABADzAAAAjQUAAAAA&#10;">
                      <v:textbox>
                        <w:txbxContent>
                          <w:p w14:paraId="4684A431" w14:textId="77777777" w:rsidR="00492BD7" w:rsidRDefault="00492BD7" w:rsidP="006D60CC"/>
                        </w:txbxContent>
                      </v:textbox>
                      <w10:wrap type="tight" anchory="page"/>
                    </v:shape>
                  </w:pict>
                </mc:Fallback>
              </mc:AlternateContent>
            </w:r>
            <w:r w:rsidRPr="00FF2CAE">
              <w:rPr>
                <w:rFonts w:ascii="Calibri" w:eastAsia="Calibri" w:hAnsi="Calibri"/>
                <w:szCs w:val="22"/>
                <w:lang w:eastAsia="en-US"/>
              </w:rPr>
              <w:t> </w:t>
            </w:r>
          </w:p>
          <w:p w14:paraId="4E6D789F"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(Customer organisation representative):</w:t>
            </w:r>
            <w:r w:rsidRPr="00FF2CAE">
              <w:rPr>
                <w:rFonts w:ascii="Calibri" w:eastAsia="Calibri" w:hAnsi="Calibri"/>
                <w:szCs w:val="22"/>
                <w:lang w:eastAsia="en-US"/>
              </w:rPr>
              <w:t xml:space="preserve">                           Signature                                  Print Name &amp; Position                                Date</w:t>
            </w:r>
          </w:p>
          <w:p w14:paraId="58B95CA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0" behindDoc="1" locked="0" layoutInCell="1" allowOverlap="1" wp14:anchorId="789BC2AC" wp14:editId="0A883693">
                      <wp:simplePos x="0" y="0"/>
                      <wp:positionH relativeFrom="column">
                        <wp:posOffset>5442585</wp:posOffset>
                      </wp:positionH>
                      <wp:positionV relativeFrom="page">
                        <wp:posOffset>1170305</wp:posOffset>
                      </wp:positionV>
                      <wp:extent cx="1169035" cy="723900"/>
                      <wp:effectExtent l="0" t="0" r="12065" b="19050"/>
                      <wp:wrapTight wrapText="bothSides">
                        <wp:wrapPolygon edited="0">
                          <wp:start x="0" y="0"/>
                          <wp:lineTo x="0" y="21600"/>
                          <wp:lineTo x="21471" y="21600"/>
                          <wp:lineTo x="21471"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1664A87D" w14:textId="77777777" w:rsidR="00492BD7" w:rsidRDefault="00492BD7"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BC2AC"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rMKAIAAE0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DtbTrMKAIAAE0EAAAOAAAAAAAAAAAAAAAAAC4CAABkcnMv&#10;ZTJvRG9jLnhtbFBLAQItABQABgAIAAAAIQC3ms9s4QAAAAwBAAAPAAAAAAAAAAAAAAAAAIIEAABk&#10;cnMvZG93bnJldi54bWxQSwUGAAAAAAQABADzAAAAkAUAAAAA&#10;">
                      <v:textbox>
                        <w:txbxContent>
                          <w:p w14:paraId="1664A87D" w14:textId="77777777" w:rsidR="00492BD7" w:rsidRDefault="00492BD7"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9" behindDoc="1" locked="0" layoutInCell="1" allowOverlap="1" wp14:anchorId="26A26312" wp14:editId="3EBF6FD2">
                      <wp:simplePos x="0" y="0"/>
                      <wp:positionH relativeFrom="column">
                        <wp:posOffset>3359150</wp:posOffset>
                      </wp:positionH>
                      <wp:positionV relativeFrom="page">
                        <wp:posOffset>1168400</wp:posOffset>
                      </wp:positionV>
                      <wp:extent cx="1792605" cy="723900"/>
                      <wp:effectExtent l="0" t="0" r="17145" b="19050"/>
                      <wp:wrapTight wrapText="bothSides">
                        <wp:wrapPolygon edited="0">
                          <wp:start x="0" y="0"/>
                          <wp:lineTo x="0" y="21600"/>
                          <wp:lineTo x="21577" y="21600"/>
                          <wp:lineTo x="21577"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5DC40B36" w14:textId="77777777" w:rsidR="00492BD7" w:rsidRDefault="00492BD7"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26312"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69hKA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Djf69hKAIAAE0EAAAOAAAAAAAAAAAAAAAAAC4CAABkcnMv&#10;ZTJvRG9jLnhtbFBLAQItABQABgAIAAAAIQCjq0I14QAAAAsBAAAPAAAAAAAAAAAAAAAAAIIEAABk&#10;cnMvZG93bnJldi54bWxQSwUGAAAAAAQABADzAAAAkAUAAAAA&#10;">
                      <v:textbox>
                        <w:txbxContent>
                          <w:p w14:paraId="5DC40B36" w14:textId="77777777" w:rsidR="00492BD7" w:rsidRDefault="00492BD7"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8" behindDoc="1" locked="0" layoutInCell="1" allowOverlap="1" wp14:anchorId="5131B3AA" wp14:editId="7AC65B91">
                      <wp:simplePos x="0" y="0"/>
                      <wp:positionH relativeFrom="column">
                        <wp:posOffset>1446885</wp:posOffset>
                      </wp:positionH>
                      <wp:positionV relativeFrom="page">
                        <wp:posOffset>1171451</wp:posOffset>
                      </wp:positionV>
                      <wp:extent cx="1792605" cy="723900"/>
                      <wp:effectExtent l="0" t="0" r="17145" b="19050"/>
                      <wp:wrapTight wrapText="bothSides">
                        <wp:wrapPolygon edited="0">
                          <wp:start x="0" y="0"/>
                          <wp:lineTo x="0" y="21600"/>
                          <wp:lineTo x="21577" y="21600"/>
                          <wp:lineTo x="21577"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20DB8407" w14:textId="77777777" w:rsidR="00492BD7" w:rsidRDefault="00492BD7"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1B3AA"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ZR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DT2zZRKAIAAE0EAAAOAAAAAAAAAAAAAAAAAC4CAABkcnMv&#10;ZTJvRG9jLnhtbFBLAQItABQABgAIAAAAIQBart654QAAAAsBAAAPAAAAAAAAAAAAAAAAAIIEAABk&#10;cnMvZG93bnJldi54bWxQSwUGAAAAAAQABADzAAAAkAUAAAAA&#10;">
                      <v:textbox>
                        <w:txbxContent>
                          <w:p w14:paraId="20DB8407" w14:textId="77777777" w:rsidR="00492BD7" w:rsidRDefault="00492BD7" w:rsidP="006D60CC"/>
                        </w:txbxContent>
                      </v:textbox>
                      <w10:wrap type="tight" anchory="page"/>
                    </v:shape>
                  </w:pict>
                </mc:Fallback>
              </mc:AlternateContent>
            </w:r>
            <w:r w:rsidRPr="00FF2CAE">
              <w:rPr>
                <w:rFonts w:ascii="Calibri" w:eastAsia="Calibri" w:hAnsi="Calibri"/>
                <w:szCs w:val="22"/>
                <w:lang w:eastAsia="en-US"/>
              </w:rPr>
              <w:t xml:space="preserve">                                                                </w:t>
            </w:r>
          </w:p>
          <w:p w14:paraId="5A254EC9" w14:textId="77777777" w:rsidR="006D60CC" w:rsidRPr="00FF2CAE" w:rsidRDefault="006D60CC" w:rsidP="00556818">
            <w:pPr>
              <w:rPr>
                <w:rFonts w:ascii="Calibri" w:eastAsia="Calibri" w:hAnsi="Calibri"/>
                <w:szCs w:val="22"/>
                <w:lang w:eastAsia="en-US"/>
              </w:rPr>
            </w:pPr>
          </w:p>
          <w:p w14:paraId="644C4B1C" w14:textId="77777777" w:rsidR="006D60CC" w:rsidRPr="00FF2CAE" w:rsidRDefault="006D60CC" w:rsidP="00556818">
            <w:pPr>
              <w:rPr>
                <w:rFonts w:ascii="Calibri" w:eastAsia="Calibri" w:hAnsi="Calibri" w:cs="Arial"/>
                <w:b/>
                <w:bCs/>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(CCS representative)</w:t>
            </w:r>
          </w:p>
          <w:p w14:paraId="5DEA660F" w14:textId="77777777" w:rsidR="006D60CC" w:rsidRPr="00FF2CAE" w:rsidRDefault="006D60CC" w:rsidP="00556818">
            <w:pPr>
              <w:rPr>
                <w:rFonts w:ascii="Calibri" w:eastAsia="Calibri" w:hAnsi="Calibri" w:cs="Arial"/>
                <w:b/>
                <w:bCs/>
                <w:szCs w:val="22"/>
                <w:lang w:eastAsia="en-US"/>
              </w:rPr>
            </w:pPr>
          </w:p>
          <w:p w14:paraId="045A3514" w14:textId="77777777" w:rsidR="006D60CC" w:rsidRPr="00FF2CAE" w:rsidRDefault="006D60CC" w:rsidP="00556818">
            <w:pPr>
              <w:rPr>
                <w:rFonts w:ascii="Calibri" w:eastAsia="Calibri" w:hAnsi="Calibri" w:cs="Arial"/>
                <w:b/>
                <w:bCs/>
                <w:szCs w:val="22"/>
                <w:lang w:eastAsia="en-US"/>
              </w:rPr>
            </w:pPr>
          </w:p>
          <w:p w14:paraId="13B2FBC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                                                            Signature                                  Print Name &amp; Position                                Date</w:t>
            </w:r>
          </w:p>
          <w:p w14:paraId="547123DB" w14:textId="77777777" w:rsidR="006D60CC" w:rsidRPr="00FF2CAE" w:rsidRDefault="006D60CC" w:rsidP="00556818">
            <w:pPr>
              <w:rPr>
                <w:rFonts w:ascii="Calibri" w:eastAsia="Calibri" w:hAnsi="Calibri"/>
                <w:szCs w:val="22"/>
                <w:lang w:eastAsia="en-US"/>
              </w:rPr>
            </w:pPr>
          </w:p>
        </w:tc>
      </w:tr>
      <w:tr w:rsidR="006D60CC" w:rsidRPr="00FF2CAE" w14:paraId="2178C34D" w14:textId="77777777" w:rsidTr="00556818">
        <w:trPr>
          <w:trHeight w:val="293"/>
        </w:trPr>
        <w:tc>
          <w:tcPr>
            <w:tcW w:w="11058" w:type="dxa"/>
            <w:gridSpan w:val="5"/>
            <w:noWrap/>
          </w:tcPr>
          <w:p w14:paraId="3597F402" w14:textId="77777777" w:rsidR="006D60CC" w:rsidRPr="00FF2CAE" w:rsidRDefault="006D60CC" w:rsidP="00556818">
            <w:pPr>
              <w:rPr>
                <w:rFonts w:ascii="Calibri" w:eastAsia="Calibri" w:hAnsi="Calibri"/>
                <w:b/>
                <w:bCs/>
                <w:szCs w:val="22"/>
                <w:u w:val="single"/>
                <w:lang w:eastAsia="en-US"/>
              </w:rPr>
            </w:pPr>
          </w:p>
        </w:tc>
      </w:tr>
      <w:tr w:rsidR="006D60CC" w:rsidRPr="00FF2CAE" w14:paraId="5D6314C3" w14:textId="77777777" w:rsidTr="00556818">
        <w:trPr>
          <w:trHeight w:val="428"/>
        </w:trPr>
        <w:tc>
          <w:tcPr>
            <w:tcW w:w="11058" w:type="dxa"/>
            <w:gridSpan w:val="5"/>
            <w:noWrap/>
            <w:hideMark/>
          </w:tcPr>
          <w:p w14:paraId="30E91AE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2 – SUPPLIER</w:t>
            </w:r>
          </w:p>
          <w:p w14:paraId="79B98653"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 </w:t>
            </w:r>
          </w:p>
        </w:tc>
      </w:tr>
      <w:tr w:rsidR="006D60CC" w:rsidRPr="00FF2CAE" w14:paraId="733754F6" w14:textId="77777777" w:rsidTr="00556818">
        <w:trPr>
          <w:trHeight w:val="960"/>
        </w:trPr>
        <w:tc>
          <w:tcPr>
            <w:tcW w:w="2354" w:type="dxa"/>
            <w:hideMark/>
          </w:tcPr>
          <w:p w14:paraId="3D206B5C" w14:textId="77777777" w:rsidR="006D60CC" w:rsidRPr="00FF2CAE" w:rsidRDefault="006D60CC" w:rsidP="00556818">
            <w:pPr>
              <w:rPr>
                <w:rFonts w:ascii="Calibri" w:eastAsia="Calibri" w:hAnsi="Calibri"/>
                <w:b/>
                <w:szCs w:val="22"/>
                <w:lang w:eastAsia="en-US"/>
              </w:rPr>
            </w:pPr>
            <w:r w:rsidRPr="00FF2CAE">
              <w:rPr>
                <w:rFonts w:ascii="Calibri" w:eastAsia="Calibri" w:hAnsi="Calibri"/>
                <w:b/>
                <w:szCs w:val="22"/>
                <w:lang w:eastAsia="en-US"/>
              </w:rPr>
              <w:t>Comments/ caveats on requested change:</w:t>
            </w:r>
          </w:p>
        </w:tc>
        <w:tc>
          <w:tcPr>
            <w:tcW w:w="8704" w:type="dxa"/>
            <w:gridSpan w:val="4"/>
            <w:hideMark/>
          </w:tcPr>
          <w:p w14:paraId="1FC37F31" w14:textId="77777777" w:rsidR="006D60CC" w:rsidRPr="00FF2CAE" w:rsidRDefault="006D60CC" w:rsidP="00556818">
            <w:pPr>
              <w:jc w:val="center"/>
              <w:rPr>
                <w:rFonts w:ascii="Calibri" w:eastAsia="Calibri" w:hAnsi="Calibri"/>
                <w:color w:val="FF0000"/>
                <w:szCs w:val="22"/>
                <w:lang w:eastAsia="en-US"/>
              </w:rPr>
            </w:pPr>
            <w:r w:rsidRPr="00FF2CAE">
              <w:rPr>
                <w:rFonts w:ascii="Calibri" w:eastAsia="Calibri" w:hAnsi="Calibri" w:cs="Arial"/>
                <w:i/>
                <w:iCs/>
                <w:color w:val="FF0000"/>
                <w:szCs w:val="22"/>
                <w:lang w:eastAsia="en-US"/>
              </w:rPr>
              <w:t>[e.g. proposed implementation route; conditions of delivery]</w:t>
            </w:r>
          </w:p>
          <w:p w14:paraId="29F33B51" w14:textId="77777777" w:rsidR="006D60CC" w:rsidRPr="00FF2CAE" w:rsidRDefault="006D60CC" w:rsidP="00556818">
            <w:pPr>
              <w:rPr>
                <w:rFonts w:ascii="Calibri" w:eastAsia="Calibri" w:hAnsi="Calibri"/>
                <w:szCs w:val="22"/>
                <w:lang w:eastAsia="en-US"/>
              </w:rPr>
            </w:pPr>
          </w:p>
        </w:tc>
      </w:tr>
      <w:tr w:rsidR="006D60CC" w:rsidRPr="00FF2CAE" w14:paraId="5A781E58" w14:textId="77777777" w:rsidTr="00556818">
        <w:trPr>
          <w:trHeight w:val="343"/>
        </w:trPr>
        <w:tc>
          <w:tcPr>
            <w:tcW w:w="11058" w:type="dxa"/>
            <w:gridSpan w:val="5"/>
            <w:noWrap/>
            <w:hideMark/>
          </w:tcPr>
          <w:p w14:paraId="2CC3469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24762842" w14:textId="77777777" w:rsidTr="00556818">
        <w:trPr>
          <w:trHeight w:val="293"/>
        </w:trPr>
        <w:tc>
          <w:tcPr>
            <w:tcW w:w="2960" w:type="dxa"/>
            <w:gridSpan w:val="2"/>
            <w:noWrap/>
            <w:hideMark/>
          </w:tcPr>
          <w:p w14:paraId="4D30E9BD"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ABORTIVE COSTS :</w:t>
            </w:r>
          </w:p>
        </w:tc>
        <w:tc>
          <w:tcPr>
            <w:tcW w:w="8098" w:type="dxa"/>
            <w:gridSpan w:val="3"/>
            <w:noWrap/>
            <w:hideMark/>
          </w:tcPr>
          <w:p w14:paraId="6883D458"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bCs/>
                <w:i/>
                <w:color w:val="FF0000"/>
                <w:szCs w:val="22"/>
                <w:lang w:eastAsia="en-US"/>
              </w:rPr>
              <w:t>[Cost incurred if CCN is withdrawn. Delete this row if no abortive costs can be expected (e.g. supplier is unlikely to incur professional fees in costing and submitting a costed proposal ]</w:t>
            </w:r>
            <w:r w:rsidRPr="00FF2CAE">
              <w:rPr>
                <w:rFonts w:ascii="Calibri" w:eastAsia="Calibri" w:hAnsi="Calibri"/>
                <w:szCs w:val="22"/>
                <w:lang w:eastAsia="en-US"/>
              </w:rPr>
              <w:t> </w:t>
            </w:r>
          </w:p>
        </w:tc>
      </w:tr>
      <w:tr w:rsidR="006D60CC" w:rsidRPr="00FF2CAE" w14:paraId="06403ACF" w14:textId="77777777" w:rsidTr="00556818">
        <w:trPr>
          <w:trHeight w:val="285"/>
        </w:trPr>
        <w:tc>
          <w:tcPr>
            <w:tcW w:w="11058" w:type="dxa"/>
            <w:gridSpan w:val="5"/>
            <w:noWrap/>
            <w:hideMark/>
          </w:tcPr>
          <w:p w14:paraId="63F34238"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i/>
                <w:iCs/>
                <w:color w:val="FF0000"/>
                <w:szCs w:val="22"/>
                <w:lang w:eastAsia="en-US"/>
              </w:rPr>
              <w:t>NB: Any abortive costs to be discussed with the client before being incurred</w:t>
            </w:r>
            <w:r w:rsidRPr="00FF2CAE">
              <w:rPr>
                <w:rFonts w:ascii="Calibri" w:eastAsia="Calibri" w:hAnsi="Calibri"/>
                <w:b/>
                <w:bCs/>
                <w:color w:val="FF0000"/>
                <w:szCs w:val="22"/>
                <w:lang w:eastAsia="en-US"/>
              </w:rPr>
              <w:t> </w:t>
            </w:r>
          </w:p>
        </w:tc>
      </w:tr>
      <w:tr w:rsidR="006D60CC" w:rsidRPr="00FF2CAE" w14:paraId="177F039E" w14:textId="77777777" w:rsidTr="00556818">
        <w:trPr>
          <w:trHeight w:val="2220"/>
        </w:trPr>
        <w:tc>
          <w:tcPr>
            <w:tcW w:w="11058" w:type="dxa"/>
            <w:gridSpan w:val="5"/>
            <w:tcBorders>
              <w:bottom w:val="single" w:sz="4" w:space="0" w:color="auto"/>
            </w:tcBorders>
            <w:noWrap/>
          </w:tcPr>
          <w:p w14:paraId="691CD038"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1" behindDoc="1" locked="0" layoutInCell="1" allowOverlap="1" wp14:anchorId="26B3CF93" wp14:editId="5B2F04A8">
                      <wp:simplePos x="0" y="0"/>
                      <wp:positionH relativeFrom="column">
                        <wp:posOffset>4514850</wp:posOffset>
                      </wp:positionH>
                      <wp:positionV relativeFrom="page">
                        <wp:posOffset>119380</wp:posOffset>
                      </wp:positionV>
                      <wp:extent cx="2137410" cy="403225"/>
                      <wp:effectExtent l="0" t="0" r="15240" b="158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5412C1B3" w14:textId="77777777" w:rsidR="00492BD7" w:rsidRDefault="00492BD7"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3CF93"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">
                      <v:textbox>
                        <w:txbxContent>
                          <w:p w14:paraId="5412C1B3" w14:textId="77777777" w:rsidR="00492BD7" w:rsidRDefault="00492BD7" w:rsidP="006D60CC"/>
                        </w:txbxContent>
                      </v:textbox>
                      <w10:wrap type="square" anchory="page"/>
                    </v:shape>
                  </w:pict>
                </mc:Fallback>
              </mc:AlternateContent>
            </w:r>
          </w:p>
          <w:p w14:paraId="116CD6F4" w14:textId="77777777" w:rsidR="006D60CC" w:rsidRPr="00FF2CAE" w:rsidRDefault="006D60CC" w:rsidP="00556818">
            <w:pPr>
              <w:rPr>
                <w:rFonts w:ascii="Calibri" w:eastAsia="Calibri" w:hAnsi="Calibri"/>
                <w:bCs/>
                <w:szCs w:val="22"/>
                <w:lang w:eastAsia="en-US"/>
              </w:rPr>
            </w:pPr>
            <w:r w:rsidRPr="00FF2CAE">
              <w:rPr>
                <w:rFonts w:ascii="Calibri" w:eastAsia="Calibri" w:hAnsi="Calibri" w:cs="Arial"/>
                <w:szCs w:val="22"/>
                <w:lang w:eastAsia="en-US"/>
              </w:rPr>
              <w:t>Anticipated period from CCN being authorised by client to start of related provision</w:t>
            </w:r>
          </w:p>
        </w:tc>
      </w:tr>
      <w:tr w:rsidR="006D60CC" w:rsidRPr="00FF2CAE" w14:paraId="54FFA23E" w14:textId="77777777" w:rsidTr="00556818">
        <w:trPr>
          <w:trHeight w:val="285"/>
        </w:trPr>
        <w:tc>
          <w:tcPr>
            <w:tcW w:w="11058" w:type="dxa"/>
            <w:gridSpan w:val="5"/>
            <w:vMerge w:val="restart"/>
            <w:shd w:val="clear" w:color="auto" w:fill="FFFFFF"/>
            <w:hideMark/>
          </w:tcPr>
          <w:p w14:paraId="7EBA87FB"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w:t>
            </w:r>
            <w:r w:rsidRPr="00FF2CAE">
              <w:rPr>
                <w:rFonts w:ascii="Calibri" w:eastAsia="Calibri" w:hAnsi="Calibri"/>
                <w:color w:val="FF0000"/>
                <w:szCs w:val="22"/>
                <w:lang w:eastAsia="en-US"/>
              </w:rPr>
              <w:t>Supplier name, as appears in the contract</w:t>
            </w:r>
            <w:r w:rsidRPr="00FF2CAE">
              <w:rPr>
                <w:rFonts w:ascii="Calibri" w:eastAsia="Calibri" w:hAnsi="Calibri"/>
                <w:szCs w:val="22"/>
                <w:lang w:eastAsia="en-US"/>
              </w:rPr>
              <w:t>] confirms that the costs identified above are the agreed figures that will be payable on CCN implementation</w:t>
            </w:r>
          </w:p>
        </w:tc>
      </w:tr>
      <w:tr w:rsidR="006D60CC" w:rsidRPr="00FF2CAE" w14:paraId="1032CE72" w14:textId="77777777" w:rsidTr="00556818">
        <w:trPr>
          <w:trHeight w:val="285"/>
        </w:trPr>
        <w:tc>
          <w:tcPr>
            <w:tcW w:w="11058" w:type="dxa"/>
            <w:gridSpan w:val="5"/>
            <w:vMerge/>
            <w:tcBorders>
              <w:bottom w:val="single" w:sz="4" w:space="0" w:color="auto"/>
            </w:tcBorders>
            <w:shd w:val="clear" w:color="auto" w:fill="FFFFFF"/>
            <w:hideMark/>
          </w:tcPr>
          <w:p w14:paraId="6DFFFA50" w14:textId="77777777" w:rsidR="006D60CC" w:rsidRPr="00FF2CAE" w:rsidRDefault="006D60CC" w:rsidP="00556818">
            <w:pPr>
              <w:rPr>
                <w:rFonts w:ascii="Calibri" w:eastAsia="Calibri" w:hAnsi="Calibri"/>
                <w:szCs w:val="22"/>
                <w:lang w:eastAsia="en-US"/>
              </w:rPr>
            </w:pPr>
          </w:p>
        </w:tc>
      </w:tr>
      <w:tr w:rsidR="006D60CC" w:rsidRPr="00FF2CAE" w14:paraId="4003DE07" w14:textId="77777777" w:rsidTr="00556818">
        <w:trPr>
          <w:trHeight w:val="1800"/>
        </w:trPr>
        <w:tc>
          <w:tcPr>
            <w:tcW w:w="11058" w:type="dxa"/>
            <w:gridSpan w:val="5"/>
            <w:tcBorders>
              <w:bottom w:val="single" w:sz="4" w:space="0" w:color="auto"/>
            </w:tcBorders>
            <w:noWrap/>
            <w:hideMark/>
          </w:tcPr>
          <w:p w14:paraId="082696CD"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2" behindDoc="0" locked="0" layoutInCell="1" allowOverlap="1" wp14:anchorId="35D27B19" wp14:editId="66C92E4B">
                      <wp:simplePos x="0" y="0"/>
                      <wp:positionH relativeFrom="column">
                        <wp:posOffset>2009775</wp:posOffset>
                      </wp:positionH>
                      <wp:positionV relativeFrom="page">
                        <wp:posOffset>62230</wp:posOffset>
                      </wp:positionV>
                      <wp:extent cx="2137410" cy="403225"/>
                      <wp:effectExtent l="0" t="0" r="15240" b="158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98396B9" w14:textId="77777777" w:rsidR="00492BD7" w:rsidRDefault="00492BD7"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27B19"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">
                      <v:textbox>
                        <w:txbxContent>
                          <w:p w14:paraId="398396B9" w14:textId="77777777" w:rsidR="00492BD7" w:rsidRDefault="00492BD7" w:rsidP="006D60CC"/>
                        </w:txbxContent>
                      </v:textbox>
                      <w10:wrap anchory="page"/>
                    </v:shape>
                  </w:pict>
                </mc:Fallback>
              </mc:AlternateContent>
            </w:r>
          </w:p>
          <w:p w14:paraId="4B73F077"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Signed </w:t>
            </w:r>
            <w:r w:rsidRPr="00FF2CAE">
              <w:rPr>
                <w:rFonts w:ascii="Calibri" w:eastAsia="Calibri" w:hAnsi="Calibri" w:cs="Arial"/>
                <w:szCs w:val="22"/>
                <w:lang w:eastAsia="en-US"/>
              </w:rPr>
              <w:t>(</w:t>
            </w:r>
            <w:r w:rsidRPr="00FF2CAE">
              <w:rPr>
                <w:rFonts w:ascii="Calibri" w:eastAsia="Calibri" w:hAnsi="Calibri" w:cs="Arial"/>
                <w:b/>
                <w:szCs w:val="22"/>
                <w:lang w:eastAsia="en-US"/>
              </w:rPr>
              <w:t>Supplier Representative</w:t>
            </w:r>
            <w:r w:rsidRPr="00FF2CAE">
              <w:rPr>
                <w:rFonts w:ascii="Calibri" w:eastAsia="Calibri" w:hAnsi="Calibri" w:cs="Arial"/>
                <w:szCs w:val="22"/>
                <w:lang w:eastAsia="en-US"/>
              </w:rPr>
              <w:t>)</w:t>
            </w:r>
            <w:r w:rsidRPr="00FF2CAE">
              <w:rPr>
                <w:rFonts w:ascii="Calibri" w:eastAsia="Calibri" w:hAnsi="Calibri"/>
                <w:bCs/>
                <w:szCs w:val="22"/>
                <w:lang w:eastAsia="en-US"/>
              </w:rPr>
              <w:t xml:space="preserve">:                                                                                                       </w:t>
            </w:r>
          </w:p>
          <w:p w14:paraId="39DCF5B3" w14:textId="77777777" w:rsidR="006D60CC" w:rsidRPr="00FF2CAE" w:rsidRDefault="006D60CC" w:rsidP="00556818">
            <w:pPr>
              <w:rPr>
                <w:rFonts w:ascii="Calibri" w:eastAsia="Calibri" w:hAnsi="Calibri"/>
                <w:bCs/>
                <w:szCs w:val="22"/>
                <w:lang w:eastAsia="en-US"/>
              </w:rPr>
            </w:pPr>
          </w:p>
          <w:p w14:paraId="6CCAA027" w14:textId="77777777" w:rsidR="006D60CC" w:rsidRPr="00FF2CAE" w:rsidRDefault="006D60CC" w:rsidP="00556818">
            <w:pPr>
              <w:rPr>
                <w:rFonts w:ascii="Calibri" w:eastAsia="Calibri" w:hAnsi="Calibri"/>
                <w:bCs/>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3" behindDoc="0" locked="0" layoutInCell="1" allowOverlap="1" wp14:anchorId="4F01E6A3" wp14:editId="16F9CA91">
                      <wp:simplePos x="0" y="0"/>
                      <wp:positionH relativeFrom="column">
                        <wp:posOffset>2009140</wp:posOffset>
                      </wp:positionH>
                      <wp:positionV relativeFrom="page">
                        <wp:posOffset>588010</wp:posOffset>
                      </wp:positionV>
                      <wp:extent cx="2137410" cy="403225"/>
                      <wp:effectExtent l="0" t="0" r="15240" b="158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4512631" w14:textId="77777777" w:rsidR="00492BD7" w:rsidRDefault="00492BD7"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1E6A3"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">
                      <v:textbox>
                        <w:txbxContent>
                          <w:p w14:paraId="34512631" w14:textId="77777777" w:rsidR="00492BD7" w:rsidRDefault="00492BD7" w:rsidP="006D60CC"/>
                        </w:txbxContent>
                      </v:textbox>
                      <w10:wrap anchory="page"/>
                    </v:shape>
                  </w:pict>
                </mc:Fallback>
              </mc:AlternateContent>
            </w:r>
          </w:p>
          <w:p w14:paraId="346EE6FD" w14:textId="77777777" w:rsidR="006D60CC" w:rsidRPr="00FF2CAE" w:rsidRDefault="006D60CC" w:rsidP="00556818">
            <w:pPr>
              <w:rPr>
                <w:rFonts w:ascii="Calibri" w:eastAsia="Calibri" w:hAnsi="Calibri"/>
                <w:bCs/>
                <w:szCs w:val="22"/>
                <w:lang w:eastAsia="en-US"/>
              </w:rPr>
            </w:pPr>
          </w:p>
          <w:p w14:paraId="1DA04444"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Print Name &amp; Position: </w:t>
            </w:r>
          </w:p>
          <w:p w14:paraId="28679BB4"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4" behindDoc="0" locked="0" layoutInCell="1" allowOverlap="1" wp14:anchorId="07DCDDDE" wp14:editId="3F38422C">
                      <wp:simplePos x="0" y="0"/>
                      <wp:positionH relativeFrom="column">
                        <wp:posOffset>1943417</wp:posOffset>
                      </wp:positionH>
                      <wp:positionV relativeFrom="page">
                        <wp:posOffset>1092835</wp:posOffset>
                      </wp:positionV>
                      <wp:extent cx="1308735" cy="403225"/>
                      <wp:effectExtent l="0" t="0" r="24765" b="1587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3225"/>
                              </a:xfrm>
                              <a:prstGeom prst="rect">
                                <a:avLst/>
                              </a:prstGeom>
                              <a:solidFill>
                                <a:srgbClr val="FFFFFF"/>
                              </a:solidFill>
                              <a:ln w="9525">
                                <a:solidFill>
                                  <a:srgbClr val="000000"/>
                                </a:solidFill>
                                <a:miter lim="800000"/>
                                <a:headEnd/>
                                <a:tailEnd/>
                              </a:ln>
                            </wps:spPr>
                            <wps:txbx>
                              <w:txbxContent>
                                <w:p w14:paraId="44EB2641" w14:textId="77777777" w:rsidR="00492BD7" w:rsidRDefault="00492BD7"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CDDDE"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EPJQIAAE4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">
                      <v:textbox>
                        <w:txbxContent>
                          <w:p w14:paraId="44EB2641" w14:textId="77777777" w:rsidR="00492BD7" w:rsidRDefault="00492BD7" w:rsidP="006D60CC"/>
                        </w:txbxContent>
                      </v:textbox>
                      <w10:wrap anchory="page"/>
                    </v:shape>
                  </w:pict>
                </mc:Fallback>
              </mc:AlternateContent>
            </w:r>
          </w:p>
          <w:p w14:paraId="29CD084E"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Date:  </w:t>
            </w:r>
          </w:p>
          <w:p w14:paraId="39C46FDA" w14:textId="77777777" w:rsidR="006D60CC" w:rsidRPr="00FF2CAE" w:rsidRDefault="006D60CC" w:rsidP="00556818">
            <w:pPr>
              <w:rPr>
                <w:rFonts w:ascii="Calibri" w:eastAsia="Calibri" w:hAnsi="Calibri"/>
                <w:b/>
                <w:bCs/>
                <w:szCs w:val="22"/>
                <w:u w:val="single"/>
                <w:lang w:eastAsia="en-US"/>
              </w:rPr>
            </w:pPr>
          </w:p>
        </w:tc>
      </w:tr>
      <w:tr w:rsidR="006D60CC" w:rsidRPr="00FF2CAE" w14:paraId="38B9C709" w14:textId="77777777" w:rsidTr="00556818">
        <w:trPr>
          <w:trHeight w:val="428"/>
        </w:trPr>
        <w:tc>
          <w:tcPr>
            <w:tcW w:w="11058" w:type="dxa"/>
            <w:gridSpan w:val="5"/>
            <w:tcBorders>
              <w:top w:val="single" w:sz="4" w:space="0" w:color="auto"/>
              <w:left w:val="nil"/>
              <w:bottom w:val="nil"/>
              <w:right w:val="nil"/>
            </w:tcBorders>
            <w:noWrap/>
            <w:hideMark/>
          </w:tcPr>
          <w:p w14:paraId="382EAF21"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3 – CLARIFICATIONS</w:t>
            </w:r>
          </w:p>
          <w:p w14:paraId="720158D5"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szCs w:val="22"/>
                <w:u w:val="single"/>
                <w:lang w:eastAsia="en-US"/>
              </w:rPr>
            </w:pPr>
            <w:r w:rsidRPr="00FF2CAE">
              <w:rPr>
                <w:rFonts w:ascii="Calibri" w:eastAsia="Calibri" w:hAnsi="Calibri" w:cs="Arial"/>
                <w:bCs/>
                <w:i/>
                <w:color w:val="FF0000"/>
                <w:szCs w:val="22"/>
                <w:lang w:eastAsia="en-US"/>
              </w:rPr>
              <w:t>[this stage is to be used if CCS/ customer organisation are not clear on- or don't agree with the supplier's proposals for CCN implementation.]</w:t>
            </w:r>
          </w:p>
        </w:tc>
      </w:tr>
      <w:tr w:rsidR="006D60CC" w:rsidRPr="00FF2CAE" w14:paraId="1445C2E4" w14:textId="77777777" w:rsidTr="00556818">
        <w:trPr>
          <w:trHeight w:val="3409"/>
        </w:trPr>
        <w:tc>
          <w:tcPr>
            <w:tcW w:w="11058" w:type="dxa"/>
            <w:gridSpan w:val="5"/>
            <w:tcBorders>
              <w:top w:val="nil"/>
              <w:bottom w:val="single" w:sz="4" w:space="0" w:color="auto"/>
            </w:tcBorders>
            <w:noWrap/>
            <w:hideMark/>
          </w:tcPr>
          <w:p w14:paraId="4A156E39"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5" behindDoc="1" locked="0" layoutInCell="1" allowOverlap="1" wp14:anchorId="6C4F787C" wp14:editId="3FCE1978">
                      <wp:simplePos x="0" y="0"/>
                      <wp:positionH relativeFrom="column">
                        <wp:posOffset>1457960</wp:posOffset>
                      </wp:positionH>
                      <wp:positionV relativeFrom="page">
                        <wp:posOffset>100330</wp:posOffset>
                      </wp:positionV>
                      <wp:extent cx="3479165" cy="723900"/>
                      <wp:effectExtent l="0" t="0" r="26035" b="19050"/>
                      <wp:wrapTight wrapText="bothSides">
                        <wp:wrapPolygon edited="0">
                          <wp:start x="0" y="0"/>
                          <wp:lineTo x="0" y="21600"/>
                          <wp:lineTo x="21643" y="21600"/>
                          <wp:lineTo x="21643"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5DE7AAC3" w14:textId="77777777" w:rsidR="00492BD7" w:rsidRDefault="00492BD7"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F787C"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">
                      <v:textbox>
                        <w:txbxContent>
                          <w:p w14:paraId="5DE7AAC3" w14:textId="77777777" w:rsidR="00492BD7" w:rsidRDefault="00492BD7" w:rsidP="006D60CC"/>
                        </w:txbxContent>
                      </v:textbox>
                      <w10:wrap type="tight" anchory="page"/>
                    </v:shape>
                  </w:pict>
                </mc:Fallback>
              </mc:AlternateContent>
            </w: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6" behindDoc="1" locked="0" layoutInCell="1" allowOverlap="1" wp14:anchorId="60B3E423" wp14:editId="704400DB">
                      <wp:simplePos x="0" y="0"/>
                      <wp:positionH relativeFrom="column">
                        <wp:posOffset>5537216</wp:posOffset>
                      </wp:positionH>
                      <wp:positionV relativeFrom="page">
                        <wp:posOffset>100330</wp:posOffset>
                      </wp:positionV>
                      <wp:extent cx="1316990" cy="723900"/>
                      <wp:effectExtent l="0" t="0" r="16510" b="19050"/>
                      <wp:wrapTight wrapText="bothSides">
                        <wp:wrapPolygon edited="0">
                          <wp:start x="0" y="0"/>
                          <wp:lineTo x="0" y="21600"/>
                          <wp:lineTo x="21558" y="21600"/>
                          <wp:lineTo x="21558"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11A6D8A" w14:textId="77777777" w:rsidR="00492BD7" w:rsidRDefault="00492BD7"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3E423"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FDAbP0oAgAATgQAAA4AAAAAAAAAAAAAAAAALgIAAGRycy9l&#10;Mm9Eb2MueG1sUEsBAi0AFAAGAAgAAAAhAIjqZhLgAAAACwEAAA8AAAAAAAAAAAAAAAAAggQAAGRy&#10;cy9kb3ducmV2LnhtbFBLBQYAAAAABAAEAPMAAACPBQAAAAA=&#10;">
                      <v:textbox>
                        <w:txbxContent>
                          <w:p w14:paraId="511A6D8A" w14:textId="77777777" w:rsidR="00492BD7" w:rsidRDefault="00492BD7" w:rsidP="006D60CC"/>
                        </w:txbxContent>
                      </v:textbox>
                      <w10:wrap type="tight" anchory="page"/>
                    </v:shape>
                  </w:pict>
                </mc:Fallback>
              </mc:AlternateContent>
            </w:r>
          </w:p>
          <w:p w14:paraId="3332654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Clarification/ queries to </w:t>
            </w:r>
          </w:p>
          <w:p w14:paraId="2F638C0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to supplier regarding                                                                                                                Date:          </w:t>
            </w:r>
          </w:p>
          <w:p w14:paraId="1900272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their proposals:</w:t>
            </w:r>
          </w:p>
          <w:p w14:paraId="35EB2D55" w14:textId="77777777" w:rsidR="006D60CC" w:rsidRPr="00FF2CAE" w:rsidRDefault="006D60CC" w:rsidP="00556818">
            <w:pPr>
              <w:rPr>
                <w:rFonts w:ascii="Calibri" w:eastAsia="Calibri" w:hAnsi="Calibri"/>
                <w:szCs w:val="22"/>
                <w:lang w:eastAsia="en-US"/>
              </w:rPr>
            </w:pPr>
          </w:p>
          <w:p w14:paraId="1A36DCC4" w14:textId="77777777" w:rsidR="006D60CC" w:rsidRPr="00FF2CAE" w:rsidRDefault="006D60CC" w:rsidP="00556818">
            <w:pPr>
              <w:rPr>
                <w:rFonts w:ascii="Calibri" w:eastAsia="Calibri" w:hAnsi="Calibri"/>
                <w:szCs w:val="22"/>
                <w:lang w:eastAsia="en-US"/>
              </w:rPr>
            </w:pPr>
          </w:p>
          <w:p w14:paraId="45BFF83C" w14:textId="77777777" w:rsidR="006D60CC" w:rsidRPr="00FF2CAE" w:rsidRDefault="006D60CC" w:rsidP="00556818">
            <w:pPr>
              <w:rPr>
                <w:rFonts w:ascii="Calibri" w:eastAsia="Calibri" w:hAnsi="Calibri"/>
                <w:szCs w:val="22"/>
                <w:lang w:eastAsia="en-US"/>
              </w:rPr>
            </w:pPr>
          </w:p>
          <w:p w14:paraId="70A2F601"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7" behindDoc="1" locked="0" layoutInCell="1" allowOverlap="1" wp14:anchorId="7BE1D235" wp14:editId="214A36D0">
                      <wp:simplePos x="0" y="0"/>
                      <wp:positionH relativeFrom="column">
                        <wp:posOffset>1457325</wp:posOffset>
                      </wp:positionH>
                      <wp:positionV relativeFrom="page">
                        <wp:posOffset>1249045</wp:posOffset>
                      </wp:positionV>
                      <wp:extent cx="3479165" cy="723900"/>
                      <wp:effectExtent l="0" t="0" r="26035" b="19050"/>
                      <wp:wrapTight wrapText="bothSides">
                        <wp:wrapPolygon edited="0">
                          <wp:start x="0" y="0"/>
                          <wp:lineTo x="0" y="21600"/>
                          <wp:lineTo x="21643" y="21600"/>
                          <wp:lineTo x="21643"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72CE0BB2" w14:textId="77777777" w:rsidR="00492BD7" w:rsidRDefault="00492BD7"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1D235"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v4KgIAAE4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IVWG/gqAgAATgQAAA4AAAAAAAAAAAAAAAAALgIAAGRy&#10;cy9lMm9Eb2MueG1sUEsBAi0AFAAGAAgAAAAhAD+D8GjhAAAACwEAAA8AAAAAAAAAAAAAAAAAhAQA&#10;AGRycy9kb3ducmV2LnhtbFBLBQYAAAAABAAEAPMAAACSBQAAAAA=&#10;">
                      <v:textbox>
                        <w:txbxContent>
                          <w:p w14:paraId="72CE0BB2" w14:textId="77777777" w:rsidR="00492BD7" w:rsidRDefault="00492BD7"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28" behindDoc="1" locked="0" layoutInCell="1" allowOverlap="1" wp14:anchorId="37259145" wp14:editId="3742D763">
                      <wp:simplePos x="0" y="0"/>
                      <wp:positionH relativeFrom="column">
                        <wp:posOffset>5537019</wp:posOffset>
                      </wp:positionH>
                      <wp:positionV relativeFrom="page">
                        <wp:posOffset>1249466</wp:posOffset>
                      </wp:positionV>
                      <wp:extent cx="1316990" cy="723900"/>
                      <wp:effectExtent l="0" t="0" r="16510" b="19050"/>
                      <wp:wrapTight wrapText="bothSides">
                        <wp:wrapPolygon edited="0">
                          <wp:start x="0" y="0"/>
                          <wp:lineTo x="0" y="21600"/>
                          <wp:lineTo x="21558" y="21600"/>
                          <wp:lineTo x="21558"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2A93988" w14:textId="77777777" w:rsidR="00492BD7" w:rsidRDefault="00492BD7"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59145"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le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">
                      <v:textbox>
                        <w:txbxContent>
                          <w:p w14:paraId="52A93988" w14:textId="77777777" w:rsidR="00492BD7" w:rsidRDefault="00492BD7" w:rsidP="006D60CC"/>
                        </w:txbxContent>
                      </v:textbox>
                      <w10:wrap type="tight" anchory="page"/>
                    </v:shape>
                  </w:pict>
                </mc:Fallback>
              </mc:AlternateContent>
            </w:r>
          </w:p>
          <w:p w14:paraId="36C466E5" w14:textId="77777777" w:rsidR="006D60CC" w:rsidRPr="00FF2CAE" w:rsidRDefault="006D60CC" w:rsidP="00556818">
            <w:pPr>
              <w:rPr>
                <w:rFonts w:ascii="Calibri" w:eastAsia="Calibri" w:hAnsi="Calibri"/>
                <w:szCs w:val="22"/>
                <w:lang w:eastAsia="en-US"/>
              </w:rPr>
            </w:pPr>
          </w:p>
          <w:p w14:paraId="27AC33A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Supplier response                                                                                                                                 Date:</w:t>
            </w:r>
          </w:p>
        </w:tc>
      </w:tr>
      <w:tr w:rsidR="006D60CC" w:rsidRPr="00FF2CAE" w14:paraId="1D3A0A29" w14:textId="77777777" w:rsidTr="00556818">
        <w:trPr>
          <w:trHeight w:val="428"/>
        </w:trPr>
        <w:tc>
          <w:tcPr>
            <w:tcW w:w="11058" w:type="dxa"/>
            <w:gridSpan w:val="5"/>
            <w:tcBorders>
              <w:top w:val="single" w:sz="4" w:space="0" w:color="auto"/>
            </w:tcBorders>
            <w:noWrap/>
            <w:hideMark/>
          </w:tcPr>
          <w:p w14:paraId="53527407" w14:textId="77777777" w:rsidR="006D60CC" w:rsidRPr="00FF2CAE" w:rsidRDefault="006D60CC" w:rsidP="00556818">
            <w:pPr>
              <w:rPr>
                <w:rFonts w:asciiTheme="minorHAnsi" w:eastAsia="Calibri" w:hAnsiTheme="minorHAnsi"/>
                <w:b/>
                <w:bCs/>
                <w:szCs w:val="22"/>
                <w:lang w:eastAsia="en-US"/>
              </w:rPr>
            </w:pPr>
            <w:r w:rsidRPr="00FF2CAE">
              <w:rPr>
                <w:rFonts w:asciiTheme="minorHAnsi" w:eastAsia="Calibri" w:hAnsiTheme="minorHAnsi" w:cs="Arial"/>
                <w:b/>
                <w:bCs/>
                <w:sz w:val="24"/>
                <w:u w:val="single"/>
                <w:lang w:eastAsia="en-US"/>
              </w:rPr>
              <w:t>STAGE 4 - CUSTOMER CCN SIGN-OFF TO PROCEED TO IMPLEMENTATION</w:t>
            </w:r>
            <w:r w:rsidRPr="00FF2CAE">
              <w:rPr>
                <w:rFonts w:asciiTheme="minorHAnsi" w:eastAsia="Calibri" w:hAnsiTheme="minorHAnsi"/>
                <w:b/>
                <w:bCs/>
                <w:szCs w:val="22"/>
                <w:lang w:eastAsia="en-US"/>
              </w:rPr>
              <w:t> </w:t>
            </w:r>
          </w:p>
        </w:tc>
      </w:tr>
      <w:tr w:rsidR="006D60CC" w:rsidRPr="00FF2CAE" w14:paraId="7041B099" w14:textId="77777777" w:rsidTr="00556818">
        <w:trPr>
          <w:trHeight w:val="982"/>
        </w:trPr>
        <w:tc>
          <w:tcPr>
            <w:tcW w:w="11058" w:type="dxa"/>
            <w:gridSpan w:val="5"/>
            <w:noWrap/>
            <w:hideMark/>
          </w:tcPr>
          <w:p w14:paraId="56A483A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9" behindDoc="1" locked="0" layoutInCell="1" allowOverlap="1" wp14:anchorId="1A4DCA35" wp14:editId="3553138B">
                      <wp:simplePos x="0" y="0"/>
                      <wp:positionH relativeFrom="column">
                        <wp:posOffset>1411909</wp:posOffset>
                      </wp:positionH>
                      <wp:positionV relativeFrom="page">
                        <wp:posOffset>125247</wp:posOffset>
                      </wp:positionV>
                      <wp:extent cx="2172970" cy="266700"/>
                      <wp:effectExtent l="0" t="0" r="17780" b="19050"/>
                      <wp:wrapTight wrapText="bothSides">
                        <wp:wrapPolygon edited="0">
                          <wp:start x="0" y="0"/>
                          <wp:lineTo x="0" y="21600"/>
                          <wp:lineTo x="21587" y="21600"/>
                          <wp:lineTo x="21587"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14:paraId="455B6A57" w14:textId="77777777" w:rsidR="00492BD7" w:rsidRPr="00FF2CAE" w:rsidRDefault="00492BD7" w:rsidP="006D60CC">
                                  <w:pPr>
                                    <w:jc w:val="center"/>
                                    <w:rPr>
                                      <w:rFonts w:asciiTheme="minorHAnsi" w:hAnsiTheme="minorHAnsi"/>
                                      <w:color w:val="FF0000"/>
                                    </w:rPr>
                                  </w:pPr>
                                  <w:r w:rsidRPr="00FF2CAE">
                                    <w:rPr>
                                      <w:rFonts w:asciiTheme="minorHAnsi" w:hAnsiTheme="minorHAnsi"/>
                                      <w:color w:val="FF0000"/>
                                    </w:rPr>
                                    <w:t>[Yes/No]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DCA35"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XTJgIAAE4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">
                      <v:textbox>
                        <w:txbxContent>
                          <w:p w14:paraId="455B6A57" w14:textId="77777777" w:rsidR="00492BD7" w:rsidRPr="00FF2CAE" w:rsidRDefault="00492BD7" w:rsidP="006D60CC">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mc:Fallback>
              </mc:AlternateContent>
            </w:r>
            <w:r w:rsidRPr="00FF2CAE">
              <w:rPr>
                <w:rFonts w:ascii="Calibri" w:eastAsia="Calibri" w:hAnsi="Calibri"/>
                <w:szCs w:val="22"/>
                <w:lang w:eastAsia="en-US"/>
              </w:rPr>
              <w:t> </w:t>
            </w:r>
          </w:p>
          <w:p w14:paraId="005BD02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Variation Withdrawn </w:t>
            </w:r>
          </w:p>
          <w:p w14:paraId="5D4D0EE8" w14:textId="77777777" w:rsidR="006D60CC" w:rsidRPr="00FF2CAE" w:rsidRDefault="006D60CC" w:rsidP="00556818">
            <w:pPr>
              <w:rPr>
                <w:rFonts w:ascii="Calibri" w:eastAsia="Calibri" w:hAnsi="Calibri"/>
                <w:b/>
                <w:bCs/>
                <w:szCs w:val="22"/>
                <w:lang w:eastAsia="en-US"/>
              </w:rPr>
            </w:pPr>
          </w:p>
        </w:tc>
      </w:tr>
      <w:tr w:rsidR="006D60CC" w:rsidRPr="00FF2CAE" w14:paraId="3CC15299" w14:textId="77777777" w:rsidTr="00556818">
        <w:trPr>
          <w:trHeight w:val="285"/>
        </w:trPr>
        <w:tc>
          <w:tcPr>
            <w:tcW w:w="11058" w:type="dxa"/>
            <w:gridSpan w:val="5"/>
            <w:vMerge w:val="restart"/>
            <w:hideMark/>
          </w:tcPr>
          <w:p w14:paraId="2320CF66"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By signing below, unless CCN is withdrawn, </w:t>
            </w:r>
            <w:r w:rsidRPr="00FF2CAE">
              <w:rPr>
                <w:rFonts w:ascii="Calibri" w:eastAsia="Calibri" w:hAnsi="Calibri" w:cs="Arial"/>
                <w:color w:val="FF0000"/>
                <w:szCs w:val="22"/>
                <w:lang w:eastAsia="en-US"/>
              </w:rPr>
              <w:t xml:space="preserve">the </w:t>
            </w:r>
            <w:r w:rsidRPr="00FF2CAE">
              <w:rPr>
                <w:rFonts w:ascii="Calibri" w:eastAsia="Calibri" w:hAnsi="Calibri" w:cs="Arial"/>
                <w:i/>
                <w:iCs/>
                <w:color w:val="FF0000"/>
                <w:szCs w:val="22"/>
                <w:lang w:eastAsia="en-US"/>
              </w:rPr>
              <w:t>[Client / Authority, as defined in the contract]</w:t>
            </w:r>
            <w:r w:rsidRPr="00FF2CAE">
              <w:rPr>
                <w:rFonts w:ascii="Calibri" w:eastAsia="Calibri" w:hAnsi="Calibri" w:cs="Arial"/>
                <w:color w:val="FF0000"/>
                <w:szCs w:val="22"/>
                <w:lang w:eastAsia="en-US"/>
              </w:rPr>
              <w:t xml:space="preserve"> </w:t>
            </w:r>
            <w:r w:rsidRPr="00FF2CAE">
              <w:rPr>
                <w:rFonts w:ascii="Calibri" w:eastAsia="Calibri" w:hAnsi="Calibri" w:cs="Arial"/>
                <w:szCs w:val="22"/>
                <w:lang w:eastAsia="en-US"/>
              </w:rPr>
              <w:t xml:space="preserve">agrees to pay the </w:t>
            </w:r>
            <w:r w:rsidRPr="00FF2CAE">
              <w:rPr>
                <w:rFonts w:ascii="Calibri" w:eastAsia="Calibri" w:hAnsi="Calibri" w:cs="Arial"/>
                <w:i/>
                <w:iCs/>
                <w:color w:val="FF0000"/>
                <w:szCs w:val="22"/>
                <w:lang w:eastAsia="en-US"/>
              </w:rPr>
              <w:t xml:space="preserve">[Supplier/ Contractor, as defined in the contract] </w:t>
            </w:r>
            <w:r w:rsidRPr="00FF2CAE">
              <w:rPr>
                <w:rFonts w:ascii="Calibri" w:eastAsia="Calibri" w:hAnsi="Calibri" w:cs="Arial"/>
                <w:szCs w:val="22"/>
                <w:lang w:eastAsia="en-US"/>
              </w:rPr>
              <w:t>the costs detailed in Stage 2, by deadlines agreed with the supplier.</w:t>
            </w:r>
          </w:p>
        </w:tc>
      </w:tr>
      <w:tr w:rsidR="006D60CC" w:rsidRPr="00FF2CAE" w14:paraId="60CBDB7C" w14:textId="77777777" w:rsidTr="00556818">
        <w:trPr>
          <w:trHeight w:val="293"/>
        </w:trPr>
        <w:tc>
          <w:tcPr>
            <w:tcW w:w="11058" w:type="dxa"/>
            <w:gridSpan w:val="5"/>
            <w:vMerge/>
            <w:hideMark/>
          </w:tcPr>
          <w:p w14:paraId="5F8A898D" w14:textId="77777777" w:rsidR="006D60CC" w:rsidRPr="00FF2CAE" w:rsidRDefault="006D60CC" w:rsidP="00556818">
            <w:pPr>
              <w:rPr>
                <w:rFonts w:ascii="Calibri" w:eastAsia="Calibri" w:hAnsi="Calibri"/>
                <w:szCs w:val="22"/>
                <w:lang w:eastAsia="en-US"/>
              </w:rPr>
            </w:pPr>
          </w:p>
        </w:tc>
      </w:tr>
      <w:tr w:rsidR="006D60CC" w:rsidRPr="00FF2CAE" w14:paraId="3A7B27E1" w14:textId="77777777" w:rsidTr="00556818">
        <w:trPr>
          <w:trHeight w:val="2663"/>
        </w:trPr>
        <w:tc>
          <w:tcPr>
            <w:tcW w:w="11058" w:type="dxa"/>
            <w:gridSpan w:val="5"/>
            <w:noWrap/>
          </w:tcPr>
          <w:p w14:paraId="07B00828" w14:textId="77777777" w:rsidR="006D60CC" w:rsidRPr="00FF2CAE" w:rsidRDefault="006D60CC" w:rsidP="00556818">
            <w:pPr>
              <w:rPr>
                <w:rFonts w:ascii="Calibri" w:eastAsia="Calibri" w:hAnsi="Calibri"/>
                <w:szCs w:val="22"/>
                <w:lang w:eastAsia="en-US"/>
              </w:rPr>
            </w:pPr>
          </w:p>
          <w:p w14:paraId="07358D6C"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9" behindDoc="0" locked="0" layoutInCell="1" allowOverlap="1" wp14:anchorId="4F218F7D" wp14:editId="558AA000">
                      <wp:simplePos x="0" y="0"/>
                      <wp:positionH relativeFrom="column">
                        <wp:posOffset>5033963</wp:posOffset>
                      </wp:positionH>
                      <wp:positionV relativeFrom="paragraph">
                        <wp:posOffset>168909</wp:posOffset>
                      </wp:positionV>
                      <wp:extent cx="1438275" cy="538163"/>
                      <wp:effectExtent l="0" t="0" r="28575" b="14605"/>
                      <wp:wrapNone/>
                      <wp:docPr id="226" name="Text Box 226"/>
                      <wp:cNvGraphicFramePr/>
                      <a:graphic xmlns:a="http://schemas.openxmlformats.org/drawingml/2006/main">
                        <a:graphicData uri="http://schemas.microsoft.com/office/word/2010/wordprocessingShape">
                          <wps:wsp>
                            <wps:cNvSpPr txBox="1"/>
                            <wps:spPr>
                              <a:xfrm>
                                <a:off x="0" y="0"/>
                                <a:ext cx="1438275" cy="53816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D593E4" w14:textId="77777777" w:rsidR="00492BD7" w:rsidRPr="007A78F9" w:rsidRDefault="00492BD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8F7D"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" fillcolor="window" strokecolor="windowText" strokeweight="1pt">
                      <v:textbox>
                        <w:txbxContent>
                          <w:p w14:paraId="50D593E4" w14:textId="77777777" w:rsidR="00492BD7" w:rsidRPr="007A78F9" w:rsidRDefault="00492BD7"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2" behindDoc="0" locked="0" layoutInCell="1" allowOverlap="1" wp14:anchorId="422907ED" wp14:editId="3B21E677">
                      <wp:simplePos x="0" y="0"/>
                      <wp:positionH relativeFrom="column">
                        <wp:posOffset>3105150</wp:posOffset>
                      </wp:positionH>
                      <wp:positionV relativeFrom="paragraph">
                        <wp:posOffset>116523</wp:posOffset>
                      </wp:positionV>
                      <wp:extent cx="1319213" cy="657225"/>
                      <wp:effectExtent l="0" t="0" r="14605" b="28575"/>
                      <wp:wrapNone/>
                      <wp:docPr id="227" name="Text Box 227"/>
                      <wp:cNvGraphicFramePr/>
                      <a:graphic xmlns:a="http://schemas.openxmlformats.org/drawingml/2006/main">
                        <a:graphicData uri="http://schemas.microsoft.com/office/word/2010/wordprocessingShape">
                          <wps:wsp>
                            <wps:cNvSpPr txBox="1"/>
                            <wps:spPr>
                              <a:xfrm>
                                <a:off x="0" y="0"/>
                                <a:ext cx="1319213"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85EB3B" w14:textId="77777777" w:rsidR="00492BD7" w:rsidRPr="007A78F9" w:rsidRDefault="00492BD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907ED"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" fillcolor="window" strokecolor="windowText" strokeweight="1pt">
                      <v:textbox>
                        <w:txbxContent>
                          <w:p w14:paraId="4885EB3B" w14:textId="77777777" w:rsidR="00492BD7" w:rsidRPr="007A78F9" w:rsidRDefault="00492BD7"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8" behindDoc="0" locked="0" layoutInCell="1" allowOverlap="1" wp14:anchorId="1E933521" wp14:editId="1069FAEC">
                      <wp:simplePos x="0" y="0"/>
                      <wp:positionH relativeFrom="column">
                        <wp:posOffset>7938</wp:posOffset>
                      </wp:positionH>
                      <wp:positionV relativeFrom="paragraph">
                        <wp:posOffset>169228</wp:posOffset>
                      </wp:positionV>
                      <wp:extent cx="1138238" cy="635000"/>
                      <wp:effectExtent l="0" t="0" r="5080" b="0"/>
                      <wp:wrapNone/>
                      <wp:docPr id="228" name="Text Box 228"/>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510266A9" w14:textId="77777777" w:rsidR="00492BD7" w:rsidRPr="00FF2CAE" w:rsidRDefault="00492BD7"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3521"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" fillcolor="window" stroked="f" strokeweight=".5pt">
                      <v:textbox>
                        <w:txbxContent>
                          <w:p w14:paraId="510266A9" w14:textId="77777777" w:rsidR="00492BD7" w:rsidRPr="00FF2CAE" w:rsidRDefault="00492BD7"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0" behindDoc="0" locked="0" layoutInCell="1" allowOverlap="1" wp14:anchorId="4CCBF199" wp14:editId="47004775">
                      <wp:simplePos x="0" y="0"/>
                      <wp:positionH relativeFrom="column">
                        <wp:posOffset>1264285</wp:posOffset>
                      </wp:positionH>
                      <wp:positionV relativeFrom="paragraph">
                        <wp:posOffset>118110</wp:posOffset>
                      </wp:positionV>
                      <wp:extent cx="1643062" cy="685800"/>
                      <wp:effectExtent l="0" t="0" r="14605" b="19050"/>
                      <wp:wrapNone/>
                      <wp:docPr id="229" name="Text Box 229"/>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03734B" w14:textId="77777777" w:rsidR="00492BD7" w:rsidRPr="007A78F9" w:rsidRDefault="00492BD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F199"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" fillcolor="window" strokecolor="windowText" strokeweight="1pt">
                      <v:textbox>
                        <w:txbxContent>
                          <w:p w14:paraId="1B03734B" w14:textId="77777777" w:rsidR="00492BD7" w:rsidRPr="007A78F9" w:rsidRDefault="00492BD7" w:rsidP="006D60CC">
                            <w:pPr>
                              <w:jc w:val="center"/>
                              <w:rPr>
                                <w:rFonts w:ascii="Calibri" w:hAnsi="Calibri"/>
                                <w:color w:val="FF0000"/>
                              </w:rPr>
                            </w:pPr>
                          </w:p>
                        </w:txbxContent>
                      </v:textbox>
                    </v:shape>
                  </w:pict>
                </mc:Fallback>
              </mc:AlternateContent>
            </w:r>
          </w:p>
          <w:p w14:paraId="2C7F2620" w14:textId="77777777" w:rsidR="006D60CC" w:rsidRPr="00FF2CAE" w:rsidRDefault="006D60CC" w:rsidP="00556818">
            <w:pPr>
              <w:rPr>
                <w:rFonts w:ascii="Calibri" w:eastAsia="Calibri" w:hAnsi="Calibri"/>
                <w:szCs w:val="22"/>
                <w:lang w:eastAsia="en-US"/>
              </w:rPr>
            </w:pPr>
          </w:p>
          <w:p w14:paraId="24E674D1" w14:textId="77777777" w:rsidR="006D60CC" w:rsidRPr="00FF2CAE" w:rsidRDefault="006D60CC" w:rsidP="00556818">
            <w:pPr>
              <w:rPr>
                <w:rFonts w:ascii="Calibri" w:eastAsia="Calibri" w:hAnsi="Calibri"/>
                <w:szCs w:val="22"/>
                <w:lang w:eastAsia="en-US"/>
              </w:rPr>
            </w:pPr>
          </w:p>
          <w:p w14:paraId="381C2B93" w14:textId="77777777" w:rsidR="006D60CC" w:rsidRPr="00FF2CAE" w:rsidRDefault="006D60CC" w:rsidP="00556818">
            <w:pPr>
              <w:rPr>
                <w:rFonts w:ascii="Calibri" w:eastAsia="Calibri" w:hAnsi="Calibri"/>
                <w:szCs w:val="22"/>
                <w:lang w:eastAsia="en-US"/>
              </w:rPr>
            </w:pPr>
          </w:p>
          <w:p w14:paraId="2BC08257"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0" behindDoc="0" locked="0" layoutInCell="1" allowOverlap="1" wp14:anchorId="70C23B47" wp14:editId="66690295">
                      <wp:simplePos x="0" y="0"/>
                      <wp:positionH relativeFrom="column">
                        <wp:posOffset>5459730</wp:posOffset>
                      </wp:positionH>
                      <wp:positionV relativeFrom="paragraph">
                        <wp:posOffset>165417</wp:posOffset>
                      </wp:positionV>
                      <wp:extent cx="546100" cy="266700"/>
                      <wp:effectExtent l="0" t="0" r="6350" b="0"/>
                      <wp:wrapNone/>
                      <wp:docPr id="230" name="Text Box 23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10B7D321" w14:textId="77777777" w:rsidR="00492BD7" w:rsidRPr="00FF2CAE" w:rsidRDefault="00492BD7" w:rsidP="006D60CC">
                                  <w:pPr>
                                    <w:jc w:val="center"/>
                                    <w:rPr>
                                      <w:rFonts w:asciiTheme="minorHAnsi" w:hAnsiTheme="minorHAnsi"/>
                                    </w:rPr>
                                  </w:pPr>
                                  <w:r w:rsidRPr="00FF2CAE">
                                    <w:rPr>
                                      <w:rFonts w:asciiTheme="minorHAnsi" w:hAnsiTheme="minorHAns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3B47"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" fillcolor="window" stroked="f" strokeweight=".5pt">
                      <v:textbox>
                        <w:txbxContent>
                          <w:p w14:paraId="10B7D321" w14:textId="77777777" w:rsidR="00492BD7" w:rsidRPr="00FF2CAE" w:rsidRDefault="00492BD7" w:rsidP="006D60CC">
                            <w:pPr>
                              <w:jc w:val="center"/>
                              <w:rPr>
                                <w:rFonts w:asciiTheme="minorHAnsi" w:hAnsiTheme="minorHAnsi"/>
                              </w:rPr>
                            </w:pPr>
                            <w:r w:rsidRPr="00FF2CAE">
                              <w:rPr>
                                <w:rFonts w:asciiTheme="minorHAnsi" w:hAnsiTheme="minorHAnsi"/>
                              </w:rPr>
                              <w:t>Date</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8" behindDoc="0" locked="0" layoutInCell="1" allowOverlap="1" wp14:anchorId="65950EA1" wp14:editId="225F2409">
                      <wp:simplePos x="0" y="0"/>
                      <wp:positionH relativeFrom="column">
                        <wp:posOffset>3141980</wp:posOffset>
                      </wp:positionH>
                      <wp:positionV relativeFrom="paragraph">
                        <wp:posOffset>162560</wp:posOffset>
                      </wp:positionV>
                      <wp:extent cx="1511300" cy="2667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5582A77C" w14:textId="77777777" w:rsidR="00492BD7" w:rsidRPr="00E57A1D" w:rsidRDefault="00492BD7" w:rsidP="006D60CC">
                                  <w:pPr>
                                    <w:jc w:val="center"/>
                                  </w:pPr>
                                  <w:r w:rsidRPr="00FF2CAE">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0EA1"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" fillcolor="window" stroked="f" strokeweight=".5pt">
                      <v:textbox>
                        <w:txbxContent>
                          <w:p w14:paraId="5582A77C" w14:textId="77777777" w:rsidR="00492BD7" w:rsidRPr="00E57A1D" w:rsidRDefault="00492BD7" w:rsidP="006D60CC">
                            <w:pPr>
                              <w:jc w:val="center"/>
                            </w:pPr>
                            <w:r w:rsidRPr="00FF2CAE">
                              <w:rPr>
                                <w:rFonts w:asciiTheme="minorHAnsi" w:hAnsiTheme="minorHAnsi"/>
                              </w:rPr>
                              <w:t>Print Name &amp; Position</w:t>
                            </w:r>
                            <w:r>
                              <w:t xml:space="preserve"> </w:t>
                            </w:r>
                          </w:p>
                        </w:txbxContent>
                      </v:textbox>
                    </v:shape>
                  </w:pict>
                </mc:Fallback>
              </mc:AlternateContent>
            </w:r>
          </w:p>
          <w:p w14:paraId="13551894"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1" behindDoc="0" locked="0" layoutInCell="1" allowOverlap="1" wp14:anchorId="36F6362D" wp14:editId="1E892C13">
                      <wp:simplePos x="0" y="0"/>
                      <wp:positionH relativeFrom="column">
                        <wp:posOffset>1703705</wp:posOffset>
                      </wp:positionH>
                      <wp:positionV relativeFrom="paragraph">
                        <wp:posOffset>57785</wp:posOffset>
                      </wp:positionV>
                      <wp:extent cx="800100" cy="254000"/>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530FDCA7" w14:textId="77777777" w:rsidR="00492BD7" w:rsidRPr="00FF2CAE" w:rsidRDefault="00492BD7"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362D"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" fillcolor="window" stroked="f" strokeweight=".5pt">
                      <v:textbox>
                        <w:txbxContent>
                          <w:p w14:paraId="530FDCA7" w14:textId="77777777" w:rsidR="00492BD7" w:rsidRPr="00FF2CAE" w:rsidRDefault="00492BD7"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429C987E" w14:textId="77777777" w:rsidR="006D60CC" w:rsidRPr="00FF2CAE" w:rsidRDefault="006D60CC" w:rsidP="00556818">
            <w:pPr>
              <w:rPr>
                <w:rFonts w:ascii="Calibri" w:eastAsia="Calibri" w:hAnsi="Calibri"/>
                <w:szCs w:val="22"/>
                <w:lang w:eastAsia="en-US"/>
              </w:rPr>
            </w:pPr>
          </w:p>
          <w:p w14:paraId="0C92F27E" w14:textId="77777777" w:rsidR="006D60CC" w:rsidRPr="00FF2CAE" w:rsidRDefault="006D60CC" w:rsidP="00556818">
            <w:pPr>
              <w:rPr>
                <w:rFonts w:ascii="Calibri" w:eastAsia="Calibri" w:hAnsi="Calibri"/>
                <w:szCs w:val="22"/>
                <w:lang w:eastAsia="en-US"/>
              </w:rPr>
            </w:pPr>
          </w:p>
          <w:p w14:paraId="7C6D81A5"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4" behindDoc="0" locked="0" layoutInCell="1" allowOverlap="1" wp14:anchorId="0F6C9292" wp14:editId="533FB152">
                      <wp:simplePos x="0" y="0"/>
                      <wp:positionH relativeFrom="column">
                        <wp:posOffset>-6033</wp:posOffset>
                      </wp:positionH>
                      <wp:positionV relativeFrom="paragraph">
                        <wp:posOffset>166370</wp:posOffset>
                      </wp:positionV>
                      <wp:extent cx="1193800" cy="1104900"/>
                      <wp:effectExtent l="0" t="0" r="6350" b="0"/>
                      <wp:wrapNone/>
                      <wp:docPr id="233" name="Text Box 233"/>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27C32BBF" w14:textId="77777777" w:rsidR="00492BD7" w:rsidRPr="00156BD4" w:rsidRDefault="00492BD7"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9292"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" fillcolor="window" stroked="f" strokeweight=".5pt">
                      <v:textbox>
                        <w:txbxContent>
                          <w:p w14:paraId="27C32BBF" w14:textId="77777777" w:rsidR="00492BD7" w:rsidRPr="00156BD4" w:rsidRDefault="00492BD7"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101387C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1" behindDoc="0" locked="0" layoutInCell="1" allowOverlap="1" wp14:anchorId="4D827F2A" wp14:editId="22554913">
                      <wp:simplePos x="0" y="0"/>
                      <wp:positionH relativeFrom="column">
                        <wp:posOffset>5071745</wp:posOffset>
                      </wp:positionH>
                      <wp:positionV relativeFrom="paragraph">
                        <wp:posOffset>96202</wp:posOffset>
                      </wp:positionV>
                      <wp:extent cx="1543050" cy="685800"/>
                      <wp:effectExtent l="0" t="0" r="19050" b="19050"/>
                      <wp:wrapNone/>
                      <wp:docPr id="234" name="Text Box 234"/>
                      <wp:cNvGraphicFramePr/>
                      <a:graphic xmlns:a="http://schemas.openxmlformats.org/drawingml/2006/main">
                        <a:graphicData uri="http://schemas.microsoft.com/office/word/2010/wordprocessingShape">
                          <wps:wsp>
                            <wps:cNvSpPr txBox="1"/>
                            <wps:spPr>
                              <a:xfrm>
                                <a:off x="0" y="0"/>
                                <a:ext cx="15430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5DE5AF" w14:textId="77777777" w:rsidR="00492BD7" w:rsidRPr="007A78F9" w:rsidRDefault="00492BD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27F2A"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" fillcolor="window" strokecolor="windowText" strokeweight="1pt">
                      <v:textbox>
                        <w:txbxContent>
                          <w:p w14:paraId="015DE5AF" w14:textId="77777777" w:rsidR="00492BD7" w:rsidRPr="007A78F9" w:rsidRDefault="00492BD7"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6" behindDoc="0" locked="0" layoutInCell="1" allowOverlap="1" wp14:anchorId="3CE11713" wp14:editId="223EFE15">
                      <wp:simplePos x="0" y="0"/>
                      <wp:positionH relativeFrom="column">
                        <wp:posOffset>3157537</wp:posOffset>
                      </wp:positionH>
                      <wp:positionV relativeFrom="paragraph">
                        <wp:posOffset>91440</wp:posOffset>
                      </wp:positionV>
                      <wp:extent cx="1552575" cy="68580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15525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2B016A" w14:textId="77777777" w:rsidR="00492BD7" w:rsidRPr="007A78F9" w:rsidRDefault="00492BD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1713"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" fillcolor="window" strokecolor="windowText" strokeweight="1pt">
                      <v:textbox>
                        <w:txbxContent>
                          <w:p w14:paraId="7D2B016A" w14:textId="77777777" w:rsidR="00492BD7" w:rsidRPr="007A78F9" w:rsidRDefault="00492BD7"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5" behindDoc="0" locked="0" layoutInCell="1" allowOverlap="1" wp14:anchorId="65A63EB9" wp14:editId="35C129E8">
                      <wp:simplePos x="0" y="0"/>
                      <wp:positionH relativeFrom="column">
                        <wp:posOffset>1262063</wp:posOffset>
                      </wp:positionH>
                      <wp:positionV relativeFrom="paragraph">
                        <wp:posOffset>91440</wp:posOffset>
                      </wp:positionV>
                      <wp:extent cx="1590675" cy="685800"/>
                      <wp:effectExtent l="0" t="0" r="28575" b="19050"/>
                      <wp:wrapNone/>
                      <wp:docPr id="236" name="Text Box 236"/>
                      <wp:cNvGraphicFramePr/>
                      <a:graphic xmlns:a="http://schemas.openxmlformats.org/drawingml/2006/main">
                        <a:graphicData uri="http://schemas.microsoft.com/office/word/2010/wordprocessingShape">
                          <wps:wsp>
                            <wps:cNvSpPr txBox="1"/>
                            <wps:spPr>
                              <a:xfrm>
                                <a:off x="0" y="0"/>
                                <a:ext cx="15906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4D7207" w14:textId="77777777" w:rsidR="00492BD7" w:rsidRPr="007A78F9" w:rsidRDefault="00492BD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63EB9"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" fillcolor="window" strokecolor="windowText" strokeweight="1pt">
                      <v:textbox>
                        <w:txbxContent>
                          <w:p w14:paraId="004D7207" w14:textId="77777777" w:rsidR="00492BD7" w:rsidRPr="007A78F9" w:rsidRDefault="00492BD7" w:rsidP="006D60CC">
                            <w:pPr>
                              <w:jc w:val="center"/>
                              <w:rPr>
                                <w:rFonts w:ascii="Calibri" w:hAnsi="Calibri"/>
                                <w:color w:val="FF0000"/>
                              </w:rPr>
                            </w:pPr>
                          </w:p>
                        </w:txbxContent>
                      </v:textbox>
                    </v:shape>
                  </w:pict>
                </mc:Fallback>
              </mc:AlternateContent>
            </w:r>
          </w:p>
          <w:p w14:paraId="584CF2C6" w14:textId="77777777" w:rsidR="006D60CC" w:rsidRPr="00FF2CAE" w:rsidRDefault="006D60CC" w:rsidP="00556818">
            <w:pPr>
              <w:rPr>
                <w:rFonts w:ascii="Calibri" w:eastAsia="Calibri" w:hAnsi="Calibri"/>
                <w:szCs w:val="22"/>
                <w:lang w:eastAsia="en-US"/>
              </w:rPr>
            </w:pPr>
          </w:p>
          <w:p w14:paraId="1B0A7E15" w14:textId="77777777" w:rsidR="006D60CC" w:rsidRPr="00FF2CAE" w:rsidRDefault="006D60CC" w:rsidP="00556818">
            <w:pPr>
              <w:rPr>
                <w:rFonts w:ascii="Calibri" w:eastAsia="Calibri" w:hAnsi="Calibri"/>
                <w:szCs w:val="22"/>
                <w:lang w:eastAsia="en-US"/>
              </w:rPr>
            </w:pPr>
          </w:p>
          <w:p w14:paraId="7C93B189" w14:textId="77777777" w:rsidR="006D60CC" w:rsidRPr="00FF2CAE" w:rsidRDefault="006D60CC" w:rsidP="00556818">
            <w:pPr>
              <w:rPr>
                <w:rFonts w:ascii="Calibri" w:eastAsia="Calibri" w:hAnsi="Calibri"/>
                <w:szCs w:val="22"/>
                <w:lang w:eastAsia="en-US"/>
              </w:rPr>
            </w:pPr>
          </w:p>
          <w:p w14:paraId="490EC0AB" w14:textId="77777777" w:rsidR="006D60CC" w:rsidRPr="00FF2CAE" w:rsidRDefault="006D60CC" w:rsidP="00556818">
            <w:pPr>
              <w:rPr>
                <w:rFonts w:ascii="Calibri" w:eastAsia="Calibri" w:hAnsi="Calibri"/>
                <w:szCs w:val="22"/>
                <w:lang w:eastAsia="en-US"/>
              </w:rPr>
            </w:pPr>
          </w:p>
          <w:p w14:paraId="5602292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3" behindDoc="0" locked="0" layoutInCell="1" allowOverlap="1" wp14:anchorId="4E7175EF" wp14:editId="71C624B1">
                      <wp:simplePos x="0" y="0"/>
                      <wp:positionH relativeFrom="column">
                        <wp:posOffset>5608955</wp:posOffset>
                      </wp:positionH>
                      <wp:positionV relativeFrom="paragraph">
                        <wp:posOffset>69850</wp:posOffset>
                      </wp:positionV>
                      <wp:extent cx="558800" cy="279400"/>
                      <wp:effectExtent l="0" t="0" r="0" b="6350"/>
                      <wp:wrapNone/>
                      <wp:docPr id="237" name="Text Box 237"/>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70206386" w14:textId="77777777" w:rsidR="00492BD7" w:rsidRPr="00FF2CAE" w:rsidRDefault="00492BD7" w:rsidP="006D60CC">
                                  <w:pPr>
                                    <w:rPr>
                                      <w:rFonts w:asciiTheme="minorHAnsi" w:hAnsiTheme="minorHAnsi"/>
                                    </w:rPr>
                                  </w:pPr>
                                  <w:r w:rsidRPr="00FF2CAE">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75EF"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" fillcolor="window" stroked="f" strokeweight=".5pt">
                      <v:textbox>
                        <w:txbxContent>
                          <w:p w14:paraId="70206386" w14:textId="77777777" w:rsidR="00492BD7" w:rsidRPr="00FF2CAE" w:rsidRDefault="00492BD7" w:rsidP="006D60CC">
                            <w:pPr>
                              <w:rPr>
                                <w:rFonts w:asciiTheme="minorHAnsi" w:hAnsiTheme="minorHAnsi"/>
                              </w:rPr>
                            </w:pPr>
                            <w:r w:rsidRPr="00FF2CAE">
                              <w:rPr>
                                <w:rFonts w:asciiTheme="minorHAnsi" w:hAnsiTheme="minorHAnsi" w:cs="Arial"/>
                              </w:rPr>
                              <w:t xml:space="preserve">Date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9" behindDoc="0" locked="0" layoutInCell="1" allowOverlap="1" wp14:anchorId="597A9675" wp14:editId="4EEADF98">
                      <wp:simplePos x="0" y="0"/>
                      <wp:positionH relativeFrom="column">
                        <wp:posOffset>3256280</wp:posOffset>
                      </wp:positionH>
                      <wp:positionV relativeFrom="paragraph">
                        <wp:posOffset>92075</wp:posOffset>
                      </wp:positionV>
                      <wp:extent cx="1714500" cy="2667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2CDE03CD" w14:textId="77777777" w:rsidR="00492BD7" w:rsidRPr="00FF2CAE" w:rsidRDefault="00492BD7"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9675"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" fillcolor="window" stroked="f" strokeweight=".5pt">
                      <v:textbox>
                        <w:txbxContent>
                          <w:p w14:paraId="2CDE03CD" w14:textId="77777777" w:rsidR="00492BD7" w:rsidRPr="00FF2CAE" w:rsidRDefault="00492BD7"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7" behindDoc="0" locked="0" layoutInCell="1" allowOverlap="1" wp14:anchorId="2390A2F0" wp14:editId="7EC7870F">
                      <wp:simplePos x="0" y="0"/>
                      <wp:positionH relativeFrom="column">
                        <wp:posOffset>1576705</wp:posOffset>
                      </wp:positionH>
                      <wp:positionV relativeFrom="paragraph">
                        <wp:posOffset>137160</wp:posOffset>
                      </wp:positionV>
                      <wp:extent cx="800100" cy="2540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4EAAB00E" w14:textId="77777777" w:rsidR="00492BD7" w:rsidRPr="00FF2CAE" w:rsidRDefault="00492BD7"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A2F0"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" fillcolor="window" stroked="f" strokeweight=".5pt">
                      <v:textbox>
                        <w:txbxContent>
                          <w:p w14:paraId="4EAAB00E" w14:textId="77777777" w:rsidR="00492BD7" w:rsidRPr="00FF2CAE" w:rsidRDefault="00492BD7"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2BF28102" w14:textId="77777777" w:rsidR="006D60CC" w:rsidRPr="00FF2CAE" w:rsidRDefault="006D60CC" w:rsidP="00556818">
            <w:pPr>
              <w:rPr>
                <w:rFonts w:ascii="Calibri" w:eastAsia="Calibri" w:hAnsi="Calibri"/>
                <w:szCs w:val="22"/>
                <w:lang w:eastAsia="en-US"/>
              </w:rPr>
            </w:pPr>
          </w:p>
          <w:p w14:paraId="114C0584" w14:textId="77777777" w:rsidR="006D60CC" w:rsidRPr="00FF2CAE" w:rsidRDefault="006D60CC" w:rsidP="00556818">
            <w:pPr>
              <w:rPr>
                <w:rFonts w:ascii="Calibri" w:eastAsia="Calibri" w:hAnsi="Calibri"/>
                <w:szCs w:val="22"/>
                <w:lang w:eastAsia="en-US"/>
              </w:rPr>
            </w:pPr>
          </w:p>
          <w:p w14:paraId="2C7C5FFD" w14:textId="77777777" w:rsidR="006D60CC" w:rsidRPr="00FF2CAE" w:rsidRDefault="006D60CC" w:rsidP="00556818">
            <w:pPr>
              <w:rPr>
                <w:rFonts w:ascii="Calibri" w:eastAsia="Calibri" w:hAnsi="Calibri"/>
                <w:szCs w:val="22"/>
                <w:lang w:eastAsia="en-US"/>
              </w:rPr>
            </w:pPr>
          </w:p>
        </w:tc>
      </w:tr>
      <w:tr w:rsidR="006D60CC" w:rsidRPr="00FF2CAE" w14:paraId="0595B56D" w14:textId="77777777" w:rsidTr="00556818">
        <w:trPr>
          <w:trHeight w:val="428"/>
        </w:trPr>
        <w:tc>
          <w:tcPr>
            <w:tcW w:w="11058" w:type="dxa"/>
            <w:gridSpan w:val="5"/>
            <w:noWrap/>
            <w:hideMark/>
          </w:tcPr>
          <w:p w14:paraId="21B5BAB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5 - CCN COMPLETION SIGN-OFF</w:t>
            </w:r>
          </w:p>
          <w:p w14:paraId="53C86EAB" w14:textId="77777777" w:rsidR="006D60CC" w:rsidRPr="00FF2CAE" w:rsidRDefault="006D60CC" w:rsidP="00556818">
            <w:pPr>
              <w:rPr>
                <w:rFonts w:asciiTheme="minorHAnsi" w:eastAsia="Calibri" w:hAnsiTheme="minorHAnsi" w:cs="Arial"/>
                <w:bCs/>
                <w:i/>
                <w:color w:val="FF0000"/>
                <w:sz w:val="24"/>
                <w:lang w:eastAsia="en-US"/>
              </w:rPr>
            </w:pPr>
            <w:r w:rsidRPr="00FF2CAE">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14:paraId="4B4A89CF" w14:textId="77777777" w:rsidR="006D60CC" w:rsidRPr="00FF2CAE" w:rsidRDefault="006D60CC" w:rsidP="00556818">
            <w:pPr>
              <w:rPr>
                <w:rFonts w:ascii="Calibri" w:eastAsia="Calibri" w:hAnsi="Calibri"/>
                <w:szCs w:val="22"/>
                <w:lang w:eastAsia="en-US"/>
              </w:rPr>
            </w:pPr>
          </w:p>
        </w:tc>
      </w:tr>
      <w:tr w:rsidR="006D60CC" w:rsidRPr="00FF2CAE" w14:paraId="03A7EED7" w14:textId="77777777" w:rsidTr="00556818">
        <w:trPr>
          <w:trHeight w:val="285"/>
        </w:trPr>
        <w:tc>
          <w:tcPr>
            <w:tcW w:w="11058" w:type="dxa"/>
            <w:gridSpan w:val="5"/>
            <w:hideMark/>
          </w:tcPr>
          <w:p w14:paraId="5B5DC74D"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szCs w:val="22"/>
                <w:lang w:eastAsia="en-US"/>
              </w:rPr>
              <w:t xml:space="preserve">I confirm that the </w:t>
            </w:r>
            <w:r w:rsidRPr="00FF2CAE">
              <w:rPr>
                <w:rFonts w:ascii="Calibri" w:eastAsia="Calibri" w:hAnsi="Calibri"/>
                <w:color w:val="FF0000"/>
                <w:szCs w:val="22"/>
                <w:lang w:eastAsia="en-US"/>
              </w:rPr>
              <w:t xml:space="preserve">[works have been completed/ provision required under the CCN commenced] </w:t>
            </w:r>
            <w:r w:rsidRPr="00FF2CAE">
              <w:rPr>
                <w:rFonts w:ascii="Calibri" w:eastAsia="Calibri" w:hAnsi="Calibri"/>
                <w:szCs w:val="22"/>
                <w:lang w:eastAsia="en-US"/>
              </w:rPr>
              <w:t>in accordance with the customer requirements and supplier proposals in this CCN.</w:t>
            </w:r>
          </w:p>
          <w:p w14:paraId="37B3B15C" w14:textId="77777777" w:rsidR="006D60CC" w:rsidRPr="00FF2CAE" w:rsidRDefault="006D60CC" w:rsidP="00556818">
            <w:pPr>
              <w:rPr>
                <w:rFonts w:ascii="Calibri" w:eastAsia="Calibri" w:hAnsi="Calibri"/>
                <w:szCs w:val="22"/>
                <w:lang w:eastAsia="en-US"/>
              </w:rPr>
            </w:pPr>
          </w:p>
        </w:tc>
      </w:tr>
      <w:tr w:rsidR="006D60CC" w:rsidRPr="00FF2CAE" w14:paraId="1FF954A4" w14:textId="77777777" w:rsidTr="00556818">
        <w:trPr>
          <w:trHeight w:val="2819"/>
        </w:trPr>
        <w:tc>
          <w:tcPr>
            <w:tcW w:w="11058" w:type="dxa"/>
            <w:gridSpan w:val="5"/>
          </w:tcPr>
          <w:p w14:paraId="5C826E78" w14:textId="77777777" w:rsidR="006D60CC" w:rsidRPr="00FF2CAE" w:rsidRDefault="006D60CC" w:rsidP="00556818">
            <w:pPr>
              <w:rPr>
                <w:rFonts w:eastAsia="Calibri" w:cs="Arial"/>
                <w:b/>
                <w:bCs/>
                <w:sz w:val="24"/>
                <w:u w:val="single"/>
                <w:lang w:eastAsia="en-US"/>
              </w:rPr>
            </w:pPr>
          </w:p>
          <w:p w14:paraId="12D4CC8F"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9" behindDoc="0" locked="0" layoutInCell="1" allowOverlap="1" wp14:anchorId="47953B4B" wp14:editId="43107500">
                      <wp:simplePos x="0" y="0"/>
                      <wp:positionH relativeFrom="column">
                        <wp:posOffset>-1270</wp:posOffset>
                      </wp:positionH>
                      <wp:positionV relativeFrom="paragraph">
                        <wp:posOffset>48260</wp:posOffset>
                      </wp:positionV>
                      <wp:extent cx="1549400" cy="812800"/>
                      <wp:effectExtent l="0" t="0" r="0" b="6350"/>
                      <wp:wrapNone/>
                      <wp:docPr id="240" name="Text Box 240"/>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42726DC2" w14:textId="77777777" w:rsidR="00492BD7" w:rsidRPr="00156BD4" w:rsidRDefault="00492BD7"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3B4B"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" fillcolor="window" stroked="f" strokeweight=".5pt">
                      <v:textbox>
                        <w:txbxContent>
                          <w:p w14:paraId="42726DC2" w14:textId="77777777" w:rsidR="00492BD7" w:rsidRPr="00156BD4" w:rsidRDefault="00492BD7"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3" behindDoc="0" locked="0" layoutInCell="1" allowOverlap="1" wp14:anchorId="69656926" wp14:editId="727FC313">
                      <wp:simplePos x="0" y="0"/>
                      <wp:positionH relativeFrom="column">
                        <wp:posOffset>3868420</wp:posOffset>
                      </wp:positionH>
                      <wp:positionV relativeFrom="paragraph">
                        <wp:posOffset>50800</wp:posOffset>
                      </wp:positionV>
                      <wp:extent cx="952500" cy="495300"/>
                      <wp:effectExtent l="0" t="0" r="0" b="0"/>
                      <wp:wrapNone/>
                      <wp:docPr id="241" name="Text Box 241"/>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2A28378F" w14:textId="77777777" w:rsidR="00492BD7" w:rsidRPr="00156BD4" w:rsidRDefault="00492BD7"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56926"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" fillcolor="window" stroked="f" strokeweight=".5pt">
                      <v:textbox>
                        <w:txbxContent>
                          <w:p w14:paraId="2A28378F" w14:textId="77777777" w:rsidR="00492BD7" w:rsidRPr="00156BD4" w:rsidRDefault="00492BD7" w:rsidP="006D60CC">
                            <w:pPr>
                              <w:rPr>
                                <w:rFonts w:ascii="Calibri" w:hAnsi="Calibri"/>
                              </w:rPr>
                            </w:pPr>
                            <w:r>
                              <w:rPr>
                                <w:rFonts w:ascii="Calibri" w:hAnsi="Calibri" w:cs="Arial"/>
                              </w:rPr>
                              <w:t>Date Signed by Customer: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4" behindDoc="0" locked="0" layoutInCell="1" allowOverlap="1" wp14:anchorId="2A6B9BCD" wp14:editId="7D44D086">
                      <wp:simplePos x="0" y="0"/>
                      <wp:positionH relativeFrom="column">
                        <wp:posOffset>4777715</wp:posOffset>
                      </wp:positionH>
                      <wp:positionV relativeFrom="paragraph">
                        <wp:posOffset>11183</wp:posOffset>
                      </wp:positionV>
                      <wp:extent cx="2131299" cy="749300"/>
                      <wp:effectExtent l="0" t="0" r="21590" b="12700"/>
                      <wp:wrapNone/>
                      <wp:docPr id="242" name="Text Box 242"/>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68D2CF" w14:textId="77777777" w:rsidR="00492BD7" w:rsidRPr="007A78F9" w:rsidRDefault="00492BD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9BCD"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" fillcolor="window" strokecolor="windowText" strokeweight="1pt">
                      <v:textbox>
                        <w:txbxContent>
                          <w:p w14:paraId="5D68D2CF" w14:textId="77777777" w:rsidR="00492BD7" w:rsidRPr="007A78F9" w:rsidRDefault="00492BD7" w:rsidP="006D60CC">
                            <w:pPr>
                              <w:jc w:val="center"/>
                              <w:rPr>
                                <w:rFonts w:ascii="Calibri" w:hAnsi="Calibri"/>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2" behindDoc="0" locked="0" layoutInCell="1" allowOverlap="1" wp14:anchorId="5400A8B4" wp14:editId="3854DD54">
                      <wp:simplePos x="0" y="0"/>
                      <wp:positionH relativeFrom="column">
                        <wp:posOffset>1616710</wp:posOffset>
                      </wp:positionH>
                      <wp:positionV relativeFrom="paragraph">
                        <wp:posOffset>21590</wp:posOffset>
                      </wp:positionV>
                      <wp:extent cx="2235200" cy="749300"/>
                      <wp:effectExtent l="0" t="0" r="12700" b="12700"/>
                      <wp:wrapNone/>
                      <wp:docPr id="243" name="Text Box 243"/>
                      <wp:cNvGraphicFramePr/>
                      <a:graphic xmlns:a="http://schemas.openxmlformats.org/drawingml/2006/main">
                        <a:graphicData uri="http://schemas.microsoft.com/office/word/2010/wordprocessingShape">
                          <wps:wsp>
                            <wps:cNvSpPr txBox="1"/>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94949F" w14:textId="77777777" w:rsidR="00492BD7" w:rsidRPr="007A78F9" w:rsidRDefault="00492BD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0A8B4"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" fillcolor="window" strokecolor="windowText" strokeweight="1pt">
                      <v:textbox>
                        <w:txbxContent>
                          <w:p w14:paraId="6594949F" w14:textId="77777777" w:rsidR="00492BD7" w:rsidRPr="007A78F9" w:rsidRDefault="00492BD7" w:rsidP="006D60CC">
                            <w:pPr>
                              <w:jc w:val="center"/>
                              <w:rPr>
                                <w:rFonts w:ascii="Calibri" w:hAnsi="Calibri"/>
                                <w:color w:val="FF0000"/>
                              </w:rPr>
                            </w:pPr>
                          </w:p>
                        </w:txbxContent>
                      </v:textbox>
                    </v:shape>
                  </w:pict>
                </mc:Fallback>
              </mc:AlternateContent>
            </w:r>
          </w:p>
          <w:p w14:paraId="08B8510F" w14:textId="77777777" w:rsidR="006D60CC" w:rsidRPr="00FF2CAE" w:rsidRDefault="006D60CC" w:rsidP="00556818">
            <w:pPr>
              <w:rPr>
                <w:rFonts w:eastAsia="Calibri" w:cs="Arial"/>
                <w:b/>
                <w:bCs/>
                <w:sz w:val="24"/>
                <w:u w:val="single"/>
                <w:lang w:eastAsia="en-US"/>
              </w:rPr>
            </w:pPr>
          </w:p>
          <w:p w14:paraId="220A6E63" w14:textId="77777777" w:rsidR="006D60CC" w:rsidRPr="00FF2CAE" w:rsidRDefault="006D60CC" w:rsidP="00556818">
            <w:pPr>
              <w:rPr>
                <w:rFonts w:eastAsia="Calibri" w:cs="Arial"/>
                <w:b/>
                <w:bCs/>
                <w:sz w:val="24"/>
                <w:u w:val="single"/>
                <w:lang w:eastAsia="en-US"/>
              </w:rPr>
            </w:pPr>
          </w:p>
          <w:p w14:paraId="05399FD0" w14:textId="77777777" w:rsidR="006D60CC" w:rsidRPr="00FF2CAE" w:rsidRDefault="006D60CC" w:rsidP="00556818">
            <w:pPr>
              <w:rPr>
                <w:rFonts w:eastAsia="Calibri" w:cs="Arial"/>
                <w:b/>
                <w:bCs/>
                <w:sz w:val="24"/>
                <w:u w:val="single"/>
                <w:lang w:eastAsia="en-US"/>
              </w:rPr>
            </w:pPr>
          </w:p>
          <w:p w14:paraId="0EB4ABDB" w14:textId="77777777" w:rsidR="006D60CC" w:rsidRPr="00FF2CAE" w:rsidRDefault="006D60CC" w:rsidP="00556818">
            <w:pPr>
              <w:rPr>
                <w:rFonts w:eastAsia="Calibri" w:cs="Arial"/>
                <w:b/>
                <w:bCs/>
                <w:sz w:val="24"/>
                <w:u w:val="single"/>
                <w:lang w:eastAsia="en-US"/>
              </w:rPr>
            </w:pPr>
          </w:p>
          <w:p w14:paraId="4431BA5D" w14:textId="613DAE31" w:rsidR="006D60CC" w:rsidRPr="00FF2CAE" w:rsidRDefault="0046798D"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5" behindDoc="0" locked="0" layoutInCell="1" allowOverlap="1" wp14:anchorId="0D15616F" wp14:editId="0BBAD2FA">
                      <wp:simplePos x="0" y="0"/>
                      <wp:positionH relativeFrom="column">
                        <wp:posOffset>-68580</wp:posOffset>
                      </wp:positionH>
                      <wp:positionV relativeFrom="paragraph">
                        <wp:posOffset>153035</wp:posOffset>
                      </wp:positionV>
                      <wp:extent cx="1195388" cy="673100"/>
                      <wp:effectExtent l="0" t="0" r="5080" b="0"/>
                      <wp:wrapNone/>
                      <wp:docPr id="245" name="Text Box 245"/>
                      <wp:cNvGraphicFramePr/>
                      <a:graphic xmlns:a="http://schemas.openxmlformats.org/drawingml/2006/main">
                        <a:graphicData uri="http://schemas.microsoft.com/office/word/2010/wordprocessingShape">
                          <wps:wsp>
                            <wps:cNvSpPr txBox="1"/>
                            <wps:spPr>
                              <a:xfrm>
                                <a:off x="0" y="0"/>
                                <a:ext cx="1195388" cy="673100"/>
                              </a:xfrm>
                              <a:prstGeom prst="rect">
                                <a:avLst/>
                              </a:prstGeom>
                              <a:solidFill>
                                <a:sysClr val="window" lastClr="FFFFFF"/>
                              </a:solidFill>
                              <a:ln w="6350">
                                <a:noFill/>
                              </a:ln>
                              <a:effectLst/>
                            </wps:spPr>
                            <wps:txbx>
                              <w:txbxContent>
                                <w:p w14:paraId="709EB10B" w14:textId="77777777" w:rsidR="00492BD7" w:rsidRPr="00FF2CAE" w:rsidRDefault="00492BD7"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5616F" id="Text Box 245" o:spid="_x0000_s1141" type="#_x0000_t202" style="position:absolute;margin-left:-5.4pt;margin-top:12.05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" fillcolor="window" stroked="f" strokeweight=".5pt">
                      <v:textbox>
                        <w:txbxContent>
                          <w:p w14:paraId="709EB10B" w14:textId="77777777" w:rsidR="00492BD7" w:rsidRPr="00FF2CAE" w:rsidRDefault="00492BD7"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6" behindDoc="0" locked="0" layoutInCell="1" allowOverlap="1" wp14:anchorId="2ABBB47C" wp14:editId="16507A73">
                      <wp:simplePos x="0" y="0"/>
                      <wp:positionH relativeFrom="column">
                        <wp:posOffset>995363</wp:posOffset>
                      </wp:positionH>
                      <wp:positionV relativeFrom="paragraph">
                        <wp:posOffset>145733</wp:posOffset>
                      </wp:positionV>
                      <wp:extent cx="2162175" cy="952500"/>
                      <wp:effectExtent l="0" t="0" r="28575" b="19050"/>
                      <wp:wrapNone/>
                      <wp:docPr id="244" name="Text Box 244"/>
                      <wp:cNvGraphicFramePr/>
                      <a:graphic xmlns:a="http://schemas.openxmlformats.org/drawingml/2006/main">
                        <a:graphicData uri="http://schemas.microsoft.com/office/word/2010/wordprocessingShape">
                          <wps:wsp>
                            <wps:cNvSpPr txBox="1"/>
                            <wps:spPr>
                              <a:xfrm>
                                <a:off x="0" y="0"/>
                                <a:ext cx="216217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77EB6E" w14:textId="77777777" w:rsidR="00492BD7" w:rsidRPr="007A78F9" w:rsidRDefault="00492BD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BB47C"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" fillcolor="window" strokecolor="windowText" strokeweight="1pt">
                      <v:textbox>
                        <w:txbxContent>
                          <w:p w14:paraId="4B77EB6E" w14:textId="77777777" w:rsidR="00492BD7" w:rsidRPr="007A78F9" w:rsidRDefault="00492BD7" w:rsidP="006D60CC">
                            <w:pPr>
                              <w:jc w:val="center"/>
                              <w:rPr>
                                <w:rFonts w:ascii="Calibri" w:hAnsi="Calibri"/>
                                <w:color w:val="FF0000"/>
                              </w:rPr>
                            </w:pP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8" behindDoc="0" locked="0" layoutInCell="1" allowOverlap="1" wp14:anchorId="3D339002" wp14:editId="7E286554">
                      <wp:simplePos x="0" y="0"/>
                      <wp:positionH relativeFrom="column">
                        <wp:posOffset>4195824</wp:posOffset>
                      </wp:positionH>
                      <wp:positionV relativeFrom="paragraph">
                        <wp:posOffset>120535</wp:posOffset>
                      </wp:positionV>
                      <wp:extent cx="2701637" cy="952500"/>
                      <wp:effectExtent l="0" t="0" r="22860" b="19050"/>
                      <wp:wrapNone/>
                      <wp:docPr id="246" name="Text Box 246"/>
                      <wp:cNvGraphicFramePr/>
                      <a:graphic xmlns:a="http://schemas.openxmlformats.org/drawingml/2006/main">
                        <a:graphicData uri="http://schemas.microsoft.com/office/word/2010/wordprocessingShape">
                          <wps:wsp>
                            <wps:cNvSpPr txBox="1"/>
                            <wps:spPr>
                              <a:xfrm>
                                <a:off x="0" y="0"/>
                                <a:ext cx="2701637"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456960" w14:textId="77777777" w:rsidR="00492BD7" w:rsidRPr="007A78F9" w:rsidRDefault="00492BD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9002"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" fillcolor="window" strokecolor="windowText" strokeweight="1pt">
                      <v:textbox>
                        <w:txbxContent>
                          <w:p w14:paraId="3F456960" w14:textId="77777777" w:rsidR="00492BD7" w:rsidRPr="007A78F9" w:rsidRDefault="00492BD7" w:rsidP="006D60CC">
                            <w:pPr>
                              <w:jc w:val="center"/>
                              <w:rPr>
                                <w:rFonts w:ascii="Calibri" w:hAnsi="Calibri"/>
                                <w:color w:val="FF0000"/>
                              </w:rPr>
                            </w:pPr>
                          </w:p>
                        </w:txbxContent>
                      </v:textbox>
                    </v:shape>
                  </w:pict>
                </mc:Fallback>
              </mc:AlternateContent>
            </w:r>
          </w:p>
          <w:p w14:paraId="42C75867"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7" behindDoc="0" locked="0" layoutInCell="1" allowOverlap="1" wp14:anchorId="6EC44817" wp14:editId="7B0E8EDE">
                      <wp:simplePos x="0" y="0"/>
                      <wp:positionH relativeFrom="column">
                        <wp:posOffset>3244585</wp:posOffset>
                      </wp:positionH>
                      <wp:positionV relativeFrom="paragraph">
                        <wp:posOffset>26405</wp:posOffset>
                      </wp:positionV>
                      <wp:extent cx="1153615" cy="444500"/>
                      <wp:effectExtent l="0" t="0" r="8890" b="0"/>
                      <wp:wrapNone/>
                      <wp:docPr id="247" name="Text Box 247"/>
                      <wp:cNvGraphicFramePr/>
                      <a:graphic xmlns:a="http://schemas.openxmlformats.org/drawingml/2006/main">
                        <a:graphicData uri="http://schemas.microsoft.com/office/word/2010/wordprocessingShape">
                          <wps:wsp>
                            <wps:cNvSpPr txBox="1"/>
                            <wps:spPr>
                              <a:xfrm>
                                <a:off x="0" y="0"/>
                                <a:ext cx="1153615" cy="444500"/>
                              </a:xfrm>
                              <a:prstGeom prst="rect">
                                <a:avLst/>
                              </a:prstGeom>
                              <a:solidFill>
                                <a:sysClr val="window" lastClr="FFFFFF"/>
                              </a:solidFill>
                              <a:ln w="6350">
                                <a:noFill/>
                              </a:ln>
                              <a:effectLst/>
                            </wps:spPr>
                            <wps:txbx>
                              <w:txbxContent>
                                <w:p w14:paraId="43F08485" w14:textId="77777777" w:rsidR="00492BD7" w:rsidRPr="00FF2CAE" w:rsidRDefault="00492BD7"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44817"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" fillcolor="window" stroked="f" strokeweight=".5pt">
                      <v:textbox>
                        <w:txbxContent>
                          <w:p w14:paraId="43F08485" w14:textId="77777777" w:rsidR="00492BD7" w:rsidRPr="00FF2CAE" w:rsidRDefault="00492BD7"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p>
          <w:p w14:paraId="7497405B" w14:textId="77777777" w:rsidR="006D60CC" w:rsidRPr="00FF2CAE" w:rsidRDefault="006D60CC" w:rsidP="00556818">
            <w:pPr>
              <w:rPr>
                <w:rFonts w:eastAsia="Calibri" w:cs="Arial"/>
                <w:b/>
                <w:bCs/>
                <w:sz w:val="24"/>
                <w:u w:val="single"/>
                <w:lang w:eastAsia="en-US"/>
              </w:rPr>
            </w:pPr>
          </w:p>
          <w:p w14:paraId="698CD433" w14:textId="77777777" w:rsidR="006D60CC" w:rsidRPr="00FF2CAE" w:rsidRDefault="006D60CC" w:rsidP="00556818">
            <w:pPr>
              <w:rPr>
                <w:rFonts w:eastAsia="Calibri" w:cs="Arial"/>
                <w:b/>
                <w:bCs/>
                <w:sz w:val="24"/>
                <w:u w:val="single"/>
                <w:lang w:eastAsia="en-US"/>
              </w:rPr>
            </w:pPr>
          </w:p>
          <w:p w14:paraId="5AB58D28" w14:textId="77777777" w:rsidR="006D60CC" w:rsidRPr="00FF2CAE" w:rsidRDefault="006D60CC" w:rsidP="00556818">
            <w:pPr>
              <w:rPr>
                <w:rFonts w:eastAsia="Calibri" w:cs="Arial"/>
                <w:b/>
                <w:bCs/>
                <w:sz w:val="24"/>
                <w:u w:val="single"/>
                <w:lang w:eastAsia="en-US"/>
              </w:rPr>
            </w:pPr>
          </w:p>
          <w:p w14:paraId="01F50F34" w14:textId="77777777" w:rsidR="006D60CC" w:rsidRPr="00FF2CAE" w:rsidRDefault="006D60CC" w:rsidP="00556818">
            <w:pPr>
              <w:rPr>
                <w:rFonts w:ascii="Calibri" w:eastAsia="Calibri" w:hAnsi="Calibri"/>
                <w:szCs w:val="22"/>
                <w:lang w:eastAsia="en-US"/>
              </w:rPr>
            </w:pPr>
          </w:p>
          <w:p w14:paraId="3154DEEF" w14:textId="77777777" w:rsidR="006D60CC" w:rsidRPr="00FF2CAE" w:rsidRDefault="006D60CC" w:rsidP="00556818">
            <w:pPr>
              <w:rPr>
                <w:rFonts w:ascii="Calibri" w:eastAsia="Calibri" w:hAnsi="Calibri"/>
                <w:szCs w:val="22"/>
                <w:lang w:eastAsia="en-US"/>
              </w:rPr>
            </w:pPr>
          </w:p>
        </w:tc>
      </w:tr>
    </w:tbl>
    <w:p w14:paraId="4155EE78" w14:textId="6DE87FB0" w:rsidR="006D60CC" w:rsidRP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14:paraId="3EF0295F" w14:textId="77777777" w:rsidR="00174DC0" w:rsidRPr="00174DC0" w:rsidRDefault="00174DC0" w:rsidP="001167A3">
      <w:pPr>
        <w:widowControl w:val="0"/>
        <w:tabs>
          <w:tab w:val="num" w:pos="540"/>
        </w:tabs>
        <w:spacing w:after="100" w:afterAutospacing="1"/>
        <w:ind w:left="851" w:hanging="851"/>
        <w:jc w:val="center"/>
        <w:outlineLvl w:val="0"/>
        <w:rPr>
          <w:rFonts w:eastAsia="Times New Roman"/>
          <w:szCs w:val="22"/>
          <w:lang w:eastAsia="en-US"/>
        </w:rPr>
      </w:pPr>
    </w:p>
    <w:sectPr w:rsidR="00174DC0" w:rsidRPr="00174DC0"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F4FA2" w14:textId="77777777" w:rsidR="005D632A" w:rsidRDefault="005D632A">
      <w:pPr>
        <w:spacing w:line="20" w:lineRule="exact"/>
      </w:pPr>
    </w:p>
  </w:endnote>
  <w:endnote w:type="continuationSeparator" w:id="0">
    <w:p w14:paraId="4D6B2B93" w14:textId="77777777" w:rsidR="005D632A" w:rsidRDefault="005D632A">
      <w:pPr>
        <w:spacing w:line="20" w:lineRule="exact"/>
      </w:pPr>
      <w:r>
        <w:t xml:space="preserve"> </w:t>
      </w:r>
    </w:p>
  </w:endnote>
  <w:endnote w:type="continuationNotice" w:id="1">
    <w:p w14:paraId="2053A479" w14:textId="77777777" w:rsidR="005D632A" w:rsidRDefault="005D632A">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492BD7" w:rsidRDefault="00492BD7"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492BD7" w:rsidRDefault="00492BD7"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492BD7" w:rsidRDefault="00492BD7"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492BD7" w:rsidRPr="00C34E12" w:rsidRDefault="00492BD7"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492BD7" w:rsidRDefault="00492BD7"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492BD7" w:rsidRPr="00A65391" w:rsidRDefault="00492BD7"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492BD7" w:rsidRPr="00CE50FE" w:rsidRDefault="00492BD7" w:rsidP="00F70073">
        <w:pPr>
          <w:pStyle w:val="Footer"/>
          <w:pBdr>
            <w:top w:val="single" w:sz="4" w:space="1" w:color="auto"/>
          </w:pBdr>
          <w:jc w:val="center"/>
          <w:rPr>
            <w:sz w:val="20"/>
            <w:szCs w:val="20"/>
          </w:rPr>
        </w:pPr>
        <w:r w:rsidRPr="00CE50FE">
          <w:rPr>
            <w:sz w:val="20"/>
            <w:szCs w:val="20"/>
          </w:rPr>
          <w:t>OFFICIAL</w:t>
        </w:r>
      </w:p>
      <w:p w14:paraId="6369C02F" w14:textId="77777777" w:rsidR="00492BD7" w:rsidRPr="00CE50FE" w:rsidRDefault="00492BD7"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049771AA" w:rsidR="00492BD7" w:rsidRDefault="00492BD7" w:rsidP="00F70073">
        <w:pPr>
          <w:pStyle w:val="Footer"/>
          <w:pBdr>
            <w:top w:val="single" w:sz="4" w:space="1" w:color="auto"/>
          </w:pBdr>
          <w:rPr>
            <w:sz w:val="20"/>
            <w:szCs w:val="20"/>
          </w:rPr>
        </w:pPr>
        <w:r>
          <w:rPr>
            <w:sz w:val="20"/>
            <w:szCs w:val="20"/>
          </w:rPr>
          <w:t>Redacted</w:t>
        </w:r>
      </w:p>
      <w:p w14:paraId="59D982FD" w14:textId="12802125" w:rsidR="00492BD7" w:rsidRPr="00CE50FE" w:rsidRDefault="00492BD7" w:rsidP="00F70073">
        <w:pPr>
          <w:pStyle w:val="Footer"/>
          <w:pBdr>
            <w:top w:val="single" w:sz="4" w:space="1" w:color="auto"/>
          </w:pBdr>
          <w:rPr>
            <w:sz w:val="20"/>
            <w:szCs w:val="20"/>
          </w:rPr>
        </w:pPr>
        <w:r>
          <w:rPr>
            <w:rFonts w:cs="Arial"/>
            <w:color w:val="222222"/>
            <w:sz w:val="19"/>
            <w:szCs w:val="19"/>
            <w:shd w:val="clear" w:color="auto" w:fill="FFFFFF"/>
          </w:rPr>
          <w:t>© Crown copyright 2016</w:t>
        </w:r>
      </w:p>
      <w:p w14:paraId="49CF4B3A" w14:textId="5B1BE9E2" w:rsidR="00492BD7" w:rsidRPr="00CE50FE" w:rsidRDefault="00492BD7" w:rsidP="00F70073">
        <w:pPr>
          <w:pStyle w:val="Footer"/>
          <w:pBdr>
            <w:top w:val="single" w:sz="4" w:space="1" w:color="auto"/>
          </w:pBdr>
          <w:jc w:val="right"/>
          <w:rPr>
            <w:sz w:val="20"/>
            <w:szCs w:val="20"/>
          </w:rPr>
        </w:pPr>
        <w:r>
          <w:rPr>
            <w:sz w:val="20"/>
            <w:szCs w:val="20"/>
          </w:rPr>
          <w:t xml:space="preserve">V2.0 </w:t>
        </w:r>
        <w:r w:rsidRPr="002B2970">
          <w:rPr>
            <w:sz w:val="20"/>
            <w:szCs w:val="20"/>
          </w:rPr>
          <w:t>06/02/2017</w:t>
        </w:r>
      </w:p>
      <w:p w14:paraId="3085C604" w14:textId="77777777" w:rsidR="00492BD7" w:rsidRDefault="00492BD7"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1E4D7F">
          <w:rPr>
            <w:noProof/>
            <w:sz w:val="20"/>
            <w:szCs w:val="20"/>
          </w:rPr>
          <w:t>29</w:t>
        </w:r>
        <w:r w:rsidRPr="00CE50FE">
          <w:rPr>
            <w:noProof/>
            <w:sz w:val="20"/>
            <w:szCs w:val="20"/>
          </w:rPr>
          <w:fldChar w:fldCharType="end"/>
        </w:r>
      </w:p>
    </w:sdtContent>
  </w:sdt>
  <w:p w14:paraId="170A480B" w14:textId="77777777" w:rsidR="00492BD7" w:rsidRPr="00360755" w:rsidRDefault="00492BD7"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FDF06" w14:textId="77777777" w:rsidR="005D632A" w:rsidRDefault="005D632A">
      <w:r>
        <w:separator/>
      </w:r>
    </w:p>
  </w:footnote>
  <w:footnote w:type="continuationSeparator" w:id="0">
    <w:p w14:paraId="72A9EAE7" w14:textId="77777777" w:rsidR="005D632A" w:rsidRDefault="005D632A">
      <w:r>
        <w:continuationSeparator/>
      </w:r>
    </w:p>
  </w:footnote>
  <w:footnote w:type="continuationNotice" w:id="1">
    <w:p w14:paraId="1CA06F91" w14:textId="77777777" w:rsidR="005D632A" w:rsidRDefault="005D632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492BD7" w:rsidRDefault="00492BD7"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492BD7" w:rsidRDefault="00492BD7" w:rsidP="00F3190B">
    <w:pPr>
      <w:pStyle w:val="Header"/>
      <w:jc w:val="center"/>
      <w:rPr>
        <w:b/>
      </w:rPr>
    </w:pPr>
  </w:p>
  <w:p w14:paraId="64559850" w14:textId="77777777" w:rsidR="00492BD7" w:rsidRDefault="00492BD7"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492BD7" w:rsidRDefault="00492BD7"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7777777" w:rsidR="00492BD7" w:rsidRDefault="00492BD7" w:rsidP="00F70073">
    <w:pPr>
      <w:pStyle w:val="Header"/>
      <w:pBdr>
        <w:bottom w:val="single" w:sz="4" w:space="1" w:color="auto"/>
      </w:pBdr>
      <w:jc w:val="center"/>
      <w:rPr>
        <w:rFonts w:cs="Arial"/>
        <w:sz w:val="20"/>
        <w:szCs w:val="20"/>
      </w:rPr>
    </w:pPr>
    <w:r>
      <w:rPr>
        <w:rFonts w:cs="Arial"/>
        <w:sz w:val="20"/>
        <w:szCs w:val="20"/>
      </w:rPr>
      <w:t>Agreement Annexes - Services</w:t>
    </w:r>
  </w:p>
  <w:p w14:paraId="022C7E11" w14:textId="7F1B4DDB" w:rsidR="00492BD7" w:rsidRPr="000D4F46" w:rsidRDefault="00492BD7" w:rsidP="00F70073">
    <w:pPr>
      <w:pStyle w:val="Header"/>
      <w:pBdr>
        <w:bottom w:val="single" w:sz="4" w:space="1" w:color="auto"/>
      </w:pBdr>
      <w:jc w:val="center"/>
      <w:rPr>
        <w:rFonts w:cs="Arial"/>
        <w:sz w:val="20"/>
        <w:szCs w:val="20"/>
        <w:highlight w:val="yellow"/>
      </w:rPr>
    </w:pPr>
    <w:r w:rsidRPr="002B2970">
      <w:rPr>
        <w:rFonts w:cs="Arial"/>
        <w:sz w:val="20"/>
        <w:szCs w:val="20"/>
      </w:rPr>
      <w:t>E-Filing of Corporation Tax Returns for LCR Finance PLC and CTRL Section 1 Finance PLC</w:t>
    </w:r>
  </w:p>
  <w:p w14:paraId="7FECFEFB" w14:textId="2EA6A693" w:rsidR="00492BD7" w:rsidRDefault="00492BD7" w:rsidP="00F70073">
    <w:pPr>
      <w:pStyle w:val="Header"/>
      <w:pBdr>
        <w:bottom w:val="single" w:sz="4" w:space="1" w:color="auto"/>
      </w:pBdr>
      <w:jc w:val="center"/>
      <w:rPr>
        <w:rFonts w:cs="Arial"/>
        <w:sz w:val="20"/>
        <w:szCs w:val="20"/>
      </w:rPr>
    </w:pPr>
    <w:r>
      <w:rPr>
        <w:rFonts w:cs="Arial"/>
        <w:sz w:val="20"/>
        <w:szCs w:val="20"/>
      </w:rPr>
      <w:t>CCCC16B20</w:t>
    </w:r>
  </w:p>
  <w:p w14:paraId="41FED4DA" w14:textId="77777777" w:rsidR="00492BD7" w:rsidRDefault="00492BD7" w:rsidP="00F70073">
    <w:pPr>
      <w:pStyle w:val="Header"/>
      <w:pBdr>
        <w:bottom w:val="single" w:sz="4" w:space="1" w:color="auto"/>
      </w:pBdr>
      <w:jc w:val="center"/>
    </w:pPr>
  </w:p>
  <w:p w14:paraId="68388EBA" w14:textId="77777777" w:rsidR="00492BD7" w:rsidRDefault="00492BD7"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983461"/>
    <w:multiLevelType w:val="hybridMultilevel"/>
    <w:tmpl w:val="312CCF60"/>
    <w:lvl w:ilvl="0" w:tplc="60889652">
      <w:start w:val="1"/>
      <w:numFmt w:val="decimal"/>
      <w:lvlText w:val="1.1%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760E7"/>
    <w:multiLevelType w:val="hybridMultilevel"/>
    <w:tmpl w:val="94BC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69C64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FC6B3E"/>
    <w:multiLevelType w:val="hybridMultilevel"/>
    <w:tmpl w:val="E734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8" w15:restartNumberingAfterBreak="0">
    <w:nsid w:val="4DAF6CAD"/>
    <w:multiLevelType w:val="hybridMultilevel"/>
    <w:tmpl w:val="FB8E0B18"/>
    <w:lvl w:ilvl="0" w:tplc="02FA7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0"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1" w15:restartNumberingAfterBreak="0">
    <w:nsid w:val="53023BC1"/>
    <w:multiLevelType w:val="hybridMultilevel"/>
    <w:tmpl w:val="12FA7118"/>
    <w:lvl w:ilvl="0" w:tplc="B2E81F7A">
      <w:start w:val="1"/>
      <w:numFmt w:val="lowerLetter"/>
      <w:lvlText w:val="(%1)"/>
      <w:lvlJc w:val="left"/>
      <w:pPr>
        <w:tabs>
          <w:tab w:val="num" w:pos="1440"/>
        </w:tabs>
        <w:ind w:left="1440" w:hanging="720"/>
      </w:pPr>
      <w:rPr>
        <w:rFonts w:hint="default"/>
      </w:rPr>
    </w:lvl>
    <w:lvl w:ilvl="1" w:tplc="E3723A98" w:tentative="1">
      <w:start w:val="1"/>
      <w:numFmt w:val="lowerLetter"/>
      <w:lvlText w:val="%2."/>
      <w:lvlJc w:val="left"/>
      <w:pPr>
        <w:tabs>
          <w:tab w:val="num" w:pos="1440"/>
        </w:tabs>
        <w:ind w:left="1440" w:hanging="360"/>
      </w:pPr>
    </w:lvl>
    <w:lvl w:ilvl="2" w:tplc="28688D7A" w:tentative="1">
      <w:start w:val="1"/>
      <w:numFmt w:val="lowerRoman"/>
      <w:lvlText w:val="%3."/>
      <w:lvlJc w:val="right"/>
      <w:pPr>
        <w:tabs>
          <w:tab w:val="num" w:pos="2160"/>
        </w:tabs>
        <w:ind w:left="2160" w:hanging="180"/>
      </w:pPr>
    </w:lvl>
    <w:lvl w:ilvl="3" w:tplc="FC2CC5C6" w:tentative="1">
      <w:start w:val="1"/>
      <w:numFmt w:val="decimal"/>
      <w:lvlText w:val="%4."/>
      <w:lvlJc w:val="left"/>
      <w:pPr>
        <w:tabs>
          <w:tab w:val="num" w:pos="2880"/>
        </w:tabs>
        <w:ind w:left="2880" w:hanging="360"/>
      </w:pPr>
    </w:lvl>
    <w:lvl w:ilvl="4" w:tplc="BA7EF776" w:tentative="1">
      <w:start w:val="1"/>
      <w:numFmt w:val="lowerLetter"/>
      <w:lvlText w:val="%5."/>
      <w:lvlJc w:val="left"/>
      <w:pPr>
        <w:tabs>
          <w:tab w:val="num" w:pos="3600"/>
        </w:tabs>
        <w:ind w:left="3600" w:hanging="360"/>
      </w:pPr>
    </w:lvl>
    <w:lvl w:ilvl="5" w:tplc="FB209694" w:tentative="1">
      <w:start w:val="1"/>
      <w:numFmt w:val="lowerRoman"/>
      <w:lvlText w:val="%6."/>
      <w:lvlJc w:val="right"/>
      <w:pPr>
        <w:tabs>
          <w:tab w:val="num" w:pos="4320"/>
        </w:tabs>
        <w:ind w:left="4320" w:hanging="180"/>
      </w:pPr>
    </w:lvl>
    <w:lvl w:ilvl="6" w:tplc="3ABE12AA" w:tentative="1">
      <w:start w:val="1"/>
      <w:numFmt w:val="decimal"/>
      <w:lvlText w:val="%7."/>
      <w:lvlJc w:val="left"/>
      <w:pPr>
        <w:tabs>
          <w:tab w:val="num" w:pos="5040"/>
        </w:tabs>
        <w:ind w:left="5040" w:hanging="360"/>
      </w:pPr>
    </w:lvl>
    <w:lvl w:ilvl="7" w:tplc="68561948" w:tentative="1">
      <w:start w:val="1"/>
      <w:numFmt w:val="lowerLetter"/>
      <w:lvlText w:val="%8."/>
      <w:lvlJc w:val="left"/>
      <w:pPr>
        <w:tabs>
          <w:tab w:val="num" w:pos="5760"/>
        </w:tabs>
        <w:ind w:left="5760" w:hanging="360"/>
      </w:pPr>
    </w:lvl>
    <w:lvl w:ilvl="8" w:tplc="5AF02F5E" w:tentative="1">
      <w:start w:val="1"/>
      <w:numFmt w:val="lowerRoman"/>
      <w:lvlText w:val="%9."/>
      <w:lvlJc w:val="right"/>
      <w:pPr>
        <w:tabs>
          <w:tab w:val="num" w:pos="6480"/>
        </w:tabs>
        <w:ind w:left="6480" w:hanging="180"/>
      </w:pPr>
    </w:lvl>
  </w:abstractNum>
  <w:abstractNum w:abstractNumId="32" w15:restartNumberingAfterBreak="0">
    <w:nsid w:val="585A4B3D"/>
    <w:multiLevelType w:val="hybridMultilevel"/>
    <w:tmpl w:val="0F5457D8"/>
    <w:lvl w:ilvl="0" w:tplc="F8BC03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4"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5" w15:restartNumberingAfterBreak="0">
    <w:nsid w:val="634D3B38"/>
    <w:multiLevelType w:val="hybridMultilevel"/>
    <w:tmpl w:val="129ADC00"/>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6"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3F90678"/>
    <w:multiLevelType w:val="hybridMultilevel"/>
    <w:tmpl w:val="1AF6D9D4"/>
    <w:lvl w:ilvl="0" w:tplc="E1B2E58E">
      <w:start w:val="1"/>
      <w:numFmt w:val="lowerLetter"/>
      <w:lvlText w:val="(%1)"/>
      <w:lvlJc w:val="left"/>
      <w:pPr>
        <w:tabs>
          <w:tab w:val="num" w:pos="735"/>
        </w:tabs>
        <w:ind w:left="735" w:hanging="375"/>
      </w:pPr>
      <w:rPr>
        <w:rFonts w:hint="default"/>
      </w:rPr>
    </w:lvl>
    <w:lvl w:ilvl="1" w:tplc="FA0ADC42" w:tentative="1">
      <w:start w:val="1"/>
      <w:numFmt w:val="lowerLetter"/>
      <w:lvlText w:val="%2."/>
      <w:lvlJc w:val="left"/>
      <w:pPr>
        <w:tabs>
          <w:tab w:val="num" w:pos="1440"/>
        </w:tabs>
        <w:ind w:left="1440" w:hanging="360"/>
      </w:pPr>
    </w:lvl>
    <w:lvl w:ilvl="2" w:tplc="78248030" w:tentative="1">
      <w:start w:val="1"/>
      <w:numFmt w:val="lowerRoman"/>
      <w:lvlText w:val="%3."/>
      <w:lvlJc w:val="right"/>
      <w:pPr>
        <w:tabs>
          <w:tab w:val="num" w:pos="2160"/>
        </w:tabs>
        <w:ind w:left="2160" w:hanging="180"/>
      </w:pPr>
    </w:lvl>
    <w:lvl w:ilvl="3" w:tplc="4F0A9A80" w:tentative="1">
      <w:start w:val="1"/>
      <w:numFmt w:val="decimal"/>
      <w:lvlText w:val="%4."/>
      <w:lvlJc w:val="left"/>
      <w:pPr>
        <w:tabs>
          <w:tab w:val="num" w:pos="2880"/>
        </w:tabs>
        <w:ind w:left="2880" w:hanging="360"/>
      </w:pPr>
    </w:lvl>
    <w:lvl w:ilvl="4" w:tplc="871CCDE6" w:tentative="1">
      <w:start w:val="1"/>
      <w:numFmt w:val="lowerLetter"/>
      <w:lvlText w:val="%5."/>
      <w:lvlJc w:val="left"/>
      <w:pPr>
        <w:tabs>
          <w:tab w:val="num" w:pos="3600"/>
        </w:tabs>
        <w:ind w:left="3600" w:hanging="360"/>
      </w:pPr>
    </w:lvl>
    <w:lvl w:ilvl="5" w:tplc="AC76B210" w:tentative="1">
      <w:start w:val="1"/>
      <w:numFmt w:val="lowerRoman"/>
      <w:lvlText w:val="%6."/>
      <w:lvlJc w:val="right"/>
      <w:pPr>
        <w:tabs>
          <w:tab w:val="num" w:pos="4320"/>
        </w:tabs>
        <w:ind w:left="4320" w:hanging="180"/>
      </w:pPr>
    </w:lvl>
    <w:lvl w:ilvl="6" w:tplc="A9024BBA" w:tentative="1">
      <w:start w:val="1"/>
      <w:numFmt w:val="decimal"/>
      <w:lvlText w:val="%7."/>
      <w:lvlJc w:val="left"/>
      <w:pPr>
        <w:tabs>
          <w:tab w:val="num" w:pos="5040"/>
        </w:tabs>
        <w:ind w:left="5040" w:hanging="360"/>
      </w:pPr>
    </w:lvl>
    <w:lvl w:ilvl="7" w:tplc="B1F44A62" w:tentative="1">
      <w:start w:val="1"/>
      <w:numFmt w:val="lowerLetter"/>
      <w:lvlText w:val="%8."/>
      <w:lvlJc w:val="left"/>
      <w:pPr>
        <w:tabs>
          <w:tab w:val="num" w:pos="5760"/>
        </w:tabs>
        <w:ind w:left="5760" w:hanging="360"/>
      </w:pPr>
    </w:lvl>
    <w:lvl w:ilvl="8" w:tplc="1DFA4DC4" w:tentative="1">
      <w:start w:val="1"/>
      <w:numFmt w:val="lowerRoman"/>
      <w:lvlText w:val="%9."/>
      <w:lvlJc w:val="right"/>
      <w:pPr>
        <w:tabs>
          <w:tab w:val="num" w:pos="6480"/>
        </w:tabs>
        <w:ind w:left="6480" w:hanging="180"/>
      </w:pPr>
    </w:lvl>
  </w:abstractNum>
  <w:abstractNum w:abstractNumId="38"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9" w15:restartNumberingAfterBreak="0">
    <w:nsid w:val="6E3C55AA"/>
    <w:multiLevelType w:val="hybridMultilevel"/>
    <w:tmpl w:val="31ECAAA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0"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1" w15:restartNumberingAfterBreak="0">
    <w:nsid w:val="6F932B8E"/>
    <w:multiLevelType w:val="hybridMultilevel"/>
    <w:tmpl w:val="DA30F3D8"/>
    <w:lvl w:ilvl="0" w:tplc="DC149FDE">
      <w:start w:val="4"/>
      <w:numFmt w:val="bullet"/>
      <w:lvlText w:val=""/>
      <w:lvlJc w:val="left"/>
      <w:pPr>
        <w:tabs>
          <w:tab w:val="num" w:pos="540"/>
        </w:tabs>
        <w:ind w:left="540" w:hanging="360"/>
      </w:pPr>
      <w:rPr>
        <w:rFonts w:ascii="Symbol" w:eastAsia="Times New Roman" w:hAnsi="Symbol" w:cs="Times New Roman" w:hint="default"/>
      </w:rPr>
    </w:lvl>
    <w:lvl w:ilvl="1" w:tplc="98BCE720" w:tentative="1">
      <w:start w:val="1"/>
      <w:numFmt w:val="bullet"/>
      <w:lvlText w:val="o"/>
      <w:lvlJc w:val="left"/>
      <w:pPr>
        <w:tabs>
          <w:tab w:val="num" w:pos="1260"/>
        </w:tabs>
        <w:ind w:left="1260" w:hanging="360"/>
      </w:pPr>
      <w:rPr>
        <w:rFonts w:ascii="Courier New" w:hAnsi="Courier New" w:cs="Courier New" w:hint="default"/>
      </w:rPr>
    </w:lvl>
    <w:lvl w:ilvl="2" w:tplc="486EFAA8">
      <w:start w:val="1"/>
      <w:numFmt w:val="bullet"/>
      <w:lvlText w:val=""/>
      <w:lvlJc w:val="left"/>
      <w:pPr>
        <w:tabs>
          <w:tab w:val="num" w:pos="1980"/>
        </w:tabs>
        <w:ind w:left="1980" w:hanging="360"/>
      </w:pPr>
      <w:rPr>
        <w:rFonts w:ascii="Wingdings" w:hAnsi="Wingdings" w:hint="default"/>
      </w:rPr>
    </w:lvl>
    <w:lvl w:ilvl="3" w:tplc="8D1C0392" w:tentative="1">
      <w:start w:val="1"/>
      <w:numFmt w:val="bullet"/>
      <w:lvlText w:val=""/>
      <w:lvlJc w:val="left"/>
      <w:pPr>
        <w:tabs>
          <w:tab w:val="num" w:pos="2700"/>
        </w:tabs>
        <w:ind w:left="2700" w:hanging="360"/>
      </w:pPr>
      <w:rPr>
        <w:rFonts w:ascii="Symbol" w:hAnsi="Symbol" w:hint="default"/>
      </w:rPr>
    </w:lvl>
    <w:lvl w:ilvl="4" w:tplc="3558F212" w:tentative="1">
      <w:start w:val="1"/>
      <w:numFmt w:val="bullet"/>
      <w:lvlText w:val="o"/>
      <w:lvlJc w:val="left"/>
      <w:pPr>
        <w:tabs>
          <w:tab w:val="num" w:pos="3420"/>
        </w:tabs>
        <w:ind w:left="3420" w:hanging="360"/>
      </w:pPr>
      <w:rPr>
        <w:rFonts w:ascii="Courier New" w:hAnsi="Courier New" w:cs="Courier New" w:hint="default"/>
      </w:rPr>
    </w:lvl>
    <w:lvl w:ilvl="5" w:tplc="2D64CD1C" w:tentative="1">
      <w:start w:val="1"/>
      <w:numFmt w:val="bullet"/>
      <w:lvlText w:val=""/>
      <w:lvlJc w:val="left"/>
      <w:pPr>
        <w:tabs>
          <w:tab w:val="num" w:pos="4140"/>
        </w:tabs>
        <w:ind w:left="4140" w:hanging="360"/>
      </w:pPr>
      <w:rPr>
        <w:rFonts w:ascii="Wingdings" w:hAnsi="Wingdings" w:hint="default"/>
      </w:rPr>
    </w:lvl>
    <w:lvl w:ilvl="6" w:tplc="2BFE3146" w:tentative="1">
      <w:start w:val="1"/>
      <w:numFmt w:val="bullet"/>
      <w:lvlText w:val=""/>
      <w:lvlJc w:val="left"/>
      <w:pPr>
        <w:tabs>
          <w:tab w:val="num" w:pos="4860"/>
        </w:tabs>
        <w:ind w:left="4860" w:hanging="360"/>
      </w:pPr>
      <w:rPr>
        <w:rFonts w:ascii="Symbol" w:hAnsi="Symbol" w:hint="default"/>
      </w:rPr>
    </w:lvl>
    <w:lvl w:ilvl="7" w:tplc="AF6C32E8" w:tentative="1">
      <w:start w:val="1"/>
      <w:numFmt w:val="bullet"/>
      <w:lvlText w:val="o"/>
      <w:lvlJc w:val="left"/>
      <w:pPr>
        <w:tabs>
          <w:tab w:val="num" w:pos="5580"/>
        </w:tabs>
        <w:ind w:left="5580" w:hanging="360"/>
      </w:pPr>
      <w:rPr>
        <w:rFonts w:ascii="Courier New" w:hAnsi="Courier New" w:cs="Courier New" w:hint="default"/>
      </w:rPr>
    </w:lvl>
    <w:lvl w:ilvl="8" w:tplc="5DA4BBF0" w:tentative="1">
      <w:start w:val="1"/>
      <w:numFmt w:val="bullet"/>
      <w:lvlText w:val=""/>
      <w:lvlJc w:val="left"/>
      <w:pPr>
        <w:tabs>
          <w:tab w:val="num" w:pos="6300"/>
        </w:tabs>
        <w:ind w:left="6300" w:hanging="360"/>
      </w:pPr>
      <w:rPr>
        <w:rFonts w:ascii="Wingdings" w:hAnsi="Wingdings" w:hint="default"/>
      </w:rPr>
    </w:lvl>
  </w:abstractNum>
  <w:abstractNum w:abstractNumId="42"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30"/>
  </w:num>
  <w:num w:numId="3">
    <w:abstractNumId w:val="19"/>
  </w:num>
  <w:num w:numId="4">
    <w:abstractNumId w:val="20"/>
  </w:num>
  <w:num w:numId="5">
    <w:abstractNumId w:val="5"/>
  </w:num>
  <w:num w:numId="6">
    <w:abstractNumId w:val="26"/>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2"/>
  </w:num>
  <w:num w:numId="15">
    <w:abstractNumId w:val="10"/>
  </w:num>
  <w:num w:numId="16">
    <w:abstractNumId w:val="36"/>
  </w:num>
  <w:num w:numId="17">
    <w:abstractNumId w:val="9"/>
  </w:num>
  <w:num w:numId="18">
    <w:abstractNumId w:val="24"/>
  </w:num>
  <w:num w:numId="19">
    <w:abstractNumId w:val="21"/>
  </w:num>
  <w:num w:numId="20">
    <w:abstractNumId w:val="34"/>
  </w:num>
  <w:num w:numId="21">
    <w:abstractNumId w:val="14"/>
  </w:num>
  <w:num w:numId="22">
    <w:abstractNumId w:val="38"/>
  </w:num>
  <w:num w:numId="23">
    <w:abstractNumId w:val="35"/>
  </w:num>
  <w:num w:numId="24">
    <w:abstractNumId w:val="7"/>
  </w:num>
  <w:num w:numId="25">
    <w:abstractNumId w:val="18"/>
  </w:num>
  <w:num w:numId="26">
    <w:abstractNumId w:val="13"/>
  </w:num>
  <w:num w:numId="27">
    <w:abstractNumId w:val="8"/>
  </w:num>
  <w:num w:numId="28">
    <w:abstractNumId w:val="10"/>
  </w:num>
  <w:num w:numId="29">
    <w:abstractNumId w:val="3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32"/>
  </w:num>
  <w:num w:numId="34">
    <w:abstractNumId w:val="28"/>
  </w:num>
  <w:num w:numId="35">
    <w:abstractNumId w:val="16"/>
  </w:num>
  <w:num w:numId="36">
    <w:abstractNumId w:val="33"/>
  </w:num>
  <w:num w:numId="37">
    <w:abstractNumId w:val="41"/>
  </w:num>
  <w:num w:numId="38">
    <w:abstractNumId w:val="31"/>
  </w:num>
  <w:num w:numId="39">
    <w:abstractNumId w:val="23"/>
  </w:num>
  <w:num w:numId="40">
    <w:abstractNumId w:val="33"/>
    <w:lvlOverride w:ilvl="0">
      <w:startOverride w:val="7"/>
    </w:lvlOverride>
    <w:lvlOverride w:ilvl="1">
      <w:startOverride w:val="2"/>
    </w:lvlOverride>
  </w:num>
  <w:num w:numId="41">
    <w:abstractNumId w:val="12"/>
  </w:num>
  <w:num w:numId="42">
    <w:abstractNumId w:val="17"/>
  </w:num>
  <w:num w:numId="43">
    <w:abstractNumId w:val="42"/>
  </w:num>
  <w:num w:numId="44">
    <w:abstractNumId w:val="42"/>
  </w:num>
  <w:num w:numId="45">
    <w:abstractNumId w:val="25"/>
  </w:num>
  <w:num w:numId="46">
    <w:abstractNumId w:val="39"/>
  </w:num>
  <w:num w:numId="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3C3"/>
    <w:rsid w:val="00027C05"/>
    <w:rsid w:val="000318CA"/>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59DA"/>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4D7F"/>
    <w:rsid w:val="001E5052"/>
    <w:rsid w:val="001E5810"/>
    <w:rsid w:val="001F0B69"/>
    <w:rsid w:val="001F13E1"/>
    <w:rsid w:val="001F2926"/>
    <w:rsid w:val="001F2F1C"/>
    <w:rsid w:val="001F300D"/>
    <w:rsid w:val="001F3629"/>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2970"/>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275D"/>
    <w:rsid w:val="002D2841"/>
    <w:rsid w:val="002D3899"/>
    <w:rsid w:val="002D3A27"/>
    <w:rsid w:val="002E05A6"/>
    <w:rsid w:val="002E0B4C"/>
    <w:rsid w:val="002E0DBC"/>
    <w:rsid w:val="002E5436"/>
    <w:rsid w:val="002E594B"/>
    <w:rsid w:val="002E6EC1"/>
    <w:rsid w:val="002E6ECB"/>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23B3"/>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2BD7"/>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2E6C"/>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D632A"/>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CB3"/>
    <w:rsid w:val="006E5FFB"/>
    <w:rsid w:val="006F098A"/>
    <w:rsid w:val="006F0C06"/>
    <w:rsid w:val="006F490F"/>
    <w:rsid w:val="006F6878"/>
    <w:rsid w:val="006F6F85"/>
    <w:rsid w:val="007003CC"/>
    <w:rsid w:val="00700ADF"/>
    <w:rsid w:val="00702C1F"/>
    <w:rsid w:val="00702C32"/>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35B9"/>
    <w:rsid w:val="007440A6"/>
    <w:rsid w:val="0075008F"/>
    <w:rsid w:val="007520D5"/>
    <w:rsid w:val="0075444C"/>
    <w:rsid w:val="00755A73"/>
    <w:rsid w:val="00756064"/>
    <w:rsid w:val="00760E17"/>
    <w:rsid w:val="00761FCD"/>
    <w:rsid w:val="0076417D"/>
    <w:rsid w:val="0076448C"/>
    <w:rsid w:val="0077082E"/>
    <w:rsid w:val="00772062"/>
    <w:rsid w:val="007723BF"/>
    <w:rsid w:val="007734F9"/>
    <w:rsid w:val="0077364F"/>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15A25"/>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42BA"/>
    <w:rsid w:val="0097525F"/>
    <w:rsid w:val="009758F3"/>
    <w:rsid w:val="0097705B"/>
    <w:rsid w:val="00977C9F"/>
    <w:rsid w:val="009814D8"/>
    <w:rsid w:val="0098237E"/>
    <w:rsid w:val="00983AEF"/>
    <w:rsid w:val="00985750"/>
    <w:rsid w:val="00986DDB"/>
    <w:rsid w:val="00990BD5"/>
    <w:rsid w:val="00993043"/>
    <w:rsid w:val="00993750"/>
    <w:rsid w:val="00993CA6"/>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5565"/>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7D1A"/>
    <w:rsid w:val="00C701DC"/>
    <w:rsid w:val="00C704B7"/>
    <w:rsid w:val="00C71D94"/>
    <w:rsid w:val="00C73155"/>
    <w:rsid w:val="00C7447E"/>
    <w:rsid w:val="00C76852"/>
    <w:rsid w:val="00C7767B"/>
    <w:rsid w:val="00C77D9C"/>
    <w:rsid w:val="00C81EC7"/>
    <w:rsid w:val="00C831EC"/>
    <w:rsid w:val="00C847AF"/>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1B80"/>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0B20"/>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65"/>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35"/>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35"/>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35"/>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35"/>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35"/>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35"/>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35"/>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35"/>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35"/>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23B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152845">
      <w:bodyDiv w:val="1"/>
      <w:marLeft w:val="0"/>
      <w:marRight w:val="0"/>
      <w:marTop w:val="0"/>
      <w:marBottom w:val="0"/>
      <w:divBdr>
        <w:top w:val="none" w:sz="0" w:space="0" w:color="auto"/>
        <w:left w:val="none" w:sz="0" w:space="0" w:color="auto"/>
        <w:bottom w:val="none" w:sz="0" w:space="0" w:color="auto"/>
        <w:right w:val="none" w:sz="0" w:space="0" w:color="auto"/>
      </w:divBdr>
    </w:div>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843520842">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gov.uk/government/uploads/system/uploads/attachment_data/file/420060/ct-returns-format.pdf"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F9044AAC-22D0-4DF8-AAB8-129673822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TotalTime>
  <Pages>1</Pages>
  <Words>9694</Words>
  <Characters>55256</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64821</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Matthew Carr</cp:lastModifiedBy>
  <cp:revision>3</cp:revision>
  <cp:lastPrinted>2017-02-20T12:09:00Z</cp:lastPrinted>
  <dcterms:created xsi:type="dcterms:W3CDTF">2017-02-24T13:35:00Z</dcterms:created>
  <dcterms:modified xsi:type="dcterms:W3CDTF">2017-02-24T13:35:00Z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