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43862" w14:textId="61C5FB29" w:rsidR="004C507B" w:rsidRPr="004C507B" w:rsidRDefault="00CF393A" w:rsidP="00CF393A">
      <w:pPr>
        <w:ind w:right="1200"/>
        <w:jc w:val="right"/>
      </w:pPr>
      <w:r>
        <w:rPr>
          <w:noProof/>
          <w:lang w:eastAsia="en-GB"/>
        </w:rPr>
        <w:drawing>
          <wp:inline distT="0" distB="0" distL="0" distR="0" wp14:anchorId="3E367FDE" wp14:editId="4BD44250">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1DF3DB60" w14:textId="77777777" w:rsidR="00F82181" w:rsidRDefault="00F82181" w:rsidP="004C507B">
      <w:pPr>
        <w:rPr>
          <w:b/>
          <w:sz w:val="24"/>
        </w:rPr>
      </w:pPr>
    </w:p>
    <w:p w14:paraId="2F33A833" w14:textId="77777777" w:rsidR="00F82181" w:rsidRDefault="00F82181" w:rsidP="004C507B">
      <w:pPr>
        <w:rPr>
          <w:b/>
          <w:sz w:val="24"/>
        </w:rPr>
      </w:pPr>
    </w:p>
    <w:tbl>
      <w:tblPr>
        <w:tblW w:w="12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10632"/>
      </w:tblGrid>
      <w:tr w:rsidR="00F82181" w:rsidRPr="00274E8A" w14:paraId="19DFAE24" w14:textId="77777777" w:rsidTr="00364345">
        <w:trPr>
          <w:trHeight w:val="429"/>
        </w:trPr>
        <w:tc>
          <w:tcPr>
            <w:tcW w:w="1701" w:type="dxa"/>
            <w:shd w:val="clear" w:color="auto" w:fill="92CDDC" w:themeFill="accent5" w:themeFillTint="99"/>
            <w:noWrap/>
            <w:tcMar>
              <w:top w:w="0" w:type="dxa"/>
              <w:left w:w="108" w:type="dxa"/>
              <w:bottom w:w="0" w:type="dxa"/>
              <w:right w:w="108" w:type="dxa"/>
            </w:tcMar>
            <w:vAlign w:val="center"/>
            <w:hideMark/>
          </w:tcPr>
          <w:p w14:paraId="6BC87A73" w14:textId="77777777" w:rsidR="00F82181" w:rsidRPr="00274E8A" w:rsidRDefault="00F82181">
            <w:pPr>
              <w:jc w:val="center"/>
              <w:rPr>
                <w:rFonts w:eastAsia="Calibri" w:cs="Arial"/>
                <w:b/>
                <w:bCs/>
                <w:sz w:val="24"/>
                <w:u w:val="single"/>
              </w:rPr>
            </w:pPr>
            <w:r w:rsidRPr="00274E8A">
              <w:rPr>
                <w:rFonts w:cs="Arial"/>
                <w:b/>
                <w:bCs/>
                <w:sz w:val="24"/>
                <w:u w:val="single"/>
              </w:rPr>
              <w:t>Number</w:t>
            </w:r>
          </w:p>
        </w:tc>
        <w:tc>
          <w:tcPr>
            <w:tcW w:w="10632" w:type="dxa"/>
            <w:shd w:val="clear" w:color="auto" w:fill="92CDDC" w:themeFill="accent5" w:themeFillTint="99"/>
            <w:noWrap/>
            <w:tcMar>
              <w:top w:w="0" w:type="dxa"/>
              <w:left w:w="108" w:type="dxa"/>
              <w:bottom w:w="0" w:type="dxa"/>
              <w:right w:w="108" w:type="dxa"/>
            </w:tcMar>
            <w:vAlign w:val="center"/>
            <w:hideMark/>
          </w:tcPr>
          <w:p w14:paraId="050E8A63" w14:textId="77777777" w:rsidR="00F82181" w:rsidRPr="00274E8A" w:rsidRDefault="00F82181" w:rsidP="00F82181">
            <w:pPr>
              <w:jc w:val="center"/>
              <w:rPr>
                <w:rFonts w:eastAsia="Calibri" w:cs="Arial"/>
                <w:b/>
                <w:bCs/>
                <w:sz w:val="24"/>
                <w:u w:val="single"/>
              </w:rPr>
            </w:pPr>
            <w:r w:rsidRPr="00274E8A">
              <w:rPr>
                <w:rFonts w:cs="Arial"/>
                <w:b/>
                <w:bCs/>
                <w:sz w:val="24"/>
                <w:u w:val="single"/>
              </w:rPr>
              <w:t>Description</w:t>
            </w:r>
          </w:p>
        </w:tc>
      </w:tr>
      <w:tr w:rsidR="00AF59A3" w:rsidRPr="00985D19" w14:paraId="265A241C" w14:textId="77777777" w:rsidTr="00364345">
        <w:trPr>
          <w:trHeight w:val="393"/>
        </w:trPr>
        <w:tc>
          <w:tcPr>
            <w:tcW w:w="1701" w:type="dxa"/>
            <w:shd w:val="clear" w:color="auto" w:fill="FFFFFF"/>
            <w:noWrap/>
            <w:tcMar>
              <w:top w:w="0" w:type="dxa"/>
              <w:left w:w="108" w:type="dxa"/>
              <w:bottom w:w="0" w:type="dxa"/>
              <w:right w:w="108" w:type="dxa"/>
            </w:tcMar>
            <w:vAlign w:val="center"/>
          </w:tcPr>
          <w:p w14:paraId="35285B11" w14:textId="743C7C6D" w:rsidR="00AF59A3" w:rsidRDefault="00364345" w:rsidP="00751E10">
            <w:pPr>
              <w:rPr>
                <w:rFonts w:cs="Arial"/>
                <w:color w:val="000000"/>
                <w:szCs w:val="22"/>
              </w:rPr>
            </w:pPr>
            <w:r>
              <w:rPr>
                <w:rFonts w:cs="Arial"/>
                <w:color w:val="000000"/>
                <w:szCs w:val="22"/>
              </w:rPr>
              <w:t>STA-0241</w:t>
            </w:r>
          </w:p>
        </w:tc>
        <w:tc>
          <w:tcPr>
            <w:tcW w:w="10632" w:type="dxa"/>
            <w:shd w:val="clear" w:color="auto" w:fill="FFFFFF"/>
            <w:noWrap/>
            <w:tcMar>
              <w:top w:w="0" w:type="dxa"/>
              <w:left w:w="108" w:type="dxa"/>
              <w:bottom w:w="0" w:type="dxa"/>
              <w:right w:w="108" w:type="dxa"/>
            </w:tcMar>
            <w:vAlign w:val="center"/>
          </w:tcPr>
          <w:p w14:paraId="683A79A9" w14:textId="54384D51" w:rsidR="00AF59A3" w:rsidRPr="00AF59A3" w:rsidRDefault="00364345" w:rsidP="0093718F">
            <w:pPr>
              <w:rPr>
                <w:rFonts w:cs="Arial"/>
                <w:color w:val="000000"/>
                <w:szCs w:val="22"/>
              </w:rPr>
            </w:pPr>
            <w:r>
              <w:rPr>
                <w:rFonts w:cs="Arial"/>
                <w:color w:val="000000"/>
                <w:szCs w:val="22"/>
              </w:rPr>
              <w:t>Illustrations</w:t>
            </w:r>
          </w:p>
        </w:tc>
      </w:tr>
    </w:tbl>
    <w:p w14:paraId="6B28063C" w14:textId="77777777" w:rsidR="00F82181" w:rsidRDefault="00F82181" w:rsidP="004C507B">
      <w:pPr>
        <w:rPr>
          <w:b/>
          <w:sz w:val="24"/>
        </w:rPr>
      </w:pPr>
    </w:p>
    <w:p w14:paraId="7984113F" w14:textId="77777777" w:rsidR="00F82181" w:rsidRPr="00B30345" w:rsidRDefault="00F82181" w:rsidP="004C507B">
      <w:pPr>
        <w:rPr>
          <w:b/>
          <w:sz w:val="24"/>
        </w:rPr>
      </w:pPr>
    </w:p>
    <w:p w14:paraId="5A969BFD" w14:textId="77777777" w:rsidR="00B30345" w:rsidRPr="00F82181" w:rsidRDefault="004E104C" w:rsidP="004C507B">
      <w:pPr>
        <w:rPr>
          <w:b/>
          <w:sz w:val="24"/>
          <w:u w:val="single"/>
        </w:rPr>
      </w:pPr>
      <w:r>
        <w:rPr>
          <w:b/>
          <w:sz w:val="24"/>
          <w:u w:val="single"/>
        </w:rPr>
        <w:t>ITQ</w:t>
      </w:r>
      <w:r w:rsidR="00B30345" w:rsidRPr="00F82181">
        <w:rPr>
          <w:b/>
          <w:sz w:val="24"/>
          <w:u w:val="single"/>
        </w:rPr>
        <w:t xml:space="preserve"> Clarifications - Questions and Responses</w:t>
      </w:r>
    </w:p>
    <w:p w14:paraId="5EEB2DB9" w14:textId="77777777" w:rsidR="004C507B" w:rsidRPr="004C507B" w:rsidRDefault="004C507B" w:rsidP="004C50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9165"/>
      </w:tblGrid>
      <w:tr w:rsidR="00274E8A" w:rsidRPr="00274E8A" w14:paraId="3CFB9A28" w14:textId="77777777" w:rsidTr="00EB62FA">
        <w:trPr>
          <w:trHeight w:val="395"/>
        </w:trPr>
        <w:tc>
          <w:tcPr>
            <w:tcW w:w="1548" w:type="dxa"/>
            <w:shd w:val="clear" w:color="auto" w:fill="92CDDC" w:themeFill="accent5" w:themeFillTint="99"/>
            <w:vAlign w:val="center"/>
          </w:tcPr>
          <w:p w14:paraId="7F45F2DC" w14:textId="77777777" w:rsidR="002B17A4" w:rsidRPr="00274E8A" w:rsidRDefault="002B17A4" w:rsidP="003407FF">
            <w:pPr>
              <w:jc w:val="center"/>
              <w:rPr>
                <w:b/>
                <w:sz w:val="24"/>
                <w:u w:val="single"/>
              </w:rPr>
            </w:pPr>
            <w:r w:rsidRPr="00274E8A">
              <w:rPr>
                <w:b/>
                <w:sz w:val="24"/>
                <w:u w:val="single"/>
              </w:rPr>
              <w:t>Version</w:t>
            </w:r>
          </w:p>
        </w:tc>
        <w:tc>
          <w:tcPr>
            <w:tcW w:w="1620" w:type="dxa"/>
            <w:shd w:val="clear" w:color="auto" w:fill="92CDDC" w:themeFill="accent5" w:themeFillTint="99"/>
            <w:vAlign w:val="center"/>
          </w:tcPr>
          <w:p w14:paraId="3982EE43" w14:textId="77777777" w:rsidR="002B17A4" w:rsidRPr="00274E8A" w:rsidRDefault="002B17A4" w:rsidP="003407FF">
            <w:pPr>
              <w:jc w:val="center"/>
              <w:rPr>
                <w:b/>
                <w:sz w:val="24"/>
                <w:u w:val="single"/>
              </w:rPr>
            </w:pPr>
            <w:r w:rsidRPr="00274E8A">
              <w:rPr>
                <w:b/>
                <w:sz w:val="24"/>
                <w:u w:val="single"/>
              </w:rPr>
              <w:t>Date</w:t>
            </w:r>
          </w:p>
        </w:tc>
        <w:tc>
          <w:tcPr>
            <w:tcW w:w="9165" w:type="dxa"/>
            <w:shd w:val="clear" w:color="auto" w:fill="92CDDC" w:themeFill="accent5" w:themeFillTint="99"/>
            <w:vAlign w:val="center"/>
          </w:tcPr>
          <w:p w14:paraId="6EFB626B" w14:textId="77777777" w:rsidR="002B17A4" w:rsidRPr="00274E8A" w:rsidRDefault="000359A9" w:rsidP="003407FF">
            <w:pPr>
              <w:jc w:val="center"/>
              <w:rPr>
                <w:b/>
                <w:sz w:val="24"/>
                <w:u w:val="single"/>
              </w:rPr>
            </w:pPr>
            <w:r w:rsidRPr="00274E8A">
              <w:rPr>
                <w:b/>
                <w:sz w:val="24"/>
                <w:u w:val="single"/>
              </w:rPr>
              <w:t>Notes</w:t>
            </w:r>
          </w:p>
        </w:tc>
      </w:tr>
      <w:tr w:rsidR="002B17A4" w:rsidRPr="00985D19" w14:paraId="477CF94D" w14:textId="77777777" w:rsidTr="00EB62FA">
        <w:trPr>
          <w:trHeight w:val="351"/>
        </w:trPr>
        <w:tc>
          <w:tcPr>
            <w:tcW w:w="1548" w:type="dxa"/>
            <w:shd w:val="clear" w:color="auto" w:fill="auto"/>
            <w:vAlign w:val="center"/>
          </w:tcPr>
          <w:p w14:paraId="1B55D0F7" w14:textId="77777777" w:rsidR="002B17A4" w:rsidRPr="00985D19" w:rsidRDefault="00CF393A" w:rsidP="00BC3D8A">
            <w:pPr>
              <w:jc w:val="center"/>
              <w:rPr>
                <w:szCs w:val="22"/>
              </w:rPr>
            </w:pPr>
            <w:r w:rsidRPr="00985D19">
              <w:rPr>
                <w:szCs w:val="22"/>
              </w:rPr>
              <w:t>1</w:t>
            </w:r>
          </w:p>
        </w:tc>
        <w:tc>
          <w:tcPr>
            <w:tcW w:w="1620" w:type="dxa"/>
            <w:shd w:val="clear" w:color="auto" w:fill="auto"/>
            <w:vAlign w:val="center"/>
          </w:tcPr>
          <w:p w14:paraId="463E64CE" w14:textId="3B5DD50B" w:rsidR="002B17A4" w:rsidRPr="00985D19" w:rsidRDefault="00364345" w:rsidP="00364345">
            <w:pPr>
              <w:jc w:val="center"/>
              <w:rPr>
                <w:szCs w:val="22"/>
              </w:rPr>
            </w:pPr>
            <w:r>
              <w:rPr>
                <w:szCs w:val="22"/>
              </w:rPr>
              <w:t>03/10/</w:t>
            </w:r>
            <w:r w:rsidR="008B7E73">
              <w:rPr>
                <w:szCs w:val="22"/>
              </w:rPr>
              <w:t>2019</w:t>
            </w:r>
          </w:p>
        </w:tc>
        <w:tc>
          <w:tcPr>
            <w:tcW w:w="9165" w:type="dxa"/>
            <w:shd w:val="clear" w:color="auto" w:fill="auto"/>
            <w:vAlign w:val="center"/>
          </w:tcPr>
          <w:p w14:paraId="62ADFAD7" w14:textId="08F09B6D" w:rsidR="002B17A4" w:rsidRPr="00985D19" w:rsidRDefault="0093718F" w:rsidP="000C055D">
            <w:pPr>
              <w:jc w:val="center"/>
              <w:rPr>
                <w:szCs w:val="22"/>
              </w:rPr>
            </w:pPr>
            <w:r>
              <w:rPr>
                <w:szCs w:val="22"/>
              </w:rPr>
              <w:t>Enquiries 1</w:t>
            </w:r>
            <w:r w:rsidR="008B7E73">
              <w:rPr>
                <w:szCs w:val="22"/>
              </w:rPr>
              <w:t xml:space="preserve"> to </w:t>
            </w:r>
            <w:r w:rsidR="00364345">
              <w:rPr>
                <w:szCs w:val="22"/>
              </w:rPr>
              <w:t>4</w:t>
            </w:r>
          </w:p>
        </w:tc>
      </w:tr>
      <w:tr w:rsidR="00552A87" w:rsidRPr="00985D19" w14:paraId="04C00F74" w14:textId="77777777" w:rsidTr="00EB62FA">
        <w:trPr>
          <w:trHeight w:val="351"/>
        </w:trPr>
        <w:tc>
          <w:tcPr>
            <w:tcW w:w="1548" w:type="dxa"/>
            <w:shd w:val="clear" w:color="auto" w:fill="auto"/>
            <w:vAlign w:val="center"/>
          </w:tcPr>
          <w:p w14:paraId="12F76836" w14:textId="76639A77" w:rsidR="00552A87" w:rsidRPr="00985D19" w:rsidRDefault="00552A87" w:rsidP="00BC3D8A">
            <w:pPr>
              <w:jc w:val="center"/>
              <w:rPr>
                <w:szCs w:val="22"/>
              </w:rPr>
            </w:pPr>
            <w:r>
              <w:rPr>
                <w:szCs w:val="22"/>
              </w:rPr>
              <w:t>2</w:t>
            </w:r>
          </w:p>
        </w:tc>
        <w:tc>
          <w:tcPr>
            <w:tcW w:w="1620" w:type="dxa"/>
            <w:shd w:val="clear" w:color="auto" w:fill="auto"/>
            <w:vAlign w:val="center"/>
          </w:tcPr>
          <w:p w14:paraId="3865A886" w14:textId="3730A8EE" w:rsidR="00552A87" w:rsidRDefault="00552A87" w:rsidP="00364345">
            <w:pPr>
              <w:jc w:val="center"/>
              <w:rPr>
                <w:szCs w:val="22"/>
              </w:rPr>
            </w:pPr>
            <w:r>
              <w:rPr>
                <w:szCs w:val="22"/>
              </w:rPr>
              <w:t>08/10/2019</w:t>
            </w:r>
          </w:p>
        </w:tc>
        <w:tc>
          <w:tcPr>
            <w:tcW w:w="9165" w:type="dxa"/>
            <w:shd w:val="clear" w:color="auto" w:fill="auto"/>
            <w:vAlign w:val="center"/>
          </w:tcPr>
          <w:p w14:paraId="2EFEEC68" w14:textId="37B50BC1" w:rsidR="00552A87" w:rsidRDefault="00552A87" w:rsidP="000C055D">
            <w:pPr>
              <w:jc w:val="center"/>
              <w:rPr>
                <w:szCs w:val="22"/>
              </w:rPr>
            </w:pPr>
            <w:r>
              <w:rPr>
                <w:szCs w:val="22"/>
              </w:rPr>
              <w:t>Enquiries 5 to 9</w:t>
            </w:r>
          </w:p>
        </w:tc>
      </w:tr>
    </w:tbl>
    <w:p w14:paraId="4C0CD534" w14:textId="77777777" w:rsidR="00CF393A" w:rsidRDefault="00CF393A"/>
    <w:p w14:paraId="235BFFBD" w14:textId="77777777" w:rsidR="00CF393A" w:rsidRDefault="00CF393A">
      <w:r>
        <w:br w:type="page"/>
      </w:r>
    </w:p>
    <w:p w14:paraId="1B6EB2F4" w14:textId="77777777" w:rsidR="00CF393A" w:rsidRDefault="00CF393A"/>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6174"/>
        <w:gridCol w:w="7433"/>
        <w:gridCol w:w="702"/>
      </w:tblGrid>
      <w:tr w:rsidR="00A87F5E" w:rsidRPr="00364345" w14:paraId="6DE7BA12" w14:textId="77777777" w:rsidTr="00837B8F">
        <w:trPr>
          <w:trHeight w:val="722"/>
          <w:tblHeader/>
        </w:trPr>
        <w:tc>
          <w:tcPr>
            <w:tcW w:w="1034" w:type="dxa"/>
            <w:shd w:val="clear" w:color="auto" w:fill="92CDDC" w:themeFill="accent5" w:themeFillTint="99"/>
            <w:vAlign w:val="center"/>
          </w:tcPr>
          <w:p w14:paraId="00D40473" w14:textId="77777777" w:rsidR="00A87F5E" w:rsidRPr="00364345" w:rsidRDefault="00A87F5E" w:rsidP="00E4167E">
            <w:pPr>
              <w:jc w:val="center"/>
              <w:rPr>
                <w:rFonts w:cs="Arial"/>
                <w:b/>
                <w:sz w:val="24"/>
              </w:rPr>
            </w:pPr>
            <w:r w:rsidRPr="00364345">
              <w:rPr>
                <w:rFonts w:cs="Arial"/>
                <w:sz w:val="24"/>
              </w:rPr>
              <w:br w:type="page"/>
            </w:r>
            <w:r w:rsidRPr="00364345">
              <w:rPr>
                <w:rFonts w:cs="Arial"/>
                <w:b/>
                <w:sz w:val="24"/>
              </w:rPr>
              <w:t>#</w:t>
            </w:r>
          </w:p>
        </w:tc>
        <w:tc>
          <w:tcPr>
            <w:tcW w:w="6474" w:type="dxa"/>
            <w:shd w:val="clear" w:color="auto" w:fill="92CDDC" w:themeFill="accent5" w:themeFillTint="99"/>
            <w:vAlign w:val="center"/>
          </w:tcPr>
          <w:p w14:paraId="60BB6008" w14:textId="77777777" w:rsidR="00A87F5E" w:rsidRPr="00364345" w:rsidRDefault="00A87F5E" w:rsidP="00B30345">
            <w:pPr>
              <w:rPr>
                <w:rFonts w:cs="Arial"/>
                <w:b/>
                <w:sz w:val="24"/>
              </w:rPr>
            </w:pPr>
            <w:r w:rsidRPr="00364345">
              <w:rPr>
                <w:rFonts w:cs="Arial"/>
                <w:b/>
                <w:sz w:val="24"/>
              </w:rPr>
              <w:t>Tenderer Question</w:t>
            </w:r>
          </w:p>
        </w:tc>
        <w:tc>
          <w:tcPr>
            <w:tcW w:w="7796" w:type="dxa"/>
            <w:gridSpan w:val="2"/>
            <w:shd w:val="clear" w:color="auto" w:fill="92CDDC" w:themeFill="accent5" w:themeFillTint="99"/>
            <w:vAlign w:val="center"/>
          </w:tcPr>
          <w:p w14:paraId="0F5FEBDA" w14:textId="77777777" w:rsidR="00A87F5E" w:rsidRPr="00364345" w:rsidRDefault="00A87F5E" w:rsidP="00B30345">
            <w:pPr>
              <w:rPr>
                <w:rFonts w:cs="Arial"/>
                <w:b/>
                <w:sz w:val="24"/>
              </w:rPr>
            </w:pPr>
            <w:r w:rsidRPr="00364345">
              <w:rPr>
                <w:rFonts w:cs="Arial"/>
                <w:b/>
                <w:sz w:val="24"/>
              </w:rPr>
              <w:t>STA Response</w:t>
            </w:r>
          </w:p>
        </w:tc>
      </w:tr>
      <w:tr w:rsidR="00A87F5E" w:rsidRPr="00364345" w14:paraId="192F9519" w14:textId="77777777" w:rsidTr="00837B8F">
        <w:trPr>
          <w:trHeight w:val="138"/>
        </w:trPr>
        <w:tc>
          <w:tcPr>
            <w:tcW w:w="1034" w:type="dxa"/>
            <w:shd w:val="clear" w:color="auto" w:fill="auto"/>
          </w:tcPr>
          <w:p w14:paraId="6DDA475D" w14:textId="510A4A2E" w:rsidR="00A87F5E" w:rsidRPr="00364345" w:rsidRDefault="002C1072" w:rsidP="007F5BD2">
            <w:pPr>
              <w:rPr>
                <w:rFonts w:cs="Arial"/>
                <w:sz w:val="24"/>
              </w:rPr>
            </w:pPr>
            <w:r w:rsidRPr="00364345">
              <w:rPr>
                <w:rFonts w:cs="Arial"/>
                <w:sz w:val="24"/>
              </w:rPr>
              <w:t>1</w:t>
            </w:r>
          </w:p>
        </w:tc>
        <w:tc>
          <w:tcPr>
            <w:tcW w:w="6474" w:type="dxa"/>
            <w:shd w:val="clear" w:color="auto" w:fill="auto"/>
          </w:tcPr>
          <w:p w14:paraId="2E03E0F7" w14:textId="77777777" w:rsidR="00364345" w:rsidRDefault="00364345" w:rsidP="00364345">
            <w:pPr>
              <w:rPr>
                <w:rFonts w:ascii="Calibri" w:hAnsi="Calibri"/>
                <w:color w:val="1C1E29"/>
                <w:sz w:val="24"/>
                <w:lang w:eastAsia="en-GB"/>
              </w:rPr>
            </w:pPr>
            <w:r>
              <w:rPr>
                <w:color w:val="1C1E29"/>
                <w:szCs w:val="22"/>
                <w:lang w:eastAsia="en-GB"/>
              </w:rPr>
              <w:t>Do you have a preferred method of secure delivery of files and a project management methodology?</w:t>
            </w:r>
          </w:p>
          <w:p w14:paraId="4E5D060B" w14:textId="303569ED" w:rsidR="0093718F" w:rsidRPr="00364345" w:rsidRDefault="0093718F" w:rsidP="008B7E73">
            <w:pPr>
              <w:rPr>
                <w:rFonts w:cs="Arial"/>
                <w:sz w:val="24"/>
                <w:lang w:val="en-AU"/>
              </w:rPr>
            </w:pPr>
          </w:p>
        </w:tc>
        <w:tc>
          <w:tcPr>
            <w:tcW w:w="7796" w:type="dxa"/>
            <w:gridSpan w:val="2"/>
            <w:shd w:val="clear" w:color="auto" w:fill="FFFFFF" w:themeFill="background1"/>
          </w:tcPr>
          <w:p w14:paraId="1D747EC2" w14:textId="333FE33D" w:rsidR="00136E46" w:rsidRPr="00364345" w:rsidRDefault="00E96C3E" w:rsidP="00021E69">
            <w:pPr>
              <w:spacing w:after="120"/>
              <w:rPr>
                <w:rFonts w:cs="Arial"/>
                <w:iCs/>
                <w:color w:val="000000" w:themeColor="text1"/>
                <w:sz w:val="24"/>
              </w:rPr>
            </w:pPr>
            <w:r>
              <w:rPr>
                <w:rFonts w:cs="Arial"/>
                <w:iCs/>
                <w:color w:val="000000" w:themeColor="text1"/>
                <w:sz w:val="24"/>
              </w:rPr>
              <w:t xml:space="preserve">STA can establish a Sharepoint collaboration portal for this project and provide access to the successful bidder. </w:t>
            </w:r>
            <w:r w:rsidR="00436C00">
              <w:rPr>
                <w:rFonts w:cs="Arial"/>
                <w:iCs/>
                <w:color w:val="000000" w:themeColor="text1"/>
                <w:sz w:val="24"/>
              </w:rPr>
              <w:t xml:space="preserve">STA will also consider supplier proposals </w:t>
            </w:r>
            <w:r w:rsidR="00DE55B2">
              <w:rPr>
                <w:rFonts w:cs="Arial"/>
                <w:iCs/>
                <w:color w:val="000000" w:themeColor="text1"/>
                <w:sz w:val="24"/>
              </w:rPr>
              <w:t xml:space="preserve">for file transfer, but this would need to be </w:t>
            </w:r>
            <w:r w:rsidR="00021E69">
              <w:rPr>
                <w:rFonts w:cs="Arial"/>
                <w:iCs/>
                <w:color w:val="000000" w:themeColor="text1"/>
                <w:sz w:val="24"/>
              </w:rPr>
              <w:t xml:space="preserve">reviewed and </w:t>
            </w:r>
            <w:r w:rsidR="00021E69" w:rsidRPr="000F0B0D">
              <w:rPr>
                <w:rFonts w:cs="Arial"/>
                <w:iCs/>
                <w:color w:val="000000" w:themeColor="text1"/>
                <w:sz w:val="24"/>
              </w:rPr>
              <w:t>approved</w:t>
            </w:r>
            <w:r w:rsidR="00970549">
              <w:rPr>
                <w:rFonts w:cs="Arial"/>
                <w:iCs/>
                <w:color w:val="000000" w:themeColor="text1"/>
                <w:sz w:val="24"/>
              </w:rPr>
              <w:t xml:space="preserve"> before use, or supplemented </w:t>
            </w:r>
            <w:r w:rsidR="00F10B3E">
              <w:rPr>
                <w:rFonts w:cs="Arial"/>
                <w:iCs/>
                <w:color w:val="000000" w:themeColor="text1"/>
                <w:sz w:val="24"/>
              </w:rPr>
              <w:t>with encryption</w:t>
            </w:r>
            <w:r w:rsidR="00970549">
              <w:rPr>
                <w:rFonts w:cs="Arial"/>
                <w:iCs/>
                <w:color w:val="000000" w:themeColor="text1"/>
                <w:sz w:val="24"/>
              </w:rPr>
              <w:t xml:space="preserve">. </w:t>
            </w:r>
          </w:p>
        </w:tc>
      </w:tr>
      <w:tr w:rsidR="00A87F5E" w:rsidRPr="00364345" w14:paraId="2DC15839" w14:textId="77777777" w:rsidTr="00837B8F">
        <w:trPr>
          <w:trHeight w:val="391"/>
        </w:trPr>
        <w:tc>
          <w:tcPr>
            <w:tcW w:w="1034" w:type="dxa"/>
            <w:shd w:val="clear" w:color="auto" w:fill="auto"/>
          </w:tcPr>
          <w:p w14:paraId="51779189" w14:textId="77777777" w:rsidR="00A87F5E" w:rsidRPr="00364345" w:rsidRDefault="00A87F5E" w:rsidP="007F5BD2">
            <w:pPr>
              <w:rPr>
                <w:rFonts w:cs="Arial"/>
                <w:sz w:val="24"/>
              </w:rPr>
            </w:pPr>
            <w:r w:rsidRPr="00364345">
              <w:rPr>
                <w:rFonts w:cs="Arial"/>
                <w:sz w:val="24"/>
              </w:rPr>
              <w:t>2</w:t>
            </w:r>
          </w:p>
        </w:tc>
        <w:tc>
          <w:tcPr>
            <w:tcW w:w="6474" w:type="dxa"/>
            <w:shd w:val="clear" w:color="auto" w:fill="auto"/>
          </w:tcPr>
          <w:p w14:paraId="015607C7" w14:textId="77777777" w:rsidR="00364345" w:rsidRDefault="00364345" w:rsidP="00364345">
            <w:pPr>
              <w:rPr>
                <w:color w:val="1C1E29"/>
                <w:lang w:eastAsia="en-GB"/>
              </w:rPr>
            </w:pPr>
            <w:r>
              <w:rPr>
                <w:color w:val="1C1E29"/>
                <w:szCs w:val="22"/>
                <w:lang w:eastAsia="en-GB"/>
              </w:rPr>
              <w:t>Within section '2.3 Product requirements', it suggests that some illustrations are to be interactive/animated. Are these animations to be done by the bidder, or are the elements to be supplied as separate pieces, for animation by a third party? Do you have examples of the level of animation/interaction needed? Should animation/interactive illustrations be noted as a different cost in the '5.2 Commercial Evaluation' section?</w:t>
            </w:r>
          </w:p>
          <w:p w14:paraId="73170A1C" w14:textId="3E9144C7" w:rsidR="0093718F" w:rsidRPr="00364345" w:rsidRDefault="0093718F" w:rsidP="008B7E73">
            <w:pPr>
              <w:spacing w:after="120"/>
              <w:ind w:left="23"/>
              <w:rPr>
                <w:rFonts w:cs="Arial"/>
                <w:sz w:val="24"/>
              </w:rPr>
            </w:pPr>
          </w:p>
        </w:tc>
        <w:tc>
          <w:tcPr>
            <w:tcW w:w="7796" w:type="dxa"/>
            <w:gridSpan w:val="2"/>
            <w:shd w:val="clear" w:color="auto" w:fill="FFFFFF" w:themeFill="background1"/>
          </w:tcPr>
          <w:p w14:paraId="57245F9E" w14:textId="455BD79F" w:rsidR="00136E46" w:rsidRDefault="00017C97" w:rsidP="0093718F">
            <w:pPr>
              <w:pStyle w:val="ListParagraph"/>
              <w:ind w:left="0"/>
              <w:contextualSpacing/>
              <w:rPr>
                <w:rFonts w:ascii="Arial" w:hAnsi="Arial" w:cs="Arial"/>
                <w:iCs/>
                <w:sz w:val="24"/>
                <w:szCs w:val="24"/>
              </w:rPr>
            </w:pPr>
            <w:r>
              <w:rPr>
                <w:rFonts w:ascii="Arial" w:hAnsi="Arial" w:cs="Arial"/>
                <w:iCs/>
                <w:sz w:val="24"/>
                <w:szCs w:val="24"/>
              </w:rPr>
              <w:t>STA would submit briefs for animation and require the bidder to produce animated</w:t>
            </w:r>
            <w:r w:rsidR="00034629">
              <w:rPr>
                <w:rFonts w:ascii="Arial" w:hAnsi="Arial" w:cs="Arial"/>
                <w:iCs/>
                <w:sz w:val="24"/>
                <w:szCs w:val="24"/>
              </w:rPr>
              <w:t>/</w:t>
            </w:r>
            <w:r w:rsidR="00F10B3E">
              <w:rPr>
                <w:rFonts w:ascii="Arial" w:hAnsi="Arial" w:cs="Arial"/>
                <w:iCs/>
                <w:sz w:val="24"/>
                <w:szCs w:val="24"/>
              </w:rPr>
              <w:t>interactive</w:t>
            </w:r>
            <w:r w:rsidR="00034629">
              <w:rPr>
                <w:rFonts w:ascii="Arial" w:hAnsi="Arial" w:cs="Arial"/>
                <w:iCs/>
                <w:sz w:val="24"/>
                <w:szCs w:val="24"/>
              </w:rPr>
              <w:t xml:space="preserve"> illustrations as specified in the brief.</w:t>
            </w:r>
            <w:r w:rsidR="00553425">
              <w:rPr>
                <w:rFonts w:ascii="Arial" w:hAnsi="Arial" w:cs="Arial"/>
                <w:iCs/>
                <w:sz w:val="24"/>
                <w:szCs w:val="24"/>
              </w:rPr>
              <w:t xml:space="preserve"> Evidence should </w:t>
            </w:r>
            <w:r w:rsidR="00194B1B">
              <w:rPr>
                <w:rFonts w:ascii="Arial" w:hAnsi="Arial" w:cs="Arial"/>
                <w:iCs/>
                <w:sz w:val="24"/>
                <w:szCs w:val="24"/>
              </w:rPr>
              <w:t xml:space="preserve">be provided in </w:t>
            </w:r>
            <w:r w:rsidR="000B0B1D">
              <w:rPr>
                <w:rFonts w:ascii="Arial" w:hAnsi="Arial" w:cs="Arial"/>
                <w:iCs/>
                <w:sz w:val="24"/>
                <w:szCs w:val="24"/>
              </w:rPr>
              <w:t xml:space="preserve">sections 1 and 2 of the response that they have the experience and ability to produce animations if this is required. </w:t>
            </w:r>
          </w:p>
          <w:p w14:paraId="0C2C87D5" w14:textId="0BF328FF" w:rsidR="009F003F" w:rsidRDefault="009F003F" w:rsidP="0093718F">
            <w:pPr>
              <w:pStyle w:val="ListParagraph"/>
              <w:ind w:left="0"/>
              <w:contextualSpacing/>
              <w:rPr>
                <w:rFonts w:ascii="Arial" w:hAnsi="Arial" w:cs="Arial"/>
                <w:iCs/>
                <w:sz w:val="24"/>
                <w:szCs w:val="24"/>
              </w:rPr>
            </w:pPr>
          </w:p>
          <w:p w14:paraId="0A78647B" w14:textId="4F973D80" w:rsidR="008B6AE4" w:rsidRDefault="008B6AE4" w:rsidP="0093718F">
            <w:pPr>
              <w:pStyle w:val="ListParagraph"/>
              <w:ind w:left="0"/>
              <w:contextualSpacing/>
              <w:rPr>
                <w:rFonts w:ascii="Arial" w:hAnsi="Arial" w:cs="Arial"/>
                <w:iCs/>
                <w:sz w:val="24"/>
                <w:szCs w:val="24"/>
              </w:rPr>
            </w:pPr>
            <w:r>
              <w:rPr>
                <w:rFonts w:ascii="Arial" w:hAnsi="Arial" w:cs="Arial"/>
                <w:iCs/>
                <w:sz w:val="24"/>
                <w:szCs w:val="24"/>
              </w:rPr>
              <w:t>Please use the 5.2 section as produced</w:t>
            </w:r>
            <w:r w:rsidR="00423724">
              <w:rPr>
                <w:rFonts w:ascii="Arial" w:hAnsi="Arial" w:cs="Arial"/>
                <w:iCs/>
                <w:sz w:val="24"/>
                <w:szCs w:val="24"/>
              </w:rPr>
              <w:t>.</w:t>
            </w:r>
          </w:p>
          <w:p w14:paraId="4939468B" w14:textId="77777777" w:rsidR="008B6AE4" w:rsidRDefault="008B6AE4" w:rsidP="0093718F">
            <w:pPr>
              <w:pStyle w:val="ListParagraph"/>
              <w:ind w:left="0"/>
              <w:contextualSpacing/>
              <w:rPr>
                <w:rFonts w:ascii="Arial" w:hAnsi="Arial" w:cs="Arial"/>
                <w:iCs/>
                <w:sz w:val="24"/>
                <w:szCs w:val="24"/>
              </w:rPr>
            </w:pPr>
          </w:p>
          <w:p w14:paraId="4C77E8A2" w14:textId="77777777" w:rsidR="00AD038F" w:rsidRPr="00AD038F" w:rsidRDefault="00060B40" w:rsidP="00AD038F">
            <w:pPr>
              <w:rPr>
                <w:rFonts w:ascii="Calibri" w:hAnsi="Calibri"/>
                <w:sz w:val="24"/>
              </w:rPr>
            </w:pPr>
            <w:r w:rsidRPr="00AD038F">
              <w:rPr>
                <w:rFonts w:cs="Arial"/>
                <w:iCs/>
                <w:sz w:val="24"/>
              </w:rPr>
              <w:t xml:space="preserve">File formats for animated elements are limited to GIF </w:t>
            </w:r>
            <w:r w:rsidR="00BB6189" w:rsidRPr="00AD038F">
              <w:rPr>
                <w:rFonts w:cs="Arial"/>
                <w:iCs/>
                <w:sz w:val="24"/>
              </w:rPr>
              <w:t xml:space="preserve">file format, </w:t>
            </w:r>
            <w:r w:rsidR="0085120A" w:rsidRPr="00AD038F">
              <w:rPr>
                <w:rFonts w:cs="Arial"/>
                <w:iCs/>
                <w:sz w:val="24"/>
              </w:rPr>
              <w:t xml:space="preserve">and are typically repetitive actions – a person walking. </w:t>
            </w:r>
            <w:r w:rsidR="00AD038F" w:rsidRPr="00AD038F">
              <w:rPr>
                <w:rFonts w:cs="Arial"/>
                <w:iCs/>
                <w:sz w:val="24"/>
              </w:rPr>
              <w:t xml:space="preserve">For example </w:t>
            </w:r>
            <w:hyperlink r:id="rId16" w:history="1">
              <w:r w:rsidR="00AD038F" w:rsidRPr="00AD038F">
                <w:rPr>
                  <w:rStyle w:val="Hyperlink"/>
                  <w:sz w:val="24"/>
                </w:rPr>
                <w:t>http://www.clipartbest.com/cliparts/RcG/BdX/RcGBdX94i.gif</w:t>
              </w:r>
            </w:hyperlink>
          </w:p>
          <w:p w14:paraId="529B6011" w14:textId="499B6269" w:rsidR="00021E69" w:rsidRPr="00364345" w:rsidRDefault="00021E69" w:rsidP="0093718F">
            <w:pPr>
              <w:pStyle w:val="ListParagraph"/>
              <w:ind w:left="0"/>
              <w:contextualSpacing/>
              <w:rPr>
                <w:rFonts w:ascii="Arial" w:hAnsi="Arial" w:cs="Arial"/>
                <w:iCs/>
                <w:sz w:val="24"/>
                <w:szCs w:val="24"/>
              </w:rPr>
            </w:pPr>
          </w:p>
        </w:tc>
      </w:tr>
      <w:tr w:rsidR="00364345" w:rsidRPr="00364345" w14:paraId="2BCEF297" w14:textId="77777777" w:rsidTr="00837B8F">
        <w:trPr>
          <w:trHeight w:val="391"/>
        </w:trPr>
        <w:tc>
          <w:tcPr>
            <w:tcW w:w="1034" w:type="dxa"/>
            <w:shd w:val="clear" w:color="auto" w:fill="auto"/>
          </w:tcPr>
          <w:p w14:paraId="737B0CC8" w14:textId="28DDD9F7" w:rsidR="00364345" w:rsidRPr="00364345" w:rsidRDefault="00364345" w:rsidP="007F5BD2">
            <w:pPr>
              <w:rPr>
                <w:rFonts w:cs="Arial"/>
                <w:sz w:val="24"/>
              </w:rPr>
            </w:pPr>
            <w:r w:rsidRPr="00364345">
              <w:rPr>
                <w:rFonts w:cs="Arial"/>
                <w:sz w:val="24"/>
              </w:rPr>
              <w:t>3</w:t>
            </w:r>
          </w:p>
        </w:tc>
        <w:tc>
          <w:tcPr>
            <w:tcW w:w="6474" w:type="dxa"/>
            <w:shd w:val="clear" w:color="auto" w:fill="auto"/>
          </w:tcPr>
          <w:p w14:paraId="2FDF95D1" w14:textId="77777777" w:rsidR="00364345" w:rsidRDefault="00364345" w:rsidP="00364345">
            <w:pPr>
              <w:rPr>
                <w:color w:val="1C1E29"/>
                <w:lang w:eastAsia="en-GB"/>
              </w:rPr>
            </w:pPr>
            <w:r>
              <w:rPr>
                <w:color w:val="1C1E29"/>
                <w:szCs w:val="22"/>
                <w:lang w:eastAsia="en-GB"/>
              </w:rPr>
              <w:t>There are two icons within the '3.2 Proposed contract - including Artwork Order Form' that do not appear readable. Are these links or purely graphic symbols? Can you let me know what they represent?</w:t>
            </w:r>
          </w:p>
          <w:p w14:paraId="52A638AF" w14:textId="77777777" w:rsidR="00364345" w:rsidRPr="00364345" w:rsidRDefault="00364345" w:rsidP="008B7E73">
            <w:pPr>
              <w:spacing w:after="120"/>
              <w:ind w:left="23"/>
              <w:rPr>
                <w:rFonts w:cs="Arial"/>
                <w:sz w:val="24"/>
              </w:rPr>
            </w:pPr>
          </w:p>
        </w:tc>
        <w:tc>
          <w:tcPr>
            <w:tcW w:w="7796" w:type="dxa"/>
            <w:gridSpan w:val="2"/>
            <w:shd w:val="clear" w:color="auto" w:fill="FFFFFF" w:themeFill="background1"/>
          </w:tcPr>
          <w:p w14:paraId="0D0615B4" w14:textId="77777777" w:rsidR="00364345" w:rsidRDefault="00DE2640" w:rsidP="0093718F">
            <w:pPr>
              <w:pStyle w:val="ListParagraph"/>
              <w:ind w:left="0"/>
              <w:contextualSpacing/>
              <w:rPr>
                <w:rFonts w:ascii="Arial" w:hAnsi="Arial" w:cs="Arial"/>
                <w:iCs/>
                <w:sz w:val="24"/>
                <w:szCs w:val="24"/>
              </w:rPr>
            </w:pPr>
            <w:r>
              <w:rPr>
                <w:rFonts w:ascii="Arial" w:hAnsi="Arial" w:cs="Arial"/>
                <w:iCs/>
                <w:sz w:val="24"/>
                <w:szCs w:val="24"/>
              </w:rPr>
              <w:t xml:space="preserve">The icons are a draft contract and draft order form </w:t>
            </w:r>
            <w:r w:rsidR="00964EAF">
              <w:rPr>
                <w:rFonts w:ascii="Arial" w:hAnsi="Arial" w:cs="Arial"/>
                <w:iCs/>
                <w:sz w:val="24"/>
                <w:szCs w:val="24"/>
              </w:rPr>
              <w:t xml:space="preserve">– we can arrange to email these to bidders if they are unable to access them. </w:t>
            </w:r>
          </w:p>
          <w:p w14:paraId="37A39AB3" w14:textId="44A35905" w:rsidR="00021E69" w:rsidRDefault="00021E69" w:rsidP="0093718F">
            <w:pPr>
              <w:pStyle w:val="ListParagraph"/>
              <w:ind w:left="0"/>
              <w:contextualSpacing/>
              <w:rPr>
                <w:rFonts w:ascii="Arial" w:hAnsi="Arial" w:cs="Arial"/>
                <w:iCs/>
                <w:sz w:val="24"/>
                <w:szCs w:val="24"/>
              </w:rPr>
            </w:pPr>
            <w:r>
              <w:rPr>
                <w:rFonts w:ascii="Arial" w:hAnsi="Arial" w:cs="Arial"/>
                <w:iCs/>
                <w:sz w:val="24"/>
                <w:szCs w:val="24"/>
              </w:rPr>
              <w:t>Copies attached</w:t>
            </w:r>
          </w:p>
          <w:p w14:paraId="4DD97E4B" w14:textId="3D4CF84A" w:rsidR="00021E69" w:rsidRPr="00364345" w:rsidRDefault="00021E69" w:rsidP="0093718F">
            <w:pPr>
              <w:pStyle w:val="ListParagraph"/>
              <w:ind w:left="0"/>
              <w:contextualSpacing/>
              <w:rPr>
                <w:rFonts w:ascii="Arial" w:hAnsi="Arial" w:cs="Arial"/>
                <w:iCs/>
                <w:sz w:val="24"/>
                <w:szCs w:val="24"/>
              </w:rPr>
            </w:pPr>
          </w:p>
        </w:tc>
      </w:tr>
      <w:tr w:rsidR="00364345" w:rsidRPr="00364345" w14:paraId="5E247C7E" w14:textId="77777777" w:rsidTr="00837B8F">
        <w:trPr>
          <w:trHeight w:val="391"/>
        </w:trPr>
        <w:tc>
          <w:tcPr>
            <w:tcW w:w="1034" w:type="dxa"/>
            <w:shd w:val="clear" w:color="auto" w:fill="auto"/>
          </w:tcPr>
          <w:p w14:paraId="5A930936" w14:textId="2C06F97C" w:rsidR="00364345" w:rsidRPr="00364345" w:rsidRDefault="00364345" w:rsidP="007F5BD2">
            <w:pPr>
              <w:rPr>
                <w:rFonts w:cs="Arial"/>
                <w:sz w:val="24"/>
              </w:rPr>
            </w:pPr>
            <w:r w:rsidRPr="00364345">
              <w:rPr>
                <w:rFonts w:cs="Arial"/>
                <w:sz w:val="24"/>
              </w:rPr>
              <w:t>4</w:t>
            </w:r>
          </w:p>
        </w:tc>
        <w:tc>
          <w:tcPr>
            <w:tcW w:w="6474" w:type="dxa"/>
            <w:shd w:val="clear" w:color="auto" w:fill="auto"/>
          </w:tcPr>
          <w:p w14:paraId="59C66127" w14:textId="77777777" w:rsidR="00364345" w:rsidRDefault="00364345" w:rsidP="00364345">
            <w:pPr>
              <w:rPr>
                <w:color w:val="1C1E29"/>
                <w:lang w:eastAsia="en-GB"/>
              </w:rPr>
            </w:pPr>
            <w:r>
              <w:rPr>
                <w:color w:val="1C1E29"/>
                <w:szCs w:val="22"/>
                <w:lang w:eastAsia="en-GB"/>
              </w:rPr>
              <w:t>In the '5.2 Commercial Evaluation' section, can you give an example of a 'complex illustration' and the style we should match for the full colour A4 and A5 components?</w:t>
            </w:r>
          </w:p>
          <w:p w14:paraId="55D543A5" w14:textId="77777777" w:rsidR="00364345" w:rsidRPr="00364345" w:rsidRDefault="00364345" w:rsidP="008B7E73">
            <w:pPr>
              <w:spacing w:after="120"/>
              <w:ind w:left="23"/>
              <w:rPr>
                <w:rFonts w:cs="Arial"/>
                <w:sz w:val="24"/>
              </w:rPr>
            </w:pPr>
          </w:p>
        </w:tc>
        <w:tc>
          <w:tcPr>
            <w:tcW w:w="7796" w:type="dxa"/>
            <w:gridSpan w:val="2"/>
            <w:shd w:val="clear" w:color="auto" w:fill="FFFFFF" w:themeFill="background1"/>
          </w:tcPr>
          <w:p w14:paraId="3391D621" w14:textId="77777777" w:rsidR="00AD038F" w:rsidRPr="00AD038F" w:rsidRDefault="00B34A6A" w:rsidP="0093718F">
            <w:pPr>
              <w:pStyle w:val="ListParagraph"/>
              <w:ind w:left="0"/>
              <w:contextualSpacing/>
              <w:rPr>
                <w:rFonts w:ascii="Arial" w:hAnsi="Arial" w:cs="Arial"/>
                <w:iCs/>
                <w:sz w:val="24"/>
                <w:szCs w:val="24"/>
              </w:rPr>
            </w:pPr>
            <w:r>
              <w:rPr>
                <w:rFonts w:ascii="Arial" w:hAnsi="Arial" w:cs="Arial"/>
                <w:iCs/>
                <w:sz w:val="24"/>
                <w:szCs w:val="24"/>
              </w:rPr>
              <w:t>On page 5 the STA have provided links to previous examples of work</w:t>
            </w:r>
            <w:r w:rsidR="00F2246C">
              <w:rPr>
                <w:rFonts w:ascii="Arial" w:hAnsi="Arial" w:cs="Arial"/>
                <w:iCs/>
                <w:sz w:val="24"/>
                <w:szCs w:val="24"/>
              </w:rPr>
              <w:t xml:space="preserve"> and the pricing table links to these in brackets at the base of each descriptor in 5.2. </w:t>
            </w:r>
          </w:p>
          <w:p w14:paraId="63648184" w14:textId="68DB5D05" w:rsidR="00BB6388" w:rsidRDefault="00EB109B" w:rsidP="0093718F">
            <w:pPr>
              <w:pStyle w:val="ListParagraph"/>
              <w:ind w:left="0"/>
              <w:contextualSpacing/>
              <w:rPr>
                <w:rFonts w:ascii="Arial" w:hAnsi="Arial" w:cs="Arial"/>
                <w:iCs/>
                <w:sz w:val="24"/>
                <w:szCs w:val="24"/>
              </w:rPr>
            </w:pPr>
            <w:r>
              <w:rPr>
                <w:rFonts w:ascii="Arial" w:hAnsi="Arial" w:cs="Arial"/>
                <w:iCs/>
                <w:sz w:val="24"/>
                <w:szCs w:val="24"/>
              </w:rPr>
              <w:t xml:space="preserve">For </w:t>
            </w:r>
            <w:r w:rsidR="00AE776A">
              <w:rPr>
                <w:rFonts w:ascii="Arial" w:hAnsi="Arial" w:cs="Arial"/>
                <w:iCs/>
                <w:sz w:val="24"/>
                <w:szCs w:val="24"/>
              </w:rPr>
              <w:t>an example of full colour A4 spread</w:t>
            </w:r>
            <w:r w:rsidR="002D64C4">
              <w:rPr>
                <w:rFonts w:ascii="Arial" w:hAnsi="Arial" w:cs="Arial"/>
                <w:iCs/>
                <w:sz w:val="24"/>
                <w:szCs w:val="24"/>
              </w:rPr>
              <w:t xml:space="preserve"> artwork please see ‘KS2 reading – Music box illustration</w:t>
            </w:r>
            <w:r w:rsidR="009C5E6A">
              <w:rPr>
                <w:rFonts w:ascii="Arial" w:hAnsi="Arial" w:cs="Arial"/>
                <w:iCs/>
                <w:sz w:val="24"/>
                <w:szCs w:val="24"/>
              </w:rPr>
              <w:t>’</w:t>
            </w:r>
            <w:r w:rsidR="002D64C4">
              <w:rPr>
                <w:rFonts w:ascii="Arial" w:hAnsi="Arial" w:cs="Arial"/>
                <w:iCs/>
                <w:sz w:val="24"/>
                <w:szCs w:val="24"/>
              </w:rPr>
              <w:t xml:space="preserve">. For examples of </w:t>
            </w:r>
            <w:r w:rsidR="00C339F1">
              <w:rPr>
                <w:rFonts w:ascii="Arial" w:hAnsi="Arial" w:cs="Arial"/>
                <w:iCs/>
                <w:sz w:val="24"/>
                <w:szCs w:val="24"/>
              </w:rPr>
              <w:t>full colour A5 components please see ‘KS1 reading – Dora the storer</w:t>
            </w:r>
            <w:r w:rsidR="009C5E6A">
              <w:rPr>
                <w:rFonts w:ascii="Arial" w:hAnsi="Arial" w:cs="Arial"/>
                <w:iCs/>
                <w:sz w:val="24"/>
                <w:szCs w:val="24"/>
              </w:rPr>
              <w:t>’</w:t>
            </w:r>
            <w:r w:rsidR="005817F5">
              <w:rPr>
                <w:rFonts w:ascii="Arial" w:hAnsi="Arial" w:cs="Arial"/>
                <w:iCs/>
                <w:sz w:val="24"/>
                <w:szCs w:val="24"/>
              </w:rPr>
              <w:t xml:space="preserve">. </w:t>
            </w:r>
            <w:r w:rsidR="00272B68">
              <w:rPr>
                <w:rFonts w:ascii="Arial" w:hAnsi="Arial" w:cs="Arial"/>
                <w:iCs/>
                <w:sz w:val="24"/>
                <w:szCs w:val="24"/>
              </w:rPr>
              <w:t>The</w:t>
            </w:r>
            <w:r w:rsidR="00662B45">
              <w:rPr>
                <w:rFonts w:ascii="Arial" w:hAnsi="Arial" w:cs="Arial"/>
                <w:iCs/>
                <w:sz w:val="24"/>
                <w:szCs w:val="24"/>
              </w:rPr>
              <w:t xml:space="preserve">re is no set style for </w:t>
            </w:r>
            <w:r w:rsidR="00D1099D">
              <w:rPr>
                <w:rFonts w:ascii="Arial" w:hAnsi="Arial" w:cs="Arial"/>
                <w:iCs/>
                <w:sz w:val="24"/>
                <w:szCs w:val="24"/>
              </w:rPr>
              <w:t xml:space="preserve">colour components, as the style of the illustration reflects the content of each text, but it should be suitable for </w:t>
            </w:r>
            <w:r w:rsidR="00F10B3E">
              <w:rPr>
                <w:rFonts w:ascii="Arial" w:hAnsi="Arial" w:cs="Arial"/>
                <w:iCs/>
                <w:sz w:val="24"/>
                <w:szCs w:val="24"/>
              </w:rPr>
              <w:t>7 year and 11 year old au</w:t>
            </w:r>
            <w:r w:rsidR="00BB6388">
              <w:rPr>
                <w:rFonts w:ascii="Arial" w:hAnsi="Arial" w:cs="Arial"/>
                <w:iCs/>
                <w:sz w:val="24"/>
                <w:szCs w:val="24"/>
              </w:rPr>
              <w:t>d</w:t>
            </w:r>
            <w:r w:rsidR="00F10B3E">
              <w:rPr>
                <w:rFonts w:ascii="Arial" w:hAnsi="Arial" w:cs="Arial"/>
                <w:iCs/>
                <w:sz w:val="24"/>
                <w:szCs w:val="24"/>
              </w:rPr>
              <w:t>i</w:t>
            </w:r>
            <w:r w:rsidR="00BB6388">
              <w:rPr>
                <w:rFonts w:ascii="Arial" w:hAnsi="Arial" w:cs="Arial"/>
                <w:iCs/>
                <w:sz w:val="24"/>
                <w:szCs w:val="24"/>
              </w:rPr>
              <w:t>ences.</w:t>
            </w:r>
          </w:p>
          <w:p w14:paraId="4F9B23A9" w14:textId="77777777" w:rsidR="00BB6388" w:rsidRDefault="00BB6388" w:rsidP="0093718F">
            <w:pPr>
              <w:pStyle w:val="ListParagraph"/>
              <w:ind w:left="0"/>
              <w:contextualSpacing/>
              <w:rPr>
                <w:rFonts w:ascii="Arial" w:hAnsi="Arial" w:cs="Arial"/>
                <w:iCs/>
                <w:sz w:val="24"/>
                <w:szCs w:val="24"/>
              </w:rPr>
            </w:pPr>
          </w:p>
          <w:p w14:paraId="0A2A43B0" w14:textId="00A4DCA6" w:rsidR="00364345" w:rsidRDefault="00BB6388" w:rsidP="0093718F">
            <w:pPr>
              <w:pStyle w:val="ListParagraph"/>
              <w:ind w:left="0"/>
              <w:contextualSpacing/>
              <w:rPr>
                <w:rFonts w:ascii="Arial" w:hAnsi="Arial" w:cs="Arial"/>
                <w:iCs/>
                <w:sz w:val="24"/>
                <w:szCs w:val="24"/>
              </w:rPr>
            </w:pPr>
            <w:r>
              <w:rPr>
                <w:rFonts w:ascii="Arial" w:hAnsi="Arial" w:cs="Arial"/>
                <w:iCs/>
                <w:sz w:val="24"/>
                <w:szCs w:val="24"/>
              </w:rPr>
              <w:t xml:space="preserve">Copied from page 5 of the ITT: </w:t>
            </w:r>
            <w:r w:rsidR="00B074ED">
              <w:rPr>
                <w:rFonts w:ascii="Arial" w:hAnsi="Arial" w:cs="Arial"/>
                <w:iCs/>
                <w:sz w:val="24"/>
                <w:szCs w:val="24"/>
              </w:rPr>
              <w:t xml:space="preserve"> </w:t>
            </w:r>
            <w:r w:rsidR="00B34A6A">
              <w:rPr>
                <w:rFonts w:ascii="Arial" w:hAnsi="Arial" w:cs="Arial"/>
                <w:iCs/>
                <w:sz w:val="24"/>
                <w:szCs w:val="24"/>
              </w:rPr>
              <w:t xml:space="preserve"> </w:t>
            </w:r>
          </w:p>
          <w:p w14:paraId="70927881" w14:textId="77777777" w:rsidR="00B34A6A" w:rsidRDefault="00B34A6A" w:rsidP="0093718F">
            <w:pPr>
              <w:pStyle w:val="ListParagraph"/>
              <w:ind w:left="0"/>
              <w:contextualSpacing/>
              <w:rPr>
                <w:rFonts w:ascii="Arial" w:hAnsi="Arial" w:cs="Arial"/>
                <w:iCs/>
                <w:sz w:val="24"/>
                <w:szCs w:val="24"/>
              </w:rPr>
            </w:pPr>
          </w:p>
          <w:p w14:paraId="3E25EA12" w14:textId="77777777" w:rsidR="00B34A6A" w:rsidRPr="00564A5C" w:rsidRDefault="00B34A6A" w:rsidP="00564A5C">
            <w:pPr>
              <w:rPr>
                <w:rFonts w:cs="Arial"/>
                <w:sz w:val="24"/>
              </w:rPr>
            </w:pPr>
            <w:r w:rsidRPr="00564A5C">
              <w:rPr>
                <w:rFonts w:cs="Arial"/>
                <w:b/>
                <w:sz w:val="24"/>
              </w:rPr>
              <w:t>Samples of previous work for style and content</w:t>
            </w:r>
          </w:p>
          <w:p w14:paraId="4F917C18" w14:textId="77777777" w:rsidR="00B34A6A" w:rsidRPr="000F0B0D" w:rsidRDefault="00B34A6A" w:rsidP="00564A5C">
            <w:pPr>
              <w:spacing w:before="240"/>
              <w:rPr>
                <w:rFonts w:cs="Arial"/>
                <w:sz w:val="24"/>
              </w:rPr>
            </w:pPr>
            <w:r w:rsidRPr="000F0B0D">
              <w:rPr>
                <w:rFonts w:cs="Arial"/>
                <w:sz w:val="24"/>
              </w:rPr>
              <w:t xml:space="preserve">Examples of line art illustrations: </w:t>
            </w:r>
            <w:r w:rsidRPr="000F0B0D">
              <w:rPr>
                <w:rFonts w:cs="Arial"/>
                <w:sz w:val="24"/>
              </w:rPr>
              <w:br/>
            </w:r>
            <w:r w:rsidRPr="000F0B0D">
              <w:rPr>
                <w:sz w:val="24"/>
              </w:rPr>
              <w:t xml:space="preserve">KS2 </w:t>
            </w:r>
            <w:r w:rsidRPr="000F0B0D">
              <w:rPr>
                <w:rFonts w:cs="Arial"/>
                <w:sz w:val="24"/>
              </w:rPr>
              <w:t xml:space="preserve">Examples of line art illustrations: </w:t>
            </w:r>
            <w:r w:rsidRPr="000F0B0D">
              <w:rPr>
                <w:rFonts w:cs="Arial"/>
                <w:sz w:val="24"/>
              </w:rPr>
              <w:br/>
            </w:r>
            <w:r w:rsidRPr="000F0B0D">
              <w:rPr>
                <w:sz w:val="24"/>
              </w:rPr>
              <w:t xml:space="preserve">KS2 </w:t>
            </w:r>
            <w:hyperlink r:id="rId17" w:history="1">
              <w:r w:rsidRPr="000F0B0D">
                <w:rPr>
                  <w:rStyle w:val="Hyperlink"/>
                  <w:rFonts w:cs="Arial"/>
                  <w:sz w:val="24"/>
                </w:rPr>
                <w:t>mathematics</w:t>
              </w:r>
            </w:hyperlink>
            <w:r w:rsidRPr="000F0B0D">
              <w:rPr>
                <w:rStyle w:val="Hyperlink"/>
                <w:rFonts w:cs="Arial"/>
                <w:sz w:val="24"/>
              </w:rPr>
              <w:t xml:space="preserve"> – paper 2, page 12</w:t>
            </w:r>
            <w:r w:rsidRPr="000F0B0D">
              <w:rPr>
                <w:rFonts w:cs="Arial"/>
                <w:sz w:val="24"/>
              </w:rPr>
              <w:t xml:space="preserve">, </w:t>
            </w:r>
            <w:r w:rsidRPr="000F0B0D">
              <w:rPr>
                <w:rFonts w:cs="Arial"/>
                <w:sz w:val="24"/>
              </w:rPr>
              <w:br/>
            </w:r>
            <w:r w:rsidRPr="000F0B0D">
              <w:rPr>
                <w:sz w:val="24"/>
              </w:rPr>
              <w:t xml:space="preserve">KS2 </w:t>
            </w:r>
            <w:hyperlink r:id="rId18" w:history="1">
              <w:r w:rsidRPr="000F0B0D">
                <w:rPr>
                  <w:rStyle w:val="Hyperlink"/>
                  <w:rFonts w:cs="Arial"/>
                  <w:sz w:val="24"/>
                </w:rPr>
                <w:t xml:space="preserve">mathematics </w:t>
              </w:r>
            </w:hyperlink>
            <w:r w:rsidRPr="000F0B0D">
              <w:rPr>
                <w:rStyle w:val="Hyperlink"/>
                <w:rFonts w:cs="Arial"/>
                <w:sz w:val="24"/>
              </w:rPr>
              <w:t>– paper 3, page 8</w:t>
            </w:r>
          </w:p>
          <w:p w14:paraId="1B529078" w14:textId="77777777" w:rsidR="00B34A6A" w:rsidRPr="000F0B0D" w:rsidRDefault="00B34A6A" w:rsidP="00564A5C">
            <w:pPr>
              <w:rPr>
                <w:rFonts w:cs="Arial"/>
                <w:sz w:val="24"/>
              </w:rPr>
            </w:pPr>
            <w:r w:rsidRPr="000F0B0D">
              <w:rPr>
                <w:rFonts w:cs="Arial"/>
                <w:sz w:val="24"/>
              </w:rPr>
              <w:t xml:space="preserve">Examples of colour illustration: </w:t>
            </w:r>
            <w:r w:rsidRPr="000F0B0D">
              <w:rPr>
                <w:rFonts w:cs="Arial"/>
                <w:sz w:val="24"/>
              </w:rPr>
              <w:br/>
              <w:t xml:space="preserve">KS2 </w:t>
            </w:r>
            <w:hyperlink r:id="rId19" w:history="1">
              <w:r w:rsidRPr="000F0B0D">
                <w:rPr>
                  <w:rStyle w:val="Hyperlink"/>
                  <w:rFonts w:cs="Arial"/>
                  <w:sz w:val="24"/>
                </w:rPr>
                <w:t>reading – Music box illustration</w:t>
              </w:r>
            </w:hyperlink>
            <w:r w:rsidRPr="000F0B0D">
              <w:rPr>
                <w:sz w:val="24"/>
              </w:rPr>
              <w:br/>
              <w:t xml:space="preserve">KS1 </w:t>
            </w:r>
            <w:hyperlink r:id="rId20" w:history="1">
              <w:r w:rsidRPr="000F0B0D">
                <w:rPr>
                  <w:rStyle w:val="Hyperlink"/>
                  <w:sz w:val="24"/>
                </w:rPr>
                <w:t>rea</w:t>
              </w:r>
              <w:r w:rsidRPr="000F0B0D">
                <w:rPr>
                  <w:rStyle w:val="Hyperlink"/>
                  <w:rFonts w:cs="Arial"/>
                  <w:sz w:val="24"/>
                </w:rPr>
                <w:t>ding – Dora the storer</w:t>
              </w:r>
            </w:hyperlink>
            <w:r w:rsidRPr="000F0B0D">
              <w:rPr>
                <w:rStyle w:val="Hyperlink"/>
                <w:rFonts w:cs="Arial"/>
                <w:sz w:val="24"/>
              </w:rPr>
              <w:br/>
            </w:r>
            <w:r w:rsidRPr="000F0B0D">
              <w:rPr>
                <w:rStyle w:val="Hyperlink"/>
                <w:rFonts w:cs="Arial"/>
                <w:sz w:val="24"/>
              </w:rPr>
              <w:br/>
            </w:r>
            <w:r w:rsidRPr="00564A5C">
              <w:rPr>
                <w:sz w:val="24"/>
              </w:rPr>
              <w:t>Key</w:t>
            </w:r>
            <w:r w:rsidRPr="00564A5C">
              <w:rPr>
                <w:rFonts w:cs="Arial"/>
                <w:sz w:val="28"/>
              </w:rPr>
              <w:t xml:space="preserve"> </w:t>
            </w:r>
            <w:r w:rsidRPr="000F0B0D">
              <w:rPr>
                <w:rFonts w:cs="Arial"/>
                <w:sz w:val="24"/>
              </w:rPr>
              <w:t xml:space="preserve">stage 1 and 2 materials from previous years are provided here: </w:t>
            </w:r>
            <w:hyperlink r:id="rId21" w:history="1">
              <w:r w:rsidRPr="000F0B0D">
                <w:rPr>
                  <w:rStyle w:val="Hyperlink"/>
                  <w:rFonts w:cs="Arial"/>
                  <w:sz w:val="24"/>
                </w:rPr>
                <w:t>https://www.gov.uk/government/collections/national-curriculum-assessments-practice-materials</w:t>
              </w:r>
            </w:hyperlink>
          </w:p>
          <w:p w14:paraId="497D06B6" w14:textId="77777777" w:rsidR="00B34A6A" w:rsidRPr="000F0B0D" w:rsidRDefault="00B34A6A" w:rsidP="00B34A6A">
            <w:pPr>
              <w:ind w:left="709"/>
              <w:rPr>
                <w:rFonts w:cs="Arial"/>
                <w:sz w:val="24"/>
              </w:rPr>
            </w:pPr>
          </w:p>
          <w:p w14:paraId="7190E169" w14:textId="372A6DBA" w:rsidR="00B34A6A" w:rsidRPr="000F0B0D" w:rsidRDefault="00B34A6A" w:rsidP="00564A5C">
            <w:pPr>
              <w:rPr>
                <w:rFonts w:cs="Arial"/>
                <w:sz w:val="24"/>
              </w:rPr>
            </w:pPr>
            <w:r w:rsidRPr="000F0B0D">
              <w:rPr>
                <w:rFonts w:cs="Arial"/>
                <w:sz w:val="24"/>
              </w:rPr>
              <w:t>Please provide examples of previous work that is similar in style to the types of diagrams/graphics required. Note, tables and simpler charts, question and text construction are not included in the requirements.</w:t>
            </w:r>
          </w:p>
        </w:tc>
      </w:tr>
      <w:tr w:rsidR="00552A87" w:rsidRPr="00364345" w14:paraId="5B139BD5" w14:textId="77777777" w:rsidTr="00837B8F">
        <w:trPr>
          <w:gridAfter w:val="1"/>
          <w:wAfter w:w="737" w:type="dxa"/>
          <w:trHeight w:val="391"/>
        </w:trPr>
        <w:tc>
          <w:tcPr>
            <w:tcW w:w="1034" w:type="dxa"/>
            <w:shd w:val="clear" w:color="auto" w:fill="auto"/>
          </w:tcPr>
          <w:p w14:paraId="261170DA" w14:textId="7D09DCC0" w:rsidR="00552A87" w:rsidRPr="00364345" w:rsidRDefault="00552A87" w:rsidP="007F5BD2">
            <w:pPr>
              <w:rPr>
                <w:rFonts w:cs="Arial"/>
                <w:sz w:val="24"/>
              </w:rPr>
            </w:pPr>
            <w:r>
              <w:rPr>
                <w:rFonts w:cs="Arial"/>
                <w:sz w:val="24"/>
              </w:rPr>
              <w:t>5</w:t>
            </w:r>
          </w:p>
        </w:tc>
        <w:tc>
          <w:tcPr>
            <w:tcW w:w="6474" w:type="dxa"/>
            <w:shd w:val="clear" w:color="auto" w:fill="auto"/>
          </w:tcPr>
          <w:p w14:paraId="06231DCF" w14:textId="3FA8B759" w:rsidR="00552A87" w:rsidRDefault="00552A87" w:rsidP="00364345">
            <w:pPr>
              <w:rPr>
                <w:color w:val="1C1E29"/>
                <w:szCs w:val="22"/>
                <w:lang w:eastAsia="en-GB"/>
              </w:rPr>
            </w:pPr>
            <w:r>
              <w:t>Do you have examples of the on-screen image usage, so we can understand the extent of the interactive/animated requirements?</w:t>
            </w:r>
          </w:p>
        </w:tc>
        <w:tc>
          <w:tcPr>
            <w:tcW w:w="7796" w:type="dxa"/>
            <w:shd w:val="clear" w:color="auto" w:fill="FFFFFF" w:themeFill="background1"/>
          </w:tcPr>
          <w:p w14:paraId="39F42AA5" w14:textId="1445E66C" w:rsidR="008D6512" w:rsidRPr="00AD038F" w:rsidRDefault="00C6369E" w:rsidP="008D6512">
            <w:pPr>
              <w:rPr>
                <w:rFonts w:ascii="Calibri" w:hAnsi="Calibri"/>
                <w:sz w:val="24"/>
              </w:rPr>
            </w:pPr>
            <w:r>
              <w:rPr>
                <w:rFonts w:cs="Arial"/>
                <w:iCs/>
                <w:sz w:val="24"/>
              </w:rPr>
              <w:t xml:space="preserve">Some images for on-screen use will be </w:t>
            </w:r>
            <w:r w:rsidR="00F170C7">
              <w:rPr>
                <w:rFonts w:cs="Arial"/>
                <w:iCs/>
                <w:sz w:val="24"/>
              </w:rPr>
              <w:t xml:space="preserve">required in an animated format, whereas </w:t>
            </w:r>
            <w:r w:rsidR="00E25F1D">
              <w:rPr>
                <w:rFonts w:cs="Arial"/>
                <w:iCs/>
                <w:sz w:val="24"/>
              </w:rPr>
              <w:t xml:space="preserve">others will be unanimated </w:t>
            </w:r>
            <w:r w:rsidR="00E72643">
              <w:rPr>
                <w:rFonts w:cs="Arial"/>
                <w:iCs/>
                <w:sz w:val="24"/>
              </w:rPr>
              <w:t>files in a scalable vector</w:t>
            </w:r>
            <w:r w:rsidR="009F7A31">
              <w:rPr>
                <w:rFonts w:cs="Arial"/>
                <w:iCs/>
                <w:sz w:val="24"/>
              </w:rPr>
              <w:t xml:space="preserve"> (SVG) or JPG format</w:t>
            </w:r>
            <w:r w:rsidR="00F170C7">
              <w:rPr>
                <w:rFonts w:cs="Arial"/>
                <w:iCs/>
                <w:sz w:val="24"/>
              </w:rPr>
              <w:t xml:space="preserve">. </w:t>
            </w:r>
            <w:r w:rsidR="008D6512" w:rsidRPr="00AD038F">
              <w:rPr>
                <w:rFonts w:cs="Arial"/>
                <w:iCs/>
                <w:sz w:val="24"/>
              </w:rPr>
              <w:t xml:space="preserve">File formats for animated elements are limited to GIF file format, and are typically repetitive actions – a person walking. For example </w:t>
            </w:r>
            <w:hyperlink r:id="rId22" w:history="1">
              <w:r w:rsidR="008D6512" w:rsidRPr="00AD038F">
                <w:rPr>
                  <w:rStyle w:val="Hyperlink"/>
                  <w:sz w:val="24"/>
                </w:rPr>
                <w:t>http://www.clipartbest.com/cliparts/RcG/BdX/RcGBdX94i.gif</w:t>
              </w:r>
            </w:hyperlink>
          </w:p>
          <w:p w14:paraId="0C3B5409" w14:textId="77777777" w:rsidR="00552A87" w:rsidRPr="00AD038F" w:rsidRDefault="00552A87" w:rsidP="0093718F">
            <w:pPr>
              <w:pStyle w:val="ListParagraph"/>
              <w:ind w:left="0"/>
              <w:contextualSpacing/>
              <w:rPr>
                <w:rFonts w:ascii="Arial" w:hAnsi="Arial" w:cs="Arial"/>
                <w:iCs/>
                <w:sz w:val="24"/>
                <w:szCs w:val="24"/>
              </w:rPr>
            </w:pPr>
          </w:p>
        </w:tc>
      </w:tr>
      <w:tr w:rsidR="00552A87" w:rsidRPr="00364345" w14:paraId="3430D2F5" w14:textId="77777777" w:rsidTr="00837B8F">
        <w:trPr>
          <w:gridAfter w:val="1"/>
          <w:wAfter w:w="737" w:type="dxa"/>
          <w:trHeight w:val="391"/>
        </w:trPr>
        <w:tc>
          <w:tcPr>
            <w:tcW w:w="1034" w:type="dxa"/>
            <w:shd w:val="clear" w:color="auto" w:fill="auto"/>
          </w:tcPr>
          <w:p w14:paraId="43B35542" w14:textId="5ECF927F" w:rsidR="00552A87" w:rsidRPr="00364345" w:rsidRDefault="00552A87" w:rsidP="007F5BD2">
            <w:pPr>
              <w:rPr>
                <w:rFonts w:cs="Arial"/>
                <w:sz w:val="24"/>
              </w:rPr>
            </w:pPr>
            <w:r>
              <w:rPr>
                <w:rFonts w:cs="Arial"/>
                <w:sz w:val="24"/>
              </w:rPr>
              <w:t>6</w:t>
            </w:r>
          </w:p>
        </w:tc>
        <w:tc>
          <w:tcPr>
            <w:tcW w:w="6474" w:type="dxa"/>
            <w:shd w:val="clear" w:color="auto" w:fill="auto"/>
          </w:tcPr>
          <w:p w14:paraId="51DA9E24" w14:textId="18EDCAFF" w:rsidR="00552A87" w:rsidRDefault="00552A87" w:rsidP="00364345">
            <w:pPr>
              <w:rPr>
                <w:color w:val="1C1E29"/>
                <w:szCs w:val="22"/>
                <w:lang w:eastAsia="en-GB"/>
              </w:rPr>
            </w:pPr>
            <w:r>
              <w:t>Are the on-screen illustrations interactive versions of the Science &amp; Mathematic and English illustrations above this section, or are they 100 new illustrations?</w:t>
            </w:r>
          </w:p>
        </w:tc>
        <w:tc>
          <w:tcPr>
            <w:tcW w:w="7796" w:type="dxa"/>
            <w:shd w:val="clear" w:color="auto" w:fill="FFFFFF" w:themeFill="background1"/>
          </w:tcPr>
          <w:p w14:paraId="4AF1AAC3" w14:textId="4D361E87" w:rsidR="00552A87" w:rsidRPr="00AD038F" w:rsidRDefault="00E72643" w:rsidP="0093718F">
            <w:pPr>
              <w:pStyle w:val="ListParagraph"/>
              <w:ind w:left="0"/>
              <w:contextualSpacing/>
              <w:rPr>
                <w:rFonts w:ascii="Arial" w:hAnsi="Arial" w:cs="Arial"/>
                <w:iCs/>
                <w:sz w:val="24"/>
                <w:szCs w:val="24"/>
              </w:rPr>
            </w:pPr>
            <w:r>
              <w:rPr>
                <w:rFonts w:ascii="Arial" w:hAnsi="Arial" w:cs="Arial"/>
                <w:iCs/>
                <w:sz w:val="24"/>
                <w:szCs w:val="24"/>
              </w:rPr>
              <w:t xml:space="preserve">The on-screen illustrations are 100 new illustrations, and are not </w:t>
            </w:r>
            <w:r w:rsidR="006B5338">
              <w:rPr>
                <w:rFonts w:ascii="Arial" w:hAnsi="Arial" w:cs="Arial"/>
                <w:iCs/>
                <w:sz w:val="24"/>
                <w:szCs w:val="24"/>
              </w:rPr>
              <w:t xml:space="preserve">interactive versions of the illustrations required for science, mathematics and English reading. </w:t>
            </w:r>
          </w:p>
        </w:tc>
      </w:tr>
      <w:tr w:rsidR="00552A87" w:rsidRPr="00364345" w14:paraId="28E7CB35" w14:textId="77777777" w:rsidTr="00837B8F">
        <w:trPr>
          <w:gridAfter w:val="1"/>
          <w:wAfter w:w="737" w:type="dxa"/>
          <w:trHeight w:val="391"/>
        </w:trPr>
        <w:tc>
          <w:tcPr>
            <w:tcW w:w="1034" w:type="dxa"/>
            <w:shd w:val="clear" w:color="auto" w:fill="auto"/>
          </w:tcPr>
          <w:p w14:paraId="1BC11FB7" w14:textId="3CF17E01" w:rsidR="00552A87" w:rsidRPr="00364345" w:rsidRDefault="00552A87" w:rsidP="007F5BD2">
            <w:pPr>
              <w:rPr>
                <w:rFonts w:cs="Arial"/>
                <w:sz w:val="24"/>
              </w:rPr>
            </w:pPr>
            <w:r>
              <w:rPr>
                <w:rFonts w:cs="Arial"/>
                <w:sz w:val="24"/>
              </w:rPr>
              <w:t>7</w:t>
            </w:r>
          </w:p>
        </w:tc>
        <w:tc>
          <w:tcPr>
            <w:tcW w:w="6474" w:type="dxa"/>
            <w:shd w:val="clear" w:color="auto" w:fill="auto"/>
          </w:tcPr>
          <w:p w14:paraId="5AEA7DB4" w14:textId="1CB06FEA" w:rsidR="00552A87" w:rsidRDefault="00552A87" w:rsidP="00364345">
            <w:pPr>
              <w:rPr>
                <w:color w:val="1C1E29"/>
                <w:szCs w:val="22"/>
                <w:lang w:eastAsia="en-GB"/>
              </w:rPr>
            </w:pPr>
            <w:r>
              <w:t>Will all 100 illustrations require animated/interactive elements? If not, are you able to clarify how many would require this interactive element?</w:t>
            </w:r>
          </w:p>
        </w:tc>
        <w:tc>
          <w:tcPr>
            <w:tcW w:w="7796" w:type="dxa"/>
            <w:shd w:val="clear" w:color="auto" w:fill="FFFFFF" w:themeFill="background1"/>
          </w:tcPr>
          <w:p w14:paraId="70E55481" w14:textId="7090D49E" w:rsidR="00FE10E0" w:rsidRPr="00AD038F" w:rsidRDefault="005D0919" w:rsidP="0093718F">
            <w:pPr>
              <w:pStyle w:val="ListParagraph"/>
              <w:ind w:left="0"/>
              <w:contextualSpacing/>
              <w:rPr>
                <w:rFonts w:ascii="Arial" w:hAnsi="Arial" w:cs="Arial"/>
                <w:iCs/>
                <w:sz w:val="24"/>
                <w:szCs w:val="24"/>
              </w:rPr>
            </w:pPr>
            <w:r>
              <w:rPr>
                <w:rFonts w:ascii="Arial" w:hAnsi="Arial" w:cs="Arial"/>
                <w:iCs/>
                <w:sz w:val="24"/>
                <w:szCs w:val="24"/>
              </w:rPr>
              <w:t xml:space="preserve">The precise requirement is not yet know but it is likely only a </w:t>
            </w:r>
            <w:r w:rsidR="007835D6">
              <w:rPr>
                <w:rFonts w:ascii="Arial" w:hAnsi="Arial" w:cs="Arial"/>
                <w:iCs/>
                <w:sz w:val="24"/>
                <w:szCs w:val="24"/>
              </w:rPr>
              <w:t xml:space="preserve">small number of </w:t>
            </w:r>
            <w:r w:rsidR="00B10A46">
              <w:rPr>
                <w:rFonts w:ascii="Arial" w:hAnsi="Arial" w:cs="Arial"/>
                <w:iCs/>
                <w:sz w:val="24"/>
                <w:szCs w:val="24"/>
              </w:rPr>
              <w:t>on-screen illustrations will require an animated/</w:t>
            </w:r>
            <w:r w:rsidR="00F10B3E">
              <w:rPr>
                <w:rFonts w:ascii="Arial" w:hAnsi="Arial" w:cs="Arial"/>
                <w:iCs/>
                <w:sz w:val="24"/>
                <w:szCs w:val="24"/>
              </w:rPr>
              <w:t>interactive</w:t>
            </w:r>
            <w:r w:rsidR="00B10A46">
              <w:rPr>
                <w:rFonts w:ascii="Arial" w:hAnsi="Arial" w:cs="Arial"/>
                <w:iCs/>
                <w:sz w:val="24"/>
                <w:szCs w:val="24"/>
              </w:rPr>
              <w:t xml:space="preserve"> element.</w:t>
            </w:r>
            <w:r w:rsidR="00FE10E0">
              <w:rPr>
                <w:rFonts w:ascii="Arial" w:hAnsi="Arial" w:cs="Arial"/>
                <w:iCs/>
                <w:sz w:val="24"/>
                <w:szCs w:val="24"/>
              </w:rPr>
              <w:t xml:space="preserve"> </w:t>
            </w:r>
          </w:p>
        </w:tc>
      </w:tr>
      <w:tr w:rsidR="00552A87" w:rsidRPr="00364345" w14:paraId="48FBC591" w14:textId="77777777" w:rsidTr="00837B8F">
        <w:trPr>
          <w:gridAfter w:val="1"/>
          <w:wAfter w:w="737" w:type="dxa"/>
          <w:trHeight w:val="391"/>
        </w:trPr>
        <w:tc>
          <w:tcPr>
            <w:tcW w:w="1034" w:type="dxa"/>
            <w:shd w:val="clear" w:color="auto" w:fill="auto"/>
          </w:tcPr>
          <w:p w14:paraId="0833E439" w14:textId="4B5683E5" w:rsidR="00552A87" w:rsidRPr="00364345" w:rsidRDefault="00552A87" w:rsidP="007F5BD2">
            <w:pPr>
              <w:rPr>
                <w:rFonts w:cs="Arial"/>
                <w:sz w:val="24"/>
              </w:rPr>
            </w:pPr>
            <w:r>
              <w:rPr>
                <w:rFonts w:cs="Arial"/>
                <w:sz w:val="24"/>
              </w:rPr>
              <w:t>8</w:t>
            </w:r>
          </w:p>
        </w:tc>
        <w:tc>
          <w:tcPr>
            <w:tcW w:w="6474" w:type="dxa"/>
            <w:shd w:val="clear" w:color="auto" w:fill="auto"/>
          </w:tcPr>
          <w:p w14:paraId="49C720B8" w14:textId="4848C8DD" w:rsidR="00552A87" w:rsidRDefault="00552A87" w:rsidP="00364345">
            <w:pPr>
              <w:rPr>
                <w:color w:val="1C1E29"/>
                <w:szCs w:val="22"/>
                <w:lang w:eastAsia="en-GB"/>
              </w:rPr>
            </w:pPr>
            <w:r>
              <w:t>Are all 100 illustrations required to be colour, similar to children’s books for 4-5 year olds, or will they be a mixture of line drawings and colour? If it’s a mixture, could on the split. Could you also share an example of the children’s book 4-5 year style you refer to?</w:t>
            </w:r>
          </w:p>
        </w:tc>
        <w:tc>
          <w:tcPr>
            <w:tcW w:w="7796" w:type="dxa"/>
            <w:shd w:val="clear" w:color="auto" w:fill="FFFFFF" w:themeFill="background1"/>
          </w:tcPr>
          <w:p w14:paraId="456905B6" w14:textId="77777777" w:rsidR="00552A87" w:rsidRDefault="00DF70B0" w:rsidP="0093718F">
            <w:pPr>
              <w:pStyle w:val="ListParagraph"/>
              <w:ind w:left="0"/>
              <w:contextualSpacing/>
              <w:rPr>
                <w:rFonts w:ascii="Arial" w:hAnsi="Arial" w:cs="Arial"/>
                <w:iCs/>
                <w:sz w:val="24"/>
                <w:szCs w:val="24"/>
              </w:rPr>
            </w:pPr>
            <w:r>
              <w:rPr>
                <w:rFonts w:ascii="Arial" w:hAnsi="Arial" w:cs="Arial"/>
                <w:iCs/>
                <w:sz w:val="24"/>
                <w:szCs w:val="24"/>
              </w:rPr>
              <w:t xml:space="preserve">All 100 on-screen illustrations will be required in colour. </w:t>
            </w:r>
            <w:r w:rsidR="007E3E52">
              <w:rPr>
                <w:rFonts w:ascii="Arial" w:hAnsi="Arial" w:cs="Arial"/>
                <w:iCs/>
                <w:sz w:val="24"/>
                <w:szCs w:val="24"/>
              </w:rPr>
              <w:t>The style of these images is still being determined</w:t>
            </w:r>
            <w:r w:rsidR="00620302">
              <w:rPr>
                <w:rFonts w:ascii="Arial" w:hAnsi="Arial" w:cs="Arial"/>
                <w:iCs/>
                <w:sz w:val="24"/>
                <w:szCs w:val="24"/>
              </w:rPr>
              <w:t xml:space="preserve">, but </w:t>
            </w:r>
            <w:r w:rsidR="003264F5">
              <w:rPr>
                <w:rFonts w:ascii="Arial" w:hAnsi="Arial" w:cs="Arial"/>
                <w:iCs/>
                <w:sz w:val="24"/>
                <w:szCs w:val="24"/>
              </w:rPr>
              <w:t>the present assumption is that images will largely be</w:t>
            </w:r>
            <w:r w:rsidR="00CA361F">
              <w:rPr>
                <w:rFonts w:ascii="Arial" w:hAnsi="Arial" w:cs="Arial"/>
                <w:iCs/>
                <w:sz w:val="24"/>
                <w:szCs w:val="24"/>
              </w:rPr>
              <w:t xml:space="preserve"> a</w:t>
            </w:r>
            <w:r w:rsidR="003264F5">
              <w:rPr>
                <w:rFonts w:ascii="Arial" w:hAnsi="Arial" w:cs="Arial"/>
                <w:iCs/>
                <w:sz w:val="24"/>
                <w:szCs w:val="24"/>
              </w:rPr>
              <w:t xml:space="preserve"> sketched </w:t>
            </w:r>
            <w:r w:rsidR="00CA361F">
              <w:rPr>
                <w:rFonts w:ascii="Arial" w:hAnsi="Arial" w:cs="Arial"/>
                <w:iCs/>
                <w:sz w:val="24"/>
                <w:szCs w:val="24"/>
              </w:rPr>
              <w:t xml:space="preserve">rasterised style, with vector line images where appropriate (e.g. simple shapes). </w:t>
            </w:r>
          </w:p>
          <w:p w14:paraId="2E5CD182" w14:textId="4B354097" w:rsidR="00ED679F" w:rsidRDefault="00173F7F" w:rsidP="0093718F">
            <w:pPr>
              <w:pStyle w:val="ListParagraph"/>
              <w:ind w:left="0"/>
              <w:contextualSpacing/>
              <w:rPr>
                <w:rFonts w:ascii="Arial" w:hAnsi="Arial" w:cs="Arial"/>
                <w:iCs/>
                <w:sz w:val="24"/>
                <w:szCs w:val="24"/>
              </w:rPr>
            </w:pPr>
            <w:r>
              <w:rPr>
                <w:rFonts w:ascii="Arial" w:hAnsi="Arial" w:cs="Arial"/>
                <w:iCs/>
                <w:sz w:val="24"/>
                <w:szCs w:val="24"/>
              </w:rPr>
              <w:t xml:space="preserve">Here are a </w:t>
            </w:r>
            <w:r w:rsidR="00D327C0">
              <w:rPr>
                <w:rFonts w:ascii="Arial" w:hAnsi="Arial" w:cs="Arial"/>
                <w:iCs/>
                <w:sz w:val="24"/>
                <w:szCs w:val="24"/>
              </w:rPr>
              <w:t>two</w:t>
            </w:r>
            <w:bookmarkStart w:id="0" w:name="_GoBack"/>
            <w:bookmarkEnd w:id="0"/>
            <w:r>
              <w:rPr>
                <w:rFonts w:ascii="Arial" w:hAnsi="Arial" w:cs="Arial"/>
                <w:iCs/>
                <w:sz w:val="24"/>
                <w:szCs w:val="24"/>
              </w:rPr>
              <w:t xml:space="preserve"> potential examples</w:t>
            </w:r>
            <w:r w:rsidR="00BA2B0F">
              <w:rPr>
                <w:rFonts w:ascii="Arial" w:hAnsi="Arial" w:cs="Arial"/>
                <w:iCs/>
                <w:sz w:val="24"/>
                <w:szCs w:val="24"/>
              </w:rPr>
              <w:t xml:space="preserve"> – these are taken from an early style guide – these will be replaced as illustrations are commissioned and established within the assessment.</w:t>
            </w:r>
          </w:p>
          <w:p w14:paraId="3FBE28A7" w14:textId="7D2A73F8" w:rsidR="00173F7F" w:rsidRDefault="00173F7F" w:rsidP="0093718F">
            <w:pPr>
              <w:pStyle w:val="ListParagraph"/>
              <w:ind w:left="0"/>
              <w:contextualSpacing/>
              <w:rPr>
                <w:rFonts w:ascii="Arial" w:hAnsi="Arial" w:cs="Arial"/>
                <w:iCs/>
                <w:sz w:val="24"/>
                <w:szCs w:val="24"/>
              </w:rPr>
            </w:pPr>
          </w:p>
          <w:p w14:paraId="10A0D722" w14:textId="7A942724" w:rsidR="00173F7F" w:rsidRDefault="00173F7F" w:rsidP="0093718F">
            <w:pPr>
              <w:pStyle w:val="ListParagraph"/>
              <w:ind w:left="0"/>
              <w:contextualSpacing/>
              <w:rPr>
                <w:rFonts w:ascii="Arial" w:hAnsi="Arial" w:cs="Arial"/>
                <w:iCs/>
                <w:sz w:val="24"/>
                <w:szCs w:val="24"/>
              </w:rPr>
            </w:pPr>
            <w:r>
              <w:rPr>
                <w:noProof/>
              </w:rPr>
              <w:drawing>
                <wp:inline distT="0" distB="0" distL="0" distR="0" wp14:anchorId="1D6BA509" wp14:editId="15959DB4">
                  <wp:extent cx="2314575" cy="2188620"/>
                  <wp:effectExtent l="0" t="0" r="0" b="2540"/>
                  <wp:docPr id="124652050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17428" cy="2191318"/>
                          </a:xfrm>
                          <a:prstGeom prst="rect">
                            <a:avLst/>
                          </a:prstGeom>
                        </pic:spPr>
                      </pic:pic>
                    </a:graphicData>
                  </a:graphic>
                </wp:inline>
              </w:drawing>
            </w:r>
          </w:p>
          <w:p w14:paraId="773F0DA7" w14:textId="20AE7D2D" w:rsidR="00ED679F" w:rsidRPr="00AD038F" w:rsidRDefault="00262162" w:rsidP="0093718F">
            <w:pPr>
              <w:pStyle w:val="ListParagraph"/>
              <w:ind w:left="0"/>
              <w:contextualSpacing/>
              <w:rPr>
                <w:rFonts w:ascii="Arial" w:hAnsi="Arial" w:cs="Arial"/>
                <w:iCs/>
                <w:sz w:val="24"/>
                <w:szCs w:val="24"/>
              </w:rPr>
            </w:pPr>
            <w:r>
              <w:rPr>
                <w:noProof/>
                <w:color w:val="0000FF"/>
              </w:rPr>
              <w:drawing>
                <wp:anchor distT="0" distB="0" distL="114300" distR="114300" simplePos="0" relativeHeight="251659264" behindDoc="0" locked="0" layoutInCell="1" allowOverlap="1" wp14:anchorId="0BF87AEA" wp14:editId="11C37AC1">
                  <wp:simplePos x="0" y="0"/>
                  <wp:positionH relativeFrom="column">
                    <wp:posOffset>-11636</wp:posOffset>
                  </wp:positionH>
                  <wp:positionV relativeFrom="paragraph">
                    <wp:posOffset>93980</wp:posOffset>
                  </wp:positionV>
                  <wp:extent cx="2371725" cy="1779905"/>
                  <wp:effectExtent l="0" t="0" r="9525" b="0"/>
                  <wp:wrapSquare wrapText="bothSides"/>
                  <wp:docPr id="6" name="Picture 6" descr="Related image">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1725" cy="17799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52A87" w:rsidRPr="00364345" w14:paraId="0E2B8400" w14:textId="77777777" w:rsidTr="00837B8F">
        <w:trPr>
          <w:gridAfter w:val="1"/>
          <w:wAfter w:w="737" w:type="dxa"/>
          <w:trHeight w:val="391"/>
        </w:trPr>
        <w:tc>
          <w:tcPr>
            <w:tcW w:w="1034" w:type="dxa"/>
            <w:shd w:val="clear" w:color="auto" w:fill="auto"/>
          </w:tcPr>
          <w:p w14:paraId="1FAB0483" w14:textId="46A315E7" w:rsidR="00552A87" w:rsidRPr="00364345" w:rsidRDefault="00552A87" w:rsidP="007F5BD2">
            <w:pPr>
              <w:rPr>
                <w:rFonts w:cs="Arial"/>
                <w:sz w:val="24"/>
              </w:rPr>
            </w:pPr>
            <w:r>
              <w:rPr>
                <w:rFonts w:cs="Arial"/>
                <w:sz w:val="24"/>
              </w:rPr>
              <w:t>9</w:t>
            </w:r>
          </w:p>
        </w:tc>
        <w:tc>
          <w:tcPr>
            <w:tcW w:w="6474" w:type="dxa"/>
            <w:shd w:val="clear" w:color="auto" w:fill="auto"/>
          </w:tcPr>
          <w:p w14:paraId="7ED8CC0F" w14:textId="73578B69" w:rsidR="00552A87" w:rsidRDefault="00552A87" w:rsidP="00364345">
            <w:pPr>
              <w:rPr>
                <w:color w:val="1C1E29"/>
                <w:szCs w:val="22"/>
                <w:lang w:eastAsia="en-GB"/>
              </w:rPr>
            </w:pPr>
            <w:r>
              <w:t>Are we to complete and sign the ‘proposed contract’ at this tender stage, to confirm we agree with the contract? Or is this completed once the successful Bidder has been appointed?</w:t>
            </w:r>
          </w:p>
        </w:tc>
        <w:tc>
          <w:tcPr>
            <w:tcW w:w="7796" w:type="dxa"/>
            <w:shd w:val="clear" w:color="auto" w:fill="FFFFFF" w:themeFill="background1"/>
          </w:tcPr>
          <w:p w14:paraId="5E195DAC" w14:textId="77E448EC" w:rsidR="00552A87" w:rsidRPr="000F0B0D" w:rsidRDefault="002B0A5F" w:rsidP="0093718F">
            <w:pPr>
              <w:pStyle w:val="ListParagraph"/>
              <w:ind w:left="0"/>
              <w:contextualSpacing/>
              <w:rPr>
                <w:rFonts w:ascii="Arial" w:hAnsi="Arial" w:cs="Arial"/>
                <w:iCs/>
                <w:sz w:val="24"/>
                <w:szCs w:val="24"/>
              </w:rPr>
            </w:pPr>
            <w:r w:rsidRPr="00AD038F">
              <w:rPr>
                <w:rFonts w:ascii="Arial" w:hAnsi="Arial" w:cs="Arial"/>
                <w:iCs/>
                <w:sz w:val="24"/>
                <w:szCs w:val="24"/>
              </w:rPr>
              <w:t>No, you do not need to complete/sign the ‘</w:t>
            </w:r>
            <w:r w:rsidRPr="000F0B0D">
              <w:rPr>
                <w:rFonts w:ascii="Arial" w:hAnsi="Arial" w:cs="Arial"/>
                <w:iCs/>
                <w:sz w:val="24"/>
                <w:szCs w:val="24"/>
              </w:rPr>
              <w:t>proposed contract’. This will be completed by the successful bidder.</w:t>
            </w:r>
          </w:p>
        </w:tc>
      </w:tr>
    </w:tbl>
    <w:p w14:paraId="6F7DCBC9" w14:textId="77777777" w:rsidR="00515673" w:rsidRDefault="00515673" w:rsidP="00515673"/>
    <w:p w14:paraId="47FFDFB8" w14:textId="77777777" w:rsidR="00515673" w:rsidRDefault="00515673" w:rsidP="00515673"/>
    <w:sectPr w:rsidR="00515673" w:rsidSect="005E77FD">
      <w:footerReference w:type="even" r:id="rId26"/>
      <w:footerReference w:type="default" r:id="rId27"/>
      <w:headerReference w:type="first" r:id="rId28"/>
      <w:footerReference w:type="first" r:id="rId29"/>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68DF7" w14:textId="77777777" w:rsidR="00D252FA" w:rsidRDefault="00D252FA">
      <w:r>
        <w:separator/>
      </w:r>
    </w:p>
  </w:endnote>
  <w:endnote w:type="continuationSeparator" w:id="0">
    <w:p w14:paraId="34BFCFCF" w14:textId="77777777" w:rsidR="00D252FA" w:rsidRDefault="00D252FA">
      <w:r>
        <w:continuationSeparator/>
      </w:r>
    </w:p>
  </w:endnote>
  <w:endnote w:type="continuationNotice" w:id="1">
    <w:p w14:paraId="7023CDBD" w14:textId="77777777" w:rsidR="00D252FA" w:rsidRDefault="00D25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8AB03" w14:textId="77777777" w:rsidR="008949F9" w:rsidRDefault="008949F9" w:rsidP="00775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B57ECF" w14:textId="77777777" w:rsidR="008949F9" w:rsidRDefault="00894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73D57" w14:textId="5551C984" w:rsidR="008949F9" w:rsidRDefault="008949F9" w:rsidP="00101FFA">
    <w:pPr>
      <w:pStyle w:val="Footer"/>
      <w:jc w:val="center"/>
    </w:pPr>
    <w:r w:rsidRPr="00101FFA">
      <w:rPr>
        <w:rStyle w:val="PageNumber"/>
      </w:rPr>
      <w:t xml:space="preserve">Page </w:t>
    </w:r>
    <w:r w:rsidRPr="00101FFA">
      <w:rPr>
        <w:rStyle w:val="PageNumber"/>
      </w:rPr>
      <w:fldChar w:fldCharType="begin"/>
    </w:r>
    <w:r w:rsidRPr="00101FFA">
      <w:rPr>
        <w:rStyle w:val="PageNumber"/>
      </w:rPr>
      <w:instrText xml:space="preserve"> PAGE </w:instrText>
    </w:r>
    <w:r w:rsidRPr="00101FFA">
      <w:rPr>
        <w:rStyle w:val="PageNumber"/>
      </w:rPr>
      <w:fldChar w:fldCharType="separate"/>
    </w:r>
    <w:r w:rsidR="00D327C0">
      <w:rPr>
        <w:rStyle w:val="PageNumber"/>
        <w:noProof/>
      </w:rPr>
      <w:t>4</w:t>
    </w:r>
    <w:r w:rsidRPr="00101FFA">
      <w:rPr>
        <w:rStyle w:val="PageNumber"/>
      </w:rPr>
      <w:fldChar w:fldCharType="end"/>
    </w:r>
    <w:r w:rsidRPr="00101FFA">
      <w:rPr>
        <w:rStyle w:val="PageNumber"/>
      </w:rPr>
      <w:t xml:space="preserve"> of </w:t>
    </w:r>
    <w:r w:rsidRPr="00101FFA">
      <w:rPr>
        <w:rStyle w:val="PageNumber"/>
      </w:rPr>
      <w:fldChar w:fldCharType="begin"/>
    </w:r>
    <w:r w:rsidRPr="00101FFA">
      <w:rPr>
        <w:rStyle w:val="PageNumber"/>
      </w:rPr>
      <w:instrText xml:space="preserve"> NUMPAGES </w:instrText>
    </w:r>
    <w:r w:rsidRPr="00101FFA">
      <w:rPr>
        <w:rStyle w:val="PageNumber"/>
      </w:rPr>
      <w:fldChar w:fldCharType="separate"/>
    </w:r>
    <w:r w:rsidR="00D327C0">
      <w:rPr>
        <w:rStyle w:val="PageNumber"/>
        <w:noProof/>
      </w:rPr>
      <w:t>4</w:t>
    </w:r>
    <w:r w:rsidRPr="00101FF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0C826" w14:textId="77777777" w:rsidR="008949F9" w:rsidRDefault="008949F9" w:rsidP="00101FFA">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B15E1" w14:textId="77777777" w:rsidR="00D252FA" w:rsidRDefault="00D252FA">
      <w:r>
        <w:separator/>
      </w:r>
    </w:p>
  </w:footnote>
  <w:footnote w:type="continuationSeparator" w:id="0">
    <w:p w14:paraId="67D39CB1" w14:textId="77777777" w:rsidR="00D252FA" w:rsidRDefault="00D252FA">
      <w:r>
        <w:continuationSeparator/>
      </w:r>
    </w:p>
  </w:footnote>
  <w:footnote w:type="continuationNotice" w:id="1">
    <w:p w14:paraId="76055AD2" w14:textId="77777777" w:rsidR="00D252FA" w:rsidRDefault="00D252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F02C5" w14:textId="77777777" w:rsidR="008949F9" w:rsidRDefault="008949F9" w:rsidP="00101F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2054"/>
    <w:multiLevelType w:val="multilevel"/>
    <w:tmpl w:val="E2067CE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175A0C6C"/>
    <w:multiLevelType w:val="hybridMultilevel"/>
    <w:tmpl w:val="86168E34"/>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0F345E5"/>
    <w:multiLevelType w:val="hybridMultilevel"/>
    <w:tmpl w:val="28A48780"/>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4" w15:restartNumberingAfterBreak="0">
    <w:nsid w:val="22B771AA"/>
    <w:multiLevelType w:val="hybridMultilevel"/>
    <w:tmpl w:val="B3846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4FA3301"/>
    <w:multiLevelType w:val="hybridMultilevel"/>
    <w:tmpl w:val="F78A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94852"/>
    <w:multiLevelType w:val="hybridMultilevel"/>
    <w:tmpl w:val="81A03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DD6CFB"/>
    <w:multiLevelType w:val="hybridMultilevel"/>
    <w:tmpl w:val="72BE5B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C4E05"/>
    <w:multiLevelType w:val="hybridMultilevel"/>
    <w:tmpl w:val="7D2A333A"/>
    <w:lvl w:ilvl="0" w:tplc="25C2D4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E279FB"/>
    <w:multiLevelType w:val="multilevel"/>
    <w:tmpl w:val="A5006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073983"/>
    <w:multiLevelType w:val="hybridMultilevel"/>
    <w:tmpl w:val="504616CA"/>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89E23BF"/>
    <w:multiLevelType w:val="hybridMultilevel"/>
    <w:tmpl w:val="AA66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C054C"/>
    <w:multiLevelType w:val="hybridMultilevel"/>
    <w:tmpl w:val="EBE2D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DF349D"/>
    <w:multiLevelType w:val="hybridMultilevel"/>
    <w:tmpl w:val="6890CED6"/>
    <w:lvl w:ilvl="0" w:tplc="74C2B44A">
      <w:start w:val="1"/>
      <w:numFmt w:val="bullet"/>
      <w:lvlText w:val=""/>
      <w:lvlJc w:val="left"/>
      <w:pPr>
        <w:tabs>
          <w:tab w:val="num" w:pos="720"/>
        </w:tabs>
        <w:ind w:left="720" w:hanging="360"/>
      </w:pPr>
      <w:rPr>
        <w:rFonts w:ascii="Wingdings" w:hAnsi="Wingdings" w:hint="default"/>
      </w:rPr>
    </w:lvl>
    <w:lvl w:ilvl="1" w:tplc="2806E93E" w:tentative="1">
      <w:start w:val="1"/>
      <w:numFmt w:val="bullet"/>
      <w:lvlText w:val=""/>
      <w:lvlJc w:val="left"/>
      <w:pPr>
        <w:tabs>
          <w:tab w:val="num" w:pos="1440"/>
        </w:tabs>
        <w:ind w:left="1440" w:hanging="360"/>
      </w:pPr>
      <w:rPr>
        <w:rFonts w:ascii="Wingdings" w:hAnsi="Wingdings" w:hint="default"/>
      </w:rPr>
    </w:lvl>
    <w:lvl w:ilvl="2" w:tplc="77C66BFC" w:tentative="1">
      <w:start w:val="1"/>
      <w:numFmt w:val="bullet"/>
      <w:lvlText w:val=""/>
      <w:lvlJc w:val="left"/>
      <w:pPr>
        <w:tabs>
          <w:tab w:val="num" w:pos="2160"/>
        </w:tabs>
        <w:ind w:left="2160" w:hanging="360"/>
      </w:pPr>
      <w:rPr>
        <w:rFonts w:ascii="Wingdings" w:hAnsi="Wingdings" w:hint="default"/>
      </w:rPr>
    </w:lvl>
    <w:lvl w:ilvl="3" w:tplc="11E60DC6" w:tentative="1">
      <w:start w:val="1"/>
      <w:numFmt w:val="bullet"/>
      <w:lvlText w:val=""/>
      <w:lvlJc w:val="left"/>
      <w:pPr>
        <w:tabs>
          <w:tab w:val="num" w:pos="2880"/>
        </w:tabs>
        <w:ind w:left="2880" w:hanging="360"/>
      </w:pPr>
      <w:rPr>
        <w:rFonts w:ascii="Wingdings" w:hAnsi="Wingdings" w:hint="default"/>
      </w:rPr>
    </w:lvl>
    <w:lvl w:ilvl="4" w:tplc="ADC4BB52" w:tentative="1">
      <w:start w:val="1"/>
      <w:numFmt w:val="bullet"/>
      <w:lvlText w:val=""/>
      <w:lvlJc w:val="left"/>
      <w:pPr>
        <w:tabs>
          <w:tab w:val="num" w:pos="3600"/>
        </w:tabs>
        <w:ind w:left="3600" w:hanging="360"/>
      </w:pPr>
      <w:rPr>
        <w:rFonts w:ascii="Wingdings" w:hAnsi="Wingdings" w:hint="default"/>
      </w:rPr>
    </w:lvl>
    <w:lvl w:ilvl="5" w:tplc="E736C25E" w:tentative="1">
      <w:start w:val="1"/>
      <w:numFmt w:val="bullet"/>
      <w:lvlText w:val=""/>
      <w:lvlJc w:val="left"/>
      <w:pPr>
        <w:tabs>
          <w:tab w:val="num" w:pos="4320"/>
        </w:tabs>
        <w:ind w:left="4320" w:hanging="360"/>
      </w:pPr>
      <w:rPr>
        <w:rFonts w:ascii="Wingdings" w:hAnsi="Wingdings" w:hint="default"/>
      </w:rPr>
    </w:lvl>
    <w:lvl w:ilvl="6" w:tplc="0680ADEE" w:tentative="1">
      <w:start w:val="1"/>
      <w:numFmt w:val="bullet"/>
      <w:lvlText w:val=""/>
      <w:lvlJc w:val="left"/>
      <w:pPr>
        <w:tabs>
          <w:tab w:val="num" w:pos="5040"/>
        </w:tabs>
        <w:ind w:left="5040" w:hanging="360"/>
      </w:pPr>
      <w:rPr>
        <w:rFonts w:ascii="Wingdings" w:hAnsi="Wingdings" w:hint="default"/>
      </w:rPr>
    </w:lvl>
    <w:lvl w:ilvl="7" w:tplc="25EE6628" w:tentative="1">
      <w:start w:val="1"/>
      <w:numFmt w:val="bullet"/>
      <w:lvlText w:val=""/>
      <w:lvlJc w:val="left"/>
      <w:pPr>
        <w:tabs>
          <w:tab w:val="num" w:pos="5760"/>
        </w:tabs>
        <w:ind w:left="5760" w:hanging="360"/>
      </w:pPr>
      <w:rPr>
        <w:rFonts w:ascii="Wingdings" w:hAnsi="Wingdings" w:hint="default"/>
      </w:rPr>
    </w:lvl>
    <w:lvl w:ilvl="8" w:tplc="78FA781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2025E"/>
    <w:multiLevelType w:val="hybridMultilevel"/>
    <w:tmpl w:val="BE705B44"/>
    <w:lvl w:ilvl="0" w:tplc="25E413E0">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28670F"/>
    <w:multiLevelType w:val="hybridMultilevel"/>
    <w:tmpl w:val="D6668FA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8" w15:restartNumberingAfterBreak="0">
    <w:nsid w:val="755D4423"/>
    <w:multiLevelType w:val="hybridMultilevel"/>
    <w:tmpl w:val="EB1C2C84"/>
    <w:lvl w:ilvl="0" w:tplc="08090005">
      <w:start w:val="1"/>
      <w:numFmt w:val="bullet"/>
      <w:lvlText w:val=""/>
      <w:lvlJc w:val="left"/>
      <w:pPr>
        <w:tabs>
          <w:tab w:val="num" w:pos="720"/>
        </w:tabs>
        <w:ind w:left="720" w:hanging="360"/>
      </w:pPr>
      <w:rPr>
        <w:rFonts w:ascii="Wingdings" w:hAnsi="Wingdings" w:hint="default"/>
      </w:rPr>
    </w:lvl>
    <w:lvl w:ilvl="1" w:tplc="3D868748" w:tentative="1">
      <w:start w:val="1"/>
      <w:numFmt w:val="bullet"/>
      <w:lvlText w:val=""/>
      <w:lvlJc w:val="left"/>
      <w:pPr>
        <w:tabs>
          <w:tab w:val="num" w:pos="1440"/>
        </w:tabs>
        <w:ind w:left="1440" w:hanging="360"/>
      </w:pPr>
      <w:rPr>
        <w:rFonts w:ascii="Wingdings" w:hAnsi="Wingdings" w:hint="default"/>
      </w:rPr>
    </w:lvl>
    <w:lvl w:ilvl="2" w:tplc="7136931A" w:tentative="1">
      <w:start w:val="1"/>
      <w:numFmt w:val="bullet"/>
      <w:lvlText w:val=""/>
      <w:lvlJc w:val="left"/>
      <w:pPr>
        <w:tabs>
          <w:tab w:val="num" w:pos="2160"/>
        </w:tabs>
        <w:ind w:left="2160" w:hanging="360"/>
      </w:pPr>
      <w:rPr>
        <w:rFonts w:ascii="Wingdings" w:hAnsi="Wingdings" w:hint="default"/>
      </w:rPr>
    </w:lvl>
    <w:lvl w:ilvl="3" w:tplc="E0F23874" w:tentative="1">
      <w:start w:val="1"/>
      <w:numFmt w:val="bullet"/>
      <w:lvlText w:val=""/>
      <w:lvlJc w:val="left"/>
      <w:pPr>
        <w:tabs>
          <w:tab w:val="num" w:pos="2880"/>
        </w:tabs>
        <w:ind w:left="2880" w:hanging="360"/>
      </w:pPr>
      <w:rPr>
        <w:rFonts w:ascii="Wingdings" w:hAnsi="Wingdings" w:hint="default"/>
      </w:rPr>
    </w:lvl>
    <w:lvl w:ilvl="4" w:tplc="4962A644" w:tentative="1">
      <w:start w:val="1"/>
      <w:numFmt w:val="bullet"/>
      <w:lvlText w:val=""/>
      <w:lvlJc w:val="left"/>
      <w:pPr>
        <w:tabs>
          <w:tab w:val="num" w:pos="3600"/>
        </w:tabs>
        <w:ind w:left="3600" w:hanging="360"/>
      </w:pPr>
      <w:rPr>
        <w:rFonts w:ascii="Wingdings" w:hAnsi="Wingdings" w:hint="default"/>
      </w:rPr>
    </w:lvl>
    <w:lvl w:ilvl="5" w:tplc="0E484EC6" w:tentative="1">
      <w:start w:val="1"/>
      <w:numFmt w:val="bullet"/>
      <w:lvlText w:val=""/>
      <w:lvlJc w:val="left"/>
      <w:pPr>
        <w:tabs>
          <w:tab w:val="num" w:pos="4320"/>
        </w:tabs>
        <w:ind w:left="4320" w:hanging="360"/>
      </w:pPr>
      <w:rPr>
        <w:rFonts w:ascii="Wingdings" w:hAnsi="Wingdings" w:hint="default"/>
      </w:rPr>
    </w:lvl>
    <w:lvl w:ilvl="6" w:tplc="72E09646" w:tentative="1">
      <w:start w:val="1"/>
      <w:numFmt w:val="bullet"/>
      <w:lvlText w:val=""/>
      <w:lvlJc w:val="left"/>
      <w:pPr>
        <w:tabs>
          <w:tab w:val="num" w:pos="5040"/>
        </w:tabs>
        <w:ind w:left="5040" w:hanging="360"/>
      </w:pPr>
      <w:rPr>
        <w:rFonts w:ascii="Wingdings" w:hAnsi="Wingdings" w:hint="default"/>
      </w:rPr>
    </w:lvl>
    <w:lvl w:ilvl="7" w:tplc="89A4FF00" w:tentative="1">
      <w:start w:val="1"/>
      <w:numFmt w:val="bullet"/>
      <w:lvlText w:val=""/>
      <w:lvlJc w:val="left"/>
      <w:pPr>
        <w:tabs>
          <w:tab w:val="num" w:pos="5760"/>
        </w:tabs>
        <w:ind w:left="5760" w:hanging="360"/>
      </w:pPr>
      <w:rPr>
        <w:rFonts w:ascii="Wingdings" w:hAnsi="Wingdings" w:hint="default"/>
      </w:rPr>
    </w:lvl>
    <w:lvl w:ilvl="8" w:tplc="2A7E81F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982FA1"/>
    <w:multiLevelType w:val="hybridMultilevel"/>
    <w:tmpl w:val="E8CA3B76"/>
    <w:lvl w:ilvl="0" w:tplc="426EC846">
      <w:start w:val="3"/>
      <w:numFmt w:val="bullet"/>
      <w:lvlText w:val="-"/>
      <w:lvlJc w:val="left"/>
      <w:pPr>
        <w:tabs>
          <w:tab w:val="num" w:pos="464"/>
        </w:tabs>
        <w:ind w:left="464"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3"/>
  </w:num>
  <w:num w:numId="4">
    <w:abstractNumId w:val="16"/>
  </w:num>
  <w:num w:numId="5">
    <w:abstractNumId w:val="10"/>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6"/>
  </w:num>
  <w:num w:numId="12">
    <w:abstractNumId w:val="17"/>
  </w:num>
  <w:num w:numId="13">
    <w:abstractNumId w:val="18"/>
  </w:num>
  <w:num w:numId="14">
    <w:abstractNumId w:val="14"/>
  </w:num>
  <w:num w:numId="15">
    <w:abstractNumId w:val="19"/>
  </w:num>
  <w:num w:numId="16">
    <w:abstractNumId w:val="15"/>
  </w:num>
  <w:num w:numId="17">
    <w:abstractNumId w:val="13"/>
  </w:num>
  <w:num w:numId="18">
    <w:abstractNumId w:val="8"/>
  </w:num>
  <w:num w:numId="19">
    <w:abstractNumId w:val="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7B"/>
    <w:rsid w:val="00001251"/>
    <w:rsid w:val="0000159E"/>
    <w:rsid w:val="0000359A"/>
    <w:rsid w:val="00006E51"/>
    <w:rsid w:val="00013396"/>
    <w:rsid w:val="00013D41"/>
    <w:rsid w:val="000150D9"/>
    <w:rsid w:val="00016A76"/>
    <w:rsid w:val="00017C97"/>
    <w:rsid w:val="00021E69"/>
    <w:rsid w:val="0002747F"/>
    <w:rsid w:val="0003096C"/>
    <w:rsid w:val="00031145"/>
    <w:rsid w:val="000329F9"/>
    <w:rsid w:val="00034629"/>
    <w:rsid w:val="000359A9"/>
    <w:rsid w:val="00037247"/>
    <w:rsid w:val="000407B4"/>
    <w:rsid w:val="00052828"/>
    <w:rsid w:val="00054556"/>
    <w:rsid w:val="0005555C"/>
    <w:rsid w:val="00056897"/>
    <w:rsid w:val="000573F6"/>
    <w:rsid w:val="0006089F"/>
    <w:rsid w:val="00060B40"/>
    <w:rsid w:val="00060D8B"/>
    <w:rsid w:val="000659CF"/>
    <w:rsid w:val="0006613C"/>
    <w:rsid w:val="00066537"/>
    <w:rsid w:val="000731D4"/>
    <w:rsid w:val="000819C4"/>
    <w:rsid w:val="0008353E"/>
    <w:rsid w:val="00094BB8"/>
    <w:rsid w:val="00095301"/>
    <w:rsid w:val="00095ADF"/>
    <w:rsid w:val="000A0514"/>
    <w:rsid w:val="000A1B90"/>
    <w:rsid w:val="000A43A7"/>
    <w:rsid w:val="000A46A4"/>
    <w:rsid w:val="000A5E4D"/>
    <w:rsid w:val="000A7352"/>
    <w:rsid w:val="000B0B1D"/>
    <w:rsid w:val="000B4268"/>
    <w:rsid w:val="000C055D"/>
    <w:rsid w:val="000C0963"/>
    <w:rsid w:val="000C5DB8"/>
    <w:rsid w:val="000D03F8"/>
    <w:rsid w:val="000D0A61"/>
    <w:rsid w:val="000D1AEE"/>
    <w:rsid w:val="000D24A6"/>
    <w:rsid w:val="000D6A2B"/>
    <w:rsid w:val="000E72B1"/>
    <w:rsid w:val="000F0B0D"/>
    <w:rsid w:val="000F6083"/>
    <w:rsid w:val="000F6097"/>
    <w:rsid w:val="00101FFA"/>
    <w:rsid w:val="001033B3"/>
    <w:rsid w:val="0010588E"/>
    <w:rsid w:val="00106383"/>
    <w:rsid w:val="00110525"/>
    <w:rsid w:val="001129EB"/>
    <w:rsid w:val="0011512C"/>
    <w:rsid w:val="001261E1"/>
    <w:rsid w:val="00126A29"/>
    <w:rsid w:val="00127622"/>
    <w:rsid w:val="00127B85"/>
    <w:rsid w:val="00136E46"/>
    <w:rsid w:val="00140483"/>
    <w:rsid w:val="00151CFD"/>
    <w:rsid w:val="00152644"/>
    <w:rsid w:val="00154E16"/>
    <w:rsid w:val="00156055"/>
    <w:rsid w:val="00165FA9"/>
    <w:rsid w:val="001718A7"/>
    <w:rsid w:val="00171FB3"/>
    <w:rsid w:val="00173F7F"/>
    <w:rsid w:val="001769F3"/>
    <w:rsid w:val="00192989"/>
    <w:rsid w:val="001934DC"/>
    <w:rsid w:val="00194B1B"/>
    <w:rsid w:val="001A6E02"/>
    <w:rsid w:val="001B4D04"/>
    <w:rsid w:val="001B7BA0"/>
    <w:rsid w:val="001C2E4B"/>
    <w:rsid w:val="001D1FBF"/>
    <w:rsid w:val="001D3474"/>
    <w:rsid w:val="001D3512"/>
    <w:rsid w:val="001D39AA"/>
    <w:rsid w:val="001D3DEC"/>
    <w:rsid w:val="001D424F"/>
    <w:rsid w:val="001D6132"/>
    <w:rsid w:val="001D76DD"/>
    <w:rsid w:val="001F11FC"/>
    <w:rsid w:val="001F5B28"/>
    <w:rsid w:val="001F688D"/>
    <w:rsid w:val="002075D6"/>
    <w:rsid w:val="002166FF"/>
    <w:rsid w:val="0022225D"/>
    <w:rsid w:val="00223A32"/>
    <w:rsid w:val="0022653D"/>
    <w:rsid w:val="00230C84"/>
    <w:rsid w:val="00231CAD"/>
    <w:rsid w:val="002456E8"/>
    <w:rsid w:val="00245E3A"/>
    <w:rsid w:val="0024764B"/>
    <w:rsid w:val="002507A9"/>
    <w:rsid w:val="00254123"/>
    <w:rsid w:val="002555E9"/>
    <w:rsid w:val="00255A8C"/>
    <w:rsid w:val="0025709B"/>
    <w:rsid w:val="00262162"/>
    <w:rsid w:val="002652CE"/>
    <w:rsid w:val="002669FA"/>
    <w:rsid w:val="00271002"/>
    <w:rsid w:val="00272B68"/>
    <w:rsid w:val="00274E8A"/>
    <w:rsid w:val="002761FA"/>
    <w:rsid w:val="00281FCE"/>
    <w:rsid w:val="0028311E"/>
    <w:rsid w:val="00291370"/>
    <w:rsid w:val="00291EF3"/>
    <w:rsid w:val="002928D8"/>
    <w:rsid w:val="002929B1"/>
    <w:rsid w:val="002930CC"/>
    <w:rsid w:val="00297D70"/>
    <w:rsid w:val="002A02D3"/>
    <w:rsid w:val="002A48BB"/>
    <w:rsid w:val="002B0A5F"/>
    <w:rsid w:val="002B17A4"/>
    <w:rsid w:val="002B28F0"/>
    <w:rsid w:val="002B5474"/>
    <w:rsid w:val="002C0211"/>
    <w:rsid w:val="002C1072"/>
    <w:rsid w:val="002C352B"/>
    <w:rsid w:val="002C52C3"/>
    <w:rsid w:val="002C7BD8"/>
    <w:rsid w:val="002D04CC"/>
    <w:rsid w:val="002D4B12"/>
    <w:rsid w:val="002D56B7"/>
    <w:rsid w:val="002D64C4"/>
    <w:rsid w:val="002D665C"/>
    <w:rsid w:val="002E16D5"/>
    <w:rsid w:val="002E26B1"/>
    <w:rsid w:val="002E4573"/>
    <w:rsid w:val="002F2759"/>
    <w:rsid w:val="002F7A88"/>
    <w:rsid w:val="003017F3"/>
    <w:rsid w:val="00305FDC"/>
    <w:rsid w:val="003062A2"/>
    <w:rsid w:val="0031183F"/>
    <w:rsid w:val="00312530"/>
    <w:rsid w:val="003130C1"/>
    <w:rsid w:val="00323A87"/>
    <w:rsid w:val="00325305"/>
    <w:rsid w:val="003264F5"/>
    <w:rsid w:val="00331F2E"/>
    <w:rsid w:val="00332A5F"/>
    <w:rsid w:val="00337633"/>
    <w:rsid w:val="00340716"/>
    <w:rsid w:val="003407FF"/>
    <w:rsid w:val="003416B2"/>
    <w:rsid w:val="00341B05"/>
    <w:rsid w:val="0034278B"/>
    <w:rsid w:val="00346F97"/>
    <w:rsid w:val="00352678"/>
    <w:rsid w:val="00357A68"/>
    <w:rsid w:val="00364345"/>
    <w:rsid w:val="00364FF8"/>
    <w:rsid w:val="00365856"/>
    <w:rsid w:val="003901FD"/>
    <w:rsid w:val="00390922"/>
    <w:rsid w:val="00390FD2"/>
    <w:rsid w:val="003911D3"/>
    <w:rsid w:val="003928DA"/>
    <w:rsid w:val="003934C1"/>
    <w:rsid w:val="00394867"/>
    <w:rsid w:val="003A0674"/>
    <w:rsid w:val="003A3FFF"/>
    <w:rsid w:val="003A746E"/>
    <w:rsid w:val="003C6B07"/>
    <w:rsid w:val="003D33C2"/>
    <w:rsid w:val="003D37AE"/>
    <w:rsid w:val="003D59F0"/>
    <w:rsid w:val="003D7EFE"/>
    <w:rsid w:val="003E10D6"/>
    <w:rsid w:val="003E73DE"/>
    <w:rsid w:val="003F0B26"/>
    <w:rsid w:val="003F16F6"/>
    <w:rsid w:val="003F4C0F"/>
    <w:rsid w:val="003F53AA"/>
    <w:rsid w:val="003F6EB0"/>
    <w:rsid w:val="003F775B"/>
    <w:rsid w:val="00402FD7"/>
    <w:rsid w:val="0040350A"/>
    <w:rsid w:val="0041414E"/>
    <w:rsid w:val="00414F9D"/>
    <w:rsid w:val="00415FD6"/>
    <w:rsid w:val="00421037"/>
    <w:rsid w:val="004235D4"/>
    <w:rsid w:val="00423724"/>
    <w:rsid w:val="00425B18"/>
    <w:rsid w:val="00426277"/>
    <w:rsid w:val="004278C6"/>
    <w:rsid w:val="0043219A"/>
    <w:rsid w:val="00434874"/>
    <w:rsid w:val="00436C00"/>
    <w:rsid w:val="0046183F"/>
    <w:rsid w:val="00464FA8"/>
    <w:rsid w:val="00467CD0"/>
    <w:rsid w:val="00467CF3"/>
    <w:rsid w:val="004771B4"/>
    <w:rsid w:val="004958E7"/>
    <w:rsid w:val="00497270"/>
    <w:rsid w:val="004A5DBD"/>
    <w:rsid w:val="004A68AF"/>
    <w:rsid w:val="004B2B4F"/>
    <w:rsid w:val="004B759B"/>
    <w:rsid w:val="004B7FF8"/>
    <w:rsid w:val="004C507B"/>
    <w:rsid w:val="004C6A15"/>
    <w:rsid w:val="004D0058"/>
    <w:rsid w:val="004D2CD8"/>
    <w:rsid w:val="004E104C"/>
    <w:rsid w:val="004E2005"/>
    <w:rsid w:val="004F775F"/>
    <w:rsid w:val="004F7A6E"/>
    <w:rsid w:val="004F7E61"/>
    <w:rsid w:val="00501897"/>
    <w:rsid w:val="00502753"/>
    <w:rsid w:val="00511928"/>
    <w:rsid w:val="00514F50"/>
    <w:rsid w:val="00515673"/>
    <w:rsid w:val="00543AE2"/>
    <w:rsid w:val="005458AC"/>
    <w:rsid w:val="00547F83"/>
    <w:rsid w:val="00551854"/>
    <w:rsid w:val="00552A3E"/>
    <w:rsid w:val="00552A87"/>
    <w:rsid w:val="00553425"/>
    <w:rsid w:val="00555CB1"/>
    <w:rsid w:val="0055758D"/>
    <w:rsid w:val="00561DA6"/>
    <w:rsid w:val="00564A5C"/>
    <w:rsid w:val="00567EF9"/>
    <w:rsid w:val="0057081A"/>
    <w:rsid w:val="005708D9"/>
    <w:rsid w:val="00570E0E"/>
    <w:rsid w:val="00572CD5"/>
    <w:rsid w:val="005736B3"/>
    <w:rsid w:val="005739FB"/>
    <w:rsid w:val="00575578"/>
    <w:rsid w:val="00577CB7"/>
    <w:rsid w:val="005817F5"/>
    <w:rsid w:val="00581BC8"/>
    <w:rsid w:val="0058234F"/>
    <w:rsid w:val="00590FD5"/>
    <w:rsid w:val="00595E34"/>
    <w:rsid w:val="005969F2"/>
    <w:rsid w:val="005A2066"/>
    <w:rsid w:val="005C0BEA"/>
    <w:rsid w:val="005C730E"/>
    <w:rsid w:val="005C7880"/>
    <w:rsid w:val="005D055D"/>
    <w:rsid w:val="005D0611"/>
    <w:rsid w:val="005D0919"/>
    <w:rsid w:val="005D5856"/>
    <w:rsid w:val="005E0BC0"/>
    <w:rsid w:val="005E1152"/>
    <w:rsid w:val="005E1D57"/>
    <w:rsid w:val="005E5CB3"/>
    <w:rsid w:val="005E6C01"/>
    <w:rsid w:val="005E77FD"/>
    <w:rsid w:val="005F34D7"/>
    <w:rsid w:val="006001A9"/>
    <w:rsid w:val="00600F21"/>
    <w:rsid w:val="00601BE8"/>
    <w:rsid w:val="00617359"/>
    <w:rsid w:val="00620302"/>
    <w:rsid w:val="006337D1"/>
    <w:rsid w:val="006455EB"/>
    <w:rsid w:val="006465EE"/>
    <w:rsid w:val="006502C2"/>
    <w:rsid w:val="00650A0A"/>
    <w:rsid w:val="00656956"/>
    <w:rsid w:val="0066190E"/>
    <w:rsid w:val="00662531"/>
    <w:rsid w:val="00662B45"/>
    <w:rsid w:val="0066347B"/>
    <w:rsid w:val="006704D9"/>
    <w:rsid w:val="00670C92"/>
    <w:rsid w:val="006734E4"/>
    <w:rsid w:val="00674ADD"/>
    <w:rsid w:val="006759B9"/>
    <w:rsid w:val="006778C2"/>
    <w:rsid w:val="00683988"/>
    <w:rsid w:val="00685800"/>
    <w:rsid w:val="006876C9"/>
    <w:rsid w:val="00694CF2"/>
    <w:rsid w:val="00695A0A"/>
    <w:rsid w:val="00697439"/>
    <w:rsid w:val="006A0E94"/>
    <w:rsid w:val="006A1197"/>
    <w:rsid w:val="006B5338"/>
    <w:rsid w:val="006C0AB7"/>
    <w:rsid w:val="006C0D39"/>
    <w:rsid w:val="006C2B64"/>
    <w:rsid w:val="006C503A"/>
    <w:rsid w:val="006C5F95"/>
    <w:rsid w:val="006D0FD5"/>
    <w:rsid w:val="006D7EEA"/>
    <w:rsid w:val="006E1505"/>
    <w:rsid w:val="006E17EA"/>
    <w:rsid w:val="006E3575"/>
    <w:rsid w:val="006F0D3B"/>
    <w:rsid w:val="006F1B1A"/>
    <w:rsid w:val="006F4502"/>
    <w:rsid w:val="006F7174"/>
    <w:rsid w:val="00701DC2"/>
    <w:rsid w:val="0070224D"/>
    <w:rsid w:val="00704377"/>
    <w:rsid w:val="00710F5B"/>
    <w:rsid w:val="00711171"/>
    <w:rsid w:val="0071158B"/>
    <w:rsid w:val="00722BED"/>
    <w:rsid w:val="00723141"/>
    <w:rsid w:val="00725572"/>
    <w:rsid w:val="00725B30"/>
    <w:rsid w:val="00726BF7"/>
    <w:rsid w:val="00727E20"/>
    <w:rsid w:val="007307CC"/>
    <w:rsid w:val="007322D9"/>
    <w:rsid w:val="00735815"/>
    <w:rsid w:val="0073648B"/>
    <w:rsid w:val="007413FF"/>
    <w:rsid w:val="00741D2C"/>
    <w:rsid w:val="007435CE"/>
    <w:rsid w:val="00744390"/>
    <w:rsid w:val="0074605F"/>
    <w:rsid w:val="007508B2"/>
    <w:rsid w:val="00751E10"/>
    <w:rsid w:val="007611F8"/>
    <w:rsid w:val="00770BE1"/>
    <w:rsid w:val="00775FD8"/>
    <w:rsid w:val="00782DAE"/>
    <w:rsid w:val="007835D6"/>
    <w:rsid w:val="0078575E"/>
    <w:rsid w:val="007902F8"/>
    <w:rsid w:val="00790503"/>
    <w:rsid w:val="007918FA"/>
    <w:rsid w:val="007935FC"/>
    <w:rsid w:val="007937ED"/>
    <w:rsid w:val="00796377"/>
    <w:rsid w:val="007A3CE1"/>
    <w:rsid w:val="007A71AF"/>
    <w:rsid w:val="007B5192"/>
    <w:rsid w:val="007C4B47"/>
    <w:rsid w:val="007C7633"/>
    <w:rsid w:val="007D003F"/>
    <w:rsid w:val="007D0B38"/>
    <w:rsid w:val="007D10AC"/>
    <w:rsid w:val="007D17F4"/>
    <w:rsid w:val="007D428A"/>
    <w:rsid w:val="007D43BF"/>
    <w:rsid w:val="007E3BD5"/>
    <w:rsid w:val="007E3E52"/>
    <w:rsid w:val="007F0451"/>
    <w:rsid w:val="007F2098"/>
    <w:rsid w:val="007F40C5"/>
    <w:rsid w:val="007F5BD2"/>
    <w:rsid w:val="00801676"/>
    <w:rsid w:val="00804480"/>
    <w:rsid w:val="00804AEB"/>
    <w:rsid w:val="008122AD"/>
    <w:rsid w:val="0081308D"/>
    <w:rsid w:val="00814F65"/>
    <w:rsid w:val="00823E87"/>
    <w:rsid w:val="00825519"/>
    <w:rsid w:val="00826C59"/>
    <w:rsid w:val="008277AF"/>
    <w:rsid w:val="00834685"/>
    <w:rsid w:val="008349DE"/>
    <w:rsid w:val="0083705E"/>
    <w:rsid w:val="00837B8F"/>
    <w:rsid w:val="00841994"/>
    <w:rsid w:val="00844A27"/>
    <w:rsid w:val="0085120A"/>
    <w:rsid w:val="00853D6C"/>
    <w:rsid w:val="00856A3E"/>
    <w:rsid w:val="0086086C"/>
    <w:rsid w:val="0086516B"/>
    <w:rsid w:val="008651AC"/>
    <w:rsid w:val="00865A18"/>
    <w:rsid w:val="00870A51"/>
    <w:rsid w:val="0087184B"/>
    <w:rsid w:val="008763FC"/>
    <w:rsid w:val="00881F24"/>
    <w:rsid w:val="0088203C"/>
    <w:rsid w:val="008825A1"/>
    <w:rsid w:val="00890195"/>
    <w:rsid w:val="008949F9"/>
    <w:rsid w:val="008A5D32"/>
    <w:rsid w:val="008B6AE4"/>
    <w:rsid w:val="008B7E73"/>
    <w:rsid w:val="008C0F42"/>
    <w:rsid w:val="008C1906"/>
    <w:rsid w:val="008C425C"/>
    <w:rsid w:val="008D3722"/>
    <w:rsid w:val="008D3842"/>
    <w:rsid w:val="008D6512"/>
    <w:rsid w:val="008E3E3C"/>
    <w:rsid w:val="008E4DD7"/>
    <w:rsid w:val="008F0E4A"/>
    <w:rsid w:val="008F3BA3"/>
    <w:rsid w:val="008F4C60"/>
    <w:rsid w:val="008F5A26"/>
    <w:rsid w:val="008F7915"/>
    <w:rsid w:val="0090441B"/>
    <w:rsid w:val="009044F3"/>
    <w:rsid w:val="00906071"/>
    <w:rsid w:val="00914C2D"/>
    <w:rsid w:val="0091628E"/>
    <w:rsid w:val="009204A4"/>
    <w:rsid w:val="00921370"/>
    <w:rsid w:val="0093048B"/>
    <w:rsid w:val="009333DE"/>
    <w:rsid w:val="00934706"/>
    <w:rsid w:val="0093718F"/>
    <w:rsid w:val="00937FF8"/>
    <w:rsid w:val="00942A2C"/>
    <w:rsid w:val="009470D0"/>
    <w:rsid w:val="00953331"/>
    <w:rsid w:val="00960E00"/>
    <w:rsid w:val="00963627"/>
    <w:rsid w:val="00964EAF"/>
    <w:rsid w:val="00970549"/>
    <w:rsid w:val="00971556"/>
    <w:rsid w:val="00972967"/>
    <w:rsid w:val="009731AF"/>
    <w:rsid w:val="00973D80"/>
    <w:rsid w:val="00973EB6"/>
    <w:rsid w:val="00973ED0"/>
    <w:rsid w:val="00975DF4"/>
    <w:rsid w:val="00983BA7"/>
    <w:rsid w:val="00985D19"/>
    <w:rsid w:val="00990C7A"/>
    <w:rsid w:val="00994843"/>
    <w:rsid w:val="009A15F9"/>
    <w:rsid w:val="009A2706"/>
    <w:rsid w:val="009A5EC9"/>
    <w:rsid w:val="009B090E"/>
    <w:rsid w:val="009B16EA"/>
    <w:rsid w:val="009B6306"/>
    <w:rsid w:val="009C058D"/>
    <w:rsid w:val="009C122D"/>
    <w:rsid w:val="009C2B37"/>
    <w:rsid w:val="009C5312"/>
    <w:rsid w:val="009C5E6A"/>
    <w:rsid w:val="009D3ED7"/>
    <w:rsid w:val="009D4446"/>
    <w:rsid w:val="009D6ECD"/>
    <w:rsid w:val="009E026E"/>
    <w:rsid w:val="009E073D"/>
    <w:rsid w:val="009E2110"/>
    <w:rsid w:val="009E44D1"/>
    <w:rsid w:val="009E751D"/>
    <w:rsid w:val="009E775A"/>
    <w:rsid w:val="009F003F"/>
    <w:rsid w:val="009F08C5"/>
    <w:rsid w:val="009F1AC1"/>
    <w:rsid w:val="009F23B0"/>
    <w:rsid w:val="009F5761"/>
    <w:rsid w:val="009F7A31"/>
    <w:rsid w:val="009F7C83"/>
    <w:rsid w:val="00A05D61"/>
    <w:rsid w:val="00A074DB"/>
    <w:rsid w:val="00A125AF"/>
    <w:rsid w:val="00A13B7E"/>
    <w:rsid w:val="00A268B0"/>
    <w:rsid w:val="00A3032B"/>
    <w:rsid w:val="00A32780"/>
    <w:rsid w:val="00A37238"/>
    <w:rsid w:val="00A40B62"/>
    <w:rsid w:val="00A41921"/>
    <w:rsid w:val="00A43440"/>
    <w:rsid w:val="00A533EA"/>
    <w:rsid w:val="00A55E63"/>
    <w:rsid w:val="00A62A3D"/>
    <w:rsid w:val="00A661B0"/>
    <w:rsid w:val="00A67C9B"/>
    <w:rsid w:val="00A70F8E"/>
    <w:rsid w:val="00A71263"/>
    <w:rsid w:val="00A72DF7"/>
    <w:rsid w:val="00A74D22"/>
    <w:rsid w:val="00A77B6B"/>
    <w:rsid w:val="00A87F5E"/>
    <w:rsid w:val="00A906D4"/>
    <w:rsid w:val="00A913EE"/>
    <w:rsid w:val="00AA0F31"/>
    <w:rsid w:val="00AA3989"/>
    <w:rsid w:val="00AA7269"/>
    <w:rsid w:val="00AB04C2"/>
    <w:rsid w:val="00AB611F"/>
    <w:rsid w:val="00AB6EF6"/>
    <w:rsid w:val="00AC198D"/>
    <w:rsid w:val="00AC2175"/>
    <w:rsid w:val="00AD038F"/>
    <w:rsid w:val="00AD764E"/>
    <w:rsid w:val="00AE139C"/>
    <w:rsid w:val="00AE1560"/>
    <w:rsid w:val="00AE1FA6"/>
    <w:rsid w:val="00AE6B45"/>
    <w:rsid w:val="00AE776A"/>
    <w:rsid w:val="00AF4B1F"/>
    <w:rsid w:val="00AF59A3"/>
    <w:rsid w:val="00AF7EDE"/>
    <w:rsid w:val="00B03A6C"/>
    <w:rsid w:val="00B03AE7"/>
    <w:rsid w:val="00B040A1"/>
    <w:rsid w:val="00B06578"/>
    <w:rsid w:val="00B074ED"/>
    <w:rsid w:val="00B10A46"/>
    <w:rsid w:val="00B111A0"/>
    <w:rsid w:val="00B11E70"/>
    <w:rsid w:val="00B12923"/>
    <w:rsid w:val="00B13030"/>
    <w:rsid w:val="00B17308"/>
    <w:rsid w:val="00B24E3E"/>
    <w:rsid w:val="00B3026C"/>
    <w:rsid w:val="00B30345"/>
    <w:rsid w:val="00B33023"/>
    <w:rsid w:val="00B34A6A"/>
    <w:rsid w:val="00B44093"/>
    <w:rsid w:val="00B45993"/>
    <w:rsid w:val="00B47EE3"/>
    <w:rsid w:val="00B51019"/>
    <w:rsid w:val="00B535B2"/>
    <w:rsid w:val="00B54A4A"/>
    <w:rsid w:val="00B5536A"/>
    <w:rsid w:val="00B60268"/>
    <w:rsid w:val="00B6379A"/>
    <w:rsid w:val="00B665D6"/>
    <w:rsid w:val="00B7028E"/>
    <w:rsid w:val="00B707EC"/>
    <w:rsid w:val="00B70921"/>
    <w:rsid w:val="00B717CE"/>
    <w:rsid w:val="00B73AFD"/>
    <w:rsid w:val="00B76358"/>
    <w:rsid w:val="00B84186"/>
    <w:rsid w:val="00B84559"/>
    <w:rsid w:val="00B873F7"/>
    <w:rsid w:val="00B96BB8"/>
    <w:rsid w:val="00BA12CB"/>
    <w:rsid w:val="00BA2B0F"/>
    <w:rsid w:val="00BA5FB5"/>
    <w:rsid w:val="00BB1803"/>
    <w:rsid w:val="00BB2B79"/>
    <w:rsid w:val="00BB6189"/>
    <w:rsid w:val="00BB6388"/>
    <w:rsid w:val="00BB643C"/>
    <w:rsid w:val="00BC3D8A"/>
    <w:rsid w:val="00BC4026"/>
    <w:rsid w:val="00BD110D"/>
    <w:rsid w:val="00BD2035"/>
    <w:rsid w:val="00BD41AC"/>
    <w:rsid w:val="00BD46C0"/>
    <w:rsid w:val="00BD69B2"/>
    <w:rsid w:val="00BE6E28"/>
    <w:rsid w:val="00BF3200"/>
    <w:rsid w:val="00BF6791"/>
    <w:rsid w:val="00C06989"/>
    <w:rsid w:val="00C13819"/>
    <w:rsid w:val="00C26254"/>
    <w:rsid w:val="00C26479"/>
    <w:rsid w:val="00C30706"/>
    <w:rsid w:val="00C339F1"/>
    <w:rsid w:val="00C36C6A"/>
    <w:rsid w:val="00C41CBC"/>
    <w:rsid w:val="00C55965"/>
    <w:rsid w:val="00C611AF"/>
    <w:rsid w:val="00C615FB"/>
    <w:rsid w:val="00C61905"/>
    <w:rsid w:val="00C6369E"/>
    <w:rsid w:val="00C66117"/>
    <w:rsid w:val="00C76B68"/>
    <w:rsid w:val="00C77B6D"/>
    <w:rsid w:val="00C80F0A"/>
    <w:rsid w:val="00C83AEA"/>
    <w:rsid w:val="00C87316"/>
    <w:rsid w:val="00C87616"/>
    <w:rsid w:val="00CA04A6"/>
    <w:rsid w:val="00CA361F"/>
    <w:rsid w:val="00CA6406"/>
    <w:rsid w:val="00CA7210"/>
    <w:rsid w:val="00CB3A84"/>
    <w:rsid w:val="00CB3B5D"/>
    <w:rsid w:val="00CB62E3"/>
    <w:rsid w:val="00CB74B3"/>
    <w:rsid w:val="00CB7DC0"/>
    <w:rsid w:val="00CC103D"/>
    <w:rsid w:val="00CD2DD6"/>
    <w:rsid w:val="00CE1466"/>
    <w:rsid w:val="00CE50B6"/>
    <w:rsid w:val="00CE5E68"/>
    <w:rsid w:val="00CE79B7"/>
    <w:rsid w:val="00CF393A"/>
    <w:rsid w:val="00D002EC"/>
    <w:rsid w:val="00D016E6"/>
    <w:rsid w:val="00D023C9"/>
    <w:rsid w:val="00D03725"/>
    <w:rsid w:val="00D04A57"/>
    <w:rsid w:val="00D1099D"/>
    <w:rsid w:val="00D13D90"/>
    <w:rsid w:val="00D13FCE"/>
    <w:rsid w:val="00D15D4A"/>
    <w:rsid w:val="00D252FA"/>
    <w:rsid w:val="00D311B7"/>
    <w:rsid w:val="00D327C0"/>
    <w:rsid w:val="00D3438A"/>
    <w:rsid w:val="00D364A8"/>
    <w:rsid w:val="00D37D51"/>
    <w:rsid w:val="00D458B4"/>
    <w:rsid w:val="00D45ABC"/>
    <w:rsid w:val="00D56917"/>
    <w:rsid w:val="00D574EB"/>
    <w:rsid w:val="00D5791C"/>
    <w:rsid w:val="00D63C29"/>
    <w:rsid w:val="00D64736"/>
    <w:rsid w:val="00D64BF8"/>
    <w:rsid w:val="00D64CD6"/>
    <w:rsid w:val="00D7070A"/>
    <w:rsid w:val="00D71EAB"/>
    <w:rsid w:val="00D729AB"/>
    <w:rsid w:val="00D73070"/>
    <w:rsid w:val="00D75216"/>
    <w:rsid w:val="00D76BF5"/>
    <w:rsid w:val="00D8049A"/>
    <w:rsid w:val="00DA07BF"/>
    <w:rsid w:val="00DA3D7B"/>
    <w:rsid w:val="00DA79DC"/>
    <w:rsid w:val="00DA7A40"/>
    <w:rsid w:val="00DB04F9"/>
    <w:rsid w:val="00DB5416"/>
    <w:rsid w:val="00DC03B8"/>
    <w:rsid w:val="00DC0884"/>
    <w:rsid w:val="00DC128A"/>
    <w:rsid w:val="00DC48BA"/>
    <w:rsid w:val="00DC5638"/>
    <w:rsid w:val="00DD145B"/>
    <w:rsid w:val="00DD624B"/>
    <w:rsid w:val="00DE0D5B"/>
    <w:rsid w:val="00DE1294"/>
    <w:rsid w:val="00DE2640"/>
    <w:rsid w:val="00DE4ED6"/>
    <w:rsid w:val="00DE55B2"/>
    <w:rsid w:val="00DF0636"/>
    <w:rsid w:val="00DF2FEA"/>
    <w:rsid w:val="00DF70B0"/>
    <w:rsid w:val="00DF7AF4"/>
    <w:rsid w:val="00E01056"/>
    <w:rsid w:val="00E14A5D"/>
    <w:rsid w:val="00E14D23"/>
    <w:rsid w:val="00E16CFF"/>
    <w:rsid w:val="00E17F69"/>
    <w:rsid w:val="00E25F1D"/>
    <w:rsid w:val="00E27575"/>
    <w:rsid w:val="00E35BFB"/>
    <w:rsid w:val="00E4167E"/>
    <w:rsid w:val="00E53356"/>
    <w:rsid w:val="00E5731D"/>
    <w:rsid w:val="00E608F2"/>
    <w:rsid w:val="00E6190D"/>
    <w:rsid w:val="00E63359"/>
    <w:rsid w:val="00E7100B"/>
    <w:rsid w:val="00E72643"/>
    <w:rsid w:val="00E80B74"/>
    <w:rsid w:val="00E820A4"/>
    <w:rsid w:val="00E8763F"/>
    <w:rsid w:val="00E9203F"/>
    <w:rsid w:val="00E96370"/>
    <w:rsid w:val="00E96C36"/>
    <w:rsid w:val="00E96C3E"/>
    <w:rsid w:val="00EA2C74"/>
    <w:rsid w:val="00EB109B"/>
    <w:rsid w:val="00EB4FD4"/>
    <w:rsid w:val="00EB62FA"/>
    <w:rsid w:val="00EB6E7C"/>
    <w:rsid w:val="00EB7ED4"/>
    <w:rsid w:val="00EC0092"/>
    <w:rsid w:val="00EC18F4"/>
    <w:rsid w:val="00EC6010"/>
    <w:rsid w:val="00ED36C9"/>
    <w:rsid w:val="00ED5491"/>
    <w:rsid w:val="00ED5D37"/>
    <w:rsid w:val="00ED679F"/>
    <w:rsid w:val="00ED7B0E"/>
    <w:rsid w:val="00EE2993"/>
    <w:rsid w:val="00EE2E1C"/>
    <w:rsid w:val="00EE5898"/>
    <w:rsid w:val="00EE7521"/>
    <w:rsid w:val="00EF00E1"/>
    <w:rsid w:val="00EF1935"/>
    <w:rsid w:val="00EF364F"/>
    <w:rsid w:val="00F04255"/>
    <w:rsid w:val="00F10B3E"/>
    <w:rsid w:val="00F1244B"/>
    <w:rsid w:val="00F1571E"/>
    <w:rsid w:val="00F170C7"/>
    <w:rsid w:val="00F17CBA"/>
    <w:rsid w:val="00F20B60"/>
    <w:rsid w:val="00F2246C"/>
    <w:rsid w:val="00F240F6"/>
    <w:rsid w:val="00F24854"/>
    <w:rsid w:val="00F3217C"/>
    <w:rsid w:val="00F368E0"/>
    <w:rsid w:val="00F40EEA"/>
    <w:rsid w:val="00F42354"/>
    <w:rsid w:val="00F44941"/>
    <w:rsid w:val="00F47EC2"/>
    <w:rsid w:val="00F51775"/>
    <w:rsid w:val="00F51D2D"/>
    <w:rsid w:val="00F539EC"/>
    <w:rsid w:val="00F67555"/>
    <w:rsid w:val="00F70081"/>
    <w:rsid w:val="00F735EC"/>
    <w:rsid w:val="00F81D6F"/>
    <w:rsid w:val="00F82181"/>
    <w:rsid w:val="00F87104"/>
    <w:rsid w:val="00F91104"/>
    <w:rsid w:val="00F932DB"/>
    <w:rsid w:val="00F936A8"/>
    <w:rsid w:val="00F95981"/>
    <w:rsid w:val="00F97C3A"/>
    <w:rsid w:val="00FA1540"/>
    <w:rsid w:val="00FB6CFB"/>
    <w:rsid w:val="00FC1491"/>
    <w:rsid w:val="00FD17E1"/>
    <w:rsid w:val="00FD244E"/>
    <w:rsid w:val="00FD6706"/>
    <w:rsid w:val="00FD77F9"/>
    <w:rsid w:val="00FE10E0"/>
    <w:rsid w:val="00FE30E9"/>
    <w:rsid w:val="00FE35D3"/>
    <w:rsid w:val="00FF0950"/>
    <w:rsid w:val="00FF69E3"/>
    <w:rsid w:val="00FF7F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14E299"/>
  <w15:docId w15:val="{E0C936D9-AE22-4ABD-8DDB-BB17747F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07B"/>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0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507B"/>
    <w:pPr>
      <w:spacing w:before="100" w:beforeAutospacing="1" w:after="100" w:afterAutospacing="1"/>
    </w:pPr>
    <w:rPr>
      <w:rFonts w:ascii="Times New Roman" w:hAnsi="Times New Roman"/>
      <w:sz w:val="24"/>
      <w:lang w:val="en-US"/>
    </w:rPr>
  </w:style>
  <w:style w:type="paragraph" w:styleId="BalloonText">
    <w:name w:val="Balloon Text"/>
    <w:basedOn w:val="Normal"/>
    <w:semiHidden/>
    <w:rsid w:val="004C507B"/>
    <w:rPr>
      <w:rFonts w:ascii="Tahoma" w:hAnsi="Tahoma" w:cs="Tahoma"/>
      <w:sz w:val="16"/>
      <w:szCs w:val="16"/>
    </w:rPr>
  </w:style>
  <w:style w:type="paragraph" w:styleId="Footer">
    <w:name w:val="footer"/>
    <w:basedOn w:val="Normal"/>
    <w:rsid w:val="00D8049A"/>
    <w:pPr>
      <w:tabs>
        <w:tab w:val="center" w:pos="4153"/>
        <w:tab w:val="right" w:pos="8306"/>
      </w:tabs>
    </w:pPr>
  </w:style>
  <w:style w:type="character" w:styleId="PageNumber">
    <w:name w:val="page number"/>
    <w:basedOn w:val="DefaultParagraphFont"/>
    <w:rsid w:val="00D8049A"/>
  </w:style>
  <w:style w:type="paragraph" w:styleId="FootnoteText">
    <w:name w:val="footnote text"/>
    <w:basedOn w:val="Normal"/>
    <w:semiHidden/>
    <w:rsid w:val="006876C9"/>
    <w:rPr>
      <w:sz w:val="20"/>
      <w:szCs w:val="20"/>
    </w:rPr>
  </w:style>
  <w:style w:type="character" w:styleId="FootnoteReference">
    <w:name w:val="footnote reference"/>
    <w:semiHidden/>
    <w:rsid w:val="006876C9"/>
    <w:rPr>
      <w:vertAlign w:val="superscript"/>
    </w:rPr>
  </w:style>
  <w:style w:type="paragraph" w:styleId="Header">
    <w:name w:val="header"/>
    <w:basedOn w:val="Normal"/>
    <w:rsid w:val="00101FFA"/>
    <w:pPr>
      <w:tabs>
        <w:tab w:val="center" w:pos="4153"/>
        <w:tab w:val="right" w:pos="8306"/>
      </w:tabs>
    </w:pPr>
  </w:style>
  <w:style w:type="paragraph" w:customStyle="1" w:styleId="msolistparagraph0">
    <w:name w:val="msolistparagraph"/>
    <w:basedOn w:val="Normal"/>
    <w:rsid w:val="00685800"/>
    <w:pPr>
      <w:ind w:left="720"/>
    </w:pPr>
    <w:rPr>
      <w:rFonts w:ascii="Calibri" w:hAnsi="Calibri"/>
      <w:szCs w:val="22"/>
      <w:lang w:eastAsia="en-GB"/>
    </w:rPr>
  </w:style>
  <w:style w:type="paragraph" w:customStyle="1" w:styleId="DfESOutNumbered">
    <w:name w:val="DfESOutNumbered"/>
    <w:basedOn w:val="Normal"/>
    <w:link w:val="DfESOutNumberedChar"/>
    <w:rsid w:val="007508B2"/>
    <w:pPr>
      <w:widowControl w:val="0"/>
      <w:numPr>
        <w:numId w:val="1"/>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7508B2"/>
    <w:rPr>
      <w:rFonts w:ascii="Arial" w:hAnsi="Arial" w:cs="Arial"/>
      <w:sz w:val="22"/>
      <w:lang w:eastAsia="en-US"/>
    </w:rPr>
  </w:style>
  <w:style w:type="paragraph" w:customStyle="1" w:styleId="DeptBullets">
    <w:name w:val="DeptBullets"/>
    <w:basedOn w:val="Normal"/>
    <w:link w:val="DeptBulletsChar"/>
    <w:rsid w:val="007508B2"/>
    <w:pPr>
      <w:widowControl w:val="0"/>
      <w:numPr>
        <w:numId w:val="2"/>
      </w:numPr>
      <w:overflowPunct w:val="0"/>
      <w:autoSpaceDE w:val="0"/>
      <w:autoSpaceDN w:val="0"/>
      <w:adjustRightInd w:val="0"/>
      <w:spacing w:after="240"/>
      <w:textAlignment w:val="baseline"/>
    </w:pPr>
    <w:rPr>
      <w:sz w:val="24"/>
      <w:szCs w:val="20"/>
    </w:rPr>
  </w:style>
  <w:style w:type="character" w:customStyle="1" w:styleId="DeptBulletsChar">
    <w:name w:val="DeptBullets Char"/>
    <w:link w:val="DeptBullets"/>
    <w:rsid w:val="007508B2"/>
    <w:rPr>
      <w:rFonts w:ascii="Arial" w:hAnsi="Arial"/>
      <w:sz w:val="24"/>
      <w:lang w:eastAsia="en-US"/>
    </w:rPr>
  </w:style>
  <w:style w:type="character" w:customStyle="1" w:styleId="apple-style-span">
    <w:name w:val="apple-style-span"/>
    <w:rsid w:val="004E104C"/>
  </w:style>
  <w:style w:type="paragraph" w:styleId="ListParagraph">
    <w:name w:val="List Paragraph"/>
    <w:basedOn w:val="Normal"/>
    <w:uiPriority w:val="34"/>
    <w:qFormat/>
    <w:rsid w:val="004E104C"/>
    <w:pPr>
      <w:ind w:left="720"/>
    </w:pPr>
    <w:rPr>
      <w:rFonts w:ascii="Calibri" w:eastAsia="Calibri" w:hAnsi="Calibri" w:cs="Calibri"/>
      <w:szCs w:val="22"/>
      <w:lang w:eastAsia="en-GB"/>
    </w:rPr>
  </w:style>
  <w:style w:type="character" w:customStyle="1" w:styleId="apple-tab-span">
    <w:name w:val="apple-tab-span"/>
    <w:rsid w:val="00DA79DC"/>
  </w:style>
  <w:style w:type="character" w:styleId="CommentReference">
    <w:name w:val="annotation reference"/>
    <w:basedOn w:val="DefaultParagraphFont"/>
    <w:uiPriority w:val="99"/>
    <w:rsid w:val="00464FA8"/>
    <w:rPr>
      <w:sz w:val="16"/>
      <w:szCs w:val="16"/>
    </w:rPr>
  </w:style>
  <w:style w:type="paragraph" w:styleId="CommentText">
    <w:name w:val="annotation text"/>
    <w:basedOn w:val="Normal"/>
    <w:link w:val="CommentTextChar"/>
    <w:uiPriority w:val="99"/>
    <w:rsid w:val="00464FA8"/>
    <w:rPr>
      <w:sz w:val="20"/>
      <w:szCs w:val="20"/>
    </w:rPr>
  </w:style>
  <w:style w:type="character" w:customStyle="1" w:styleId="CommentTextChar">
    <w:name w:val="Comment Text Char"/>
    <w:basedOn w:val="DefaultParagraphFont"/>
    <w:link w:val="CommentText"/>
    <w:uiPriority w:val="99"/>
    <w:rsid w:val="00464FA8"/>
    <w:rPr>
      <w:rFonts w:ascii="Arial" w:hAnsi="Arial"/>
      <w:lang w:eastAsia="en-US"/>
    </w:rPr>
  </w:style>
  <w:style w:type="paragraph" w:styleId="CommentSubject">
    <w:name w:val="annotation subject"/>
    <w:basedOn w:val="CommentText"/>
    <w:next w:val="CommentText"/>
    <w:link w:val="CommentSubjectChar"/>
    <w:rsid w:val="00464FA8"/>
    <w:rPr>
      <w:b/>
      <w:bCs/>
    </w:rPr>
  </w:style>
  <w:style w:type="character" w:customStyle="1" w:styleId="CommentSubjectChar">
    <w:name w:val="Comment Subject Char"/>
    <w:basedOn w:val="CommentTextChar"/>
    <w:link w:val="CommentSubject"/>
    <w:rsid w:val="00464FA8"/>
    <w:rPr>
      <w:rFonts w:ascii="Arial" w:hAnsi="Arial"/>
      <w:b/>
      <w:bCs/>
      <w:lang w:eastAsia="en-US"/>
    </w:rPr>
  </w:style>
  <w:style w:type="character" w:styleId="Hyperlink">
    <w:name w:val="Hyperlink"/>
    <w:basedOn w:val="DefaultParagraphFont"/>
    <w:rsid w:val="006502C2"/>
    <w:rPr>
      <w:color w:val="0000FF" w:themeColor="hyperlink"/>
      <w:u w:val="single"/>
    </w:rPr>
  </w:style>
  <w:style w:type="paragraph" w:customStyle="1" w:styleId="Default">
    <w:name w:val="Default"/>
    <w:basedOn w:val="Normal"/>
    <w:rsid w:val="002E16D5"/>
    <w:pPr>
      <w:autoSpaceDE w:val="0"/>
      <w:autoSpaceDN w:val="0"/>
    </w:pPr>
    <w:rPr>
      <w:rFonts w:eastAsiaTheme="minorHAnsi" w:cs="Arial"/>
      <w:color w:val="000000"/>
      <w:sz w:val="24"/>
    </w:rPr>
  </w:style>
  <w:style w:type="table" w:styleId="MediumShading1-Accent1">
    <w:name w:val="Medium Shading 1 Accent 1"/>
    <w:basedOn w:val="TableNormal"/>
    <w:uiPriority w:val="63"/>
    <w:rsid w:val="00825519"/>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semiHidden/>
    <w:unhideWhenUsed/>
    <w:rsid w:val="005817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805">
      <w:bodyDiv w:val="1"/>
      <w:marLeft w:val="0"/>
      <w:marRight w:val="0"/>
      <w:marTop w:val="0"/>
      <w:marBottom w:val="0"/>
      <w:divBdr>
        <w:top w:val="none" w:sz="0" w:space="0" w:color="auto"/>
        <w:left w:val="none" w:sz="0" w:space="0" w:color="auto"/>
        <w:bottom w:val="none" w:sz="0" w:space="0" w:color="auto"/>
        <w:right w:val="none" w:sz="0" w:space="0" w:color="auto"/>
      </w:divBdr>
    </w:div>
    <w:div w:id="43061967">
      <w:bodyDiv w:val="1"/>
      <w:marLeft w:val="0"/>
      <w:marRight w:val="0"/>
      <w:marTop w:val="0"/>
      <w:marBottom w:val="0"/>
      <w:divBdr>
        <w:top w:val="none" w:sz="0" w:space="0" w:color="auto"/>
        <w:left w:val="none" w:sz="0" w:space="0" w:color="auto"/>
        <w:bottom w:val="none" w:sz="0" w:space="0" w:color="auto"/>
        <w:right w:val="none" w:sz="0" w:space="0" w:color="auto"/>
      </w:divBdr>
    </w:div>
    <w:div w:id="65341896">
      <w:bodyDiv w:val="1"/>
      <w:marLeft w:val="0"/>
      <w:marRight w:val="0"/>
      <w:marTop w:val="0"/>
      <w:marBottom w:val="0"/>
      <w:divBdr>
        <w:top w:val="none" w:sz="0" w:space="0" w:color="auto"/>
        <w:left w:val="none" w:sz="0" w:space="0" w:color="auto"/>
        <w:bottom w:val="none" w:sz="0" w:space="0" w:color="auto"/>
        <w:right w:val="none" w:sz="0" w:space="0" w:color="auto"/>
      </w:divBdr>
    </w:div>
    <w:div w:id="71898551">
      <w:bodyDiv w:val="1"/>
      <w:marLeft w:val="0"/>
      <w:marRight w:val="0"/>
      <w:marTop w:val="0"/>
      <w:marBottom w:val="0"/>
      <w:divBdr>
        <w:top w:val="none" w:sz="0" w:space="0" w:color="auto"/>
        <w:left w:val="none" w:sz="0" w:space="0" w:color="auto"/>
        <w:bottom w:val="none" w:sz="0" w:space="0" w:color="auto"/>
        <w:right w:val="none" w:sz="0" w:space="0" w:color="auto"/>
      </w:divBdr>
    </w:div>
    <w:div w:id="98334615">
      <w:bodyDiv w:val="1"/>
      <w:marLeft w:val="0"/>
      <w:marRight w:val="0"/>
      <w:marTop w:val="0"/>
      <w:marBottom w:val="0"/>
      <w:divBdr>
        <w:top w:val="none" w:sz="0" w:space="0" w:color="auto"/>
        <w:left w:val="none" w:sz="0" w:space="0" w:color="auto"/>
        <w:bottom w:val="none" w:sz="0" w:space="0" w:color="auto"/>
        <w:right w:val="none" w:sz="0" w:space="0" w:color="auto"/>
      </w:divBdr>
    </w:div>
    <w:div w:id="128210625">
      <w:bodyDiv w:val="1"/>
      <w:marLeft w:val="0"/>
      <w:marRight w:val="0"/>
      <w:marTop w:val="0"/>
      <w:marBottom w:val="0"/>
      <w:divBdr>
        <w:top w:val="none" w:sz="0" w:space="0" w:color="auto"/>
        <w:left w:val="none" w:sz="0" w:space="0" w:color="auto"/>
        <w:bottom w:val="none" w:sz="0" w:space="0" w:color="auto"/>
        <w:right w:val="none" w:sz="0" w:space="0" w:color="auto"/>
      </w:divBdr>
    </w:div>
    <w:div w:id="151609374">
      <w:bodyDiv w:val="1"/>
      <w:marLeft w:val="0"/>
      <w:marRight w:val="0"/>
      <w:marTop w:val="0"/>
      <w:marBottom w:val="0"/>
      <w:divBdr>
        <w:top w:val="none" w:sz="0" w:space="0" w:color="auto"/>
        <w:left w:val="none" w:sz="0" w:space="0" w:color="auto"/>
        <w:bottom w:val="none" w:sz="0" w:space="0" w:color="auto"/>
        <w:right w:val="none" w:sz="0" w:space="0" w:color="auto"/>
      </w:divBdr>
    </w:div>
    <w:div w:id="153885052">
      <w:bodyDiv w:val="1"/>
      <w:marLeft w:val="0"/>
      <w:marRight w:val="0"/>
      <w:marTop w:val="0"/>
      <w:marBottom w:val="0"/>
      <w:divBdr>
        <w:top w:val="none" w:sz="0" w:space="0" w:color="auto"/>
        <w:left w:val="none" w:sz="0" w:space="0" w:color="auto"/>
        <w:bottom w:val="none" w:sz="0" w:space="0" w:color="auto"/>
        <w:right w:val="none" w:sz="0" w:space="0" w:color="auto"/>
      </w:divBdr>
    </w:div>
    <w:div w:id="160202620">
      <w:bodyDiv w:val="1"/>
      <w:marLeft w:val="0"/>
      <w:marRight w:val="0"/>
      <w:marTop w:val="0"/>
      <w:marBottom w:val="0"/>
      <w:divBdr>
        <w:top w:val="none" w:sz="0" w:space="0" w:color="auto"/>
        <w:left w:val="none" w:sz="0" w:space="0" w:color="auto"/>
        <w:bottom w:val="none" w:sz="0" w:space="0" w:color="auto"/>
        <w:right w:val="none" w:sz="0" w:space="0" w:color="auto"/>
      </w:divBdr>
    </w:div>
    <w:div w:id="194538051">
      <w:bodyDiv w:val="1"/>
      <w:marLeft w:val="0"/>
      <w:marRight w:val="0"/>
      <w:marTop w:val="0"/>
      <w:marBottom w:val="0"/>
      <w:divBdr>
        <w:top w:val="none" w:sz="0" w:space="0" w:color="auto"/>
        <w:left w:val="none" w:sz="0" w:space="0" w:color="auto"/>
        <w:bottom w:val="none" w:sz="0" w:space="0" w:color="auto"/>
        <w:right w:val="none" w:sz="0" w:space="0" w:color="auto"/>
      </w:divBdr>
    </w:div>
    <w:div w:id="224951174">
      <w:bodyDiv w:val="1"/>
      <w:marLeft w:val="0"/>
      <w:marRight w:val="0"/>
      <w:marTop w:val="0"/>
      <w:marBottom w:val="0"/>
      <w:divBdr>
        <w:top w:val="none" w:sz="0" w:space="0" w:color="auto"/>
        <w:left w:val="none" w:sz="0" w:space="0" w:color="auto"/>
        <w:bottom w:val="none" w:sz="0" w:space="0" w:color="auto"/>
        <w:right w:val="none" w:sz="0" w:space="0" w:color="auto"/>
      </w:divBdr>
      <w:divsChild>
        <w:div w:id="960723344">
          <w:marLeft w:val="576"/>
          <w:marRight w:val="0"/>
          <w:marTop w:val="96"/>
          <w:marBottom w:val="0"/>
          <w:divBdr>
            <w:top w:val="none" w:sz="0" w:space="0" w:color="auto"/>
            <w:left w:val="none" w:sz="0" w:space="0" w:color="auto"/>
            <w:bottom w:val="none" w:sz="0" w:space="0" w:color="auto"/>
            <w:right w:val="none" w:sz="0" w:space="0" w:color="auto"/>
          </w:divBdr>
        </w:div>
        <w:div w:id="1611160976">
          <w:marLeft w:val="576"/>
          <w:marRight w:val="0"/>
          <w:marTop w:val="96"/>
          <w:marBottom w:val="0"/>
          <w:divBdr>
            <w:top w:val="none" w:sz="0" w:space="0" w:color="auto"/>
            <w:left w:val="none" w:sz="0" w:space="0" w:color="auto"/>
            <w:bottom w:val="none" w:sz="0" w:space="0" w:color="auto"/>
            <w:right w:val="none" w:sz="0" w:space="0" w:color="auto"/>
          </w:divBdr>
        </w:div>
        <w:div w:id="2087996206">
          <w:marLeft w:val="576"/>
          <w:marRight w:val="0"/>
          <w:marTop w:val="96"/>
          <w:marBottom w:val="0"/>
          <w:divBdr>
            <w:top w:val="none" w:sz="0" w:space="0" w:color="auto"/>
            <w:left w:val="none" w:sz="0" w:space="0" w:color="auto"/>
            <w:bottom w:val="none" w:sz="0" w:space="0" w:color="auto"/>
            <w:right w:val="none" w:sz="0" w:space="0" w:color="auto"/>
          </w:divBdr>
        </w:div>
      </w:divsChild>
    </w:div>
    <w:div w:id="243223476">
      <w:bodyDiv w:val="1"/>
      <w:marLeft w:val="0"/>
      <w:marRight w:val="0"/>
      <w:marTop w:val="0"/>
      <w:marBottom w:val="0"/>
      <w:divBdr>
        <w:top w:val="none" w:sz="0" w:space="0" w:color="auto"/>
        <w:left w:val="none" w:sz="0" w:space="0" w:color="auto"/>
        <w:bottom w:val="none" w:sz="0" w:space="0" w:color="auto"/>
        <w:right w:val="none" w:sz="0" w:space="0" w:color="auto"/>
      </w:divBdr>
    </w:div>
    <w:div w:id="264269933">
      <w:bodyDiv w:val="1"/>
      <w:marLeft w:val="0"/>
      <w:marRight w:val="0"/>
      <w:marTop w:val="0"/>
      <w:marBottom w:val="0"/>
      <w:divBdr>
        <w:top w:val="none" w:sz="0" w:space="0" w:color="auto"/>
        <w:left w:val="none" w:sz="0" w:space="0" w:color="auto"/>
        <w:bottom w:val="none" w:sz="0" w:space="0" w:color="auto"/>
        <w:right w:val="none" w:sz="0" w:space="0" w:color="auto"/>
      </w:divBdr>
    </w:div>
    <w:div w:id="271279797">
      <w:bodyDiv w:val="1"/>
      <w:marLeft w:val="0"/>
      <w:marRight w:val="0"/>
      <w:marTop w:val="0"/>
      <w:marBottom w:val="0"/>
      <w:divBdr>
        <w:top w:val="none" w:sz="0" w:space="0" w:color="auto"/>
        <w:left w:val="none" w:sz="0" w:space="0" w:color="auto"/>
        <w:bottom w:val="none" w:sz="0" w:space="0" w:color="auto"/>
        <w:right w:val="none" w:sz="0" w:space="0" w:color="auto"/>
      </w:divBdr>
    </w:div>
    <w:div w:id="281811998">
      <w:bodyDiv w:val="1"/>
      <w:marLeft w:val="0"/>
      <w:marRight w:val="0"/>
      <w:marTop w:val="0"/>
      <w:marBottom w:val="0"/>
      <w:divBdr>
        <w:top w:val="none" w:sz="0" w:space="0" w:color="auto"/>
        <w:left w:val="none" w:sz="0" w:space="0" w:color="auto"/>
        <w:bottom w:val="none" w:sz="0" w:space="0" w:color="auto"/>
        <w:right w:val="none" w:sz="0" w:space="0" w:color="auto"/>
      </w:divBdr>
    </w:div>
    <w:div w:id="303431950">
      <w:bodyDiv w:val="1"/>
      <w:marLeft w:val="0"/>
      <w:marRight w:val="0"/>
      <w:marTop w:val="0"/>
      <w:marBottom w:val="0"/>
      <w:divBdr>
        <w:top w:val="none" w:sz="0" w:space="0" w:color="auto"/>
        <w:left w:val="none" w:sz="0" w:space="0" w:color="auto"/>
        <w:bottom w:val="none" w:sz="0" w:space="0" w:color="auto"/>
        <w:right w:val="none" w:sz="0" w:space="0" w:color="auto"/>
      </w:divBdr>
    </w:div>
    <w:div w:id="351030348">
      <w:bodyDiv w:val="1"/>
      <w:marLeft w:val="0"/>
      <w:marRight w:val="0"/>
      <w:marTop w:val="0"/>
      <w:marBottom w:val="0"/>
      <w:divBdr>
        <w:top w:val="none" w:sz="0" w:space="0" w:color="auto"/>
        <w:left w:val="none" w:sz="0" w:space="0" w:color="auto"/>
        <w:bottom w:val="none" w:sz="0" w:space="0" w:color="auto"/>
        <w:right w:val="none" w:sz="0" w:space="0" w:color="auto"/>
      </w:divBdr>
    </w:div>
    <w:div w:id="351076787">
      <w:bodyDiv w:val="1"/>
      <w:marLeft w:val="0"/>
      <w:marRight w:val="0"/>
      <w:marTop w:val="0"/>
      <w:marBottom w:val="0"/>
      <w:divBdr>
        <w:top w:val="none" w:sz="0" w:space="0" w:color="auto"/>
        <w:left w:val="none" w:sz="0" w:space="0" w:color="auto"/>
        <w:bottom w:val="none" w:sz="0" w:space="0" w:color="auto"/>
        <w:right w:val="none" w:sz="0" w:space="0" w:color="auto"/>
      </w:divBdr>
    </w:div>
    <w:div w:id="369380091">
      <w:bodyDiv w:val="1"/>
      <w:marLeft w:val="0"/>
      <w:marRight w:val="0"/>
      <w:marTop w:val="0"/>
      <w:marBottom w:val="0"/>
      <w:divBdr>
        <w:top w:val="none" w:sz="0" w:space="0" w:color="auto"/>
        <w:left w:val="none" w:sz="0" w:space="0" w:color="auto"/>
        <w:bottom w:val="none" w:sz="0" w:space="0" w:color="auto"/>
        <w:right w:val="none" w:sz="0" w:space="0" w:color="auto"/>
      </w:divBdr>
    </w:div>
    <w:div w:id="386926701">
      <w:bodyDiv w:val="1"/>
      <w:marLeft w:val="0"/>
      <w:marRight w:val="0"/>
      <w:marTop w:val="0"/>
      <w:marBottom w:val="0"/>
      <w:divBdr>
        <w:top w:val="none" w:sz="0" w:space="0" w:color="auto"/>
        <w:left w:val="none" w:sz="0" w:space="0" w:color="auto"/>
        <w:bottom w:val="none" w:sz="0" w:space="0" w:color="auto"/>
        <w:right w:val="none" w:sz="0" w:space="0" w:color="auto"/>
      </w:divBdr>
    </w:div>
    <w:div w:id="406610590">
      <w:bodyDiv w:val="1"/>
      <w:marLeft w:val="0"/>
      <w:marRight w:val="0"/>
      <w:marTop w:val="0"/>
      <w:marBottom w:val="0"/>
      <w:divBdr>
        <w:top w:val="none" w:sz="0" w:space="0" w:color="auto"/>
        <w:left w:val="none" w:sz="0" w:space="0" w:color="auto"/>
        <w:bottom w:val="none" w:sz="0" w:space="0" w:color="auto"/>
        <w:right w:val="none" w:sz="0" w:space="0" w:color="auto"/>
      </w:divBdr>
    </w:div>
    <w:div w:id="410077651">
      <w:bodyDiv w:val="1"/>
      <w:marLeft w:val="0"/>
      <w:marRight w:val="0"/>
      <w:marTop w:val="0"/>
      <w:marBottom w:val="0"/>
      <w:divBdr>
        <w:top w:val="none" w:sz="0" w:space="0" w:color="auto"/>
        <w:left w:val="none" w:sz="0" w:space="0" w:color="auto"/>
        <w:bottom w:val="none" w:sz="0" w:space="0" w:color="auto"/>
        <w:right w:val="none" w:sz="0" w:space="0" w:color="auto"/>
      </w:divBdr>
    </w:div>
    <w:div w:id="418596580">
      <w:bodyDiv w:val="1"/>
      <w:marLeft w:val="0"/>
      <w:marRight w:val="0"/>
      <w:marTop w:val="0"/>
      <w:marBottom w:val="0"/>
      <w:divBdr>
        <w:top w:val="none" w:sz="0" w:space="0" w:color="auto"/>
        <w:left w:val="none" w:sz="0" w:space="0" w:color="auto"/>
        <w:bottom w:val="none" w:sz="0" w:space="0" w:color="auto"/>
        <w:right w:val="none" w:sz="0" w:space="0" w:color="auto"/>
      </w:divBdr>
    </w:div>
    <w:div w:id="446777477">
      <w:bodyDiv w:val="1"/>
      <w:marLeft w:val="0"/>
      <w:marRight w:val="0"/>
      <w:marTop w:val="0"/>
      <w:marBottom w:val="0"/>
      <w:divBdr>
        <w:top w:val="none" w:sz="0" w:space="0" w:color="auto"/>
        <w:left w:val="none" w:sz="0" w:space="0" w:color="auto"/>
        <w:bottom w:val="none" w:sz="0" w:space="0" w:color="auto"/>
        <w:right w:val="none" w:sz="0" w:space="0" w:color="auto"/>
      </w:divBdr>
    </w:div>
    <w:div w:id="456292880">
      <w:bodyDiv w:val="1"/>
      <w:marLeft w:val="0"/>
      <w:marRight w:val="0"/>
      <w:marTop w:val="0"/>
      <w:marBottom w:val="0"/>
      <w:divBdr>
        <w:top w:val="none" w:sz="0" w:space="0" w:color="auto"/>
        <w:left w:val="none" w:sz="0" w:space="0" w:color="auto"/>
        <w:bottom w:val="none" w:sz="0" w:space="0" w:color="auto"/>
        <w:right w:val="none" w:sz="0" w:space="0" w:color="auto"/>
      </w:divBdr>
    </w:div>
    <w:div w:id="462967529">
      <w:bodyDiv w:val="1"/>
      <w:marLeft w:val="0"/>
      <w:marRight w:val="0"/>
      <w:marTop w:val="0"/>
      <w:marBottom w:val="0"/>
      <w:divBdr>
        <w:top w:val="none" w:sz="0" w:space="0" w:color="auto"/>
        <w:left w:val="none" w:sz="0" w:space="0" w:color="auto"/>
        <w:bottom w:val="none" w:sz="0" w:space="0" w:color="auto"/>
        <w:right w:val="none" w:sz="0" w:space="0" w:color="auto"/>
      </w:divBdr>
    </w:div>
    <w:div w:id="474689312">
      <w:bodyDiv w:val="1"/>
      <w:marLeft w:val="0"/>
      <w:marRight w:val="0"/>
      <w:marTop w:val="0"/>
      <w:marBottom w:val="0"/>
      <w:divBdr>
        <w:top w:val="none" w:sz="0" w:space="0" w:color="auto"/>
        <w:left w:val="none" w:sz="0" w:space="0" w:color="auto"/>
        <w:bottom w:val="none" w:sz="0" w:space="0" w:color="auto"/>
        <w:right w:val="none" w:sz="0" w:space="0" w:color="auto"/>
      </w:divBdr>
      <w:divsChild>
        <w:div w:id="1911429773">
          <w:marLeft w:val="0"/>
          <w:marRight w:val="0"/>
          <w:marTop w:val="0"/>
          <w:marBottom w:val="0"/>
          <w:divBdr>
            <w:top w:val="none" w:sz="0" w:space="0" w:color="auto"/>
            <w:left w:val="none" w:sz="0" w:space="0" w:color="auto"/>
            <w:bottom w:val="none" w:sz="0" w:space="0" w:color="auto"/>
            <w:right w:val="none" w:sz="0" w:space="0" w:color="auto"/>
          </w:divBdr>
        </w:div>
      </w:divsChild>
    </w:div>
    <w:div w:id="488987589">
      <w:bodyDiv w:val="1"/>
      <w:marLeft w:val="0"/>
      <w:marRight w:val="0"/>
      <w:marTop w:val="0"/>
      <w:marBottom w:val="0"/>
      <w:divBdr>
        <w:top w:val="none" w:sz="0" w:space="0" w:color="auto"/>
        <w:left w:val="none" w:sz="0" w:space="0" w:color="auto"/>
        <w:bottom w:val="none" w:sz="0" w:space="0" w:color="auto"/>
        <w:right w:val="none" w:sz="0" w:space="0" w:color="auto"/>
      </w:divBdr>
    </w:div>
    <w:div w:id="505676734">
      <w:bodyDiv w:val="1"/>
      <w:marLeft w:val="0"/>
      <w:marRight w:val="0"/>
      <w:marTop w:val="0"/>
      <w:marBottom w:val="0"/>
      <w:divBdr>
        <w:top w:val="none" w:sz="0" w:space="0" w:color="auto"/>
        <w:left w:val="none" w:sz="0" w:space="0" w:color="auto"/>
        <w:bottom w:val="none" w:sz="0" w:space="0" w:color="auto"/>
        <w:right w:val="none" w:sz="0" w:space="0" w:color="auto"/>
      </w:divBdr>
    </w:div>
    <w:div w:id="511379466">
      <w:bodyDiv w:val="1"/>
      <w:marLeft w:val="0"/>
      <w:marRight w:val="0"/>
      <w:marTop w:val="0"/>
      <w:marBottom w:val="0"/>
      <w:divBdr>
        <w:top w:val="none" w:sz="0" w:space="0" w:color="auto"/>
        <w:left w:val="none" w:sz="0" w:space="0" w:color="auto"/>
        <w:bottom w:val="none" w:sz="0" w:space="0" w:color="auto"/>
        <w:right w:val="none" w:sz="0" w:space="0" w:color="auto"/>
      </w:divBdr>
    </w:div>
    <w:div w:id="532035675">
      <w:bodyDiv w:val="1"/>
      <w:marLeft w:val="0"/>
      <w:marRight w:val="0"/>
      <w:marTop w:val="0"/>
      <w:marBottom w:val="0"/>
      <w:divBdr>
        <w:top w:val="none" w:sz="0" w:space="0" w:color="auto"/>
        <w:left w:val="none" w:sz="0" w:space="0" w:color="auto"/>
        <w:bottom w:val="none" w:sz="0" w:space="0" w:color="auto"/>
        <w:right w:val="none" w:sz="0" w:space="0" w:color="auto"/>
      </w:divBdr>
    </w:div>
    <w:div w:id="535697556">
      <w:bodyDiv w:val="1"/>
      <w:marLeft w:val="0"/>
      <w:marRight w:val="0"/>
      <w:marTop w:val="0"/>
      <w:marBottom w:val="0"/>
      <w:divBdr>
        <w:top w:val="none" w:sz="0" w:space="0" w:color="auto"/>
        <w:left w:val="none" w:sz="0" w:space="0" w:color="auto"/>
        <w:bottom w:val="none" w:sz="0" w:space="0" w:color="auto"/>
        <w:right w:val="none" w:sz="0" w:space="0" w:color="auto"/>
      </w:divBdr>
    </w:div>
    <w:div w:id="561452765">
      <w:bodyDiv w:val="1"/>
      <w:marLeft w:val="0"/>
      <w:marRight w:val="0"/>
      <w:marTop w:val="0"/>
      <w:marBottom w:val="0"/>
      <w:divBdr>
        <w:top w:val="none" w:sz="0" w:space="0" w:color="auto"/>
        <w:left w:val="none" w:sz="0" w:space="0" w:color="auto"/>
        <w:bottom w:val="none" w:sz="0" w:space="0" w:color="auto"/>
        <w:right w:val="none" w:sz="0" w:space="0" w:color="auto"/>
      </w:divBdr>
    </w:div>
    <w:div w:id="567227278">
      <w:bodyDiv w:val="1"/>
      <w:marLeft w:val="0"/>
      <w:marRight w:val="0"/>
      <w:marTop w:val="0"/>
      <w:marBottom w:val="0"/>
      <w:divBdr>
        <w:top w:val="none" w:sz="0" w:space="0" w:color="auto"/>
        <w:left w:val="none" w:sz="0" w:space="0" w:color="auto"/>
        <w:bottom w:val="none" w:sz="0" w:space="0" w:color="auto"/>
        <w:right w:val="none" w:sz="0" w:space="0" w:color="auto"/>
      </w:divBdr>
    </w:div>
    <w:div w:id="570165060">
      <w:bodyDiv w:val="1"/>
      <w:marLeft w:val="0"/>
      <w:marRight w:val="0"/>
      <w:marTop w:val="0"/>
      <w:marBottom w:val="0"/>
      <w:divBdr>
        <w:top w:val="none" w:sz="0" w:space="0" w:color="auto"/>
        <w:left w:val="none" w:sz="0" w:space="0" w:color="auto"/>
        <w:bottom w:val="none" w:sz="0" w:space="0" w:color="auto"/>
        <w:right w:val="none" w:sz="0" w:space="0" w:color="auto"/>
      </w:divBdr>
    </w:div>
    <w:div w:id="581262878">
      <w:bodyDiv w:val="1"/>
      <w:marLeft w:val="0"/>
      <w:marRight w:val="0"/>
      <w:marTop w:val="0"/>
      <w:marBottom w:val="0"/>
      <w:divBdr>
        <w:top w:val="none" w:sz="0" w:space="0" w:color="auto"/>
        <w:left w:val="none" w:sz="0" w:space="0" w:color="auto"/>
        <w:bottom w:val="none" w:sz="0" w:space="0" w:color="auto"/>
        <w:right w:val="none" w:sz="0" w:space="0" w:color="auto"/>
      </w:divBdr>
    </w:div>
    <w:div w:id="581641992">
      <w:bodyDiv w:val="1"/>
      <w:marLeft w:val="0"/>
      <w:marRight w:val="0"/>
      <w:marTop w:val="0"/>
      <w:marBottom w:val="0"/>
      <w:divBdr>
        <w:top w:val="none" w:sz="0" w:space="0" w:color="auto"/>
        <w:left w:val="none" w:sz="0" w:space="0" w:color="auto"/>
        <w:bottom w:val="none" w:sz="0" w:space="0" w:color="auto"/>
        <w:right w:val="none" w:sz="0" w:space="0" w:color="auto"/>
      </w:divBdr>
    </w:div>
    <w:div w:id="592250632">
      <w:bodyDiv w:val="1"/>
      <w:marLeft w:val="0"/>
      <w:marRight w:val="0"/>
      <w:marTop w:val="0"/>
      <w:marBottom w:val="0"/>
      <w:divBdr>
        <w:top w:val="none" w:sz="0" w:space="0" w:color="auto"/>
        <w:left w:val="none" w:sz="0" w:space="0" w:color="auto"/>
        <w:bottom w:val="none" w:sz="0" w:space="0" w:color="auto"/>
        <w:right w:val="none" w:sz="0" w:space="0" w:color="auto"/>
      </w:divBdr>
    </w:div>
    <w:div w:id="604964204">
      <w:bodyDiv w:val="1"/>
      <w:marLeft w:val="0"/>
      <w:marRight w:val="0"/>
      <w:marTop w:val="0"/>
      <w:marBottom w:val="0"/>
      <w:divBdr>
        <w:top w:val="none" w:sz="0" w:space="0" w:color="auto"/>
        <w:left w:val="none" w:sz="0" w:space="0" w:color="auto"/>
        <w:bottom w:val="none" w:sz="0" w:space="0" w:color="auto"/>
        <w:right w:val="none" w:sz="0" w:space="0" w:color="auto"/>
      </w:divBdr>
    </w:div>
    <w:div w:id="623776569">
      <w:bodyDiv w:val="1"/>
      <w:marLeft w:val="0"/>
      <w:marRight w:val="0"/>
      <w:marTop w:val="0"/>
      <w:marBottom w:val="0"/>
      <w:divBdr>
        <w:top w:val="none" w:sz="0" w:space="0" w:color="auto"/>
        <w:left w:val="none" w:sz="0" w:space="0" w:color="auto"/>
        <w:bottom w:val="none" w:sz="0" w:space="0" w:color="auto"/>
        <w:right w:val="none" w:sz="0" w:space="0" w:color="auto"/>
      </w:divBdr>
    </w:div>
    <w:div w:id="680208001">
      <w:bodyDiv w:val="1"/>
      <w:marLeft w:val="0"/>
      <w:marRight w:val="0"/>
      <w:marTop w:val="0"/>
      <w:marBottom w:val="0"/>
      <w:divBdr>
        <w:top w:val="none" w:sz="0" w:space="0" w:color="auto"/>
        <w:left w:val="none" w:sz="0" w:space="0" w:color="auto"/>
        <w:bottom w:val="none" w:sz="0" w:space="0" w:color="auto"/>
        <w:right w:val="none" w:sz="0" w:space="0" w:color="auto"/>
      </w:divBdr>
    </w:div>
    <w:div w:id="704793263">
      <w:bodyDiv w:val="1"/>
      <w:marLeft w:val="0"/>
      <w:marRight w:val="0"/>
      <w:marTop w:val="0"/>
      <w:marBottom w:val="0"/>
      <w:divBdr>
        <w:top w:val="none" w:sz="0" w:space="0" w:color="auto"/>
        <w:left w:val="none" w:sz="0" w:space="0" w:color="auto"/>
        <w:bottom w:val="none" w:sz="0" w:space="0" w:color="auto"/>
        <w:right w:val="none" w:sz="0" w:space="0" w:color="auto"/>
      </w:divBdr>
    </w:div>
    <w:div w:id="752704404">
      <w:bodyDiv w:val="1"/>
      <w:marLeft w:val="0"/>
      <w:marRight w:val="0"/>
      <w:marTop w:val="0"/>
      <w:marBottom w:val="0"/>
      <w:divBdr>
        <w:top w:val="none" w:sz="0" w:space="0" w:color="auto"/>
        <w:left w:val="none" w:sz="0" w:space="0" w:color="auto"/>
        <w:bottom w:val="none" w:sz="0" w:space="0" w:color="auto"/>
        <w:right w:val="none" w:sz="0" w:space="0" w:color="auto"/>
      </w:divBdr>
    </w:div>
    <w:div w:id="753547694">
      <w:bodyDiv w:val="1"/>
      <w:marLeft w:val="0"/>
      <w:marRight w:val="0"/>
      <w:marTop w:val="0"/>
      <w:marBottom w:val="0"/>
      <w:divBdr>
        <w:top w:val="none" w:sz="0" w:space="0" w:color="auto"/>
        <w:left w:val="none" w:sz="0" w:space="0" w:color="auto"/>
        <w:bottom w:val="none" w:sz="0" w:space="0" w:color="auto"/>
        <w:right w:val="none" w:sz="0" w:space="0" w:color="auto"/>
      </w:divBdr>
    </w:div>
    <w:div w:id="770585036">
      <w:bodyDiv w:val="1"/>
      <w:marLeft w:val="0"/>
      <w:marRight w:val="0"/>
      <w:marTop w:val="0"/>
      <w:marBottom w:val="0"/>
      <w:divBdr>
        <w:top w:val="none" w:sz="0" w:space="0" w:color="auto"/>
        <w:left w:val="none" w:sz="0" w:space="0" w:color="auto"/>
        <w:bottom w:val="none" w:sz="0" w:space="0" w:color="auto"/>
        <w:right w:val="none" w:sz="0" w:space="0" w:color="auto"/>
      </w:divBdr>
    </w:div>
    <w:div w:id="786436137">
      <w:bodyDiv w:val="1"/>
      <w:marLeft w:val="0"/>
      <w:marRight w:val="0"/>
      <w:marTop w:val="0"/>
      <w:marBottom w:val="0"/>
      <w:divBdr>
        <w:top w:val="none" w:sz="0" w:space="0" w:color="auto"/>
        <w:left w:val="none" w:sz="0" w:space="0" w:color="auto"/>
        <w:bottom w:val="none" w:sz="0" w:space="0" w:color="auto"/>
        <w:right w:val="none" w:sz="0" w:space="0" w:color="auto"/>
      </w:divBdr>
    </w:div>
    <w:div w:id="792096550">
      <w:bodyDiv w:val="1"/>
      <w:marLeft w:val="0"/>
      <w:marRight w:val="0"/>
      <w:marTop w:val="0"/>
      <w:marBottom w:val="0"/>
      <w:divBdr>
        <w:top w:val="none" w:sz="0" w:space="0" w:color="auto"/>
        <w:left w:val="none" w:sz="0" w:space="0" w:color="auto"/>
        <w:bottom w:val="none" w:sz="0" w:space="0" w:color="auto"/>
        <w:right w:val="none" w:sz="0" w:space="0" w:color="auto"/>
      </w:divBdr>
    </w:div>
    <w:div w:id="795098210">
      <w:bodyDiv w:val="1"/>
      <w:marLeft w:val="0"/>
      <w:marRight w:val="0"/>
      <w:marTop w:val="0"/>
      <w:marBottom w:val="0"/>
      <w:divBdr>
        <w:top w:val="none" w:sz="0" w:space="0" w:color="auto"/>
        <w:left w:val="none" w:sz="0" w:space="0" w:color="auto"/>
        <w:bottom w:val="none" w:sz="0" w:space="0" w:color="auto"/>
        <w:right w:val="none" w:sz="0" w:space="0" w:color="auto"/>
      </w:divBdr>
    </w:div>
    <w:div w:id="808983569">
      <w:bodyDiv w:val="1"/>
      <w:marLeft w:val="0"/>
      <w:marRight w:val="0"/>
      <w:marTop w:val="0"/>
      <w:marBottom w:val="0"/>
      <w:divBdr>
        <w:top w:val="none" w:sz="0" w:space="0" w:color="auto"/>
        <w:left w:val="none" w:sz="0" w:space="0" w:color="auto"/>
        <w:bottom w:val="none" w:sz="0" w:space="0" w:color="auto"/>
        <w:right w:val="none" w:sz="0" w:space="0" w:color="auto"/>
      </w:divBdr>
    </w:div>
    <w:div w:id="817579276">
      <w:bodyDiv w:val="1"/>
      <w:marLeft w:val="0"/>
      <w:marRight w:val="0"/>
      <w:marTop w:val="0"/>
      <w:marBottom w:val="0"/>
      <w:divBdr>
        <w:top w:val="none" w:sz="0" w:space="0" w:color="auto"/>
        <w:left w:val="none" w:sz="0" w:space="0" w:color="auto"/>
        <w:bottom w:val="none" w:sz="0" w:space="0" w:color="auto"/>
        <w:right w:val="none" w:sz="0" w:space="0" w:color="auto"/>
      </w:divBdr>
    </w:div>
    <w:div w:id="825629655">
      <w:bodyDiv w:val="1"/>
      <w:marLeft w:val="0"/>
      <w:marRight w:val="0"/>
      <w:marTop w:val="0"/>
      <w:marBottom w:val="0"/>
      <w:divBdr>
        <w:top w:val="none" w:sz="0" w:space="0" w:color="auto"/>
        <w:left w:val="none" w:sz="0" w:space="0" w:color="auto"/>
        <w:bottom w:val="none" w:sz="0" w:space="0" w:color="auto"/>
        <w:right w:val="none" w:sz="0" w:space="0" w:color="auto"/>
      </w:divBdr>
    </w:div>
    <w:div w:id="831414860">
      <w:bodyDiv w:val="1"/>
      <w:marLeft w:val="0"/>
      <w:marRight w:val="0"/>
      <w:marTop w:val="0"/>
      <w:marBottom w:val="0"/>
      <w:divBdr>
        <w:top w:val="none" w:sz="0" w:space="0" w:color="auto"/>
        <w:left w:val="none" w:sz="0" w:space="0" w:color="auto"/>
        <w:bottom w:val="none" w:sz="0" w:space="0" w:color="auto"/>
        <w:right w:val="none" w:sz="0" w:space="0" w:color="auto"/>
      </w:divBdr>
    </w:div>
    <w:div w:id="833689226">
      <w:bodyDiv w:val="1"/>
      <w:marLeft w:val="0"/>
      <w:marRight w:val="0"/>
      <w:marTop w:val="0"/>
      <w:marBottom w:val="0"/>
      <w:divBdr>
        <w:top w:val="none" w:sz="0" w:space="0" w:color="auto"/>
        <w:left w:val="none" w:sz="0" w:space="0" w:color="auto"/>
        <w:bottom w:val="none" w:sz="0" w:space="0" w:color="auto"/>
        <w:right w:val="none" w:sz="0" w:space="0" w:color="auto"/>
      </w:divBdr>
    </w:div>
    <w:div w:id="838428647">
      <w:bodyDiv w:val="1"/>
      <w:marLeft w:val="0"/>
      <w:marRight w:val="0"/>
      <w:marTop w:val="0"/>
      <w:marBottom w:val="0"/>
      <w:divBdr>
        <w:top w:val="none" w:sz="0" w:space="0" w:color="auto"/>
        <w:left w:val="none" w:sz="0" w:space="0" w:color="auto"/>
        <w:bottom w:val="none" w:sz="0" w:space="0" w:color="auto"/>
        <w:right w:val="none" w:sz="0" w:space="0" w:color="auto"/>
      </w:divBdr>
    </w:div>
    <w:div w:id="852034642">
      <w:bodyDiv w:val="1"/>
      <w:marLeft w:val="0"/>
      <w:marRight w:val="0"/>
      <w:marTop w:val="0"/>
      <w:marBottom w:val="0"/>
      <w:divBdr>
        <w:top w:val="none" w:sz="0" w:space="0" w:color="auto"/>
        <w:left w:val="none" w:sz="0" w:space="0" w:color="auto"/>
        <w:bottom w:val="none" w:sz="0" w:space="0" w:color="auto"/>
        <w:right w:val="none" w:sz="0" w:space="0" w:color="auto"/>
      </w:divBdr>
      <w:divsChild>
        <w:div w:id="379280065">
          <w:marLeft w:val="0"/>
          <w:marRight w:val="0"/>
          <w:marTop w:val="0"/>
          <w:marBottom w:val="0"/>
          <w:divBdr>
            <w:top w:val="none" w:sz="0" w:space="0" w:color="auto"/>
            <w:left w:val="none" w:sz="0" w:space="0" w:color="auto"/>
            <w:bottom w:val="none" w:sz="0" w:space="0" w:color="auto"/>
            <w:right w:val="none" w:sz="0" w:space="0" w:color="auto"/>
          </w:divBdr>
        </w:div>
      </w:divsChild>
    </w:div>
    <w:div w:id="858541740">
      <w:bodyDiv w:val="1"/>
      <w:marLeft w:val="0"/>
      <w:marRight w:val="0"/>
      <w:marTop w:val="0"/>
      <w:marBottom w:val="0"/>
      <w:divBdr>
        <w:top w:val="none" w:sz="0" w:space="0" w:color="auto"/>
        <w:left w:val="none" w:sz="0" w:space="0" w:color="auto"/>
        <w:bottom w:val="none" w:sz="0" w:space="0" w:color="auto"/>
        <w:right w:val="none" w:sz="0" w:space="0" w:color="auto"/>
      </w:divBdr>
      <w:divsChild>
        <w:div w:id="1539973831">
          <w:marLeft w:val="0"/>
          <w:marRight w:val="0"/>
          <w:marTop w:val="0"/>
          <w:marBottom w:val="0"/>
          <w:divBdr>
            <w:top w:val="none" w:sz="0" w:space="0" w:color="auto"/>
            <w:left w:val="none" w:sz="0" w:space="0" w:color="auto"/>
            <w:bottom w:val="none" w:sz="0" w:space="0" w:color="auto"/>
            <w:right w:val="none" w:sz="0" w:space="0" w:color="auto"/>
          </w:divBdr>
        </w:div>
      </w:divsChild>
    </w:div>
    <w:div w:id="865289827">
      <w:bodyDiv w:val="1"/>
      <w:marLeft w:val="0"/>
      <w:marRight w:val="0"/>
      <w:marTop w:val="0"/>
      <w:marBottom w:val="0"/>
      <w:divBdr>
        <w:top w:val="none" w:sz="0" w:space="0" w:color="auto"/>
        <w:left w:val="none" w:sz="0" w:space="0" w:color="auto"/>
        <w:bottom w:val="none" w:sz="0" w:space="0" w:color="auto"/>
        <w:right w:val="none" w:sz="0" w:space="0" w:color="auto"/>
      </w:divBdr>
    </w:div>
    <w:div w:id="866333576">
      <w:bodyDiv w:val="1"/>
      <w:marLeft w:val="0"/>
      <w:marRight w:val="0"/>
      <w:marTop w:val="0"/>
      <w:marBottom w:val="0"/>
      <w:divBdr>
        <w:top w:val="none" w:sz="0" w:space="0" w:color="auto"/>
        <w:left w:val="none" w:sz="0" w:space="0" w:color="auto"/>
        <w:bottom w:val="none" w:sz="0" w:space="0" w:color="auto"/>
        <w:right w:val="none" w:sz="0" w:space="0" w:color="auto"/>
      </w:divBdr>
    </w:div>
    <w:div w:id="874347743">
      <w:bodyDiv w:val="1"/>
      <w:marLeft w:val="0"/>
      <w:marRight w:val="0"/>
      <w:marTop w:val="0"/>
      <w:marBottom w:val="0"/>
      <w:divBdr>
        <w:top w:val="none" w:sz="0" w:space="0" w:color="auto"/>
        <w:left w:val="none" w:sz="0" w:space="0" w:color="auto"/>
        <w:bottom w:val="none" w:sz="0" w:space="0" w:color="auto"/>
        <w:right w:val="none" w:sz="0" w:space="0" w:color="auto"/>
      </w:divBdr>
    </w:div>
    <w:div w:id="927151569">
      <w:bodyDiv w:val="1"/>
      <w:marLeft w:val="0"/>
      <w:marRight w:val="0"/>
      <w:marTop w:val="0"/>
      <w:marBottom w:val="0"/>
      <w:divBdr>
        <w:top w:val="none" w:sz="0" w:space="0" w:color="auto"/>
        <w:left w:val="none" w:sz="0" w:space="0" w:color="auto"/>
        <w:bottom w:val="none" w:sz="0" w:space="0" w:color="auto"/>
        <w:right w:val="none" w:sz="0" w:space="0" w:color="auto"/>
      </w:divBdr>
    </w:div>
    <w:div w:id="975570325">
      <w:bodyDiv w:val="1"/>
      <w:marLeft w:val="0"/>
      <w:marRight w:val="0"/>
      <w:marTop w:val="0"/>
      <w:marBottom w:val="0"/>
      <w:divBdr>
        <w:top w:val="none" w:sz="0" w:space="0" w:color="auto"/>
        <w:left w:val="none" w:sz="0" w:space="0" w:color="auto"/>
        <w:bottom w:val="none" w:sz="0" w:space="0" w:color="auto"/>
        <w:right w:val="none" w:sz="0" w:space="0" w:color="auto"/>
      </w:divBdr>
    </w:div>
    <w:div w:id="1005473107">
      <w:bodyDiv w:val="1"/>
      <w:marLeft w:val="0"/>
      <w:marRight w:val="0"/>
      <w:marTop w:val="0"/>
      <w:marBottom w:val="0"/>
      <w:divBdr>
        <w:top w:val="none" w:sz="0" w:space="0" w:color="auto"/>
        <w:left w:val="none" w:sz="0" w:space="0" w:color="auto"/>
        <w:bottom w:val="none" w:sz="0" w:space="0" w:color="auto"/>
        <w:right w:val="none" w:sz="0" w:space="0" w:color="auto"/>
      </w:divBdr>
    </w:div>
    <w:div w:id="1022050601">
      <w:bodyDiv w:val="1"/>
      <w:marLeft w:val="0"/>
      <w:marRight w:val="0"/>
      <w:marTop w:val="0"/>
      <w:marBottom w:val="0"/>
      <w:divBdr>
        <w:top w:val="none" w:sz="0" w:space="0" w:color="auto"/>
        <w:left w:val="none" w:sz="0" w:space="0" w:color="auto"/>
        <w:bottom w:val="none" w:sz="0" w:space="0" w:color="auto"/>
        <w:right w:val="none" w:sz="0" w:space="0" w:color="auto"/>
      </w:divBdr>
    </w:div>
    <w:div w:id="1023287877">
      <w:bodyDiv w:val="1"/>
      <w:marLeft w:val="0"/>
      <w:marRight w:val="0"/>
      <w:marTop w:val="0"/>
      <w:marBottom w:val="0"/>
      <w:divBdr>
        <w:top w:val="none" w:sz="0" w:space="0" w:color="auto"/>
        <w:left w:val="none" w:sz="0" w:space="0" w:color="auto"/>
        <w:bottom w:val="none" w:sz="0" w:space="0" w:color="auto"/>
        <w:right w:val="none" w:sz="0" w:space="0" w:color="auto"/>
      </w:divBdr>
    </w:div>
    <w:div w:id="1073356371">
      <w:bodyDiv w:val="1"/>
      <w:marLeft w:val="0"/>
      <w:marRight w:val="0"/>
      <w:marTop w:val="0"/>
      <w:marBottom w:val="0"/>
      <w:divBdr>
        <w:top w:val="none" w:sz="0" w:space="0" w:color="auto"/>
        <w:left w:val="none" w:sz="0" w:space="0" w:color="auto"/>
        <w:bottom w:val="none" w:sz="0" w:space="0" w:color="auto"/>
        <w:right w:val="none" w:sz="0" w:space="0" w:color="auto"/>
      </w:divBdr>
    </w:div>
    <w:div w:id="1100875271">
      <w:bodyDiv w:val="1"/>
      <w:marLeft w:val="0"/>
      <w:marRight w:val="0"/>
      <w:marTop w:val="0"/>
      <w:marBottom w:val="0"/>
      <w:divBdr>
        <w:top w:val="none" w:sz="0" w:space="0" w:color="auto"/>
        <w:left w:val="none" w:sz="0" w:space="0" w:color="auto"/>
        <w:bottom w:val="none" w:sz="0" w:space="0" w:color="auto"/>
        <w:right w:val="none" w:sz="0" w:space="0" w:color="auto"/>
      </w:divBdr>
    </w:div>
    <w:div w:id="1101071222">
      <w:bodyDiv w:val="1"/>
      <w:marLeft w:val="0"/>
      <w:marRight w:val="0"/>
      <w:marTop w:val="0"/>
      <w:marBottom w:val="0"/>
      <w:divBdr>
        <w:top w:val="none" w:sz="0" w:space="0" w:color="auto"/>
        <w:left w:val="none" w:sz="0" w:space="0" w:color="auto"/>
        <w:bottom w:val="none" w:sz="0" w:space="0" w:color="auto"/>
        <w:right w:val="none" w:sz="0" w:space="0" w:color="auto"/>
      </w:divBdr>
    </w:div>
    <w:div w:id="1126774208">
      <w:bodyDiv w:val="1"/>
      <w:marLeft w:val="0"/>
      <w:marRight w:val="0"/>
      <w:marTop w:val="0"/>
      <w:marBottom w:val="0"/>
      <w:divBdr>
        <w:top w:val="none" w:sz="0" w:space="0" w:color="auto"/>
        <w:left w:val="none" w:sz="0" w:space="0" w:color="auto"/>
        <w:bottom w:val="none" w:sz="0" w:space="0" w:color="auto"/>
        <w:right w:val="none" w:sz="0" w:space="0" w:color="auto"/>
      </w:divBdr>
    </w:div>
    <w:div w:id="1131439408">
      <w:bodyDiv w:val="1"/>
      <w:marLeft w:val="0"/>
      <w:marRight w:val="0"/>
      <w:marTop w:val="0"/>
      <w:marBottom w:val="0"/>
      <w:divBdr>
        <w:top w:val="none" w:sz="0" w:space="0" w:color="auto"/>
        <w:left w:val="none" w:sz="0" w:space="0" w:color="auto"/>
        <w:bottom w:val="none" w:sz="0" w:space="0" w:color="auto"/>
        <w:right w:val="none" w:sz="0" w:space="0" w:color="auto"/>
      </w:divBdr>
    </w:div>
    <w:div w:id="1139686490">
      <w:bodyDiv w:val="1"/>
      <w:marLeft w:val="0"/>
      <w:marRight w:val="0"/>
      <w:marTop w:val="0"/>
      <w:marBottom w:val="0"/>
      <w:divBdr>
        <w:top w:val="none" w:sz="0" w:space="0" w:color="auto"/>
        <w:left w:val="none" w:sz="0" w:space="0" w:color="auto"/>
        <w:bottom w:val="none" w:sz="0" w:space="0" w:color="auto"/>
        <w:right w:val="none" w:sz="0" w:space="0" w:color="auto"/>
      </w:divBdr>
    </w:div>
    <w:div w:id="1155879749">
      <w:bodyDiv w:val="1"/>
      <w:marLeft w:val="0"/>
      <w:marRight w:val="0"/>
      <w:marTop w:val="0"/>
      <w:marBottom w:val="0"/>
      <w:divBdr>
        <w:top w:val="none" w:sz="0" w:space="0" w:color="auto"/>
        <w:left w:val="none" w:sz="0" w:space="0" w:color="auto"/>
        <w:bottom w:val="none" w:sz="0" w:space="0" w:color="auto"/>
        <w:right w:val="none" w:sz="0" w:space="0" w:color="auto"/>
      </w:divBdr>
    </w:div>
    <w:div w:id="1158306387">
      <w:bodyDiv w:val="1"/>
      <w:marLeft w:val="0"/>
      <w:marRight w:val="0"/>
      <w:marTop w:val="0"/>
      <w:marBottom w:val="0"/>
      <w:divBdr>
        <w:top w:val="none" w:sz="0" w:space="0" w:color="auto"/>
        <w:left w:val="none" w:sz="0" w:space="0" w:color="auto"/>
        <w:bottom w:val="none" w:sz="0" w:space="0" w:color="auto"/>
        <w:right w:val="none" w:sz="0" w:space="0" w:color="auto"/>
      </w:divBdr>
    </w:div>
    <w:div w:id="1165585477">
      <w:bodyDiv w:val="1"/>
      <w:marLeft w:val="0"/>
      <w:marRight w:val="0"/>
      <w:marTop w:val="0"/>
      <w:marBottom w:val="0"/>
      <w:divBdr>
        <w:top w:val="none" w:sz="0" w:space="0" w:color="auto"/>
        <w:left w:val="none" w:sz="0" w:space="0" w:color="auto"/>
        <w:bottom w:val="none" w:sz="0" w:space="0" w:color="auto"/>
        <w:right w:val="none" w:sz="0" w:space="0" w:color="auto"/>
      </w:divBdr>
    </w:div>
    <w:div w:id="1217619497">
      <w:bodyDiv w:val="1"/>
      <w:marLeft w:val="0"/>
      <w:marRight w:val="0"/>
      <w:marTop w:val="0"/>
      <w:marBottom w:val="0"/>
      <w:divBdr>
        <w:top w:val="none" w:sz="0" w:space="0" w:color="auto"/>
        <w:left w:val="none" w:sz="0" w:space="0" w:color="auto"/>
        <w:bottom w:val="none" w:sz="0" w:space="0" w:color="auto"/>
        <w:right w:val="none" w:sz="0" w:space="0" w:color="auto"/>
      </w:divBdr>
    </w:div>
    <w:div w:id="1239246059">
      <w:bodyDiv w:val="1"/>
      <w:marLeft w:val="0"/>
      <w:marRight w:val="0"/>
      <w:marTop w:val="0"/>
      <w:marBottom w:val="0"/>
      <w:divBdr>
        <w:top w:val="none" w:sz="0" w:space="0" w:color="auto"/>
        <w:left w:val="none" w:sz="0" w:space="0" w:color="auto"/>
        <w:bottom w:val="none" w:sz="0" w:space="0" w:color="auto"/>
        <w:right w:val="none" w:sz="0" w:space="0" w:color="auto"/>
      </w:divBdr>
    </w:div>
    <w:div w:id="1248341404">
      <w:bodyDiv w:val="1"/>
      <w:marLeft w:val="0"/>
      <w:marRight w:val="0"/>
      <w:marTop w:val="0"/>
      <w:marBottom w:val="0"/>
      <w:divBdr>
        <w:top w:val="none" w:sz="0" w:space="0" w:color="auto"/>
        <w:left w:val="none" w:sz="0" w:space="0" w:color="auto"/>
        <w:bottom w:val="none" w:sz="0" w:space="0" w:color="auto"/>
        <w:right w:val="none" w:sz="0" w:space="0" w:color="auto"/>
      </w:divBdr>
    </w:div>
    <w:div w:id="1249344243">
      <w:bodyDiv w:val="1"/>
      <w:marLeft w:val="0"/>
      <w:marRight w:val="0"/>
      <w:marTop w:val="0"/>
      <w:marBottom w:val="0"/>
      <w:divBdr>
        <w:top w:val="none" w:sz="0" w:space="0" w:color="auto"/>
        <w:left w:val="none" w:sz="0" w:space="0" w:color="auto"/>
        <w:bottom w:val="none" w:sz="0" w:space="0" w:color="auto"/>
        <w:right w:val="none" w:sz="0" w:space="0" w:color="auto"/>
      </w:divBdr>
    </w:div>
    <w:div w:id="1251351448">
      <w:bodyDiv w:val="1"/>
      <w:marLeft w:val="0"/>
      <w:marRight w:val="0"/>
      <w:marTop w:val="0"/>
      <w:marBottom w:val="0"/>
      <w:divBdr>
        <w:top w:val="none" w:sz="0" w:space="0" w:color="auto"/>
        <w:left w:val="none" w:sz="0" w:space="0" w:color="auto"/>
        <w:bottom w:val="none" w:sz="0" w:space="0" w:color="auto"/>
        <w:right w:val="none" w:sz="0" w:space="0" w:color="auto"/>
      </w:divBdr>
    </w:div>
    <w:div w:id="1282372135">
      <w:bodyDiv w:val="1"/>
      <w:marLeft w:val="0"/>
      <w:marRight w:val="0"/>
      <w:marTop w:val="0"/>
      <w:marBottom w:val="0"/>
      <w:divBdr>
        <w:top w:val="none" w:sz="0" w:space="0" w:color="auto"/>
        <w:left w:val="none" w:sz="0" w:space="0" w:color="auto"/>
        <w:bottom w:val="none" w:sz="0" w:space="0" w:color="auto"/>
        <w:right w:val="none" w:sz="0" w:space="0" w:color="auto"/>
      </w:divBdr>
    </w:div>
    <w:div w:id="1309440579">
      <w:bodyDiv w:val="1"/>
      <w:marLeft w:val="0"/>
      <w:marRight w:val="0"/>
      <w:marTop w:val="0"/>
      <w:marBottom w:val="0"/>
      <w:divBdr>
        <w:top w:val="none" w:sz="0" w:space="0" w:color="auto"/>
        <w:left w:val="none" w:sz="0" w:space="0" w:color="auto"/>
        <w:bottom w:val="none" w:sz="0" w:space="0" w:color="auto"/>
        <w:right w:val="none" w:sz="0" w:space="0" w:color="auto"/>
      </w:divBdr>
    </w:div>
    <w:div w:id="1309751546">
      <w:bodyDiv w:val="1"/>
      <w:marLeft w:val="0"/>
      <w:marRight w:val="0"/>
      <w:marTop w:val="0"/>
      <w:marBottom w:val="0"/>
      <w:divBdr>
        <w:top w:val="none" w:sz="0" w:space="0" w:color="auto"/>
        <w:left w:val="none" w:sz="0" w:space="0" w:color="auto"/>
        <w:bottom w:val="none" w:sz="0" w:space="0" w:color="auto"/>
        <w:right w:val="none" w:sz="0" w:space="0" w:color="auto"/>
      </w:divBdr>
    </w:div>
    <w:div w:id="1325010233">
      <w:bodyDiv w:val="1"/>
      <w:marLeft w:val="0"/>
      <w:marRight w:val="0"/>
      <w:marTop w:val="0"/>
      <w:marBottom w:val="0"/>
      <w:divBdr>
        <w:top w:val="none" w:sz="0" w:space="0" w:color="auto"/>
        <w:left w:val="none" w:sz="0" w:space="0" w:color="auto"/>
        <w:bottom w:val="none" w:sz="0" w:space="0" w:color="auto"/>
        <w:right w:val="none" w:sz="0" w:space="0" w:color="auto"/>
      </w:divBdr>
    </w:div>
    <w:div w:id="1338575530">
      <w:bodyDiv w:val="1"/>
      <w:marLeft w:val="0"/>
      <w:marRight w:val="0"/>
      <w:marTop w:val="0"/>
      <w:marBottom w:val="0"/>
      <w:divBdr>
        <w:top w:val="none" w:sz="0" w:space="0" w:color="auto"/>
        <w:left w:val="none" w:sz="0" w:space="0" w:color="auto"/>
        <w:bottom w:val="none" w:sz="0" w:space="0" w:color="auto"/>
        <w:right w:val="none" w:sz="0" w:space="0" w:color="auto"/>
      </w:divBdr>
    </w:div>
    <w:div w:id="1340352589">
      <w:bodyDiv w:val="1"/>
      <w:marLeft w:val="0"/>
      <w:marRight w:val="0"/>
      <w:marTop w:val="0"/>
      <w:marBottom w:val="0"/>
      <w:divBdr>
        <w:top w:val="none" w:sz="0" w:space="0" w:color="auto"/>
        <w:left w:val="none" w:sz="0" w:space="0" w:color="auto"/>
        <w:bottom w:val="none" w:sz="0" w:space="0" w:color="auto"/>
        <w:right w:val="none" w:sz="0" w:space="0" w:color="auto"/>
      </w:divBdr>
    </w:div>
    <w:div w:id="1344866768">
      <w:bodyDiv w:val="1"/>
      <w:marLeft w:val="0"/>
      <w:marRight w:val="0"/>
      <w:marTop w:val="0"/>
      <w:marBottom w:val="0"/>
      <w:divBdr>
        <w:top w:val="none" w:sz="0" w:space="0" w:color="auto"/>
        <w:left w:val="none" w:sz="0" w:space="0" w:color="auto"/>
        <w:bottom w:val="none" w:sz="0" w:space="0" w:color="auto"/>
        <w:right w:val="none" w:sz="0" w:space="0" w:color="auto"/>
      </w:divBdr>
    </w:div>
    <w:div w:id="1386754501">
      <w:bodyDiv w:val="1"/>
      <w:marLeft w:val="0"/>
      <w:marRight w:val="0"/>
      <w:marTop w:val="0"/>
      <w:marBottom w:val="0"/>
      <w:divBdr>
        <w:top w:val="none" w:sz="0" w:space="0" w:color="auto"/>
        <w:left w:val="none" w:sz="0" w:space="0" w:color="auto"/>
        <w:bottom w:val="none" w:sz="0" w:space="0" w:color="auto"/>
        <w:right w:val="none" w:sz="0" w:space="0" w:color="auto"/>
      </w:divBdr>
    </w:div>
    <w:div w:id="1391222723">
      <w:bodyDiv w:val="1"/>
      <w:marLeft w:val="0"/>
      <w:marRight w:val="0"/>
      <w:marTop w:val="0"/>
      <w:marBottom w:val="0"/>
      <w:divBdr>
        <w:top w:val="none" w:sz="0" w:space="0" w:color="auto"/>
        <w:left w:val="none" w:sz="0" w:space="0" w:color="auto"/>
        <w:bottom w:val="none" w:sz="0" w:space="0" w:color="auto"/>
        <w:right w:val="none" w:sz="0" w:space="0" w:color="auto"/>
      </w:divBdr>
    </w:div>
    <w:div w:id="1393121766">
      <w:bodyDiv w:val="1"/>
      <w:marLeft w:val="0"/>
      <w:marRight w:val="0"/>
      <w:marTop w:val="0"/>
      <w:marBottom w:val="0"/>
      <w:divBdr>
        <w:top w:val="none" w:sz="0" w:space="0" w:color="auto"/>
        <w:left w:val="none" w:sz="0" w:space="0" w:color="auto"/>
        <w:bottom w:val="none" w:sz="0" w:space="0" w:color="auto"/>
        <w:right w:val="none" w:sz="0" w:space="0" w:color="auto"/>
      </w:divBdr>
    </w:div>
    <w:div w:id="1399741441">
      <w:bodyDiv w:val="1"/>
      <w:marLeft w:val="0"/>
      <w:marRight w:val="0"/>
      <w:marTop w:val="0"/>
      <w:marBottom w:val="0"/>
      <w:divBdr>
        <w:top w:val="none" w:sz="0" w:space="0" w:color="auto"/>
        <w:left w:val="none" w:sz="0" w:space="0" w:color="auto"/>
        <w:bottom w:val="none" w:sz="0" w:space="0" w:color="auto"/>
        <w:right w:val="none" w:sz="0" w:space="0" w:color="auto"/>
      </w:divBdr>
    </w:div>
    <w:div w:id="1425493208">
      <w:bodyDiv w:val="1"/>
      <w:marLeft w:val="0"/>
      <w:marRight w:val="0"/>
      <w:marTop w:val="0"/>
      <w:marBottom w:val="0"/>
      <w:divBdr>
        <w:top w:val="none" w:sz="0" w:space="0" w:color="auto"/>
        <w:left w:val="none" w:sz="0" w:space="0" w:color="auto"/>
        <w:bottom w:val="none" w:sz="0" w:space="0" w:color="auto"/>
        <w:right w:val="none" w:sz="0" w:space="0" w:color="auto"/>
      </w:divBdr>
    </w:div>
    <w:div w:id="1442607215">
      <w:bodyDiv w:val="1"/>
      <w:marLeft w:val="0"/>
      <w:marRight w:val="0"/>
      <w:marTop w:val="0"/>
      <w:marBottom w:val="0"/>
      <w:divBdr>
        <w:top w:val="none" w:sz="0" w:space="0" w:color="auto"/>
        <w:left w:val="none" w:sz="0" w:space="0" w:color="auto"/>
        <w:bottom w:val="none" w:sz="0" w:space="0" w:color="auto"/>
        <w:right w:val="none" w:sz="0" w:space="0" w:color="auto"/>
      </w:divBdr>
    </w:div>
    <w:div w:id="1453788915">
      <w:bodyDiv w:val="1"/>
      <w:marLeft w:val="0"/>
      <w:marRight w:val="0"/>
      <w:marTop w:val="0"/>
      <w:marBottom w:val="0"/>
      <w:divBdr>
        <w:top w:val="none" w:sz="0" w:space="0" w:color="auto"/>
        <w:left w:val="none" w:sz="0" w:space="0" w:color="auto"/>
        <w:bottom w:val="none" w:sz="0" w:space="0" w:color="auto"/>
        <w:right w:val="none" w:sz="0" w:space="0" w:color="auto"/>
      </w:divBdr>
    </w:div>
    <w:div w:id="1491865613">
      <w:bodyDiv w:val="1"/>
      <w:marLeft w:val="0"/>
      <w:marRight w:val="0"/>
      <w:marTop w:val="0"/>
      <w:marBottom w:val="0"/>
      <w:divBdr>
        <w:top w:val="none" w:sz="0" w:space="0" w:color="auto"/>
        <w:left w:val="none" w:sz="0" w:space="0" w:color="auto"/>
        <w:bottom w:val="none" w:sz="0" w:space="0" w:color="auto"/>
        <w:right w:val="none" w:sz="0" w:space="0" w:color="auto"/>
      </w:divBdr>
    </w:div>
    <w:div w:id="1512452910">
      <w:bodyDiv w:val="1"/>
      <w:marLeft w:val="0"/>
      <w:marRight w:val="0"/>
      <w:marTop w:val="0"/>
      <w:marBottom w:val="0"/>
      <w:divBdr>
        <w:top w:val="none" w:sz="0" w:space="0" w:color="auto"/>
        <w:left w:val="none" w:sz="0" w:space="0" w:color="auto"/>
        <w:bottom w:val="none" w:sz="0" w:space="0" w:color="auto"/>
        <w:right w:val="none" w:sz="0" w:space="0" w:color="auto"/>
      </w:divBdr>
      <w:divsChild>
        <w:div w:id="630283026">
          <w:marLeft w:val="576"/>
          <w:marRight w:val="0"/>
          <w:marTop w:val="96"/>
          <w:marBottom w:val="0"/>
          <w:divBdr>
            <w:top w:val="none" w:sz="0" w:space="0" w:color="auto"/>
            <w:left w:val="none" w:sz="0" w:space="0" w:color="auto"/>
            <w:bottom w:val="none" w:sz="0" w:space="0" w:color="auto"/>
            <w:right w:val="none" w:sz="0" w:space="0" w:color="auto"/>
          </w:divBdr>
        </w:div>
        <w:div w:id="721056237">
          <w:marLeft w:val="576"/>
          <w:marRight w:val="0"/>
          <w:marTop w:val="96"/>
          <w:marBottom w:val="0"/>
          <w:divBdr>
            <w:top w:val="none" w:sz="0" w:space="0" w:color="auto"/>
            <w:left w:val="none" w:sz="0" w:space="0" w:color="auto"/>
            <w:bottom w:val="none" w:sz="0" w:space="0" w:color="auto"/>
            <w:right w:val="none" w:sz="0" w:space="0" w:color="auto"/>
          </w:divBdr>
        </w:div>
        <w:div w:id="1184437675">
          <w:marLeft w:val="576"/>
          <w:marRight w:val="0"/>
          <w:marTop w:val="96"/>
          <w:marBottom w:val="0"/>
          <w:divBdr>
            <w:top w:val="none" w:sz="0" w:space="0" w:color="auto"/>
            <w:left w:val="none" w:sz="0" w:space="0" w:color="auto"/>
            <w:bottom w:val="none" w:sz="0" w:space="0" w:color="auto"/>
            <w:right w:val="none" w:sz="0" w:space="0" w:color="auto"/>
          </w:divBdr>
        </w:div>
        <w:div w:id="1393776809">
          <w:marLeft w:val="576"/>
          <w:marRight w:val="0"/>
          <w:marTop w:val="96"/>
          <w:marBottom w:val="0"/>
          <w:divBdr>
            <w:top w:val="none" w:sz="0" w:space="0" w:color="auto"/>
            <w:left w:val="none" w:sz="0" w:space="0" w:color="auto"/>
            <w:bottom w:val="none" w:sz="0" w:space="0" w:color="auto"/>
            <w:right w:val="none" w:sz="0" w:space="0" w:color="auto"/>
          </w:divBdr>
        </w:div>
        <w:div w:id="1989480905">
          <w:marLeft w:val="576"/>
          <w:marRight w:val="0"/>
          <w:marTop w:val="96"/>
          <w:marBottom w:val="0"/>
          <w:divBdr>
            <w:top w:val="none" w:sz="0" w:space="0" w:color="auto"/>
            <w:left w:val="none" w:sz="0" w:space="0" w:color="auto"/>
            <w:bottom w:val="none" w:sz="0" w:space="0" w:color="auto"/>
            <w:right w:val="none" w:sz="0" w:space="0" w:color="auto"/>
          </w:divBdr>
        </w:div>
      </w:divsChild>
    </w:div>
    <w:div w:id="1512716600">
      <w:bodyDiv w:val="1"/>
      <w:marLeft w:val="0"/>
      <w:marRight w:val="0"/>
      <w:marTop w:val="0"/>
      <w:marBottom w:val="0"/>
      <w:divBdr>
        <w:top w:val="none" w:sz="0" w:space="0" w:color="auto"/>
        <w:left w:val="none" w:sz="0" w:space="0" w:color="auto"/>
        <w:bottom w:val="none" w:sz="0" w:space="0" w:color="auto"/>
        <w:right w:val="none" w:sz="0" w:space="0" w:color="auto"/>
      </w:divBdr>
    </w:div>
    <w:div w:id="1518233863">
      <w:bodyDiv w:val="1"/>
      <w:marLeft w:val="0"/>
      <w:marRight w:val="0"/>
      <w:marTop w:val="0"/>
      <w:marBottom w:val="0"/>
      <w:divBdr>
        <w:top w:val="none" w:sz="0" w:space="0" w:color="auto"/>
        <w:left w:val="none" w:sz="0" w:space="0" w:color="auto"/>
        <w:bottom w:val="none" w:sz="0" w:space="0" w:color="auto"/>
        <w:right w:val="none" w:sz="0" w:space="0" w:color="auto"/>
      </w:divBdr>
    </w:div>
    <w:div w:id="1528905729">
      <w:bodyDiv w:val="1"/>
      <w:marLeft w:val="0"/>
      <w:marRight w:val="0"/>
      <w:marTop w:val="0"/>
      <w:marBottom w:val="0"/>
      <w:divBdr>
        <w:top w:val="none" w:sz="0" w:space="0" w:color="auto"/>
        <w:left w:val="none" w:sz="0" w:space="0" w:color="auto"/>
        <w:bottom w:val="none" w:sz="0" w:space="0" w:color="auto"/>
        <w:right w:val="none" w:sz="0" w:space="0" w:color="auto"/>
      </w:divBdr>
    </w:div>
    <w:div w:id="1530794355">
      <w:bodyDiv w:val="1"/>
      <w:marLeft w:val="0"/>
      <w:marRight w:val="0"/>
      <w:marTop w:val="0"/>
      <w:marBottom w:val="0"/>
      <w:divBdr>
        <w:top w:val="none" w:sz="0" w:space="0" w:color="auto"/>
        <w:left w:val="none" w:sz="0" w:space="0" w:color="auto"/>
        <w:bottom w:val="none" w:sz="0" w:space="0" w:color="auto"/>
        <w:right w:val="none" w:sz="0" w:space="0" w:color="auto"/>
      </w:divBdr>
    </w:div>
    <w:div w:id="1575552099">
      <w:bodyDiv w:val="1"/>
      <w:marLeft w:val="0"/>
      <w:marRight w:val="0"/>
      <w:marTop w:val="0"/>
      <w:marBottom w:val="0"/>
      <w:divBdr>
        <w:top w:val="none" w:sz="0" w:space="0" w:color="auto"/>
        <w:left w:val="none" w:sz="0" w:space="0" w:color="auto"/>
        <w:bottom w:val="none" w:sz="0" w:space="0" w:color="auto"/>
        <w:right w:val="none" w:sz="0" w:space="0" w:color="auto"/>
      </w:divBdr>
    </w:div>
    <w:div w:id="1593858365">
      <w:bodyDiv w:val="1"/>
      <w:marLeft w:val="0"/>
      <w:marRight w:val="0"/>
      <w:marTop w:val="0"/>
      <w:marBottom w:val="0"/>
      <w:divBdr>
        <w:top w:val="none" w:sz="0" w:space="0" w:color="auto"/>
        <w:left w:val="none" w:sz="0" w:space="0" w:color="auto"/>
        <w:bottom w:val="none" w:sz="0" w:space="0" w:color="auto"/>
        <w:right w:val="none" w:sz="0" w:space="0" w:color="auto"/>
      </w:divBdr>
    </w:div>
    <w:div w:id="1620184355">
      <w:bodyDiv w:val="1"/>
      <w:marLeft w:val="0"/>
      <w:marRight w:val="0"/>
      <w:marTop w:val="0"/>
      <w:marBottom w:val="0"/>
      <w:divBdr>
        <w:top w:val="none" w:sz="0" w:space="0" w:color="auto"/>
        <w:left w:val="none" w:sz="0" w:space="0" w:color="auto"/>
        <w:bottom w:val="none" w:sz="0" w:space="0" w:color="auto"/>
        <w:right w:val="none" w:sz="0" w:space="0" w:color="auto"/>
      </w:divBdr>
    </w:div>
    <w:div w:id="1651666688">
      <w:bodyDiv w:val="1"/>
      <w:marLeft w:val="0"/>
      <w:marRight w:val="0"/>
      <w:marTop w:val="0"/>
      <w:marBottom w:val="0"/>
      <w:divBdr>
        <w:top w:val="none" w:sz="0" w:space="0" w:color="auto"/>
        <w:left w:val="none" w:sz="0" w:space="0" w:color="auto"/>
        <w:bottom w:val="none" w:sz="0" w:space="0" w:color="auto"/>
        <w:right w:val="none" w:sz="0" w:space="0" w:color="auto"/>
      </w:divBdr>
      <w:divsChild>
        <w:div w:id="1813325172">
          <w:marLeft w:val="0"/>
          <w:marRight w:val="0"/>
          <w:marTop w:val="0"/>
          <w:marBottom w:val="0"/>
          <w:divBdr>
            <w:top w:val="none" w:sz="0" w:space="0" w:color="auto"/>
            <w:left w:val="none" w:sz="0" w:space="0" w:color="auto"/>
            <w:bottom w:val="none" w:sz="0" w:space="0" w:color="auto"/>
            <w:right w:val="none" w:sz="0" w:space="0" w:color="auto"/>
          </w:divBdr>
        </w:div>
      </w:divsChild>
    </w:div>
    <w:div w:id="1694990111">
      <w:bodyDiv w:val="1"/>
      <w:marLeft w:val="0"/>
      <w:marRight w:val="0"/>
      <w:marTop w:val="0"/>
      <w:marBottom w:val="0"/>
      <w:divBdr>
        <w:top w:val="none" w:sz="0" w:space="0" w:color="auto"/>
        <w:left w:val="none" w:sz="0" w:space="0" w:color="auto"/>
        <w:bottom w:val="none" w:sz="0" w:space="0" w:color="auto"/>
        <w:right w:val="none" w:sz="0" w:space="0" w:color="auto"/>
      </w:divBdr>
    </w:div>
    <w:div w:id="1706445261">
      <w:bodyDiv w:val="1"/>
      <w:marLeft w:val="0"/>
      <w:marRight w:val="0"/>
      <w:marTop w:val="0"/>
      <w:marBottom w:val="0"/>
      <w:divBdr>
        <w:top w:val="none" w:sz="0" w:space="0" w:color="auto"/>
        <w:left w:val="none" w:sz="0" w:space="0" w:color="auto"/>
        <w:bottom w:val="none" w:sz="0" w:space="0" w:color="auto"/>
        <w:right w:val="none" w:sz="0" w:space="0" w:color="auto"/>
      </w:divBdr>
    </w:div>
    <w:div w:id="1721127285">
      <w:bodyDiv w:val="1"/>
      <w:marLeft w:val="0"/>
      <w:marRight w:val="0"/>
      <w:marTop w:val="0"/>
      <w:marBottom w:val="0"/>
      <w:divBdr>
        <w:top w:val="none" w:sz="0" w:space="0" w:color="auto"/>
        <w:left w:val="none" w:sz="0" w:space="0" w:color="auto"/>
        <w:bottom w:val="none" w:sz="0" w:space="0" w:color="auto"/>
        <w:right w:val="none" w:sz="0" w:space="0" w:color="auto"/>
      </w:divBdr>
    </w:div>
    <w:div w:id="1727292231">
      <w:bodyDiv w:val="1"/>
      <w:marLeft w:val="0"/>
      <w:marRight w:val="0"/>
      <w:marTop w:val="0"/>
      <w:marBottom w:val="0"/>
      <w:divBdr>
        <w:top w:val="none" w:sz="0" w:space="0" w:color="auto"/>
        <w:left w:val="none" w:sz="0" w:space="0" w:color="auto"/>
        <w:bottom w:val="none" w:sz="0" w:space="0" w:color="auto"/>
        <w:right w:val="none" w:sz="0" w:space="0" w:color="auto"/>
      </w:divBdr>
    </w:div>
    <w:div w:id="1755545480">
      <w:bodyDiv w:val="1"/>
      <w:marLeft w:val="0"/>
      <w:marRight w:val="0"/>
      <w:marTop w:val="0"/>
      <w:marBottom w:val="0"/>
      <w:divBdr>
        <w:top w:val="none" w:sz="0" w:space="0" w:color="auto"/>
        <w:left w:val="none" w:sz="0" w:space="0" w:color="auto"/>
        <w:bottom w:val="none" w:sz="0" w:space="0" w:color="auto"/>
        <w:right w:val="none" w:sz="0" w:space="0" w:color="auto"/>
      </w:divBdr>
    </w:div>
    <w:div w:id="1762141845">
      <w:bodyDiv w:val="1"/>
      <w:marLeft w:val="0"/>
      <w:marRight w:val="0"/>
      <w:marTop w:val="0"/>
      <w:marBottom w:val="0"/>
      <w:divBdr>
        <w:top w:val="none" w:sz="0" w:space="0" w:color="auto"/>
        <w:left w:val="none" w:sz="0" w:space="0" w:color="auto"/>
        <w:bottom w:val="none" w:sz="0" w:space="0" w:color="auto"/>
        <w:right w:val="none" w:sz="0" w:space="0" w:color="auto"/>
      </w:divBdr>
    </w:div>
    <w:div w:id="1778403810">
      <w:bodyDiv w:val="1"/>
      <w:marLeft w:val="0"/>
      <w:marRight w:val="0"/>
      <w:marTop w:val="0"/>
      <w:marBottom w:val="0"/>
      <w:divBdr>
        <w:top w:val="none" w:sz="0" w:space="0" w:color="auto"/>
        <w:left w:val="none" w:sz="0" w:space="0" w:color="auto"/>
        <w:bottom w:val="none" w:sz="0" w:space="0" w:color="auto"/>
        <w:right w:val="none" w:sz="0" w:space="0" w:color="auto"/>
      </w:divBdr>
    </w:div>
    <w:div w:id="1789662900">
      <w:bodyDiv w:val="1"/>
      <w:marLeft w:val="0"/>
      <w:marRight w:val="0"/>
      <w:marTop w:val="0"/>
      <w:marBottom w:val="0"/>
      <w:divBdr>
        <w:top w:val="none" w:sz="0" w:space="0" w:color="auto"/>
        <w:left w:val="none" w:sz="0" w:space="0" w:color="auto"/>
        <w:bottom w:val="none" w:sz="0" w:space="0" w:color="auto"/>
        <w:right w:val="none" w:sz="0" w:space="0" w:color="auto"/>
      </w:divBdr>
    </w:div>
    <w:div w:id="1802648161">
      <w:bodyDiv w:val="1"/>
      <w:marLeft w:val="0"/>
      <w:marRight w:val="0"/>
      <w:marTop w:val="0"/>
      <w:marBottom w:val="0"/>
      <w:divBdr>
        <w:top w:val="none" w:sz="0" w:space="0" w:color="auto"/>
        <w:left w:val="none" w:sz="0" w:space="0" w:color="auto"/>
        <w:bottom w:val="none" w:sz="0" w:space="0" w:color="auto"/>
        <w:right w:val="none" w:sz="0" w:space="0" w:color="auto"/>
      </w:divBdr>
    </w:div>
    <w:div w:id="1806925166">
      <w:bodyDiv w:val="1"/>
      <w:marLeft w:val="0"/>
      <w:marRight w:val="0"/>
      <w:marTop w:val="0"/>
      <w:marBottom w:val="0"/>
      <w:divBdr>
        <w:top w:val="none" w:sz="0" w:space="0" w:color="auto"/>
        <w:left w:val="none" w:sz="0" w:space="0" w:color="auto"/>
        <w:bottom w:val="none" w:sz="0" w:space="0" w:color="auto"/>
        <w:right w:val="none" w:sz="0" w:space="0" w:color="auto"/>
      </w:divBdr>
    </w:div>
    <w:div w:id="1819220608">
      <w:bodyDiv w:val="1"/>
      <w:marLeft w:val="0"/>
      <w:marRight w:val="0"/>
      <w:marTop w:val="0"/>
      <w:marBottom w:val="0"/>
      <w:divBdr>
        <w:top w:val="none" w:sz="0" w:space="0" w:color="auto"/>
        <w:left w:val="none" w:sz="0" w:space="0" w:color="auto"/>
        <w:bottom w:val="none" w:sz="0" w:space="0" w:color="auto"/>
        <w:right w:val="none" w:sz="0" w:space="0" w:color="auto"/>
      </w:divBdr>
    </w:div>
    <w:div w:id="1824347218">
      <w:bodyDiv w:val="1"/>
      <w:marLeft w:val="0"/>
      <w:marRight w:val="0"/>
      <w:marTop w:val="0"/>
      <w:marBottom w:val="0"/>
      <w:divBdr>
        <w:top w:val="none" w:sz="0" w:space="0" w:color="auto"/>
        <w:left w:val="none" w:sz="0" w:space="0" w:color="auto"/>
        <w:bottom w:val="none" w:sz="0" w:space="0" w:color="auto"/>
        <w:right w:val="none" w:sz="0" w:space="0" w:color="auto"/>
      </w:divBdr>
    </w:div>
    <w:div w:id="1826579570">
      <w:bodyDiv w:val="1"/>
      <w:marLeft w:val="0"/>
      <w:marRight w:val="0"/>
      <w:marTop w:val="0"/>
      <w:marBottom w:val="0"/>
      <w:divBdr>
        <w:top w:val="none" w:sz="0" w:space="0" w:color="auto"/>
        <w:left w:val="none" w:sz="0" w:space="0" w:color="auto"/>
        <w:bottom w:val="none" w:sz="0" w:space="0" w:color="auto"/>
        <w:right w:val="none" w:sz="0" w:space="0" w:color="auto"/>
      </w:divBdr>
    </w:div>
    <w:div w:id="1830753432">
      <w:bodyDiv w:val="1"/>
      <w:marLeft w:val="0"/>
      <w:marRight w:val="0"/>
      <w:marTop w:val="0"/>
      <w:marBottom w:val="0"/>
      <w:divBdr>
        <w:top w:val="none" w:sz="0" w:space="0" w:color="auto"/>
        <w:left w:val="none" w:sz="0" w:space="0" w:color="auto"/>
        <w:bottom w:val="none" w:sz="0" w:space="0" w:color="auto"/>
        <w:right w:val="none" w:sz="0" w:space="0" w:color="auto"/>
      </w:divBdr>
    </w:div>
    <w:div w:id="1839617243">
      <w:bodyDiv w:val="1"/>
      <w:marLeft w:val="0"/>
      <w:marRight w:val="0"/>
      <w:marTop w:val="0"/>
      <w:marBottom w:val="0"/>
      <w:divBdr>
        <w:top w:val="none" w:sz="0" w:space="0" w:color="auto"/>
        <w:left w:val="none" w:sz="0" w:space="0" w:color="auto"/>
        <w:bottom w:val="none" w:sz="0" w:space="0" w:color="auto"/>
        <w:right w:val="none" w:sz="0" w:space="0" w:color="auto"/>
      </w:divBdr>
    </w:div>
    <w:div w:id="1843811402">
      <w:bodyDiv w:val="1"/>
      <w:marLeft w:val="0"/>
      <w:marRight w:val="0"/>
      <w:marTop w:val="0"/>
      <w:marBottom w:val="0"/>
      <w:divBdr>
        <w:top w:val="none" w:sz="0" w:space="0" w:color="auto"/>
        <w:left w:val="none" w:sz="0" w:space="0" w:color="auto"/>
        <w:bottom w:val="none" w:sz="0" w:space="0" w:color="auto"/>
        <w:right w:val="none" w:sz="0" w:space="0" w:color="auto"/>
      </w:divBdr>
    </w:div>
    <w:div w:id="1845239965">
      <w:bodyDiv w:val="1"/>
      <w:marLeft w:val="0"/>
      <w:marRight w:val="0"/>
      <w:marTop w:val="0"/>
      <w:marBottom w:val="0"/>
      <w:divBdr>
        <w:top w:val="none" w:sz="0" w:space="0" w:color="auto"/>
        <w:left w:val="none" w:sz="0" w:space="0" w:color="auto"/>
        <w:bottom w:val="none" w:sz="0" w:space="0" w:color="auto"/>
        <w:right w:val="none" w:sz="0" w:space="0" w:color="auto"/>
      </w:divBdr>
    </w:div>
    <w:div w:id="1854800326">
      <w:bodyDiv w:val="1"/>
      <w:marLeft w:val="0"/>
      <w:marRight w:val="0"/>
      <w:marTop w:val="0"/>
      <w:marBottom w:val="0"/>
      <w:divBdr>
        <w:top w:val="none" w:sz="0" w:space="0" w:color="auto"/>
        <w:left w:val="none" w:sz="0" w:space="0" w:color="auto"/>
        <w:bottom w:val="none" w:sz="0" w:space="0" w:color="auto"/>
        <w:right w:val="none" w:sz="0" w:space="0" w:color="auto"/>
      </w:divBdr>
    </w:div>
    <w:div w:id="1862013490">
      <w:bodyDiv w:val="1"/>
      <w:marLeft w:val="0"/>
      <w:marRight w:val="0"/>
      <w:marTop w:val="0"/>
      <w:marBottom w:val="0"/>
      <w:divBdr>
        <w:top w:val="none" w:sz="0" w:space="0" w:color="auto"/>
        <w:left w:val="none" w:sz="0" w:space="0" w:color="auto"/>
        <w:bottom w:val="none" w:sz="0" w:space="0" w:color="auto"/>
        <w:right w:val="none" w:sz="0" w:space="0" w:color="auto"/>
      </w:divBdr>
    </w:div>
    <w:div w:id="1877695558">
      <w:bodyDiv w:val="1"/>
      <w:marLeft w:val="0"/>
      <w:marRight w:val="0"/>
      <w:marTop w:val="0"/>
      <w:marBottom w:val="0"/>
      <w:divBdr>
        <w:top w:val="none" w:sz="0" w:space="0" w:color="auto"/>
        <w:left w:val="none" w:sz="0" w:space="0" w:color="auto"/>
        <w:bottom w:val="none" w:sz="0" w:space="0" w:color="auto"/>
        <w:right w:val="none" w:sz="0" w:space="0" w:color="auto"/>
      </w:divBdr>
    </w:div>
    <w:div w:id="1938713912">
      <w:bodyDiv w:val="1"/>
      <w:marLeft w:val="0"/>
      <w:marRight w:val="0"/>
      <w:marTop w:val="0"/>
      <w:marBottom w:val="0"/>
      <w:divBdr>
        <w:top w:val="none" w:sz="0" w:space="0" w:color="auto"/>
        <w:left w:val="none" w:sz="0" w:space="0" w:color="auto"/>
        <w:bottom w:val="none" w:sz="0" w:space="0" w:color="auto"/>
        <w:right w:val="none" w:sz="0" w:space="0" w:color="auto"/>
      </w:divBdr>
    </w:div>
    <w:div w:id="1940137730">
      <w:bodyDiv w:val="1"/>
      <w:marLeft w:val="0"/>
      <w:marRight w:val="0"/>
      <w:marTop w:val="0"/>
      <w:marBottom w:val="0"/>
      <w:divBdr>
        <w:top w:val="none" w:sz="0" w:space="0" w:color="auto"/>
        <w:left w:val="none" w:sz="0" w:space="0" w:color="auto"/>
        <w:bottom w:val="none" w:sz="0" w:space="0" w:color="auto"/>
        <w:right w:val="none" w:sz="0" w:space="0" w:color="auto"/>
      </w:divBdr>
    </w:div>
    <w:div w:id="1956327722">
      <w:bodyDiv w:val="1"/>
      <w:marLeft w:val="0"/>
      <w:marRight w:val="0"/>
      <w:marTop w:val="0"/>
      <w:marBottom w:val="0"/>
      <w:divBdr>
        <w:top w:val="none" w:sz="0" w:space="0" w:color="auto"/>
        <w:left w:val="none" w:sz="0" w:space="0" w:color="auto"/>
        <w:bottom w:val="none" w:sz="0" w:space="0" w:color="auto"/>
        <w:right w:val="none" w:sz="0" w:space="0" w:color="auto"/>
      </w:divBdr>
    </w:div>
    <w:div w:id="1963723708">
      <w:bodyDiv w:val="1"/>
      <w:marLeft w:val="0"/>
      <w:marRight w:val="0"/>
      <w:marTop w:val="0"/>
      <w:marBottom w:val="0"/>
      <w:divBdr>
        <w:top w:val="none" w:sz="0" w:space="0" w:color="auto"/>
        <w:left w:val="none" w:sz="0" w:space="0" w:color="auto"/>
        <w:bottom w:val="none" w:sz="0" w:space="0" w:color="auto"/>
        <w:right w:val="none" w:sz="0" w:space="0" w:color="auto"/>
      </w:divBdr>
    </w:div>
    <w:div w:id="1971478335">
      <w:bodyDiv w:val="1"/>
      <w:marLeft w:val="0"/>
      <w:marRight w:val="0"/>
      <w:marTop w:val="0"/>
      <w:marBottom w:val="0"/>
      <w:divBdr>
        <w:top w:val="none" w:sz="0" w:space="0" w:color="auto"/>
        <w:left w:val="none" w:sz="0" w:space="0" w:color="auto"/>
        <w:bottom w:val="none" w:sz="0" w:space="0" w:color="auto"/>
        <w:right w:val="none" w:sz="0" w:space="0" w:color="auto"/>
      </w:divBdr>
    </w:div>
    <w:div w:id="1992169271">
      <w:bodyDiv w:val="1"/>
      <w:marLeft w:val="0"/>
      <w:marRight w:val="0"/>
      <w:marTop w:val="0"/>
      <w:marBottom w:val="0"/>
      <w:divBdr>
        <w:top w:val="none" w:sz="0" w:space="0" w:color="auto"/>
        <w:left w:val="none" w:sz="0" w:space="0" w:color="auto"/>
        <w:bottom w:val="none" w:sz="0" w:space="0" w:color="auto"/>
        <w:right w:val="none" w:sz="0" w:space="0" w:color="auto"/>
      </w:divBdr>
    </w:div>
    <w:div w:id="1997882635">
      <w:bodyDiv w:val="1"/>
      <w:marLeft w:val="0"/>
      <w:marRight w:val="0"/>
      <w:marTop w:val="0"/>
      <w:marBottom w:val="0"/>
      <w:divBdr>
        <w:top w:val="none" w:sz="0" w:space="0" w:color="auto"/>
        <w:left w:val="none" w:sz="0" w:space="0" w:color="auto"/>
        <w:bottom w:val="none" w:sz="0" w:space="0" w:color="auto"/>
        <w:right w:val="none" w:sz="0" w:space="0" w:color="auto"/>
      </w:divBdr>
    </w:div>
    <w:div w:id="2005282098">
      <w:bodyDiv w:val="1"/>
      <w:marLeft w:val="0"/>
      <w:marRight w:val="0"/>
      <w:marTop w:val="0"/>
      <w:marBottom w:val="0"/>
      <w:divBdr>
        <w:top w:val="none" w:sz="0" w:space="0" w:color="auto"/>
        <w:left w:val="none" w:sz="0" w:space="0" w:color="auto"/>
        <w:bottom w:val="none" w:sz="0" w:space="0" w:color="auto"/>
        <w:right w:val="none" w:sz="0" w:space="0" w:color="auto"/>
      </w:divBdr>
    </w:div>
    <w:div w:id="2022780263">
      <w:bodyDiv w:val="1"/>
      <w:marLeft w:val="0"/>
      <w:marRight w:val="0"/>
      <w:marTop w:val="0"/>
      <w:marBottom w:val="0"/>
      <w:divBdr>
        <w:top w:val="none" w:sz="0" w:space="0" w:color="auto"/>
        <w:left w:val="none" w:sz="0" w:space="0" w:color="auto"/>
        <w:bottom w:val="none" w:sz="0" w:space="0" w:color="auto"/>
        <w:right w:val="none" w:sz="0" w:space="0" w:color="auto"/>
      </w:divBdr>
    </w:div>
    <w:div w:id="2042052202">
      <w:bodyDiv w:val="1"/>
      <w:marLeft w:val="0"/>
      <w:marRight w:val="0"/>
      <w:marTop w:val="0"/>
      <w:marBottom w:val="0"/>
      <w:divBdr>
        <w:top w:val="none" w:sz="0" w:space="0" w:color="auto"/>
        <w:left w:val="none" w:sz="0" w:space="0" w:color="auto"/>
        <w:bottom w:val="none" w:sz="0" w:space="0" w:color="auto"/>
        <w:right w:val="none" w:sz="0" w:space="0" w:color="auto"/>
      </w:divBdr>
    </w:div>
    <w:div w:id="2044404376">
      <w:bodyDiv w:val="1"/>
      <w:marLeft w:val="0"/>
      <w:marRight w:val="0"/>
      <w:marTop w:val="0"/>
      <w:marBottom w:val="0"/>
      <w:divBdr>
        <w:top w:val="none" w:sz="0" w:space="0" w:color="auto"/>
        <w:left w:val="none" w:sz="0" w:space="0" w:color="auto"/>
        <w:bottom w:val="none" w:sz="0" w:space="0" w:color="auto"/>
        <w:right w:val="none" w:sz="0" w:space="0" w:color="auto"/>
      </w:divBdr>
    </w:div>
    <w:div w:id="2050177928">
      <w:bodyDiv w:val="1"/>
      <w:marLeft w:val="0"/>
      <w:marRight w:val="0"/>
      <w:marTop w:val="0"/>
      <w:marBottom w:val="0"/>
      <w:divBdr>
        <w:top w:val="none" w:sz="0" w:space="0" w:color="auto"/>
        <w:left w:val="none" w:sz="0" w:space="0" w:color="auto"/>
        <w:bottom w:val="none" w:sz="0" w:space="0" w:color="auto"/>
        <w:right w:val="none" w:sz="0" w:space="0" w:color="auto"/>
      </w:divBdr>
    </w:div>
    <w:div w:id="2052610769">
      <w:bodyDiv w:val="1"/>
      <w:marLeft w:val="0"/>
      <w:marRight w:val="0"/>
      <w:marTop w:val="0"/>
      <w:marBottom w:val="0"/>
      <w:divBdr>
        <w:top w:val="none" w:sz="0" w:space="0" w:color="auto"/>
        <w:left w:val="none" w:sz="0" w:space="0" w:color="auto"/>
        <w:bottom w:val="none" w:sz="0" w:space="0" w:color="auto"/>
        <w:right w:val="none" w:sz="0" w:space="0" w:color="auto"/>
      </w:divBdr>
    </w:div>
    <w:div w:id="2058048081">
      <w:bodyDiv w:val="1"/>
      <w:marLeft w:val="0"/>
      <w:marRight w:val="0"/>
      <w:marTop w:val="0"/>
      <w:marBottom w:val="0"/>
      <w:divBdr>
        <w:top w:val="none" w:sz="0" w:space="0" w:color="auto"/>
        <w:left w:val="none" w:sz="0" w:space="0" w:color="auto"/>
        <w:bottom w:val="none" w:sz="0" w:space="0" w:color="auto"/>
        <w:right w:val="none" w:sz="0" w:space="0" w:color="auto"/>
      </w:divBdr>
    </w:div>
    <w:div w:id="2065643965">
      <w:bodyDiv w:val="1"/>
      <w:marLeft w:val="0"/>
      <w:marRight w:val="0"/>
      <w:marTop w:val="0"/>
      <w:marBottom w:val="0"/>
      <w:divBdr>
        <w:top w:val="none" w:sz="0" w:space="0" w:color="auto"/>
        <w:left w:val="none" w:sz="0" w:space="0" w:color="auto"/>
        <w:bottom w:val="none" w:sz="0" w:space="0" w:color="auto"/>
        <w:right w:val="none" w:sz="0" w:space="0" w:color="auto"/>
      </w:divBdr>
    </w:div>
    <w:div w:id="2066440947">
      <w:bodyDiv w:val="1"/>
      <w:marLeft w:val="0"/>
      <w:marRight w:val="0"/>
      <w:marTop w:val="0"/>
      <w:marBottom w:val="0"/>
      <w:divBdr>
        <w:top w:val="none" w:sz="0" w:space="0" w:color="auto"/>
        <w:left w:val="none" w:sz="0" w:space="0" w:color="auto"/>
        <w:bottom w:val="none" w:sz="0" w:space="0" w:color="auto"/>
        <w:right w:val="none" w:sz="0" w:space="0" w:color="auto"/>
      </w:divBdr>
    </w:div>
    <w:div w:id="2066643207">
      <w:bodyDiv w:val="1"/>
      <w:marLeft w:val="0"/>
      <w:marRight w:val="0"/>
      <w:marTop w:val="0"/>
      <w:marBottom w:val="0"/>
      <w:divBdr>
        <w:top w:val="none" w:sz="0" w:space="0" w:color="auto"/>
        <w:left w:val="none" w:sz="0" w:space="0" w:color="auto"/>
        <w:bottom w:val="none" w:sz="0" w:space="0" w:color="auto"/>
        <w:right w:val="none" w:sz="0" w:space="0" w:color="auto"/>
      </w:divBdr>
    </w:div>
    <w:div w:id="2070641020">
      <w:bodyDiv w:val="1"/>
      <w:marLeft w:val="0"/>
      <w:marRight w:val="0"/>
      <w:marTop w:val="0"/>
      <w:marBottom w:val="0"/>
      <w:divBdr>
        <w:top w:val="none" w:sz="0" w:space="0" w:color="auto"/>
        <w:left w:val="none" w:sz="0" w:space="0" w:color="auto"/>
        <w:bottom w:val="none" w:sz="0" w:space="0" w:color="auto"/>
        <w:right w:val="none" w:sz="0" w:space="0" w:color="auto"/>
      </w:divBdr>
    </w:div>
    <w:div w:id="2085297897">
      <w:bodyDiv w:val="1"/>
      <w:marLeft w:val="0"/>
      <w:marRight w:val="0"/>
      <w:marTop w:val="0"/>
      <w:marBottom w:val="0"/>
      <w:divBdr>
        <w:top w:val="none" w:sz="0" w:space="0" w:color="auto"/>
        <w:left w:val="none" w:sz="0" w:space="0" w:color="auto"/>
        <w:bottom w:val="none" w:sz="0" w:space="0" w:color="auto"/>
        <w:right w:val="none" w:sz="0" w:space="0" w:color="auto"/>
      </w:divBdr>
    </w:div>
    <w:div w:id="2090080458">
      <w:bodyDiv w:val="1"/>
      <w:marLeft w:val="0"/>
      <w:marRight w:val="0"/>
      <w:marTop w:val="0"/>
      <w:marBottom w:val="0"/>
      <w:divBdr>
        <w:top w:val="none" w:sz="0" w:space="0" w:color="auto"/>
        <w:left w:val="none" w:sz="0" w:space="0" w:color="auto"/>
        <w:bottom w:val="none" w:sz="0" w:space="0" w:color="auto"/>
        <w:right w:val="none" w:sz="0" w:space="0" w:color="auto"/>
      </w:divBdr>
    </w:div>
    <w:div w:id="2091924794">
      <w:bodyDiv w:val="1"/>
      <w:marLeft w:val="0"/>
      <w:marRight w:val="0"/>
      <w:marTop w:val="0"/>
      <w:marBottom w:val="0"/>
      <w:divBdr>
        <w:top w:val="none" w:sz="0" w:space="0" w:color="auto"/>
        <w:left w:val="none" w:sz="0" w:space="0" w:color="auto"/>
        <w:bottom w:val="none" w:sz="0" w:space="0" w:color="auto"/>
        <w:right w:val="none" w:sz="0" w:space="0" w:color="auto"/>
      </w:divBdr>
    </w:div>
    <w:div w:id="2115051952">
      <w:bodyDiv w:val="1"/>
      <w:marLeft w:val="0"/>
      <w:marRight w:val="0"/>
      <w:marTop w:val="0"/>
      <w:marBottom w:val="0"/>
      <w:divBdr>
        <w:top w:val="none" w:sz="0" w:space="0" w:color="auto"/>
        <w:left w:val="none" w:sz="0" w:space="0" w:color="auto"/>
        <w:bottom w:val="none" w:sz="0" w:space="0" w:color="auto"/>
        <w:right w:val="none" w:sz="0" w:space="0" w:color="auto"/>
      </w:divBdr>
    </w:div>
    <w:div w:id="2132479714">
      <w:bodyDiv w:val="1"/>
      <w:marLeft w:val="0"/>
      <w:marRight w:val="0"/>
      <w:marTop w:val="0"/>
      <w:marBottom w:val="0"/>
      <w:divBdr>
        <w:top w:val="none" w:sz="0" w:space="0" w:color="auto"/>
        <w:left w:val="none" w:sz="0" w:space="0" w:color="auto"/>
        <w:bottom w:val="none" w:sz="0" w:space="0" w:color="auto"/>
        <w:right w:val="none" w:sz="0" w:space="0" w:color="auto"/>
      </w:divBdr>
    </w:div>
    <w:div w:id="2134588561">
      <w:bodyDiv w:val="1"/>
      <w:marLeft w:val="0"/>
      <w:marRight w:val="0"/>
      <w:marTop w:val="0"/>
      <w:marBottom w:val="0"/>
      <w:divBdr>
        <w:top w:val="none" w:sz="0" w:space="0" w:color="auto"/>
        <w:left w:val="none" w:sz="0" w:space="0" w:color="auto"/>
        <w:bottom w:val="none" w:sz="0" w:space="0" w:color="auto"/>
        <w:right w:val="none" w:sz="0" w:space="0" w:color="auto"/>
      </w:divBdr>
    </w:div>
    <w:div w:id="21448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assets.publishing.service.gov.uk/government/uploads/system/uploads/attachment_data/file/804059/STA198218e_2019_ks2_mathematics_Paper3_reasoning.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collections/national-curriculum-assessments-practice-material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ssets.publishing.service.gov.uk/government/uploads/system/uploads/attachment_data/file/804057/STA198217e_2019_ks2_mathematics_Paper2_reasoning.pdf"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clipartbest.com/cliparts/RcG/BdX/RcGBdX94i.gif" TargetMode="External"/><Relationship Id="rId20" Type="http://schemas.openxmlformats.org/officeDocument/2006/relationships/hyperlink" Target="https://assets.publishing.service.gov.uk/government/uploads/system/uploads/attachment_data/file/805114/STA198202e_2019_ks1_English_reading_Paper2_reading_booklet.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google.com/url?sa=i&amp;rct=j&amp;q=&amp;esrc=s&amp;source=images&amp;cd=&amp;cad=rja&amp;uact=8&amp;ved=2ahUKEwjrtOmgnZnkAhVNCxoKHbOvDm4QjRx6BAgBEAQ&amp;url=%2Furl%3Fsa%3Di%26rct%3Dj%26q%3D%26esrc%3Ds%26source%3Dimages%26cd%3D%26ved%3D2ahUKEwjrtOmgnZnkAhVNCxoKHbOvDm4QjRx6BAgBEAQ%26url%3Dhttps%253A%252F%252Fwww.oxfordowl.co.uk%252Fwelcome-back%252Ffor-school-back%252Ftar%252Fort%252Fbiff-chip-and-kipper-decode-and-develop%26psig%3DAOvVaw1ZIv5iiDWdLBVsE1a8lxO-%26ust%3D1566657717085861&amp;psig=AOvVaw1ZIv5iiDWdLBVsE1a8lxO-&amp;ust=1566657717085861" TargetMode="External"/><Relationship Id="rId5" Type="http://schemas.openxmlformats.org/officeDocument/2006/relationships/customXml" Target="../customXml/item5.xml"/><Relationship Id="rId15" Type="http://schemas.openxmlformats.org/officeDocument/2006/relationships/image" Target="cid:image001.jpg@01CD0DB9.47B92800" TargetMode="External"/><Relationship Id="rId23" Type="http://schemas.openxmlformats.org/officeDocument/2006/relationships/image" Target="media/image2.jpeg"/><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assets.publishing.service.gov.uk/government/uploads/system/uploads/attachment_data/file/803853/STA198211e_2019_ks2_English_reading_Reading_booklet.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clipartbest.com/cliparts/RcG/BdX/RcGBdX94i.gi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A8A3EA82B26D5848BCA580B9C6BB934D" ma:contentTypeVersion="7" ma:contentTypeDescription="" ma:contentTypeScope="" ma:versionID="2b42d667ec1da84dab75f0a709cd6f06">
  <xsd:schema xmlns:xsd="http://www.w3.org/2001/XMLSchema" xmlns:xs="http://www.w3.org/2001/XMLSchema" xmlns:p="http://schemas.microsoft.com/office/2006/metadata/properties" xmlns:ns2="8c566321-f672-4e06-a901-b5e72b4c4357" xmlns:ns3="85a719ee-0e1a-405a-acca-fded54921c95" targetNamespace="http://schemas.microsoft.com/office/2006/metadata/properties" ma:root="true" ma:fieldsID="dea8bdd7a6694f8b4f35f5c9e0cc94de" ns2:_="" ns3:_="">
    <xsd:import namespace="8c566321-f672-4e06-a901-b5e72b4c4357"/>
    <xsd:import namespace="85a719ee-0e1a-405a-acca-fded54921c95"/>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ee510a-5aa3-4b98-a593-095aac01858e}" ma:internalName="TaxCatchAll"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2;#STA|66576609-c685-49b2-8de0-b806a5dc4789"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3;#STA|c8765260-e14a-4cab-860c-a8f6854ef79c"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15</Value>
      <Value>4</Value>
      <Value>3</Value>
      <Value>2</Value>
      <Value>1</Value>
    </TaxCatchAll>
    <_dlc_DocId xmlns="85a719ee-0e1a-405a-acca-fded54921c95">R7V2QUUQPMTK-6-76681</_dlc_DocId>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_dlc_DocIdUrl xmlns="85a719ee-0e1a-405a-acca-fded54921c95">
      <Url>https://educationgovuk.sharepoint.com/sites/stacom/_layouts/15/DocIdRedir.aspx?ID=R7V2QUUQPMTK-6-76681</Url>
      <Description>R7V2QUUQPMTK-6-76681</Description>
    </_dlc_DocIdUrl>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D1BE8-CA43-456E-B7F5-B900125C76C4}">
  <ds:schemaRefs>
    <ds:schemaRef ds:uri="http://schemas.microsoft.com/office/2006/metadata/longProperties"/>
  </ds:schemaRefs>
</ds:datastoreItem>
</file>

<file path=customXml/itemProps2.xml><?xml version="1.0" encoding="utf-8"?>
<ds:datastoreItem xmlns:ds="http://schemas.openxmlformats.org/officeDocument/2006/customXml" ds:itemID="{1BB1068C-0A4D-4C9B-A3EB-C220DCFBF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85a719ee-0e1a-405a-acca-fded54921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5E677-D050-4B46-AB1F-5874FC3D36AA}">
  <ds:schemaRefs>
    <ds:schemaRef ds:uri="http://schemas.microsoft.com/sharepoint/events"/>
  </ds:schemaRefs>
</ds:datastoreItem>
</file>

<file path=customXml/itemProps4.xml><?xml version="1.0" encoding="utf-8"?>
<ds:datastoreItem xmlns:ds="http://schemas.openxmlformats.org/officeDocument/2006/customXml" ds:itemID="{34FAD976-674E-4708-870B-038880B96727}">
  <ds:schemaRefs>
    <ds:schemaRef ds:uri="http://schemas.microsoft.com/sharepoint/v3/contenttype/forms"/>
  </ds:schemaRefs>
</ds:datastoreItem>
</file>

<file path=customXml/itemProps5.xml><?xml version="1.0" encoding="utf-8"?>
<ds:datastoreItem xmlns:ds="http://schemas.openxmlformats.org/officeDocument/2006/customXml" ds:itemID="{BBCE5F70-F7C9-4F7B-A769-F227727749E7}">
  <ds:schemaRefs>
    <ds:schemaRef ds:uri="Microsoft.SharePoint.Taxonomy.ContentTypeSync"/>
  </ds:schemaRefs>
</ds:datastoreItem>
</file>

<file path=customXml/itemProps6.xml><?xml version="1.0" encoding="utf-8"?>
<ds:datastoreItem xmlns:ds="http://schemas.openxmlformats.org/officeDocument/2006/customXml" ds:itemID="{4D2081EE-0E00-48F6-8AD5-8E68811F7BCB}">
  <ds:schemaRefs>
    <ds:schemaRef ds:uri="http://purl.org/dc/terms/"/>
    <ds:schemaRef ds:uri="85a719ee-0e1a-405a-acca-fded54921c95"/>
    <ds:schemaRef ds:uri="8c566321-f672-4e06-a901-b5e72b4c4357"/>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6C9021B5-88BD-4FCF-A592-54A71749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STA0128 - 20 - KS1 Maths Clarifications</vt:lpstr>
    </vt:vector>
  </TitlesOfParts>
  <Company>QCA</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STA0128 - 20 - KS1 Maths Clarifications</dc:title>
  <dc:subject/>
  <dc:creator>bayleya</dc:creator>
  <cp:keywords/>
  <cp:lastModifiedBy>SHAIKH, Farzana</cp:lastModifiedBy>
  <cp:revision>68</cp:revision>
  <cp:lastPrinted>2014-11-26T11:21:00Z</cp:lastPrinted>
  <dcterms:created xsi:type="dcterms:W3CDTF">2019-10-03T08:35:00Z</dcterms:created>
  <dcterms:modified xsi:type="dcterms:W3CDTF">2019-10-09T10:40:00Z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Programme and Project Management</vt:lpwstr>
  </property>
  <property fmtid="{D5CDD505-2E9C-101B-9397-08002B2CF9AE}" pid="3" name="IsLink">
    <vt:lpwstr/>
  </property>
  <property fmtid="{D5CDD505-2E9C-101B-9397-08002B2CF9AE}" pid="4" name="ContentTypeId">
    <vt:lpwstr>0x010100545E941595ED5448BA61900FDDAFF31300A8A3EA82B26D5848BCA580B9C6BB934D</vt:lpwstr>
  </property>
  <property fmtid="{D5CDD505-2E9C-101B-9397-08002B2CF9AE}" pid="5" name="IWPOrganisationalUnit">
    <vt:lpwstr>15;#Test Development|56920b1a-0b28-4e18-ae08-00b974099a11</vt:lpwstr>
  </property>
  <property fmtid="{D5CDD505-2E9C-101B-9397-08002B2CF9AE}" pid="6" name="_dlc_policyId">
    <vt:lpwstr>0x0101007F645D6FBA204A029FECB8BFC6578C39005279853530254253B886E13194843F8A003AA4A7828D8545A79A93568021812356|-1092243152</vt:lpwstr>
  </property>
  <property fmtid="{D5CDD505-2E9C-101B-9397-08002B2CF9AE}" pid="7" name="IWPOwner">
    <vt:lpwstr>4;#DfE|a484111e-5b24-4ad9-9778-c536c8c88985</vt:lpwstr>
  </property>
  <property fmtid="{D5CDD505-2E9C-101B-9397-08002B2CF9AE}" pid="8" name="IWPFunction">
    <vt:lpwstr/>
  </property>
  <property fmtid="{D5CDD505-2E9C-101B-9397-08002B2CF9AE}" pid="9" name="ItemRetentionFormula">
    <vt:lpwstr/>
  </property>
  <property fmtid="{D5CDD505-2E9C-101B-9397-08002B2CF9AE}" pid="10" name="IWPRightsProtectiveMarking">
    <vt:lpwstr>1;#Official|0884c477-2e62-47ea-b19c-5af6e91124c5</vt:lpwstr>
  </property>
  <property fmtid="{D5CDD505-2E9C-101B-9397-08002B2CF9AE}" pid="11" name="_dlc_DocIdItemGuid">
    <vt:lpwstr>bffb5ea5-d4f1-4994-94cd-eebc8152ddfb</vt:lpwstr>
  </property>
  <property fmtid="{D5CDD505-2E9C-101B-9397-08002B2CF9AE}" pid="12" name="IWPSubject">
    <vt:lpwstr/>
  </property>
  <property fmtid="{D5CDD505-2E9C-101B-9397-08002B2CF9AE}" pid="13" name="IWPSiteType">
    <vt:lpwstr/>
  </property>
  <property fmtid="{D5CDD505-2E9C-101B-9397-08002B2CF9AE}" pid="14" name="c02f73938b5741d4934b358b31a1b80f">
    <vt:lpwstr>Official|0884c477-2e62-47ea-b19c-5af6e91124c5</vt:lpwstr>
  </property>
  <property fmtid="{D5CDD505-2E9C-101B-9397-08002B2CF9AE}" pid="15" name="p6919dbb65844893b164c5f63a6f0eeb">
    <vt:lpwstr>STA|c8765260-e14a-4cab-860c-a8f6854ef79c</vt:lpwstr>
  </property>
  <property fmtid="{D5CDD505-2E9C-101B-9397-08002B2CF9AE}" pid="16" name="f6ec388a6d534bab86a259abd1bfa088">
    <vt:lpwstr>STA|66576609-c685-49b2-8de0-b806a5dc4789</vt:lpwstr>
  </property>
  <property fmtid="{D5CDD505-2E9C-101B-9397-08002B2CF9AE}" pid="17" name="DfeOwner">
    <vt:lpwstr>3;#STA|c8765260-e14a-4cab-860c-a8f6854ef79c</vt:lpwstr>
  </property>
  <property fmtid="{D5CDD505-2E9C-101B-9397-08002B2CF9AE}" pid="18" name="DfeOrganisationalUnit">
    <vt:lpwstr>2;#STA|66576609-c685-49b2-8de0-b806a5dc4789</vt:lpwstr>
  </property>
  <property fmtid="{D5CDD505-2E9C-101B-9397-08002B2CF9AE}" pid="19" name="DfeRights:ProtectiveMarking">
    <vt:lpwstr>1;#Official|0884c477-2e62-47ea-b19c-5af6e91124c5</vt:lpwstr>
  </property>
  <property fmtid="{D5CDD505-2E9C-101B-9397-08002B2CF9AE}" pid="20" name="o1a0e468adf04efc83e7fb67f632376a">
    <vt:lpwstr/>
  </property>
  <property fmtid="{D5CDD505-2E9C-101B-9397-08002B2CF9AE}" pid="21" name="DfeSubject">
    <vt:lpwstr/>
  </property>
  <property fmtid="{D5CDD505-2E9C-101B-9397-08002B2CF9AE}" pid="22" name="kb1024b65baa402a9e486438da9a22f3">
    <vt:lpwstr>Official|0884c477-2e62-47ea-b19c-5af6e91124c5</vt:lpwstr>
  </property>
  <property fmtid="{D5CDD505-2E9C-101B-9397-08002B2CF9AE}" pid="23" name="kcdb53c81a87458dbd05cfcc803b6c5d">
    <vt:lpwstr>DfE|a484111e-5b24-4ad9-9778-c536c8c88985</vt:lpwstr>
  </property>
  <property fmtid="{D5CDD505-2E9C-101B-9397-08002B2CF9AE}" pid="24" name="gbcd682e7dd8441b8a20033a8fd86c4c">
    <vt:lpwstr>Test Development|56920b1a-0b28-4e18-ae08-00b974099a11</vt:lpwstr>
  </property>
  <property fmtid="{D5CDD505-2E9C-101B-9397-08002B2CF9AE}" pid="25" name="a130543eb8094df09b1ff6f729007548">
    <vt:lpwstr/>
  </property>
  <property fmtid="{D5CDD505-2E9C-101B-9397-08002B2CF9AE}" pid="26" name="h5181134883947a99a38d116ffff0006">
    <vt:lpwstr/>
  </property>
</Properties>
</file>