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CC" w:rsidRPr="006764D4" w:rsidRDefault="003C468E" w:rsidP="00467262">
      <w:pPr>
        <w:spacing w:after="0" w:line="240" w:lineRule="auto"/>
        <w:jc w:val="right"/>
        <w:rPr>
          <w:rFonts w:ascii="Arial" w:hAnsi="Arial" w:cs="Arial"/>
          <w:b/>
        </w:rPr>
      </w:pPr>
      <w:r w:rsidRPr="006764D4">
        <w:rPr>
          <w:rFonts w:ascii="Arial" w:hAnsi="Arial" w:cs="Arial"/>
          <w:b/>
        </w:rPr>
        <w:softHyphen/>
      </w:r>
      <w:r w:rsidRPr="006764D4">
        <w:rPr>
          <w:rFonts w:ascii="Arial" w:hAnsi="Arial" w:cs="Arial"/>
          <w:b/>
        </w:rPr>
        <w:softHyphen/>
      </w:r>
    </w:p>
    <w:p w:rsidR="003450E1" w:rsidRPr="007D7041" w:rsidRDefault="003450E1" w:rsidP="00467262">
      <w:pPr>
        <w:spacing w:after="0" w:line="240" w:lineRule="auto"/>
        <w:jc w:val="right"/>
        <w:rPr>
          <w:rFonts w:ascii="Arial" w:hAnsi="Arial" w:cs="Arial"/>
        </w:rPr>
      </w:pPr>
      <w:r w:rsidRPr="007D7041">
        <w:rPr>
          <w:rFonts w:ascii="Arial" w:hAnsi="Arial" w:cs="Arial"/>
        </w:rPr>
        <w:t xml:space="preserve">Procurement and Logistics Department </w:t>
      </w:r>
    </w:p>
    <w:p w:rsidR="00651010" w:rsidRPr="006764D4" w:rsidRDefault="00370ACC" w:rsidP="00467262">
      <w:pPr>
        <w:spacing w:after="0" w:line="240" w:lineRule="auto"/>
        <w:jc w:val="right"/>
        <w:rPr>
          <w:rFonts w:ascii="Arial" w:hAnsi="Arial" w:cs="Arial"/>
        </w:rPr>
      </w:pPr>
      <w:r w:rsidRPr="006764D4">
        <w:rPr>
          <w:rFonts w:ascii="Arial" w:hAnsi="Arial" w:cs="Arial"/>
        </w:rPr>
        <w:t>Plymouth Hospitals NHS Trust</w:t>
      </w:r>
    </w:p>
    <w:p w:rsidR="00370ACC" w:rsidRPr="006764D4" w:rsidRDefault="003450E1" w:rsidP="00467262">
      <w:pPr>
        <w:spacing w:after="0" w:line="240" w:lineRule="auto"/>
        <w:jc w:val="right"/>
        <w:rPr>
          <w:rFonts w:ascii="Arial" w:hAnsi="Arial" w:cs="Arial"/>
        </w:rPr>
      </w:pPr>
      <w:r w:rsidRPr="006764D4">
        <w:rPr>
          <w:rFonts w:ascii="Arial" w:hAnsi="Arial" w:cs="Arial"/>
        </w:rPr>
        <w:t>Ground Floor NU Building</w:t>
      </w:r>
    </w:p>
    <w:p w:rsidR="00370ACC" w:rsidRPr="006764D4" w:rsidRDefault="003450E1" w:rsidP="00467262">
      <w:pPr>
        <w:spacing w:after="0" w:line="240" w:lineRule="auto"/>
        <w:jc w:val="right"/>
        <w:rPr>
          <w:rFonts w:ascii="Arial" w:hAnsi="Arial" w:cs="Arial"/>
        </w:rPr>
      </w:pPr>
      <w:r w:rsidRPr="006764D4">
        <w:rPr>
          <w:rFonts w:ascii="Arial" w:hAnsi="Arial" w:cs="Arial"/>
        </w:rPr>
        <w:t xml:space="preserve">Brest Road, Derriford </w:t>
      </w:r>
    </w:p>
    <w:p w:rsidR="00370ACC" w:rsidRPr="006764D4" w:rsidRDefault="003450E1" w:rsidP="00467262">
      <w:pPr>
        <w:spacing w:after="0" w:line="240" w:lineRule="auto"/>
        <w:jc w:val="right"/>
        <w:rPr>
          <w:rFonts w:ascii="Arial" w:hAnsi="Arial" w:cs="Arial"/>
        </w:rPr>
      </w:pPr>
      <w:r w:rsidRPr="006764D4">
        <w:rPr>
          <w:rFonts w:ascii="Arial" w:hAnsi="Arial" w:cs="Arial"/>
        </w:rPr>
        <w:t xml:space="preserve">Crownhill, </w:t>
      </w:r>
      <w:r w:rsidR="00370ACC" w:rsidRPr="006764D4">
        <w:rPr>
          <w:rFonts w:ascii="Arial" w:hAnsi="Arial" w:cs="Arial"/>
        </w:rPr>
        <w:t>Plymouth</w:t>
      </w:r>
    </w:p>
    <w:p w:rsidR="00370ACC" w:rsidRPr="006764D4" w:rsidRDefault="00370ACC" w:rsidP="00467262">
      <w:pPr>
        <w:spacing w:after="0" w:line="240" w:lineRule="auto"/>
        <w:jc w:val="right"/>
        <w:rPr>
          <w:rFonts w:ascii="Arial" w:hAnsi="Arial" w:cs="Arial"/>
        </w:rPr>
      </w:pPr>
      <w:r w:rsidRPr="006764D4">
        <w:rPr>
          <w:rFonts w:ascii="Arial" w:hAnsi="Arial" w:cs="Arial"/>
        </w:rPr>
        <w:t xml:space="preserve">PL6 </w:t>
      </w:r>
      <w:r w:rsidR="003450E1" w:rsidRPr="006764D4">
        <w:rPr>
          <w:rFonts w:ascii="Arial" w:hAnsi="Arial" w:cs="Arial"/>
        </w:rPr>
        <w:t>5YE</w:t>
      </w:r>
    </w:p>
    <w:p w:rsidR="00370ACC" w:rsidRPr="006764D4" w:rsidRDefault="00370ACC" w:rsidP="00467262">
      <w:pPr>
        <w:spacing w:after="0" w:line="240" w:lineRule="auto"/>
        <w:jc w:val="right"/>
        <w:rPr>
          <w:rFonts w:ascii="Arial" w:hAnsi="Arial" w:cs="Arial"/>
        </w:rPr>
      </w:pPr>
    </w:p>
    <w:p w:rsidR="00370ACC" w:rsidRPr="006764D4" w:rsidRDefault="00370ACC" w:rsidP="00467262">
      <w:pPr>
        <w:spacing w:after="0" w:line="240" w:lineRule="auto"/>
        <w:jc w:val="right"/>
        <w:rPr>
          <w:rFonts w:ascii="Arial" w:hAnsi="Arial" w:cs="Arial"/>
        </w:rPr>
      </w:pPr>
      <w:r w:rsidRPr="006764D4">
        <w:rPr>
          <w:rFonts w:ascii="Arial" w:hAnsi="Arial" w:cs="Arial"/>
        </w:rPr>
        <w:t>Tel: 0845 155 8155</w:t>
      </w:r>
    </w:p>
    <w:p w:rsidR="00370ACC" w:rsidRPr="006764D4" w:rsidRDefault="00370ACC" w:rsidP="00467262">
      <w:pPr>
        <w:spacing w:after="0" w:line="240" w:lineRule="auto"/>
        <w:jc w:val="right"/>
        <w:rPr>
          <w:rFonts w:ascii="Arial" w:hAnsi="Arial" w:cs="Arial"/>
        </w:rPr>
      </w:pPr>
      <w:r w:rsidRPr="006764D4">
        <w:rPr>
          <w:rFonts w:ascii="Arial" w:hAnsi="Arial" w:cs="Arial"/>
        </w:rPr>
        <w:t>www.plymouthhospitals.nhs.uk</w:t>
      </w:r>
    </w:p>
    <w:p w:rsidR="00370ACC" w:rsidRPr="006764D4" w:rsidRDefault="00370ACC" w:rsidP="00ED41C0">
      <w:pPr>
        <w:spacing w:after="0" w:line="240" w:lineRule="auto"/>
        <w:jc w:val="both"/>
        <w:rPr>
          <w:rFonts w:ascii="Arial" w:hAnsi="Arial" w:cs="Arial"/>
        </w:rPr>
      </w:pPr>
    </w:p>
    <w:p w:rsidR="003E564C" w:rsidRPr="006764D4" w:rsidRDefault="003E564C" w:rsidP="003450E1">
      <w:pPr>
        <w:pStyle w:val="Normal1"/>
        <w:rPr>
          <w:rStyle w:val="normalchar1"/>
          <w:rFonts w:ascii="Arial" w:hAnsi="Arial" w:cs="Arial"/>
          <w:sz w:val="22"/>
          <w:szCs w:val="22"/>
        </w:rPr>
      </w:pPr>
    </w:p>
    <w:p w:rsidR="003E564C" w:rsidRPr="006764D4" w:rsidRDefault="003E564C" w:rsidP="003450E1">
      <w:pPr>
        <w:pStyle w:val="Normal1"/>
        <w:rPr>
          <w:rStyle w:val="normalchar1"/>
          <w:rFonts w:ascii="Arial" w:hAnsi="Arial" w:cs="Arial"/>
          <w:sz w:val="22"/>
          <w:szCs w:val="22"/>
        </w:rPr>
      </w:pPr>
    </w:p>
    <w:p w:rsidR="003E564C" w:rsidRPr="006764D4" w:rsidRDefault="003E564C" w:rsidP="003450E1">
      <w:pPr>
        <w:pStyle w:val="Normal1"/>
        <w:rPr>
          <w:rStyle w:val="normalchar1"/>
          <w:rFonts w:ascii="Arial" w:hAnsi="Arial" w:cs="Arial"/>
          <w:sz w:val="22"/>
          <w:szCs w:val="22"/>
        </w:rPr>
      </w:pPr>
      <w:r w:rsidRPr="006764D4">
        <w:rPr>
          <w:rStyle w:val="normalchar1"/>
          <w:rFonts w:ascii="Arial" w:hAnsi="Arial" w:cs="Arial"/>
          <w:sz w:val="22"/>
          <w:szCs w:val="22"/>
        </w:rPr>
        <w:t xml:space="preserve">Date: </w:t>
      </w:r>
      <w:r w:rsidR="00D430B7">
        <w:rPr>
          <w:rStyle w:val="normalchar1"/>
          <w:rFonts w:ascii="Arial" w:hAnsi="Arial" w:cs="Arial"/>
          <w:sz w:val="22"/>
          <w:szCs w:val="22"/>
        </w:rPr>
        <w:t>25/09/2015</w:t>
      </w:r>
    </w:p>
    <w:p w:rsidR="00D430B7" w:rsidRPr="006764D4" w:rsidRDefault="00D430B7" w:rsidP="003450E1">
      <w:pPr>
        <w:pStyle w:val="Normal1"/>
        <w:rPr>
          <w:rStyle w:val="normalchar1"/>
          <w:rFonts w:ascii="Arial" w:hAnsi="Arial" w:cs="Arial"/>
          <w:sz w:val="22"/>
          <w:szCs w:val="22"/>
        </w:rPr>
      </w:pPr>
      <w:bookmarkStart w:id="0" w:name="_GoBack"/>
      <w:bookmarkEnd w:id="0"/>
    </w:p>
    <w:p w:rsidR="003450E1" w:rsidRPr="006764D4" w:rsidRDefault="003450E1" w:rsidP="003450E1">
      <w:pPr>
        <w:pStyle w:val="Normal1"/>
        <w:rPr>
          <w:rFonts w:ascii="Arial" w:hAnsi="Arial" w:cs="Arial"/>
          <w:sz w:val="22"/>
          <w:szCs w:val="22"/>
        </w:rPr>
      </w:pPr>
      <w:r w:rsidRPr="006764D4">
        <w:rPr>
          <w:rStyle w:val="normalchar1"/>
          <w:rFonts w:ascii="Arial" w:hAnsi="Arial" w:cs="Arial"/>
          <w:sz w:val="22"/>
          <w:szCs w:val="22"/>
        </w:rPr>
        <w:t>Dear Sir/Madam</w:t>
      </w:r>
    </w:p>
    <w:p w:rsidR="003450E1" w:rsidRPr="006764D4" w:rsidRDefault="003450E1" w:rsidP="003E564C">
      <w:pPr>
        <w:pStyle w:val="Normal1"/>
        <w:rPr>
          <w:rFonts w:ascii="Arial" w:hAnsi="Arial" w:cs="Arial"/>
          <w:sz w:val="22"/>
          <w:szCs w:val="22"/>
        </w:rPr>
      </w:pPr>
      <w:r w:rsidRPr="006764D4">
        <w:rPr>
          <w:rFonts w:ascii="Arial" w:hAnsi="Arial" w:cs="Arial"/>
          <w:sz w:val="22"/>
          <w:szCs w:val="22"/>
        </w:rPr>
        <w:t> </w:t>
      </w:r>
    </w:p>
    <w:p w:rsidR="003450E1" w:rsidRPr="007D7041" w:rsidRDefault="003450E1" w:rsidP="003450E1">
      <w:pPr>
        <w:pStyle w:val="Header1"/>
        <w:spacing w:line="260" w:lineRule="atLeast"/>
        <w:rPr>
          <w:rFonts w:ascii="Arial" w:hAnsi="Arial" w:cs="Arial"/>
          <w:sz w:val="22"/>
          <w:szCs w:val="22"/>
        </w:rPr>
      </w:pPr>
      <w:r w:rsidRPr="007D7041">
        <w:rPr>
          <w:rStyle w:val="headerchar1"/>
          <w:rFonts w:ascii="Arial" w:hAnsi="Arial" w:cs="Arial"/>
          <w:bCs/>
          <w:sz w:val="22"/>
          <w:szCs w:val="22"/>
        </w:rPr>
        <w:t>RE: Tender for the Provision of</w:t>
      </w:r>
      <w:r w:rsidR="006764D4" w:rsidRPr="007D7041">
        <w:rPr>
          <w:rStyle w:val="headerchar1"/>
          <w:rFonts w:ascii="Arial" w:hAnsi="Arial" w:cs="Arial"/>
          <w:bCs/>
          <w:sz w:val="22"/>
          <w:szCs w:val="22"/>
        </w:rPr>
        <w:t xml:space="preserve"> a</w:t>
      </w:r>
      <w:r w:rsidRPr="007D7041">
        <w:rPr>
          <w:rStyle w:val="headerchar1"/>
          <w:rFonts w:ascii="Arial" w:hAnsi="Arial" w:cs="Arial"/>
          <w:bCs/>
          <w:sz w:val="22"/>
          <w:szCs w:val="22"/>
        </w:rPr>
        <w:t xml:space="preserve"> Neurophysiology Telemetry System Replacement</w:t>
      </w:r>
    </w:p>
    <w:p w:rsidR="006764D4" w:rsidRPr="006764D4" w:rsidRDefault="006764D4" w:rsidP="003450E1">
      <w:pPr>
        <w:pStyle w:val="Normal1"/>
        <w:rPr>
          <w:rStyle w:val="normalchar1"/>
          <w:rFonts w:ascii="Arial" w:hAnsi="Arial" w:cs="Arial"/>
          <w:sz w:val="22"/>
          <w:szCs w:val="22"/>
        </w:rPr>
      </w:pPr>
    </w:p>
    <w:p w:rsidR="003450E1" w:rsidRPr="006764D4" w:rsidRDefault="003450E1" w:rsidP="003450E1">
      <w:pPr>
        <w:pStyle w:val="Normal1"/>
        <w:rPr>
          <w:rStyle w:val="normalchar1"/>
          <w:rFonts w:ascii="Arial" w:hAnsi="Arial" w:cs="Arial"/>
          <w:b/>
          <w:bCs/>
          <w:sz w:val="22"/>
          <w:szCs w:val="22"/>
        </w:rPr>
      </w:pPr>
      <w:r w:rsidRPr="006764D4">
        <w:rPr>
          <w:rStyle w:val="normalchar1"/>
          <w:rFonts w:ascii="Arial" w:hAnsi="Arial" w:cs="Arial"/>
          <w:sz w:val="22"/>
          <w:szCs w:val="22"/>
        </w:rPr>
        <w:t xml:space="preserve">Tender reference number: </w:t>
      </w:r>
      <w:r w:rsidR="00D430B7" w:rsidRPr="00D430B7">
        <w:rPr>
          <w:rStyle w:val="normalchar1"/>
          <w:rFonts w:ascii="Arial" w:hAnsi="Arial" w:cs="Arial"/>
          <w:bCs/>
          <w:sz w:val="22"/>
          <w:szCs w:val="22"/>
        </w:rPr>
        <w:t>T15</w:t>
      </w:r>
      <w:r w:rsidR="00D430B7">
        <w:rPr>
          <w:rStyle w:val="normalchar1"/>
          <w:rFonts w:ascii="Arial" w:hAnsi="Arial" w:cs="Arial"/>
          <w:bCs/>
          <w:sz w:val="22"/>
          <w:szCs w:val="22"/>
        </w:rPr>
        <w:t>/10/01</w:t>
      </w:r>
    </w:p>
    <w:p w:rsidR="003450E1" w:rsidRPr="006764D4" w:rsidRDefault="003450E1" w:rsidP="003450E1">
      <w:pPr>
        <w:pStyle w:val="Normal1"/>
        <w:rPr>
          <w:rFonts w:ascii="Arial" w:hAnsi="Arial" w:cs="Arial"/>
          <w:sz w:val="22"/>
          <w:szCs w:val="22"/>
        </w:rPr>
      </w:pPr>
      <w:r w:rsidRPr="006764D4">
        <w:rPr>
          <w:rStyle w:val="normalchar1"/>
          <w:rFonts w:ascii="Arial" w:hAnsi="Arial" w:cs="Arial"/>
          <w:sz w:val="22"/>
          <w:szCs w:val="22"/>
        </w:rPr>
        <w:t xml:space="preserve">Period of contract: </w:t>
      </w:r>
      <w:r w:rsidRPr="00D84F4F">
        <w:rPr>
          <w:rStyle w:val="normalchar1"/>
          <w:rFonts w:ascii="Arial" w:hAnsi="Arial" w:cs="Arial"/>
          <w:bCs/>
          <w:sz w:val="22"/>
          <w:szCs w:val="22"/>
        </w:rPr>
        <w:t>5 years</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6764D4" w:rsidRPr="006764D4" w:rsidRDefault="006764D4" w:rsidP="003450E1">
      <w:pPr>
        <w:pStyle w:val="Normal1"/>
        <w:rPr>
          <w:rFonts w:ascii="Arial" w:hAnsi="Arial" w:cs="Arial"/>
          <w:sz w:val="22"/>
          <w:szCs w:val="22"/>
        </w:rPr>
      </w:pPr>
      <w:r w:rsidRPr="007D7041">
        <w:rPr>
          <w:rStyle w:val="headerchar1"/>
          <w:rFonts w:ascii="Arial" w:hAnsi="Arial" w:cs="Arial"/>
          <w:bCs/>
          <w:sz w:val="22"/>
          <w:szCs w:val="22"/>
        </w:rPr>
        <w:t>Plymouth Hospitals NHS Trust</w:t>
      </w:r>
      <w:r w:rsidRPr="006764D4">
        <w:rPr>
          <w:rStyle w:val="headerchar1"/>
          <w:rFonts w:ascii="Arial" w:hAnsi="Arial" w:cs="Arial"/>
          <w:b/>
          <w:bCs/>
          <w:sz w:val="22"/>
          <w:szCs w:val="22"/>
        </w:rPr>
        <w:t xml:space="preserve"> </w:t>
      </w:r>
      <w:r w:rsidRPr="006764D4">
        <w:rPr>
          <w:rStyle w:val="headerchar1"/>
          <w:rFonts w:ascii="Arial" w:hAnsi="Arial" w:cs="Arial"/>
          <w:sz w:val="22"/>
          <w:szCs w:val="22"/>
        </w:rPr>
        <w:t>(here after referred to as the ‘Authority’) is issuing an invitation to tender ("ITT") in connection with a competitive procurement of Neurophysiology Telemetry System Replacement.</w:t>
      </w:r>
    </w:p>
    <w:p w:rsidR="006764D4" w:rsidRPr="006764D4" w:rsidRDefault="006764D4" w:rsidP="003450E1">
      <w:pPr>
        <w:pStyle w:val="Normal1"/>
        <w:rPr>
          <w:rFonts w:ascii="Arial" w:hAnsi="Arial" w:cs="Arial"/>
          <w:sz w:val="22"/>
          <w:szCs w:val="22"/>
        </w:rPr>
      </w:pPr>
    </w:p>
    <w:p w:rsidR="003450E1" w:rsidRPr="006764D4" w:rsidRDefault="003450E1" w:rsidP="003450E1">
      <w:pPr>
        <w:pStyle w:val="Normal1"/>
        <w:rPr>
          <w:rFonts w:ascii="Arial" w:hAnsi="Arial" w:cs="Arial"/>
          <w:sz w:val="22"/>
          <w:szCs w:val="22"/>
        </w:rPr>
      </w:pPr>
      <w:r w:rsidRPr="006764D4">
        <w:rPr>
          <w:rStyle w:val="normalchar1"/>
          <w:rFonts w:ascii="Arial" w:hAnsi="Arial" w:cs="Arial"/>
          <w:sz w:val="22"/>
          <w:szCs w:val="22"/>
        </w:rPr>
        <w:t>Offers are invited subject to the NHS Terms and Conditions of Contract and those specific terms detailed within this tender documentation.</w:t>
      </w:r>
    </w:p>
    <w:p w:rsidR="003450E1" w:rsidRPr="006764D4" w:rsidRDefault="003450E1" w:rsidP="003450E1">
      <w:pPr>
        <w:pStyle w:val="Header1"/>
        <w:rPr>
          <w:rFonts w:ascii="Arial" w:hAnsi="Arial" w:cs="Arial"/>
          <w:sz w:val="22"/>
          <w:szCs w:val="22"/>
        </w:rPr>
      </w:pPr>
      <w:r w:rsidRPr="006764D4">
        <w:rPr>
          <w:rFonts w:ascii="Arial" w:hAnsi="Arial" w:cs="Arial"/>
          <w:sz w:val="22"/>
          <w:szCs w:val="22"/>
        </w:rPr>
        <w:t> </w:t>
      </w:r>
    </w:p>
    <w:p w:rsidR="003450E1" w:rsidRPr="006764D4" w:rsidRDefault="006764D4" w:rsidP="003450E1">
      <w:pPr>
        <w:pStyle w:val="Header1"/>
        <w:rPr>
          <w:rFonts w:ascii="Arial" w:hAnsi="Arial" w:cs="Arial"/>
          <w:sz w:val="22"/>
          <w:szCs w:val="22"/>
        </w:rPr>
      </w:pPr>
      <w:r w:rsidRPr="006764D4">
        <w:rPr>
          <w:rStyle w:val="headerchar1"/>
          <w:rFonts w:ascii="Arial" w:hAnsi="Arial" w:cs="Arial"/>
          <w:sz w:val="22"/>
          <w:szCs w:val="22"/>
        </w:rPr>
        <w:t xml:space="preserve">The Authority </w:t>
      </w:r>
      <w:r w:rsidR="003450E1" w:rsidRPr="006764D4">
        <w:rPr>
          <w:rStyle w:val="headerchar1"/>
          <w:rFonts w:ascii="Arial" w:hAnsi="Arial" w:cs="Arial"/>
          <w:sz w:val="22"/>
          <w:szCs w:val="22"/>
        </w:rPr>
        <w:t xml:space="preserve">does not bind itself to accept the lowest or any offer and reserves the right to accept an offer either in whole or in part, each item being for this purpose treated as offered separately. </w:t>
      </w:r>
      <w:r w:rsidR="003450E1" w:rsidRPr="007D7041">
        <w:rPr>
          <w:rStyle w:val="headerchar1"/>
          <w:rFonts w:ascii="Arial" w:hAnsi="Arial" w:cs="Arial"/>
          <w:bCs/>
          <w:sz w:val="22"/>
          <w:szCs w:val="22"/>
        </w:rPr>
        <w:t>The</w:t>
      </w:r>
      <w:r w:rsidR="003450E1" w:rsidRPr="006764D4">
        <w:rPr>
          <w:rStyle w:val="headerchar1"/>
          <w:rFonts w:ascii="Arial" w:hAnsi="Arial" w:cs="Arial"/>
          <w:b/>
          <w:bCs/>
          <w:sz w:val="22"/>
          <w:szCs w:val="22"/>
        </w:rPr>
        <w:t xml:space="preserve"> </w:t>
      </w:r>
      <w:r w:rsidR="003450E1" w:rsidRPr="007D7041">
        <w:rPr>
          <w:rStyle w:val="headerchar1"/>
          <w:rFonts w:ascii="Arial" w:hAnsi="Arial" w:cs="Arial"/>
          <w:bCs/>
          <w:sz w:val="22"/>
          <w:szCs w:val="22"/>
        </w:rPr>
        <w:t>Authority</w:t>
      </w:r>
      <w:r w:rsidR="003450E1" w:rsidRPr="006764D4">
        <w:rPr>
          <w:rStyle w:val="headerchar1"/>
          <w:rFonts w:ascii="Arial" w:hAnsi="Arial" w:cs="Arial"/>
          <w:b/>
          <w:bCs/>
          <w:sz w:val="22"/>
          <w:szCs w:val="22"/>
        </w:rPr>
        <w:t xml:space="preserve"> </w:t>
      </w:r>
      <w:r w:rsidR="003450E1" w:rsidRPr="006764D4">
        <w:rPr>
          <w:rStyle w:val="headerchar1"/>
          <w:rFonts w:ascii="Arial" w:hAnsi="Arial" w:cs="Arial"/>
          <w:sz w:val="22"/>
          <w:szCs w:val="22"/>
        </w:rPr>
        <w:t xml:space="preserve">reserves the right to award contracts for the Provision of </w:t>
      </w:r>
      <w:r w:rsidRPr="006764D4">
        <w:rPr>
          <w:rStyle w:val="headerchar1"/>
          <w:rFonts w:ascii="Arial" w:hAnsi="Arial" w:cs="Arial"/>
          <w:sz w:val="22"/>
          <w:szCs w:val="22"/>
        </w:rPr>
        <w:t>Neurophysiology Telemetry System</w:t>
      </w:r>
      <w:r w:rsidR="003450E1" w:rsidRPr="006764D4">
        <w:rPr>
          <w:rStyle w:val="headerchar1"/>
          <w:rFonts w:ascii="Arial" w:hAnsi="Arial" w:cs="Arial"/>
          <w:sz w:val="22"/>
          <w:szCs w:val="22"/>
        </w:rPr>
        <w:t xml:space="preserve"> arising out of this procurement process to more than one supplier.</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Pr="006764D4" w:rsidRDefault="003450E1" w:rsidP="003450E1">
      <w:pPr>
        <w:pStyle w:val="Normal1"/>
        <w:jc w:val="both"/>
        <w:rPr>
          <w:rFonts w:ascii="Arial" w:hAnsi="Arial" w:cs="Arial"/>
          <w:sz w:val="22"/>
          <w:szCs w:val="22"/>
        </w:rPr>
      </w:pPr>
      <w:r w:rsidRPr="006764D4">
        <w:rPr>
          <w:rStyle w:val="normalchar1"/>
          <w:rFonts w:ascii="Arial" w:hAnsi="Arial" w:cs="Arial"/>
          <w:sz w:val="22"/>
          <w:szCs w:val="22"/>
        </w:rPr>
        <w:t>This Invitation to Offer package comprises the following documents (if any of these documents are missing please contact me immediately):</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Default="006A3EC5" w:rsidP="006A3EC5">
      <w:pPr>
        <w:pStyle w:val="Normal1"/>
        <w:numPr>
          <w:ilvl w:val="0"/>
          <w:numId w:val="1"/>
        </w:numPr>
        <w:jc w:val="both"/>
        <w:rPr>
          <w:rStyle w:val="normalchar1"/>
          <w:rFonts w:ascii="Arial" w:hAnsi="Arial" w:cs="Arial"/>
          <w:sz w:val="22"/>
          <w:szCs w:val="22"/>
        </w:rPr>
      </w:pPr>
      <w:r>
        <w:rPr>
          <w:rStyle w:val="normalchar1"/>
          <w:rFonts w:ascii="Arial" w:hAnsi="Arial" w:cs="Arial"/>
          <w:sz w:val="22"/>
          <w:szCs w:val="22"/>
        </w:rPr>
        <w:t>Output based specification Neurophysiology Telemetry System (including the following documents)</w:t>
      </w:r>
    </w:p>
    <w:p w:rsidR="00D430B7" w:rsidRDefault="00D430B7" w:rsidP="00D430B7">
      <w:pPr>
        <w:pStyle w:val="Normal1"/>
        <w:ind w:left="720"/>
        <w:jc w:val="both"/>
        <w:rPr>
          <w:rStyle w:val="normalchar1"/>
          <w:rFonts w:ascii="Arial" w:hAnsi="Arial" w:cs="Arial"/>
          <w:sz w:val="22"/>
          <w:szCs w:val="22"/>
        </w:rPr>
      </w:pP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Evaluation Criteria</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PPQ Extended Form</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Eligibility Questionnaire</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Technical Specification</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Demonstration Evaluation Form</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Financial Response Table</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SYSCON – Supply of a System IT</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SSCON – Provision of Support Services</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Form of Offer</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Certificate of Non-Collusion</w:t>
      </w:r>
    </w:p>
    <w:p w:rsidR="006A3EC5" w:rsidRDefault="006A3EC5" w:rsidP="006A3EC5">
      <w:pPr>
        <w:pStyle w:val="Normal1"/>
        <w:numPr>
          <w:ilvl w:val="1"/>
          <w:numId w:val="1"/>
        </w:numPr>
        <w:jc w:val="both"/>
        <w:rPr>
          <w:rStyle w:val="normalchar1"/>
          <w:rFonts w:ascii="Arial" w:hAnsi="Arial" w:cs="Arial"/>
          <w:sz w:val="22"/>
          <w:szCs w:val="22"/>
        </w:rPr>
      </w:pPr>
      <w:r>
        <w:rPr>
          <w:rStyle w:val="normalchar1"/>
          <w:rFonts w:ascii="Arial" w:hAnsi="Arial" w:cs="Arial"/>
          <w:sz w:val="22"/>
          <w:szCs w:val="22"/>
        </w:rPr>
        <w:t>Deed of Guarantee</w:t>
      </w:r>
    </w:p>
    <w:p w:rsidR="006C74AD" w:rsidRDefault="006C74AD" w:rsidP="003450E1">
      <w:pPr>
        <w:pStyle w:val="Normal1"/>
        <w:jc w:val="both"/>
        <w:rPr>
          <w:rStyle w:val="normalchar1"/>
          <w:rFonts w:ascii="Arial" w:hAnsi="Arial" w:cs="Arial"/>
          <w:sz w:val="22"/>
          <w:szCs w:val="22"/>
        </w:rPr>
      </w:pPr>
    </w:p>
    <w:p w:rsidR="006C74AD" w:rsidRDefault="006C74AD" w:rsidP="003450E1">
      <w:pPr>
        <w:pStyle w:val="Normal1"/>
        <w:jc w:val="both"/>
        <w:rPr>
          <w:rStyle w:val="normalchar1"/>
          <w:rFonts w:ascii="Arial" w:hAnsi="Arial" w:cs="Arial"/>
          <w:sz w:val="22"/>
          <w:szCs w:val="22"/>
        </w:rPr>
      </w:pPr>
      <w:r>
        <w:rPr>
          <w:rStyle w:val="normalchar1"/>
          <w:rFonts w:ascii="Arial" w:hAnsi="Arial" w:cs="Arial"/>
          <w:sz w:val="22"/>
          <w:szCs w:val="22"/>
        </w:rPr>
        <w:lastRenderedPageBreak/>
        <w:t>The following documents will comprise of your offer:</w:t>
      </w:r>
    </w:p>
    <w:p w:rsidR="006C74AD" w:rsidRDefault="006C74AD" w:rsidP="003450E1">
      <w:pPr>
        <w:pStyle w:val="Normal1"/>
        <w:jc w:val="both"/>
        <w:rPr>
          <w:rStyle w:val="normalchar1"/>
          <w:rFonts w:ascii="Arial" w:hAnsi="Arial" w:cs="Arial"/>
          <w:sz w:val="22"/>
          <w:szCs w:val="22"/>
        </w:rPr>
      </w:pPr>
    </w:p>
    <w:p w:rsidR="006A3EC5" w:rsidRDefault="006A3EC5" w:rsidP="006A3EC5">
      <w:pPr>
        <w:pStyle w:val="Normal1"/>
        <w:numPr>
          <w:ilvl w:val="0"/>
          <w:numId w:val="2"/>
        </w:numPr>
        <w:jc w:val="both"/>
        <w:rPr>
          <w:rStyle w:val="normalchar1"/>
          <w:rFonts w:ascii="Arial" w:hAnsi="Arial" w:cs="Arial"/>
          <w:sz w:val="22"/>
          <w:szCs w:val="22"/>
        </w:rPr>
      </w:pPr>
      <w:r>
        <w:rPr>
          <w:rStyle w:val="normalchar1"/>
          <w:rFonts w:ascii="Arial" w:hAnsi="Arial" w:cs="Arial"/>
          <w:sz w:val="22"/>
          <w:szCs w:val="22"/>
        </w:rPr>
        <w:t>Output based specification Neurophysiology Telemetry System (including the following documents)</w:t>
      </w:r>
    </w:p>
    <w:p w:rsidR="00D430B7" w:rsidRPr="006A3EC5" w:rsidRDefault="00D430B7" w:rsidP="00D430B7">
      <w:pPr>
        <w:pStyle w:val="Normal1"/>
        <w:ind w:left="720"/>
        <w:jc w:val="both"/>
        <w:rPr>
          <w:rStyle w:val="normalchar1"/>
          <w:rFonts w:ascii="Arial" w:hAnsi="Arial" w:cs="Arial"/>
          <w:sz w:val="22"/>
          <w:szCs w:val="22"/>
        </w:rPr>
      </w:pP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PPQ Extended Form</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Eligibility Questionnaire</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Technical Specification</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Demonstration Evaluation Form</w:t>
      </w:r>
      <w:r w:rsidR="00D430B7">
        <w:rPr>
          <w:rStyle w:val="normalchar1"/>
          <w:rFonts w:ascii="Arial" w:hAnsi="Arial" w:cs="Arial"/>
          <w:sz w:val="22"/>
          <w:szCs w:val="22"/>
        </w:rPr>
        <w:t>s (completed by PHNT staff)</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Financial Response Table</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Form of Offer</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Certificate of Non-Collusion</w:t>
      </w:r>
    </w:p>
    <w:p w:rsidR="006A3EC5" w:rsidRDefault="006A3EC5" w:rsidP="006A3EC5">
      <w:pPr>
        <w:pStyle w:val="Normal1"/>
        <w:numPr>
          <w:ilvl w:val="1"/>
          <w:numId w:val="2"/>
        </w:numPr>
        <w:jc w:val="both"/>
        <w:rPr>
          <w:rStyle w:val="normalchar1"/>
          <w:rFonts w:ascii="Arial" w:hAnsi="Arial" w:cs="Arial"/>
          <w:sz w:val="22"/>
          <w:szCs w:val="22"/>
        </w:rPr>
      </w:pPr>
      <w:r>
        <w:rPr>
          <w:rStyle w:val="normalchar1"/>
          <w:rFonts w:ascii="Arial" w:hAnsi="Arial" w:cs="Arial"/>
          <w:sz w:val="22"/>
          <w:szCs w:val="22"/>
        </w:rPr>
        <w:t>Deed of Guarantee</w:t>
      </w:r>
    </w:p>
    <w:p w:rsidR="006C74AD" w:rsidRPr="006764D4" w:rsidRDefault="006C74AD" w:rsidP="003450E1">
      <w:pPr>
        <w:pStyle w:val="Normal1"/>
        <w:jc w:val="both"/>
        <w:rPr>
          <w:rFonts w:ascii="Arial" w:hAnsi="Arial" w:cs="Arial"/>
          <w:sz w:val="22"/>
          <w:szCs w:val="22"/>
        </w:rPr>
      </w:pP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6C74AD" w:rsidRDefault="006C74AD" w:rsidP="003450E1">
      <w:pPr>
        <w:pStyle w:val="Normal1"/>
        <w:jc w:val="both"/>
        <w:rPr>
          <w:rStyle w:val="normalchar1"/>
          <w:rFonts w:ascii="Arial" w:hAnsi="Arial" w:cs="Arial"/>
          <w:sz w:val="22"/>
          <w:szCs w:val="22"/>
        </w:rPr>
      </w:pPr>
    </w:p>
    <w:p w:rsidR="003450E1" w:rsidRPr="006764D4" w:rsidRDefault="003450E1" w:rsidP="003450E1">
      <w:pPr>
        <w:pStyle w:val="Normal1"/>
        <w:jc w:val="both"/>
        <w:rPr>
          <w:rFonts w:ascii="Arial" w:hAnsi="Arial" w:cs="Arial"/>
          <w:sz w:val="22"/>
          <w:szCs w:val="22"/>
        </w:rPr>
      </w:pPr>
      <w:r w:rsidRPr="006764D4">
        <w:rPr>
          <w:rStyle w:val="normalchar1"/>
          <w:rFonts w:ascii="Arial" w:hAnsi="Arial" w:cs="Arial"/>
          <w:sz w:val="22"/>
          <w:szCs w:val="22"/>
        </w:rPr>
        <w:t>I would like to draw your attention to the following important points when completing and submitting your offer:</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Pr="006764D4" w:rsidRDefault="003450E1" w:rsidP="003450E1">
      <w:pPr>
        <w:pStyle w:val="Normal1"/>
        <w:jc w:val="both"/>
        <w:rPr>
          <w:rFonts w:ascii="Arial" w:hAnsi="Arial" w:cs="Arial"/>
          <w:sz w:val="22"/>
          <w:szCs w:val="22"/>
        </w:rPr>
      </w:pPr>
      <w:r w:rsidRPr="006764D4">
        <w:rPr>
          <w:rStyle w:val="normalchar1"/>
          <w:rFonts w:ascii="Arial" w:hAnsi="Arial" w:cs="Arial"/>
          <w:sz w:val="22"/>
          <w:szCs w:val="22"/>
        </w:rPr>
        <w:t xml:space="preserve">1. All offers must be written in English. </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Pr="006764D4" w:rsidRDefault="003450E1" w:rsidP="003450E1">
      <w:pPr>
        <w:pStyle w:val="Normal1"/>
        <w:jc w:val="both"/>
        <w:rPr>
          <w:rFonts w:ascii="Arial" w:hAnsi="Arial" w:cs="Arial"/>
          <w:sz w:val="22"/>
          <w:szCs w:val="22"/>
        </w:rPr>
      </w:pPr>
      <w:r w:rsidRPr="006764D4">
        <w:rPr>
          <w:rStyle w:val="normalchar1"/>
          <w:rFonts w:ascii="Arial" w:hAnsi="Arial" w:cs="Arial"/>
          <w:sz w:val="22"/>
          <w:szCs w:val="22"/>
        </w:rPr>
        <w:t>2. All offers must be submitted in accordance with the documentation provided herein.</w:t>
      </w:r>
      <w:r w:rsidRPr="007D7041">
        <w:rPr>
          <w:rStyle w:val="normalchar1"/>
          <w:rFonts w:ascii="Arial" w:hAnsi="Arial" w:cs="Arial"/>
          <w:sz w:val="22"/>
          <w:szCs w:val="22"/>
        </w:rPr>
        <w:t xml:space="preserve"> </w:t>
      </w:r>
      <w:proofErr w:type="gramStart"/>
      <w:r w:rsidRPr="007D7041">
        <w:rPr>
          <w:rStyle w:val="normalchar1"/>
          <w:rFonts w:ascii="Arial" w:hAnsi="Arial" w:cs="Arial"/>
          <w:bCs/>
          <w:sz w:val="22"/>
          <w:szCs w:val="22"/>
        </w:rPr>
        <w:t>This  must</w:t>
      </w:r>
      <w:proofErr w:type="gramEnd"/>
      <w:r w:rsidRPr="007D7041">
        <w:rPr>
          <w:rStyle w:val="normalchar1"/>
          <w:rFonts w:ascii="Arial" w:hAnsi="Arial" w:cs="Arial"/>
          <w:bCs/>
          <w:sz w:val="22"/>
          <w:szCs w:val="22"/>
        </w:rPr>
        <w:t xml:space="preserve"> not be amended in any way.</w:t>
      </w: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Default="003450E1" w:rsidP="003450E1">
      <w:pPr>
        <w:pStyle w:val="Normal1"/>
        <w:ind w:left="260" w:hanging="260"/>
        <w:jc w:val="both"/>
        <w:rPr>
          <w:rStyle w:val="normalchar1"/>
          <w:rFonts w:ascii="Arial" w:hAnsi="Arial" w:cs="Arial"/>
          <w:sz w:val="22"/>
          <w:szCs w:val="22"/>
        </w:rPr>
      </w:pPr>
      <w:r w:rsidRPr="006764D4">
        <w:rPr>
          <w:rStyle w:val="normalchar1"/>
          <w:rFonts w:ascii="Arial" w:hAnsi="Arial" w:cs="Arial"/>
          <w:sz w:val="22"/>
          <w:szCs w:val="22"/>
        </w:rPr>
        <w:t xml:space="preserve">3. All </w:t>
      </w:r>
      <w:r w:rsidR="006764D4" w:rsidRPr="006764D4">
        <w:rPr>
          <w:rStyle w:val="normalchar1"/>
          <w:rFonts w:ascii="Arial" w:hAnsi="Arial" w:cs="Arial"/>
          <w:sz w:val="22"/>
          <w:szCs w:val="22"/>
        </w:rPr>
        <w:t xml:space="preserve">documents are available from, and </w:t>
      </w:r>
      <w:r w:rsidRPr="006764D4">
        <w:rPr>
          <w:rStyle w:val="normalchar1"/>
          <w:rFonts w:ascii="Arial" w:hAnsi="Arial" w:cs="Arial"/>
          <w:sz w:val="22"/>
          <w:szCs w:val="22"/>
        </w:rPr>
        <w:t>offers must be loaded to the Authority’s eSourcing system, Tactica: -</w:t>
      </w:r>
    </w:p>
    <w:p w:rsidR="00D84F4F" w:rsidRPr="006764D4" w:rsidRDefault="00D84F4F" w:rsidP="003450E1">
      <w:pPr>
        <w:pStyle w:val="Normal1"/>
        <w:ind w:left="260" w:hanging="260"/>
        <w:jc w:val="both"/>
        <w:rPr>
          <w:rFonts w:ascii="Arial" w:hAnsi="Arial" w:cs="Arial"/>
          <w:sz w:val="22"/>
          <w:szCs w:val="22"/>
        </w:rPr>
      </w:pPr>
    </w:p>
    <w:p w:rsidR="003450E1" w:rsidRPr="006764D4" w:rsidRDefault="00D430B7" w:rsidP="003450E1">
      <w:pPr>
        <w:pStyle w:val="Normal1"/>
        <w:ind w:firstLine="260"/>
        <w:jc w:val="both"/>
        <w:rPr>
          <w:rFonts w:ascii="Arial" w:hAnsi="Arial" w:cs="Arial"/>
          <w:sz w:val="22"/>
          <w:szCs w:val="22"/>
        </w:rPr>
      </w:pPr>
      <w:hyperlink r:id="rId8" w:tgtFrame="_blank" w:history="1">
        <w:r w:rsidR="003450E1" w:rsidRPr="006764D4">
          <w:rPr>
            <w:rStyle w:val="hyperlinkchar1"/>
            <w:rFonts w:ascii="Arial" w:hAnsi="Arial" w:cs="Arial"/>
            <w:sz w:val="22"/>
            <w:szCs w:val="22"/>
            <w:u w:val="single"/>
          </w:rPr>
          <w:t>https://tactica-live.advanced365.com/login.asp</w:t>
        </w:r>
      </w:hyperlink>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Pr="006764D4" w:rsidRDefault="003450E1" w:rsidP="003450E1">
      <w:pPr>
        <w:pStyle w:val="Normal1"/>
        <w:ind w:left="260" w:hanging="260"/>
        <w:jc w:val="both"/>
        <w:rPr>
          <w:rFonts w:ascii="Arial" w:hAnsi="Arial" w:cs="Arial"/>
          <w:sz w:val="22"/>
          <w:szCs w:val="22"/>
        </w:rPr>
      </w:pPr>
      <w:r w:rsidRPr="00D430B7">
        <w:rPr>
          <w:rStyle w:val="normalchar1"/>
          <w:rFonts w:ascii="Arial" w:hAnsi="Arial" w:cs="Arial"/>
          <w:sz w:val="22"/>
          <w:szCs w:val="22"/>
        </w:rPr>
        <w:t xml:space="preserve">4. Offers must be complete and fully uploaded and available on Tactica by the closing date of </w:t>
      </w:r>
      <w:r w:rsidR="00D430B7" w:rsidRPr="00D430B7">
        <w:rPr>
          <w:rStyle w:val="normalchar1"/>
          <w:rFonts w:ascii="Arial" w:hAnsi="Arial" w:cs="Arial"/>
          <w:bCs/>
          <w:sz w:val="22"/>
          <w:szCs w:val="22"/>
        </w:rPr>
        <w:t>12:00 on Wednesday 4</w:t>
      </w:r>
      <w:r w:rsidR="00D430B7" w:rsidRPr="00D430B7">
        <w:rPr>
          <w:rStyle w:val="normalchar1"/>
          <w:rFonts w:ascii="Arial" w:hAnsi="Arial" w:cs="Arial"/>
          <w:bCs/>
          <w:sz w:val="22"/>
          <w:szCs w:val="22"/>
          <w:vertAlign w:val="superscript"/>
        </w:rPr>
        <w:t>th</w:t>
      </w:r>
      <w:r w:rsidR="00D430B7" w:rsidRPr="00D430B7">
        <w:rPr>
          <w:rStyle w:val="normalchar1"/>
          <w:rFonts w:ascii="Arial" w:hAnsi="Arial" w:cs="Arial"/>
          <w:bCs/>
          <w:sz w:val="22"/>
          <w:szCs w:val="22"/>
        </w:rPr>
        <w:t xml:space="preserve"> November</w:t>
      </w:r>
      <w:r w:rsidRPr="00D430B7">
        <w:rPr>
          <w:rStyle w:val="normalchar1"/>
          <w:rFonts w:ascii="Arial" w:hAnsi="Arial" w:cs="Arial"/>
          <w:bCs/>
          <w:sz w:val="22"/>
          <w:szCs w:val="22"/>
        </w:rPr>
        <w:t xml:space="preserve"> 2015.</w:t>
      </w:r>
    </w:p>
    <w:p w:rsidR="003450E1" w:rsidRPr="006764D4" w:rsidRDefault="003450E1" w:rsidP="003450E1">
      <w:pPr>
        <w:pStyle w:val="Normal1"/>
        <w:ind w:left="260" w:hanging="260"/>
        <w:jc w:val="both"/>
        <w:rPr>
          <w:rStyle w:val="normalchar1"/>
          <w:rFonts w:ascii="Arial" w:hAnsi="Arial" w:cs="Arial"/>
          <w:sz w:val="22"/>
          <w:szCs w:val="22"/>
        </w:rPr>
      </w:pPr>
    </w:p>
    <w:p w:rsidR="006764D4" w:rsidRDefault="006764D4" w:rsidP="006C74AD">
      <w:pPr>
        <w:pStyle w:val="Normal1"/>
        <w:jc w:val="both"/>
        <w:rPr>
          <w:rStyle w:val="normalchar1"/>
          <w:rFonts w:ascii="Arial" w:hAnsi="Arial" w:cs="Arial"/>
          <w:sz w:val="22"/>
          <w:szCs w:val="22"/>
        </w:rPr>
      </w:pPr>
      <w:r w:rsidRPr="006764D4">
        <w:rPr>
          <w:rStyle w:val="normalchar1"/>
          <w:rFonts w:ascii="Arial" w:hAnsi="Arial" w:cs="Arial"/>
          <w:sz w:val="22"/>
          <w:szCs w:val="22"/>
        </w:rPr>
        <w:t>If you have any queries relating to this ITT, please see the contact details set out in Section A of the ITT.</w:t>
      </w:r>
    </w:p>
    <w:p w:rsidR="006C74AD" w:rsidRDefault="006C74AD" w:rsidP="006C74AD">
      <w:pPr>
        <w:pStyle w:val="Normal1"/>
        <w:jc w:val="both"/>
        <w:rPr>
          <w:rStyle w:val="normalchar1"/>
          <w:rFonts w:ascii="Arial" w:hAnsi="Arial" w:cs="Arial"/>
          <w:sz w:val="22"/>
          <w:szCs w:val="22"/>
        </w:rPr>
      </w:pPr>
    </w:p>
    <w:p w:rsidR="006C74AD" w:rsidRPr="006764D4" w:rsidRDefault="006C74AD" w:rsidP="006C74AD">
      <w:pPr>
        <w:pStyle w:val="Normal1"/>
        <w:jc w:val="both"/>
        <w:rPr>
          <w:rStyle w:val="normalchar1"/>
          <w:rFonts w:ascii="Arial" w:hAnsi="Arial" w:cs="Arial"/>
          <w:sz w:val="22"/>
          <w:szCs w:val="22"/>
        </w:rPr>
      </w:pPr>
    </w:p>
    <w:p w:rsidR="006764D4" w:rsidRPr="006764D4" w:rsidRDefault="006764D4" w:rsidP="006764D4">
      <w:pPr>
        <w:pStyle w:val="Normal1"/>
        <w:jc w:val="both"/>
        <w:rPr>
          <w:rStyle w:val="normalchar1"/>
          <w:rFonts w:ascii="Arial" w:hAnsi="Arial" w:cs="Arial"/>
          <w:sz w:val="22"/>
          <w:szCs w:val="22"/>
        </w:rPr>
      </w:pPr>
    </w:p>
    <w:p w:rsidR="003450E1" w:rsidRDefault="003450E1" w:rsidP="003450E1">
      <w:pPr>
        <w:pStyle w:val="Normal1"/>
        <w:ind w:left="260" w:hanging="260"/>
        <w:jc w:val="both"/>
        <w:rPr>
          <w:rStyle w:val="normalchar1"/>
          <w:rFonts w:ascii="Arial" w:hAnsi="Arial" w:cs="Arial"/>
          <w:sz w:val="22"/>
          <w:szCs w:val="22"/>
        </w:rPr>
      </w:pPr>
      <w:r w:rsidRPr="006764D4">
        <w:rPr>
          <w:rStyle w:val="normalchar1"/>
          <w:rFonts w:ascii="Arial" w:hAnsi="Arial" w:cs="Arial"/>
          <w:sz w:val="22"/>
          <w:szCs w:val="22"/>
        </w:rPr>
        <w:t>Yours faithfully</w:t>
      </w:r>
    </w:p>
    <w:p w:rsidR="006C74AD" w:rsidRDefault="006C74AD" w:rsidP="003450E1">
      <w:pPr>
        <w:pStyle w:val="Normal1"/>
        <w:ind w:left="260" w:hanging="260"/>
        <w:jc w:val="both"/>
        <w:rPr>
          <w:rStyle w:val="normalchar1"/>
          <w:rFonts w:ascii="Arial" w:hAnsi="Arial" w:cs="Arial"/>
          <w:sz w:val="22"/>
          <w:szCs w:val="22"/>
        </w:rPr>
      </w:pPr>
    </w:p>
    <w:p w:rsidR="006C74AD" w:rsidRPr="006764D4" w:rsidRDefault="006C74AD" w:rsidP="003450E1">
      <w:pPr>
        <w:pStyle w:val="Normal1"/>
        <w:ind w:left="260" w:hanging="260"/>
        <w:jc w:val="both"/>
        <w:rPr>
          <w:rFonts w:ascii="Arial" w:hAnsi="Arial" w:cs="Arial"/>
          <w:sz w:val="22"/>
          <w:szCs w:val="22"/>
        </w:rPr>
      </w:pPr>
    </w:p>
    <w:p w:rsidR="003450E1" w:rsidRPr="006764D4" w:rsidRDefault="003450E1" w:rsidP="003450E1">
      <w:pPr>
        <w:pStyle w:val="Normal1"/>
        <w:rPr>
          <w:rFonts w:ascii="Arial" w:hAnsi="Arial" w:cs="Arial"/>
          <w:sz w:val="22"/>
          <w:szCs w:val="22"/>
        </w:rPr>
      </w:pPr>
      <w:r w:rsidRPr="006764D4">
        <w:rPr>
          <w:rFonts w:ascii="Arial" w:hAnsi="Arial" w:cs="Arial"/>
          <w:sz w:val="22"/>
          <w:szCs w:val="22"/>
        </w:rPr>
        <w:t> </w:t>
      </w:r>
    </w:p>
    <w:p w:rsidR="003450E1" w:rsidRPr="007D7041" w:rsidRDefault="003450E1" w:rsidP="003450E1">
      <w:pPr>
        <w:pStyle w:val="Normal1"/>
        <w:rPr>
          <w:rFonts w:ascii="Arial" w:hAnsi="Arial" w:cs="Arial"/>
          <w:sz w:val="22"/>
          <w:szCs w:val="22"/>
        </w:rPr>
      </w:pPr>
      <w:r w:rsidRPr="007D7041">
        <w:rPr>
          <w:rStyle w:val="normalchar1"/>
          <w:rFonts w:ascii="Arial" w:hAnsi="Arial" w:cs="Arial"/>
          <w:bCs/>
          <w:sz w:val="22"/>
          <w:szCs w:val="22"/>
        </w:rPr>
        <w:t>Lee Pester MCIPS</w:t>
      </w:r>
    </w:p>
    <w:p w:rsidR="003450E1" w:rsidRPr="006764D4" w:rsidRDefault="00460FDF" w:rsidP="003450E1">
      <w:pPr>
        <w:pStyle w:val="Normal1"/>
        <w:rPr>
          <w:rStyle w:val="normalchar1"/>
          <w:rFonts w:ascii="Arial" w:hAnsi="Arial" w:cs="Arial"/>
          <w:sz w:val="22"/>
          <w:szCs w:val="22"/>
        </w:rPr>
      </w:pPr>
      <w:r>
        <w:rPr>
          <w:rStyle w:val="normalchar1"/>
          <w:rFonts w:ascii="Arial" w:hAnsi="Arial" w:cs="Arial"/>
          <w:sz w:val="22"/>
          <w:szCs w:val="22"/>
        </w:rPr>
        <w:t xml:space="preserve">Category Manager </w:t>
      </w:r>
    </w:p>
    <w:p w:rsidR="003450E1" w:rsidRPr="006764D4" w:rsidRDefault="00D430B7" w:rsidP="003450E1">
      <w:pPr>
        <w:pStyle w:val="Normal1"/>
        <w:rPr>
          <w:rFonts w:ascii="Arial" w:hAnsi="Arial" w:cs="Arial"/>
          <w:sz w:val="22"/>
          <w:szCs w:val="22"/>
        </w:rPr>
      </w:pPr>
      <w:hyperlink r:id="rId9" w:history="1">
        <w:r w:rsidR="003450E1" w:rsidRPr="006764D4">
          <w:rPr>
            <w:rStyle w:val="Hyperlink"/>
            <w:rFonts w:ascii="Arial" w:hAnsi="Arial" w:cs="Arial"/>
            <w:sz w:val="22"/>
            <w:szCs w:val="22"/>
          </w:rPr>
          <w:t>lee.pester@nhs.net</w:t>
        </w:r>
      </w:hyperlink>
      <w:r w:rsidR="003450E1" w:rsidRPr="006764D4">
        <w:rPr>
          <w:rStyle w:val="normalchar1"/>
          <w:rFonts w:ascii="Arial" w:hAnsi="Arial" w:cs="Arial"/>
          <w:sz w:val="22"/>
          <w:szCs w:val="22"/>
        </w:rPr>
        <w:t xml:space="preserve"> </w:t>
      </w:r>
    </w:p>
    <w:p w:rsidR="00651010" w:rsidRPr="006764D4" w:rsidRDefault="003450E1" w:rsidP="003450E1">
      <w:pPr>
        <w:pStyle w:val="Normal1"/>
        <w:rPr>
          <w:rFonts w:ascii="Arial" w:hAnsi="Arial" w:cs="Arial"/>
          <w:sz w:val="22"/>
          <w:szCs w:val="22"/>
        </w:rPr>
      </w:pPr>
      <w:r w:rsidRPr="006764D4">
        <w:rPr>
          <w:rStyle w:val="normalchar1"/>
          <w:rFonts w:ascii="Arial" w:hAnsi="Arial" w:cs="Arial"/>
          <w:sz w:val="22"/>
          <w:szCs w:val="22"/>
        </w:rPr>
        <w:t>Tel: 01752 432059</w:t>
      </w:r>
    </w:p>
    <w:sectPr w:rsidR="00651010" w:rsidRPr="006764D4" w:rsidSect="00651010">
      <w:headerReference w:type="default" r:id="rId10"/>
      <w:footerReference w:type="default" r:id="rId11"/>
      <w:pgSz w:w="11906" w:h="16838"/>
      <w:pgMar w:top="567" w:right="96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4C" w:rsidRDefault="003E564C" w:rsidP="003C468E">
      <w:pPr>
        <w:spacing w:after="0" w:line="240" w:lineRule="auto"/>
      </w:pPr>
      <w:r>
        <w:separator/>
      </w:r>
    </w:p>
  </w:endnote>
  <w:endnote w:type="continuationSeparator" w:id="0">
    <w:p w:rsidR="003E564C" w:rsidRDefault="003E564C" w:rsidP="003C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4C" w:rsidRDefault="003E564C">
    <w:pPr>
      <w:pStyle w:val="Footer"/>
    </w:pPr>
    <w:r>
      <w:rPr>
        <w:noProof/>
        <w:lang w:eastAsia="en-GB"/>
      </w:rPr>
      <mc:AlternateContent>
        <mc:Choice Requires="wps">
          <w:drawing>
            <wp:anchor distT="0" distB="0" distL="114300" distR="114300" simplePos="0" relativeHeight="251658752" behindDoc="0" locked="0" layoutInCell="1" allowOverlap="1">
              <wp:simplePos x="0" y="0"/>
              <wp:positionH relativeFrom="page">
                <wp:align>center</wp:align>
              </wp:positionH>
              <wp:positionV relativeFrom="page">
                <wp:posOffset>10171430</wp:posOffset>
              </wp:positionV>
              <wp:extent cx="3959860" cy="17970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64C" w:rsidRPr="00651010" w:rsidRDefault="003E564C" w:rsidP="00651010">
                          <w:pPr>
                            <w:jc w:val="center"/>
                            <w:rPr>
                              <w:rFonts w:ascii="Arial" w:hAnsi="Arial" w:cs="Arial"/>
                              <w:i/>
                              <w:sz w:val="16"/>
                              <w:szCs w:val="16"/>
                            </w:rPr>
                          </w:pPr>
                          <w:r w:rsidRPr="00651010">
                            <w:rPr>
                              <w:rFonts w:ascii="Arial" w:hAnsi="Arial" w:cs="Arial"/>
                              <w:i/>
                              <w:sz w:val="16"/>
                              <w:szCs w:val="16"/>
                            </w:rPr>
                            <w:t xml:space="preserve">Chairman: </w:t>
                          </w:r>
                          <w:r>
                            <w:rPr>
                              <w:rFonts w:ascii="Arial" w:hAnsi="Arial" w:cs="Arial"/>
                              <w:i/>
                              <w:sz w:val="16"/>
                              <w:szCs w:val="16"/>
                            </w:rPr>
                            <w:t xml:space="preserve">Richard Crompton     </w:t>
                          </w:r>
                          <w:r>
                            <w:rPr>
                              <w:rFonts w:ascii="Arial" w:hAnsi="Arial" w:cs="Arial"/>
                              <w:i/>
                              <w:sz w:val="16"/>
                              <w:szCs w:val="16"/>
                            </w:rPr>
                            <w:softHyphen/>
                          </w:r>
                          <w:r w:rsidRPr="00651010">
                            <w:rPr>
                              <w:rFonts w:ascii="Arial" w:hAnsi="Arial" w:cs="Arial"/>
                              <w:i/>
                              <w:sz w:val="16"/>
                              <w:szCs w:val="16"/>
                            </w:rPr>
                            <w:t>Chief Ex</w:t>
                          </w:r>
                          <w:r>
                            <w:rPr>
                              <w:rFonts w:ascii="Arial" w:hAnsi="Arial" w:cs="Arial"/>
                              <w:i/>
                              <w:sz w:val="16"/>
                              <w:szCs w:val="16"/>
                            </w:rPr>
                            <w:t>ecutive: Ann James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00.9pt;width:311.8pt;height:14.1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7zeQIAAP8E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" stroked="f">
              <v:textbox inset="0,0,0,0">
                <w:txbxContent>
                  <w:p w:rsidR="003E564C" w:rsidRPr="00651010" w:rsidRDefault="003E564C" w:rsidP="00651010">
                    <w:pPr>
                      <w:jc w:val="center"/>
                      <w:rPr>
                        <w:rFonts w:ascii="Arial" w:hAnsi="Arial" w:cs="Arial"/>
                        <w:i/>
                        <w:sz w:val="16"/>
                        <w:szCs w:val="16"/>
                      </w:rPr>
                    </w:pPr>
                    <w:r w:rsidRPr="00651010">
                      <w:rPr>
                        <w:rFonts w:ascii="Arial" w:hAnsi="Arial" w:cs="Arial"/>
                        <w:i/>
                        <w:sz w:val="16"/>
                        <w:szCs w:val="16"/>
                      </w:rPr>
                      <w:t xml:space="preserve">Chairman: </w:t>
                    </w:r>
                    <w:r>
                      <w:rPr>
                        <w:rFonts w:ascii="Arial" w:hAnsi="Arial" w:cs="Arial"/>
                        <w:i/>
                        <w:sz w:val="16"/>
                        <w:szCs w:val="16"/>
                      </w:rPr>
                      <w:t xml:space="preserve">Richard Crompton     </w:t>
                    </w:r>
                    <w:r>
                      <w:rPr>
                        <w:rFonts w:ascii="Arial" w:hAnsi="Arial" w:cs="Arial"/>
                        <w:i/>
                        <w:sz w:val="16"/>
                        <w:szCs w:val="16"/>
                      </w:rPr>
                      <w:softHyphen/>
                    </w:r>
                    <w:r w:rsidRPr="00651010">
                      <w:rPr>
                        <w:rFonts w:ascii="Arial" w:hAnsi="Arial" w:cs="Arial"/>
                        <w:i/>
                        <w:sz w:val="16"/>
                        <w:szCs w:val="16"/>
                      </w:rPr>
                      <w:t>Chief Ex</w:t>
                    </w:r>
                    <w:r>
                      <w:rPr>
                        <w:rFonts w:ascii="Arial" w:hAnsi="Arial" w:cs="Arial"/>
                        <w:i/>
                        <w:sz w:val="16"/>
                        <w:szCs w:val="16"/>
                      </w:rPr>
                      <w:t>ecutive: Ann James</w:t>
                    </w:r>
                  </w:p>
                </w:txbxContent>
              </v:textbox>
              <w10:wrap anchorx="page" anchory="page"/>
            </v:shape>
          </w:pict>
        </mc:Fallback>
      </mc:AlternateContent>
    </w:r>
  </w:p>
  <w:p w:rsidR="003E564C" w:rsidRDefault="003E564C">
    <w:pPr>
      <w:pStyle w:val="Footer"/>
    </w:pPr>
    <w:r>
      <w:rPr>
        <w:noProof/>
        <w:lang w:eastAsia="en-GB"/>
      </w:rPr>
      <w:drawing>
        <wp:anchor distT="0" distB="0" distL="114300" distR="114300" simplePos="0" relativeHeight="251655680" behindDoc="0" locked="0" layoutInCell="1" allowOverlap="1" wp14:anchorId="1128B745" wp14:editId="620B9799">
          <wp:simplePos x="0" y="0"/>
          <wp:positionH relativeFrom="page">
            <wp:posOffset>575945</wp:posOffset>
          </wp:positionH>
          <wp:positionV relativeFrom="paragraph">
            <wp:posOffset>41275</wp:posOffset>
          </wp:positionV>
          <wp:extent cx="393700" cy="159385"/>
          <wp:effectExtent l="0" t="0" r="6350" b="0"/>
          <wp:wrapSquare wrapText="bothSides"/>
          <wp:docPr id="2" name="Picture 2"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 Employer logo blu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159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ge">
                <wp:posOffset>9939655</wp:posOffset>
              </wp:positionV>
              <wp:extent cx="4175760" cy="179705"/>
              <wp:effectExtent l="190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64C" w:rsidRPr="00651010" w:rsidRDefault="003E564C" w:rsidP="00651010">
                          <w:pPr>
                            <w:jc w:val="center"/>
                            <w:rPr>
                              <w:rFonts w:ascii="Arial" w:hAnsi="Arial" w:cs="Arial"/>
                              <w:i/>
                              <w:sz w:val="24"/>
                              <w:szCs w:val="24"/>
                            </w:rPr>
                          </w:pPr>
                          <w:r w:rsidRPr="00651010">
                            <w:rPr>
                              <w:rFonts w:ascii="Arial" w:hAnsi="Arial" w:cs="Arial"/>
                              <w:i/>
                              <w:sz w:val="24"/>
                              <w:szCs w:val="24"/>
                            </w:rPr>
                            <w:t>Working in partnership with the Peninsula Medical School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82.65pt;width:328.8pt;height:14.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" stroked="f">
              <v:textbox inset="0,0,0,0">
                <w:txbxContent>
                  <w:p w:rsidR="003E564C" w:rsidRPr="00651010" w:rsidRDefault="003E564C" w:rsidP="00651010">
                    <w:pPr>
                      <w:jc w:val="center"/>
                      <w:rPr>
                        <w:rFonts w:ascii="Arial" w:hAnsi="Arial" w:cs="Arial"/>
                        <w:i/>
                        <w:sz w:val="24"/>
                        <w:szCs w:val="24"/>
                      </w:rPr>
                    </w:pPr>
                    <w:r w:rsidRPr="00651010">
                      <w:rPr>
                        <w:rFonts w:ascii="Arial" w:hAnsi="Arial" w:cs="Arial"/>
                        <w:i/>
                        <w:sz w:val="24"/>
                        <w:szCs w:val="24"/>
                      </w:rPr>
                      <w:t>Working in partnership with the Peninsula Medical School</w:t>
                    </w:r>
                  </w:p>
                </w:txbxContent>
              </v:textbox>
              <w10:wrap anchory="page"/>
            </v:shape>
          </w:pict>
        </mc:Fallback>
      </mc:AlternateContent>
    </w:r>
    <w:r>
      <w:rPr>
        <w:noProof/>
        <w:lang w:eastAsia="en-GB"/>
      </w:rPr>
      <w:drawing>
        <wp:anchor distT="0" distB="0" distL="114300" distR="114300" simplePos="0" relativeHeight="251656704" behindDoc="0" locked="0" layoutInCell="0" allowOverlap="1">
          <wp:simplePos x="0" y="0"/>
          <wp:positionH relativeFrom="page">
            <wp:posOffset>6444615</wp:posOffset>
          </wp:positionH>
          <wp:positionV relativeFrom="page">
            <wp:posOffset>9865360</wp:posOffset>
          </wp:positionV>
          <wp:extent cx="499745" cy="414655"/>
          <wp:effectExtent l="0" t="0" r="0" b="4445"/>
          <wp:wrapSquare wrapText="bothSides"/>
          <wp:docPr id="3" name="Picture 3" descr="Positive_20About_20Disabled_20P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_20About_20Disabled_20Pe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14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4C" w:rsidRDefault="003E564C" w:rsidP="003C468E">
      <w:pPr>
        <w:spacing w:after="0" w:line="240" w:lineRule="auto"/>
      </w:pPr>
      <w:r>
        <w:separator/>
      </w:r>
    </w:p>
  </w:footnote>
  <w:footnote w:type="continuationSeparator" w:id="0">
    <w:p w:rsidR="003E564C" w:rsidRDefault="003E564C" w:rsidP="003C4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4C" w:rsidRDefault="003E564C">
    <w:pPr>
      <w:pStyle w:val="Header"/>
    </w:pPr>
    <w:r>
      <w:rPr>
        <w:noProof/>
        <w:lang w:eastAsia="en-GB"/>
      </w:rPr>
      <w:drawing>
        <wp:anchor distT="0" distB="0" distL="114300" distR="114300" simplePos="0" relativeHeight="251659776" behindDoc="0" locked="0" layoutInCell="0" allowOverlap="0">
          <wp:simplePos x="0" y="0"/>
          <wp:positionH relativeFrom="column">
            <wp:posOffset>3054985</wp:posOffset>
          </wp:positionH>
          <wp:positionV relativeFrom="page">
            <wp:posOffset>0</wp:posOffset>
          </wp:positionV>
          <wp:extent cx="3655060" cy="114808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ntcol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5506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64C" w:rsidRDefault="003E5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5C3D"/>
    <w:multiLevelType w:val="hybridMultilevel"/>
    <w:tmpl w:val="8FE60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CB5BBB"/>
    <w:multiLevelType w:val="hybridMultilevel"/>
    <w:tmpl w:val="8FE60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8E"/>
    <w:rsid w:val="00131A80"/>
    <w:rsid w:val="00186538"/>
    <w:rsid w:val="003163C4"/>
    <w:rsid w:val="003450E1"/>
    <w:rsid w:val="00350BDE"/>
    <w:rsid w:val="00370ACC"/>
    <w:rsid w:val="003778D6"/>
    <w:rsid w:val="003C468E"/>
    <w:rsid w:val="003D0EDA"/>
    <w:rsid w:val="003E564C"/>
    <w:rsid w:val="00460FDF"/>
    <w:rsid w:val="00466602"/>
    <w:rsid w:val="00467262"/>
    <w:rsid w:val="004C0EAE"/>
    <w:rsid w:val="00621980"/>
    <w:rsid w:val="00651010"/>
    <w:rsid w:val="006764D4"/>
    <w:rsid w:val="006A3EC5"/>
    <w:rsid w:val="006C74AD"/>
    <w:rsid w:val="006D6849"/>
    <w:rsid w:val="00793453"/>
    <w:rsid w:val="007A001D"/>
    <w:rsid w:val="007D354D"/>
    <w:rsid w:val="007D7041"/>
    <w:rsid w:val="009E0AF3"/>
    <w:rsid w:val="00A32771"/>
    <w:rsid w:val="00A84B8A"/>
    <w:rsid w:val="00C41096"/>
    <w:rsid w:val="00D430B7"/>
    <w:rsid w:val="00D84F4F"/>
    <w:rsid w:val="00D92825"/>
    <w:rsid w:val="00ED0FE5"/>
    <w:rsid w:val="00ED4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8E"/>
    <w:pPr>
      <w:tabs>
        <w:tab w:val="center" w:pos="4513"/>
        <w:tab w:val="right" w:pos="9026"/>
      </w:tabs>
    </w:pPr>
  </w:style>
  <w:style w:type="character" w:customStyle="1" w:styleId="HeaderChar">
    <w:name w:val="Header Char"/>
    <w:link w:val="Header"/>
    <w:uiPriority w:val="99"/>
    <w:rsid w:val="003C468E"/>
    <w:rPr>
      <w:sz w:val="22"/>
      <w:szCs w:val="22"/>
      <w:lang w:eastAsia="en-US"/>
    </w:rPr>
  </w:style>
  <w:style w:type="paragraph" w:styleId="Footer">
    <w:name w:val="footer"/>
    <w:basedOn w:val="Normal"/>
    <w:link w:val="FooterChar"/>
    <w:uiPriority w:val="99"/>
    <w:unhideWhenUsed/>
    <w:rsid w:val="003C468E"/>
    <w:pPr>
      <w:tabs>
        <w:tab w:val="center" w:pos="4513"/>
        <w:tab w:val="right" w:pos="9026"/>
      </w:tabs>
    </w:pPr>
  </w:style>
  <w:style w:type="character" w:customStyle="1" w:styleId="FooterChar">
    <w:name w:val="Footer Char"/>
    <w:link w:val="Footer"/>
    <w:uiPriority w:val="99"/>
    <w:rsid w:val="003C468E"/>
    <w:rPr>
      <w:sz w:val="22"/>
      <w:szCs w:val="22"/>
      <w:lang w:eastAsia="en-US"/>
    </w:rPr>
  </w:style>
  <w:style w:type="paragraph" w:styleId="BalloonText">
    <w:name w:val="Balloon Text"/>
    <w:basedOn w:val="Normal"/>
    <w:link w:val="BalloonTextChar"/>
    <w:uiPriority w:val="99"/>
    <w:semiHidden/>
    <w:unhideWhenUsed/>
    <w:rsid w:val="003C46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468E"/>
    <w:rPr>
      <w:rFonts w:ascii="Tahoma" w:hAnsi="Tahoma" w:cs="Tahoma"/>
      <w:sz w:val="16"/>
      <w:szCs w:val="16"/>
      <w:lang w:eastAsia="en-US"/>
    </w:rPr>
  </w:style>
  <w:style w:type="paragraph" w:styleId="NormalWeb">
    <w:name w:val="Normal (Web)"/>
    <w:basedOn w:val="Normal"/>
    <w:uiPriority w:val="99"/>
    <w:unhideWhenUsed/>
    <w:rsid w:val="003450E1"/>
    <w:pPr>
      <w:spacing w:after="0" w:line="240" w:lineRule="auto"/>
    </w:pPr>
    <w:rPr>
      <w:rFonts w:ascii="Times New Roman" w:eastAsia="Times New Roman" w:hAnsi="Times New Roman"/>
      <w:sz w:val="24"/>
      <w:szCs w:val="24"/>
      <w:lang w:eastAsia="en-GB"/>
    </w:rPr>
  </w:style>
  <w:style w:type="paragraph" w:customStyle="1" w:styleId="Normal1">
    <w:name w:val="Normal1"/>
    <w:basedOn w:val="Normal"/>
    <w:rsid w:val="003450E1"/>
    <w:pPr>
      <w:spacing w:after="0" w:line="240" w:lineRule="auto"/>
    </w:pPr>
    <w:rPr>
      <w:rFonts w:ascii="Times New Roman" w:eastAsia="Times New Roman" w:hAnsi="Times New Roman"/>
      <w:sz w:val="24"/>
      <w:szCs w:val="24"/>
      <w:lang w:eastAsia="en-GB"/>
    </w:rPr>
  </w:style>
  <w:style w:type="paragraph" w:customStyle="1" w:styleId="Header1">
    <w:name w:val="Header1"/>
    <w:basedOn w:val="Normal"/>
    <w:rsid w:val="003450E1"/>
    <w:pPr>
      <w:spacing w:after="0" w:line="240" w:lineRule="auto"/>
    </w:pPr>
    <w:rPr>
      <w:rFonts w:ascii="Times New Roman" w:eastAsia="Times New Roman" w:hAnsi="Times New Roman"/>
      <w:sz w:val="20"/>
      <w:szCs w:val="20"/>
      <w:lang w:eastAsia="en-GB"/>
    </w:rPr>
  </w:style>
  <w:style w:type="character" w:customStyle="1" w:styleId="headerchar1">
    <w:name w:val="header__char1"/>
    <w:basedOn w:val="DefaultParagraphFont"/>
    <w:rsid w:val="003450E1"/>
    <w:rPr>
      <w:rFonts w:ascii="Times New Roman" w:hAnsi="Times New Roman" w:cs="Times New Roman" w:hint="default"/>
      <w:sz w:val="20"/>
      <w:szCs w:val="20"/>
    </w:rPr>
  </w:style>
  <w:style w:type="character" w:customStyle="1" w:styleId="normalchar1">
    <w:name w:val="normal__char1"/>
    <w:basedOn w:val="DefaultParagraphFont"/>
    <w:rsid w:val="003450E1"/>
    <w:rPr>
      <w:rFonts w:ascii="Times New Roman" w:hAnsi="Times New Roman" w:cs="Times New Roman" w:hint="default"/>
      <w:sz w:val="24"/>
      <w:szCs w:val="24"/>
    </w:rPr>
  </w:style>
  <w:style w:type="character" w:customStyle="1" w:styleId="hyperlinkchar1">
    <w:name w:val="hyperlink__char1"/>
    <w:basedOn w:val="DefaultParagraphFont"/>
    <w:rsid w:val="003450E1"/>
    <w:rPr>
      <w:color w:val="0000FF"/>
    </w:rPr>
  </w:style>
  <w:style w:type="character" w:styleId="Hyperlink">
    <w:name w:val="Hyperlink"/>
    <w:basedOn w:val="DefaultParagraphFont"/>
    <w:uiPriority w:val="99"/>
    <w:unhideWhenUsed/>
    <w:rsid w:val="00345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8E"/>
    <w:pPr>
      <w:tabs>
        <w:tab w:val="center" w:pos="4513"/>
        <w:tab w:val="right" w:pos="9026"/>
      </w:tabs>
    </w:pPr>
  </w:style>
  <w:style w:type="character" w:customStyle="1" w:styleId="HeaderChar">
    <w:name w:val="Header Char"/>
    <w:link w:val="Header"/>
    <w:uiPriority w:val="99"/>
    <w:rsid w:val="003C468E"/>
    <w:rPr>
      <w:sz w:val="22"/>
      <w:szCs w:val="22"/>
      <w:lang w:eastAsia="en-US"/>
    </w:rPr>
  </w:style>
  <w:style w:type="paragraph" w:styleId="Footer">
    <w:name w:val="footer"/>
    <w:basedOn w:val="Normal"/>
    <w:link w:val="FooterChar"/>
    <w:uiPriority w:val="99"/>
    <w:unhideWhenUsed/>
    <w:rsid w:val="003C468E"/>
    <w:pPr>
      <w:tabs>
        <w:tab w:val="center" w:pos="4513"/>
        <w:tab w:val="right" w:pos="9026"/>
      </w:tabs>
    </w:pPr>
  </w:style>
  <w:style w:type="character" w:customStyle="1" w:styleId="FooterChar">
    <w:name w:val="Footer Char"/>
    <w:link w:val="Footer"/>
    <w:uiPriority w:val="99"/>
    <w:rsid w:val="003C468E"/>
    <w:rPr>
      <w:sz w:val="22"/>
      <w:szCs w:val="22"/>
      <w:lang w:eastAsia="en-US"/>
    </w:rPr>
  </w:style>
  <w:style w:type="paragraph" w:styleId="BalloonText">
    <w:name w:val="Balloon Text"/>
    <w:basedOn w:val="Normal"/>
    <w:link w:val="BalloonTextChar"/>
    <w:uiPriority w:val="99"/>
    <w:semiHidden/>
    <w:unhideWhenUsed/>
    <w:rsid w:val="003C46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468E"/>
    <w:rPr>
      <w:rFonts w:ascii="Tahoma" w:hAnsi="Tahoma" w:cs="Tahoma"/>
      <w:sz w:val="16"/>
      <w:szCs w:val="16"/>
      <w:lang w:eastAsia="en-US"/>
    </w:rPr>
  </w:style>
  <w:style w:type="paragraph" w:styleId="NormalWeb">
    <w:name w:val="Normal (Web)"/>
    <w:basedOn w:val="Normal"/>
    <w:uiPriority w:val="99"/>
    <w:unhideWhenUsed/>
    <w:rsid w:val="003450E1"/>
    <w:pPr>
      <w:spacing w:after="0" w:line="240" w:lineRule="auto"/>
    </w:pPr>
    <w:rPr>
      <w:rFonts w:ascii="Times New Roman" w:eastAsia="Times New Roman" w:hAnsi="Times New Roman"/>
      <w:sz w:val="24"/>
      <w:szCs w:val="24"/>
      <w:lang w:eastAsia="en-GB"/>
    </w:rPr>
  </w:style>
  <w:style w:type="paragraph" w:customStyle="1" w:styleId="Normal1">
    <w:name w:val="Normal1"/>
    <w:basedOn w:val="Normal"/>
    <w:rsid w:val="003450E1"/>
    <w:pPr>
      <w:spacing w:after="0" w:line="240" w:lineRule="auto"/>
    </w:pPr>
    <w:rPr>
      <w:rFonts w:ascii="Times New Roman" w:eastAsia="Times New Roman" w:hAnsi="Times New Roman"/>
      <w:sz w:val="24"/>
      <w:szCs w:val="24"/>
      <w:lang w:eastAsia="en-GB"/>
    </w:rPr>
  </w:style>
  <w:style w:type="paragraph" w:customStyle="1" w:styleId="Header1">
    <w:name w:val="Header1"/>
    <w:basedOn w:val="Normal"/>
    <w:rsid w:val="003450E1"/>
    <w:pPr>
      <w:spacing w:after="0" w:line="240" w:lineRule="auto"/>
    </w:pPr>
    <w:rPr>
      <w:rFonts w:ascii="Times New Roman" w:eastAsia="Times New Roman" w:hAnsi="Times New Roman"/>
      <w:sz w:val="20"/>
      <w:szCs w:val="20"/>
      <w:lang w:eastAsia="en-GB"/>
    </w:rPr>
  </w:style>
  <w:style w:type="character" w:customStyle="1" w:styleId="headerchar1">
    <w:name w:val="header__char1"/>
    <w:basedOn w:val="DefaultParagraphFont"/>
    <w:rsid w:val="003450E1"/>
    <w:rPr>
      <w:rFonts w:ascii="Times New Roman" w:hAnsi="Times New Roman" w:cs="Times New Roman" w:hint="default"/>
      <w:sz w:val="20"/>
      <w:szCs w:val="20"/>
    </w:rPr>
  </w:style>
  <w:style w:type="character" w:customStyle="1" w:styleId="normalchar1">
    <w:name w:val="normal__char1"/>
    <w:basedOn w:val="DefaultParagraphFont"/>
    <w:rsid w:val="003450E1"/>
    <w:rPr>
      <w:rFonts w:ascii="Times New Roman" w:hAnsi="Times New Roman" w:cs="Times New Roman" w:hint="default"/>
      <w:sz w:val="24"/>
      <w:szCs w:val="24"/>
    </w:rPr>
  </w:style>
  <w:style w:type="character" w:customStyle="1" w:styleId="hyperlinkchar1">
    <w:name w:val="hyperlink__char1"/>
    <w:basedOn w:val="DefaultParagraphFont"/>
    <w:rsid w:val="003450E1"/>
    <w:rPr>
      <w:color w:val="0000FF"/>
    </w:rPr>
  </w:style>
  <w:style w:type="character" w:styleId="Hyperlink">
    <w:name w:val="Hyperlink"/>
    <w:basedOn w:val="DefaultParagraphFont"/>
    <w:uiPriority w:val="99"/>
    <w:unhideWhenUsed/>
    <w:rsid w:val="00345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nhs.net/OWA/redir.aspx?C=n8SM7xtVFE6UkJHAucoNCWK3QknN7tBIJYIzIp6eNuOSMtZAkpHr1jzTyz-9fwHVITCE8iX6iwA.&amp;URL=https%3a%2f%2ftactica-live.advanced365.com%2flogin.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e.pester@nhs.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BB0A8CE1</Template>
  <TotalTime>24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CAZALY, Communications Officer</dc:creator>
  <cp:lastModifiedBy>BLACKMORE Phillip, Category Buyer</cp:lastModifiedBy>
  <cp:revision>9</cp:revision>
  <dcterms:created xsi:type="dcterms:W3CDTF">2015-06-29T14:39:00Z</dcterms:created>
  <dcterms:modified xsi:type="dcterms:W3CDTF">2015-09-25T09:13:00Z</dcterms:modified>
</cp:coreProperties>
</file>