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0E396" w14:textId="77777777" w:rsidR="00821BD4" w:rsidRDefault="00821BD4" w:rsidP="00821BD4"/>
    <w:sdt>
      <w:sdtPr>
        <w:rPr>
          <w:rFonts w:asciiTheme="minorHAnsi" w:eastAsiaTheme="minorHAnsi" w:hAnsiTheme="minorHAnsi" w:cstheme="minorBidi"/>
          <w:color w:val="415462" w:themeColor="text2"/>
          <w:spacing w:val="0"/>
          <w:kern w:val="0"/>
          <w:sz w:val="24"/>
          <w:szCs w:val="24"/>
        </w:rPr>
        <w:id w:val="1601991638"/>
        <w:docPartObj>
          <w:docPartGallery w:val="Cover Pages"/>
          <w:docPartUnique/>
        </w:docPartObj>
      </w:sdtPr>
      <w:sdtEndPr>
        <w:rPr>
          <w:color w:val="262626" w:themeColor="text1" w:themeTint="D9"/>
          <w:sz w:val="22"/>
        </w:rPr>
      </w:sdtEndPr>
      <w:sdtContent>
        <w:p w14:paraId="3E27E422" w14:textId="752212B3" w:rsidR="00821BD4" w:rsidRDefault="004E248A" w:rsidP="00CD484D">
          <w:pPr>
            <w:pStyle w:val="Title"/>
          </w:pPr>
          <w:r>
            <w:t xml:space="preserve">NHS </w:t>
          </w:r>
          <w:r w:rsidR="00CD484D">
            <w:t xml:space="preserve">Chorley and South </w:t>
          </w:r>
          <w:proofErr w:type="spellStart"/>
          <w:r w:rsidR="00CD484D">
            <w:t>Ribble</w:t>
          </w:r>
          <w:proofErr w:type="spellEnd"/>
          <w:r w:rsidR="00CD484D">
            <w:t xml:space="preserve"> and Greater Preston</w:t>
          </w:r>
          <w:r>
            <w:t xml:space="preserve"> </w:t>
          </w:r>
          <w:r w:rsidR="00CD484D">
            <w:t>Clinical Commissioning Groups (CCGs)</w:t>
          </w:r>
        </w:p>
        <w:p w14:paraId="4A34DB43" w14:textId="77777777" w:rsidR="00CD680D" w:rsidRDefault="00CD680D" w:rsidP="0080010A">
          <w:pPr>
            <w:jc w:val="both"/>
            <w:rPr>
              <w:color w:val="FFFFFF" w:themeColor="background1"/>
              <w:sz w:val="48"/>
              <w:szCs w:val="48"/>
            </w:rPr>
          </w:pPr>
        </w:p>
        <w:p w14:paraId="6E6CAEC0" w14:textId="5006C9CC" w:rsidR="00373F65" w:rsidRDefault="00646041" w:rsidP="0080010A">
          <w:pPr>
            <w:jc w:val="both"/>
            <w:rPr>
              <w:color w:val="FFFFFF" w:themeColor="background1"/>
              <w:sz w:val="48"/>
              <w:szCs w:val="48"/>
            </w:rPr>
          </w:pPr>
          <w:r>
            <w:rPr>
              <w:color w:val="FFFFFF" w:themeColor="background1"/>
              <w:sz w:val="48"/>
              <w:szCs w:val="48"/>
            </w:rPr>
            <w:t xml:space="preserve">General Nursing Intermediate Care Beds </w:t>
          </w:r>
        </w:p>
        <w:p w14:paraId="2F786B68" w14:textId="77777777" w:rsidR="00646041" w:rsidRDefault="00646041" w:rsidP="0080010A">
          <w:pPr>
            <w:jc w:val="both"/>
            <w:rPr>
              <w:color w:val="FFFFFF" w:themeColor="background1"/>
              <w:sz w:val="48"/>
              <w:szCs w:val="48"/>
            </w:rPr>
          </w:pPr>
        </w:p>
        <w:p w14:paraId="13C8AF57" w14:textId="09FEAC80" w:rsidR="00821BD4" w:rsidRDefault="00CD484D" w:rsidP="0080010A">
          <w:pPr>
            <w:jc w:val="both"/>
          </w:pPr>
          <w:r>
            <w:rPr>
              <w:color w:val="FFFFFF" w:themeColor="background1"/>
              <w:sz w:val="48"/>
              <w:szCs w:val="48"/>
            </w:rPr>
            <w:t>Invitation to Tender: Provider Information</w:t>
          </w:r>
        </w:p>
        <w:p w14:paraId="14FB5661" w14:textId="77777777" w:rsidR="00821BD4" w:rsidRDefault="00821BD4" w:rsidP="0080010A">
          <w:pPr>
            <w:jc w:val="both"/>
          </w:pPr>
        </w:p>
        <w:p w14:paraId="092D7C71" w14:textId="77777777" w:rsidR="00821BD4" w:rsidRDefault="00821BD4" w:rsidP="0080010A">
          <w:pPr>
            <w:jc w:val="both"/>
          </w:pPr>
        </w:p>
        <w:p w14:paraId="310BAD2E" w14:textId="77777777" w:rsidR="00821BD4" w:rsidRDefault="00821BD4" w:rsidP="0080010A">
          <w:pPr>
            <w:jc w:val="both"/>
          </w:pPr>
        </w:p>
        <w:p w14:paraId="27FF850B" w14:textId="246A3CF4" w:rsidR="00821BD4" w:rsidRDefault="00CD484D" w:rsidP="00CD484D">
          <w:pPr>
            <w:tabs>
              <w:tab w:val="left" w:pos="1950"/>
            </w:tabs>
            <w:jc w:val="both"/>
          </w:pPr>
          <w:r>
            <w:tab/>
          </w:r>
        </w:p>
        <w:p w14:paraId="109FCDD7" w14:textId="77777777" w:rsidR="00821BD4" w:rsidRDefault="00821BD4" w:rsidP="0080010A">
          <w:pPr>
            <w:jc w:val="both"/>
          </w:pPr>
        </w:p>
        <w:p w14:paraId="5DA87896" w14:textId="77777777" w:rsidR="00821BD4" w:rsidRDefault="00821BD4" w:rsidP="0080010A">
          <w:pPr>
            <w:jc w:val="both"/>
          </w:pPr>
        </w:p>
        <w:p w14:paraId="2326F746" w14:textId="77777777" w:rsidR="00821BD4" w:rsidRDefault="00821BD4" w:rsidP="0080010A">
          <w:pPr>
            <w:jc w:val="both"/>
          </w:pPr>
        </w:p>
        <w:p w14:paraId="28E8F7AC" w14:textId="77777777" w:rsidR="00821BD4" w:rsidRDefault="00821BD4" w:rsidP="0080010A">
          <w:pPr>
            <w:jc w:val="both"/>
          </w:pPr>
        </w:p>
        <w:p w14:paraId="0C7240A7" w14:textId="77777777" w:rsidR="00821BD4" w:rsidRDefault="00821BD4" w:rsidP="0080010A">
          <w:pPr>
            <w:jc w:val="both"/>
          </w:pPr>
        </w:p>
        <w:p w14:paraId="1626FEDE" w14:textId="77777777" w:rsidR="00821BD4" w:rsidRDefault="00821BD4" w:rsidP="0080010A">
          <w:pPr>
            <w:jc w:val="both"/>
          </w:pPr>
        </w:p>
        <w:p w14:paraId="710C46F7" w14:textId="77777777" w:rsidR="00F0746E" w:rsidRDefault="00F0746E" w:rsidP="0080010A">
          <w:pPr>
            <w:jc w:val="both"/>
          </w:pPr>
        </w:p>
        <w:p w14:paraId="7F0B5408" w14:textId="77777777" w:rsidR="00F0746E" w:rsidRDefault="00F0746E" w:rsidP="0080010A">
          <w:pPr>
            <w:spacing w:before="0" w:after="0" w:line="240" w:lineRule="auto"/>
            <w:jc w:val="both"/>
          </w:pPr>
          <w:r>
            <w:br w:type="page"/>
          </w:r>
        </w:p>
        <w:p w14:paraId="70A3C318" w14:textId="77777777" w:rsidR="00821BD4" w:rsidRDefault="00821BD4" w:rsidP="0080010A">
          <w:pPr>
            <w:jc w:val="both"/>
            <w:sectPr w:rsidR="00821BD4" w:rsidSect="001E7B2A">
              <w:headerReference w:type="even" r:id="rId12"/>
              <w:headerReference w:type="default" r:id="rId13"/>
              <w:footerReference w:type="even" r:id="rId14"/>
              <w:footerReference w:type="default" r:id="rId15"/>
              <w:headerReference w:type="first" r:id="rId16"/>
              <w:footerReference w:type="first" r:id="rId17"/>
              <w:type w:val="nextColumn"/>
              <w:pgSz w:w="11900" w:h="16840" w:code="9"/>
              <w:pgMar w:top="3020" w:right="851" w:bottom="851" w:left="851" w:header="170" w:footer="340" w:gutter="0"/>
              <w:pgNumType w:start="1"/>
              <w:cols w:space="720"/>
              <w:docGrid w:linePitch="360"/>
            </w:sectPr>
          </w:pPr>
        </w:p>
        <w:sdt>
          <w:sdtPr>
            <w:rPr>
              <w:rFonts w:asciiTheme="minorHAnsi" w:eastAsiaTheme="minorHAnsi" w:hAnsiTheme="minorHAnsi" w:cstheme="minorBidi"/>
              <w:bCs w:val="0"/>
              <w:color w:val="404040" w:themeColor="text1" w:themeTint="BF"/>
              <w:sz w:val="24"/>
              <w:szCs w:val="24"/>
              <w:lang w:val="en-GB"/>
            </w:rPr>
            <w:id w:val="513036393"/>
            <w:docPartObj>
              <w:docPartGallery w:val="Table of Contents"/>
              <w:docPartUnique/>
            </w:docPartObj>
          </w:sdtPr>
          <w:sdtEndPr>
            <w:rPr>
              <w:b/>
              <w:noProof/>
              <w:sz w:val="22"/>
            </w:rPr>
          </w:sdtEndPr>
          <w:sdtContent>
            <w:p w14:paraId="55806A3A" w14:textId="77777777" w:rsidR="00F0746E" w:rsidRPr="00F0746E" w:rsidRDefault="00F0746E" w:rsidP="0080010A">
              <w:pPr>
                <w:pStyle w:val="TOCHeading"/>
                <w:jc w:val="both"/>
                <w:rPr>
                  <w:b/>
                  <w:color w:val="404040" w:themeColor="text1" w:themeTint="BF"/>
                </w:rPr>
              </w:pPr>
              <w:r w:rsidRPr="00F0746E">
                <w:rPr>
                  <w:b/>
                  <w:color w:val="404040" w:themeColor="text1" w:themeTint="BF"/>
                </w:rPr>
                <w:t>Table of Contents</w:t>
              </w:r>
            </w:p>
            <w:p w14:paraId="699E4D81" w14:textId="62F5C74D" w:rsidR="000C2B6F" w:rsidRDefault="00F0746E">
              <w:pPr>
                <w:pStyle w:val="TOC1"/>
                <w:tabs>
                  <w:tab w:val="right" w:leader="dot" w:pos="10479"/>
                </w:tabs>
                <w:rPr>
                  <w:rFonts w:eastAsiaTheme="minorEastAsia" w:cstheme="minorBidi"/>
                  <w:b w:val="0"/>
                  <w:bCs w:val="0"/>
                  <w:noProof/>
                  <w:color w:val="auto"/>
                  <w:sz w:val="22"/>
                  <w:szCs w:val="22"/>
                  <w:lang w:eastAsia="en-GB"/>
                </w:rPr>
              </w:pPr>
              <w:r w:rsidRPr="00F0746E">
                <w:rPr>
                  <w:b w:val="0"/>
                  <w:bCs w:val="0"/>
                  <w:color w:val="404040" w:themeColor="text1" w:themeTint="BF"/>
                </w:rPr>
                <w:fldChar w:fldCharType="begin"/>
              </w:r>
              <w:r w:rsidRPr="00F0746E">
                <w:rPr>
                  <w:b w:val="0"/>
                  <w:bCs w:val="0"/>
                  <w:color w:val="404040" w:themeColor="text1" w:themeTint="BF"/>
                </w:rPr>
                <w:instrText xml:space="preserve"> TOC \o "1-4" \h \z \u </w:instrText>
              </w:r>
              <w:r w:rsidRPr="00F0746E">
                <w:rPr>
                  <w:b w:val="0"/>
                  <w:bCs w:val="0"/>
                  <w:color w:val="404040" w:themeColor="text1" w:themeTint="BF"/>
                </w:rPr>
                <w:fldChar w:fldCharType="separate"/>
              </w:r>
              <w:hyperlink w:anchor="_Toc83378950" w:history="1">
                <w:r w:rsidR="000C2B6F" w:rsidRPr="009E489F">
                  <w:rPr>
                    <w:rStyle w:val="Hyperlink"/>
                    <w:noProof/>
                  </w:rPr>
                  <w:t>Background</w:t>
                </w:r>
                <w:r w:rsidR="000C2B6F">
                  <w:rPr>
                    <w:noProof/>
                    <w:webHidden/>
                  </w:rPr>
                  <w:tab/>
                </w:r>
                <w:r w:rsidR="000C2B6F">
                  <w:rPr>
                    <w:noProof/>
                    <w:webHidden/>
                  </w:rPr>
                  <w:fldChar w:fldCharType="begin"/>
                </w:r>
                <w:r w:rsidR="000C2B6F">
                  <w:rPr>
                    <w:noProof/>
                    <w:webHidden/>
                  </w:rPr>
                  <w:instrText xml:space="preserve"> PAGEREF _Toc83378950 \h </w:instrText>
                </w:r>
                <w:r w:rsidR="000C2B6F">
                  <w:rPr>
                    <w:noProof/>
                    <w:webHidden/>
                  </w:rPr>
                </w:r>
                <w:r w:rsidR="000C2B6F">
                  <w:rPr>
                    <w:noProof/>
                    <w:webHidden/>
                  </w:rPr>
                  <w:fldChar w:fldCharType="separate"/>
                </w:r>
                <w:r w:rsidR="00EF6577">
                  <w:rPr>
                    <w:noProof/>
                    <w:webHidden/>
                  </w:rPr>
                  <w:t>3</w:t>
                </w:r>
                <w:r w:rsidR="000C2B6F">
                  <w:rPr>
                    <w:noProof/>
                    <w:webHidden/>
                  </w:rPr>
                  <w:fldChar w:fldCharType="end"/>
                </w:r>
              </w:hyperlink>
            </w:p>
            <w:p w14:paraId="791048AB" w14:textId="76EC8227" w:rsidR="000C2B6F" w:rsidRDefault="00A64FAD">
              <w:pPr>
                <w:pStyle w:val="TOC1"/>
                <w:tabs>
                  <w:tab w:val="right" w:leader="dot" w:pos="10479"/>
                </w:tabs>
                <w:rPr>
                  <w:rFonts w:eastAsiaTheme="minorEastAsia" w:cstheme="minorBidi"/>
                  <w:b w:val="0"/>
                  <w:bCs w:val="0"/>
                  <w:noProof/>
                  <w:color w:val="auto"/>
                  <w:sz w:val="22"/>
                  <w:szCs w:val="22"/>
                  <w:lang w:eastAsia="en-GB"/>
                </w:rPr>
              </w:pPr>
              <w:hyperlink w:anchor="_Toc83378951" w:history="1">
                <w:r w:rsidR="000C2B6F" w:rsidRPr="009E489F">
                  <w:rPr>
                    <w:rStyle w:val="Hyperlink"/>
                    <w:rFonts w:asciiTheme="majorHAnsi" w:eastAsiaTheme="majorEastAsia" w:hAnsiTheme="majorHAnsi" w:cstheme="majorBidi"/>
                    <w:noProof/>
                  </w:rPr>
                  <w:t>Commissioning Requirements</w:t>
                </w:r>
                <w:r w:rsidR="000C2B6F">
                  <w:rPr>
                    <w:noProof/>
                    <w:webHidden/>
                  </w:rPr>
                  <w:tab/>
                </w:r>
                <w:r w:rsidR="000C2B6F">
                  <w:rPr>
                    <w:noProof/>
                    <w:webHidden/>
                  </w:rPr>
                  <w:fldChar w:fldCharType="begin"/>
                </w:r>
                <w:r w:rsidR="000C2B6F">
                  <w:rPr>
                    <w:noProof/>
                    <w:webHidden/>
                  </w:rPr>
                  <w:instrText xml:space="preserve"> PAGEREF _Toc83378951 \h </w:instrText>
                </w:r>
                <w:r w:rsidR="000C2B6F">
                  <w:rPr>
                    <w:noProof/>
                    <w:webHidden/>
                  </w:rPr>
                </w:r>
                <w:r w:rsidR="000C2B6F">
                  <w:rPr>
                    <w:noProof/>
                    <w:webHidden/>
                  </w:rPr>
                  <w:fldChar w:fldCharType="separate"/>
                </w:r>
                <w:r w:rsidR="00EF6577">
                  <w:rPr>
                    <w:noProof/>
                    <w:webHidden/>
                  </w:rPr>
                  <w:t>3</w:t>
                </w:r>
                <w:r w:rsidR="000C2B6F">
                  <w:rPr>
                    <w:noProof/>
                    <w:webHidden/>
                  </w:rPr>
                  <w:fldChar w:fldCharType="end"/>
                </w:r>
              </w:hyperlink>
            </w:p>
            <w:p w14:paraId="00C0BD2A" w14:textId="527C730C" w:rsidR="000C2B6F" w:rsidRDefault="00A64FAD">
              <w:pPr>
                <w:pStyle w:val="TOC1"/>
                <w:tabs>
                  <w:tab w:val="right" w:leader="dot" w:pos="10479"/>
                </w:tabs>
                <w:rPr>
                  <w:rFonts w:eastAsiaTheme="minorEastAsia" w:cstheme="minorBidi"/>
                  <w:b w:val="0"/>
                  <w:bCs w:val="0"/>
                  <w:noProof/>
                  <w:color w:val="auto"/>
                  <w:sz w:val="22"/>
                  <w:szCs w:val="22"/>
                  <w:lang w:eastAsia="en-GB"/>
                </w:rPr>
              </w:pPr>
              <w:hyperlink w:anchor="_Toc83378952" w:history="1">
                <w:r w:rsidR="000C2B6F" w:rsidRPr="009E489F">
                  <w:rPr>
                    <w:rStyle w:val="Hyperlink"/>
                    <w:noProof/>
                  </w:rPr>
                  <w:t>Description of Service</w:t>
                </w:r>
                <w:r w:rsidR="000C2B6F">
                  <w:rPr>
                    <w:noProof/>
                    <w:webHidden/>
                  </w:rPr>
                  <w:tab/>
                </w:r>
                <w:r w:rsidR="000C2B6F">
                  <w:rPr>
                    <w:noProof/>
                    <w:webHidden/>
                  </w:rPr>
                  <w:fldChar w:fldCharType="begin"/>
                </w:r>
                <w:r w:rsidR="000C2B6F">
                  <w:rPr>
                    <w:noProof/>
                    <w:webHidden/>
                  </w:rPr>
                  <w:instrText xml:space="preserve"> PAGEREF _Toc83378952 \h </w:instrText>
                </w:r>
                <w:r w:rsidR="000C2B6F">
                  <w:rPr>
                    <w:noProof/>
                    <w:webHidden/>
                  </w:rPr>
                </w:r>
                <w:r w:rsidR="000C2B6F">
                  <w:rPr>
                    <w:noProof/>
                    <w:webHidden/>
                  </w:rPr>
                  <w:fldChar w:fldCharType="separate"/>
                </w:r>
                <w:r w:rsidR="00EF6577">
                  <w:rPr>
                    <w:noProof/>
                    <w:webHidden/>
                  </w:rPr>
                  <w:t>3</w:t>
                </w:r>
                <w:r w:rsidR="000C2B6F">
                  <w:rPr>
                    <w:noProof/>
                    <w:webHidden/>
                  </w:rPr>
                  <w:fldChar w:fldCharType="end"/>
                </w:r>
              </w:hyperlink>
            </w:p>
            <w:p w14:paraId="7D259D3D" w14:textId="1479F57F" w:rsidR="000C2B6F" w:rsidRDefault="00A64FAD">
              <w:pPr>
                <w:pStyle w:val="TOC1"/>
                <w:tabs>
                  <w:tab w:val="right" w:leader="dot" w:pos="10479"/>
                </w:tabs>
                <w:rPr>
                  <w:rFonts w:eastAsiaTheme="minorEastAsia" w:cstheme="minorBidi"/>
                  <w:b w:val="0"/>
                  <w:bCs w:val="0"/>
                  <w:noProof/>
                  <w:color w:val="auto"/>
                  <w:sz w:val="22"/>
                  <w:szCs w:val="22"/>
                  <w:lang w:eastAsia="en-GB"/>
                </w:rPr>
              </w:pPr>
              <w:hyperlink w:anchor="_Toc83378953" w:history="1">
                <w:r w:rsidR="000C2B6F" w:rsidRPr="009E489F">
                  <w:rPr>
                    <w:rStyle w:val="Hyperlink"/>
                    <w:noProof/>
                  </w:rPr>
                  <w:t>Invitation to Tender Process &amp; Instructions</w:t>
                </w:r>
                <w:r w:rsidR="000C2B6F">
                  <w:rPr>
                    <w:noProof/>
                    <w:webHidden/>
                  </w:rPr>
                  <w:tab/>
                </w:r>
                <w:r w:rsidR="000C2B6F">
                  <w:rPr>
                    <w:noProof/>
                    <w:webHidden/>
                  </w:rPr>
                  <w:fldChar w:fldCharType="begin"/>
                </w:r>
                <w:r w:rsidR="000C2B6F">
                  <w:rPr>
                    <w:noProof/>
                    <w:webHidden/>
                  </w:rPr>
                  <w:instrText xml:space="preserve"> PAGEREF _Toc83378953 \h </w:instrText>
                </w:r>
                <w:r w:rsidR="000C2B6F">
                  <w:rPr>
                    <w:noProof/>
                    <w:webHidden/>
                  </w:rPr>
                </w:r>
                <w:r w:rsidR="000C2B6F">
                  <w:rPr>
                    <w:noProof/>
                    <w:webHidden/>
                  </w:rPr>
                  <w:fldChar w:fldCharType="separate"/>
                </w:r>
                <w:r w:rsidR="00EF6577">
                  <w:rPr>
                    <w:noProof/>
                    <w:webHidden/>
                  </w:rPr>
                  <w:t>4</w:t>
                </w:r>
                <w:r w:rsidR="000C2B6F">
                  <w:rPr>
                    <w:noProof/>
                    <w:webHidden/>
                  </w:rPr>
                  <w:fldChar w:fldCharType="end"/>
                </w:r>
              </w:hyperlink>
            </w:p>
            <w:p w14:paraId="1EC7BC23" w14:textId="76E731F7" w:rsidR="00F0746E" w:rsidRPr="00F0746E" w:rsidRDefault="00F0746E" w:rsidP="0080010A">
              <w:pPr>
                <w:jc w:val="both"/>
                <w:rPr>
                  <w:color w:val="404040" w:themeColor="text1" w:themeTint="BF"/>
                </w:rPr>
              </w:pPr>
              <w:r w:rsidRPr="00F0746E">
                <w:rPr>
                  <w:rFonts w:cstheme="minorHAnsi"/>
                  <w:b/>
                  <w:bCs/>
                  <w:color w:val="404040" w:themeColor="text1" w:themeTint="BF"/>
                  <w:sz w:val="20"/>
                  <w:szCs w:val="20"/>
                </w:rPr>
                <w:fldChar w:fldCharType="end"/>
              </w:r>
            </w:p>
          </w:sdtContent>
        </w:sdt>
        <w:p w14:paraId="6F894C93" w14:textId="77777777" w:rsidR="00F0746E" w:rsidRPr="00F0746E" w:rsidRDefault="00F0746E" w:rsidP="0080010A">
          <w:pPr>
            <w:pStyle w:val="Heading1"/>
            <w:jc w:val="both"/>
            <w:rPr>
              <w:color w:val="404040" w:themeColor="text1" w:themeTint="BF"/>
            </w:rPr>
          </w:pPr>
          <w:r w:rsidRPr="00F0746E">
            <w:rPr>
              <w:color w:val="404040" w:themeColor="text1" w:themeTint="BF"/>
            </w:rPr>
            <w:br w:type="page"/>
          </w:r>
        </w:p>
        <w:p w14:paraId="014B96A5" w14:textId="74DA8E10" w:rsidR="004E248A" w:rsidRDefault="000C2B6F" w:rsidP="0080010A">
          <w:pPr>
            <w:pStyle w:val="Heading1"/>
            <w:jc w:val="both"/>
          </w:pPr>
          <w:bookmarkStart w:id="0" w:name="_Toc83378950"/>
          <w:bookmarkStart w:id="1" w:name="_Hlk83378889"/>
          <w:r>
            <w:lastRenderedPageBreak/>
            <w:t>Background</w:t>
          </w:r>
          <w:bookmarkEnd w:id="0"/>
        </w:p>
        <w:p w14:paraId="125A63DB" w14:textId="77777777" w:rsidR="000562F9" w:rsidRPr="000562F9" w:rsidRDefault="000562F9" w:rsidP="000562F9">
          <w:r w:rsidRPr="000562F9">
            <w:t>All health and care systems face unprecedented challenges and a great deal of uncertainty this winter. In addition to the typical winter pressures that challenge the system, the impact of COVID-19 caused a substantial surge in demand for health and care services and impacted dramatically on the ability to deliver elective care activity.</w:t>
          </w:r>
        </w:p>
        <w:p w14:paraId="408ED279" w14:textId="77777777" w:rsidR="000562F9" w:rsidRPr="000562F9" w:rsidRDefault="000562F9" w:rsidP="000562F9">
          <w:r w:rsidRPr="000562F9">
            <w:t>The risk relating to hospital bed capacity is acknowledged within Central Lancashire, which is intensified by the need to maintain social distancing and cohorting of patients. The need to repurpose the acute bed provision to support the elective care restoration programme is essential.</w:t>
          </w:r>
        </w:p>
        <w:p w14:paraId="7F88F112" w14:textId="5C1B08F4" w:rsidR="000562F9" w:rsidRPr="000562F9" w:rsidRDefault="000562F9" w:rsidP="000562F9">
          <w:r w:rsidRPr="000562F9">
            <w:t>In response to this, the Lancashire Place Based Partnership have requested that, in addition to the Winter Plan, there is a requirement for additional support to the system to increase capacity for those patients residing in acute hospitals that require additional nursing assessment of which this could be undertaken within registered nursing home provisions.</w:t>
          </w:r>
        </w:p>
        <w:p w14:paraId="6AA169E1" w14:textId="265DBAF8" w:rsidR="000C2B6F" w:rsidRPr="000C2B6F" w:rsidRDefault="000C2B6F" w:rsidP="000C2B6F">
          <w:pPr>
            <w:keepNext/>
            <w:keepLines/>
            <w:spacing w:before="240"/>
            <w:ind w:right="3402"/>
            <w:jc w:val="both"/>
            <w:outlineLvl w:val="0"/>
            <w:rPr>
              <w:rFonts w:asciiTheme="majorHAnsi" w:eastAsiaTheme="majorEastAsia" w:hAnsiTheme="majorHAnsi" w:cstheme="majorBidi"/>
              <w:b/>
              <w:color w:val="004689" w:themeColor="accent5" w:themeShade="BF"/>
              <w:sz w:val="28"/>
              <w:szCs w:val="32"/>
            </w:rPr>
          </w:pPr>
          <w:bookmarkStart w:id="2" w:name="_Toc83378951"/>
          <w:bookmarkEnd w:id="1"/>
          <w:r>
            <w:rPr>
              <w:rFonts w:asciiTheme="majorHAnsi" w:eastAsiaTheme="majorEastAsia" w:hAnsiTheme="majorHAnsi" w:cstheme="majorBidi"/>
              <w:b/>
              <w:color w:val="004689" w:themeColor="accent5" w:themeShade="BF"/>
              <w:sz w:val="28"/>
              <w:szCs w:val="32"/>
            </w:rPr>
            <w:t>Commissioning Requirements</w:t>
          </w:r>
          <w:bookmarkEnd w:id="2"/>
        </w:p>
        <w:p w14:paraId="63091218" w14:textId="5A3E00C2" w:rsidR="000C2B6F" w:rsidRPr="000C2B6F" w:rsidRDefault="00CD484D" w:rsidP="000C2B6F">
          <w:pPr>
            <w:jc w:val="both"/>
            <w:rPr>
              <w:rFonts w:cstheme="minorHAnsi"/>
              <w:color w:val="auto"/>
              <w:szCs w:val="22"/>
            </w:rPr>
          </w:pPr>
          <w:r w:rsidRPr="000C2B6F">
            <w:rPr>
              <w:rStyle w:val="normaltextrun"/>
              <w:rFonts w:cstheme="minorHAnsi"/>
              <w:color w:val="auto"/>
              <w:szCs w:val="22"/>
            </w:rPr>
            <w:t xml:space="preserve">NHS Chorley and South </w:t>
          </w:r>
          <w:proofErr w:type="spellStart"/>
          <w:r w:rsidRPr="000C2B6F">
            <w:rPr>
              <w:rStyle w:val="normaltextrun"/>
              <w:rFonts w:cstheme="minorHAnsi"/>
              <w:color w:val="auto"/>
              <w:szCs w:val="22"/>
            </w:rPr>
            <w:t>Ribble</w:t>
          </w:r>
          <w:proofErr w:type="spellEnd"/>
          <w:r w:rsidRPr="000C2B6F">
            <w:rPr>
              <w:rStyle w:val="normaltextrun"/>
              <w:rFonts w:cstheme="minorHAnsi"/>
              <w:color w:val="auto"/>
              <w:szCs w:val="22"/>
            </w:rPr>
            <w:t xml:space="preserve"> and NHS Greater Preston Clinical Commissioning Groups (CCGs)</w:t>
          </w:r>
          <w:r w:rsidR="000C2B6F" w:rsidRPr="000C2B6F">
            <w:rPr>
              <w:rStyle w:val="normaltextrun"/>
              <w:rFonts w:cstheme="minorHAnsi"/>
              <w:color w:val="auto"/>
              <w:szCs w:val="22"/>
            </w:rPr>
            <w:t xml:space="preserve"> on behalf of the Lancashire Place Based Partnership</w:t>
          </w:r>
          <w:r w:rsidRPr="000C2B6F">
            <w:rPr>
              <w:rStyle w:val="normaltextrun"/>
              <w:rFonts w:cstheme="minorHAnsi"/>
              <w:color w:val="auto"/>
              <w:szCs w:val="22"/>
            </w:rPr>
            <w:t xml:space="preserve"> intend </w:t>
          </w:r>
          <w:r w:rsidR="00572A7C" w:rsidRPr="000C2B6F">
            <w:rPr>
              <w:rStyle w:val="normaltextrun"/>
              <w:rFonts w:cstheme="minorHAnsi"/>
              <w:color w:val="auto"/>
              <w:szCs w:val="22"/>
            </w:rPr>
            <w:t xml:space="preserve">to </w:t>
          </w:r>
          <w:r w:rsidR="000C2B6F" w:rsidRPr="000C2B6F">
            <w:rPr>
              <w:rFonts w:cstheme="minorHAnsi"/>
              <w:color w:val="auto"/>
              <w:szCs w:val="22"/>
            </w:rPr>
            <w:t xml:space="preserve">source 41 </w:t>
          </w:r>
          <w:bookmarkStart w:id="3" w:name="_Hlk83977337"/>
          <w:r w:rsidR="00646041">
            <w:rPr>
              <w:rFonts w:cstheme="minorHAnsi"/>
              <w:color w:val="auto"/>
              <w:szCs w:val="22"/>
            </w:rPr>
            <w:t xml:space="preserve">general nursing intermediate care </w:t>
          </w:r>
          <w:r w:rsidR="000C2B6F" w:rsidRPr="000C2B6F">
            <w:rPr>
              <w:rFonts w:cstheme="minorHAnsi"/>
              <w:color w:val="auto"/>
              <w:szCs w:val="22"/>
            </w:rPr>
            <w:t>beds</w:t>
          </w:r>
          <w:bookmarkEnd w:id="3"/>
          <w:r w:rsidR="000C2B6F" w:rsidRPr="000C2B6F">
            <w:rPr>
              <w:rFonts w:cstheme="minorHAnsi"/>
              <w:color w:val="auto"/>
              <w:szCs w:val="22"/>
            </w:rPr>
            <w:t xml:space="preserve">, 24 of which are expected to require rehabilitation. </w:t>
          </w:r>
        </w:p>
        <w:p w14:paraId="1852C5EB" w14:textId="0E0D0282" w:rsidR="00D82F3B" w:rsidRDefault="000C2B6F" w:rsidP="00D82F3B">
          <w:pPr>
            <w:jc w:val="both"/>
            <w:rPr>
              <w:rFonts w:cstheme="minorHAnsi"/>
              <w:color w:val="auto"/>
              <w:szCs w:val="22"/>
            </w:rPr>
          </w:pPr>
          <w:r w:rsidRPr="000C2B6F">
            <w:rPr>
              <w:rStyle w:val="normaltextrun"/>
              <w:rFonts w:cstheme="minorHAnsi"/>
              <w:color w:val="auto"/>
              <w:szCs w:val="22"/>
            </w:rPr>
            <w:t xml:space="preserve">This will </w:t>
          </w:r>
          <w:r w:rsidR="00D82F3B" w:rsidRPr="000C2B6F">
            <w:rPr>
              <w:rStyle w:val="normaltextrun"/>
              <w:rFonts w:cstheme="minorHAnsi"/>
              <w:color w:val="auto"/>
              <w:szCs w:val="22"/>
            </w:rPr>
            <w:t xml:space="preserve">enable </w:t>
          </w:r>
          <w:r w:rsidRPr="000C2B6F">
            <w:rPr>
              <w:rFonts w:cstheme="minorHAnsi"/>
              <w:color w:val="auto"/>
              <w:szCs w:val="22"/>
            </w:rPr>
            <w:t xml:space="preserve">a cohort of </w:t>
          </w:r>
          <w:r w:rsidR="00D82F3B" w:rsidRPr="000C2B6F">
            <w:rPr>
              <w:rStyle w:val="normaltextrun"/>
              <w:rFonts w:cstheme="minorHAnsi"/>
              <w:color w:val="auto"/>
              <w:szCs w:val="22"/>
            </w:rPr>
            <w:t xml:space="preserve">patients to be transferred from hospital into a </w:t>
          </w:r>
          <w:r w:rsidRPr="000C2B6F">
            <w:rPr>
              <w:rStyle w:val="normaltextrun"/>
              <w:rFonts w:cstheme="minorHAnsi"/>
              <w:color w:val="auto"/>
              <w:szCs w:val="22"/>
            </w:rPr>
            <w:t xml:space="preserve">registered nursing home </w:t>
          </w:r>
          <w:r w:rsidR="00D82F3B" w:rsidRPr="000C2B6F">
            <w:rPr>
              <w:rFonts w:cstheme="minorHAnsi"/>
              <w:color w:val="auto"/>
              <w:szCs w:val="22"/>
            </w:rPr>
            <w:t xml:space="preserve">who need an extended </w:t>
          </w:r>
          <w:r w:rsidRPr="000C2B6F">
            <w:rPr>
              <w:rFonts w:cstheme="minorHAnsi"/>
              <w:color w:val="auto"/>
              <w:szCs w:val="22"/>
            </w:rPr>
            <w:t>period</w:t>
          </w:r>
          <w:r w:rsidR="00D82F3B" w:rsidRPr="000C2B6F">
            <w:rPr>
              <w:rFonts w:cstheme="minorHAnsi"/>
              <w:color w:val="auto"/>
              <w:szCs w:val="22"/>
            </w:rPr>
            <w:t xml:space="preserve"> for discharge plans to be agreed and community support provided</w:t>
          </w:r>
          <w:r w:rsidRPr="000C2B6F">
            <w:rPr>
              <w:rFonts w:cstheme="minorHAnsi"/>
              <w:color w:val="auto"/>
              <w:szCs w:val="22"/>
            </w:rPr>
            <w:t>.</w:t>
          </w:r>
          <w:r>
            <w:rPr>
              <w:rFonts w:cstheme="minorHAnsi"/>
              <w:color w:val="auto"/>
              <w:szCs w:val="22"/>
            </w:rPr>
            <w:t xml:space="preserve"> </w:t>
          </w:r>
        </w:p>
        <w:p w14:paraId="203F9598" w14:textId="09C5E3B1" w:rsidR="00BC7531" w:rsidRDefault="00D82F3B" w:rsidP="00D82F3B">
          <w:pPr>
            <w:jc w:val="both"/>
            <w:rPr>
              <w:rFonts w:cstheme="minorHAnsi"/>
              <w:color w:val="auto"/>
              <w:szCs w:val="22"/>
              <w:lang w:val="en-US"/>
            </w:rPr>
          </w:pPr>
          <w:r w:rsidRPr="00D82F3B">
            <w:rPr>
              <w:rFonts w:cstheme="minorHAnsi"/>
              <w:color w:val="auto"/>
              <w:szCs w:val="22"/>
            </w:rPr>
            <w:t>The CCGs are</w:t>
          </w:r>
          <w:r w:rsidRPr="00D82F3B">
            <w:rPr>
              <w:rFonts w:cstheme="minorHAnsi"/>
              <w:color w:val="auto"/>
              <w:szCs w:val="22"/>
              <w:lang w:val="en-US"/>
            </w:rPr>
            <w:t xml:space="preserve"> planning to </w:t>
          </w:r>
          <w:r>
            <w:rPr>
              <w:rFonts w:cstheme="minorHAnsi"/>
              <w:color w:val="auto"/>
              <w:szCs w:val="22"/>
              <w:lang w:val="en-US"/>
            </w:rPr>
            <w:t xml:space="preserve">commission the beds </w:t>
          </w:r>
          <w:r w:rsidR="00AE79BE">
            <w:rPr>
              <w:rFonts w:cstheme="minorHAnsi"/>
              <w:color w:val="auto"/>
              <w:szCs w:val="22"/>
              <w:lang w:val="en-US"/>
            </w:rPr>
            <w:t xml:space="preserve">with several providers </w:t>
          </w:r>
          <w:r w:rsidR="00FA2E69">
            <w:rPr>
              <w:rFonts w:cstheme="minorHAnsi"/>
              <w:color w:val="auto"/>
              <w:szCs w:val="22"/>
              <w:lang w:val="en-US"/>
            </w:rPr>
            <w:t xml:space="preserve">with </w:t>
          </w:r>
          <w:r w:rsidR="00B634B2">
            <w:rPr>
              <w:rFonts w:cstheme="minorHAnsi"/>
              <w:color w:val="auto"/>
              <w:szCs w:val="22"/>
              <w:lang w:val="en-US"/>
            </w:rPr>
            <w:t xml:space="preserve">up to </w:t>
          </w:r>
          <w:r w:rsidR="00AE79BE">
            <w:rPr>
              <w:rFonts w:cstheme="minorHAnsi"/>
              <w:color w:val="auto"/>
              <w:szCs w:val="22"/>
              <w:lang w:val="en-US"/>
            </w:rPr>
            <w:t xml:space="preserve">5 beds within each </w:t>
          </w:r>
          <w:r w:rsidR="000C2B6F">
            <w:rPr>
              <w:rFonts w:cstheme="minorHAnsi"/>
              <w:color w:val="auto"/>
              <w:szCs w:val="22"/>
              <w:lang w:val="en-US"/>
            </w:rPr>
            <w:t xml:space="preserve">registered nursing home </w:t>
          </w:r>
          <w:r>
            <w:rPr>
              <w:rFonts w:cstheme="minorHAnsi"/>
              <w:color w:val="auto"/>
              <w:szCs w:val="22"/>
              <w:lang w:val="en-US"/>
            </w:rPr>
            <w:t>dispersed</w:t>
          </w:r>
          <w:r w:rsidR="006E54F0">
            <w:rPr>
              <w:rFonts w:cstheme="minorHAnsi"/>
              <w:color w:val="auto"/>
              <w:szCs w:val="22"/>
              <w:lang w:val="en-US"/>
            </w:rPr>
            <w:t xml:space="preserve"> across Central Lancashire. </w:t>
          </w:r>
          <w:r w:rsidR="00BC7531">
            <w:rPr>
              <w:rFonts w:cstheme="minorHAnsi"/>
              <w:color w:val="auto"/>
              <w:szCs w:val="22"/>
              <w:lang w:val="en-US"/>
            </w:rPr>
            <w:t xml:space="preserve">We will accept bids from </w:t>
          </w:r>
          <w:r w:rsidR="000C2B6F">
            <w:rPr>
              <w:rFonts w:cstheme="minorHAnsi"/>
              <w:color w:val="auto"/>
              <w:szCs w:val="22"/>
              <w:lang w:val="en-US"/>
            </w:rPr>
            <w:t>registered nursing homes</w:t>
          </w:r>
          <w:r w:rsidR="00BC7531">
            <w:rPr>
              <w:rFonts w:cstheme="minorHAnsi"/>
              <w:color w:val="auto"/>
              <w:szCs w:val="22"/>
              <w:lang w:val="en-US"/>
            </w:rPr>
            <w:t xml:space="preserve"> located within the Greater Preston and Chorley and South </w:t>
          </w:r>
          <w:proofErr w:type="spellStart"/>
          <w:r w:rsidR="00BC7531">
            <w:rPr>
              <w:rFonts w:cstheme="minorHAnsi"/>
              <w:color w:val="auto"/>
              <w:szCs w:val="22"/>
              <w:lang w:val="en-US"/>
            </w:rPr>
            <w:t>Ribble</w:t>
          </w:r>
          <w:proofErr w:type="spellEnd"/>
          <w:r w:rsidR="00BC7531">
            <w:rPr>
              <w:rFonts w:cstheme="minorHAnsi"/>
              <w:color w:val="auto"/>
              <w:szCs w:val="22"/>
              <w:lang w:val="en-US"/>
            </w:rPr>
            <w:t xml:space="preserve"> areas</w:t>
          </w:r>
          <w:r w:rsidR="00646041">
            <w:rPr>
              <w:rFonts w:cstheme="minorHAnsi"/>
              <w:color w:val="auto"/>
              <w:szCs w:val="22"/>
              <w:lang w:val="en-US"/>
            </w:rPr>
            <w:t>.</w:t>
          </w:r>
        </w:p>
        <w:p w14:paraId="6EEAD02A" w14:textId="2C719592" w:rsidR="00C15332" w:rsidRDefault="00BC7531" w:rsidP="00C15332">
          <w:pPr>
            <w:jc w:val="both"/>
            <w:rPr>
              <w:rFonts w:cstheme="minorHAnsi"/>
              <w:color w:val="auto"/>
              <w:szCs w:val="22"/>
              <w:lang w:val="en-US"/>
            </w:rPr>
          </w:pPr>
          <w:r>
            <w:rPr>
              <w:rFonts w:cstheme="minorHAnsi"/>
              <w:color w:val="auto"/>
              <w:szCs w:val="22"/>
              <w:lang w:val="en-US"/>
            </w:rPr>
            <w:t xml:space="preserve">Providers will be asked to state within their </w:t>
          </w:r>
          <w:r w:rsidR="00C15332">
            <w:rPr>
              <w:rFonts w:cstheme="minorHAnsi"/>
              <w:color w:val="auto"/>
              <w:szCs w:val="22"/>
              <w:lang w:val="en-US"/>
            </w:rPr>
            <w:t xml:space="preserve">submission </w:t>
          </w:r>
          <w:r>
            <w:rPr>
              <w:rFonts w:cstheme="minorHAnsi"/>
              <w:color w:val="auto"/>
              <w:szCs w:val="22"/>
              <w:lang w:val="en-US"/>
            </w:rPr>
            <w:t>how ma</w:t>
          </w:r>
          <w:r w:rsidR="00DC15A3">
            <w:rPr>
              <w:rFonts w:cstheme="minorHAnsi"/>
              <w:color w:val="auto"/>
              <w:szCs w:val="22"/>
              <w:lang w:val="en-US"/>
            </w:rPr>
            <w:t>n</w:t>
          </w:r>
          <w:r>
            <w:rPr>
              <w:rFonts w:cstheme="minorHAnsi"/>
              <w:color w:val="auto"/>
              <w:szCs w:val="22"/>
              <w:lang w:val="en-US"/>
            </w:rPr>
            <w:t xml:space="preserve">y beds </w:t>
          </w:r>
          <w:r w:rsidR="00C15332">
            <w:rPr>
              <w:rFonts w:cstheme="minorHAnsi"/>
              <w:color w:val="auto"/>
              <w:szCs w:val="22"/>
              <w:lang w:val="en-US"/>
            </w:rPr>
            <w:t xml:space="preserve">they </w:t>
          </w:r>
          <w:r>
            <w:rPr>
              <w:rFonts w:cstheme="minorHAnsi"/>
              <w:color w:val="auto"/>
              <w:szCs w:val="22"/>
              <w:lang w:val="en-US"/>
            </w:rPr>
            <w:t xml:space="preserve">will be </w:t>
          </w:r>
          <w:r w:rsidR="00C15332">
            <w:rPr>
              <w:rFonts w:cstheme="minorHAnsi"/>
              <w:color w:val="auto"/>
              <w:szCs w:val="22"/>
              <w:lang w:val="en-US"/>
            </w:rPr>
            <w:t>bidding for</w:t>
          </w:r>
          <w:r>
            <w:rPr>
              <w:rFonts w:cstheme="minorHAnsi"/>
              <w:color w:val="auto"/>
              <w:szCs w:val="22"/>
              <w:lang w:val="en-US"/>
            </w:rPr>
            <w:t xml:space="preserve"> up to a maximum </w:t>
          </w:r>
          <w:r w:rsidRPr="000562F9">
            <w:rPr>
              <w:rFonts w:cstheme="minorHAnsi"/>
              <w:color w:val="auto"/>
              <w:szCs w:val="22"/>
              <w:lang w:val="en-US"/>
            </w:rPr>
            <w:t>of 5</w:t>
          </w:r>
          <w:r w:rsidR="00441110" w:rsidRPr="000562F9">
            <w:rPr>
              <w:rFonts w:cstheme="minorHAnsi"/>
              <w:color w:val="auto"/>
              <w:szCs w:val="22"/>
              <w:lang w:val="en-US"/>
            </w:rPr>
            <w:t xml:space="preserve"> (</w:t>
          </w:r>
          <w:r w:rsidR="000562F9" w:rsidRPr="000562F9">
            <w:rPr>
              <w:rFonts w:cstheme="minorHAnsi"/>
              <w:color w:val="auto"/>
              <w:szCs w:val="22"/>
              <w:lang w:val="en-US"/>
            </w:rPr>
            <w:t xml:space="preserve">and </w:t>
          </w:r>
          <w:r w:rsidR="00774CD5" w:rsidRPr="000562F9">
            <w:rPr>
              <w:rFonts w:cstheme="minorHAnsi"/>
              <w:color w:val="auto"/>
              <w:szCs w:val="22"/>
              <w:lang w:val="en-US"/>
            </w:rPr>
            <w:t xml:space="preserve">of which </w:t>
          </w:r>
          <w:r w:rsidR="00441110" w:rsidRPr="000562F9">
            <w:rPr>
              <w:rFonts w:cstheme="minorHAnsi"/>
              <w:color w:val="auto"/>
              <w:szCs w:val="22"/>
              <w:lang w:val="en-US"/>
            </w:rPr>
            <w:t>how many</w:t>
          </w:r>
          <w:r w:rsidR="00774CD5" w:rsidRPr="000562F9">
            <w:rPr>
              <w:rFonts w:cstheme="minorHAnsi"/>
              <w:color w:val="auto"/>
              <w:szCs w:val="22"/>
              <w:lang w:val="en-US"/>
            </w:rPr>
            <w:t xml:space="preserve"> you anticipate could</w:t>
          </w:r>
          <w:r w:rsidR="00441110" w:rsidRPr="000562F9">
            <w:rPr>
              <w:rFonts w:cstheme="minorHAnsi"/>
              <w:color w:val="auto"/>
              <w:szCs w:val="22"/>
              <w:lang w:val="en-US"/>
            </w:rPr>
            <w:t xml:space="preserve"> be rehabilitation beds)</w:t>
          </w:r>
          <w:r w:rsidRPr="000562F9">
            <w:rPr>
              <w:rFonts w:cstheme="minorHAnsi"/>
              <w:color w:val="auto"/>
              <w:szCs w:val="22"/>
              <w:lang w:val="en-US"/>
            </w:rPr>
            <w:t>. Pr</w:t>
          </w:r>
          <w:r>
            <w:rPr>
              <w:rFonts w:cstheme="minorHAnsi"/>
              <w:color w:val="auto"/>
              <w:szCs w:val="22"/>
              <w:lang w:val="en-US"/>
            </w:rPr>
            <w:t>oviders will also be asked to state whether they could increase</w:t>
          </w:r>
          <w:r w:rsidR="00D82F3B" w:rsidRPr="00D82F3B">
            <w:rPr>
              <w:rFonts w:cstheme="minorHAnsi"/>
              <w:color w:val="auto"/>
              <w:szCs w:val="22"/>
              <w:lang w:val="en-US"/>
            </w:rPr>
            <w:t xml:space="preserve"> this number </w:t>
          </w:r>
          <w:r>
            <w:rPr>
              <w:rFonts w:cstheme="minorHAnsi"/>
              <w:color w:val="auto"/>
              <w:szCs w:val="22"/>
              <w:lang w:val="en-US"/>
            </w:rPr>
            <w:t xml:space="preserve">if required. </w:t>
          </w:r>
        </w:p>
        <w:p w14:paraId="0F78F384" w14:textId="001C3C53" w:rsidR="00D82F3B" w:rsidRPr="00D82F3B" w:rsidRDefault="00BC7531" w:rsidP="00C15332">
          <w:pPr>
            <w:jc w:val="both"/>
            <w:rPr>
              <w:rFonts w:cstheme="minorHAnsi"/>
              <w:color w:val="auto"/>
              <w:szCs w:val="22"/>
              <w:lang w:val="en-US"/>
            </w:rPr>
          </w:pPr>
          <w:r>
            <w:rPr>
              <w:rFonts w:cstheme="minorHAnsi"/>
              <w:color w:val="auto"/>
              <w:szCs w:val="22"/>
              <w:lang w:val="en-US"/>
            </w:rPr>
            <w:t xml:space="preserve">The CCGs reserve the right to commission more than 5 beds with an individual provider if they do not receive </w:t>
          </w:r>
          <w:proofErr w:type="gramStart"/>
          <w:r w:rsidR="009454DC">
            <w:rPr>
              <w:rFonts w:cstheme="minorHAnsi"/>
              <w:color w:val="auto"/>
              <w:szCs w:val="22"/>
              <w:lang w:val="en-US"/>
            </w:rPr>
            <w:t xml:space="preserve">a </w:t>
          </w:r>
          <w:r>
            <w:rPr>
              <w:rFonts w:cstheme="minorHAnsi"/>
              <w:color w:val="auto"/>
              <w:szCs w:val="22"/>
              <w:lang w:val="en-US"/>
            </w:rPr>
            <w:t xml:space="preserve">sufficient </w:t>
          </w:r>
          <w:r w:rsidR="009454DC">
            <w:rPr>
              <w:rFonts w:cstheme="minorHAnsi"/>
              <w:color w:val="auto"/>
              <w:szCs w:val="22"/>
              <w:lang w:val="en-US"/>
            </w:rPr>
            <w:t>number of</w:t>
          </w:r>
          <w:proofErr w:type="gramEnd"/>
          <w:r w:rsidR="009454DC">
            <w:rPr>
              <w:rFonts w:cstheme="minorHAnsi"/>
              <w:color w:val="auto"/>
              <w:szCs w:val="22"/>
              <w:lang w:val="en-US"/>
            </w:rPr>
            <w:t xml:space="preserve"> </w:t>
          </w:r>
          <w:r>
            <w:rPr>
              <w:rFonts w:cstheme="minorHAnsi"/>
              <w:color w:val="auto"/>
              <w:szCs w:val="22"/>
              <w:lang w:val="en-US"/>
            </w:rPr>
            <w:t>valid bids to achieve the 41 beds required</w:t>
          </w:r>
          <w:r w:rsidR="00C15332">
            <w:rPr>
              <w:rFonts w:cstheme="minorHAnsi"/>
              <w:color w:val="auto"/>
              <w:szCs w:val="22"/>
              <w:lang w:val="en-US"/>
            </w:rPr>
            <w:t xml:space="preserve"> (with a maximum of 5 beds per home)</w:t>
          </w:r>
          <w:r>
            <w:rPr>
              <w:rFonts w:cstheme="minorHAnsi"/>
              <w:color w:val="auto"/>
              <w:szCs w:val="22"/>
              <w:lang w:val="en-US"/>
            </w:rPr>
            <w:t xml:space="preserve">. </w:t>
          </w:r>
          <w:r w:rsidR="00C15332">
            <w:rPr>
              <w:rFonts w:cstheme="minorHAnsi"/>
              <w:color w:val="auto"/>
              <w:szCs w:val="22"/>
              <w:lang w:val="en-US"/>
            </w:rPr>
            <w:t xml:space="preserve">The additional beds will be offered to </w:t>
          </w:r>
          <w:r w:rsidR="00D1027E">
            <w:rPr>
              <w:rFonts w:cstheme="minorHAnsi"/>
              <w:color w:val="auto"/>
              <w:szCs w:val="22"/>
              <w:lang w:val="en-US"/>
            </w:rPr>
            <w:t>successful providers</w:t>
          </w:r>
          <w:r w:rsidR="00C15332">
            <w:rPr>
              <w:rFonts w:cstheme="minorHAnsi"/>
              <w:color w:val="auto"/>
              <w:szCs w:val="22"/>
              <w:lang w:val="en-US"/>
            </w:rPr>
            <w:t xml:space="preserve"> that have stated that they can increase their bed capacity and offered to the highest scoring bidders first.   </w:t>
          </w:r>
          <w:r>
            <w:rPr>
              <w:rFonts w:cstheme="minorHAnsi"/>
              <w:color w:val="auto"/>
              <w:szCs w:val="22"/>
              <w:lang w:val="en-US"/>
            </w:rPr>
            <w:t xml:space="preserve">  </w:t>
          </w:r>
        </w:p>
        <w:p w14:paraId="4F273E8C" w14:textId="4724E4DA" w:rsidR="00204C15" w:rsidRDefault="00D82F3B" w:rsidP="00D82F3B">
          <w:pPr>
            <w:jc w:val="both"/>
            <w:rPr>
              <w:rFonts w:cstheme="minorHAnsi"/>
              <w:color w:val="auto"/>
              <w:szCs w:val="22"/>
              <w:lang w:val="en-US"/>
            </w:rPr>
          </w:pPr>
          <w:r>
            <w:rPr>
              <w:rFonts w:cstheme="minorHAnsi"/>
              <w:color w:val="auto"/>
              <w:szCs w:val="22"/>
              <w:lang w:val="en-US"/>
            </w:rPr>
            <w:t xml:space="preserve">This is a fixed term arrangement with the intention </w:t>
          </w:r>
          <w:r w:rsidR="00C15332">
            <w:rPr>
              <w:rFonts w:cstheme="minorHAnsi"/>
              <w:color w:val="auto"/>
              <w:szCs w:val="22"/>
              <w:lang w:val="en-US"/>
            </w:rPr>
            <w:t>of</w:t>
          </w:r>
          <w:r>
            <w:rPr>
              <w:rFonts w:cstheme="minorHAnsi"/>
              <w:color w:val="auto"/>
              <w:szCs w:val="22"/>
              <w:lang w:val="en-US"/>
            </w:rPr>
            <w:t xml:space="preserve"> the beds </w:t>
          </w:r>
          <w:r w:rsidR="00C15332">
            <w:rPr>
              <w:rFonts w:cstheme="minorHAnsi"/>
              <w:color w:val="auto"/>
              <w:szCs w:val="22"/>
              <w:lang w:val="en-US"/>
            </w:rPr>
            <w:t>being</w:t>
          </w:r>
          <w:r>
            <w:rPr>
              <w:rFonts w:cstheme="minorHAnsi"/>
              <w:color w:val="auto"/>
              <w:szCs w:val="22"/>
              <w:lang w:val="en-US"/>
            </w:rPr>
            <w:t xml:space="preserve"> available from </w:t>
          </w:r>
          <w:r w:rsidR="000C2B6F">
            <w:rPr>
              <w:rFonts w:cstheme="minorHAnsi"/>
              <w:color w:val="auto"/>
              <w:szCs w:val="22"/>
              <w:lang w:val="en-US"/>
            </w:rPr>
            <w:t>the 1st</w:t>
          </w:r>
          <w:r>
            <w:rPr>
              <w:rFonts w:cstheme="minorHAnsi"/>
              <w:color w:val="auto"/>
              <w:szCs w:val="22"/>
              <w:lang w:val="en-US"/>
            </w:rPr>
            <w:t xml:space="preserve"> November 2021</w:t>
          </w:r>
          <w:r w:rsidR="00AE79BE">
            <w:rPr>
              <w:rFonts w:cstheme="minorHAnsi"/>
              <w:color w:val="auto"/>
              <w:szCs w:val="22"/>
              <w:lang w:val="en-US"/>
            </w:rPr>
            <w:t xml:space="preserve"> and for contracts to be in place until the end of March 2022. </w:t>
          </w:r>
        </w:p>
        <w:p w14:paraId="0C4EEC93" w14:textId="495142BD" w:rsidR="00585877" w:rsidRPr="00585877" w:rsidRDefault="00650756" w:rsidP="00585877">
          <w:pPr>
            <w:jc w:val="both"/>
            <w:rPr>
              <w:rFonts w:cstheme="minorHAnsi"/>
              <w:color w:val="auto"/>
              <w:szCs w:val="22"/>
            </w:rPr>
          </w:pPr>
          <w:r w:rsidRPr="00650756">
            <w:rPr>
              <w:rFonts w:cstheme="minorHAnsi"/>
              <w:color w:val="auto"/>
              <w:szCs w:val="22"/>
              <w:lang w:val="en-US"/>
            </w:rPr>
            <w:t xml:space="preserve">The capped </w:t>
          </w:r>
          <w:r w:rsidR="00D1027E">
            <w:rPr>
              <w:rFonts w:cstheme="minorHAnsi"/>
              <w:color w:val="auto"/>
              <w:szCs w:val="22"/>
              <w:lang w:val="en-US"/>
            </w:rPr>
            <w:t xml:space="preserve">financial </w:t>
          </w:r>
          <w:r w:rsidRPr="00650756">
            <w:rPr>
              <w:rFonts w:cstheme="minorHAnsi"/>
              <w:color w:val="auto"/>
              <w:szCs w:val="22"/>
              <w:lang w:val="en-US"/>
            </w:rPr>
            <w:t>envelop</w:t>
          </w:r>
          <w:r>
            <w:rPr>
              <w:rFonts w:cstheme="minorHAnsi"/>
              <w:color w:val="auto"/>
              <w:szCs w:val="22"/>
              <w:lang w:val="en-US"/>
            </w:rPr>
            <w:t>e</w:t>
          </w:r>
          <w:r w:rsidRPr="00650756">
            <w:rPr>
              <w:rFonts w:cstheme="minorHAnsi"/>
              <w:color w:val="auto"/>
              <w:szCs w:val="22"/>
              <w:lang w:val="en-US"/>
            </w:rPr>
            <w:t xml:space="preserve"> for these services is circa £1.1m (</w:t>
          </w:r>
          <w:r>
            <w:rPr>
              <w:rFonts w:cstheme="minorHAnsi"/>
              <w:color w:val="auto"/>
              <w:szCs w:val="22"/>
              <w:lang w:val="en-US"/>
            </w:rPr>
            <w:t xml:space="preserve">capped at </w:t>
          </w:r>
          <w:r w:rsidRPr="00650756">
            <w:rPr>
              <w:rFonts w:cstheme="minorHAnsi"/>
              <w:color w:val="auto"/>
              <w:szCs w:val="22"/>
              <w:lang w:val="en-US"/>
            </w:rPr>
            <w:t>£1</w:t>
          </w:r>
          <w:r w:rsidR="00CB06B5">
            <w:rPr>
              <w:rFonts w:cstheme="minorHAnsi"/>
              <w:color w:val="auto"/>
              <w:szCs w:val="22"/>
              <w:lang w:val="en-US"/>
            </w:rPr>
            <w:t>,</w:t>
          </w:r>
          <w:r w:rsidRPr="00650756">
            <w:rPr>
              <w:rFonts w:cstheme="minorHAnsi"/>
              <w:color w:val="auto"/>
              <w:szCs w:val="22"/>
              <w:lang w:val="en-US"/>
            </w:rPr>
            <w:t>200 per bed per week</w:t>
          </w:r>
          <w:r w:rsidR="001F4CD3">
            <w:rPr>
              <w:rFonts w:cstheme="minorHAnsi"/>
              <w:color w:val="auto"/>
              <w:szCs w:val="22"/>
              <w:lang w:val="en-US"/>
            </w:rPr>
            <w:t xml:space="preserve">, </w:t>
          </w:r>
          <w:r w:rsidR="001F4CD3" w:rsidRPr="001F4CD3">
            <w:rPr>
              <w:rFonts w:cstheme="minorHAnsi"/>
              <w:color w:val="auto"/>
              <w:szCs w:val="22"/>
            </w:rPr>
            <w:t>exempt of VAT</w:t>
          </w:r>
          <w:r w:rsidRPr="00650756">
            <w:rPr>
              <w:rFonts w:cstheme="minorHAnsi"/>
              <w:color w:val="auto"/>
              <w:szCs w:val="22"/>
              <w:lang w:val="en-US"/>
            </w:rPr>
            <w:t>) for the contract duration</w:t>
          </w:r>
          <w:r>
            <w:rPr>
              <w:rFonts w:cstheme="minorHAnsi"/>
              <w:color w:val="auto"/>
              <w:szCs w:val="22"/>
              <w:lang w:val="en-US"/>
            </w:rPr>
            <w:t xml:space="preserve"> (</w:t>
          </w:r>
          <w:r w:rsidRPr="00650756">
            <w:rPr>
              <w:rFonts w:cstheme="minorHAnsi"/>
              <w:color w:val="auto"/>
              <w:szCs w:val="22"/>
              <w:lang w:val="en-US"/>
            </w:rPr>
            <w:t>22 weeks</w:t>
          </w:r>
          <w:r>
            <w:rPr>
              <w:rFonts w:cstheme="minorHAnsi"/>
              <w:color w:val="auto"/>
              <w:szCs w:val="22"/>
              <w:lang w:val="en-US"/>
            </w:rPr>
            <w:t>).</w:t>
          </w:r>
          <w:r w:rsidR="000562F9" w:rsidRPr="000562F9">
            <w:rPr>
              <w:rFonts w:ascii="Arial" w:eastAsiaTheme="minorEastAsia" w:hAnsi="Arial" w:cs="Arial"/>
              <w:color w:val="auto"/>
              <w:szCs w:val="22"/>
              <w:lang w:val="en-US" w:eastAsia="ja-JP"/>
            </w:rPr>
            <w:t xml:space="preserve"> </w:t>
          </w:r>
          <w:r w:rsidR="000562F9" w:rsidRPr="000562F9">
            <w:rPr>
              <w:rFonts w:cstheme="minorHAnsi"/>
              <w:color w:val="auto"/>
              <w:szCs w:val="22"/>
              <w:lang w:val="en-US"/>
            </w:rPr>
            <w:t xml:space="preserve">£1,200 per </w:t>
          </w:r>
          <w:r w:rsidR="000562F9">
            <w:rPr>
              <w:rFonts w:cstheme="minorHAnsi"/>
              <w:color w:val="auto"/>
              <w:szCs w:val="22"/>
              <w:lang w:val="en-US"/>
            </w:rPr>
            <w:t>bed</w:t>
          </w:r>
          <w:r w:rsidR="000562F9" w:rsidRPr="000562F9">
            <w:rPr>
              <w:rFonts w:cstheme="minorHAnsi"/>
              <w:color w:val="auto"/>
              <w:szCs w:val="22"/>
              <w:lang w:val="en-US"/>
            </w:rPr>
            <w:t xml:space="preserve"> per week includes any 1:1 isolation </w:t>
          </w:r>
          <w:proofErr w:type="gramStart"/>
          <w:r w:rsidR="000562F9" w:rsidRPr="000562F9">
            <w:rPr>
              <w:rFonts w:cstheme="minorHAnsi"/>
              <w:color w:val="auto"/>
              <w:szCs w:val="22"/>
              <w:lang w:val="en-US"/>
            </w:rPr>
            <w:t>requirements</w:t>
          </w:r>
          <w:proofErr w:type="gramEnd"/>
          <w:r w:rsidR="000562F9" w:rsidRPr="000562F9">
            <w:rPr>
              <w:rFonts w:cstheme="minorHAnsi"/>
              <w:color w:val="auto"/>
              <w:szCs w:val="22"/>
              <w:lang w:val="en-US"/>
            </w:rPr>
            <w:t xml:space="preserve"> that may be required.</w:t>
          </w:r>
          <w:r w:rsidR="00585877" w:rsidRPr="00585877">
            <w:rPr>
              <w:rFonts w:ascii="Arial" w:eastAsiaTheme="minorEastAsia" w:hAnsi="Arial" w:cs="Arial"/>
              <w:color w:val="auto"/>
              <w:szCs w:val="22"/>
              <w:lang w:val="en-US" w:eastAsia="ja-JP"/>
            </w:rPr>
            <w:t xml:space="preserve"> </w:t>
          </w:r>
          <w:r w:rsidR="00585877" w:rsidRPr="00585877">
            <w:rPr>
              <w:rFonts w:cstheme="minorHAnsi"/>
              <w:color w:val="auto"/>
              <w:szCs w:val="22"/>
              <w:lang w:val="en-US"/>
            </w:rPr>
            <w:t xml:space="preserve">Any ongoing costs of placements should the service user be assessed for and choose to remain within the respective nursing home, shall be paid at the standard LA/CCG rates. </w:t>
          </w:r>
        </w:p>
        <w:p w14:paraId="304D7EB8" w14:textId="73A19BD9" w:rsidR="00FA7A3F" w:rsidRPr="00FA7A3F" w:rsidRDefault="00650756" w:rsidP="00FA7A3F">
          <w:pPr>
            <w:jc w:val="both"/>
            <w:rPr>
              <w:rFonts w:cstheme="minorHAnsi"/>
              <w:color w:val="auto"/>
              <w:szCs w:val="22"/>
            </w:rPr>
          </w:pPr>
          <w:r w:rsidRPr="00650756">
            <w:rPr>
              <w:rFonts w:cstheme="minorHAnsi"/>
              <w:color w:val="auto"/>
              <w:szCs w:val="22"/>
              <w:lang w:val="en-US"/>
            </w:rPr>
            <w:t>The contract</w:t>
          </w:r>
          <w:r>
            <w:rPr>
              <w:rFonts w:cstheme="minorHAnsi"/>
              <w:color w:val="auto"/>
              <w:szCs w:val="22"/>
              <w:lang w:val="en-US"/>
            </w:rPr>
            <w:t>s</w:t>
          </w:r>
          <w:r w:rsidRPr="00650756">
            <w:rPr>
              <w:rFonts w:cstheme="minorHAnsi"/>
              <w:color w:val="auto"/>
              <w:szCs w:val="22"/>
              <w:lang w:val="en-US"/>
            </w:rPr>
            <w:t xml:space="preserve"> will be </w:t>
          </w:r>
          <w:r>
            <w:rPr>
              <w:rFonts w:cstheme="minorHAnsi"/>
              <w:color w:val="auto"/>
              <w:szCs w:val="22"/>
              <w:lang w:val="en-US"/>
            </w:rPr>
            <w:t xml:space="preserve">paid on </w:t>
          </w:r>
          <w:r w:rsidR="00FA7A3F">
            <w:rPr>
              <w:rFonts w:cstheme="minorHAnsi"/>
              <w:color w:val="auto"/>
              <w:szCs w:val="22"/>
              <w:lang w:val="en-US"/>
            </w:rPr>
            <w:t>an 80%</w:t>
          </w:r>
          <w:r>
            <w:rPr>
              <w:rFonts w:cstheme="minorHAnsi"/>
              <w:color w:val="auto"/>
              <w:szCs w:val="22"/>
              <w:lang w:val="en-US"/>
            </w:rPr>
            <w:t xml:space="preserve"> </w:t>
          </w:r>
          <w:r w:rsidRPr="00650756">
            <w:rPr>
              <w:rFonts w:cstheme="minorHAnsi"/>
              <w:color w:val="auto"/>
              <w:szCs w:val="22"/>
              <w:lang w:val="en-US"/>
            </w:rPr>
            <w:t>block</w:t>
          </w:r>
          <w:r>
            <w:rPr>
              <w:rFonts w:cstheme="minorHAnsi"/>
              <w:color w:val="auto"/>
              <w:szCs w:val="22"/>
              <w:lang w:val="en-US"/>
            </w:rPr>
            <w:t xml:space="preserve"> arrangement</w:t>
          </w:r>
          <w:r w:rsidR="00FA7A3F">
            <w:rPr>
              <w:rFonts w:cstheme="minorHAnsi"/>
              <w:color w:val="auto"/>
              <w:szCs w:val="22"/>
              <w:lang w:val="en-US"/>
            </w:rPr>
            <w:t xml:space="preserve">, the remaining </w:t>
          </w:r>
          <w:r w:rsidR="00FA7A3F" w:rsidRPr="00FA7A3F">
            <w:rPr>
              <w:rFonts w:cstheme="minorHAnsi"/>
              <w:color w:val="auto"/>
              <w:szCs w:val="22"/>
            </w:rPr>
            <w:t xml:space="preserve">20% </w:t>
          </w:r>
          <w:r w:rsidR="00FA7A3F">
            <w:rPr>
              <w:rFonts w:cstheme="minorHAnsi"/>
              <w:color w:val="auto"/>
              <w:szCs w:val="22"/>
            </w:rPr>
            <w:t xml:space="preserve">of the contract value will be paid on a tariff basis </w:t>
          </w:r>
          <w:r w:rsidR="00FA7A3F" w:rsidRPr="00FA7A3F">
            <w:rPr>
              <w:rFonts w:cstheme="minorHAnsi"/>
              <w:color w:val="auto"/>
              <w:szCs w:val="22"/>
            </w:rPr>
            <w:t>based on</w:t>
          </w:r>
          <w:r w:rsidR="00FA7A3F">
            <w:rPr>
              <w:rFonts w:cstheme="minorHAnsi"/>
              <w:color w:val="auto"/>
              <w:szCs w:val="22"/>
            </w:rPr>
            <w:t xml:space="preserve"> </w:t>
          </w:r>
          <w:r w:rsidR="00FA7A3F" w:rsidRPr="00FA7A3F">
            <w:rPr>
              <w:rFonts w:cstheme="minorHAnsi"/>
              <w:color w:val="auto"/>
              <w:szCs w:val="22"/>
            </w:rPr>
            <w:t>occupancy</w:t>
          </w:r>
          <w:r w:rsidR="00FA7A3F">
            <w:rPr>
              <w:rFonts w:cstheme="minorHAnsi"/>
              <w:color w:val="auto"/>
              <w:szCs w:val="22"/>
            </w:rPr>
            <w:t xml:space="preserve">. </w:t>
          </w:r>
          <w:r w:rsidR="00FA7A3F" w:rsidRPr="00FA7A3F">
            <w:rPr>
              <w:rFonts w:cstheme="minorHAnsi"/>
              <w:color w:val="auto"/>
              <w:szCs w:val="22"/>
            </w:rPr>
            <w:t xml:space="preserve"> </w:t>
          </w:r>
        </w:p>
        <w:p w14:paraId="6263C81A" w14:textId="29007D2A" w:rsidR="00CB06B5" w:rsidRDefault="00CB06B5" w:rsidP="00CB06B5">
          <w:pPr>
            <w:jc w:val="both"/>
            <w:rPr>
              <w:color w:val="auto"/>
            </w:rPr>
          </w:pPr>
          <w:r w:rsidRPr="00D82F3B">
            <w:rPr>
              <w:rFonts w:cstheme="minorHAnsi"/>
              <w:color w:val="auto"/>
              <w:szCs w:val="22"/>
            </w:rPr>
            <w:t>The NHS Standard contract will be used for this service and will be finalised at the award of contract stage with the successful provider</w:t>
          </w:r>
          <w:r>
            <w:rPr>
              <w:rFonts w:cstheme="minorHAnsi"/>
              <w:color w:val="auto"/>
              <w:szCs w:val="22"/>
            </w:rPr>
            <w:t>s</w:t>
          </w:r>
          <w:r w:rsidRPr="00D82F3B">
            <w:rPr>
              <w:rFonts w:cstheme="minorHAnsi"/>
              <w:color w:val="auto"/>
              <w:szCs w:val="22"/>
            </w:rPr>
            <w:t xml:space="preserve">. </w:t>
          </w:r>
          <w:r>
            <w:rPr>
              <w:rFonts w:cstheme="minorHAnsi"/>
              <w:color w:val="auto"/>
              <w:szCs w:val="22"/>
            </w:rPr>
            <w:t xml:space="preserve">By </w:t>
          </w:r>
          <w:r w:rsidRPr="00026F88">
            <w:rPr>
              <w:color w:val="auto"/>
            </w:rPr>
            <w:t xml:space="preserve">submitting a </w:t>
          </w:r>
          <w:proofErr w:type="gramStart"/>
          <w:r>
            <w:rPr>
              <w:color w:val="auto"/>
            </w:rPr>
            <w:t>tender providers</w:t>
          </w:r>
          <w:proofErr w:type="gramEnd"/>
          <w:r w:rsidRPr="00026F88">
            <w:rPr>
              <w:color w:val="auto"/>
            </w:rPr>
            <w:t xml:space="preserve"> are agreeing to the published terms of the</w:t>
          </w:r>
          <w:r>
            <w:rPr>
              <w:color w:val="auto"/>
            </w:rPr>
            <w:t xml:space="preserve"> NHS Standard</w:t>
          </w:r>
          <w:r w:rsidRPr="00026F88">
            <w:rPr>
              <w:color w:val="auto"/>
            </w:rPr>
            <w:t xml:space="preserve"> contract</w:t>
          </w:r>
          <w:r>
            <w:rPr>
              <w:color w:val="auto"/>
            </w:rPr>
            <w:t xml:space="preserve"> (</w:t>
          </w:r>
          <w:hyperlink r:id="rId18" w:history="1">
            <w:r w:rsidRPr="0031367D">
              <w:rPr>
                <w:rStyle w:val="Hyperlink"/>
              </w:rPr>
              <w:t>NHS England » 2021/22 NHS Standard Contract</w:t>
            </w:r>
          </w:hyperlink>
          <w:r w:rsidRPr="00AE79BE">
            <w:rPr>
              <w:rStyle w:val="Hyperlink"/>
              <w:color w:val="auto"/>
            </w:rPr>
            <w:t xml:space="preserve">). </w:t>
          </w:r>
        </w:p>
        <w:p w14:paraId="75E1BF90" w14:textId="24CA4D43" w:rsidR="00D82F3B" w:rsidRPr="00646041" w:rsidRDefault="00CB06B5" w:rsidP="00D82F3B">
          <w:pPr>
            <w:jc w:val="both"/>
            <w:rPr>
              <w:rFonts w:cstheme="minorHAnsi"/>
              <w:b/>
              <w:bCs/>
              <w:color w:val="auto"/>
              <w:szCs w:val="22"/>
              <w:lang w:val="en-US"/>
            </w:rPr>
          </w:pPr>
          <w:r>
            <w:rPr>
              <w:rFonts w:cstheme="minorHAnsi"/>
              <w:color w:val="auto"/>
              <w:szCs w:val="22"/>
              <w:lang w:val="en-US"/>
            </w:rPr>
            <w:t xml:space="preserve">In addition to the standard terms, the CCGs will expect the successful providers to agree to the </w:t>
          </w:r>
          <w:proofErr w:type="gramStart"/>
          <w:r>
            <w:rPr>
              <w:rFonts w:cstheme="minorHAnsi"/>
              <w:color w:val="auto"/>
              <w:szCs w:val="22"/>
              <w:lang w:val="en-US"/>
            </w:rPr>
            <w:t>following;</w:t>
          </w:r>
          <w:proofErr w:type="gramEnd"/>
          <w:r>
            <w:rPr>
              <w:rFonts w:cstheme="minorHAnsi"/>
              <w:color w:val="auto"/>
              <w:szCs w:val="22"/>
              <w:lang w:val="en-US"/>
            </w:rPr>
            <w:t xml:space="preserve"> ‘s</w:t>
          </w:r>
          <w:r w:rsidR="00650756" w:rsidRPr="00650756">
            <w:rPr>
              <w:rFonts w:cstheme="minorHAnsi"/>
              <w:color w:val="auto"/>
              <w:szCs w:val="22"/>
              <w:lang w:val="en-US"/>
            </w:rPr>
            <w:t xml:space="preserve">hould any </w:t>
          </w:r>
          <w:r>
            <w:rPr>
              <w:rFonts w:cstheme="minorHAnsi"/>
              <w:color w:val="auto"/>
              <w:szCs w:val="22"/>
              <w:lang w:val="en-US"/>
            </w:rPr>
            <w:t xml:space="preserve">bed </w:t>
          </w:r>
          <w:r w:rsidR="00650756" w:rsidRPr="00650756">
            <w:rPr>
              <w:rFonts w:cstheme="minorHAnsi"/>
              <w:color w:val="auto"/>
              <w:szCs w:val="22"/>
              <w:lang w:val="en-US"/>
            </w:rPr>
            <w:t>occupancy fall below the expected requirements</w:t>
          </w:r>
          <w:r>
            <w:rPr>
              <w:rFonts w:cstheme="minorHAnsi"/>
              <w:color w:val="auto"/>
              <w:szCs w:val="22"/>
              <w:lang w:val="en-US"/>
            </w:rPr>
            <w:t xml:space="preserve"> of a minimum of 80%</w:t>
          </w:r>
          <w:r w:rsidR="00650756" w:rsidRPr="00650756">
            <w:rPr>
              <w:rFonts w:cstheme="minorHAnsi"/>
              <w:color w:val="auto"/>
              <w:szCs w:val="22"/>
              <w:lang w:val="en-US"/>
            </w:rPr>
            <w:t xml:space="preserve"> </w:t>
          </w:r>
          <w:r>
            <w:rPr>
              <w:rFonts w:cstheme="minorHAnsi"/>
              <w:color w:val="auto"/>
              <w:szCs w:val="22"/>
              <w:lang w:val="en-US"/>
            </w:rPr>
            <w:t xml:space="preserve">over a period of </w:t>
          </w:r>
          <w:r w:rsidR="00650756" w:rsidRPr="00650756">
            <w:rPr>
              <w:rFonts w:cstheme="minorHAnsi"/>
              <w:color w:val="auto"/>
              <w:szCs w:val="22"/>
              <w:lang w:val="en-US"/>
            </w:rPr>
            <w:t>4 weeks, the CCG</w:t>
          </w:r>
          <w:r>
            <w:rPr>
              <w:rFonts w:cstheme="minorHAnsi"/>
              <w:color w:val="auto"/>
              <w:szCs w:val="22"/>
              <w:lang w:val="en-US"/>
            </w:rPr>
            <w:t>s</w:t>
          </w:r>
          <w:r w:rsidR="00650756" w:rsidRPr="00650756">
            <w:rPr>
              <w:rFonts w:cstheme="minorHAnsi"/>
              <w:color w:val="auto"/>
              <w:szCs w:val="22"/>
              <w:lang w:val="en-US"/>
            </w:rPr>
            <w:t xml:space="preserve"> reserve the right to cease the contract providing </w:t>
          </w:r>
          <w:r>
            <w:rPr>
              <w:rFonts w:cstheme="minorHAnsi"/>
              <w:color w:val="auto"/>
              <w:szCs w:val="22"/>
              <w:lang w:val="en-US"/>
            </w:rPr>
            <w:t xml:space="preserve">only </w:t>
          </w:r>
          <w:r w:rsidR="00650756" w:rsidRPr="00650756">
            <w:rPr>
              <w:rFonts w:cstheme="minorHAnsi"/>
              <w:color w:val="auto"/>
              <w:szCs w:val="22"/>
              <w:lang w:val="en-US"/>
            </w:rPr>
            <w:t xml:space="preserve">4 </w:t>
          </w:r>
          <w:proofErr w:type="spellStart"/>
          <w:r w:rsidR="00650756" w:rsidRPr="00650756">
            <w:rPr>
              <w:rFonts w:cstheme="minorHAnsi"/>
              <w:color w:val="auto"/>
              <w:szCs w:val="22"/>
              <w:lang w:val="en-US"/>
            </w:rPr>
            <w:t>week’s notice</w:t>
          </w:r>
          <w:proofErr w:type="spellEnd"/>
          <w:r>
            <w:rPr>
              <w:rFonts w:cstheme="minorHAnsi"/>
              <w:color w:val="auto"/>
              <w:szCs w:val="22"/>
              <w:lang w:val="en-US"/>
            </w:rPr>
            <w:t xml:space="preserve">’. </w:t>
          </w:r>
          <w:r w:rsidR="000562F9" w:rsidRPr="000562F9">
            <w:rPr>
              <w:rFonts w:cstheme="minorHAnsi"/>
              <w:color w:val="auto"/>
              <w:szCs w:val="22"/>
              <w:lang w:val="en-US"/>
            </w:rPr>
            <w:t xml:space="preserve">There will be an exclusion to this in the event of reported Covid-19 outbreaks.  </w:t>
          </w:r>
        </w:p>
        <w:p w14:paraId="35EFDEAD" w14:textId="41868CE0" w:rsidR="00082D33" w:rsidRDefault="000C2B6F" w:rsidP="0080010A">
          <w:pPr>
            <w:pStyle w:val="Heading1"/>
            <w:jc w:val="both"/>
          </w:pPr>
          <w:bookmarkStart w:id="4" w:name="_Toc83378952"/>
          <w:r>
            <w:lastRenderedPageBreak/>
            <w:t>Description of Service</w:t>
          </w:r>
          <w:bookmarkEnd w:id="4"/>
        </w:p>
        <w:p w14:paraId="25C42652" w14:textId="3925D95B" w:rsidR="00BC7A6B" w:rsidRPr="00BC7A6B" w:rsidRDefault="00C83A30" w:rsidP="00BC7A6B">
          <w:r w:rsidRPr="00C83A30">
            <w:rPr>
              <w:lang w:val="en-US"/>
            </w:rPr>
            <w:t>The</w:t>
          </w:r>
          <w:r w:rsidR="00646041">
            <w:rPr>
              <w:lang w:val="en-US"/>
            </w:rPr>
            <w:t xml:space="preserve"> </w:t>
          </w:r>
          <w:r w:rsidR="00646041" w:rsidRPr="00646041">
            <w:t>general nursing intermediate care beds</w:t>
          </w:r>
          <w:r w:rsidRPr="00C83A30">
            <w:rPr>
              <w:lang w:val="en-US"/>
            </w:rPr>
            <w:t xml:space="preserve"> will provide a holistic approach with the emphasis on providing support to enable patients to achieve optimum level and return to, their usual place of residence wherever possible</w:t>
          </w:r>
          <w:r w:rsidR="00BC7A6B">
            <w:rPr>
              <w:lang w:val="en-US"/>
            </w:rPr>
            <w:t xml:space="preserve"> with a</w:t>
          </w:r>
          <w:r w:rsidR="00BC7A6B" w:rsidRPr="00BC7A6B">
            <w:t xml:space="preserve"> minimum length of stay of two bed nights and an ideal maximum length of stay of four weeks.</w:t>
          </w:r>
        </w:p>
        <w:p w14:paraId="3604BEE7" w14:textId="77777777" w:rsidR="00BC7A6B" w:rsidRPr="00BC7A6B" w:rsidRDefault="00BC7A6B" w:rsidP="00BC7A6B">
          <w:pPr>
            <w:jc w:val="both"/>
            <w:rPr>
              <w:color w:val="auto"/>
              <w:lang w:val="en-US"/>
            </w:rPr>
          </w:pPr>
          <w:r w:rsidRPr="00BC7A6B">
            <w:rPr>
              <w:color w:val="auto"/>
              <w:lang w:val="en-US"/>
            </w:rPr>
            <w:t xml:space="preserve">The general nursing intermediate care beds are available to adults aged 18 plus who live within the NHS Chorley, South </w:t>
          </w:r>
          <w:proofErr w:type="spellStart"/>
          <w:r w:rsidRPr="00BC7A6B">
            <w:rPr>
              <w:color w:val="auto"/>
              <w:lang w:val="en-US"/>
            </w:rPr>
            <w:t>Ribble</w:t>
          </w:r>
          <w:proofErr w:type="spellEnd"/>
          <w:r w:rsidRPr="00BC7A6B">
            <w:rPr>
              <w:color w:val="auto"/>
              <w:lang w:val="en-US"/>
            </w:rPr>
            <w:t xml:space="preserve"> or Greater Preston CCG boundaries and / or are registered with a NHS Chorley, South </w:t>
          </w:r>
          <w:proofErr w:type="spellStart"/>
          <w:r w:rsidRPr="00BC7A6B">
            <w:rPr>
              <w:color w:val="auto"/>
              <w:lang w:val="en-US"/>
            </w:rPr>
            <w:t>Ribble</w:t>
          </w:r>
          <w:proofErr w:type="spellEnd"/>
          <w:r w:rsidRPr="00BC7A6B">
            <w:rPr>
              <w:color w:val="auto"/>
              <w:lang w:val="en-US"/>
            </w:rPr>
            <w:t xml:space="preserve"> or Greater Preston CCG GP member. On occasion it may be necessary to place someone who resides outside of the Central Lancashire boundary, but who is a resident within the county of Lancashire, however, this will be upon commissioner agreement.</w:t>
          </w:r>
        </w:p>
        <w:p w14:paraId="2FC7130B" w14:textId="77777777" w:rsidR="00BC7A6B" w:rsidRPr="00BC7A6B" w:rsidRDefault="00BC7A6B" w:rsidP="00BC7A6B">
          <w:pPr>
            <w:jc w:val="both"/>
            <w:rPr>
              <w:color w:val="auto"/>
            </w:rPr>
          </w:pPr>
          <w:r w:rsidRPr="00BC7A6B">
            <w:rPr>
              <w:color w:val="auto"/>
            </w:rPr>
            <w:t xml:space="preserve">The </w:t>
          </w:r>
          <w:r w:rsidRPr="00BC7A6B">
            <w:rPr>
              <w:color w:val="auto"/>
              <w:lang w:val="en-US"/>
            </w:rPr>
            <w:t xml:space="preserve">general nursing intermediate care beds </w:t>
          </w:r>
          <w:r w:rsidRPr="00BC7A6B">
            <w:rPr>
              <w:color w:val="auto"/>
            </w:rPr>
            <w:t>provision is for those service users who:</w:t>
          </w:r>
        </w:p>
        <w:p w14:paraId="0332524F" w14:textId="77777777" w:rsidR="00BC7A6B" w:rsidRPr="00BC7A6B" w:rsidRDefault="00BC7A6B" w:rsidP="00BC7A6B">
          <w:pPr>
            <w:numPr>
              <w:ilvl w:val="0"/>
              <w:numId w:val="15"/>
            </w:numPr>
            <w:jc w:val="both"/>
            <w:rPr>
              <w:color w:val="auto"/>
            </w:rPr>
          </w:pPr>
          <w:r w:rsidRPr="00BC7A6B">
            <w:rPr>
              <w:color w:val="auto"/>
            </w:rPr>
            <w:t>Have a green Covid-19 status - service users will require a negative swab prior within 48 hours of discharge.</w:t>
          </w:r>
        </w:p>
        <w:p w14:paraId="3C8C54DA" w14:textId="77777777" w:rsidR="00BC7A6B" w:rsidRPr="00BC7A6B" w:rsidRDefault="00BC7A6B" w:rsidP="00BC7A6B">
          <w:pPr>
            <w:numPr>
              <w:ilvl w:val="0"/>
              <w:numId w:val="15"/>
            </w:numPr>
            <w:jc w:val="both"/>
            <w:rPr>
              <w:color w:val="auto"/>
            </w:rPr>
          </w:pPr>
          <w:r w:rsidRPr="00BC7A6B">
            <w:rPr>
              <w:color w:val="auto"/>
            </w:rPr>
            <w:t>Do not meet the criteria to reside (NMC2R) in an acute hospital setting (are medically fit for discharge).</w:t>
          </w:r>
        </w:p>
        <w:p w14:paraId="6E9FF2DB" w14:textId="77777777" w:rsidR="00BC7A6B" w:rsidRPr="00BC7A6B" w:rsidRDefault="00BC7A6B" w:rsidP="00BC7A6B">
          <w:pPr>
            <w:numPr>
              <w:ilvl w:val="0"/>
              <w:numId w:val="15"/>
            </w:numPr>
            <w:jc w:val="both"/>
            <w:rPr>
              <w:color w:val="auto"/>
            </w:rPr>
          </w:pPr>
          <w:r w:rsidRPr="00BC7A6B">
            <w:rPr>
              <w:color w:val="auto"/>
            </w:rPr>
            <w:t>Any ongoing investigations/consultations can be conducted as an outpatient.</w:t>
          </w:r>
        </w:p>
        <w:p w14:paraId="0934AD3A" w14:textId="77777777" w:rsidR="00BC7A6B" w:rsidRPr="00BC7A6B" w:rsidRDefault="00BC7A6B" w:rsidP="00BC7A6B">
          <w:pPr>
            <w:numPr>
              <w:ilvl w:val="0"/>
              <w:numId w:val="15"/>
            </w:numPr>
            <w:jc w:val="both"/>
            <w:rPr>
              <w:color w:val="auto"/>
            </w:rPr>
          </w:pPr>
          <w:bookmarkStart w:id="5" w:name="_Hlk83903310"/>
          <w:r w:rsidRPr="00BC7A6B">
            <w:rPr>
              <w:color w:val="auto"/>
            </w:rPr>
            <w:t>May require ongoing rehabilitation.</w:t>
          </w:r>
        </w:p>
        <w:bookmarkEnd w:id="5"/>
        <w:p w14:paraId="44E652AD" w14:textId="77777777" w:rsidR="00BC7A6B" w:rsidRPr="00BC7A6B" w:rsidRDefault="00BC7A6B" w:rsidP="00BC7A6B">
          <w:pPr>
            <w:numPr>
              <w:ilvl w:val="0"/>
              <w:numId w:val="15"/>
            </w:numPr>
            <w:jc w:val="both"/>
            <w:rPr>
              <w:color w:val="auto"/>
            </w:rPr>
          </w:pPr>
          <w:r w:rsidRPr="00BC7A6B">
            <w:rPr>
              <w:color w:val="auto"/>
            </w:rPr>
            <w:t>May require assistance of two (or more).</w:t>
          </w:r>
        </w:p>
        <w:p w14:paraId="4F33911B" w14:textId="77777777" w:rsidR="00BC7A6B" w:rsidRDefault="00BC7A6B" w:rsidP="00BC7A6B">
          <w:pPr>
            <w:jc w:val="both"/>
            <w:rPr>
              <w:color w:val="auto"/>
            </w:rPr>
          </w:pPr>
        </w:p>
        <w:p w14:paraId="6A8E04FF" w14:textId="462FF58C" w:rsidR="00BC7A6B" w:rsidRPr="00BC7A6B" w:rsidRDefault="00BC7A6B" w:rsidP="00BC7A6B">
          <w:pPr>
            <w:jc w:val="both"/>
            <w:rPr>
              <w:b/>
              <w:bCs/>
              <w:color w:val="auto"/>
            </w:rPr>
          </w:pPr>
          <w:r w:rsidRPr="00BC7A6B">
            <w:rPr>
              <w:b/>
              <w:bCs/>
              <w:color w:val="auto"/>
            </w:rPr>
            <w:t>Additional Support Requirements</w:t>
          </w:r>
        </w:p>
        <w:p w14:paraId="3051EC0C" w14:textId="28F3BE9B" w:rsidR="002C4454" w:rsidRPr="002C4454" w:rsidRDefault="002C4454" w:rsidP="002C4454">
          <w:pPr>
            <w:pStyle w:val="ListParagraph"/>
            <w:numPr>
              <w:ilvl w:val="0"/>
              <w:numId w:val="16"/>
            </w:numPr>
            <w:rPr>
              <w:color w:val="auto"/>
            </w:rPr>
          </w:pPr>
          <w:r w:rsidRPr="002C4454">
            <w:rPr>
              <w:color w:val="auto"/>
            </w:rPr>
            <w:t xml:space="preserve">Covid-19 testing and transport arrangements for ongoing placements will be arranged by LTHTR. </w:t>
          </w:r>
        </w:p>
        <w:p w14:paraId="65629C60" w14:textId="32743CEC" w:rsidR="00BC7A6B" w:rsidRPr="00BC7A6B" w:rsidRDefault="00BC7A6B" w:rsidP="00BC7A6B">
          <w:pPr>
            <w:pStyle w:val="ListParagraph"/>
            <w:numPr>
              <w:ilvl w:val="0"/>
              <w:numId w:val="16"/>
            </w:numPr>
            <w:jc w:val="both"/>
            <w:rPr>
              <w:color w:val="auto"/>
            </w:rPr>
          </w:pPr>
          <w:r w:rsidRPr="00BC7A6B">
            <w:rPr>
              <w:color w:val="auto"/>
            </w:rPr>
            <w:t xml:space="preserve">Should therapy support be required, it will be provided by existing health services and is not a requirement of the providers. </w:t>
          </w:r>
        </w:p>
        <w:p w14:paraId="131604BE" w14:textId="76FF4EA6" w:rsidR="00BC7A6B" w:rsidRPr="00BC7A6B" w:rsidRDefault="00BC7A6B" w:rsidP="00BC7A6B">
          <w:pPr>
            <w:pStyle w:val="ListParagraph"/>
            <w:numPr>
              <w:ilvl w:val="0"/>
              <w:numId w:val="16"/>
            </w:numPr>
            <w:jc w:val="both"/>
            <w:rPr>
              <w:color w:val="auto"/>
            </w:rPr>
          </w:pPr>
          <w:r w:rsidRPr="00BC7A6B">
            <w:rPr>
              <w:color w:val="auto"/>
            </w:rPr>
            <w:t>It is expected that service users will receive therapy as per their care plan.</w:t>
          </w:r>
        </w:p>
        <w:p w14:paraId="4EC095C9" w14:textId="47F9A227" w:rsidR="00BC7A6B" w:rsidRPr="00BC7A6B" w:rsidRDefault="00BC7A6B" w:rsidP="00BC7A6B">
          <w:pPr>
            <w:pStyle w:val="ListParagraph"/>
            <w:numPr>
              <w:ilvl w:val="0"/>
              <w:numId w:val="16"/>
            </w:numPr>
            <w:jc w:val="both"/>
            <w:rPr>
              <w:color w:val="auto"/>
            </w:rPr>
          </w:pPr>
          <w:r w:rsidRPr="00BC7A6B">
            <w:rPr>
              <w:color w:val="auto"/>
            </w:rPr>
            <w:t>GP cover will be arranged and provided by the CCGs and is not a requirement of the providers.</w:t>
          </w:r>
        </w:p>
        <w:p w14:paraId="52FE910F" w14:textId="22338F42" w:rsidR="00BC7A6B" w:rsidRPr="00BC7A6B" w:rsidRDefault="00BC7A6B" w:rsidP="00BC7A6B">
          <w:pPr>
            <w:pStyle w:val="ListParagraph"/>
            <w:numPr>
              <w:ilvl w:val="0"/>
              <w:numId w:val="16"/>
            </w:numPr>
            <w:jc w:val="both"/>
            <w:rPr>
              <w:color w:val="auto"/>
            </w:rPr>
          </w:pPr>
          <w:r w:rsidRPr="00BC7A6B">
            <w:rPr>
              <w:color w:val="auto"/>
            </w:rPr>
            <w:t>Out of hours provision will be as per current arrangements with gtd.</w:t>
          </w:r>
        </w:p>
        <w:p w14:paraId="2B98BA56" w14:textId="77777777" w:rsidR="002C4454" w:rsidRDefault="002C4454" w:rsidP="00C83A30">
          <w:pPr>
            <w:jc w:val="both"/>
            <w:rPr>
              <w:color w:val="auto"/>
            </w:rPr>
          </w:pPr>
        </w:p>
        <w:p w14:paraId="747BD445" w14:textId="29E404CB" w:rsidR="00293F70" w:rsidRDefault="00293F70" w:rsidP="00C83A30">
          <w:pPr>
            <w:jc w:val="both"/>
            <w:rPr>
              <w:color w:val="auto"/>
            </w:rPr>
          </w:pPr>
          <w:r>
            <w:rPr>
              <w:color w:val="auto"/>
            </w:rPr>
            <w:t xml:space="preserve">Please refer to the service specification for further details regarding the commissioned service. </w:t>
          </w:r>
        </w:p>
        <w:p w14:paraId="0FFF1CFC" w14:textId="77777777" w:rsidR="00646041" w:rsidRPr="00026F88" w:rsidRDefault="00646041" w:rsidP="00C83A30">
          <w:pPr>
            <w:jc w:val="both"/>
            <w:rPr>
              <w:color w:val="auto"/>
            </w:rPr>
          </w:pPr>
        </w:p>
        <w:p w14:paraId="093A78BB" w14:textId="7892DD20" w:rsidR="00456D1A" w:rsidRDefault="00C15332" w:rsidP="0080010A">
          <w:pPr>
            <w:pStyle w:val="Heading1"/>
            <w:jc w:val="both"/>
            <w:rPr>
              <w:rFonts w:ascii="Arial" w:hAnsi="Arial" w:cs="Arial"/>
              <w:b w:val="0"/>
            </w:rPr>
          </w:pPr>
          <w:bookmarkStart w:id="6" w:name="_Toc83378953"/>
          <w:r>
            <w:t>Invitation to Tender</w:t>
          </w:r>
          <w:r w:rsidR="000B4415">
            <w:t xml:space="preserve"> </w:t>
          </w:r>
          <w:r w:rsidR="000B4415" w:rsidRPr="00904936">
            <w:t>Process</w:t>
          </w:r>
          <w:r w:rsidR="00F32A57">
            <w:t xml:space="preserve"> &amp; Instructions</w:t>
          </w:r>
          <w:bookmarkEnd w:id="6"/>
        </w:p>
        <w:p w14:paraId="2F394B10" w14:textId="77777777" w:rsidR="00273923" w:rsidRDefault="00273923" w:rsidP="0080010A">
          <w:pPr>
            <w:pStyle w:val="Heading2"/>
            <w:jc w:val="both"/>
          </w:pPr>
          <w:bookmarkStart w:id="7" w:name="_Toc83378954"/>
        </w:p>
        <w:p w14:paraId="30A8B23C" w14:textId="3183FACD" w:rsidR="00BC1879" w:rsidRDefault="00BC1879" w:rsidP="0080010A">
          <w:pPr>
            <w:pStyle w:val="Heading2"/>
            <w:jc w:val="both"/>
          </w:pPr>
          <w:r>
            <w:t>Tender Process</w:t>
          </w:r>
        </w:p>
        <w:p w14:paraId="39C5CAF6" w14:textId="23340412" w:rsidR="00BC1879" w:rsidRPr="00BC1879" w:rsidRDefault="00BC1879" w:rsidP="00BC1879">
          <w:pPr>
            <w:rPr>
              <w:color w:val="auto"/>
            </w:rPr>
          </w:pPr>
          <w:r>
            <w:t>The procurement process being followed is modelled on an Accelerated Open Procedure for health care services.  Health Care Services are subject to the Light Touch Regime pursuant to the Public Contracts Regulations 2015 Schedule 3 and therefore the CCG</w:t>
          </w:r>
          <w:r w:rsidR="00273923">
            <w:t>s</w:t>
          </w:r>
          <w:r>
            <w:t xml:space="preserve"> withhold the right to vary the process as </w:t>
          </w:r>
          <w:r w:rsidR="00273923">
            <w:t xml:space="preserve">they </w:t>
          </w:r>
          <w:r>
            <w:t>see necessary whilst adhering to those sections of the Public Contracts Regulations 2015 which are mandatory for Light Touch Regime.</w:t>
          </w:r>
        </w:p>
        <w:p w14:paraId="05F1FA89" w14:textId="77777777" w:rsidR="00273923" w:rsidRDefault="00273923" w:rsidP="0080010A">
          <w:pPr>
            <w:pStyle w:val="Heading2"/>
            <w:jc w:val="both"/>
          </w:pPr>
        </w:p>
        <w:p w14:paraId="23365396" w14:textId="44016E51" w:rsidR="000B4415" w:rsidRPr="00904936" w:rsidRDefault="000B4415" w:rsidP="0080010A">
          <w:pPr>
            <w:pStyle w:val="Heading2"/>
            <w:jc w:val="both"/>
          </w:pPr>
          <w:r w:rsidRPr="00904936">
            <w:t>Contact Details</w:t>
          </w:r>
          <w:bookmarkEnd w:id="7"/>
        </w:p>
        <w:p w14:paraId="76315710" w14:textId="7AB5DDC8" w:rsidR="00456D1A" w:rsidRPr="002735FE" w:rsidRDefault="000B4415" w:rsidP="0080010A">
          <w:pPr>
            <w:jc w:val="both"/>
            <w:rPr>
              <w:rFonts w:ascii="Arial" w:hAnsi="Arial" w:cs="Arial"/>
            </w:rPr>
          </w:pPr>
          <w:r w:rsidRPr="00904936">
            <w:rPr>
              <w:rFonts w:ascii="Arial" w:hAnsi="Arial" w:cs="Arial"/>
            </w:rPr>
            <w:t xml:space="preserve">All communication for this </w:t>
          </w:r>
          <w:r w:rsidR="00271F19">
            <w:rPr>
              <w:rFonts w:ascii="Arial" w:hAnsi="Arial" w:cs="Arial"/>
            </w:rPr>
            <w:t xml:space="preserve">Invitation to Tender </w:t>
          </w:r>
          <w:r>
            <w:rPr>
              <w:rFonts w:ascii="Arial" w:hAnsi="Arial" w:cs="Arial"/>
            </w:rPr>
            <w:t>should be directed to</w:t>
          </w:r>
          <w:r w:rsidR="00BE6E6C">
            <w:rPr>
              <w:rFonts w:ascii="Arial" w:hAnsi="Arial" w:cs="Arial"/>
            </w:rPr>
            <w:t xml:space="preserve"> </w:t>
          </w:r>
          <w:r w:rsidR="00BE6E6C" w:rsidRPr="00BE6E6C">
            <w:rPr>
              <w:rFonts w:ascii="Arial" w:hAnsi="Arial" w:cs="Arial"/>
            </w:rPr>
            <w:t xml:space="preserve">Rachel Roocroft </w:t>
          </w:r>
          <w:r w:rsidR="00C86B2E">
            <w:rPr>
              <w:rFonts w:ascii="Arial" w:hAnsi="Arial" w:cs="Arial"/>
            </w:rPr>
            <w:t xml:space="preserve">at the following email address </w:t>
          </w:r>
          <w:hyperlink r:id="rId19" w:history="1">
            <w:r w:rsidR="00C86B2E" w:rsidRPr="008B361F">
              <w:rPr>
                <w:rStyle w:val="Hyperlink"/>
                <w:rFonts w:ascii="Arial" w:hAnsi="Arial" w:cs="Arial"/>
              </w:rPr>
              <w:t>mlcsu.tendersnorth@nhs.net</w:t>
            </w:r>
          </w:hyperlink>
          <w:r w:rsidR="00C86B2E">
            <w:rPr>
              <w:rFonts w:ascii="Arial" w:hAnsi="Arial" w:cs="Arial"/>
            </w:rPr>
            <w:t xml:space="preserve"> </w:t>
          </w:r>
        </w:p>
        <w:p w14:paraId="3DCFE0A9" w14:textId="77777777" w:rsidR="00273923" w:rsidRDefault="00273923" w:rsidP="0080010A">
          <w:pPr>
            <w:pStyle w:val="Heading2"/>
            <w:jc w:val="both"/>
          </w:pPr>
          <w:bookmarkStart w:id="8" w:name="_Toc83378955"/>
        </w:p>
        <w:p w14:paraId="412DE002" w14:textId="77777777" w:rsidR="00273923" w:rsidRDefault="00273923" w:rsidP="0080010A">
          <w:pPr>
            <w:pStyle w:val="Heading2"/>
            <w:jc w:val="both"/>
          </w:pPr>
        </w:p>
        <w:p w14:paraId="0B4BD8DF" w14:textId="77777777" w:rsidR="00273923" w:rsidRDefault="00273923" w:rsidP="0080010A">
          <w:pPr>
            <w:pStyle w:val="Heading2"/>
            <w:jc w:val="both"/>
          </w:pPr>
        </w:p>
        <w:p w14:paraId="1AD77ABB" w14:textId="77777777" w:rsidR="00273923" w:rsidRPr="00273923" w:rsidRDefault="00273923" w:rsidP="00273923"/>
        <w:p w14:paraId="5DE5FC25" w14:textId="3C05E554" w:rsidR="000B4415" w:rsidRPr="008A4703" w:rsidRDefault="000B4415" w:rsidP="0080010A">
          <w:pPr>
            <w:pStyle w:val="Heading2"/>
            <w:jc w:val="both"/>
          </w:pPr>
          <w:r w:rsidRPr="00904936">
            <w:t>Timescales</w:t>
          </w:r>
          <w:bookmarkEnd w:id="8"/>
          <w:r w:rsidRPr="00904936">
            <w:t xml:space="preserve"> </w:t>
          </w:r>
        </w:p>
        <w:p w14:paraId="5B06F0AE" w14:textId="1015D5BD" w:rsidR="000B4415" w:rsidRDefault="000B4415" w:rsidP="0080010A">
          <w:pPr>
            <w:jc w:val="both"/>
            <w:rPr>
              <w:rFonts w:ascii="Arial" w:hAnsi="Arial" w:cs="Arial"/>
            </w:rPr>
          </w:pPr>
          <w:r w:rsidRPr="00244A7D">
            <w:rPr>
              <w:rFonts w:ascii="Arial" w:hAnsi="Arial" w:cs="Arial"/>
            </w:rPr>
            <w:t xml:space="preserve">The outline timescales for the </w:t>
          </w:r>
          <w:r w:rsidR="00F27181">
            <w:rPr>
              <w:rFonts w:ascii="Arial" w:hAnsi="Arial" w:cs="Arial"/>
            </w:rPr>
            <w:t>ITT</w:t>
          </w:r>
          <w:r w:rsidR="000C42CC" w:rsidRPr="00244A7D">
            <w:rPr>
              <w:rFonts w:ascii="Arial" w:hAnsi="Arial" w:cs="Arial"/>
            </w:rPr>
            <w:t xml:space="preserve"> </w:t>
          </w:r>
          <w:r w:rsidRPr="00244A7D">
            <w:rPr>
              <w:rFonts w:ascii="Arial" w:hAnsi="Arial" w:cs="Arial"/>
            </w:rPr>
            <w:t>are as follows</w:t>
          </w:r>
          <w:r w:rsidR="00456D1A" w:rsidRPr="00244A7D">
            <w:rPr>
              <w:rFonts w:ascii="Arial" w:hAnsi="Arial" w:cs="Arial"/>
            </w:rPr>
            <w:t>:</w:t>
          </w:r>
        </w:p>
        <w:tbl>
          <w:tblPr>
            <w:tblStyle w:val="TableGrid"/>
            <w:tblW w:w="0" w:type="auto"/>
            <w:tblLook w:val="04A0" w:firstRow="1" w:lastRow="0" w:firstColumn="1" w:lastColumn="0" w:noHBand="0" w:noVBand="1"/>
          </w:tblPr>
          <w:tblGrid>
            <w:gridCol w:w="5244"/>
            <w:gridCol w:w="5235"/>
          </w:tblGrid>
          <w:tr w:rsidR="00026F88" w14:paraId="138365E5" w14:textId="77777777" w:rsidTr="00F27181">
            <w:tc>
              <w:tcPr>
                <w:tcW w:w="5244" w:type="dxa"/>
              </w:tcPr>
              <w:p w14:paraId="499B6110" w14:textId="09361CAB" w:rsidR="00026F88" w:rsidRPr="005F267C" w:rsidRDefault="00026F88" w:rsidP="0080010A">
                <w:pPr>
                  <w:jc w:val="both"/>
                  <w:rPr>
                    <w:rFonts w:ascii="Arial" w:hAnsi="Arial" w:cs="Arial"/>
                    <w:b/>
                    <w:bCs/>
                  </w:rPr>
                </w:pPr>
                <w:r w:rsidRPr="005F267C">
                  <w:rPr>
                    <w:rFonts w:ascii="Arial" w:hAnsi="Arial" w:cs="Arial"/>
                    <w:b/>
                    <w:bCs/>
                  </w:rPr>
                  <w:t>Description</w:t>
                </w:r>
              </w:p>
            </w:tc>
            <w:tc>
              <w:tcPr>
                <w:tcW w:w="5235" w:type="dxa"/>
              </w:tcPr>
              <w:p w14:paraId="68E77BC0" w14:textId="19F9D503" w:rsidR="00026F88" w:rsidRPr="005F267C" w:rsidRDefault="00026F88" w:rsidP="0080010A">
                <w:pPr>
                  <w:jc w:val="both"/>
                  <w:rPr>
                    <w:rFonts w:ascii="Arial" w:hAnsi="Arial" w:cs="Arial"/>
                    <w:b/>
                    <w:bCs/>
                  </w:rPr>
                </w:pPr>
                <w:r w:rsidRPr="005F267C">
                  <w:rPr>
                    <w:rFonts w:ascii="Arial" w:hAnsi="Arial" w:cs="Arial"/>
                    <w:b/>
                    <w:bCs/>
                  </w:rPr>
                  <w:t>Dates</w:t>
                </w:r>
              </w:p>
            </w:tc>
          </w:tr>
          <w:tr w:rsidR="00026F88" w14:paraId="294E2B9D" w14:textId="77777777" w:rsidTr="00F27181">
            <w:tc>
              <w:tcPr>
                <w:tcW w:w="5244" w:type="dxa"/>
              </w:tcPr>
              <w:p w14:paraId="32E8C04F" w14:textId="3291499D" w:rsidR="00026F88" w:rsidRDefault="00F27181" w:rsidP="0080010A">
                <w:pPr>
                  <w:jc w:val="both"/>
                  <w:rPr>
                    <w:rFonts w:ascii="Arial" w:hAnsi="Arial" w:cs="Arial"/>
                  </w:rPr>
                </w:pPr>
                <w:r w:rsidRPr="00F27181">
                  <w:rPr>
                    <w:rFonts w:ascii="Arial" w:hAnsi="Arial" w:cs="Arial"/>
                  </w:rPr>
                  <w:t>Advert on Contracts Finder</w:t>
                </w:r>
                <w:r>
                  <w:rPr>
                    <w:rFonts w:ascii="Arial" w:hAnsi="Arial" w:cs="Arial"/>
                  </w:rPr>
                  <w:t>s/ Find a Tender</w:t>
                </w:r>
              </w:p>
            </w:tc>
            <w:tc>
              <w:tcPr>
                <w:tcW w:w="5235" w:type="dxa"/>
              </w:tcPr>
              <w:p w14:paraId="2626606E" w14:textId="3040C741" w:rsidR="00026F88" w:rsidRDefault="00F27181" w:rsidP="0080010A">
                <w:pPr>
                  <w:jc w:val="both"/>
                  <w:rPr>
                    <w:rFonts w:ascii="Arial" w:hAnsi="Arial" w:cs="Arial"/>
                  </w:rPr>
                </w:pPr>
                <w:r>
                  <w:rPr>
                    <w:rFonts w:ascii="Arial" w:hAnsi="Arial" w:cs="Arial"/>
                  </w:rPr>
                  <w:t>1</w:t>
                </w:r>
                <w:r w:rsidRPr="00F27181">
                  <w:rPr>
                    <w:rFonts w:ascii="Arial" w:hAnsi="Arial" w:cs="Arial"/>
                    <w:vertAlign w:val="superscript"/>
                  </w:rPr>
                  <w:t>st</w:t>
                </w:r>
                <w:r>
                  <w:rPr>
                    <w:rFonts w:ascii="Arial" w:hAnsi="Arial" w:cs="Arial"/>
                  </w:rPr>
                  <w:t xml:space="preserve"> October 2021</w:t>
                </w:r>
              </w:p>
            </w:tc>
          </w:tr>
          <w:tr w:rsidR="00026F88" w14:paraId="7228D506" w14:textId="77777777" w:rsidTr="00F27181">
            <w:tc>
              <w:tcPr>
                <w:tcW w:w="5244" w:type="dxa"/>
              </w:tcPr>
              <w:p w14:paraId="36EBDCBC" w14:textId="1592DE2C" w:rsidR="00026F88" w:rsidRDefault="00026F88" w:rsidP="0080010A">
                <w:pPr>
                  <w:jc w:val="both"/>
                  <w:rPr>
                    <w:rFonts w:ascii="Arial" w:hAnsi="Arial" w:cs="Arial"/>
                  </w:rPr>
                </w:pPr>
                <w:r>
                  <w:rPr>
                    <w:rFonts w:ascii="Arial" w:hAnsi="Arial" w:cs="Arial"/>
                  </w:rPr>
                  <w:t>Deadline for receipt of clarification questions</w:t>
                </w:r>
              </w:p>
            </w:tc>
            <w:tc>
              <w:tcPr>
                <w:tcW w:w="5235" w:type="dxa"/>
              </w:tcPr>
              <w:p w14:paraId="117FE2B4" w14:textId="383569C0" w:rsidR="00026F88" w:rsidRDefault="00F27181" w:rsidP="0080010A">
                <w:pPr>
                  <w:jc w:val="both"/>
                  <w:rPr>
                    <w:rFonts w:ascii="Arial" w:hAnsi="Arial" w:cs="Arial"/>
                  </w:rPr>
                </w:pPr>
                <w:r>
                  <w:rPr>
                    <w:rFonts w:ascii="Arial" w:hAnsi="Arial" w:cs="Arial"/>
                  </w:rPr>
                  <w:t>11</w:t>
                </w:r>
                <w:r w:rsidRPr="00F27181">
                  <w:rPr>
                    <w:rFonts w:ascii="Arial" w:hAnsi="Arial" w:cs="Arial"/>
                    <w:vertAlign w:val="superscript"/>
                  </w:rPr>
                  <w:t>th</w:t>
                </w:r>
                <w:r>
                  <w:rPr>
                    <w:rFonts w:ascii="Arial" w:hAnsi="Arial" w:cs="Arial"/>
                  </w:rPr>
                  <w:t xml:space="preserve"> October 2021 12 midday </w:t>
                </w:r>
              </w:p>
            </w:tc>
          </w:tr>
          <w:tr w:rsidR="00026F88" w14:paraId="2CAAA422" w14:textId="77777777" w:rsidTr="00F27181">
            <w:tc>
              <w:tcPr>
                <w:tcW w:w="5244" w:type="dxa"/>
              </w:tcPr>
              <w:p w14:paraId="23814BE1" w14:textId="60BE3E52" w:rsidR="00026F88" w:rsidRDefault="00F27181" w:rsidP="0080010A">
                <w:pPr>
                  <w:jc w:val="both"/>
                  <w:rPr>
                    <w:rFonts w:ascii="Arial" w:hAnsi="Arial" w:cs="Arial"/>
                  </w:rPr>
                </w:pPr>
                <w:r w:rsidRPr="00F27181">
                  <w:rPr>
                    <w:rFonts w:ascii="Arial" w:hAnsi="Arial" w:cs="Arial"/>
                  </w:rPr>
                  <w:t>Deadline for Provider Bids</w:t>
                </w:r>
              </w:p>
            </w:tc>
            <w:tc>
              <w:tcPr>
                <w:tcW w:w="5235" w:type="dxa"/>
              </w:tcPr>
              <w:p w14:paraId="3248C497" w14:textId="417F384B" w:rsidR="00026F88" w:rsidRDefault="00F27181" w:rsidP="0080010A">
                <w:pPr>
                  <w:jc w:val="both"/>
                  <w:rPr>
                    <w:rFonts w:ascii="Arial" w:hAnsi="Arial" w:cs="Arial"/>
                  </w:rPr>
                </w:pPr>
                <w:r>
                  <w:rPr>
                    <w:rFonts w:ascii="Arial" w:hAnsi="Arial" w:cs="Arial"/>
                  </w:rPr>
                  <w:t>15</w:t>
                </w:r>
                <w:r w:rsidRPr="00F27181">
                  <w:rPr>
                    <w:rFonts w:ascii="Arial" w:hAnsi="Arial" w:cs="Arial"/>
                    <w:vertAlign w:val="superscript"/>
                  </w:rPr>
                  <w:t>th</w:t>
                </w:r>
                <w:r>
                  <w:rPr>
                    <w:rFonts w:ascii="Arial" w:hAnsi="Arial" w:cs="Arial"/>
                  </w:rPr>
                  <w:t xml:space="preserve"> October 2021 12 midday </w:t>
                </w:r>
              </w:p>
            </w:tc>
          </w:tr>
          <w:tr w:rsidR="00F27181" w14:paraId="11AB887D" w14:textId="77777777" w:rsidTr="00F27181">
            <w:tc>
              <w:tcPr>
                <w:tcW w:w="5244" w:type="dxa"/>
              </w:tcPr>
              <w:p w14:paraId="29676693" w14:textId="51B0CE93" w:rsidR="00F27181" w:rsidRDefault="00F27181" w:rsidP="00F27181">
                <w:pPr>
                  <w:jc w:val="both"/>
                  <w:rPr>
                    <w:rFonts w:ascii="Arial" w:hAnsi="Arial" w:cs="Arial"/>
                  </w:rPr>
                </w:pPr>
                <w:r w:rsidRPr="000B6F46">
                  <w:t xml:space="preserve">Evaluation of Bids </w:t>
                </w:r>
              </w:p>
            </w:tc>
            <w:tc>
              <w:tcPr>
                <w:tcW w:w="5235" w:type="dxa"/>
              </w:tcPr>
              <w:p w14:paraId="7ED6CE0B" w14:textId="53FCB454" w:rsidR="00F27181" w:rsidRDefault="00F27181" w:rsidP="00F27181">
                <w:pPr>
                  <w:jc w:val="both"/>
                  <w:rPr>
                    <w:rFonts w:ascii="Arial" w:hAnsi="Arial" w:cs="Arial"/>
                  </w:rPr>
                </w:pPr>
                <w:r>
                  <w:rPr>
                    <w:rFonts w:ascii="Arial" w:hAnsi="Arial" w:cs="Arial"/>
                  </w:rPr>
                  <w:t>15</w:t>
                </w:r>
                <w:r w:rsidRPr="00F27181">
                  <w:rPr>
                    <w:rFonts w:ascii="Arial" w:hAnsi="Arial" w:cs="Arial"/>
                    <w:vertAlign w:val="superscript"/>
                  </w:rPr>
                  <w:t>th</w:t>
                </w:r>
                <w:r>
                  <w:rPr>
                    <w:rFonts w:ascii="Arial" w:hAnsi="Arial" w:cs="Arial"/>
                  </w:rPr>
                  <w:t xml:space="preserve"> October – 21</w:t>
                </w:r>
                <w:r w:rsidRPr="00F27181">
                  <w:rPr>
                    <w:rFonts w:ascii="Arial" w:hAnsi="Arial" w:cs="Arial"/>
                    <w:vertAlign w:val="superscript"/>
                  </w:rPr>
                  <w:t>st</w:t>
                </w:r>
                <w:r>
                  <w:rPr>
                    <w:rFonts w:ascii="Arial" w:hAnsi="Arial" w:cs="Arial"/>
                  </w:rPr>
                  <w:t xml:space="preserve"> October 2021</w:t>
                </w:r>
              </w:p>
            </w:tc>
          </w:tr>
          <w:tr w:rsidR="00F27181" w14:paraId="7826D3EC" w14:textId="77777777" w:rsidTr="00F27181">
            <w:tc>
              <w:tcPr>
                <w:tcW w:w="5244" w:type="dxa"/>
              </w:tcPr>
              <w:p w14:paraId="01A7EB02" w14:textId="3A69AF82" w:rsidR="00F27181" w:rsidRDefault="00F27181" w:rsidP="00F27181">
                <w:pPr>
                  <w:jc w:val="both"/>
                  <w:rPr>
                    <w:rFonts w:ascii="Arial" w:hAnsi="Arial" w:cs="Arial"/>
                  </w:rPr>
                </w:pPr>
                <w:r w:rsidRPr="000B6F46">
                  <w:t>Confirmation of Award of Contract</w:t>
                </w:r>
                <w:r>
                  <w:t>s</w:t>
                </w:r>
                <w:r w:rsidRPr="000B6F46">
                  <w:t xml:space="preserve">  </w:t>
                </w:r>
              </w:p>
            </w:tc>
            <w:tc>
              <w:tcPr>
                <w:tcW w:w="5235" w:type="dxa"/>
              </w:tcPr>
              <w:p w14:paraId="21EF65F3" w14:textId="5919E8DC" w:rsidR="00F27181" w:rsidRDefault="00F27181" w:rsidP="00F27181">
                <w:pPr>
                  <w:jc w:val="both"/>
                  <w:rPr>
                    <w:rFonts w:ascii="Arial" w:hAnsi="Arial" w:cs="Arial"/>
                  </w:rPr>
                </w:pPr>
                <w:r>
                  <w:rPr>
                    <w:rFonts w:ascii="Arial" w:hAnsi="Arial" w:cs="Arial"/>
                  </w:rPr>
                  <w:t>25</w:t>
                </w:r>
                <w:r w:rsidRPr="00F27181">
                  <w:rPr>
                    <w:rFonts w:ascii="Arial" w:hAnsi="Arial" w:cs="Arial"/>
                    <w:vertAlign w:val="superscript"/>
                  </w:rPr>
                  <w:t>th</w:t>
                </w:r>
                <w:r>
                  <w:rPr>
                    <w:rFonts w:ascii="Arial" w:hAnsi="Arial" w:cs="Arial"/>
                  </w:rPr>
                  <w:t xml:space="preserve"> October 2021</w:t>
                </w:r>
              </w:p>
            </w:tc>
          </w:tr>
          <w:tr w:rsidR="00F27181" w14:paraId="0C74557B" w14:textId="77777777" w:rsidTr="00F27181">
            <w:tc>
              <w:tcPr>
                <w:tcW w:w="5244" w:type="dxa"/>
              </w:tcPr>
              <w:p w14:paraId="3D7A1B76" w14:textId="0FB51BD0" w:rsidR="00F27181" w:rsidRDefault="00F27181" w:rsidP="00F27181">
                <w:pPr>
                  <w:jc w:val="both"/>
                  <w:rPr>
                    <w:rFonts w:ascii="Arial" w:hAnsi="Arial" w:cs="Arial"/>
                  </w:rPr>
                </w:pPr>
                <w:r w:rsidRPr="000B6F46">
                  <w:t>Mobilisation</w:t>
                </w:r>
              </w:p>
            </w:tc>
            <w:tc>
              <w:tcPr>
                <w:tcW w:w="5235" w:type="dxa"/>
              </w:tcPr>
              <w:p w14:paraId="107C5277" w14:textId="470D22EA" w:rsidR="00F27181" w:rsidRDefault="00F27181" w:rsidP="00F27181">
                <w:pPr>
                  <w:jc w:val="both"/>
                  <w:rPr>
                    <w:rFonts w:ascii="Arial" w:hAnsi="Arial" w:cs="Arial"/>
                  </w:rPr>
                </w:pPr>
                <w:r>
                  <w:rPr>
                    <w:rFonts w:ascii="Arial" w:hAnsi="Arial" w:cs="Arial"/>
                  </w:rPr>
                  <w:t>25</w:t>
                </w:r>
                <w:r w:rsidRPr="00F27181">
                  <w:rPr>
                    <w:rFonts w:ascii="Arial" w:hAnsi="Arial" w:cs="Arial"/>
                    <w:vertAlign w:val="superscript"/>
                  </w:rPr>
                  <w:t>th</w:t>
                </w:r>
                <w:r>
                  <w:rPr>
                    <w:rFonts w:ascii="Arial" w:hAnsi="Arial" w:cs="Arial"/>
                  </w:rPr>
                  <w:t xml:space="preserve"> October – 31</w:t>
                </w:r>
                <w:r w:rsidRPr="00F27181">
                  <w:rPr>
                    <w:rFonts w:ascii="Arial" w:hAnsi="Arial" w:cs="Arial"/>
                    <w:vertAlign w:val="superscript"/>
                  </w:rPr>
                  <w:t>st</w:t>
                </w:r>
                <w:r>
                  <w:rPr>
                    <w:rFonts w:ascii="Arial" w:hAnsi="Arial" w:cs="Arial"/>
                  </w:rPr>
                  <w:t xml:space="preserve"> October 2021</w:t>
                </w:r>
              </w:p>
            </w:tc>
          </w:tr>
          <w:tr w:rsidR="00F27181" w14:paraId="0F8A1AA7" w14:textId="77777777" w:rsidTr="00F27181">
            <w:tc>
              <w:tcPr>
                <w:tcW w:w="5244" w:type="dxa"/>
              </w:tcPr>
              <w:p w14:paraId="298F20CB" w14:textId="0A2F505E" w:rsidR="00F27181" w:rsidRPr="000B6F46" w:rsidRDefault="00F27181" w:rsidP="00F27181">
                <w:pPr>
                  <w:jc w:val="both"/>
                </w:pPr>
                <w:r>
                  <w:t xml:space="preserve">Commencement of new Contracts </w:t>
                </w:r>
              </w:p>
            </w:tc>
            <w:tc>
              <w:tcPr>
                <w:tcW w:w="5235" w:type="dxa"/>
              </w:tcPr>
              <w:p w14:paraId="72E9D480" w14:textId="1AED0108" w:rsidR="00F27181" w:rsidRDefault="00F27181" w:rsidP="00F27181">
                <w:pPr>
                  <w:jc w:val="both"/>
                  <w:rPr>
                    <w:rFonts w:ascii="Arial" w:hAnsi="Arial" w:cs="Arial"/>
                  </w:rPr>
                </w:pPr>
                <w:r>
                  <w:rPr>
                    <w:rFonts w:ascii="Arial" w:hAnsi="Arial" w:cs="Arial"/>
                  </w:rPr>
                  <w:t>1</w:t>
                </w:r>
                <w:r w:rsidRPr="00F27181">
                  <w:rPr>
                    <w:rFonts w:ascii="Arial" w:hAnsi="Arial" w:cs="Arial"/>
                    <w:vertAlign w:val="superscript"/>
                  </w:rPr>
                  <w:t>st</w:t>
                </w:r>
                <w:r>
                  <w:rPr>
                    <w:rFonts w:ascii="Arial" w:hAnsi="Arial" w:cs="Arial"/>
                  </w:rPr>
                  <w:t xml:space="preserve"> November 2021</w:t>
                </w:r>
              </w:p>
            </w:tc>
          </w:tr>
        </w:tbl>
        <w:p w14:paraId="3D0E3B2F" w14:textId="77777777" w:rsidR="00F27181" w:rsidRPr="00244A7D" w:rsidRDefault="00F27181" w:rsidP="0080010A">
          <w:pPr>
            <w:jc w:val="both"/>
            <w:rPr>
              <w:rFonts w:ascii="Arial" w:hAnsi="Arial" w:cs="Arial"/>
            </w:rPr>
          </w:pPr>
        </w:p>
        <w:p w14:paraId="4979C8ED" w14:textId="761276D3" w:rsidR="000B4415" w:rsidRPr="00F2649D" w:rsidRDefault="00244A7D" w:rsidP="0080010A">
          <w:pPr>
            <w:spacing w:before="0" w:after="0" w:line="240" w:lineRule="auto"/>
            <w:jc w:val="both"/>
            <w:rPr>
              <w:b/>
              <w:bCs/>
              <w:color w:val="002060"/>
            </w:rPr>
          </w:pPr>
          <w:r w:rsidRPr="00F2649D">
            <w:rPr>
              <w:b/>
              <w:bCs/>
              <w:color w:val="002060"/>
            </w:rPr>
            <w:t xml:space="preserve">Submitting a </w:t>
          </w:r>
          <w:r w:rsidR="00271F19">
            <w:rPr>
              <w:b/>
              <w:bCs/>
              <w:color w:val="002060"/>
            </w:rPr>
            <w:t>Tender</w:t>
          </w:r>
        </w:p>
        <w:p w14:paraId="71A69D96" w14:textId="77777777" w:rsidR="00C94B43" w:rsidRDefault="00C94B43" w:rsidP="00C94B43">
          <w:pPr>
            <w:jc w:val="both"/>
            <w:rPr>
              <w:rFonts w:ascii="Arial" w:hAnsi="Arial" w:cs="Arial"/>
            </w:rPr>
          </w:pPr>
          <w:r w:rsidRPr="00904936">
            <w:rPr>
              <w:rFonts w:ascii="Arial" w:hAnsi="Arial" w:cs="Arial"/>
            </w:rPr>
            <w:t xml:space="preserve">To </w:t>
          </w:r>
          <w:r>
            <w:rPr>
              <w:rFonts w:ascii="Arial" w:hAnsi="Arial" w:cs="Arial"/>
            </w:rPr>
            <w:t>submit a tender please complete the questionnaire (appendix a).</w:t>
          </w:r>
        </w:p>
        <w:p w14:paraId="05D0D9CB" w14:textId="3BB6415F" w:rsidR="00C94B43" w:rsidRDefault="00C94B43" w:rsidP="00C94B43">
          <w:pPr>
            <w:jc w:val="both"/>
            <w:rPr>
              <w:rFonts w:ascii="Arial" w:hAnsi="Arial" w:cs="Arial"/>
            </w:rPr>
          </w:pPr>
          <w:r w:rsidRPr="00C94B43">
            <w:rPr>
              <w:rFonts w:ascii="Arial" w:hAnsi="Arial" w:cs="Arial"/>
            </w:rPr>
            <w:t xml:space="preserve">The </w:t>
          </w:r>
          <w:r w:rsidR="00A3763E">
            <w:rPr>
              <w:rFonts w:ascii="Arial" w:hAnsi="Arial" w:cs="Arial"/>
            </w:rPr>
            <w:t xml:space="preserve">main </w:t>
          </w:r>
          <w:r w:rsidRPr="00C94B43">
            <w:rPr>
              <w:rFonts w:ascii="Arial" w:hAnsi="Arial" w:cs="Arial"/>
            </w:rPr>
            <w:t>tender</w:t>
          </w:r>
          <w:r w:rsidR="00A3763E">
            <w:rPr>
              <w:rFonts w:ascii="Arial" w:hAnsi="Arial" w:cs="Arial"/>
            </w:rPr>
            <w:t xml:space="preserve"> submission (part 3</w:t>
          </w:r>
          <w:proofErr w:type="gramStart"/>
          <w:r w:rsidR="00A3763E">
            <w:rPr>
              <w:rFonts w:ascii="Arial" w:hAnsi="Arial" w:cs="Arial"/>
            </w:rPr>
            <w:t xml:space="preserve">) </w:t>
          </w:r>
          <w:r w:rsidRPr="00C94B43">
            <w:rPr>
              <w:rFonts w:ascii="Arial" w:hAnsi="Arial" w:cs="Arial"/>
            </w:rPr>
            <w:t xml:space="preserve"> should</w:t>
          </w:r>
          <w:proofErr w:type="gramEnd"/>
          <w:r w:rsidRPr="00C94B43">
            <w:rPr>
              <w:rFonts w:ascii="Arial" w:hAnsi="Arial" w:cs="Arial"/>
            </w:rPr>
            <w:t xml:space="preserve"> be no longer than 10 A4 pages and written in size 11 </w:t>
          </w:r>
          <w:r>
            <w:rPr>
              <w:rFonts w:ascii="Arial" w:hAnsi="Arial" w:cs="Arial"/>
            </w:rPr>
            <w:t>Arial</w:t>
          </w:r>
          <w:r w:rsidRPr="00C94B43">
            <w:rPr>
              <w:rFonts w:ascii="Arial" w:hAnsi="Arial" w:cs="Arial"/>
            </w:rPr>
            <w:t xml:space="preserve"> font. This must include all appendices / evidence to support your tender and should not include any embedded documents</w:t>
          </w:r>
          <w:r>
            <w:rPr>
              <w:rFonts w:ascii="Arial" w:hAnsi="Arial" w:cs="Arial"/>
            </w:rPr>
            <w:t>.</w:t>
          </w:r>
        </w:p>
        <w:p w14:paraId="2F7116F6" w14:textId="2A0668C6" w:rsidR="0042775A" w:rsidRPr="00C94B43" w:rsidRDefault="00C94B43" w:rsidP="0042775A">
          <w:pPr>
            <w:jc w:val="both"/>
            <w:rPr>
              <w:rFonts w:ascii="Arial" w:hAnsi="Arial" w:cs="Arial"/>
            </w:rPr>
          </w:pPr>
          <w:r w:rsidRPr="00C94B43">
            <w:rPr>
              <w:rFonts w:ascii="Arial" w:hAnsi="Arial" w:cs="Arial"/>
            </w:rPr>
            <w:t xml:space="preserve">Please email your completed questionnaire </w:t>
          </w:r>
          <w:r>
            <w:rPr>
              <w:rFonts w:ascii="Arial" w:hAnsi="Arial" w:cs="Arial"/>
            </w:rPr>
            <w:t xml:space="preserve">to </w:t>
          </w:r>
          <w:r w:rsidRPr="00C94B43">
            <w:rPr>
              <w:rFonts w:ascii="Arial" w:hAnsi="Arial" w:cs="Arial"/>
            </w:rPr>
            <w:t xml:space="preserve">the </w:t>
          </w:r>
          <w:r w:rsidR="0042775A">
            <w:rPr>
              <w:rFonts w:ascii="Arial" w:hAnsi="Arial" w:cs="Arial"/>
            </w:rPr>
            <w:t xml:space="preserve">following </w:t>
          </w:r>
          <w:r w:rsidRPr="00C94B43">
            <w:rPr>
              <w:rFonts w:ascii="Arial" w:hAnsi="Arial" w:cs="Arial"/>
            </w:rPr>
            <w:t>secure email address</w:t>
          </w:r>
          <w:r w:rsidR="0042775A">
            <w:rPr>
              <w:rFonts w:ascii="Arial" w:hAnsi="Arial" w:cs="Arial"/>
            </w:rPr>
            <w:t xml:space="preserve"> </w:t>
          </w:r>
          <w:hyperlink r:id="rId20" w:history="1">
            <w:r w:rsidR="0042775A" w:rsidRPr="0042775A">
              <w:rPr>
                <w:rStyle w:val="Hyperlink"/>
                <w:rFonts w:ascii="Arial" w:hAnsi="Arial" w:cs="Arial"/>
              </w:rPr>
              <w:t>mlcsu.tendersnorth@nhs.net</w:t>
            </w:r>
          </w:hyperlink>
          <w:r w:rsidR="0042775A">
            <w:rPr>
              <w:rFonts w:ascii="Arial" w:hAnsi="Arial" w:cs="Arial"/>
            </w:rPr>
            <w:t xml:space="preserve"> </w:t>
          </w:r>
          <w:r w:rsidR="0042775A" w:rsidRPr="00C94B43">
            <w:rPr>
              <w:rFonts w:ascii="Arial" w:hAnsi="Arial" w:cs="Arial"/>
            </w:rPr>
            <w:t>before the deadline of the</w:t>
          </w:r>
          <w:r w:rsidR="0042775A">
            <w:rPr>
              <w:rFonts w:ascii="Arial" w:hAnsi="Arial" w:cs="Arial"/>
            </w:rPr>
            <w:t xml:space="preserve"> </w:t>
          </w:r>
          <w:r w:rsidR="0042775A" w:rsidRPr="0042775A">
            <w:rPr>
              <w:rFonts w:ascii="Arial" w:hAnsi="Arial" w:cs="Arial"/>
              <w:b/>
              <w:bCs/>
            </w:rPr>
            <w:t>15</w:t>
          </w:r>
          <w:r w:rsidR="0042775A" w:rsidRPr="0042775A">
            <w:rPr>
              <w:rFonts w:ascii="Arial" w:hAnsi="Arial" w:cs="Arial"/>
              <w:b/>
              <w:bCs/>
              <w:vertAlign w:val="superscript"/>
            </w:rPr>
            <w:t>th</w:t>
          </w:r>
          <w:r w:rsidR="0042775A" w:rsidRPr="0042775A">
            <w:rPr>
              <w:rFonts w:ascii="Arial" w:hAnsi="Arial" w:cs="Arial"/>
              <w:b/>
              <w:bCs/>
            </w:rPr>
            <w:t xml:space="preserve"> October 2021 12 midday</w:t>
          </w:r>
          <w:r w:rsidR="0042775A">
            <w:rPr>
              <w:rFonts w:ascii="Arial" w:hAnsi="Arial" w:cs="Arial"/>
            </w:rPr>
            <w:t xml:space="preserve">. </w:t>
          </w:r>
          <w:r w:rsidR="0042775A" w:rsidRPr="00C94B43">
            <w:rPr>
              <w:rFonts w:ascii="Arial" w:hAnsi="Arial" w:cs="Arial"/>
            </w:rPr>
            <w:t xml:space="preserve"> </w:t>
          </w:r>
          <w:r w:rsidR="0042775A">
            <w:rPr>
              <w:rFonts w:ascii="Arial" w:hAnsi="Arial" w:cs="Arial"/>
            </w:rPr>
            <w:t>The CCGs reserve the right to not accept a</w:t>
          </w:r>
          <w:r w:rsidR="0042775A" w:rsidRPr="00C94B43">
            <w:rPr>
              <w:rFonts w:ascii="Arial" w:hAnsi="Arial" w:cs="Arial"/>
            </w:rPr>
            <w:t xml:space="preserve">ny tenders received after this date </w:t>
          </w:r>
          <w:r w:rsidR="0042775A">
            <w:rPr>
              <w:rFonts w:ascii="Arial" w:hAnsi="Arial" w:cs="Arial"/>
            </w:rPr>
            <w:t xml:space="preserve">and time. </w:t>
          </w:r>
        </w:p>
        <w:p w14:paraId="72DAF818" w14:textId="13923A77" w:rsidR="00C94B43" w:rsidRPr="00C94B43" w:rsidRDefault="00C94B43" w:rsidP="00C94B43">
          <w:pPr>
            <w:jc w:val="both"/>
            <w:rPr>
              <w:rFonts w:ascii="Arial" w:hAnsi="Arial" w:cs="Arial"/>
            </w:rPr>
          </w:pPr>
          <w:r w:rsidRPr="00C94B43">
            <w:rPr>
              <w:rFonts w:ascii="Arial" w:hAnsi="Arial" w:cs="Arial"/>
            </w:rPr>
            <w:t>Please do not communicate directly with commissioners about this opportunity during the</w:t>
          </w:r>
          <w:r w:rsidR="00940C9E">
            <w:rPr>
              <w:rFonts w:ascii="Arial" w:hAnsi="Arial" w:cs="Arial"/>
            </w:rPr>
            <w:t xml:space="preserve"> ITT</w:t>
          </w:r>
          <w:r w:rsidRPr="00C94B43">
            <w:rPr>
              <w:rFonts w:ascii="Arial" w:hAnsi="Arial" w:cs="Arial"/>
            </w:rPr>
            <w:t xml:space="preserve"> process as they cannot respond to providers directly. </w:t>
          </w:r>
        </w:p>
        <w:p w14:paraId="556C9DD0" w14:textId="54856548" w:rsidR="00C94B43" w:rsidRPr="00C94B43" w:rsidRDefault="00C94B43" w:rsidP="00C94B43">
          <w:pPr>
            <w:jc w:val="both"/>
            <w:rPr>
              <w:rFonts w:ascii="Arial" w:hAnsi="Arial" w:cs="Arial"/>
            </w:rPr>
          </w:pPr>
          <w:r w:rsidRPr="00C94B43">
            <w:rPr>
              <w:rFonts w:ascii="Arial" w:hAnsi="Arial" w:cs="Arial"/>
            </w:rPr>
            <w:t xml:space="preserve">The information provided by </w:t>
          </w:r>
          <w:r w:rsidR="00940C9E">
            <w:rPr>
              <w:rFonts w:ascii="Arial" w:hAnsi="Arial" w:cs="Arial"/>
            </w:rPr>
            <w:t xml:space="preserve">potential providers </w:t>
          </w:r>
          <w:r w:rsidRPr="00C94B43">
            <w:rPr>
              <w:rFonts w:ascii="Arial" w:hAnsi="Arial" w:cs="Arial"/>
            </w:rPr>
            <w:t xml:space="preserve">will be treated as commercial in confidence and will only be used for the purposes of provider selection. </w:t>
          </w:r>
        </w:p>
        <w:p w14:paraId="26E058B2" w14:textId="77777777" w:rsidR="00F54219" w:rsidRDefault="00F54219" w:rsidP="00C94B43">
          <w:pPr>
            <w:jc w:val="both"/>
            <w:rPr>
              <w:rFonts w:ascii="Arial" w:hAnsi="Arial" w:cs="Arial"/>
              <w:b/>
              <w:bCs/>
              <w:color w:val="002060"/>
            </w:rPr>
          </w:pPr>
        </w:p>
        <w:p w14:paraId="230926FC" w14:textId="00570ED3" w:rsidR="00C94B43" w:rsidRPr="00C94B43" w:rsidRDefault="00C94B43" w:rsidP="00C94B43">
          <w:pPr>
            <w:jc w:val="both"/>
            <w:rPr>
              <w:rFonts w:ascii="Arial" w:hAnsi="Arial" w:cs="Arial"/>
              <w:b/>
              <w:bCs/>
              <w:color w:val="002060"/>
            </w:rPr>
          </w:pPr>
          <w:r w:rsidRPr="00C94B43">
            <w:rPr>
              <w:rFonts w:ascii="Arial" w:hAnsi="Arial" w:cs="Arial"/>
              <w:b/>
              <w:bCs/>
              <w:color w:val="002060"/>
            </w:rPr>
            <w:t>Clarification Process</w:t>
          </w:r>
        </w:p>
        <w:p w14:paraId="4A1C8ED5" w14:textId="54BE2C9E" w:rsidR="00C94B43" w:rsidRPr="00C94B43" w:rsidRDefault="00C94B43" w:rsidP="00C94B43">
          <w:pPr>
            <w:jc w:val="both"/>
            <w:rPr>
              <w:rFonts w:ascii="Arial" w:hAnsi="Arial" w:cs="Arial"/>
            </w:rPr>
          </w:pPr>
          <w:r w:rsidRPr="00C94B43">
            <w:rPr>
              <w:rFonts w:ascii="Arial" w:hAnsi="Arial" w:cs="Arial"/>
            </w:rPr>
            <w:t xml:space="preserve">A clarification question and answer process will operate during the ITT. The objective of the clarification process is to give </w:t>
          </w:r>
          <w:r>
            <w:rPr>
              <w:rFonts w:ascii="Arial" w:hAnsi="Arial" w:cs="Arial"/>
            </w:rPr>
            <w:t xml:space="preserve">providers </w:t>
          </w:r>
          <w:r w:rsidRPr="00C94B43">
            <w:rPr>
              <w:rFonts w:ascii="Arial" w:hAnsi="Arial" w:cs="Arial"/>
            </w:rPr>
            <w:t xml:space="preserve">the opportunity to submit questions where they may require clarification about the information contained within this ITT and all supporting tender documents.  </w:t>
          </w:r>
        </w:p>
        <w:p w14:paraId="4FE7E259" w14:textId="4721CB2C" w:rsidR="002B30DA" w:rsidRPr="00904936" w:rsidRDefault="00C94B43" w:rsidP="0080010A">
          <w:pPr>
            <w:jc w:val="both"/>
            <w:rPr>
              <w:rFonts w:ascii="Arial" w:hAnsi="Arial" w:cs="Arial"/>
            </w:rPr>
          </w:pPr>
          <w:r>
            <w:rPr>
              <w:rFonts w:ascii="Arial" w:hAnsi="Arial" w:cs="Arial"/>
            </w:rPr>
            <w:t xml:space="preserve">Clarification questions should be submitted to </w:t>
          </w:r>
          <w:hyperlink r:id="rId21" w:history="1">
            <w:r w:rsidRPr="00C94B43">
              <w:rPr>
                <w:rStyle w:val="Hyperlink"/>
                <w:rFonts w:ascii="Arial" w:hAnsi="Arial" w:cs="Arial"/>
              </w:rPr>
              <w:t>mlcsu.tendersnorth@nhs.net</w:t>
            </w:r>
          </w:hyperlink>
          <w:r w:rsidRPr="00C94B43">
            <w:rPr>
              <w:rFonts w:ascii="Arial" w:hAnsi="Arial" w:cs="Arial"/>
            </w:rPr>
            <w:t xml:space="preserve"> </w:t>
          </w:r>
          <w:r>
            <w:rPr>
              <w:rFonts w:ascii="Arial" w:hAnsi="Arial" w:cs="Arial"/>
            </w:rPr>
            <w:t xml:space="preserve">and will be intended to be answered by the CCGs within two working days. The deadline for receipt of clarification questions is </w:t>
          </w:r>
          <w:r>
            <w:rPr>
              <w:rFonts w:ascii="Arial" w:hAnsi="Arial" w:cs="Arial"/>
              <w:b/>
              <w:bCs/>
            </w:rPr>
            <w:t>11</w:t>
          </w:r>
          <w:r w:rsidRPr="00C94B43">
            <w:rPr>
              <w:rFonts w:ascii="Arial" w:hAnsi="Arial" w:cs="Arial"/>
              <w:b/>
              <w:bCs/>
              <w:vertAlign w:val="superscript"/>
            </w:rPr>
            <w:t>th</w:t>
          </w:r>
          <w:r>
            <w:rPr>
              <w:rFonts w:ascii="Arial" w:hAnsi="Arial" w:cs="Arial"/>
              <w:b/>
              <w:bCs/>
            </w:rPr>
            <w:t xml:space="preserve"> October </w:t>
          </w:r>
          <w:proofErr w:type="gramStart"/>
          <w:r w:rsidRPr="004A57FB">
            <w:rPr>
              <w:rFonts w:ascii="Arial" w:hAnsi="Arial" w:cs="Arial"/>
              <w:b/>
              <w:bCs/>
            </w:rPr>
            <w:t>2021</w:t>
          </w:r>
          <w:r>
            <w:rPr>
              <w:rFonts w:ascii="Arial" w:hAnsi="Arial" w:cs="Arial"/>
            </w:rPr>
            <w:t xml:space="preserve"> .</w:t>
          </w:r>
          <w:proofErr w:type="gramEnd"/>
          <w:r>
            <w:rPr>
              <w:rFonts w:ascii="Arial" w:hAnsi="Arial" w:cs="Arial"/>
            </w:rPr>
            <w:t xml:space="preserve"> Please note that when responding to clarification questions each provider will be copied into the question (unless the question is deemed commercially sensitive) and the CCGs response to ensure fairness of process is extended to all providers who have submitted a tender.</w:t>
          </w:r>
        </w:p>
        <w:p w14:paraId="21DC84B2" w14:textId="77777777" w:rsidR="00F54219" w:rsidRDefault="00F54219" w:rsidP="0080010A">
          <w:pPr>
            <w:jc w:val="both"/>
            <w:rPr>
              <w:b/>
              <w:bCs/>
              <w:color w:val="002060"/>
            </w:rPr>
          </w:pPr>
        </w:p>
        <w:p w14:paraId="36B1FDDF" w14:textId="77777777" w:rsidR="00273923" w:rsidRDefault="00273923" w:rsidP="0080010A">
          <w:pPr>
            <w:jc w:val="both"/>
            <w:rPr>
              <w:b/>
              <w:bCs/>
              <w:color w:val="002060"/>
            </w:rPr>
          </w:pPr>
        </w:p>
        <w:p w14:paraId="75943641" w14:textId="77777777" w:rsidR="00273923" w:rsidRDefault="00273923" w:rsidP="0080010A">
          <w:pPr>
            <w:jc w:val="both"/>
            <w:rPr>
              <w:b/>
              <w:bCs/>
              <w:color w:val="002060"/>
            </w:rPr>
          </w:pPr>
        </w:p>
        <w:p w14:paraId="55C28066" w14:textId="77777777" w:rsidR="00273923" w:rsidRDefault="00273923" w:rsidP="0080010A">
          <w:pPr>
            <w:jc w:val="both"/>
            <w:rPr>
              <w:b/>
              <w:bCs/>
              <w:color w:val="002060"/>
            </w:rPr>
          </w:pPr>
        </w:p>
        <w:p w14:paraId="11398AE4" w14:textId="77777777" w:rsidR="00273923" w:rsidRDefault="00273923" w:rsidP="0080010A">
          <w:pPr>
            <w:jc w:val="both"/>
            <w:rPr>
              <w:b/>
              <w:bCs/>
              <w:color w:val="002060"/>
            </w:rPr>
          </w:pPr>
        </w:p>
        <w:p w14:paraId="6775DE41" w14:textId="77777777" w:rsidR="00273923" w:rsidRDefault="00273923" w:rsidP="0080010A">
          <w:pPr>
            <w:jc w:val="both"/>
            <w:rPr>
              <w:b/>
              <w:bCs/>
              <w:color w:val="002060"/>
            </w:rPr>
          </w:pPr>
        </w:p>
        <w:p w14:paraId="5BDF1E5A" w14:textId="6792027A" w:rsidR="004E248A" w:rsidRDefault="00CF3CBA" w:rsidP="0080010A">
          <w:pPr>
            <w:jc w:val="both"/>
            <w:rPr>
              <w:b/>
              <w:bCs/>
              <w:color w:val="002060"/>
            </w:rPr>
          </w:pPr>
          <w:r w:rsidRPr="00CF3CBA">
            <w:rPr>
              <w:b/>
              <w:bCs/>
              <w:color w:val="002060"/>
            </w:rPr>
            <w:t>Evaluation of Responses</w:t>
          </w:r>
        </w:p>
        <w:p w14:paraId="536F872B" w14:textId="77777777" w:rsidR="00F54219" w:rsidRDefault="00F54219" w:rsidP="0080010A">
          <w:pPr>
            <w:jc w:val="both"/>
            <w:rPr>
              <w:color w:val="auto"/>
            </w:rPr>
          </w:pPr>
          <w:r>
            <w:rPr>
              <w:color w:val="auto"/>
            </w:rPr>
            <w:t xml:space="preserve">Submitted Tenders will be </w:t>
          </w:r>
          <w:r w:rsidRPr="00F54219">
            <w:rPr>
              <w:color w:val="auto"/>
            </w:rPr>
            <w:t xml:space="preserve">evaluated by the Evaluation Panel against the criteria set out </w:t>
          </w:r>
          <w:r>
            <w:rPr>
              <w:color w:val="auto"/>
            </w:rPr>
            <w:t>below:</w:t>
          </w:r>
        </w:p>
        <w:p w14:paraId="7690DA43" w14:textId="23DB69A5" w:rsidR="00F54219" w:rsidRDefault="00F54219" w:rsidP="0080010A">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3"/>
            <w:gridCol w:w="1183"/>
            <w:gridCol w:w="2068"/>
          </w:tblGrid>
          <w:tr w:rsidR="00F54219" w:rsidRPr="00F54219" w14:paraId="23FF29BD" w14:textId="77777777" w:rsidTr="00A3763E">
            <w:tc>
              <w:tcPr>
                <w:tcW w:w="5903" w:type="dxa"/>
              </w:tcPr>
              <w:p w14:paraId="2E122FCE" w14:textId="77777777" w:rsidR="00F54219" w:rsidRPr="00F54219" w:rsidRDefault="00F54219" w:rsidP="00F54219">
                <w:pPr>
                  <w:jc w:val="both"/>
                  <w:rPr>
                    <w:b/>
                    <w:color w:val="auto"/>
                  </w:rPr>
                </w:pPr>
                <w:r w:rsidRPr="00F54219">
                  <w:rPr>
                    <w:b/>
                    <w:color w:val="auto"/>
                  </w:rPr>
                  <w:t>Criterion</w:t>
                </w:r>
              </w:p>
            </w:tc>
            <w:tc>
              <w:tcPr>
                <w:tcW w:w="1062" w:type="dxa"/>
              </w:tcPr>
              <w:p w14:paraId="0AC0C83B" w14:textId="77777777" w:rsidR="00F54219" w:rsidRPr="00F54219" w:rsidRDefault="00F54219" w:rsidP="00F54219">
                <w:pPr>
                  <w:jc w:val="both"/>
                  <w:rPr>
                    <w:b/>
                    <w:color w:val="auto"/>
                  </w:rPr>
                </w:pPr>
                <w:r w:rsidRPr="00F54219">
                  <w:rPr>
                    <w:b/>
                    <w:color w:val="auto"/>
                  </w:rPr>
                  <w:t xml:space="preserve">Marks Available </w:t>
                </w:r>
              </w:p>
            </w:tc>
            <w:tc>
              <w:tcPr>
                <w:tcW w:w="2068" w:type="dxa"/>
              </w:tcPr>
              <w:p w14:paraId="20CE4379" w14:textId="77777777" w:rsidR="00F54219" w:rsidRPr="00F54219" w:rsidRDefault="00F54219" w:rsidP="00F54219">
                <w:pPr>
                  <w:jc w:val="both"/>
                  <w:rPr>
                    <w:b/>
                    <w:color w:val="auto"/>
                  </w:rPr>
                </w:pPr>
                <w:r w:rsidRPr="00F54219">
                  <w:rPr>
                    <w:b/>
                    <w:color w:val="auto"/>
                  </w:rPr>
                  <w:t xml:space="preserve">Weighting </w:t>
                </w:r>
              </w:p>
            </w:tc>
          </w:tr>
          <w:tr w:rsidR="00F54219" w:rsidRPr="00F54219" w14:paraId="6D49F508" w14:textId="77777777" w:rsidTr="00A3763E">
            <w:tc>
              <w:tcPr>
                <w:tcW w:w="5903" w:type="dxa"/>
              </w:tcPr>
              <w:p w14:paraId="0EF0F4A8" w14:textId="77777777" w:rsidR="00F54219" w:rsidRPr="00F54219" w:rsidRDefault="00F54219" w:rsidP="00F54219">
                <w:pPr>
                  <w:jc w:val="both"/>
                  <w:rPr>
                    <w:b/>
                    <w:color w:val="auto"/>
                  </w:rPr>
                </w:pPr>
                <w:r w:rsidRPr="00F54219">
                  <w:rPr>
                    <w:b/>
                    <w:color w:val="auto"/>
                  </w:rPr>
                  <w:t xml:space="preserve">Part 1 Provider Information </w:t>
                </w:r>
              </w:p>
            </w:tc>
            <w:tc>
              <w:tcPr>
                <w:tcW w:w="1062" w:type="dxa"/>
              </w:tcPr>
              <w:p w14:paraId="4CE67EF6" w14:textId="77777777" w:rsidR="00F54219" w:rsidRPr="00F54219" w:rsidRDefault="00F54219" w:rsidP="00F54219">
                <w:pPr>
                  <w:jc w:val="both"/>
                  <w:rPr>
                    <w:color w:val="auto"/>
                  </w:rPr>
                </w:pPr>
                <w:r w:rsidRPr="00F54219">
                  <w:rPr>
                    <w:color w:val="auto"/>
                  </w:rPr>
                  <w:t xml:space="preserve">Pass/Fail </w:t>
                </w:r>
              </w:p>
            </w:tc>
            <w:tc>
              <w:tcPr>
                <w:tcW w:w="2068" w:type="dxa"/>
              </w:tcPr>
              <w:p w14:paraId="41A18A78" w14:textId="77777777" w:rsidR="00F54219" w:rsidRPr="00F54219" w:rsidRDefault="00F54219" w:rsidP="00F54219">
                <w:pPr>
                  <w:jc w:val="both"/>
                  <w:rPr>
                    <w:color w:val="auto"/>
                  </w:rPr>
                </w:pPr>
                <w:r w:rsidRPr="00F54219">
                  <w:rPr>
                    <w:color w:val="auto"/>
                  </w:rPr>
                  <w:t>N/A</w:t>
                </w:r>
              </w:p>
            </w:tc>
          </w:tr>
          <w:tr w:rsidR="00F54219" w:rsidRPr="00F54219" w14:paraId="3216E14B" w14:textId="77777777" w:rsidTr="00A3763E">
            <w:tc>
              <w:tcPr>
                <w:tcW w:w="5903" w:type="dxa"/>
              </w:tcPr>
              <w:p w14:paraId="494A3322" w14:textId="77777777" w:rsidR="00F54219" w:rsidRPr="00F54219" w:rsidRDefault="00F54219" w:rsidP="00F54219">
                <w:pPr>
                  <w:jc w:val="both"/>
                  <w:rPr>
                    <w:b/>
                    <w:color w:val="auto"/>
                  </w:rPr>
                </w:pPr>
                <w:r w:rsidRPr="00F54219">
                  <w:rPr>
                    <w:b/>
                    <w:color w:val="auto"/>
                  </w:rPr>
                  <w:t xml:space="preserve">Part 2 Exclusion Grounds </w:t>
                </w:r>
              </w:p>
            </w:tc>
            <w:tc>
              <w:tcPr>
                <w:tcW w:w="1062" w:type="dxa"/>
              </w:tcPr>
              <w:p w14:paraId="3E9889AD" w14:textId="77777777" w:rsidR="00F54219" w:rsidRPr="00F54219" w:rsidRDefault="00F54219" w:rsidP="00F54219">
                <w:pPr>
                  <w:jc w:val="both"/>
                  <w:rPr>
                    <w:color w:val="auto"/>
                  </w:rPr>
                </w:pPr>
                <w:r w:rsidRPr="00F54219">
                  <w:rPr>
                    <w:color w:val="auto"/>
                  </w:rPr>
                  <w:t xml:space="preserve">Pass/Fail </w:t>
                </w:r>
              </w:p>
            </w:tc>
            <w:tc>
              <w:tcPr>
                <w:tcW w:w="2068" w:type="dxa"/>
              </w:tcPr>
              <w:p w14:paraId="7CE68204" w14:textId="77777777" w:rsidR="00F54219" w:rsidRPr="00F54219" w:rsidRDefault="00F54219" w:rsidP="00F54219">
                <w:pPr>
                  <w:jc w:val="both"/>
                  <w:rPr>
                    <w:color w:val="auto"/>
                  </w:rPr>
                </w:pPr>
                <w:r w:rsidRPr="00F54219">
                  <w:rPr>
                    <w:color w:val="auto"/>
                  </w:rPr>
                  <w:t>N/A</w:t>
                </w:r>
              </w:p>
            </w:tc>
          </w:tr>
          <w:tr w:rsidR="00F54219" w:rsidRPr="00F54219" w14:paraId="38645DB6" w14:textId="77777777" w:rsidTr="00A3763E">
            <w:tc>
              <w:tcPr>
                <w:tcW w:w="5903" w:type="dxa"/>
              </w:tcPr>
              <w:p w14:paraId="32CDCE3E" w14:textId="77777777" w:rsidR="00F54219" w:rsidRPr="00F54219" w:rsidRDefault="00F54219" w:rsidP="00F54219">
                <w:pPr>
                  <w:jc w:val="both"/>
                  <w:rPr>
                    <w:b/>
                    <w:color w:val="auto"/>
                  </w:rPr>
                </w:pPr>
                <w:r w:rsidRPr="00F54219">
                  <w:rPr>
                    <w:b/>
                    <w:color w:val="auto"/>
                  </w:rPr>
                  <w:t xml:space="preserve">Part 3 </w:t>
                </w:r>
              </w:p>
              <w:p w14:paraId="1C6DEBC1" w14:textId="77777777" w:rsidR="00F54219" w:rsidRPr="00F54219" w:rsidRDefault="00F54219" w:rsidP="00F54219">
                <w:pPr>
                  <w:jc w:val="both"/>
                  <w:rPr>
                    <w:b/>
                    <w:color w:val="auto"/>
                  </w:rPr>
                </w:pPr>
                <w:r w:rsidRPr="00F54219">
                  <w:rPr>
                    <w:b/>
                    <w:color w:val="auto"/>
                  </w:rPr>
                  <w:t>A) Service Delivery</w:t>
                </w:r>
              </w:p>
              <w:p w14:paraId="3FFA0CAD" w14:textId="5D0B1CDE" w:rsidR="00F54219" w:rsidRPr="00F54219" w:rsidRDefault="00F54219" w:rsidP="00F54219">
                <w:pPr>
                  <w:jc w:val="both"/>
                  <w:rPr>
                    <w:color w:val="auto"/>
                  </w:rPr>
                </w:pPr>
                <w:r w:rsidRPr="00F54219">
                  <w:rPr>
                    <w:color w:val="auto"/>
                  </w:rPr>
                  <w:t xml:space="preserve">Question 1: </w:t>
                </w:r>
                <w:r w:rsidR="005F63C7" w:rsidRPr="005F63C7">
                  <w:rPr>
                    <w:color w:val="auto"/>
                  </w:rPr>
                  <w:t xml:space="preserve">Please describe how your proposed service model will meet the requirements set out in the service specification. </w:t>
                </w:r>
              </w:p>
              <w:p w14:paraId="76C52036" w14:textId="5D33F571" w:rsidR="00F54219" w:rsidRPr="005F63C7" w:rsidRDefault="00F54219" w:rsidP="00F54219">
                <w:pPr>
                  <w:jc w:val="both"/>
                  <w:rPr>
                    <w:color w:val="auto"/>
                    <w:lang w:val="en-US"/>
                  </w:rPr>
                </w:pPr>
                <w:r w:rsidRPr="00F54219">
                  <w:rPr>
                    <w:color w:val="auto"/>
                  </w:rPr>
                  <w:t xml:space="preserve">Question 2: </w:t>
                </w:r>
                <w:r w:rsidR="005F63C7" w:rsidRPr="005F63C7">
                  <w:rPr>
                    <w:color w:val="auto"/>
                  </w:rPr>
                  <w:t xml:space="preserve">Please describe how you will </w:t>
                </w:r>
                <w:r w:rsidR="005F63C7" w:rsidRPr="00BE1B4F">
                  <w:rPr>
                    <w:color w:val="auto"/>
                    <w:lang w:val="en-US"/>
                  </w:rPr>
                  <w:t xml:space="preserve">establish and develop relationships </w:t>
                </w:r>
                <w:r w:rsidR="005F63C7" w:rsidRPr="005F63C7">
                  <w:rPr>
                    <w:color w:val="auto"/>
                    <w:lang w:val="en-US"/>
                  </w:rPr>
                  <w:t>with local health and social care providers to ensure seamless care provision is provided to the patients being referred into the</w:t>
                </w:r>
                <w:r w:rsidR="00646041" w:rsidRPr="00646041">
                  <w:rPr>
                    <w:rFonts w:cstheme="minorHAnsi"/>
                    <w:color w:val="auto"/>
                    <w:szCs w:val="22"/>
                  </w:rPr>
                  <w:t xml:space="preserve"> </w:t>
                </w:r>
                <w:r w:rsidR="00646041" w:rsidRPr="00646041">
                  <w:rPr>
                    <w:color w:val="auto"/>
                  </w:rPr>
                  <w:t>general nursing intermediate care beds</w:t>
                </w:r>
                <w:r w:rsidR="00646041">
                  <w:rPr>
                    <w:color w:val="auto"/>
                  </w:rPr>
                  <w:t>.</w:t>
                </w:r>
                <w:r w:rsidR="005F63C7" w:rsidRPr="005F63C7">
                  <w:rPr>
                    <w:color w:val="auto"/>
                    <w:lang w:val="en-US"/>
                  </w:rPr>
                  <w:t xml:space="preserve">  </w:t>
                </w:r>
                <w:r w:rsidR="005F63C7" w:rsidRPr="005F63C7">
                  <w:rPr>
                    <w:color w:val="auto"/>
                  </w:rPr>
                  <w:t xml:space="preserve">In your </w:t>
                </w:r>
                <w:proofErr w:type="gramStart"/>
                <w:r w:rsidR="005F63C7" w:rsidRPr="005F63C7">
                  <w:rPr>
                    <w:color w:val="auto"/>
                  </w:rPr>
                  <w:t>answer</w:t>
                </w:r>
                <w:proofErr w:type="gramEnd"/>
                <w:r w:rsidR="005F63C7" w:rsidRPr="005F63C7">
                  <w:rPr>
                    <w:color w:val="auto"/>
                  </w:rPr>
                  <w:t xml:space="preserve"> please refer to the providers listed in section 3 of the specification. </w:t>
                </w:r>
              </w:p>
              <w:p w14:paraId="20504C7C" w14:textId="4B3733BD" w:rsidR="00F54219" w:rsidRDefault="00F54219" w:rsidP="00F54219">
                <w:pPr>
                  <w:jc w:val="both"/>
                  <w:rPr>
                    <w:color w:val="auto"/>
                  </w:rPr>
                </w:pPr>
                <w:r w:rsidRPr="00F54219">
                  <w:rPr>
                    <w:color w:val="auto"/>
                  </w:rPr>
                  <w:t xml:space="preserve">Question 3: </w:t>
                </w:r>
                <w:r w:rsidR="005F63C7" w:rsidRPr="005F63C7">
                  <w:rPr>
                    <w:color w:val="auto"/>
                  </w:rPr>
                  <w:t xml:space="preserve">Please provide details of how you will ensure your proposed delivery of the service will provide positive outcomes and experience for patients and their carers/families. </w:t>
                </w:r>
              </w:p>
              <w:p w14:paraId="76A2AF0A" w14:textId="63EA800A" w:rsidR="00F54219" w:rsidRDefault="00F54219" w:rsidP="00F54219">
                <w:pPr>
                  <w:jc w:val="both"/>
                  <w:rPr>
                    <w:color w:val="auto"/>
                  </w:rPr>
                </w:pPr>
                <w:r w:rsidRPr="00F54219">
                  <w:rPr>
                    <w:color w:val="auto"/>
                  </w:rPr>
                  <w:t>Question 4:</w:t>
                </w:r>
                <w:r w:rsidR="005F63C7">
                  <w:rPr>
                    <w:color w:val="auto"/>
                  </w:rPr>
                  <w:t xml:space="preserve"> </w:t>
                </w:r>
                <w:r w:rsidR="005F63C7" w:rsidRPr="005F63C7">
                  <w:rPr>
                    <w:color w:val="auto"/>
                  </w:rPr>
                  <w:t>Please describe the clinical governance system/processes used to provide assurance of the effectiveness and safety of the service provision.</w:t>
                </w:r>
              </w:p>
              <w:p w14:paraId="67AB5071" w14:textId="2C814C03" w:rsidR="00EE7B4B" w:rsidRDefault="00EE7B4B" w:rsidP="00F54219">
                <w:pPr>
                  <w:jc w:val="both"/>
                  <w:rPr>
                    <w:color w:val="auto"/>
                  </w:rPr>
                </w:pPr>
                <w:r>
                  <w:rPr>
                    <w:color w:val="auto"/>
                  </w:rPr>
                  <w:t xml:space="preserve">Question 5: </w:t>
                </w:r>
                <w:r w:rsidR="005F63C7" w:rsidRPr="005F63C7">
                  <w:rPr>
                    <w:color w:val="auto"/>
                  </w:rPr>
                  <w:t xml:space="preserve">Please describe how the physical environment of your home will support the patients being referred into the </w:t>
                </w:r>
                <w:r w:rsidR="00646041" w:rsidRPr="00646041">
                  <w:rPr>
                    <w:color w:val="auto"/>
                  </w:rPr>
                  <w:t>general nursing intermediate care beds.</w:t>
                </w:r>
              </w:p>
              <w:p w14:paraId="3B7512BF" w14:textId="6C36F817" w:rsidR="00F54219" w:rsidRPr="00F54219" w:rsidDel="005A621F" w:rsidRDefault="00F54219" w:rsidP="00F54219">
                <w:pPr>
                  <w:jc w:val="both"/>
                  <w:rPr>
                    <w:color w:val="auto"/>
                  </w:rPr>
                </w:pPr>
              </w:p>
            </w:tc>
            <w:tc>
              <w:tcPr>
                <w:tcW w:w="1062" w:type="dxa"/>
              </w:tcPr>
              <w:p w14:paraId="155CF238" w14:textId="77777777" w:rsidR="00F54219" w:rsidRPr="00F54219" w:rsidRDefault="00F54219" w:rsidP="00F54219">
                <w:pPr>
                  <w:jc w:val="both"/>
                  <w:rPr>
                    <w:color w:val="auto"/>
                  </w:rPr>
                </w:pPr>
              </w:p>
              <w:p w14:paraId="483FEE6F" w14:textId="77777777" w:rsidR="0060797D" w:rsidRDefault="0060797D" w:rsidP="00F54219">
                <w:pPr>
                  <w:jc w:val="both"/>
                  <w:rPr>
                    <w:color w:val="auto"/>
                  </w:rPr>
                </w:pPr>
              </w:p>
              <w:p w14:paraId="0914023C" w14:textId="760566A6" w:rsidR="00F54219" w:rsidRPr="00F54219" w:rsidRDefault="00F54219" w:rsidP="00F54219">
                <w:pPr>
                  <w:jc w:val="both"/>
                  <w:rPr>
                    <w:color w:val="auto"/>
                  </w:rPr>
                </w:pPr>
                <w:r w:rsidRPr="00F54219">
                  <w:rPr>
                    <w:color w:val="auto"/>
                  </w:rPr>
                  <w:t>5</w:t>
                </w:r>
              </w:p>
              <w:p w14:paraId="414806B9" w14:textId="77777777" w:rsidR="005F63C7" w:rsidRDefault="005F63C7" w:rsidP="00F54219">
                <w:pPr>
                  <w:jc w:val="both"/>
                  <w:rPr>
                    <w:color w:val="auto"/>
                  </w:rPr>
                </w:pPr>
              </w:p>
              <w:p w14:paraId="56888F1C" w14:textId="77777777" w:rsidR="005F63C7" w:rsidRDefault="005F63C7" w:rsidP="00F54219">
                <w:pPr>
                  <w:jc w:val="both"/>
                  <w:rPr>
                    <w:color w:val="auto"/>
                  </w:rPr>
                </w:pPr>
              </w:p>
              <w:p w14:paraId="2B9535F1" w14:textId="06B7DC3C" w:rsidR="00F54219" w:rsidRPr="00F54219" w:rsidRDefault="00F54219" w:rsidP="00F54219">
                <w:pPr>
                  <w:jc w:val="both"/>
                  <w:rPr>
                    <w:color w:val="auto"/>
                  </w:rPr>
                </w:pPr>
                <w:r w:rsidRPr="00F54219">
                  <w:rPr>
                    <w:color w:val="auto"/>
                  </w:rPr>
                  <w:t>5</w:t>
                </w:r>
              </w:p>
              <w:p w14:paraId="5009ED07" w14:textId="77777777" w:rsidR="005F63C7" w:rsidRDefault="005F63C7" w:rsidP="00F54219">
                <w:pPr>
                  <w:jc w:val="both"/>
                  <w:rPr>
                    <w:color w:val="auto"/>
                  </w:rPr>
                </w:pPr>
              </w:p>
              <w:p w14:paraId="7DB1488A" w14:textId="77777777" w:rsidR="005F63C7" w:rsidRDefault="005F63C7" w:rsidP="00F54219">
                <w:pPr>
                  <w:jc w:val="both"/>
                  <w:rPr>
                    <w:color w:val="auto"/>
                  </w:rPr>
                </w:pPr>
              </w:p>
              <w:p w14:paraId="3DD471D3" w14:textId="77777777" w:rsidR="005F63C7" w:rsidRDefault="005F63C7" w:rsidP="00F54219">
                <w:pPr>
                  <w:jc w:val="both"/>
                  <w:rPr>
                    <w:color w:val="auto"/>
                  </w:rPr>
                </w:pPr>
              </w:p>
              <w:p w14:paraId="630CF7CB" w14:textId="1538C46E" w:rsidR="00F54219" w:rsidRPr="00F54219" w:rsidRDefault="00F54219" w:rsidP="00F54219">
                <w:pPr>
                  <w:jc w:val="both"/>
                  <w:rPr>
                    <w:color w:val="auto"/>
                  </w:rPr>
                </w:pPr>
                <w:r w:rsidRPr="00F54219">
                  <w:rPr>
                    <w:color w:val="auto"/>
                  </w:rPr>
                  <w:t>5</w:t>
                </w:r>
              </w:p>
              <w:p w14:paraId="257FF03E" w14:textId="77777777" w:rsidR="005F63C7" w:rsidRDefault="005F63C7" w:rsidP="00F54219">
                <w:pPr>
                  <w:jc w:val="both"/>
                  <w:rPr>
                    <w:color w:val="auto"/>
                  </w:rPr>
                </w:pPr>
              </w:p>
              <w:p w14:paraId="30F34787" w14:textId="77777777" w:rsidR="005F63C7" w:rsidRDefault="005F63C7" w:rsidP="00F54219">
                <w:pPr>
                  <w:jc w:val="both"/>
                  <w:rPr>
                    <w:color w:val="auto"/>
                  </w:rPr>
                </w:pPr>
              </w:p>
              <w:p w14:paraId="4E855D42" w14:textId="3830532A" w:rsidR="00F54219" w:rsidRDefault="00F54219" w:rsidP="00F54219">
                <w:pPr>
                  <w:jc w:val="both"/>
                  <w:rPr>
                    <w:color w:val="auto"/>
                  </w:rPr>
                </w:pPr>
                <w:r w:rsidRPr="00F54219">
                  <w:rPr>
                    <w:color w:val="auto"/>
                  </w:rPr>
                  <w:t>5</w:t>
                </w:r>
              </w:p>
              <w:p w14:paraId="4C560E55" w14:textId="77777777" w:rsidR="005F63C7" w:rsidRDefault="005F63C7" w:rsidP="00F54219">
                <w:pPr>
                  <w:jc w:val="both"/>
                  <w:rPr>
                    <w:color w:val="auto"/>
                  </w:rPr>
                </w:pPr>
              </w:p>
              <w:p w14:paraId="2D1438AF" w14:textId="77777777" w:rsidR="005F63C7" w:rsidRDefault="005F63C7" w:rsidP="00F54219">
                <w:pPr>
                  <w:jc w:val="both"/>
                  <w:rPr>
                    <w:color w:val="auto"/>
                  </w:rPr>
                </w:pPr>
              </w:p>
              <w:p w14:paraId="2ED21DB7" w14:textId="1C70C3CC" w:rsidR="00EE7B4B" w:rsidRPr="00F54219" w:rsidRDefault="00EE7B4B" w:rsidP="00F54219">
                <w:pPr>
                  <w:jc w:val="both"/>
                  <w:rPr>
                    <w:color w:val="auto"/>
                  </w:rPr>
                </w:pPr>
                <w:r>
                  <w:rPr>
                    <w:color w:val="auto"/>
                  </w:rPr>
                  <w:t>5</w:t>
                </w:r>
              </w:p>
            </w:tc>
            <w:tc>
              <w:tcPr>
                <w:tcW w:w="2068" w:type="dxa"/>
              </w:tcPr>
              <w:p w14:paraId="4DCAC2CE" w14:textId="77777777" w:rsidR="00F54219" w:rsidRPr="00F54219" w:rsidRDefault="00F54219" w:rsidP="00F54219">
                <w:pPr>
                  <w:jc w:val="both"/>
                  <w:rPr>
                    <w:color w:val="auto"/>
                  </w:rPr>
                </w:pPr>
              </w:p>
              <w:p w14:paraId="76A0440E" w14:textId="77777777" w:rsidR="00F54219" w:rsidRPr="00F54219" w:rsidRDefault="00F54219" w:rsidP="00F54219">
                <w:pPr>
                  <w:jc w:val="both"/>
                  <w:rPr>
                    <w:color w:val="auto"/>
                  </w:rPr>
                </w:pPr>
              </w:p>
              <w:p w14:paraId="16B41DDF" w14:textId="60E44B28" w:rsidR="0060797D" w:rsidRDefault="00646041" w:rsidP="00F54219">
                <w:pPr>
                  <w:jc w:val="both"/>
                  <w:rPr>
                    <w:color w:val="auto"/>
                  </w:rPr>
                </w:pPr>
                <w:r>
                  <w:rPr>
                    <w:color w:val="auto"/>
                  </w:rPr>
                  <w:t>15</w:t>
                </w:r>
                <w:r w:rsidR="00F54219" w:rsidRPr="00F54219">
                  <w:rPr>
                    <w:color w:val="auto"/>
                  </w:rPr>
                  <w:t>%</w:t>
                </w:r>
              </w:p>
              <w:p w14:paraId="28F0C40B" w14:textId="77777777" w:rsidR="005F63C7" w:rsidRDefault="005F63C7" w:rsidP="00F54219">
                <w:pPr>
                  <w:jc w:val="both"/>
                  <w:rPr>
                    <w:color w:val="auto"/>
                  </w:rPr>
                </w:pPr>
              </w:p>
              <w:p w14:paraId="34825306" w14:textId="77777777" w:rsidR="005F63C7" w:rsidRDefault="005F63C7" w:rsidP="00F54219">
                <w:pPr>
                  <w:jc w:val="both"/>
                  <w:rPr>
                    <w:color w:val="auto"/>
                  </w:rPr>
                </w:pPr>
              </w:p>
              <w:p w14:paraId="2FF42A32" w14:textId="66D471BA" w:rsidR="00F54219" w:rsidRPr="00F54219" w:rsidRDefault="00EE7B4B" w:rsidP="00F54219">
                <w:pPr>
                  <w:jc w:val="both"/>
                  <w:rPr>
                    <w:color w:val="auto"/>
                  </w:rPr>
                </w:pPr>
                <w:r>
                  <w:rPr>
                    <w:color w:val="auto"/>
                  </w:rPr>
                  <w:t>5</w:t>
                </w:r>
                <w:r w:rsidR="00F54219" w:rsidRPr="00F54219">
                  <w:rPr>
                    <w:color w:val="auto"/>
                  </w:rPr>
                  <w:t>%</w:t>
                </w:r>
              </w:p>
              <w:p w14:paraId="6C20270B" w14:textId="77777777" w:rsidR="005F63C7" w:rsidRDefault="005F63C7" w:rsidP="00F54219">
                <w:pPr>
                  <w:jc w:val="both"/>
                  <w:rPr>
                    <w:color w:val="auto"/>
                  </w:rPr>
                </w:pPr>
              </w:p>
              <w:p w14:paraId="542904E6" w14:textId="77777777" w:rsidR="005F63C7" w:rsidRDefault="005F63C7" w:rsidP="00F54219">
                <w:pPr>
                  <w:jc w:val="both"/>
                  <w:rPr>
                    <w:color w:val="auto"/>
                  </w:rPr>
                </w:pPr>
              </w:p>
              <w:p w14:paraId="5A0D1EC4" w14:textId="77777777" w:rsidR="005F63C7" w:rsidRDefault="005F63C7" w:rsidP="00F54219">
                <w:pPr>
                  <w:jc w:val="both"/>
                  <w:rPr>
                    <w:color w:val="auto"/>
                  </w:rPr>
                </w:pPr>
              </w:p>
              <w:p w14:paraId="2DD9CBF1" w14:textId="44ADC937" w:rsidR="00F54219" w:rsidRPr="00F54219" w:rsidRDefault="00EE7B4B" w:rsidP="00F54219">
                <w:pPr>
                  <w:jc w:val="both"/>
                  <w:rPr>
                    <w:color w:val="auto"/>
                  </w:rPr>
                </w:pPr>
                <w:r>
                  <w:rPr>
                    <w:color w:val="auto"/>
                  </w:rPr>
                  <w:t>5</w:t>
                </w:r>
                <w:r w:rsidR="00F54219" w:rsidRPr="00F54219">
                  <w:rPr>
                    <w:color w:val="auto"/>
                  </w:rPr>
                  <w:t>%</w:t>
                </w:r>
              </w:p>
              <w:p w14:paraId="60E9862C" w14:textId="77777777" w:rsidR="005F63C7" w:rsidRDefault="005F63C7" w:rsidP="00F54219">
                <w:pPr>
                  <w:jc w:val="both"/>
                  <w:rPr>
                    <w:color w:val="auto"/>
                  </w:rPr>
                </w:pPr>
              </w:p>
              <w:p w14:paraId="4DE03A3C" w14:textId="77777777" w:rsidR="005F63C7" w:rsidRDefault="005F63C7" w:rsidP="00F54219">
                <w:pPr>
                  <w:jc w:val="both"/>
                  <w:rPr>
                    <w:color w:val="auto"/>
                  </w:rPr>
                </w:pPr>
              </w:p>
              <w:p w14:paraId="1629DFA6" w14:textId="79CD23B8" w:rsidR="00F54219" w:rsidRDefault="00EE7B4B" w:rsidP="00F54219">
                <w:pPr>
                  <w:jc w:val="both"/>
                  <w:rPr>
                    <w:color w:val="auto"/>
                  </w:rPr>
                </w:pPr>
                <w:r>
                  <w:rPr>
                    <w:color w:val="auto"/>
                  </w:rPr>
                  <w:t>5</w:t>
                </w:r>
                <w:r w:rsidR="00F54219" w:rsidRPr="00F54219">
                  <w:rPr>
                    <w:color w:val="auto"/>
                  </w:rPr>
                  <w:t>%</w:t>
                </w:r>
              </w:p>
              <w:p w14:paraId="5EC8D9A5" w14:textId="77777777" w:rsidR="005F63C7" w:rsidRDefault="005F63C7" w:rsidP="00F54219">
                <w:pPr>
                  <w:jc w:val="both"/>
                  <w:rPr>
                    <w:color w:val="auto"/>
                  </w:rPr>
                </w:pPr>
              </w:p>
              <w:p w14:paraId="289B7A89" w14:textId="77777777" w:rsidR="005F63C7" w:rsidRDefault="005F63C7" w:rsidP="00F54219">
                <w:pPr>
                  <w:jc w:val="both"/>
                  <w:rPr>
                    <w:color w:val="auto"/>
                  </w:rPr>
                </w:pPr>
              </w:p>
              <w:p w14:paraId="587C6CBC" w14:textId="70E5E79C" w:rsidR="00EE7B4B" w:rsidRPr="00F54219" w:rsidDel="005A621F" w:rsidRDefault="00646041" w:rsidP="00F54219">
                <w:pPr>
                  <w:jc w:val="both"/>
                  <w:rPr>
                    <w:color w:val="auto"/>
                  </w:rPr>
                </w:pPr>
                <w:r>
                  <w:rPr>
                    <w:color w:val="auto"/>
                  </w:rPr>
                  <w:t>10</w:t>
                </w:r>
                <w:r w:rsidR="00EE7B4B">
                  <w:rPr>
                    <w:color w:val="auto"/>
                  </w:rPr>
                  <w:t>%</w:t>
                </w:r>
              </w:p>
            </w:tc>
          </w:tr>
          <w:tr w:rsidR="00F54219" w:rsidRPr="00F54219" w14:paraId="3B3FBC6E" w14:textId="77777777" w:rsidTr="00A3763E">
            <w:tc>
              <w:tcPr>
                <w:tcW w:w="5903" w:type="dxa"/>
              </w:tcPr>
              <w:p w14:paraId="7D6BDACB" w14:textId="77777777" w:rsidR="00F54219" w:rsidRPr="00F54219" w:rsidRDefault="00F54219" w:rsidP="00F54219">
                <w:pPr>
                  <w:jc w:val="both"/>
                  <w:rPr>
                    <w:b/>
                    <w:color w:val="auto"/>
                  </w:rPr>
                </w:pPr>
                <w:r w:rsidRPr="00F54219">
                  <w:rPr>
                    <w:b/>
                    <w:color w:val="auto"/>
                  </w:rPr>
                  <w:t>B) Resources, Organisation Capability &amp; Contract Readiness</w:t>
                </w:r>
              </w:p>
              <w:p w14:paraId="2DB5891F" w14:textId="67CF4BC5" w:rsidR="00F54219" w:rsidRPr="00F54219" w:rsidRDefault="00F54219" w:rsidP="00F54219">
                <w:pPr>
                  <w:jc w:val="both"/>
                  <w:rPr>
                    <w:color w:val="auto"/>
                  </w:rPr>
                </w:pPr>
                <w:r w:rsidRPr="00F54219">
                  <w:rPr>
                    <w:color w:val="auto"/>
                  </w:rPr>
                  <w:t xml:space="preserve">Question 1: Please provide an overview of the workforce intended to support the delivery of this service and how you will support those staff within their roles. Your answer should include role descriptions, your organisation’s training and staff development programme, professional accreditation/qualifications that staff hold or are working towards and how you will ensure you have a sustainable workforce to ensure consistency and continuity to </w:t>
                </w:r>
                <w:r>
                  <w:rPr>
                    <w:color w:val="auto"/>
                  </w:rPr>
                  <w:t xml:space="preserve">patients </w:t>
                </w:r>
                <w:r w:rsidR="0060797D">
                  <w:rPr>
                    <w:color w:val="auto"/>
                  </w:rPr>
                  <w:lastRenderedPageBreak/>
                  <w:t xml:space="preserve">occupying </w:t>
                </w:r>
                <w:r>
                  <w:rPr>
                    <w:color w:val="auto"/>
                  </w:rPr>
                  <w:t xml:space="preserve">the </w:t>
                </w:r>
                <w:r w:rsidR="00646041" w:rsidRPr="00646041">
                  <w:rPr>
                    <w:color w:val="auto"/>
                  </w:rPr>
                  <w:t>general nursing intermediate care beds.</w:t>
                </w:r>
                <w:r w:rsidR="00646041" w:rsidRPr="00646041">
                  <w:rPr>
                    <w:color w:val="auto"/>
                    <w:highlight w:val="yellow"/>
                  </w:rPr>
                  <w:t xml:space="preserve"> </w:t>
                </w:r>
                <w:r w:rsidR="00781EE7">
                  <w:rPr>
                    <w:color w:val="auto"/>
                  </w:rPr>
                  <w:t>Please include in your answer h</w:t>
                </w:r>
                <w:r w:rsidR="00781EE7" w:rsidRPr="00781EE7">
                  <w:rPr>
                    <w:color w:val="auto"/>
                  </w:rPr>
                  <w:t xml:space="preserve">ow </w:t>
                </w:r>
                <w:r w:rsidR="00781EE7">
                  <w:rPr>
                    <w:color w:val="auto"/>
                  </w:rPr>
                  <w:t>you will</w:t>
                </w:r>
                <w:r w:rsidR="00781EE7" w:rsidRPr="00781EE7">
                  <w:rPr>
                    <w:color w:val="auto"/>
                  </w:rPr>
                  <w:t xml:space="preserve"> ensure your workforce has the appropriate competencies to deliver a safe and effective service</w:t>
                </w:r>
                <w:r w:rsidR="00781EE7">
                  <w:rPr>
                    <w:color w:val="auto"/>
                  </w:rPr>
                  <w:t>.</w:t>
                </w:r>
              </w:p>
              <w:p w14:paraId="285A28FA" w14:textId="77777777" w:rsidR="00F54219" w:rsidRPr="00F54219" w:rsidRDefault="00F54219" w:rsidP="00F54219">
                <w:pPr>
                  <w:jc w:val="both"/>
                  <w:rPr>
                    <w:color w:val="auto"/>
                  </w:rPr>
                </w:pPr>
              </w:p>
              <w:p w14:paraId="54A976B5" w14:textId="29EFF7E2" w:rsidR="00F54219" w:rsidRPr="00F54219" w:rsidDel="005A621F" w:rsidRDefault="00F54219" w:rsidP="00F54219">
                <w:pPr>
                  <w:jc w:val="both"/>
                  <w:rPr>
                    <w:color w:val="auto"/>
                  </w:rPr>
                </w:pPr>
                <w:r w:rsidRPr="00F54219">
                  <w:rPr>
                    <w:color w:val="auto"/>
                  </w:rPr>
                  <w:t xml:space="preserve">Question 2: Please demonstrate your capacity to fulfil this contract and your readiness to </w:t>
                </w:r>
                <w:r w:rsidR="0060797D">
                  <w:rPr>
                    <w:color w:val="auto"/>
                  </w:rPr>
                  <w:t>commence the contract from the 1</w:t>
                </w:r>
                <w:r w:rsidR="0060797D" w:rsidRPr="0060797D">
                  <w:rPr>
                    <w:color w:val="auto"/>
                    <w:vertAlign w:val="superscript"/>
                  </w:rPr>
                  <w:t>st</w:t>
                </w:r>
                <w:r w:rsidR="0060797D">
                  <w:rPr>
                    <w:color w:val="auto"/>
                  </w:rPr>
                  <w:t xml:space="preserve"> November 2021.</w:t>
                </w:r>
              </w:p>
            </w:tc>
            <w:tc>
              <w:tcPr>
                <w:tcW w:w="1062" w:type="dxa"/>
              </w:tcPr>
              <w:p w14:paraId="043BD25A" w14:textId="77777777" w:rsidR="00F54219" w:rsidRPr="00F54219" w:rsidRDefault="00F54219" w:rsidP="00F54219">
                <w:pPr>
                  <w:jc w:val="both"/>
                  <w:rPr>
                    <w:color w:val="auto"/>
                  </w:rPr>
                </w:pPr>
              </w:p>
              <w:p w14:paraId="408F11F5" w14:textId="77777777" w:rsidR="00781EE7" w:rsidRDefault="00781EE7" w:rsidP="00F54219">
                <w:pPr>
                  <w:jc w:val="both"/>
                  <w:rPr>
                    <w:color w:val="auto"/>
                  </w:rPr>
                </w:pPr>
              </w:p>
              <w:p w14:paraId="543C727D" w14:textId="77777777" w:rsidR="00781EE7" w:rsidRDefault="00781EE7" w:rsidP="00F54219">
                <w:pPr>
                  <w:jc w:val="both"/>
                  <w:rPr>
                    <w:color w:val="auto"/>
                  </w:rPr>
                </w:pPr>
              </w:p>
              <w:p w14:paraId="778C4913" w14:textId="77777777" w:rsidR="00781EE7" w:rsidRDefault="00781EE7" w:rsidP="00F54219">
                <w:pPr>
                  <w:jc w:val="both"/>
                  <w:rPr>
                    <w:color w:val="auto"/>
                  </w:rPr>
                </w:pPr>
              </w:p>
              <w:p w14:paraId="2DEB1C63" w14:textId="77777777" w:rsidR="00781EE7" w:rsidRDefault="00781EE7" w:rsidP="00F54219">
                <w:pPr>
                  <w:jc w:val="both"/>
                  <w:rPr>
                    <w:color w:val="auto"/>
                  </w:rPr>
                </w:pPr>
              </w:p>
              <w:p w14:paraId="144B6D17" w14:textId="77777777" w:rsidR="00781EE7" w:rsidRDefault="00781EE7" w:rsidP="00F54219">
                <w:pPr>
                  <w:jc w:val="both"/>
                  <w:rPr>
                    <w:color w:val="auto"/>
                  </w:rPr>
                </w:pPr>
              </w:p>
              <w:p w14:paraId="48C39155" w14:textId="77777777" w:rsidR="00781EE7" w:rsidRDefault="00781EE7" w:rsidP="00F54219">
                <w:pPr>
                  <w:jc w:val="both"/>
                  <w:rPr>
                    <w:color w:val="auto"/>
                  </w:rPr>
                </w:pPr>
              </w:p>
              <w:p w14:paraId="73E14989" w14:textId="77777777" w:rsidR="00781EE7" w:rsidRDefault="00781EE7" w:rsidP="00F54219">
                <w:pPr>
                  <w:jc w:val="both"/>
                  <w:rPr>
                    <w:color w:val="auto"/>
                  </w:rPr>
                </w:pPr>
              </w:p>
              <w:p w14:paraId="3684DA61" w14:textId="77777777" w:rsidR="00781EE7" w:rsidRDefault="00781EE7" w:rsidP="00F54219">
                <w:pPr>
                  <w:jc w:val="both"/>
                  <w:rPr>
                    <w:color w:val="auto"/>
                  </w:rPr>
                </w:pPr>
              </w:p>
              <w:p w14:paraId="06017CF2" w14:textId="24CF0F26" w:rsidR="00F54219" w:rsidRPr="00F54219" w:rsidRDefault="00F54219" w:rsidP="00F54219">
                <w:pPr>
                  <w:jc w:val="both"/>
                  <w:rPr>
                    <w:color w:val="auto"/>
                  </w:rPr>
                </w:pPr>
                <w:r w:rsidRPr="00F54219">
                  <w:rPr>
                    <w:color w:val="auto"/>
                  </w:rPr>
                  <w:t>5</w:t>
                </w:r>
              </w:p>
              <w:p w14:paraId="022316E0" w14:textId="77777777" w:rsidR="00F54219" w:rsidRPr="00F54219" w:rsidRDefault="00F54219" w:rsidP="00F54219">
                <w:pPr>
                  <w:jc w:val="both"/>
                  <w:rPr>
                    <w:color w:val="auto"/>
                  </w:rPr>
                </w:pPr>
              </w:p>
              <w:p w14:paraId="17314361" w14:textId="77777777" w:rsidR="00F54219" w:rsidRPr="00F54219" w:rsidRDefault="00F54219" w:rsidP="00F54219">
                <w:pPr>
                  <w:jc w:val="both"/>
                  <w:rPr>
                    <w:color w:val="auto"/>
                  </w:rPr>
                </w:pPr>
              </w:p>
              <w:p w14:paraId="2BABE607" w14:textId="77777777" w:rsidR="00F54219" w:rsidRPr="00F54219" w:rsidRDefault="00F54219" w:rsidP="00F54219">
                <w:pPr>
                  <w:jc w:val="both"/>
                  <w:rPr>
                    <w:color w:val="auto"/>
                  </w:rPr>
                </w:pPr>
                <w:r w:rsidRPr="00F54219">
                  <w:rPr>
                    <w:color w:val="auto"/>
                  </w:rPr>
                  <w:t>5</w:t>
                </w:r>
              </w:p>
            </w:tc>
            <w:tc>
              <w:tcPr>
                <w:tcW w:w="2068" w:type="dxa"/>
              </w:tcPr>
              <w:p w14:paraId="7CA47787" w14:textId="77777777" w:rsidR="00F54219" w:rsidRPr="00F54219" w:rsidRDefault="00F54219" w:rsidP="00F54219">
                <w:pPr>
                  <w:jc w:val="both"/>
                  <w:rPr>
                    <w:color w:val="auto"/>
                  </w:rPr>
                </w:pPr>
              </w:p>
              <w:p w14:paraId="0D3B1A59" w14:textId="77777777" w:rsidR="00781EE7" w:rsidRDefault="00781EE7" w:rsidP="00F54219">
                <w:pPr>
                  <w:jc w:val="both"/>
                  <w:rPr>
                    <w:color w:val="auto"/>
                  </w:rPr>
                </w:pPr>
              </w:p>
              <w:p w14:paraId="3C6567D0" w14:textId="77777777" w:rsidR="00781EE7" w:rsidRDefault="00781EE7" w:rsidP="00F54219">
                <w:pPr>
                  <w:jc w:val="both"/>
                  <w:rPr>
                    <w:color w:val="auto"/>
                  </w:rPr>
                </w:pPr>
              </w:p>
              <w:p w14:paraId="2233AB9B" w14:textId="77777777" w:rsidR="00781EE7" w:rsidRDefault="00781EE7" w:rsidP="00F54219">
                <w:pPr>
                  <w:jc w:val="both"/>
                  <w:rPr>
                    <w:color w:val="auto"/>
                  </w:rPr>
                </w:pPr>
              </w:p>
              <w:p w14:paraId="6144AC0B" w14:textId="77777777" w:rsidR="00781EE7" w:rsidRDefault="00781EE7" w:rsidP="00F54219">
                <w:pPr>
                  <w:jc w:val="both"/>
                  <w:rPr>
                    <w:color w:val="auto"/>
                  </w:rPr>
                </w:pPr>
              </w:p>
              <w:p w14:paraId="7ECA1489" w14:textId="77777777" w:rsidR="00781EE7" w:rsidRDefault="00781EE7" w:rsidP="00F54219">
                <w:pPr>
                  <w:jc w:val="both"/>
                  <w:rPr>
                    <w:color w:val="auto"/>
                  </w:rPr>
                </w:pPr>
              </w:p>
              <w:p w14:paraId="1AD7B59F" w14:textId="77777777" w:rsidR="00781EE7" w:rsidRDefault="00781EE7" w:rsidP="00F54219">
                <w:pPr>
                  <w:jc w:val="both"/>
                  <w:rPr>
                    <w:color w:val="auto"/>
                  </w:rPr>
                </w:pPr>
              </w:p>
              <w:p w14:paraId="44D8A182" w14:textId="77777777" w:rsidR="00781EE7" w:rsidRDefault="00781EE7" w:rsidP="00F54219">
                <w:pPr>
                  <w:jc w:val="both"/>
                  <w:rPr>
                    <w:color w:val="auto"/>
                  </w:rPr>
                </w:pPr>
              </w:p>
              <w:p w14:paraId="6108E932" w14:textId="77777777" w:rsidR="00781EE7" w:rsidRDefault="00781EE7" w:rsidP="00F54219">
                <w:pPr>
                  <w:jc w:val="both"/>
                  <w:rPr>
                    <w:color w:val="auto"/>
                  </w:rPr>
                </w:pPr>
              </w:p>
              <w:p w14:paraId="4C8A5FD7" w14:textId="6E440807" w:rsidR="00F54219" w:rsidRPr="00F54219" w:rsidRDefault="00F54219" w:rsidP="00F54219">
                <w:pPr>
                  <w:jc w:val="both"/>
                  <w:rPr>
                    <w:color w:val="auto"/>
                  </w:rPr>
                </w:pPr>
                <w:r w:rsidRPr="00F54219">
                  <w:rPr>
                    <w:color w:val="auto"/>
                  </w:rPr>
                  <w:t>1</w:t>
                </w:r>
                <w:r w:rsidR="00781EE7">
                  <w:rPr>
                    <w:color w:val="auto"/>
                  </w:rPr>
                  <w:t>5</w:t>
                </w:r>
                <w:r w:rsidRPr="00F54219">
                  <w:rPr>
                    <w:color w:val="auto"/>
                  </w:rPr>
                  <w:t>%</w:t>
                </w:r>
              </w:p>
              <w:p w14:paraId="738BA739" w14:textId="77777777" w:rsidR="00F54219" w:rsidRPr="00F54219" w:rsidRDefault="00F54219" w:rsidP="00F54219">
                <w:pPr>
                  <w:jc w:val="both"/>
                  <w:rPr>
                    <w:color w:val="auto"/>
                  </w:rPr>
                </w:pPr>
              </w:p>
              <w:p w14:paraId="4F9B3A08" w14:textId="77777777" w:rsidR="00F54219" w:rsidRPr="00F54219" w:rsidRDefault="00F54219" w:rsidP="00F54219">
                <w:pPr>
                  <w:jc w:val="both"/>
                  <w:rPr>
                    <w:color w:val="auto"/>
                  </w:rPr>
                </w:pPr>
              </w:p>
              <w:p w14:paraId="235627C0" w14:textId="59F29E72" w:rsidR="00F54219" w:rsidRPr="00F54219" w:rsidDel="005A621F" w:rsidRDefault="00781EE7" w:rsidP="00F54219">
                <w:pPr>
                  <w:jc w:val="both"/>
                  <w:rPr>
                    <w:color w:val="auto"/>
                  </w:rPr>
                </w:pPr>
                <w:r>
                  <w:rPr>
                    <w:color w:val="auto"/>
                  </w:rPr>
                  <w:t>5</w:t>
                </w:r>
                <w:r w:rsidR="00F54219" w:rsidRPr="00F54219">
                  <w:rPr>
                    <w:color w:val="auto"/>
                  </w:rPr>
                  <w:t>%</w:t>
                </w:r>
              </w:p>
            </w:tc>
          </w:tr>
          <w:tr w:rsidR="00F54219" w:rsidRPr="00F54219" w14:paraId="0B8C743D" w14:textId="77777777" w:rsidTr="00A3763E">
            <w:tc>
              <w:tcPr>
                <w:tcW w:w="5903" w:type="dxa"/>
              </w:tcPr>
              <w:p w14:paraId="172C8CF9" w14:textId="71215AA0" w:rsidR="00F54219" w:rsidRPr="00F54219" w:rsidRDefault="00F54219" w:rsidP="00F54219">
                <w:pPr>
                  <w:jc w:val="both"/>
                  <w:rPr>
                    <w:b/>
                    <w:color w:val="auto"/>
                  </w:rPr>
                </w:pPr>
                <w:r w:rsidRPr="00F54219">
                  <w:rPr>
                    <w:b/>
                    <w:color w:val="auto"/>
                  </w:rPr>
                  <w:lastRenderedPageBreak/>
                  <w:t xml:space="preserve">C) Costs- </w:t>
                </w:r>
                <w:r w:rsidRPr="00F54219">
                  <w:rPr>
                    <w:bCs/>
                    <w:color w:val="auto"/>
                  </w:rPr>
                  <w:t xml:space="preserve">the provider must </w:t>
                </w:r>
                <w:r w:rsidR="0060797D" w:rsidRPr="008E7EA5">
                  <w:rPr>
                    <w:bCs/>
                    <w:color w:val="auto"/>
                  </w:rPr>
                  <w:t xml:space="preserve">submit a </w:t>
                </w:r>
                <w:r w:rsidR="008E7EA5" w:rsidRPr="008E7EA5">
                  <w:rPr>
                    <w:bCs/>
                    <w:color w:val="auto"/>
                  </w:rPr>
                  <w:t>price per bed per wee</w:t>
                </w:r>
                <w:r w:rsidR="00C43D9E">
                  <w:rPr>
                    <w:bCs/>
                    <w:color w:val="auto"/>
                  </w:rPr>
                  <w:t xml:space="preserve">k </w:t>
                </w:r>
                <w:r w:rsidR="008E7EA5" w:rsidRPr="008E7EA5">
                  <w:rPr>
                    <w:bCs/>
                    <w:color w:val="auto"/>
                  </w:rPr>
                  <w:t xml:space="preserve">(which should not exceed the capped budget of £1,200 per bed per week). </w:t>
                </w:r>
              </w:p>
            </w:tc>
            <w:tc>
              <w:tcPr>
                <w:tcW w:w="1062" w:type="dxa"/>
              </w:tcPr>
              <w:p w14:paraId="2328EB19" w14:textId="5FFAB850" w:rsidR="00F54219" w:rsidRPr="00F54219" w:rsidRDefault="008E7EA5" w:rsidP="00F54219">
                <w:pPr>
                  <w:jc w:val="both"/>
                  <w:rPr>
                    <w:color w:val="auto"/>
                  </w:rPr>
                </w:pPr>
                <w:r>
                  <w:rPr>
                    <w:color w:val="auto"/>
                  </w:rPr>
                  <w:t>5</w:t>
                </w:r>
              </w:p>
            </w:tc>
            <w:tc>
              <w:tcPr>
                <w:tcW w:w="2068" w:type="dxa"/>
              </w:tcPr>
              <w:p w14:paraId="73CFF239" w14:textId="4410BDFD" w:rsidR="00F54219" w:rsidRPr="00F54219" w:rsidRDefault="0060797D" w:rsidP="00F54219">
                <w:pPr>
                  <w:jc w:val="both"/>
                  <w:rPr>
                    <w:color w:val="auto"/>
                  </w:rPr>
                </w:pPr>
                <w:r>
                  <w:rPr>
                    <w:color w:val="auto"/>
                  </w:rPr>
                  <w:t>40%</w:t>
                </w:r>
              </w:p>
            </w:tc>
          </w:tr>
          <w:tr w:rsidR="00F54219" w:rsidRPr="00F54219" w14:paraId="459A8E14" w14:textId="77777777" w:rsidTr="00A3763E">
            <w:tc>
              <w:tcPr>
                <w:tcW w:w="5903" w:type="dxa"/>
              </w:tcPr>
              <w:p w14:paraId="265401A2" w14:textId="77777777" w:rsidR="00F54219" w:rsidRPr="00F54219" w:rsidRDefault="00F54219" w:rsidP="00F54219">
                <w:pPr>
                  <w:jc w:val="both"/>
                  <w:rPr>
                    <w:b/>
                    <w:color w:val="auto"/>
                  </w:rPr>
                </w:pPr>
                <w:r w:rsidRPr="00F54219">
                  <w:rPr>
                    <w:b/>
                    <w:color w:val="auto"/>
                  </w:rPr>
                  <w:t xml:space="preserve">Part 4 Declaration </w:t>
                </w:r>
              </w:p>
            </w:tc>
            <w:tc>
              <w:tcPr>
                <w:tcW w:w="1062" w:type="dxa"/>
              </w:tcPr>
              <w:p w14:paraId="7FCF6389" w14:textId="77777777" w:rsidR="00F54219" w:rsidRPr="00F54219" w:rsidRDefault="00F54219" w:rsidP="00F54219">
                <w:pPr>
                  <w:jc w:val="both"/>
                  <w:rPr>
                    <w:color w:val="auto"/>
                  </w:rPr>
                </w:pPr>
                <w:r w:rsidRPr="00F54219">
                  <w:rPr>
                    <w:color w:val="auto"/>
                  </w:rPr>
                  <w:t xml:space="preserve">Pass/Fail </w:t>
                </w:r>
              </w:p>
            </w:tc>
            <w:tc>
              <w:tcPr>
                <w:tcW w:w="2068" w:type="dxa"/>
              </w:tcPr>
              <w:p w14:paraId="522A8E1B" w14:textId="77777777" w:rsidR="00F54219" w:rsidRPr="00F54219" w:rsidRDefault="00F54219" w:rsidP="00F54219">
                <w:pPr>
                  <w:jc w:val="both"/>
                  <w:rPr>
                    <w:color w:val="auto"/>
                  </w:rPr>
                </w:pPr>
                <w:r w:rsidRPr="00F54219">
                  <w:rPr>
                    <w:color w:val="auto"/>
                  </w:rPr>
                  <w:t>N/A</w:t>
                </w:r>
              </w:p>
            </w:tc>
          </w:tr>
          <w:tr w:rsidR="00F54219" w:rsidRPr="00F54219" w14:paraId="51820025" w14:textId="77777777" w:rsidTr="00A3763E">
            <w:tc>
              <w:tcPr>
                <w:tcW w:w="5903" w:type="dxa"/>
              </w:tcPr>
              <w:p w14:paraId="55498129" w14:textId="77777777" w:rsidR="00F54219" w:rsidRPr="00F54219" w:rsidRDefault="00F54219" w:rsidP="00F54219">
                <w:pPr>
                  <w:jc w:val="both"/>
                  <w:rPr>
                    <w:b/>
                    <w:color w:val="auto"/>
                  </w:rPr>
                </w:pPr>
                <w:r w:rsidRPr="00F54219">
                  <w:rPr>
                    <w:b/>
                    <w:color w:val="auto"/>
                  </w:rPr>
                  <w:t>TOTAL</w:t>
                </w:r>
              </w:p>
            </w:tc>
            <w:tc>
              <w:tcPr>
                <w:tcW w:w="1062" w:type="dxa"/>
              </w:tcPr>
              <w:p w14:paraId="7FECF14F" w14:textId="77777777" w:rsidR="00F54219" w:rsidRPr="00F54219" w:rsidRDefault="00F54219" w:rsidP="00F54219">
                <w:pPr>
                  <w:jc w:val="both"/>
                  <w:rPr>
                    <w:b/>
                    <w:color w:val="auto"/>
                  </w:rPr>
                </w:pPr>
              </w:p>
            </w:tc>
            <w:tc>
              <w:tcPr>
                <w:tcW w:w="2068" w:type="dxa"/>
              </w:tcPr>
              <w:p w14:paraId="3FF267B9" w14:textId="77777777" w:rsidR="00F54219" w:rsidRPr="00F54219" w:rsidRDefault="00F54219" w:rsidP="00F54219">
                <w:pPr>
                  <w:jc w:val="both"/>
                  <w:rPr>
                    <w:b/>
                    <w:color w:val="auto"/>
                  </w:rPr>
                </w:pPr>
                <w:r w:rsidRPr="00F54219">
                  <w:rPr>
                    <w:b/>
                    <w:color w:val="auto"/>
                  </w:rPr>
                  <w:t>100%</w:t>
                </w:r>
              </w:p>
            </w:tc>
          </w:tr>
        </w:tbl>
        <w:p w14:paraId="592EA082" w14:textId="058982E2" w:rsidR="004C7BF5" w:rsidRDefault="004C7BF5" w:rsidP="0080010A">
          <w:pPr>
            <w:jc w:val="both"/>
            <w:rPr>
              <w:color w:val="auto"/>
            </w:rPr>
          </w:pPr>
        </w:p>
        <w:p w14:paraId="076EC643" w14:textId="1D8CDEF6" w:rsidR="0060797D" w:rsidRPr="0060797D" w:rsidRDefault="0060797D" w:rsidP="0080010A">
          <w:pPr>
            <w:jc w:val="both"/>
            <w:rPr>
              <w:b/>
              <w:bCs/>
              <w:color w:val="auto"/>
            </w:rPr>
          </w:pPr>
          <w:r w:rsidRPr="0060797D">
            <w:rPr>
              <w:b/>
              <w:bCs/>
              <w:color w:val="auto"/>
            </w:rPr>
            <w:t xml:space="preserve">Part 1 Provider Information </w:t>
          </w:r>
        </w:p>
        <w:p w14:paraId="1BD5A516" w14:textId="77777777" w:rsidR="0060797D" w:rsidRPr="0060797D" w:rsidRDefault="0060797D" w:rsidP="0060797D">
          <w:pPr>
            <w:jc w:val="both"/>
            <w:rPr>
              <w:color w:val="auto"/>
            </w:rPr>
          </w:pPr>
          <w:r w:rsidRPr="0060797D">
            <w:rPr>
              <w:color w:val="auto"/>
            </w:rPr>
            <w:t>A provider will be deemed to have passed Part 1 of the questionnaire where they have provided all the required information with any clear explanations for missing information for all questions.</w:t>
          </w:r>
        </w:p>
        <w:p w14:paraId="17572CD1" w14:textId="77777777" w:rsidR="005F63C7" w:rsidRDefault="005F63C7" w:rsidP="0060797D">
          <w:pPr>
            <w:jc w:val="both"/>
            <w:rPr>
              <w:b/>
              <w:bCs/>
              <w:color w:val="auto"/>
            </w:rPr>
          </w:pPr>
        </w:p>
        <w:p w14:paraId="31612F32" w14:textId="7D8E1625" w:rsidR="0060797D" w:rsidRPr="0060797D" w:rsidRDefault="0060797D" w:rsidP="0060797D">
          <w:pPr>
            <w:jc w:val="both"/>
            <w:rPr>
              <w:b/>
              <w:bCs/>
              <w:color w:val="auto"/>
            </w:rPr>
          </w:pPr>
          <w:r w:rsidRPr="0060797D">
            <w:rPr>
              <w:b/>
              <w:bCs/>
              <w:color w:val="auto"/>
            </w:rPr>
            <w:t xml:space="preserve">Part 2 Exclusion Grounds </w:t>
          </w:r>
        </w:p>
        <w:p w14:paraId="6E2AF436" w14:textId="7C231178" w:rsidR="0060797D" w:rsidRPr="0060797D" w:rsidRDefault="0060797D" w:rsidP="0060797D">
          <w:pPr>
            <w:jc w:val="both"/>
            <w:rPr>
              <w:color w:val="auto"/>
            </w:rPr>
          </w:pPr>
          <w:r w:rsidRPr="0060797D">
            <w:rPr>
              <w:color w:val="auto"/>
            </w:rPr>
            <w:t xml:space="preserve">For Part 2 a provider will be deemed to have passed based on the </w:t>
          </w:r>
          <w:proofErr w:type="gramStart"/>
          <w:r w:rsidRPr="0060797D">
            <w:rPr>
              <w:color w:val="auto"/>
            </w:rPr>
            <w:t>following;</w:t>
          </w:r>
          <w:proofErr w:type="gramEnd"/>
          <w:r w:rsidRPr="0060797D">
            <w:rPr>
              <w:color w:val="auto"/>
            </w:rPr>
            <w:t xml:space="preserve"> </w:t>
          </w:r>
        </w:p>
        <w:p w14:paraId="00E7B6CE" w14:textId="77777777" w:rsidR="0060797D" w:rsidRPr="0060797D" w:rsidRDefault="0060797D" w:rsidP="0060797D">
          <w:pPr>
            <w:jc w:val="both"/>
            <w:rPr>
              <w:bCs/>
              <w:i/>
              <w:iCs/>
              <w:color w:val="auto"/>
            </w:rPr>
          </w:pPr>
          <w:r w:rsidRPr="0060797D">
            <w:rPr>
              <w:bCs/>
              <w:i/>
              <w:iCs/>
              <w:color w:val="auto"/>
            </w:rPr>
            <w:t>Mandatory Exclusion</w:t>
          </w:r>
        </w:p>
        <w:p w14:paraId="545CA1A0" w14:textId="3E948D6B" w:rsidR="0060797D" w:rsidRPr="0060797D" w:rsidRDefault="0060797D" w:rsidP="0060797D">
          <w:pPr>
            <w:jc w:val="both"/>
            <w:rPr>
              <w:color w:val="auto"/>
            </w:rPr>
          </w:pPr>
          <w:r w:rsidRPr="0060797D">
            <w:rPr>
              <w:color w:val="auto"/>
            </w:rPr>
            <w:t xml:space="preserve">If the </w:t>
          </w:r>
          <w:r>
            <w:rPr>
              <w:color w:val="auto"/>
            </w:rPr>
            <w:t>provider</w:t>
          </w:r>
          <w:r w:rsidRPr="0060797D">
            <w:rPr>
              <w:color w:val="auto"/>
            </w:rPr>
            <w:t xml:space="preserve"> answers no to any part of question 1 and question 2 under the Mandatory Exclusion </w:t>
          </w:r>
          <w:proofErr w:type="gramStart"/>
          <w:r w:rsidRPr="0060797D">
            <w:rPr>
              <w:color w:val="auto"/>
            </w:rPr>
            <w:t>section</w:t>
          </w:r>
          <w:proofErr w:type="gramEnd"/>
          <w:r w:rsidRPr="0060797D">
            <w:rPr>
              <w:color w:val="auto"/>
            </w:rPr>
            <w:t xml:space="preserve"> they will not be excluded from the procurement process on mandatory exclusion grounds.</w:t>
          </w:r>
        </w:p>
        <w:p w14:paraId="00B15816" w14:textId="73460614" w:rsidR="0060797D" w:rsidRPr="0060797D" w:rsidRDefault="0060797D" w:rsidP="0060797D">
          <w:pPr>
            <w:jc w:val="both"/>
            <w:rPr>
              <w:color w:val="auto"/>
            </w:rPr>
          </w:pPr>
          <w:r w:rsidRPr="0060797D">
            <w:rPr>
              <w:color w:val="auto"/>
            </w:rPr>
            <w:t xml:space="preserve">If the </w:t>
          </w:r>
          <w:r>
            <w:rPr>
              <w:color w:val="auto"/>
            </w:rPr>
            <w:t>provider</w:t>
          </w:r>
          <w:r w:rsidRPr="0060797D">
            <w:rPr>
              <w:color w:val="auto"/>
            </w:rPr>
            <w:t xml:space="preserve"> answers yes to any part of question 1 and/or question 2 and cannot provide evidence of effective remedial action (self- cleaning) that </w:t>
          </w:r>
          <w:r>
            <w:rPr>
              <w:color w:val="auto"/>
            </w:rPr>
            <w:t>provider</w:t>
          </w:r>
          <w:r w:rsidRPr="0060797D">
            <w:rPr>
              <w:color w:val="auto"/>
            </w:rPr>
            <w:t xml:space="preserve"> will be excluded from any further participation in the procurement process on the grounds of mandatory exclusion.</w:t>
          </w:r>
        </w:p>
        <w:p w14:paraId="2E8D0495" w14:textId="77777777" w:rsidR="0060797D" w:rsidRPr="0060797D" w:rsidRDefault="0060797D" w:rsidP="0060797D">
          <w:pPr>
            <w:jc w:val="both"/>
            <w:rPr>
              <w:bCs/>
              <w:i/>
              <w:iCs/>
              <w:color w:val="auto"/>
            </w:rPr>
          </w:pPr>
          <w:r w:rsidRPr="0060797D">
            <w:rPr>
              <w:bCs/>
              <w:i/>
              <w:iCs/>
              <w:color w:val="auto"/>
            </w:rPr>
            <w:t>Discretionary Exclusion</w:t>
          </w:r>
        </w:p>
        <w:p w14:paraId="72F591A2" w14:textId="1F9AD9EE" w:rsidR="0060797D" w:rsidRPr="0060797D" w:rsidRDefault="0060797D" w:rsidP="0060797D">
          <w:pPr>
            <w:jc w:val="both"/>
            <w:rPr>
              <w:color w:val="auto"/>
            </w:rPr>
          </w:pPr>
          <w:r w:rsidRPr="0060797D">
            <w:rPr>
              <w:color w:val="auto"/>
            </w:rPr>
            <w:t xml:space="preserve">If the </w:t>
          </w:r>
          <w:r>
            <w:rPr>
              <w:color w:val="auto"/>
            </w:rPr>
            <w:t>provider</w:t>
          </w:r>
          <w:r w:rsidRPr="0060797D">
            <w:rPr>
              <w:color w:val="auto"/>
            </w:rPr>
            <w:t xml:space="preserve"> answers no to any part of question 1 under the Discretionary Exclusion </w:t>
          </w:r>
          <w:proofErr w:type="gramStart"/>
          <w:r w:rsidRPr="0060797D">
            <w:rPr>
              <w:color w:val="auto"/>
            </w:rPr>
            <w:t>section</w:t>
          </w:r>
          <w:proofErr w:type="gramEnd"/>
          <w:r w:rsidRPr="0060797D">
            <w:rPr>
              <w:color w:val="auto"/>
            </w:rPr>
            <w:t xml:space="preserve"> they will not be excluded from the procurement process on discretionary exclusion grounds.</w:t>
          </w:r>
        </w:p>
        <w:p w14:paraId="51E0E076" w14:textId="3BBFD6F0" w:rsidR="0060797D" w:rsidRPr="0060797D" w:rsidRDefault="0060797D" w:rsidP="0060797D">
          <w:pPr>
            <w:jc w:val="both"/>
            <w:rPr>
              <w:color w:val="auto"/>
            </w:rPr>
          </w:pPr>
          <w:r w:rsidRPr="0060797D">
            <w:rPr>
              <w:color w:val="auto"/>
            </w:rPr>
            <w:t xml:space="preserve">If the </w:t>
          </w:r>
          <w:r>
            <w:rPr>
              <w:color w:val="auto"/>
            </w:rPr>
            <w:t>provider</w:t>
          </w:r>
          <w:r w:rsidRPr="0060797D">
            <w:rPr>
              <w:color w:val="auto"/>
            </w:rPr>
            <w:t xml:space="preserve"> answers yes to any part of question 1 and cannot provider evidence of effective remedial action (self- cleaning) that </w:t>
          </w:r>
          <w:r>
            <w:rPr>
              <w:color w:val="auto"/>
            </w:rPr>
            <w:t>provider</w:t>
          </w:r>
          <w:r w:rsidRPr="0060797D">
            <w:rPr>
              <w:color w:val="auto"/>
            </w:rPr>
            <w:t xml:space="preserve"> may, at the discretion of the</w:t>
          </w:r>
          <w:r>
            <w:rPr>
              <w:color w:val="auto"/>
            </w:rPr>
            <w:t xml:space="preserve"> CCGs</w:t>
          </w:r>
          <w:r w:rsidRPr="0060797D">
            <w:rPr>
              <w:color w:val="auto"/>
            </w:rPr>
            <w:t>, be excluded from the procurement process.</w:t>
          </w:r>
        </w:p>
        <w:p w14:paraId="4C4A5170" w14:textId="77777777" w:rsidR="0060797D" w:rsidRDefault="0060797D" w:rsidP="0080010A">
          <w:pPr>
            <w:jc w:val="both"/>
            <w:rPr>
              <w:b/>
              <w:bCs/>
              <w:color w:val="auto"/>
            </w:rPr>
          </w:pPr>
        </w:p>
        <w:p w14:paraId="34334301" w14:textId="77777777" w:rsidR="00273923" w:rsidRDefault="00273923">
          <w:pPr>
            <w:spacing w:before="0" w:after="0" w:line="240" w:lineRule="auto"/>
            <w:rPr>
              <w:b/>
              <w:bCs/>
              <w:color w:val="auto"/>
            </w:rPr>
          </w:pPr>
          <w:r>
            <w:rPr>
              <w:b/>
              <w:bCs/>
              <w:color w:val="auto"/>
            </w:rPr>
            <w:br w:type="page"/>
          </w:r>
        </w:p>
        <w:p w14:paraId="54767F7E" w14:textId="2FDC5EF2" w:rsidR="0060797D" w:rsidRPr="0060797D" w:rsidRDefault="0060797D" w:rsidP="0080010A">
          <w:pPr>
            <w:jc w:val="both"/>
            <w:rPr>
              <w:b/>
              <w:bCs/>
              <w:color w:val="auto"/>
            </w:rPr>
          </w:pPr>
          <w:r w:rsidRPr="0060797D">
            <w:rPr>
              <w:b/>
              <w:bCs/>
              <w:color w:val="auto"/>
            </w:rPr>
            <w:lastRenderedPageBreak/>
            <w:t>Part 3</w:t>
          </w:r>
        </w:p>
        <w:p w14:paraId="3106D4EA" w14:textId="01136673" w:rsidR="0060797D" w:rsidRPr="0060797D" w:rsidRDefault="0060797D" w:rsidP="0060797D">
          <w:pPr>
            <w:jc w:val="both"/>
            <w:rPr>
              <w:color w:val="auto"/>
            </w:rPr>
          </w:pPr>
          <w:r w:rsidRPr="0060797D">
            <w:rPr>
              <w:color w:val="auto"/>
            </w:rPr>
            <w:t xml:space="preserve">Questions detailed in Part 3 Sections A) and B) will be scored using a scoring </w:t>
          </w:r>
          <w:proofErr w:type="gramStart"/>
          <w:r w:rsidRPr="0060797D">
            <w:rPr>
              <w:color w:val="auto"/>
            </w:rPr>
            <w:t>criteria</w:t>
          </w:r>
          <w:proofErr w:type="gramEnd"/>
          <w:r w:rsidRPr="0060797D">
            <w:rPr>
              <w:color w:val="auto"/>
            </w:rPr>
            <w:t xml:space="preserve"> of 0-5.  The scoring criteria is as follows:</w:t>
          </w:r>
        </w:p>
        <w:p w14:paraId="75DE55A1" w14:textId="1E36A28E" w:rsidR="0097611F" w:rsidRDefault="0097611F" w:rsidP="0080010A">
          <w:pPr>
            <w:jc w:val="both"/>
            <w:rPr>
              <w:color w:val="auto"/>
            </w:rPr>
          </w:pPr>
        </w:p>
        <w:tbl>
          <w:tblPr>
            <w:tblStyle w:val="GridTable411"/>
            <w:tblW w:w="0" w:type="auto"/>
            <w:tblLook w:val="04A0" w:firstRow="1" w:lastRow="0" w:firstColumn="1" w:lastColumn="0" w:noHBand="0" w:noVBand="1"/>
          </w:tblPr>
          <w:tblGrid>
            <w:gridCol w:w="1679"/>
            <w:gridCol w:w="691"/>
            <w:gridCol w:w="7946"/>
          </w:tblGrid>
          <w:tr w:rsidR="00816A6C" w:rsidRPr="00816A6C" w14:paraId="7E687589" w14:textId="77777777" w:rsidTr="006079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655CEDC7" w14:textId="27F15B35" w:rsidR="00816A6C" w:rsidRPr="00816A6C" w:rsidRDefault="00816A6C" w:rsidP="0060797D">
                <w:pPr>
                  <w:rPr>
                    <w:rFonts w:ascii="Calibri" w:eastAsia="Calibri" w:hAnsi="Calibri" w:cs="Times New Roman"/>
                    <w:color w:val="FFFFFF"/>
                    <w:sz w:val="20"/>
                    <w:szCs w:val="20"/>
                  </w:rPr>
                </w:pPr>
                <w:r w:rsidRPr="00816A6C">
                  <w:rPr>
                    <w:rFonts w:ascii="Calibri" w:eastAsia="Calibri" w:hAnsi="Calibri" w:cs="Times New Roman"/>
                    <w:color w:val="FFFFFF"/>
                    <w:sz w:val="20"/>
                    <w:szCs w:val="20"/>
                  </w:rPr>
                  <w:t>Award</w:t>
                </w:r>
                <w:r w:rsidR="0060797D">
                  <w:rPr>
                    <w:rFonts w:ascii="Calibri" w:eastAsia="Calibri" w:hAnsi="Calibri" w:cs="Times New Roman"/>
                    <w:color w:val="FFFFFF"/>
                    <w:sz w:val="20"/>
                    <w:szCs w:val="20"/>
                  </w:rPr>
                  <w:t xml:space="preserve"> </w:t>
                </w:r>
                <w:r w:rsidRPr="00816A6C">
                  <w:rPr>
                    <w:rFonts w:ascii="Calibri" w:eastAsia="Calibri" w:hAnsi="Calibri" w:cs="Times New Roman"/>
                    <w:color w:val="FFFFFF"/>
                    <w:sz w:val="20"/>
                    <w:szCs w:val="20"/>
                  </w:rPr>
                  <w:t>Score Label</w:t>
                </w:r>
              </w:p>
            </w:tc>
            <w:tc>
              <w:tcPr>
                <w:tcW w:w="691" w:type="dxa"/>
              </w:tcPr>
              <w:p w14:paraId="391AC894" w14:textId="77777777" w:rsidR="00816A6C" w:rsidRPr="00816A6C" w:rsidRDefault="00816A6C" w:rsidP="0080010A">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816A6C">
                  <w:rPr>
                    <w:rFonts w:ascii="Calibri" w:eastAsia="Calibri" w:hAnsi="Calibri" w:cs="Times New Roman"/>
                    <w:color w:val="FFFFFF"/>
                    <w:sz w:val="20"/>
                    <w:szCs w:val="20"/>
                  </w:rPr>
                  <w:t>Value</w:t>
                </w:r>
              </w:p>
            </w:tc>
            <w:tc>
              <w:tcPr>
                <w:tcW w:w="7946" w:type="dxa"/>
              </w:tcPr>
              <w:p w14:paraId="538DB513" w14:textId="77777777" w:rsidR="00816A6C" w:rsidRPr="00816A6C" w:rsidRDefault="00816A6C" w:rsidP="0080010A">
                <w:pPr>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sz w:val="20"/>
                    <w:szCs w:val="20"/>
                  </w:rPr>
                </w:pPr>
                <w:r w:rsidRPr="00816A6C">
                  <w:rPr>
                    <w:rFonts w:ascii="Calibri" w:eastAsia="Calibri" w:hAnsi="Calibri" w:cs="Times New Roman"/>
                    <w:color w:val="FFFFFF"/>
                    <w:sz w:val="20"/>
                    <w:szCs w:val="20"/>
                  </w:rPr>
                  <w:t>Definition</w:t>
                </w:r>
              </w:p>
            </w:tc>
          </w:tr>
          <w:tr w:rsidR="00816A6C" w:rsidRPr="00816A6C" w14:paraId="7C8D4373" w14:textId="77777777" w:rsidTr="00607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08720E98"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Excellent</w:t>
                </w:r>
              </w:p>
            </w:tc>
            <w:tc>
              <w:tcPr>
                <w:tcW w:w="691" w:type="dxa"/>
              </w:tcPr>
              <w:p w14:paraId="1AA6A095" w14:textId="77777777" w:rsidR="00816A6C" w:rsidRPr="00816A6C" w:rsidRDefault="00816A6C" w:rsidP="0080010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5</w:t>
                </w:r>
              </w:p>
            </w:tc>
            <w:tc>
              <w:tcPr>
                <w:tcW w:w="7946" w:type="dxa"/>
              </w:tcPr>
              <w:p w14:paraId="056B32EC" w14:textId="2BF118D1" w:rsidR="00816A6C" w:rsidRPr="00816A6C" w:rsidRDefault="00816A6C" w:rsidP="0080010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excellent in relation to the stated requirements of the question.  The details provided demonstrate that the </w:t>
                </w:r>
                <w:r w:rsidR="0060797D">
                  <w:rPr>
                    <w:rFonts w:ascii="Calibri" w:eastAsia="Calibri" w:hAnsi="Calibri" w:cs="Arial"/>
                    <w:color w:val="44546A"/>
                    <w:sz w:val="20"/>
                    <w:szCs w:val="20"/>
                  </w:rPr>
                  <w:t>provide</w:t>
                </w:r>
                <w:r w:rsidRPr="00816A6C">
                  <w:rPr>
                    <w:rFonts w:ascii="Calibri" w:eastAsia="Calibri" w:hAnsi="Calibri" w:cs="Arial"/>
                    <w:color w:val="44546A"/>
                    <w:sz w:val="20"/>
                    <w:szCs w:val="20"/>
                  </w:rPr>
                  <w:t xml:space="preserve">r’s approach fully meets the requirements of the question and provide a very high level of confidence of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’s skills, expertise and understanding of the requirements.  The response is exemplary and comprehensive, demonstrating that the requirement can significantly be exceeded.</w:t>
                </w:r>
                <w:r w:rsidR="002B30DA">
                  <w:rPr>
                    <w:rFonts w:ascii="Calibri" w:eastAsia="Calibri" w:hAnsi="Calibri" w:cs="Arial"/>
                    <w:color w:val="44546A"/>
                    <w:sz w:val="20"/>
                    <w:szCs w:val="20"/>
                  </w:rPr>
                  <w:t xml:space="preserve"> </w:t>
                </w:r>
              </w:p>
            </w:tc>
          </w:tr>
          <w:tr w:rsidR="00816A6C" w:rsidRPr="00816A6C" w14:paraId="0D50EA61" w14:textId="77777777" w:rsidTr="0060797D">
            <w:tc>
              <w:tcPr>
                <w:cnfStyle w:val="001000000000" w:firstRow="0" w:lastRow="0" w:firstColumn="1" w:lastColumn="0" w:oddVBand="0" w:evenVBand="0" w:oddHBand="0" w:evenHBand="0" w:firstRowFirstColumn="0" w:firstRowLastColumn="0" w:lastRowFirstColumn="0" w:lastRowLastColumn="0"/>
                <w:tcW w:w="1679" w:type="dxa"/>
              </w:tcPr>
              <w:p w14:paraId="52618A10"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Good</w:t>
                </w:r>
              </w:p>
            </w:tc>
            <w:tc>
              <w:tcPr>
                <w:tcW w:w="691" w:type="dxa"/>
              </w:tcPr>
              <w:p w14:paraId="02FA6840" w14:textId="77777777"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4</w:t>
                </w:r>
              </w:p>
            </w:tc>
            <w:tc>
              <w:tcPr>
                <w:tcW w:w="7946" w:type="dxa"/>
              </w:tcPr>
              <w:p w14:paraId="5B7E09F5" w14:textId="7CD41C70"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good in relation to the stated requirements of the question.  The details provided demonstrate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 xml:space="preserve">’s approach fully meets the requirements of the question and provide a high level of confidence of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 xml:space="preserve">’s skills, expertise and understanding of the requirements.  No concerns were evident with the response. </w:t>
                </w:r>
              </w:p>
            </w:tc>
          </w:tr>
          <w:tr w:rsidR="00816A6C" w:rsidRPr="00816A6C" w14:paraId="790D3D22" w14:textId="77777777" w:rsidTr="00607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743C44B5"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Acceptable</w:t>
                </w:r>
              </w:p>
            </w:tc>
            <w:tc>
              <w:tcPr>
                <w:tcW w:w="691" w:type="dxa"/>
              </w:tcPr>
              <w:p w14:paraId="4724B9CE" w14:textId="77777777" w:rsidR="00816A6C" w:rsidRPr="00816A6C" w:rsidRDefault="00816A6C" w:rsidP="0080010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3</w:t>
                </w:r>
              </w:p>
            </w:tc>
            <w:tc>
              <w:tcPr>
                <w:tcW w:w="7946" w:type="dxa"/>
              </w:tcPr>
              <w:p w14:paraId="66F8FCF5" w14:textId="158F38C6" w:rsidR="00816A6C" w:rsidRPr="00816A6C" w:rsidRDefault="00816A6C" w:rsidP="0080010A">
                <w:pPr>
                  <w:autoSpaceDE w:val="0"/>
                  <w:autoSpaceDN w:val="0"/>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acceptable in relation to the stated requirements of the question.   The details provided demonstrate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’s approach meets the requirements of the question (with only minor omissions) but would benefit from being more detailed.</w:t>
                </w:r>
              </w:p>
            </w:tc>
          </w:tr>
          <w:tr w:rsidR="00816A6C" w:rsidRPr="00816A6C" w14:paraId="18B4C4F9" w14:textId="77777777" w:rsidTr="0060797D">
            <w:tc>
              <w:tcPr>
                <w:cnfStyle w:val="001000000000" w:firstRow="0" w:lastRow="0" w:firstColumn="1" w:lastColumn="0" w:oddVBand="0" w:evenVBand="0" w:oddHBand="0" w:evenHBand="0" w:firstRowFirstColumn="0" w:firstRowLastColumn="0" w:lastRowFirstColumn="0" w:lastRowLastColumn="0"/>
                <w:tcW w:w="1679" w:type="dxa"/>
              </w:tcPr>
              <w:p w14:paraId="0BEF4468"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Poor</w:t>
                </w:r>
              </w:p>
            </w:tc>
            <w:tc>
              <w:tcPr>
                <w:tcW w:w="691" w:type="dxa"/>
              </w:tcPr>
              <w:p w14:paraId="751FF16A" w14:textId="77777777"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2</w:t>
                </w:r>
              </w:p>
            </w:tc>
            <w:tc>
              <w:tcPr>
                <w:tcW w:w="7946" w:type="dxa"/>
              </w:tcPr>
              <w:p w14:paraId="657D7314" w14:textId="3370C68E"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poor in relation to the stated requirements of the question.  The response provides a low level of detail and provides little evidence that the </w:t>
                </w:r>
                <w:r w:rsidR="0060797D">
                  <w:rPr>
                    <w:rFonts w:ascii="Calibri" w:eastAsia="Calibri" w:hAnsi="Calibri" w:cs="Arial"/>
                    <w:color w:val="44546A"/>
                    <w:sz w:val="20"/>
                    <w:szCs w:val="20"/>
                  </w:rPr>
                  <w:t xml:space="preserve">provider </w:t>
                </w:r>
                <w:r w:rsidRPr="00816A6C">
                  <w:rPr>
                    <w:rFonts w:ascii="Calibri" w:eastAsia="Calibri" w:hAnsi="Calibri" w:cs="Arial"/>
                    <w:color w:val="44546A"/>
                    <w:sz w:val="20"/>
                    <w:szCs w:val="20"/>
                  </w:rPr>
                  <w:t>has the expertise to satisfy the requirements of the question with weaknesses apparent in some areas and/or demonstrates some misunderstanding of the requirements.</w:t>
                </w:r>
              </w:p>
            </w:tc>
          </w:tr>
          <w:tr w:rsidR="00816A6C" w:rsidRPr="00816A6C" w14:paraId="4E33CB4A" w14:textId="77777777" w:rsidTr="00607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9" w:type="dxa"/>
              </w:tcPr>
              <w:p w14:paraId="69F53DDA"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Very Poor</w:t>
                </w:r>
              </w:p>
            </w:tc>
            <w:tc>
              <w:tcPr>
                <w:tcW w:w="691" w:type="dxa"/>
              </w:tcPr>
              <w:p w14:paraId="0052B349" w14:textId="77777777" w:rsidR="00816A6C" w:rsidRPr="00816A6C" w:rsidRDefault="00816A6C" w:rsidP="0080010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1</w:t>
                </w:r>
              </w:p>
            </w:tc>
            <w:tc>
              <w:tcPr>
                <w:tcW w:w="7946" w:type="dxa"/>
              </w:tcPr>
              <w:p w14:paraId="7FB497E3" w14:textId="41E43728" w:rsidR="00816A6C" w:rsidRPr="00816A6C" w:rsidRDefault="00816A6C" w:rsidP="0080010A">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very poor in relation to the stated requirements of the question.  The response provides a very low level of detail. There is a significant lack of evidence presented to demonstrate that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 xml:space="preserve"> has the expertise to satisfy the requirements of the question.</w:t>
                </w:r>
              </w:p>
            </w:tc>
          </w:tr>
          <w:tr w:rsidR="00816A6C" w:rsidRPr="00816A6C" w14:paraId="1C2F5913" w14:textId="77777777" w:rsidTr="0060797D">
            <w:tc>
              <w:tcPr>
                <w:cnfStyle w:val="001000000000" w:firstRow="0" w:lastRow="0" w:firstColumn="1" w:lastColumn="0" w:oddVBand="0" w:evenVBand="0" w:oddHBand="0" w:evenHBand="0" w:firstRowFirstColumn="0" w:firstRowLastColumn="0" w:lastRowFirstColumn="0" w:lastRowLastColumn="0"/>
                <w:tcW w:w="1679" w:type="dxa"/>
              </w:tcPr>
              <w:p w14:paraId="340AA66F" w14:textId="77777777" w:rsidR="00816A6C" w:rsidRPr="00816A6C" w:rsidRDefault="00816A6C" w:rsidP="0080010A">
                <w:pPr>
                  <w:jc w:val="both"/>
                  <w:rPr>
                    <w:rFonts w:ascii="Calibri" w:eastAsia="Calibri" w:hAnsi="Calibri" w:cs="Times New Roman"/>
                    <w:color w:val="44546A"/>
                    <w:sz w:val="20"/>
                    <w:szCs w:val="20"/>
                  </w:rPr>
                </w:pPr>
                <w:r w:rsidRPr="00816A6C">
                  <w:rPr>
                    <w:rFonts w:ascii="Calibri" w:eastAsia="Calibri" w:hAnsi="Calibri" w:cs="Arial"/>
                    <w:color w:val="44546A"/>
                    <w:sz w:val="20"/>
                    <w:szCs w:val="20"/>
                  </w:rPr>
                  <w:t>Unacceptable/No answer</w:t>
                </w:r>
              </w:p>
            </w:tc>
            <w:tc>
              <w:tcPr>
                <w:tcW w:w="691" w:type="dxa"/>
              </w:tcPr>
              <w:p w14:paraId="179FADEB" w14:textId="77777777"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44546A"/>
                    <w:sz w:val="20"/>
                    <w:szCs w:val="20"/>
                  </w:rPr>
                </w:pPr>
                <w:r w:rsidRPr="00816A6C">
                  <w:rPr>
                    <w:rFonts w:ascii="Calibri" w:eastAsia="Calibri" w:hAnsi="Calibri" w:cs="Arial"/>
                    <w:color w:val="44546A"/>
                    <w:sz w:val="20"/>
                    <w:szCs w:val="20"/>
                  </w:rPr>
                  <w:t>0</w:t>
                </w:r>
              </w:p>
            </w:tc>
            <w:tc>
              <w:tcPr>
                <w:tcW w:w="7946" w:type="dxa"/>
              </w:tcPr>
              <w:p w14:paraId="63DFCFAF" w14:textId="58152775" w:rsidR="00816A6C" w:rsidRPr="00816A6C" w:rsidRDefault="00816A6C" w:rsidP="0080010A">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Arial"/>
                    <w:color w:val="44546A"/>
                    <w:sz w:val="20"/>
                    <w:szCs w:val="20"/>
                  </w:rPr>
                </w:pPr>
                <w:r w:rsidRPr="00816A6C">
                  <w:rPr>
                    <w:rFonts w:ascii="Calibri" w:eastAsia="Calibri" w:hAnsi="Calibri" w:cs="Arial"/>
                    <w:color w:val="44546A"/>
                    <w:sz w:val="20"/>
                    <w:szCs w:val="20"/>
                  </w:rPr>
                  <w:t xml:space="preserve">The response is either unacceptable as it fails to provide any evidence whatsoever that the </w:t>
                </w:r>
                <w:r w:rsidR="0060797D">
                  <w:rPr>
                    <w:rFonts w:ascii="Calibri" w:eastAsia="Calibri" w:hAnsi="Calibri" w:cs="Arial"/>
                    <w:color w:val="44546A"/>
                    <w:sz w:val="20"/>
                    <w:szCs w:val="20"/>
                  </w:rPr>
                  <w:t>provider</w:t>
                </w:r>
                <w:r w:rsidRPr="00816A6C">
                  <w:rPr>
                    <w:rFonts w:ascii="Calibri" w:eastAsia="Calibri" w:hAnsi="Calibri" w:cs="Arial"/>
                    <w:color w:val="44546A"/>
                    <w:sz w:val="20"/>
                    <w:szCs w:val="20"/>
                  </w:rPr>
                  <w:t xml:space="preserve"> can meet the requirements set out in the question or is entirely lacking in detail or no answer has been given.  The response does not comply with or has failed to demonstrate an understanding of the stated requirements of the question.</w:t>
                </w:r>
              </w:p>
            </w:tc>
          </w:tr>
        </w:tbl>
        <w:p w14:paraId="674FBC8D" w14:textId="77777777" w:rsidR="0060797D" w:rsidRDefault="0060797D" w:rsidP="0060797D">
          <w:pPr>
            <w:jc w:val="both"/>
            <w:rPr>
              <w:color w:val="auto"/>
            </w:rPr>
          </w:pPr>
        </w:p>
        <w:p w14:paraId="4D692930" w14:textId="127EADEA" w:rsidR="0060797D" w:rsidRDefault="0060797D" w:rsidP="0060797D">
          <w:pPr>
            <w:jc w:val="both"/>
            <w:rPr>
              <w:color w:val="auto"/>
            </w:rPr>
          </w:pPr>
          <w:r w:rsidRPr="0060797D">
            <w:rPr>
              <w:color w:val="auto"/>
            </w:rPr>
            <w:t>For Part 3 section C)</w:t>
          </w:r>
          <w:r w:rsidR="005C0273">
            <w:rPr>
              <w:color w:val="auto"/>
            </w:rPr>
            <w:t xml:space="preserve"> the following price evaluation will be </w:t>
          </w:r>
          <w:proofErr w:type="gramStart"/>
          <w:r w:rsidR="005C0273">
            <w:rPr>
              <w:color w:val="auto"/>
            </w:rPr>
            <w:t>applied;</w:t>
          </w:r>
          <w:proofErr w:type="gramEnd"/>
        </w:p>
        <w:p w14:paraId="0EBA96B5" w14:textId="77777777" w:rsidR="005C0273" w:rsidRPr="005C0273" w:rsidRDefault="005C0273" w:rsidP="005C0273">
          <w:pPr>
            <w:jc w:val="both"/>
            <w:rPr>
              <w:color w:val="auto"/>
            </w:rPr>
          </w:pPr>
          <w:r w:rsidRPr="005C0273">
            <w:rPr>
              <w:b/>
              <w:bCs/>
              <w:color w:val="auto"/>
            </w:rPr>
            <w:t xml:space="preserve">Price Evaluation </w:t>
          </w:r>
        </w:p>
        <w:p w14:paraId="27346649" w14:textId="215A75C5" w:rsidR="005C0273" w:rsidRPr="005C0273" w:rsidRDefault="005C0273" w:rsidP="005C0273">
          <w:pPr>
            <w:jc w:val="both"/>
            <w:rPr>
              <w:color w:val="auto"/>
            </w:rPr>
          </w:pPr>
          <w:r w:rsidRPr="005C0273">
            <w:rPr>
              <w:color w:val="auto"/>
            </w:rPr>
            <w:t>The method of price evaluation will be based on the lowes</w:t>
          </w:r>
          <w:r w:rsidR="008E7EA5">
            <w:rPr>
              <w:color w:val="auto"/>
            </w:rPr>
            <w:t>t</w:t>
          </w:r>
          <w:r w:rsidRPr="005C0273">
            <w:rPr>
              <w:color w:val="auto"/>
            </w:rPr>
            <w:t xml:space="preserve"> price submitted</w:t>
          </w:r>
          <w:r w:rsidR="00C02372">
            <w:rPr>
              <w:color w:val="auto"/>
            </w:rPr>
            <w:t xml:space="preserve"> (with a maximum cap of £1,200 per bed per week)</w:t>
          </w:r>
          <w:r w:rsidRPr="005C0273">
            <w:rPr>
              <w:color w:val="auto"/>
            </w:rPr>
            <w:t>. The lowest price quote</w:t>
          </w:r>
          <w:r w:rsidR="00C02372">
            <w:rPr>
              <w:color w:val="auto"/>
            </w:rPr>
            <w:t>d</w:t>
          </w:r>
          <w:r w:rsidRPr="005C0273">
            <w:rPr>
              <w:color w:val="auto"/>
            </w:rPr>
            <w:t xml:space="preserve"> will receive maximum marks (5).  All other bids shall be scored on a pro rata basis in relation to the lowest price. </w:t>
          </w:r>
        </w:p>
        <w:p w14:paraId="0B301E7A" w14:textId="1909F48E" w:rsidR="005C0273" w:rsidRPr="005C0273" w:rsidRDefault="005C0273" w:rsidP="005C0273">
          <w:pPr>
            <w:jc w:val="both"/>
            <w:rPr>
              <w:color w:val="auto"/>
            </w:rPr>
          </w:pPr>
          <w:r w:rsidRPr="005C0273">
            <w:rPr>
              <w:color w:val="auto"/>
            </w:rPr>
            <w:t xml:space="preserve">For example </w:t>
          </w:r>
          <w:r w:rsidR="008E7EA5">
            <w:rPr>
              <w:color w:val="auto"/>
            </w:rPr>
            <w:t>–</w:t>
          </w:r>
          <w:r w:rsidRPr="005C0273">
            <w:rPr>
              <w:color w:val="auto"/>
            </w:rPr>
            <w:t xml:space="preserve"> </w:t>
          </w:r>
          <w:r w:rsidR="008E7EA5">
            <w:rPr>
              <w:color w:val="auto"/>
            </w:rPr>
            <w:t xml:space="preserve">if </w:t>
          </w:r>
          <w:r w:rsidRPr="005C0273">
            <w:rPr>
              <w:color w:val="auto"/>
            </w:rPr>
            <w:t xml:space="preserve">Bid 1 </w:t>
          </w:r>
          <w:r w:rsidR="008E7EA5">
            <w:rPr>
              <w:color w:val="auto"/>
            </w:rPr>
            <w:t xml:space="preserve">submits the lowest price at </w:t>
          </w:r>
          <w:r w:rsidRPr="005C0273">
            <w:rPr>
              <w:color w:val="auto"/>
            </w:rPr>
            <w:t>£1</w:t>
          </w:r>
          <w:r w:rsidR="00C02372">
            <w:rPr>
              <w:color w:val="auto"/>
            </w:rPr>
            <w:t xml:space="preserve">,000 </w:t>
          </w:r>
          <w:r w:rsidR="008E7EA5">
            <w:rPr>
              <w:color w:val="auto"/>
            </w:rPr>
            <w:t xml:space="preserve">they will </w:t>
          </w:r>
          <w:r w:rsidRPr="005C0273">
            <w:rPr>
              <w:color w:val="auto"/>
            </w:rPr>
            <w:t>score 5</w:t>
          </w:r>
          <w:r w:rsidR="008E7EA5">
            <w:rPr>
              <w:color w:val="auto"/>
            </w:rPr>
            <w:t>/5</w:t>
          </w:r>
          <w:r w:rsidRPr="005C0273">
            <w:rPr>
              <w:color w:val="auto"/>
            </w:rPr>
            <w:t xml:space="preserve">. </w:t>
          </w:r>
        </w:p>
        <w:p w14:paraId="500DF2BB" w14:textId="021D82BC" w:rsidR="005C0273" w:rsidRPr="005C0273" w:rsidRDefault="008E7EA5" w:rsidP="005C0273">
          <w:pPr>
            <w:jc w:val="both"/>
            <w:rPr>
              <w:color w:val="auto"/>
            </w:rPr>
          </w:pPr>
          <w:r>
            <w:rPr>
              <w:color w:val="auto"/>
            </w:rPr>
            <w:t xml:space="preserve">If </w:t>
          </w:r>
          <w:r w:rsidR="005C0273" w:rsidRPr="005C0273">
            <w:rPr>
              <w:color w:val="auto"/>
            </w:rPr>
            <w:t xml:space="preserve">Bid 2 </w:t>
          </w:r>
          <w:r>
            <w:rPr>
              <w:color w:val="auto"/>
            </w:rPr>
            <w:t xml:space="preserve">submits a price of </w:t>
          </w:r>
          <w:r w:rsidR="005C0273" w:rsidRPr="005C0273">
            <w:rPr>
              <w:color w:val="auto"/>
            </w:rPr>
            <w:t>£1</w:t>
          </w:r>
          <w:r w:rsidR="00C02372">
            <w:rPr>
              <w:color w:val="auto"/>
            </w:rPr>
            <w:t>,200</w:t>
          </w:r>
          <w:r w:rsidR="005C0273" w:rsidRPr="005C0273">
            <w:rPr>
              <w:color w:val="auto"/>
            </w:rPr>
            <w:t xml:space="preserve"> </w:t>
          </w:r>
          <w:r>
            <w:rPr>
              <w:color w:val="auto"/>
            </w:rPr>
            <w:t xml:space="preserve">(a </w:t>
          </w:r>
          <w:r w:rsidR="005C0273" w:rsidRPr="005C0273">
            <w:rPr>
              <w:color w:val="auto"/>
            </w:rPr>
            <w:t>differential of £2</w:t>
          </w:r>
          <w:r w:rsidR="00C02372">
            <w:rPr>
              <w:color w:val="auto"/>
            </w:rPr>
            <w:t>00</w:t>
          </w:r>
          <w:r w:rsidR="005C0273" w:rsidRPr="005C0273">
            <w:rPr>
              <w:color w:val="auto"/>
            </w:rPr>
            <w:t xml:space="preserve"> or 20%</w:t>
          </w:r>
          <w:r>
            <w:rPr>
              <w:color w:val="auto"/>
            </w:rPr>
            <w:t>)</w:t>
          </w:r>
          <w:r w:rsidR="005C0273" w:rsidRPr="005C0273">
            <w:rPr>
              <w:color w:val="auto"/>
            </w:rPr>
            <w:t xml:space="preserve"> </w:t>
          </w:r>
          <w:r>
            <w:rPr>
              <w:color w:val="auto"/>
            </w:rPr>
            <w:t xml:space="preserve">they </w:t>
          </w:r>
          <w:r w:rsidR="00C02372">
            <w:rPr>
              <w:color w:val="auto"/>
            </w:rPr>
            <w:t xml:space="preserve">will receive a score of 20% less than the highest scoring bidder </w:t>
          </w:r>
          <w:r>
            <w:rPr>
              <w:color w:val="auto"/>
            </w:rPr>
            <w:t xml:space="preserve">and therefore they will score </w:t>
          </w:r>
          <w:r w:rsidR="00C02372">
            <w:rPr>
              <w:color w:val="auto"/>
            </w:rPr>
            <w:t>4</w:t>
          </w:r>
          <w:r>
            <w:rPr>
              <w:color w:val="auto"/>
            </w:rPr>
            <w:t>/5</w:t>
          </w:r>
          <w:r w:rsidR="00C02372">
            <w:rPr>
              <w:color w:val="auto"/>
            </w:rPr>
            <w:t xml:space="preserve">. </w:t>
          </w:r>
        </w:p>
        <w:p w14:paraId="3DCBED56" w14:textId="690721B4" w:rsidR="005C0273" w:rsidRDefault="005C0273" w:rsidP="005C0273">
          <w:pPr>
            <w:jc w:val="both"/>
            <w:rPr>
              <w:color w:val="auto"/>
            </w:rPr>
          </w:pPr>
          <w:r w:rsidRPr="005C0273">
            <w:rPr>
              <w:color w:val="auto"/>
            </w:rPr>
            <w:t xml:space="preserve">The </w:t>
          </w:r>
          <w:r w:rsidR="00C02372">
            <w:rPr>
              <w:color w:val="auto"/>
            </w:rPr>
            <w:t>weighting</w:t>
          </w:r>
          <w:r w:rsidRPr="005C0273">
            <w:rPr>
              <w:color w:val="auto"/>
            </w:rPr>
            <w:t xml:space="preserve"> for price </w:t>
          </w:r>
          <w:r w:rsidR="00C02372">
            <w:rPr>
              <w:color w:val="auto"/>
            </w:rPr>
            <w:t>is 40</w:t>
          </w:r>
          <w:r w:rsidRPr="005C0273">
            <w:rPr>
              <w:color w:val="auto"/>
            </w:rPr>
            <w:t>% so the 0-5 score achieved will be multiplied by 5</w:t>
          </w:r>
          <w:r w:rsidR="00C02372">
            <w:rPr>
              <w:color w:val="auto"/>
            </w:rPr>
            <w:t>.</w:t>
          </w:r>
        </w:p>
        <w:p w14:paraId="2A6E1008" w14:textId="65AB26FE" w:rsidR="00C02372" w:rsidRDefault="00C02372" w:rsidP="005C0273">
          <w:pPr>
            <w:jc w:val="both"/>
            <w:rPr>
              <w:color w:val="auto"/>
            </w:rPr>
          </w:pPr>
          <w:r>
            <w:rPr>
              <w:color w:val="auto"/>
            </w:rPr>
            <w:t xml:space="preserve">Therefore Bid 1 would receive an overall price score of </w:t>
          </w:r>
          <w:r w:rsidR="008E7EA5">
            <w:rPr>
              <w:color w:val="auto"/>
            </w:rPr>
            <w:t xml:space="preserve">25 and Bid 2 would receive an overall score of 20. </w:t>
          </w:r>
        </w:p>
        <w:p w14:paraId="2EF5E788" w14:textId="06F4A9A8" w:rsidR="008E7EA5" w:rsidRPr="005C0273" w:rsidRDefault="008E7EA5" w:rsidP="005C0273">
          <w:pPr>
            <w:jc w:val="both"/>
            <w:rPr>
              <w:color w:val="auto"/>
            </w:rPr>
          </w:pPr>
          <w:r>
            <w:rPr>
              <w:color w:val="auto"/>
            </w:rPr>
            <w:t xml:space="preserve">A bid that is submitted above the capped price of £1,200 per bed per week will be rejected. </w:t>
          </w:r>
        </w:p>
        <w:p w14:paraId="2E591981" w14:textId="77777777" w:rsidR="00273923" w:rsidRDefault="00273923" w:rsidP="0060797D">
          <w:pPr>
            <w:jc w:val="both"/>
            <w:rPr>
              <w:b/>
              <w:bCs/>
              <w:color w:val="auto"/>
            </w:rPr>
          </w:pPr>
        </w:p>
        <w:p w14:paraId="0CC8DC94" w14:textId="77777777" w:rsidR="00273923" w:rsidRDefault="00273923" w:rsidP="0060797D">
          <w:pPr>
            <w:jc w:val="both"/>
            <w:rPr>
              <w:b/>
              <w:bCs/>
              <w:color w:val="auto"/>
            </w:rPr>
          </w:pPr>
        </w:p>
        <w:p w14:paraId="429014EE" w14:textId="2B343458" w:rsidR="005C0273" w:rsidRPr="005C0273" w:rsidRDefault="0060797D" w:rsidP="0060797D">
          <w:pPr>
            <w:jc w:val="both"/>
            <w:rPr>
              <w:b/>
              <w:bCs/>
              <w:color w:val="auto"/>
            </w:rPr>
          </w:pPr>
          <w:r w:rsidRPr="005C0273">
            <w:rPr>
              <w:b/>
              <w:bCs/>
              <w:color w:val="auto"/>
            </w:rPr>
            <w:lastRenderedPageBreak/>
            <w:t xml:space="preserve">Part 4 </w:t>
          </w:r>
        </w:p>
        <w:p w14:paraId="6EEB65BB" w14:textId="703FB5C0" w:rsidR="0060797D" w:rsidRDefault="005C0273" w:rsidP="0060797D">
          <w:pPr>
            <w:jc w:val="both"/>
            <w:rPr>
              <w:color w:val="auto"/>
            </w:rPr>
          </w:pPr>
          <w:r>
            <w:rPr>
              <w:color w:val="auto"/>
            </w:rPr>
            <w:t xml:space="preserve">Part 4 </w:t>
          </w:r>
          <w:r w:rsidR="0060797D" w:rsidRPr="0060797D">
            <w:rPr>
              <w:color w:val="auto"/>
            </w:rPr>
            <w:t xml:space="preserve">will be evaluated based on the </w:t>
          </w:r>
          <w:r>
            <w:rPr>
              <w:color w:val="auto"/>
            </w:rPr>
            <w:t>provider</w:t>
          </w:r>
          <w:r w:rsidR="0060797D" w:rsidRPr="0060797D">
            <w:rPr>
              <w:color w:val="auto"/>
            </w:rPr>
            <w:t xml:space="preserve"> passing if they complete and sign </w:t>
          </w:r>
          <w:proofErr w:type="gramStart"/>
          <w:r w:rsidR="0060797D" w:rsidRPr="0060797D">
            <w:rPr>
              <w:color w:val="auto"/>
            </w:rPr>
            <w:t>all of</w:t>
          </w:r>
          <w:proofErr w:type="gramEnd"/>
          <w:r w:rsidR="0060797D" w:rsidRPr="0060797D">
            <w:rPr>
              <w:color w:val="auto"/>
            </w:rPr>
            <w:t xml:space="preserve"> the declaration section.</w:t>
          </w:r>
        </w:p>
        <w:p w14:paraId="610E7E26" w14:textId="601E1EE5" w:rsidR="005C0273" w:rsidRDefault="005C0273" w:rsidP="0060797D">
          <w:pPr>
            <w:jc w:val="both"/>
            <w:rPr>
              <w:b/>
              <w:color w:val="auto"/>
            </w:rPr>
          </w:pPr>
        </w:p>
        <w:p w14:paraId="24E39D6F" w14:textId="1D4E3B84" w:rsidR="0060797D" w:rsidRPr="0060797D" w:rsidRDefault="0060797D" w:rsidP="0060797D">
          <w:pPr>
            <w:jc w:val="both"/>
            <w:rPr>
              <w:b/>
              <w:color w:val="auto"/>
            </w:rPr>
          </w:pPr>
          <w:r w:rsidRPr="0060797D">
            <w:rPr>
              <w:b/>
              <w:color w:val="auto"/>
            </w:rPr>
            <w:t>Evaluation Approach</w:t>
          </w:r>
          <w:r w:rsidR="005C0273">
            <w:rPr>
              <w:b/>
              <w:color w:val="auto"/>
            </w:rPr>
            <w:t xml:space="preserve"> and Overall score </w:t>
          </w:r>
        </w:p>
        <w:p w14:paraId="4B1B6D56" w14:textId="77777777" w:rsidR="0060797D" w:rsidRPr="0060797D" w:rsidRDefault="0060797D" w:rsidP="0060797D">
          <w:pPr>
            <w:jc w:val="both"/>
            <w:rPr>
              <w:color w:val="auto"/>
            </w:rPr>
          </w:pPr>
          <w:r w:rsidRPr="0060797D">
            <w:rPr>
              <w:color w:val="auto"/>
            </w:rPr>
            <w:t xml:space="preserve">Each bid will be evaluated in the following way.  </w:t>
          </w:r>
        </w:p>
        <w:p w14:paraId="763E570D" w14:textId="0E06475C" w:rsidR="0060797D" w:rsidRPr="0060797D" w:rsidRDefault="0060797D" w:rsidP="0060797D">
          <w:pPr>
            <w:numPr>
              <w:ilvl w:val="0"/>
              <w:numId w:val="13"/>
            </w:numPr>
            <w:jc w:val="both"/>
            <w:rPr>
              <w:color w:val="auto"/>
            </w:rPr>
          </w:pPr>
          <w:r w:rsidRPr="0060797D">
            <w:rPr>
              <w:color w:val="auto"/>
            </w:rPr>
            <w:t xml:space="preserve">Quality is weighted at </w:t>
          </w:r>
          <w:r w:rsidR="005C0273">
            <w:rPr>
              <w:color w:val="auto"/>
            </w:rPr>
            <w:t>60</w:t>
          </w:r>
          <w:r w:rsidRPr="0060797D">
            <w:rPr>
              <w:color w:val="auto"/>
            </w:rPr>
            <w:t xml:space="preserve">%, </w:t>
          </w:r>
          <w:r w:rsidR="005C0273">
            <w:rPr>
              <w:color w:val="auto"/>
            </w:rPr>
            <w:t>price is weighted at 40%</w:t>
          </w:r>
          <w:r w:rsidRPr="0060797D">
            <w:rPr>
              <w:color w:val="auto"/>
            </w:rPr>
            <w:t>.</w:t>
          </w:r>
        </w:p>
        <w:p w14:paraId="509E939E" w14:textId="70F4327E" w:rsidR="0060797D" w:rsidRPr="0060797D" w:rsidRDefault="0060797D" w:rsidP="0060797D">
          <w:pPr>
            <w:numPr>
              <w:ilvl w:val="0"/>
              <w:numId w:val="13"/>
            </w:numPr>
            <w:jc w:val="both"/>
            <w:rPr>
              <w:color w:val="auto"/>
            </w:rPr>
          </w:pPr>
          <w:r w:rsidRPr="0060797D">
            <w:rPr>
              <w:color w:val="auto"/>
            </w:rPr>
            <w:t xml:space="preserve">The </w:t>
          </w:r>
          <w:r w:rsidR="00A625BF">
            <w:rPr>
              <w:color w:val="auto"/>
            </w:rPr>
            <w:t xml:space="preserve">evaluation </w:t>
          </w:r>
          <w:r w:rsidRPr="0060797D">
            <w:rPr>
              <w:color w:val="auto"/>
            </w:rPr>
            <w:t xml:space="preserve">panel will review the responses to each of the sections using the scoring criteria above.  The weighting for each section / question is identified. </w:t>
          </w:r>
        </w:p>
        <w:p w14:paraId="30516E50" w14:textId="11374641" w:rsidR="00787208" w:rsidRPr="000A2D64" w:rsidRDefault="0060797D" w:rsidP="0080010A">
          <w:pPr>
            <w:numPr>
              <w:ilvl w:val="0"/>
              <w:numId w:val="13"/>
            </w:numPr>
            <w:jc w:val="both"/>
            <w:rPr>
              <w:color w:val="auto"/>
            </w:rPr>
          </w:pPr>
          <w:proofErr w:type="gramStart"/>
          <w:r w:rsidRPr="0060797D">
            <w:rPr>
              <w:color w:val="auto"/>
            </w:rPr>
            <w:t>All of</w:t>
          </w:r>
          <w:proofErr w:type="gramEnd"/>
          <w:r w:rsidRPr="0060797D">
            <w:rPr>
              <w:color w:val="auto"/>
            </w:rPr>
            <w:t xml:space="preserve"> the </w:t>
          </w:r>
          <w:r w:rsidRPr="000A2D64">
            <w:rPr>
              <w:color w:val="auto"/>
            </w:rPr>
            <w:t>scores for each bid will be totalled together and weighted as stated and the bid</w:t>
          </w:r>
          <w:r w:rsidR="00787208" w:rsidRPr="000A2D64">
            <w:rPr>
              <w:color w:val="auto"/>
            </w:rPr>
            <w:t>s</w:t>
          </w:r>
          <w:r w:rsidRPr="000A2D64">
            <w:rPr>
              <w:color w:val="auto"/>
            </w:rPr>
            <w:t xml:space="preserve"> that score a pass for all the </w:t>
          </w:r>
          <w:r w:rsidR="00787208" w:rsidRPr="000A2D64">
            <w:rPr>
              <w:color w:val="auto"/>
            </w:rPr>
            <w:t xml:space="preserve">pass/fail </w:t>
          </w:r>
          <w:r w:rsidRPr="000A2D64">
            <w:rPr>
              <w:color w:val="auto"/>
            </w:rPr>
            <w:t>questions and with the highest score</w:t>
          </w:r>
          <w:r w:rsidR="00787208" w:rsidRPr="000A2D64">
            <w:rPr>
              <w:color w:val="auto"/>
            </w:rPr>
            <w:t>s</w:t>
          </w:r>
          <w:r w:rsidRPr="000A2D64">
            <w:rPr>
              <w:color w:val="auto"/>
            </w:rPr>
            <w:t xml:space="preserve"> will be awarded </w:t>
          </w:r>
          <w:r w:rsidR="00787208" w:rsidRPr="000A2D64">
            <w:rPr>
              <w:color w:val="auto"/>
            </w:rPr>
            <w:t>a</w:t>
          </w:r>
          <w:r w:rsidRPr="000A2D64">
            <w:rPr>
              <w:color w:val="auto"/>
            </w:rPr>
            <w:t xml:space="preserve"> contract.</w:t>
          </w:r>
          <w:r w:rsidR="00787208" w:rsidRPr="000A2D64">
            <w:rPr>
              <w:color w:val="auto"/>
            </w:rPr>
            <w:t xml:space="preserve"> The CCGs are sourcing 41 beds, with </w:t>
          </w:r>
          <w:r w:rsidR="00BF653A" w:rsidRPr="000A2D64">
            <w:rPr>
              <w:color w:val="auto"/>
            </w:rPr>
            <w:t>up to 5</w:t>
          </w:r>
          <w:r w:rsidR="00787208" w:rsidRPr="000A2D64">
            <w:rPr>
              <w:color w:val="auto"/>
            </w:rPr>
            <w:t xml:space="preserve"> beds within each registered nursing home, therefore it is anticipated that a contract will be awarded to</w:t>
          </w:r>
          <w:r w:rsidR="00BF653A" w:rsidRPr="000A2D64">
            <w:rPr>
              <w:color w:val="auto"/>
            </w:rPr>
            <w:t xml:space="preserve"> at least 9 providers</w:t>
          </w:r>
          <w:r w:rsidR="00787208" w:rsidRPr="000A2D64">
            <w:rPr>
              <w:color w:val="auto"/>
            </w:rPr>
            <w:t xml:space="preserve">. </w:t>
          </w:r>
        </w:p>
        <w:p w14:paraId="3D494CB5" w14:textId="77777777" w:rsidR="00787208" w:rsidRDefault="00787208" w:rsidP="0080010A">
          <w:pPr>
            <w:numPr>
              <w:ilvl w:val="0"/>
              <w:numId w:val="13"/>
            </w:numPr>
            <w:jc w:val="both"/>
            <w:rPr>
              <w:color w:val="auto"/>
            </w:rPr>
          </w:pPr>
          <w:r>
            <w:rPr>
              <w:color w:val="auto"/>
            </w:rPr>
            <w:t xml:space="preserve">The </w:t>
          </w:r>
          <w:r w:rsidR="00CA6FF7" w:rsidRPr="00787208">
            <w:rPr>
              <w:color w:val="auto"/>
            </w:rPr>
            <w:t>CCG</w:t>
          </w:r>
          <w:r>
            <w:rPr>
              <w:color w:val="auto"/>
            </w:rPr>
            <w:t>s</w:t>
          </w:r>
          <w:r w:rsidR="00CA6FF7" w:rsidRPr="00787208">
            <w:rPr>
              <w:color w:val="auto"/>
            </w:rPr>
            <w:t xml:space="preserve"> reserve the</w:t>
          </w:r>
          <w:r w:rsidR="00EF3841" w:rsidRPr="00787208">
            <w:rPr>
              <w:color w:val="auto"/>
            </w:rPr>
            <w:t xml:space="preserve"> right to not award </w:t>
          </w:r>
          <w:r>
            <w:rPr>
              <w:color w:val="auto"/>
            </w:rPr>
            <w:t>a</w:t>
          </w:r>
          <w:r w:rsidR="00EF3841" w:rsidRPr="00787208">
            <w:rPr>
              <w:color w:val="auto"/>
            </w:rPr>
            <w:t xml:space="preserve"> contract </w:t>
          </w:r>
          <w:proofErr w:type="gramStart"/>
          <w:r w:rsidR="00946125" w:rsidRPr="00787208">
            <w:rPr>
              <w:color w:val="auto"/>
            </w:rPr>
            <w:t>as a result of</w:t>
          </w:r>
          <w:proofErr w:type="gramEnd"/>
          <w:r w:rsidR="00946125" w:rsidRPr="00787208">
            <w:rPr>
              <w:color w:val="auto"/>
            </w:rPr>
            <w:t xml:space="preserve"> this</w:t>
          </w:r>
          <w:r w:rsidR="00133CFF" w:rsidRPr="00787208">
            <w:rPr>
              <w:color w:val="auto"/>
            </w:rPr>
            <w:t xml:space="preserve"> process and is not liable for any </w:t>
          </w:r>
          <w:r w:rsidR="00946125" w:rsidRPr="00787208">
            <w:rPr>
              <w:color w:val="auto"/>
            </w:rPr>
            <w:t xml:space="preserve">provider </w:t>
          </w:r>
          <w:r w:rsidR="00133CFF" w:rsidRPr="00787208">
            <w:rPr>
              <w:color w:val="auto"/>
            </w:rPr>
            <w:t xml:space="preserve">costs incurred as a result of </w:t>
          </w:r>
          <w:r w:rsidR="000F496F" w:rsidRPr="00787208">
            <w:rPr>
              <w:color w:val="auto"/>
            </w:rPr>
            <w:t xml:space="preserve">submitting a </w:t>
          </w:r>
          <w:r>
            <w:rPr>
              <w:color w:val="auto"/>
            </w:rPr>
            <w:t>tender</w:t>
          </w:r>
          <w:r w:rsidR="000F496F" w:rsidRPr="00787208">
            <w:rPr>
              <w:color w:val="auto"/>
            </w:rPr>
            <w:t>.</w:t>
          </w:r>
        </w:p>
        <w:p w14:paraId="0A3A1522" w14:textId="47B87B9F" w:rsidR="000F496F" w:rsidRPr="00787208" w:rsidRDefault="00787208" w:rsidP="0080010A">
          <w:pPr>
            <w:numPr>
              <w:ilvl w:val="0"/>
              <w:numId w:val="13"/>
            </w:numPr>
            <w:jc w:val="both"/>
            <w:rPr>
              <w:color w:val="auto"/>
            </w:rPr>
          </w:pPr>
          <w:r>
            <w:rPr>
              <w:color w:val="auto"/>
            </w:rPr>
            <w:t xml:space="preserve">The </w:t>
          </w:r>
          <w:r w:rsidR="000F496F" w:rsidRPr="00787208">
            <w:rPr>
              <w:color w:val="auto"/>
            </w:rPr>
            <w:t>CCG</w:t>
          </w:r>
          <w:r>
            <w:rPr>
              <w:color w:val="auto"/>
            </w:rPr>
            <w:t>s</w:t>
          </w:r>
          <w:r w:rsidR="000F496F" w:rsidRPr="00787208">
            <w:rPr>
              <w:color w:val="auto"/>
            </w:rPr>
            <w:t xml:space="preserve"> also reserve the right to conduct further </w:t>
          </w:r>
          <w:r w:rsidR="00946125" w:rsidRPr="00787208">
            <w:rPr>
              <w:color w:val="auto"/>
            </w:rPr>
            <w:t xml:space="preserve">due </w:t>
          </w:r>
          <w:r w:rsidR="000F496F" w:rsidRPr="00787208">
            <w:rPr>
              <w:color w:val="auto"/>
            </w:rPr>
            <w:t xml:space="preserve">diligence checks </w:t>
          </w:r>
          <w:r w:rsidR="00EC0814" w:rsidRPr="00787208">
            <w:rPr>
              <w:color w:val="auto"/>
            </w:rPr>
            <w:t xml:space="preserve">prior to agreeing the contract. </w:t>
          </w:r>
        </w:p>
        <w:p w14:paraId="199C4C1F" w14:textId="0B6B6106" w:rsidR="00821BD4" w:rsidRDefault="00A64FAD" w:rsidP="0080010A">
          <w:pPr>
            <w:jc w:val="both"/>
            <w:sectPr w:rsidR="00821BD4" w:rsidSect="008F1D8F">
              <w:headerReference w:type="default" r:id="rId22"/>
              <w:footerReference w:type="default" r:id="rId23"/>
              <w:headerReference w:type="first" r:id="rId24"/>
              <w:footerReference w:type="first" r:id="rId25"/>
              <w:type w:val="nextColumn"/>
              <w:pgSz w:w="11901" w:h="16840" w:code="9"/>
              <w:pgMar w:top="851" w:right="561" w:bottom="851" w:left="851" w:header="170" w:footer="272" w:gutter="0"/>
              <w:cols w:space="720"/>
              <w:titlePg/>
              <w:docGrid w:linePitch="360"/>
            </w:sectPr>
          </w:pPr>
        </w:p>
      </w:sdtContent>
    </w:sdt>
    <w:p w14:paraId="1C210A8B" w14:textId="77777777" w:rsidR="00821BD4" w:rsidRDefault="00821BD4" w:rsidP="00821BD4">
      <w:pPr>
        <w:spacing w:before="0" w:after="0"/>
      </w:pPr>
    </w:p>
    <w:p w14:paraId="3A9E42B3" w14:textId="77777777" w:rsidR="004F496E" w:rsidRPr="00821BD4" w:rsidRDefault="004F496E" w:rsidP="00821BD4"/>
    <w:sectPr w:rsidR="004F496E" w:rsidRPr="00821BD4" w:rsidSect="00930F92">
      <w:headerReference w:type="first" r:id="rId26"/>
      <w:footerReference w:type="first" r:id="rId27"/>
      <w:type w:val="nextColumn"/>
      <w:pgSz w:w="11901" w:h="16840" w:code="9"/>
      <w:pgMar w:top="851" w:right="851" w:bottom="851" w:left="851" w:header="170" w:footer="9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D2862" w14:textId="77777777" w:rsidR="00A3763E" w:rsidRDefault="00A3763E" w:rsidP="004776F2">
      <w:pPr>
        <w:spacing w:before="0" w:after="0"/>
      </w:pPr>
      <w:r>
        <w:separator/>
      </w:r>
    </w:p>
    <w:p w14:paraId="05632EBE" w14:textId="77777777" w:rsidR="00A3763E" w:rsidRDefault="00A3763E"/>
  </w:endnote>
  <w:endnote w:type="continuationSeparator" w:id="0">
    <w:p w14:paraId="5A5E2696" w14:textId="77777777" w:rsidR="00A3763E" w:rsidRDefault="00A3763E" w:rsidP="004776F2">
      <w:pPr>
        <w:spacing w:before="0" w:after="0"/>
      </w:pPr>
      <w:r>
        <w:continuationSeparator/>
      </w:r>
    </w:p>
    <w:p w14:paraId="68FB2DDE" w14:textId="77777777" w:rsidR="00A3763E" w:rsidRDefault="00A37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Frutiger LT Std">
    <w:altName w:val="Calibri"/>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F2F4" w14:textId="77777777" w:rsidR="00A3763E" w:rsidRDefault="00A3763E" w:rsidP="00632EA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AD858F" w14:textId="77777777" w:rsidR="00A3763E" w:rsidRDefault="00A3763E" w:rsidP="00C50B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E5E94" w14:textId="77777777" w:rsidR="00A3763E" w:rsidRPr="004A77CB" w:rsidRDefault="00A3763E" w:rsidP="00346261">
    <w:pPr>
      <w:pStyle w:val="Footer"/>
      <w:tabs>
        <w:tab w:val="right" w:pos="10100"/>
      </w:tabs>
      <w:ind w:right="360"/>
      <w:rPr>
        <w:color w:val="F2F2F2" w:themeColor="background1" w:themeShade="F2"/>
        <w:sz w:val="18"/>
        <w:szCs w:val="18"/>
      </w:rPr>
    </w:pPr>
    <w:r w:rsidRPr="004A77CB">
      <w:rPr>
        <w:color w:val="F2F2F2" w:themeColor="background1" w:themeShade="F2"/>
        <w:sz w:val="18"/>
        <w:szCs w:val="18"/>
      </w:rPr>
      <w:t xml:space="preserve">Your NHS partner for </w:t>
    </w:r>
    <w:r w:rsidRPr="004A77CB">
      <w:rPr>
        <w:b/>
        <w:color w:val="F2F2F2" w:themeColor="background1" w:themeShade="F2"/>
        <w:sz w:val="18"/>
        <w:szCs w:val="18"/>
      </w:rPr>
      <w:t>improving health</w:t>
    </w:r>
    <w:r w:rsidRPr="004A77CB">
      <w:rPr>
        <w:color w:val="F2F2F2" w:themeColor="background1" w:themeShade="F2"/>
        <w:sz w:val="18"/>
        <w:szCs w:val="18"/>
      </w:rPr>
      <w:t xml:space="preserve"> and </w:t>
    </w:r>
    <w:r w:rsidRPr="004A77CB">
      <w:rPr>
        <w:b/>
        <w:color w:val="F2F2F2" w:themeColor="background1" w:themeShade="F2"/>
        <w:sz w:val="18"/>
        <w:szCs w:val="18"/>
      </w:rPr>
      <w:t>integrating care</w:t>
    </w:r>
    <w:r w:rsidRPr="004A77CB">
      <w:rPr>
        <w:b/>
        <w:color w:val="F2F2F2" w:themeColor="background1" w:themeShade="F2"/>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F633E" w14:textId="77777777" w:rsidR="00A3763E" w:rsidRPr="003B11DC" w:rsidRDefault="00A3763E" w:rsidP="00D55212">
    <w:pPr>
      <w:pStyle w:val="Footer"/>
      <w:ind w:right="360"/>
      <w:rPr>
        <w:color w:val="FFFFFF" w:themeColor="background1"/>
        <w:szCs w:val="22"/>
      </w:rPr>
    </w:pPr>
    <w:r w:rsidRPr="003B11DC">
      <w:rPr>
        <w:color w:val="FFFFFF" w:themeColor="background1"/>
        <w:szCs w:val="22"/>
      </w:rPr>
      <w:t xml:space="preserve">Disciplinary Handling and Procedure Management Guide </w:t>
    </w:r>
    <w:r>
      <w:rPr>
        <w:color w:val="FFFFFF" w:themeColor="background1"/>
        <w:szCs w:val="22"/>
      </w:rPr>
      <w:t>–</w:t>
    </w:r>
    <w:r w:rsidRPr="003B11DC">
      <w:rPr>
        <w:color w:val="FFFFFF" w:themeColor="background1"/>
        <w:szCs w:val="22"/>
      </w:rPr>
      <w:t xml:space="preserve"> </w:t>
    </w:r>
    <w:r>
      <w:rPr>
        <w:color w:val="FFFFFF" w:themeColor="background1"/>
        <w:szCs w:val="22"/>
      </w:rPr>
      <w:t xml:space="preserve">NHS </w:t>
    </w:r>
    <w:r w:rsidRPr="003B11DC">
      <w:rPr>
        <w:color w:val="FFFFFF" w:themeColor="background1"/>
        <w:szCs w:val="22"/>
      </w:rPr>
      <w:t>Midlands and Lancashire</w:t>
    </w:r>
    <w:r>
      <w:rPr>
        <w:color w:val="FFFFFF" w:themeColor="background1"/>
        <w:szCs w:val="22"/>
      </w:rPr>
      <w:t xml:space="preserve"> </w:t>
    </w:r>
    <w:r w:rsidRPr="003B11DC">
      <w:rPr>
        <w:color w:val="FFFFFF" w:themeColor="background1"/>
        <w:szCs w:val="22"/>
      </w:rPr>
      <w:t>CSU</w:t>
    </w:r>
  </w:p>
  <w:p w14:paraId="31FF0CE7" w14:textId="77777777" w:rsidR="00A3763E" w:rsidRPr="003E7672" w:rsidRDefault="00A3763E"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1</w:t>
    </w:r>
    <w:r w:rsidRPr="003E7672">
      <w:rPr>
        <w:rStyle w:val="PageNumber"/>
        <w:color w:val="FFFFFF" w:themeColor="background1"/>
        <w:vertAlign w:val="subscript"/>
      </w:rPr>
      <w:fldChar w:fldCharType="end"/>
    </w:r>
  </w:p>
  <w:p w14:paraId="209EC96B" w14:textId="77777777" w:rsidR="00A3763E" w:rsidRDefault="00A376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969587410"/>
      <w:docPartObj>
        <w:docPartGallery w:val="Page Numbers (Bottom of Page)"/>
        <w:docPartUnique/>
      </w:docPartObj>
    </w:sdtPr>
    <w:sdtEndPr>
      <w:rPr>
        <w:rStyle w:val="PageNumber"/>
      </w:rPr>
    </w:sdtEndPr>
    <w:sdtContent>
      <w:p w14:paraId="1FBE2529" w14:textId="77777777" w:rsidR="00A3763E" w:rsidRPr="005E79D8" w:rsidRDefault="00A3763E" w:rsidP="00E36683">
        <w:pPr>
          <w:pStyle w:val="Footer"/>
          <w:framePr w:w="486" w:wrap="none" w:vAnchor="text" w:hAnchor="page" w:x="10932" w:y="-168"/>
          <w:jc w:val="center"/>
          <w:rPr>
            <w:rStyle w:val="PageNumber"/>
            <w:sz w:val="18"/>
            <w:szCs w:val="18"/>
          </w:rPr>
        </w:pPr>
        <w:r w:rsidRPr="005E79D8">
          <w:rPr>
            <w:rStyle w:val="PageNumber"/>
            <w:sz w:val="18"/>
            <w:szCs w:val="18"/>
          </w:rPr>
          <w:fldChar w:fldCharType="begin"/>
        </w:r>
        <w:r w:rsidRPr="005E79D8">
          <w:rPr>
            <w:rStyle w:val="PageNumber"/>
            <w:sz w:val="18"/>
            <w:szCs w:val="18"/>
          </w:rPr>
          <w:instrText xml:space="preserve"> PAGE </w:instrText>
        </w:r>
        <w:r w:rsidRPr="005E79D8">
          <w:rPr>
            <w:rStyle w:val="PageNumber"/>
            <w:sz w:val="18"/>
            <w:szCs w:val="18"/>
          </w:rPr>
          <w:fldChar w:fldCharType="separate"/>
        </w:r>
        <w:r>
          <w:rPr>
            <w:rStyle w:val="PageNumber"/>
            <w:noProof/>
            <w:sz w:val="18"/>
            <w:szCs w:val="18"/>
          </w:rPr>
          <w:t>6</w:t>
        </w:r>
        <w:r w:rsidRPr="005E79D8">
          <w:rPr>
            <w:rStyle w:val="PageNumber"/>
            <w:sz w:val="18"/>
            <w:szCs w:val="18"/>
          </w:rPr>
          <w:fldChar w:fldCharType="end"/>
        </w:r>
      </w:p>
    </w:sdtContent>
  </w:sdt>
  <w:p w14:paraId="5CA46684" w14:textId="77777777" w:rsidR="00A3763E" w:rsidRPr="0043631F" w:rsidRDefault="00A3763E" w:rsidP="00632EA7">
    <w:pPr>
      <w:pStyle w:val="Footer"/>
      <w:ind w:right="360"/>
      <w:rPr>
        <w:color w:val="BFBFBF" w:themeColor="background1" w:themeShade="BF"/>
        <w:sz w:val="18"/>
        <w:szCs w:val="18"/>
      </w:rPr>
    </w:pPr>
    <w:r w:rsidRPr="0043631F">
      <w:rPr>
        <w:color w:val="BFBFBF" w:themeColor="background1" w:themeShade="BF"/>
        <w:sz w:val="18"/>
        <w:szCs w:val="18"/>
      </w:rPr>
      <w:t>NHS Midlands &amp; Lancashire Commissioning Support Unit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95595637"/>
      <w:docPartObj>
        <w:docPartGallery w:val="Page Numbers (Bottom of Page)"/>
        <w:docPartUnique/>
      </w:docPartObj>
    </w:sdtPr>
    <w:sdtEndPr>
      <w:rPr>
        <w:rStyle w:val="PageNumber"/>
      </w:rPr>
    </w:sdtEndPr>
    <w:sdtContent>
      <w:p w14:paraId="31C0B0CC" w14:textId="77777777" w:rsidR="00A3763E" w:rsidRPr="00894FFA" w:rsidRDefault="00A3763E" w:rsidP="00794FA1">
        <w:pPr>
          <w:pStyle w:val="Footer"/>
          <w:framePr w:w="486" w:wrap="none" w:vAnchor="text" w:hAnchor="page" w:x="10932" w:y="-168"/>
          <w:jc w:val="center"/>
          <w:rPr>
            <w:rStyle w:val="PageNumber"/>
            <w:sz w:val="18"/>
            <w:szCs w:val="18"/>
          </w:rPr>
        </w:pPr>
        <w:r w:rsidRPr="00894FFA">
          <w:rPr>
            <w:rStyle w:val="PageNumber"/>
            <w:sz w:val="18"/>
            <w:szCs w:val="18"/>
          </w:rPr>
          <w:fldChar w:fldCharType="begin"/>
        </w:r>
        <w:r w:rsidRPr="00894FFA">
          <w:rPr>
            <w:rStyle w:val="PageNumber"/>
            <w:sz w:val="18"/>
            <w:szCs w:val="18"/>
          </w:rPr>
          <w:instrText xml:space="preserve"> PAGE </w:instrText>
        </w:r>
        <w:r w:rsidRPr="00894FFA">
          <w:rPr>
            <w:rStyle w:val="PageNumber"/>
            <w:sz w:val="18"/>
            <w:szCs w:val="18"/>
          </w:rPr>
          <w:fldChar w:fldCharType="separate"/>
        </w:r>
        <w:r>
          <w:rPr>
            <w:rStyle w:val="PageNumber"/>
            <w:noProof/>
            <w:sz w:val="18"/>
            <w:szCs w:val="18"/>
          </w:rPr>
          <w:t>2</w:t>
        </w:r>
        <w:r w:rsidRPr="00894FFA">
          <w:rPr>
            <w:rStyle w:val="PageNumber"/>
            <w:sz w:val="18"/>
            <w:szCs w:val="18"/>
          </w:rPr>
          <w:fldChar w:fldCharType="end"/>
        </w:r>
      </w:p>
    </w:sdtContent>
  </w:sdt>
  <w:p w14:paraId="484B508F" w14:textId="77777777" w:rsidR="00A3763E" w:rsidRPr="0098794B" w:rsidRDefault="00A3763E" w:rsidP="00632EA7">
    <w:pPr>
      <w:pStyle w:val="Footer"/>
      <w:ind w:right="360"/>
      <w:rPr>
        <w:sz w:val="18"/>
        <w:szCs w:val="18"/>
      </w:rPr>
    </w:pPr>
    <w:r w:rsidRPr="0043631F">
      <w:rPr>
        <w:color w:val="BFBFBF" w:themeColor="background1" w:themeShade="BF"/>
        <w:sz w:val="18"/>
        <w:szCs w:val="18"/>
      </w:rPr>
      <w:t>NHS Midlands &amp; Lancashire Commissioning Support Unit</w:t>
    </w:r>
    <w:r w:rsidRPr="0098794B">
      <w:rPr>
        <w:noProof/>
        <w:sz w:val="18"/>
        <w:szCs w:val="18"/>
        <w:lang w:eastAsia="en-GB"/>
      </w:rPr>
      <w:drawing>
        <wp:anchor distT="0" distB="0" distL="114300" distR="114300" simplePos="0" relativeHeight="251659776" behindDoc="1" locked="1" layoutInCell="1" allowOverlap="1" wp14:anchorId="58E65694" wp14:editId="17944C93">
          <wp:simplePos x="0" y="0"/>
          <wp:positionH relativeFrom="page">
            <wp:posOffset>0</wp:posOffset>
          </wp:positionH>
          <wp:positionV relativeFrom="page">
            <wp:posOffset>11430</wp:posOffset>
          </wp:positionV>
          <wp:extent cx="7560945" cy="106870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CF30" w14:textId="77777777" w:rsidR="00A3763E" w:rsidRPr="003E7672" w:rsidRDefault="00A3763E" w:rsidP="003E7672">
    <w:pPr>
      <w:pStyle w:val="Footer"/>
      <w:framePr w:h="365" w:hRule="exact" w:wrap="none" w:vAnchor="text" w:hAnchor="page" w:x="15862" w:y="137"/>
      <w:rPr>
        <w:rStyle w:val="PageNumber"/>
        <w:color w:val="FFFFFF" w:themeColor="background1"/>
        <w:vertAlign w:val="subscript"/>
      </w:rPr>
    </w:pPr>
    <w:r w:rsidRPr="003E7672">
      <w:rPr>
        <w:rStyle w:val="PageNumber"/>
        <w:color w:val="FFFFFF" w:themeColor="background1"/>
        <w:vertAlign w:val="subscript"/>
      </w:rPr>
      <w:fldChar w:fldCharType="begin"/>
    </w:r>
    <w:r w:rsidRPr="003E7672">
      <w:rPr>
        <w:rStyle w:val="PageNumber"/>
        <w:color w:val="FFFFFF" w:themeColor="background1"/>
        <w:vertAlign w:val="subscript"/>
      </w:rPr>
      <w:instrText xml:space="preserve">PAGE  </w:instrText>
    </w:r>
    <w:r w:rsidRPr="003E7672">
      <w:rPr>
        <w:rStyle w:val="PageNumber"/>
        <w:color w:val="FFFFFF" w:themeColor="background1"/>
        <w:vertAlign w:val="subscript"/>
      </w:rPr>
      <w:fldChar w:fldCharType="separate"/>
    </w:r>
    <w:r>
      <w:rPr>
        <w:rStyle w:val="PageNumber"/>
        <w:noProof/>
        <w:color w:val="FFFFFF" w:themeColor="background1"/>
        <w:vertAlign w:val="subscript"/>
      </w:rPr>
      <w:t>9</w:t>
    </w:r>
    <w:r w:rsidRPr="003E7672">
      <w:rPr>
        <w:rStyle w:val="PageNumber"/>
        <w:color w:val="FFFFFF" w:themeColor="background1"/>
        <w:vertAlign w:val="subscript"/>
      </w:rPr>
      <w:fldChar w:fldCharType="end"/>
    </w:r>
  </w:p>
  <w:p w14:paraId="4AD15B80" w14:textId="77777777" w:rsidR="00A3763E" w:rsidRPr="008A249E" w:rsidRDefault="00A3763E" w:rsidP="007B1CFD">
    <w:pPr>
      <w:pStyle w:val="Footer"/>
      <w:ind w:right="360"/>
      <w:rPr>
        <w:color w:val="FFFFFF" w:themeColor="background1"/>
        <w:szCs w:val="22"/>
      </w:rPr>
    </w:pPr>
  </w:p>
  <w:p w14:paraId="5CB00907" w14:textId="77777777" w:rsidR="00A3763E" w:rsidRPr="007A737F" w:rsidRDefault="00A3763E" w:rsidP="00307210">
    <w:pPr>
      <w:pStyle w:val="HeadingBackpage"/>
      <w:rPr>
        <w:color w:val="FFBA5A" w:themeColor="accent3" w:themeTint="99"/>
        <w14:textFill>
          <w14:solidFill>
            <w14:schemeClr w14:val="accent3">
              <w14:lumMod w14:val="60000"/>
              <w14:lumOff w14:val="40000"/>
            </w14:schemeClr>
          </w14:solidFill>
        </w14:textFill>
      </w:rPr>
    </w:pPr>
    <w:r w:rsidRPr="007A737F">
      <w:rPr>
        <w:noProof/>
        <w:color w:val="FFBA5A" w:themeColor="accent3" w:themeTint="99"/>
        <w:lang w:eastAsia="en-GB"/>
        <w14:textFill>
          <w14:solidFill>
            <w14:schemeClr w14:val="accent3">
              <w14:lumMod w14:val="60000"/>
              <w14:lumOff w14:val="40000"/>
            </w14:schemeClr>
          </w14:solidFill>
        </w14:textFill>
      </w:rPr>
      <w:drawing>
        <wp:anchor distT="0" distB="0" distL="0" distR="71755" simplePos="0" relativeHeight="251657728" behindDoc="0" locked="1" layoutInCell="1" allowOverlap="1" wp14:anchorId="77EDD27B" wp14:editId="79B0BC8E">
          <wp:simplePos x="0" y="0"/>
          <wp:positionH relativeFrom="column">
            <wp:posOffset>-26670</wp:posOffset>
          </wp:positionH>
          <wp:positionV relativeFrom="page">
            <wp:posOffset>9022715</wp:posOffset>
          </wp:positionV>
          <wp:extent cx="270000" cy="270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cial-icons-1.png"/>
                  <pic:cNvPicPr/>
                </pic:nvPicPr>
                <pic:blipFill>
                  <a:blip r:embed="rId1"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7A737F">
      <w:rPr>
        <w:color w:val="FFBA5A" w:themeColor="accent3" w:themeTint="99"/>
        <w14:textFill>
          <w14:solidFill>
            <w14:schemeClr w14:val="accent3">
              <w14:lumMod w14:val="60000"/>
              <w14:lumOff w14:val="40000"/>
            </w14:schemeClr>
          </w14:solidFill>
        </w14:textFill>
      </w:rPr>
      <w:t>Get to know us or get in touch</w:t>
    </w:r>
  </w:p>
  <w:p w14:paraId="68572EFA" w14:textId="77777777" w:rsidR="00A3763E" w:rsidRPr="008A249E" w:rsidRDefault="00A3763E" w:rsidP="008271A5">
    <w:pPr>
      <w:spacing w:before="240" w:after="240"/>
      <w:rPr>
        <w:color w:val="FFFFFF" w:themeColor="background1"/>
      </w:rPr>
    </w:pPr>
    <w:r>
      <w:rPr>
        <w:noProof/>
        <w:color w:val="FFFFFF" w:themeColor="background1"/>
        <w:lang w:eastAsia="en-GB"/>
      </w:rPr>
      <w:drawing>
        <wp:anchor distT="0" distB="0" distL="0" distR="71755" simplePos="0" relativeHeight="251658752" behindDoc="0" locked="1" layoutInCell="1" allowOverlap="1" wp14:anchorId="0C3E87CE" wp14:editId="55EC92D2">
          <wp:simplePos x="0" y="0"/>
          <wp:positionH relativeFrom="column">
            <wp:posOffset>-27940</wp:posOffset>
          </wp:positionH>
          <wp:positionV relativeFrom="page">
            <wp:posOffset>9368155</wp:posOffset>
          </wp:positionV>
          <wp:extent cx="270000" cy="270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ial-icons-2.png"/>
                  <pic:cNvPicPr/>
                </pic:nvPicPr>
                <pic:blipFill>
                  <a:blip r:embed="rId2"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8A249E">
      <w:rPr>
        <w:color w:val="FFFFFF" w:themeColor="background1"/>
      </w:rPr>
      <w:t>mlcsu</w:t>
    </w:r>
    <w:proofErr w:type="spellEnd"/>
  </w:p>
  <w:p w14:paraId="73B21A10" w14:textId="77777777" w:rsidR="00A3763E" w:rsidRPr="008A249E" w:rsidRDefault="00A3763E" w:rsidP="008271A5">
    <w:pPr>
      <w:spacing w:before="240" w:after="240"/>
      <w:rPr>
        <w:color w:val="FFFFFF" w:themeColor="background1"/>
      </w:rPr>
    </w:pPr>
    <w:r>
      <w:rPr>
        <w:noProof/>
        <w:color w:val="FFFFFF" w:themeColor="background1"/>
        <w:lang w:eastAsia="en-GB"/>
      </w:rPr>
      <w:drawing>
        <wp:anchor distT="0" distB="0" distL="0" distR="71755" simplePos="0" relativeHeight="251660800" behindDoc="0" locked="1" layoutInCell="1" allowOverlap="1" wp14:anchorId="6FC969D6" wp14:editId="1CEE37FF">
          <wp:simplePos x="0" y="0"/>
          <wp:positionH relativeFrom="column">
            <wp:posOffset>-27305</wp:posOffset>
          </wp:positionH>
          <wp:positionV relativeFrom="page">
            <wp:posOffset>9703435</wp:posOffset>
          </wp:positionV>
          <wp:extent cx="270000" cy="27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cial-icons-3.png"/>
                  <pic:cNvPicPr/>
                </pic:nvPicPr>
                <pic:blipFill>
                  <a:blip r:embed="rId3" cstate="print">
                    <a:extLst>
                      <a:ext uri="{28A0092B-C50C-407E-A947-70E740481C1C}">
                        <a14:useLocalDpi xmlns:a14="http://schemas.microsoft.com/office/drawing/2010/main"/>
                      </a:ext>
                    </a:extLst>
                  </a:blip>
                  <a:stretch>
                    <a:fillRect/>
                  </a:stretch>
                </pic:blipFill>
                <pic:spPr>
                  <a:xfrm>
                    <a:off x="0" y="0"/>
                    <a:ext cx="270000" cy="270000"/>
                  </a:xfrm>
                  <a:prstGeom prst="rect">
                    <a:avLst/>
                  </a:prstGeom>
                </pic:spPr>
              </pic:pic>
            </a:graphicData>
          </a:graphic>
          <wp14:sizeRelH relativeFrom="page">
            <wp14:pctWidth>0</wp14:pctWidth>
          </wp14:sizeRelH>
          <wp14:sizeRelV relativeFrom="page">
            <wp14:pctHeight>0</wp14:pctHeight>
          </wp14:sizeRelV>
        </wp:anchor>
      </w:drawing>
    </w:r>
    <w:r w:rsidRPr="008A249E">
      <w:rPr>
        <w:color w:val="FFFFFF" w:themeColor="background1"/>
      </w:rPr>
      <w:t>Midlands and Lancashire Commissioning Support Unit</w:t>
    </w:r>
  </w:p>
  <w:p w14:paraId="129ED193" w14:textId="77777777" w:rsidR="00A3763E" w:rsidRPr="008A249E" w:rsidRDefault="00A3763E" w:rsidP="008271A5">
    <w:pPr>
      <w:spacing w:before="240" w:after="240"/>
      <w:rPr>
        <w:color w:val="FFFFFF" w:themeColor="background1"/>
      </w:rPr>
    </w:pPr>
    <w:r w:rsidRPr="008A249E">
      <w:rPr>
        <w:color w:val="FFFFFF" w:themeColor="background1"/>
      </w:rPr>
      <w:t>midlandsandlancashirecsu.nhs.uk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DAF14" w14:textId="77777777" w:rsidR="00A3763E" w:rsidRDefault="00A3763E" w:rsidP="004776F2">
      <w:pPr>
        <w:spacing w:before="0" w:after="0"/>
      </w:pPr>
      <w:r>
        <w:separator/>
      </w:r>
    </w:p>
    <w:p w14:paraId="3B124179" w14:textId="77777777" w:rsidR="00A3763E" w:rsidRDefault="00A3763E"/>
  </w:footnote>
  <w:footnote w:type="continuationSeparator" w:id="0">
    <w:p w14:paraId="65BF0149" w14:textId="77777777" w:rsidR="00A3763E" w:rsidRDefault="00A3763E" w:rsidP="004776F2">
      <w:pPr>
        <w:spacing w:before="0" w:after="0"/>
      </w:pPr>
      <w:r>
        <w:continuationSeparator/>
      </w:r>
    </w:p>
    <w:p w14:paraId="6BA12CC0" w14:textId="77777777" w:rsidR="00A3763E" w:rsidRDefault="00A376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4DDA" w14:textId="77777777" w:rsidR="00A3763E" w:rsidRDefault="00A3763E" w:rsidP="00444FC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8872A5" w14:textId="77777777" w:rsidR="00A3763E" w:rsidRDefault="00A3763E" w:rsidP="00220A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4478E" w14:textId="14420990" w:rsidR="00A3763E" w:rsidRDefault="00A3763E" w:rsidP="00220AFF">
    <w:pPr>
      <w:ind w:right="360"/>
    </w:pPr>
    <w:r>
      <w:rPr>
        <w:noProof/>
        <w:lang w:eastAsia="en-GB"/>
      </w:rPr>
      <w:drawing>
        <wp:anchor distT="0" distB="0" distL="114300" distR="114300" simplePos="0" relativeHeight="251654656" behindDoc="1" locked="0" layoutInCell="1" allowOverlap="1" wp14:anchorId="68B03C81" wp14:editId="4C0E1DFE">
          <wp:simplePos x="0" y="0"/>
          <wp:positionH relativeFrom="page">
            <wp:align>left</wp:align>
          </wp:positionH>
          <wp:positionV relativeFrom="page">
            <wp:align>top</wp:align>
          </wp:positionV>
          <wp:extent cx="7561079" cy="106871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79" cy="106871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36F38" w14:textId="77777777" w:rsidR="00A3763E" w:rsidRDefault="00A3763E">
    <w:pPr>
      <w:pStyle w:val="Header"/>
    </w:pPr>
    <w:r>
      <w:rPr>
        <w:noProof/>
        <w:lang w:eastAsia="en-GB"/>
      </w:rPr>
      <w:drawing>
        <wp:anchor distT="0" distB="0" distL="114300" distR="114300" simplePos="0" relativeHeight="251653632" behindDoc="1" locked="1" layoutInCell="1" allowOverlap="1" wp14:anchorId="54A18026" wp14:editId="52BE1AB4">
          <wp:simplePos x="0" y="0"/>
          <wp:positionH relativeFrom="page">
            <wp:align>left</wp:align>
          </wp:positionH>
          <wp:positionV relativeFrom="page">
            <wp:align>top</wp:align>
          </wp:positionV>
          <wp:extent cx="7561080" cy="10691640"/>
          <wp:effectExtent l="0" t="0" r="825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AGA_7538_Updated Workplace Investigations Guidance Documents_TEMPLATE-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1080"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F549" w14:textId="77777777" w:rsidR="00A3763E" w:rsidRDefault="00A3763E" w:rsidP="00F126CA">
    <w:r>
      <w:rPr>
        <w:noProof/>
        <w:lang w:eastAsia="en-GB"/>
      </w:rPr>
      <w:drawing>
        <wp:anchor distT="0" distB="0" distL="114300" distR="114300" simplePos="0" relativeHeight="251656704" behindDoc="1" locked="1" layoutInCell="1" allowOverlap="1" wp14:anchorId="6213509E" wp14:editId="1A08A673">
          <wp:simplePos x="0" y="0"/>
          <wp:positionH relativeFrom="page">
            <wp:align>left</wp:align>
          </wp:positionH>
          <wp:positionV relativeFrom="page">
            <wp:align>top</wp:align>
          </wp:positionV>
          <wp:extent cx="7560945" cy="106870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A_7538_Updated Workplace Investigations Guidance Documents_TEMPLATE-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D32EF" w14:textId="77777777" w:rsidR="00A3763E" w:rsidRDefault="00A3763E" w:rsidP="007C06E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0464A" w14:textId="77777777" w:rsidR="00A3763E" w:rsidRDefault="00A3763E" w:rsidP="005C4452">
    <w:pPr>
      <w:pStyle w:val="HeadingBackpage"/>
    </w:pPr>
    <w:r w:rsidRPr="005C4452">
      <w:rPr>
        <w:noProof/>
        <w:lang w:eastAsia="en-GB"/>
      </w:rPr>
      <w:drawing>
        <wp:anchor distT="0" distB="0" distL="114300" distR="114300" simplePos="0" relativeHeight="251655680" behindDoc="1" locked="1" layoutInCell="1" allowOverlap="1" wp14:anchorId="2F4A70F4" wp14:editId="55DC1A67">
          <wp:simplePos x="0" y="0"/>
          <wp:positionH relativeFrom="page">
            <wp:align>right</wp:align>
          </wp:positionH>
          <wp:positionV relativeFrom="page">
            <wp:align>bottom</wp:align>
          </wp:positionV>
          <wp:extent cx="7560310" cy="10685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GA_7538_Updated Workplace Investigations Guidance Documents_TEMPLATE-3.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359" cy="10686155"/>
                  </a:xfrm>
                  <a:prstGeom prst="rect">
                    <a:avLst/>
                  </a:prstGeom>
                </pic:spPr>
              </pic:pic>
            </a:graphicData>
          </a:graphic>
          <wp14:sizeRelH relativeFrom="page">
            <wp14:pctWidth>0</wp14:pctWidth>
          </wp14:sizeRelH>
          <wp14:sizeRelV relativeFrom="page">
            <wp14:pctHeight>0</wp14:pctHeight>
          </wp14:sizeRelV>
        </wp:anchor>
      </w:drawing>
    </w:r>
  </w:p>
  <w:p w14:paraId="57754086" w14:textId="77777777" w:rsidR="00A3763E" w:rsidRDefault="00A3763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383"/>
    <w:multiLevelType w:val="hybridMultilevel"/>
    <w:tmpl w:val="5E16D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34F32"/>
    <w:multiLevelType w:val="hybridMultilevel"/>
    <w:tmpl w:val="D83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E3521"/>
    <w:multiLevelType w:val="hybridMultilevel"/>
    <w:tmpl w:val="BADE5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8F71F5"/>
    <w:multiLevelType w:val="hybridMultilevel"/>
    <w:tmpl w:val="485A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65D29"/>
    <w:multiLevelType w:val="hybridMultilevel"/>
    <w:tmpl w:val="3FE835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0492657"/>
    <w:multiLevelType w:val="hybridMultilevel"/>
    <w:tmpl w:val="2C648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51D82"/>
    <w:multiLevelType w:val="hybridMultilevel"/>
    <w:tmpl w:val="81D8B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C78DE"/>
    <w:multiLevelType w:val="hybridMultilevel"/>
    <w:tmpl w:val="5420EAF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43625BD7"/>
    <w:multiLevelType w:val="hybridMultilevel"/>
    <w:tmpl w:val="2700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A497D"/>
    <w:multiLevelType w:val="hybridMultilevel"/>
    <w:tmpl w:val="B49AF7F4"/>
    <w:lvl w:ilvl="0" w:tplc="54A0D7C2">
      <w:start w:val="1"/>
      <w:numFmt w:val="bullet"/>
      <w:pStyle w:val="ListParagraph"/>
      <w:lvlText w:val=""/>
      <w:lvlJc w:val="left"/>
      <w:pPr>
        <w:ind w:left="227" w:hanging="227"/>
      </w:pPr>
      <w:rPr>
        <w:rFonts w:ascii="Symbol" w:hAnsi="Symbol" w:hint="default"/>
        <w:color w:val="005EB8"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B01BA"/>
    <w:multiLevelType w:val="hybridMultilevel"/>
    <w:tmpl w:val="C4D84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9E3E70"/>
    <w:multiLevelType w:val="hybridMultilevel"/>
    <w:tmpl w:val="16A04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0B6078"/>
    <w:multiLevelType w:val="hybridMultilevel"/>
    <w:tmpl w:val="39DE6C66"/>
    <w:lvl w:ilvl="0" w:tplc="4EF6C76A">
      <w:start w:val="1"/>
      <w:numFmt w:val="decimal"/>
      <w:pStyle w:val="ListParagraphnumbers"/>
      <w:lvlText w:val="%1."/>
      <w:lvlJc w:val="left"/>
      <w:pPr>
        <w:ind w:left="360" w:hanging="360"/>
      </w:pPr>
      <w:rPr>
        <w:rFonts w:hint="default"/>
        <w:b/>
        <w:i w:val="0"/>
        <w:color w:val="005EB8"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46594A"/>
    <w:multiLevelType w:val="hybridMultilevel"/>
    <w:tmpl w:val="7FBA9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7F11A1"/>
    <w:multiLevelType w:val="hybridMultilevel"/>
    <w:tmpl w:val="0E066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1727CB"/>
    <w:multiLevelType w:val="hybridMultilevel"/>
    <w:tmpl w:val="7FBEF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3"/>
  </w:num>
  <w:num w:numId="4">
    <w:abstractNumId w:val="3"/>
  </w:num>
  <w:num w:numId="5">
    <w:abstractNumId w:val="4"/>
  </w:num>
  <w:num w:numId="6">
    <w:abstractNumId w:val="11"/>
  </w:num>
  <w:num w:numId="7">
    <w:abstractNumId w:val="2"/>
  </w:num>
  <w:num w:numId="8">
    <w:abstractNumId w:val="5"/>
  </w:num>
  <w:num w:numId="9">
    <w:abstractNumId w:val="7"/>
  </w:num>
  <w:num w:numId="10">
    <w:abstractNumId w:val="8"/>
  </w:num>
  <w:num w:numId="11">
    <w:abstractNumId w:val="10"/>
  </w:num>
  <w:num w:numId="12">
    <w:abstractNumId w:val="15"/>
  </w:num>
  <w:num w:numId="13">
    <w:abstractNumId w:val="6"/>
  </w:num>
  <w:num w:numId="14">
    <w:abstractNumId w:val="1"/>
  </w:num>
  <w:num w:numId="15">
    <w:abstractNumId w:val="14"/>
  </w:num>
  <w:num w:numId="1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F2"/>
    <w:rsid w:val="000050D0"/>
    <w:rsid w:val="0000556B"/>
    <w:rsid w:val="00007D76"/>
    <w:rsid w:val="0001035B"/>
    <w:rsid w:val="0001337C"/>
    <w:rsid w:val="00020337"/>
    <w:rsid w:val="00021707"/>
    <w:rsid w:val="00022B37"/>
    <w:rsid w:val="00023C67"/>
    <w:rsid w:val="00023ED0"/>
    <w:rsid w:val="00025C11"/>
    <w:rsid w:val="00026BDC"/>
    <w:rsid w:val="00026F88"/>
    <w:rsid w:val="00030B3E"/>
    <w:rsid w:val="0003192B"/>
    <w:rsid w:val="00031CD4"/>
    <w:rsid w:val="00035249"/>
    <w:rsid w:val="0003599E"/>
    <w:rsid w:val="00036904"/>
    <w:rsid w:val="0004236F"/>
    <w:rsid w:val="00042ECE"/>
    <w:rsid w:val="00043276"/>
    <w:rsid w:val="000452CC"/>
    <w:rsid w:val="0005226B"/>
    <w:rsid w:val="000523BF"/>
    <w:rsid w:val="000562F9"/>
    <w:rsid w:val="000563F9"/>
    <w:rsid w:val="00064E39"/>
    <w:rsid w:val="0006684E"/>
    <w:rsid w:val="0007041E"/>
    <w:rsid w:val="0007300F"/>
    <w:rsid w:val="00075C58"/>
    <w:rsid w:val="000814F6"/>
    <w:rsid w:val="00082D33"/>
    <w:rsid w:val="00087DF5"/>
    <w:rsid w:val="00092455"/>
    <w:rsid w:val="00096B70"/>
    <w:rsid w:val="000A1926"/>
    <w:rsid w:val="000A2D64"/>
    <w:rsid w:val="000A3E74"/>
    <w:rsid w:val="000A41BE"/>
    <w:rsid w:val="000A472B"/>
    <w:rsid w:val="000A4EB5"/>
    <w:rsid w:val="000A741B"/>
    <w:rsid w:val="000A7ED0"/>
    <w:rsid w:val="000A7FAF"/>
    <w:rsid w:val="000B111A"/>
    <w:rsid w:val="000B33F4"/>
    <w:rsid w:val="000B4415"/>
    <w:rsid w:val="000B4B0B"/>
    <w:rsid w:val="000B5168"/>
    <w:rsid w:val="000B54AE"/>
    <w:rsid w:val="000B5A5D"/>
    <w:rsid w:val="000B645D"/>
    <w:rsid w:val="000B6C8B"/>
    <w:rsid w:val="000B714B"/>
    <w:rsid w:val="000B7BB5"/>
    <w:rsid w:val="000C0525"/>
    <w:rsid w:val="000C18D8"/>
    <w:rsid w:val="000C2B6F"/>
    <w:rsid w:val="000C2C78"/>
    <w:rsid w:val="000C2C8C"/>
    <w:rsid w:val="000C42CC"/>
    <w:rsid w:val="000C6819"/>
    <w:rsid w:val="000C7248"/>
    <w:rsid w:val="000D002E"/>
    <w:rsid w:val="000D534B"/>
    <w:rsid w:val="000D713E"/>
    <w:rsid w:val="000E227E"/>
    <w:rsid w:val="000E7316"/>
    <w:rsid w:val="000F34E9"/>
    <w:rsid w:val="000F496F"/>
    <w:rsid w:val="000F4CBB"/>
    <w:rsid w:val="000F64B6"/>
    <w:rsid w:val="00103A44"/>
    <w:rsid w:val="00104A57"/>
    <w:rsid w:val="00106305"/>
    <w:rsid w:val="0011347B"/>
    <w:rsid w:val="001137B3"/>
    <w:rsid w:val="001149A2"/>
    <w:rsid w:val="001156D7"/>
    <w:rsid w:val="00115D4E"/>
    <w:rsid w:val="0011706A"/>
    <w:rsid w:val="0011794A"/>
    <w:rsid w:val="00120685"/>
    <w:rsid w:val="00122BB0"/>
    <w:rsid w:val="00125621"/>
    <w:rsid w:val="00125C58"/>
    <w:rsid w:val="00125E38"/>
    <w:rsid w:val="00130F19"/>
    <w:rsid w:val="001325BC"/>
    <w:rsid w:val="00133CFF"/>
    <w:rsid w:val="001352E5"/>
    <w:rsid w:val="001466A3"/>
    <w:rsid w:val="00146CCF"/>
    <w:rsid w:val="00151559"/>
    <w:rsid w:val="00152EA4"/>
    <w:rsid w:val="0015399E"/>
    <w:rsid w:val="0015468C"/>
    <w:rsid w:val="00160537"/>
    <w:rsid w:val="00160859"/>
    <w:rsid w:val="0016214E"/>
    <w:rsid w:val="001624B4"/>
    <w:rsid w:val="0016272F"/>
    <w:rsid w:val="001632E7"/>
    <w:rsid w:val="00165D8F"/>
    <w:rsid w:val="00166A1B"/>
    <w:rsid w:val="00166C0D"/>
    <w:rsid w:val="00170046"/>
    <w:rsid w:val="001706D8"/>
    <w:rsid w:val="00177817"/>
    <w:rsid w:val="00182B4E"/>
    <w:rsid w:val="00182F71"/>
    <w:rsid w:val="00190D1C"/>
    <w:rsid w:val="00191662"/>
    <w:rsid w:val="0019213F"/>
    <w:rsid w:val="001952D8"/>
    <w:rsid w:val="001975CA"/>
    <w:rsid w:val="00197B59"/>
    <w:rsid w:val="001A122C"/>
    <w:rsid w:val="001A16EC"/>
    <w:rsid w:val="001A1D39"/>
    <w:rsid w:val="001A414A"/>
    <w:rsid w:val="001A71B9"/>
    <w:rsid w:val="001B20BB"/>
    <w:rsid w:val="001B2C52"/>
    <w:rsid w:val="001B5B46"/>
    <w:rsid w:val="001B5BDB"/>
    <w:rsid w:val="001C0528"/>
    <w:rsid w:val="001C1552"/>
    <w:rsid w:val="001C3D36"/>
    <w:rsid w:val="001C6794"/>
    <w:rsid w:val="001C7C34"/>
    <w:rsid w:val="001D2248"/>
    <w:rsid w:val="001D2C18"/>
    <w:rsid w:val="001D3E1E"/>
    <w:rsid w:val="001E7B2A"/>
    <w:rsid w:val="001F09C2"/>
    <w:rsid w:val="001F4CD3"/>
    <w:rsid w:val="001F4EA6"/>
    <w:rsid w:val="001F5FD7"/>
    <w:rsid w:val="001F68B6"/>
    <w:rsid w:val="00200A62"/>
    <w:rsid w:val="00204C15"/>
    <w:rsid w:val="00205757"/>
    <w:rsid w:val="00210AA1"/>
    <w:rsid w:val="00210FAF"/>
    <w:rsid w:val="00211232"/>
    <w:rsid w:val="002114BB"/>
    <w:rsid w:val="0021339B"/>
    <w:rsid w:val="0021388D"/>
    <w:rsid w:val="00220AFF"/>
    <w:rsid w:val="00222B75"/>
    <w:rsid w:val="002257DB"/>
    <w:rsid w:val="00225A60"/>
    <w:rsid w:val="00227C8D"/>
    <w:rsid w:val="0023355B"/>
    <w:rsid w:val="00234F9C"/>
    <w:rsid w:val="002352C7"/>
    <w:rsid w:val="00236115"/>
    <w:rsid w:val="0023643F"/>
    <w:rsid w:val="00236792"/>
    <w:rsid w:val="00237B9A"/>
    <w:rsid w:val="00241759"/>
    <w:rsid w:val="00241F32"/>
    <w:rsid w:val="002430BC"/>
    <w:rsid w:val="00243C11"/>
    <w:rsid w:val="00244A7D"/>
    <w:rsid w:val="002460CB"/>
    <w:rsid w:val="00246F05"/>
    <w:rsid w:val="0024740E"/>
    <w:rsid w:val="002506E4"/>
    <w:rsid w:val="00250CB9"/>
    <w:rsid w:val="002511DA"/>
    <w:rsid w:val="00251537"/>
    <w:rsid w:val="00253F52"/>
    <w:rsid w:val="00257058"/>
    <w:rsid w:val="00257BB5"/>
    <w:rsid w:val="0026049E"/>
    <w:rsid w:val="00262A97"/>
    <w:rsid w:val="00264E14"/>
    <w:rsid w:val="00265DDE"/>
    <w:rsid w:val="00266CB1"/>
    <w:rsid w:val="002672AD"/>
    <w:rsid w:val="00271F19"/>
    <w:rsid w:val="00272AD3"/>
    <w:rsid w:val="002733AD"/>
    <w:rsid w:val="002735FE"/>
    <w:rsid w:val="00273923"/>
    <w:rsid w:val="002755EB"/>
    <w:rsid w:val="002778AD"/>
    <w:rsid w:val="002804B5"/>
    <w:rsid w:val="00283D53"/>
    <w:rsid w:val="00290850"/>
    <w:rsid w:val="002910AF"/>
    <w:rsid w:val="00293F70"/>
    <w:rsid w:val="0029497F"/>
    <w:rsid w:val="00295AA0"/>
    <w:rsid w:val="00296ACF"/>
    <w:rsid w:val="002A0BAF"/>
    <w:rsid w:val="002A1285"/>
    <w:rsid w:val="002A1D80"/>
    <w:rsid w:val="002A2076"/>
    <w:rsid w:val="002A25CF"/>
    <w:rsid w:val="002A45A3"/>
    <w:rsid w:val="002A5EA7"/>
    <w:rsid w:val="002A6A63"/>
    <w:rsid w:val="002A6BE1"/>
    <w:rsid w:val="002B06A6"/>
    <w:rsid w:val="002B30DA"/>
    <w:rsid w:val="002B3F1C"/>
    <w:rsid w:val="002C24DE"/>
    <w:rsid w:val="002C4454"/>
    <w:rsid w:val="002D165A"/>
    <w:rsid w:val="002D3BA8"/>
    <w:rsid w:val="002D4462"/>
    <w:rsid w:val="002D4C36"/>
    <w:rsid w:val="002E29B2"/>
    <w:rsid w:val="002E3CA4"/>
    <w:rsid w:val="002F0133"/>
    <w:rsid w:val="002F1094"/>
    <w:rsid w:val="002F4A45"/>
    <w:rsid w:val="002F5969"/>
    <w:rsid w:val="002F5E78"/>
    <w:rsid w:val="00301FA1"/>
    <w:rsid w:val="0030282A"/>
    <w:rsid w:val="00303ADF"/>
    <w:rsid w:val="00307210"/>
    <w:rsid w:val="00307F3F"/>
    <w:rsid w:val="00311274"/>
    <w:rsid w:val="00311664"/>
    <w:rsid w:val="003121F5"/>
    <w:rsid w:val="003128C5"/>
    <w:rsid w:val="00312BD0"/>
    <w:rsid w:val="0031367D"/>
    <w:rsid w:val="00313B1F"/>
    <w:rsid w:val="0031472E"/>
    <w:rsid w:val="0031733B"/>
    <w:rsid w:val="003229A8"/>
    <w:rsid w:val="003236E5"/>
    <w:rsid w:val="003249EC"/>
    <w:rsid w:val="00332A2E"/>
    <w:rsid w:val="0033775B"/>
    <w:rsid w:val="00340013"/>
    <w:rsid w:val="00341BFB"/>
    <w:rsid w:val="003423D5"/>
    <w:rsid w:val="00343D54"/>
    <w:rsid w:val="00346261"/>
    <w:rsid w:val="00346BD1"/>
    <w:rsid w:val="00347765"/>
    <w:rsid w:val="0035034A"/>
    <w:rsid w:val="00350749"/>
    <w:rsid w:val="00350BAC"/>
    <w:rsid w:val="0035272F"/>
    <w:rsid w:val="00352842"/>
    <w:rsid w:val="003557EB"/>
    <w:rsid w:val="00355F13"/>
    <w:rsid w:val="0035737B"/>
    <w:rsid w:val="00361102"/>
    <w:rsid w:val="00362B05"/>
    <w:rsid w:val="00364250"/>
    <w:rsid w:val="00365380"/>
    <w:rsid w:val="0036686D"/>
    <w:rsid w:val="00367683"/>
    <w:rsid w:val="00367D5C"/>
    <w:rsid w:val="00372583"/>
    <w:rsid w:val="00372EA3"/>
    <w:rsid w:val="003733DB"/>
    <w:rsid w:val="00373D23"/>
    <w:rsid w:val="00373F65"/>
    <w:rsid w:val="0037505E"/>
    <w:rsid w:val="0037604A"/>
    <w:rsid w:val="00377942"/>
    <w:rsid w:val="00380623"/>
    <w:rsid w:val="00380CAF"/>
    <w:rsid w:val="00381909"/>
    <w:rsid w:val="00382099"/>
    <w:rsid w:val="00383468"/>
    <w:rsid w:val="003834F3"/>
    <w:rsid w:val="00383733"/>
    <w:rsid w:val="003841EA"/>
    <w:rsid w:val="0038631C"/>
    <w:rsid w:val="003863CC"/>
    <w:rsid w:val="00390CA1"/>
    <w:rsid w:val="003A1576"/>
    <w:rsid w:val="003A6486"/>
    <w:rsid w:val="003B11DC"/>
    <w:rsid w:val="003B6B76"/>
    <w:rsid w:val="003C4A84"/>
    <w:rsid w:val="003D1E9B"/>
    <w:rsid w:val="003D2B1A"/>
    <w:rsid w:val="003D5954"/>
    <w:rsid w:val="003D6E2D"/>
    <w:rsid w:val="003E25E5"/>
    <w:rsid w:val="003E4434"/>
    <w:rsid w:val="003E5E90"/>
    <w:rsid w:val="003E5EA3"/>
    <w:rsid w:val="003E7672"/>
    <w:rsid w:val="003F1400"/>
    <w:rsid w:val="003F61D2"/>
    <w:rsid w:val="003F72AC"/>
    <w:rsid w:val="003F794C"/>
    <w:rsid w:val="00404F53"/>
    <w:rsid w:val="00411091"/>
    <w:rsid w:val="00412BCA"/>
    <w:rsid w:val="004143AD"/>
    <w:rsid w:val="004145BB"/>
    <w:rsid w:val="004207BF"/>
    <w:rsid w:val="004218D7"/>
    <w:rsid w:val="00425709"/>
    <w:rsid w:val="0042775A"/>
    <w:rsid w:val="00431CF8"/>
    <w:rsid w:val="00435289"/>
    <w:rsid w:val="00435C50"/>
    <w:rsid w:val="0043631F"/>
    <w:rsid w:val="00441110"/>
    <w:rsid w:val="00441FB1"/>
    <w:rsid w:val="004444A3"/>
    <w:rsid w:val="00444FC7"/>
    <w:rsid w:val="00445D5A"/>
    <w:rsid w:val="00446737"/>
    <w:rsid w:val="00447491"/>
    <w:rsid w:val="004478C3"/>
    <w:rsid w:val="004500C6"/>
    <w:rsid w:val="00450B8D"/>
    <w:rsid w:val="004516BC"/>
    <w:rsid w:val="00452182"/>
    <w:rsid w:val="00456D1A"/>
    <w:rsid w:val="00457C10"/>
    <w:rsid w:val="0046333B"/>
    <w:rsid w:val="00466339"/>
    <w:rsid w:val="004776F2"/>
    <w:rsid w:val="00480CE0"/>
    <w:rsid w:val="004854FD"/>
    <w:rsid w:val="00485573"/>
    <w:rsid w:val="00485B2E"/>
    <w:rsid w:val="00497699"/>
    <w:rsid w:val="004A0960"/>
    <w:rsid w:val="004A0FA5"/>
    <w:rsid w:val="004A101A"/>
    <w:rsid w:val="004A372A"/>
    <w:rsid w:val="004A3A9B"/>
    <w:rsid w:val="004A57FB"/>
    <w:rsid w:val="004A77CB"/>
    <w:rsid w:val="004B0CAE"/>
    <w:rsid w:val="004C0089"/>
    <w:rsid w:val="004C0DAD"/>
    <w:rsid w:val="004C23C4"/>
    <w:rsid w:val="004C2AC6"/>
    <w:rsid w:val="004C350D"/>
    <w:rsid w:val="004C4D43"/>
    <w:rsid w:val="004C7BF5"/>
    <w:rsid w:val="004D05A0"/>
    <w:rsid w:val="004D20A9"/>
    <w:rsid w:val="004D260E"/>
    <w:rsid w:val="004D495A"/>
    <w:rsid w:val="004E248A"/>
    <w:rsid w:val="004E3C84"/>
    <w:rsid w:val="004E6C4F"/>
    <w:rsid w:val="004E6F60"/>
    <w:rsid w:val="004E7396"/>
    <w:rsid w:val="004F04CB"/>
    <w:rsid w:val="004F496E"/>
    <w:rsid w:val="005000C8"/>
    <w:rsid w:val="005001FC"/>
    <w:rsid w:val="00500A2F"/>
    <w:rsid w:val="00506EDC"/>
    <w:rsid w:val="00507B6B"/>
    <w:rsid w:val="0051109E"/>
    <w:rsid w:val="00511C81"/>
    <w:rsid w:val="00512EB4"/>
    <w:rsid w:val="00523D68"/>
    <w:rsid w:val="00524A14"/>
    <w:rsid w:val="00525F01"/>
    <w:rsid w:val="00526C55"/>
    <w:rsid w:val="0053199D"/>
    <w:rsid w:val="005338C7"/>
    <w:rsid w:val="00536811"/>
    <w:rsid w:val="00540A81"/>
    <w:rsid w:val="00544F9B"/>
    <w:rsid w:val="005459FE"/>
    <w:rsid w:val="005462A8"/>
    <w:rsid w:val="0055249F"/>
    <w:rsid w:val="0055288D"/>
    <w:rsid w:val="00554BF6"/>
    <w:rsid w:val="00555782"/>
    <w:rsid w:val="00555D61"/>
    <w:rsid w:val="00557B5C"/>
    <w:rsid w:val="00557D4C"/>
    <w:rsid w:val="00564346"/>
    <w:rsid w:val="00570BB0"/>
    <w:rsid w:val="00571B17"/>
    <w:rsid w:val="005728E6"/>
    <w:rsid w:val="00572A7C"/>
    <w:rsid w:val="00572D93"/>
    <w:rsid w:val="00573F5D"/>
    <w:rsid w:val="00574084"/>
    <w:rsid w:val="0057566C"/>
    <w:rsid w:val="00577857"/>
    <w:rsid w:val="0058215A"/>
    <w:rsid w:val="00582382"/>
    <w:rsid w:val="00583082"/>
    <w:rsid w:val="00583C45"/>
    <w:rsid w:val="00583DA8"/>
    <w:rsid w:val="005856DE"/>
    <w:rsid w:val="00585877"/>
    <w:rsid w:val="00586447"/>
    <w:rsid w:val="005A1D74"/>
    <w:rsid w:val="005A2EA4"/>
    <w:rsid w:val="005A3FBC"/>
    <w:rsid w:val="005A4476"/>
    <w:rsid w:val="005A7979"/>
    <w:rsid w:val="005B08FF"/>
    <w:rsid w:val="005B11DC"/>
    <w:rsid w:val="005B1786"/>
    <w:rsid w:val="005B5B57"/>
    <w:rsid w:val="005B6C74"/>
    <w:rsid w:val="005C0273"/>
    <w:rsid w:val="005C4452"/>
    <w:rsid w:val="005C5195"/>
    <w:rsid w:val="005C6F16"/>
    <w:rsid w:val="005D0A52"/>
    <w:rsid w:val="005D3787"/>
    <w:rsid w:val="005D3D76"/>
    <w:rsid w:val="005D5C73"/>
    <w:rsid w:val="005E0B68"/>
    <w:rsid w:val="005E0D02"/>
    <w:rsid w:val="005E1022"/>
    <w:rsid w:val="005E5279"/>
    <w:rsid w:val="005E56A5"/>
    <w:rsid w:val="005E76E9"/>
    <w:rsid w:val="005E79D8"/>
    <w:rsid w:val="005F267C"/>
    <w:rsid w:val="005F2796"/>
    <w:rsid w:val="005F2F30"/>
    <w:rsid w:val="005F4F3C"/>
    <w:rsid w:val="005F63C7"/>
    <w:rsid w:val="00602357"/>
    <w:rsid w:val="006026D2"/>
    <w:rsid w:val="0060797D"/>
    <w:rsid w:val="0061095A"/>
    <w:rsid w:val="0061148A"/>
    <w:rsid w:val="0061604D"/>
    <w:rsid w:val="00617A28"/>
    <w:rsid w:val="006208D0"/>
    <w:rsid w:val="00620EA2"/>
    <w:rsid w:val="006259CF"/>
    <w:rsid w:val="00626564"/>
    <w:rsid w:val="006303A8"/>
    <w:rsid w:val="00630FA2"/>
    <w:rsid w:val="00631196"/>
    <w:rsid w:val="00631A2C"/>
    <w:rsid w:val="00632EA7"/>
    <w:rsid w:val="00633A51"/>
    <w:rsid w:val="00633E15"/>
    <w:rsid w:val="00634500"/>
    <w:rsid w:val="00637C39"/>
    <w:rsid w:val="00641A46"/>
    <w:rsid w:val="00642993"/>
    <w:rsid w:val="00642B42"/>
    <w:rsid w:val="0064363E"/>
    <w:rsid w:val="00643AC8"/>
    <w:rsid w:val="00646041"/>
    <w:rsid w:val="00650756"/>
    <w:rsid w:val="00652440"/>
    <w:rsid w:val="00652F3F"/>
    <w:rsid w:val="0065501B"/>
    <w:rsid w:val="00656F9A"/>
    <w:rsid w:val="0065700C"/>
    <w:rsid w:val="006571FE"/>
    <w:rsid w:val="00660F83"/>
    <w:rsid w:val="00664352"/>
    <w:rsid w:val="00664384"/>
    <w:rsid w:val="006661A9"/>
    <w:rsid w:val="00667AFD"/>
    <w:rsid w:val="00667E90"/>
    <w:rsid w:val="00673D67"/>
    <w:rsid w:val="00675B13"/>
    <w:rsid w:val="006763D0"/>
    <w:rsid w:val="006769E7"/>
    <w:rsid w:val="0068270C"/>
    <w:rsid w:val="006850D8"/>
    <w:rsid w:val="006876B6"/>
    <w:rsid w:val="0069267A"/>
    <w:rsid w:val="00695E51"/>
    <w:rsid w:val="00696E92"/>
    <w:rsid w:val="006970D8"/>
    <w:rsid w:val="006A15BF"/>
    <w:rsid w:val="006A184B"/>
    <w:rsid w:val="006A1E39"/>
    <w:rsid w:val="006A29BD"/>
    <w:rsid w:val="006A5E58"/>
    <w:rsid w:val="006A62CB"/>
    <w:rsid w:val="006A7879"/>
    <w:rsid w:val="006B2C5F"/>
    <w:rsid w:val="006B2FAF"/>
    <w:rsid w:val="006B5677"/>
    <w:rsid w:val="006C06B0"/>
    <w:rsid w:val="006C234E"/>
    <w:rsid w:val="006C29AD"/>
    <w:rsid w:val="006C480D"/>
    <w:rsid w:val="006C4A65"/>
    <w:rsid w:val="006D037C"/>
    <w:rsid w:val="006D1B3F"/>
    <w:rsid w:val="006D50D3"/>
    <w:rsid w:val="006D5FA8"/>
    <w:rsid w:val="006E3BDF"/>
    <w:rsid w:val="006E46DB"/>
    <w:rsid w:val="006E54F0"/>
    <w:rsid w:val="006E7300"/>
    <w:rsid w:val="006F0048"/>
    <w:rsid w:val="006F2E72"/>
    <w:rsid w:val="006F37C7"/>
    <w:rsid w:val="006F577A"/>
    <w:rsid w:val="007004A1"/>
    <w:rsid w:val="00701468"/>
    <w:rsid w:val="007015C4"/>
    <w:rsid w:val="0070504B"/>
    <w:rsid w:val="00705E51"/>
    <w:rsid w:val="007138BF"/>
    <w:rsid w:val="00716DEA"/>
    <w:rsid w:val="0071782E"/>
    <w:rsid w:val="00720CE7"/>
    <w:rsid w:val="00723BFD"/>
    <w:rsid w:val="00723CC6"/>
    <w:rsid w:val="00723CEE"/>
    <w:rsid w:val="00724BDD"/>
    <w:rsid w:val="00725F23"/>
    <w:rsid w:val="00726704"/>
    <w:rsid w:val="007271F3"/>
    <w:rsid w:val="0073002E"/>
    <w:rsid w:val="00736432"/>
    <w:rsid w:val="00742864"/>
    <w:rsid w:val="00747D04"/>
    <w:rsid w:val="00750A7B"/>
    <w:rsid w:val="00752054"/>
    <w:rsid w:val="00753D9F"/>
    <w:rsid w:val="00756165"/>
    <w:rsid w:val="00756260"/>
    <w:rsid w:val="0075671B"/>
    <w:rsid w:val="007567F3"/>
    <w:rsid w:val="00756FA4"/>
    <w:rsid w:val="007632ED"/>
    <w:rsid w:val="007662BD"/>
    <w:rsid w:val="00766770"/>
    <w:rsid w:val="007671B8"/>
    <w:rsid w:val="00770E75"/>
    <w:rsid w:val="00771019"/>
    <w:rsid w:val="00771A47"/>
    <w:rsid w:val="007726B1"/>
    <w:rsid w:val="0077313B"/>
    <w:rsid w:val="00774CD5"/>
    <w:rsid w:val="00776FEC"/>
    <w:rsid w:val="00781EE7"/>
    <w:rsid w:val="00784CBF"/>
    <w:rsid w:val="00784E72"/>
    <w:rsid w:val="007854D8"/>
    <w:rsid w:val="00787208"/>
    <w:rsid w:val="00787FE7"/>
    <w:rsid w:val="00790B4B"/>
    <w:rsid w:val="0079179A"/>
    <w:rsid w:val="00792E4E"/>
    <w:rsid w:val="00794458"/>
    <w:rsid w:val="00794B35"/>
    <w:rsid w:val="00794FA1"/>
    <w:rsid w:val="007A15D8"/>
    <w:rsid w:val="007A2CD9"/>
    <w:rsid w:val="007A45DB"/>
    <w:rsid w:val="007A5CD4"/>
    <w:rsid w:val="007A6DA6"/>
    <w:rsid w:val="007A703A"/>
    <w:rsid w:val="007A737F"/>
    <w:rsid w:val="007B1CFD"/>
    <w:rsid w:val="007B35F3"/>
    <w:rsid w:val="007B51FB"/>
    <w:rsid w:val="007B7926"/>
    <w:rsid w:val="007C06E8"/>
    <w:rsid w:val="007C158F"/>
    <w:rsid w:val="007C1E22"/>
    <w:rsid w:val="007C4E9A"/>
    <w:rsid w:val="007C5659"/>
    <w:rsid w:val="007D6F51"/>
    <w:rsid w:val="007E1F8F"/>
    <w:rsid w:val="007E78EB"/>
    <w:rsid w:val="007F0200"/>
    <w:rsid w:val="007F46BA"/>
    <w:rsid w:val="007F5844"/>
    <w:rsid w:val="0080010A"/>
    <w:rsid w:val="00800153"/>
    <w:rsid w:val="0080132F"/>
    <w:rsid w:val="00802325"/>
    <w:rsid w:val="0080274E"/>
    <w:rsid w:val="00803264"/>
    <w:rsid w:val="0080661D"/>
    <w:rsid w:val="00813F5B"/>
    <w:rsid w:val="00814ED7"/>
    <w:rsid w:val="00816A6C"/>
    <w:rsid w:val="00817A6A"/>
    <w:rsid w:val="0082093E"/>
    <w:rsid w:val="00821BD4"/>
    <w:rsid w:val="00822064"/>
    <w:rsid w:val="0082265A"/>
    <w:rsid w:val="008271A5"/>
    <w:rsid w:val="008302BB"/>
    <w:rsid w:val="00835AA4"/>
    <w:rsid w:val="00837D20"/>
    <w:rsid w:val="008411F2"/>
    <w:rsid w:val="00846149"/>
    <w:rsid w:val="00846AAC"/>
    <w:rsid w:val="00851418"/>
    <w:rsid w:val="008544A8"/>
    <w:rsid w:val="00854B03"/>
    <w:rsid w:val="00855073"/>
    <w:rsid w:val="00855D6A"/>
    <w:rsid w:val="008562DA"/>
    <w:rsid w:val="00857516"/>
    <w:rsid w:val="00873094"/>
    <w:rsid w:val="0087336D"/>
    <w:rsid w:val="008770A1"/>
    <w:rsid w:val="00880E58"/>
    <w:rsid w:val="00882614"/>
    <w:rsid w:val="008832FE"/>
    <w:rsid w:val="00883683"/>
    <w:rsid w:val="0089185E"/>
    <w:rsid w:val="008945B6"/>
    <w:rsid w:val="00894B80"/>
    <w:rsid w:val="00894FFA"/>
    <w:rsid w:val="00895146"/>
    <w:rsid w:val="00897F67"/>
    <w:rsid w:val="008A1C0A"/>
    <w:rsid w:val="008A249E"/>
    <w:rsid w:val="008B432D"/>
    <w:rsid w:val="008C1631"/>
    <w:rsid w:val="008C26D7"/>
    <w:rsid w:val="008C4779"/>
    <w:rsid w:val="008C48DD"/>
    <w:rsid w:val="008D50D9"/>
    <w:rsid w:val="008D5DB3"/>
    <w:rsid w:val="008D7DF6"/>
    <w:rsid w:val="008E2F66"/>
    <w:rsid w:val="008E72D2"/>
    <w:rsid w:val="008E7EA5"/>
    <w:rsid w:val="008F0960"/>
    <w:rsid w:val="008F1D8F"/>
    <w:rsid w:val="008F4C61"/>
    <w:rsid w:val="008F69F8"/>
    <w:rsid w:val="00904C1D"/>
    <w:rsid w:val="00907A59"/>
    <w:rsid w:val="009101FC"/>
    <w:rsid w:val="00912972"/>
    <w:rsid w:val="00912B52"/>
    <w:rsid w:val="00913AA5"/>
    <w:rsid w:val="00915BA1"/>
    <w:rsid w:val="009208E2"/>
    <w:rsid w:val="009223A7"/>
    <w:rsid w:val="00923119"/>
    <w:rsid w:val="00923657"/>
    <w:rsid w:val="009236B6"/>
    <w:rsid w:val="00924829"/>
    <w:rsid w:val="0092538F"/>
    <w:rsid w:val="00927A6F"/>
    <w:rsid w:val="00927B0D"/>
    <w:rsid w:val="00930F92"/>
    <w:rsid w:val="00932AB7"/>
    <w:rsid w:val="00934B29"/>
    <w:rsid w:val="00940C9E"/>
    <w:rsid w:val="00941683"/>
    <w:rsid w:val="00941ABD"/>
    <w:rsid w:val="009454DC"/>
    <w:rsid w:val="00946125"/>
    <w:rsid w:val="00946ED4"/>
    <w:rsid w:val="00946F6D"/>
    <w:rsid w:val="0095311B"/>
    <w:rsid w:val="00960992"/>
    <w:rsid w:val="00960E80"/>
    <w:rsid w:val="00960EB1"/>
    <w:rsid w:val="0096155A"/>
    <w:rsid w:val="00961AD7"/>
    <w:rsid w:val="00970C92"/>
    <w:rsid w:val="00971962"/>
    <w:rsid w:val="00972D5F"/>
    <w:rsid w:val="00973912"/>
    <w:rsid w:val="00973E6C"/>
    <w:rsid w:val="0097611F"/>
    <w:rsid w:val="00976FD4"/>
    <w:rsid w:val="0098089A"/>
    <w:rsid w:val="009843AB"/>
    <w:rsid w:val="00984BE7"/>
    <w:rsid w:val="0098679D"/>
    <w:rsid w:val="00986869"/>
    <w:rsid w:val="00987046"/>
    <w:rsid w:val="0098794B"/>
    <w:rsid w:val="00987CAC"/>
    <w:rsid w:val="00995A4C"/>
    <w:rsid w:val="009963B3"/>
    <w:rsid w:val="009A2EFE"/>
    <w:rsid w:val="009B28DA"/>
    <w:rsid w:val="009B3E6C"/>
    <w:rsid w:val="009B6E81"/>
    <w:rsid w:val="009C10C5"/>
    <w:rsid w:val="009C1A6C"/>
    <w:rsid w:val="009C5D54"/>
    <w:rsid w:val="009C7D01"/>
    <w:rsid w:val="009D4B8B"/>
    <w:rsid w:val="009D4D62"/>
    <w:rsid w:val="009D5071"/>
    <w:rsid w:val="009D54C1"/>
    <w:rsid w:val="009D5B1C"/>
    <w:rsid w:val="009D789C"/>
    <w:rsid w:val="009E3ED1"/>
    <w:rsid w:val="009E5B42"/>
    <w:rsid w:val="009F101C"/>
    <w:rsid w:val="009F4558"/>
    <w:rsid w:val="00A0112B"/>
    <w:rsid w:val="00A06F02"/>
    <w:rsid w:val="00A100B3"/>
    <w:rsid w:val="00A12F5A"/>
    <w:rsid w:val="00A142CB"/>
    <w:rsid w:val="00A1509F"/>
    <w:rsid w:val="00A15A1D"/>
    <w:rsid w:val="00A20DDC"/>
    <w:rsid w:val="00A21C10"/>
    <w:rsid w:val="00A2273A"/>
    <w:rsid w:val="00A255A8"/>
    <w:rsid w:val="00A2658E"/>
    <w:rsid w:val="00A27520"/>
    <w:rsid w:val="00A32360"/>
    <w:rsid w:val="00A36AB8"/>
    <w:rsid w:val="00A3763E"/>
    <w:rsid w:val="00A412FE"/>
    <w:rsid w:val="00A442E1"/>
    <w:rsid w:val="00A46874"/>
    <w:rsid w:val="00A47DD7"/>
    <w:rsid w:val="00A525F9"/>
    <w:rsid w:val="00A52837"/>
    <w:rsid w:val="00A5418B"/>
    <w:rsid w:val="00A609E6"/>
    <w:rsid w:val="00A625BF"/>
    <w:rsid w:val="00A62DD7"/>
    <w:rsid w:val="00A64A58"/>
    <w:rsid w:val="00A64E48"/>
    <w:rsid w:val="00A64FAD"/>
    <w:rsid w:val="00A703F8"/>
    <w:rsid w:val="00A71776"/>
    <w:rsid w:val="00A7405B"/>
    <w:rsid w:val="00A742FC"/>
    <w:rsid w:val="00A744D6"/>
    <w:rsid w:val="00A779E8"/>
    <w:rsid w:val="00A823D7"/>
    <w:rsid w:val="00A83446"/>
    <w:rsid w:val="00A85128"/>
    <w:rsid w:val="00A8540F"/>
    <w:rsid w:val="00A91A7E"/>
    <w:rsid w:val="00A924D3"/>
    <w:rsid w:val="00A93545"/>
    <w:rsid w:val="00A952B8"/>
    <w:rsid w:val="00A97F2A"/>
    <w:rsid w:val="00AA245B"/>
    <w:rsid w:val="00AA3060"/>
    <w:rsid w:val="00AA6132"/>
    <w:rsid w:val="00AB0DFE"/>
    <w:rsid w:val="00AB1AE8"/>
    <w:rsid w:val="00AB397C"/>
    <w:rsid w:val="00AB4180"/>
    <w:rsid w:val="00AB78EC"/>
    <w:rsid w:val="00AC7C3B"/>
    <w:rsid w:val="00AD2273"/>
    <w:rsid w:val="00AD29C1"/>
    <w:rsid w:val="00AD5791"/>
    <w:rsid w:val="00AD789F"/>
    <w:rsid w:val="00AE28CB"/>
    <w:rsid w:val="00AE3B67"/>
    <w:rsid w:val="00AE579E"/>
    <w:rsid w:val="00AE5861"/>
    <w:rsid w:val="00AE63C6"/>
    <w:rsid w:val="00AE6797"/>
    <w:rsid w:val="00AE6B20"/>
    <w:rsid w:val="00AE79BE"/>
    <w:rsid w:val="00AF5968"/>
    <w:rsid w:val="00B0374E"/>
    <w:rsid w:val="00B043EC"/>
    <w:rsid w:val="00B062C0"/>
    <w:rsid w:val="00B062E4"/>
    <w:rsid w:val="00B0694A"/>
    <w:rsid w:val="00B1088C"/>
    <w:rsid w:val="00B10E2E"/>
    <w:rsid w:val="00B1231F"/>
    <w:rsid w:val="00B13938"/>
    <w:rsid w:val="00B13F09"/>
    <w:rsid w:val="00B20AFF"/>
    <w:rsid w:val="00B4172F"/>
    <w:rsid w:val="00B423FC"/>
    <w:rsid w:val="00B429D7"/>
    <w:rsid w:val="00B44481"/>
    <w:rsid w:val="00B50195"/>
    <w:rsid w:val="00B520E4"/>
    <w:rsid w:val="00B524D9"/>
    <w:rsid w:val="00B52710"/>
    <w:rsid w:val="00B538C4"/>
    <w:rsid w:val="00B55C89"/>
    <w:rsid w:val="00B60CB4"/>
    <w:rsid w:val="00B617A0"/>
    <w:rsid w:val="00B634B2"/>
    <w:rsid w:val="00B64D4F"/>
    <w:rsid w:val="00B67A4E"/>
    <w:rsid w:val="00B70342"/>
    <w:rsid w:val="00B73342"/>
    <w:rsid w:val="00B73E86"/>
    <w:rsid w:val="00B81C0C"/>
    <w:rsid w:val="00B83330"/>
    <w:rsid w:val="00B90A6C"/>
    <w:rsid w:val="00B93179"/>
    <w:rsid w:val="00B946EE"/>
    <w:rsid w:val="00BB488C"/>
    <w:rsid w:val="00BB53C5"/>
    <w:rsid w:val="00BB5868"/>
    <w:rsid w:val="00BB5A5D"/>
    <w:rsid w:val="00BB5AA0"/>
    <w:rsid w:val="00BC0EA6"/>
    <w:rsid w:val="00BC17AD"/>
    <w:rsid w:val="00BC1879"/>
    <w:rsid w:val="00BC4591"/>
    <w:rsid w:val="00BC6E93"/>
    <w:rsid w:val="00BC7531"/>
    <w:rsid w:val="00BC7A6B"/>
    <w:rsid w:val="00BD0E69"/>
    <w:rsid w:val="00BD7265"/>
    <w:rsid w:val="00BE22B6"/>
    <w:rsid w:val="00BE5D09"/>
    <w:rsid w:val="00BE6E6C"/>
    <w:rsid w:val="00BE7B69"/>
    <w:rsid w:val="00BF1A60"/>
    <w:rsid w:val="00BF297A"/>
    <w:rsid w:val="00BF2E3E"/>
    <w:rsid w:val="00BF457B"/>
    <w:rsid w:val="00BF653A"/>
    <w:rsid w:val="00BF707C"/>
    <w:rsid w:val="00BF7245"/>
    <w:rsid w:val="00C02293"/>
    <w:rsid w:val="00C02372"/>
    <w:rsid w:val="00C04A23"/>
    <w:rsid w:val="00C05E98"/>
    <w:rsid w:val="00C107ED"/>
    <w:rsid w:val="00C117AF"/>
    <w:rsid w:val="00C13B1F"/>
    <w:rsid w:val="00C14E37"/>
    <w:rsid w:val="00C15133"/>
    <w:rsid w:val="00C15332"/>
    <w:rsid w:val="00C16676"/>
    <w:rsid w:val="00C16E19"/>
    <w:rsid w:val="00C178AC"/>
    <w:rsid w:val="00C234D4"/>
    <w:rsid w:val="00C237FD"/>
    <w:rsid w:val="00C242A9"/>
    <w:rsid w:val="00C26C17"/>
    <w:rsid w:val="00C27AB6"/>
    <w:rsid w:val="00C30AF3"/>
    <w:rsid w:val="00C31285"/>
    <w:rsid w:val="00C33A2C"/>
    <w:rsid w:val="00C34D66"/>
    <w:rsid w:val="00C35208"/>
    <w:rsid w:val="00C36C3A"/>
    <w:rsid w:val="00C40A4E"/>
    <w:rsid w:val="00C43D9E"/>
    <w:rsid w:val="00C444A2"/>
    <w:rsid w:val="00C45E4D"/>
    <w:rsid w:val="00C47240"/>
    <w:rsid w:val="00C50BFA"/>
    <w:rsid w:val="00C53169"/>
    <w:rsid w:val="00C54807"/>
    <w:rsid w:val="00C5753B"/>
    <w:rsid w:val="00C61DC9"/>
    <w:rsid w:val="00C624C7"/>
    <w:rsid w:val="00C64315"/>
    <w:rsid w:val="00C65E19"/>
    <w:rsid w:val="00C7126F"/>
    <w:rsid w:val="00C71414"/>
    <w:rsid w:val="00C7182C"/>
    <w:rsid w:val="00C73B88"/>
    <w:rsid w:val="00C74597"/>
    <w:rsid w:val="00C756C9"/>
    <w:rsid w:val="00C802FB"/>
    <w:rsid w:val="00C80509"/>
    <w:rsid w:val="00C8263C"/>
    <w:rsid w:val="00C83A30"/>
    <w:rsid w:val="00C86A8A"/>
    <w:rsid w:val="00C86B2E"/>
    <w:rsid w:val="00C905D8"/>
    <w:rsid w:val="00C91369"/>
    <w:rsid w:val="00C9311C"/>
    <w:rsid w:val="00C94B43"/>
    <w:rsid w:val="00CA0BC8"/>
    <w:rsid w:val="00CA4A7D"/>
    <w:rsid w:val="00CA5C5D"/>
    <w:rsid w:val="00CA6FF7"/>
    <w:rsid w:val="00CA7B6F"/>
    <w:rsid w:val="00CB0106"/>
    <w:rsid w:val="00CB0393"/>
    <w:rsid w:val="00CB06B5"/>
    <w:rsid w:val="00CB60D8"/>
    <w:rsid w:val="00CB6208"/>
    <w:rsid w:val="00CB7977"/>
    <w:rsid w:val="00CC1DD0"/>
    <w:rsid w:val="00CD0281"/>
    <w:rsid w:val="00CD2C5B"/>
    <w:rsid w:val="00CD484D"/>
    <w:rsid w:val="00CD680D"/>
    <w:rsid w:val="00CD7F4B"/>
    <w:rsid w:val="00CE40B8"/>
    <w:rsid w:val="00CE7DFE"/>
    <w:rsid w:val="00CF0BAF"/>
    <w:rsid w:val="00CF0E3E"/>
    <w:rsid w:val="00CF2FA9"/>
    <w:rsid w:val="00CF32C2"/>
    <w:rsid w:val="00CF3B8B"/>
    <w:rsid w:val="00CF3CBA"/>
    <w:rsid w:val="00CF6459"/>
    <w:rsid w:val="00CF6F5A"/>
    <w:rsid w:val="00D01077"/>
    <w:rsid w:val="00D026E8"/>
    <w:rsid w:val="00D027E6"/>
    <w:rsid w:val="00D051B1"/>
    <w:rsid w:val="00D0526B"/>
    <w:rsid w:val="00D1027E"/>
    <w:rsid w:val="00D11DDF"/>
    <w:rsid w:val="00D11E19"/>
    <w:rsid w:val="00D16804"/>
    <w:rsid w:val="00D17815"/>
    <w:rsid w:val="00D26624"/>
    <w:rsid w:val="00D328BB"/>
    <w:rsid w:val="00D36EA3"/>
    <w:rsid w:val="00D3730D"/>
    <w:rsid w:val="00D37A73"/>
    <w:rsid w:val="00D40996"/>
    <w:rsid w:val="00D40FF0"/>
    <w:rsid w:val="00D41A8A"/>
    <w:rsid w:val="00D440CC"/>
    <w:rsid w:val="00D4480A"/>
    <w:rsid w:val="00D471F6"/>
    <w:rsid w:val="00D47B26"/>
    <w:rsid w:val="00D54AD2"/>
    <w:rsid w:val="00D55212"/>
    <w:rsid w:val="00D558FB"/>
    <w:rsid w:val="00D57B1F"/>
    <w:rsid w:val="00D60BE1"/>
    <w:rsid w:val="00D64E2A"/>
    <w:rsid w:val="00D668AB"/>
    <w:rsid w:val="00D668F3"/>
    <w:rsid w:val="00D71CD8"/>
    <w:rsid w:val="00D733A6"/>
    <w:rsid w:val="00D7398D"/>
    <w:rsid w:val="00D73D21"/>
    <w:rsid w:val="00D74E20"/>
    <w:rsid w:val="00D762D5"/>
    <w:rsid w:val="00D82F3B"/>
    <w:rsid w:val="00D836C2"/>
    <w:rsid w:val="00D8378C"/>
    <w:rsid w:val="00D86F26"/>
    <w:rsid w:val="00D9178E"/>
    <w:rsid w:val="00D92F91"/>
    <w:rsid w:val="00D97410"/>
    <w:rsid w:val="00DA5503"/>
    <w:rsid w:val="00DA68A2"/>
    <w:rsid w:val="00DB257A"/>
    <w:rsid w:val="00DB2FC2"/>
    <w:rsid w:val="00DB62D6"/>
    <w:rsid w:val="00DB7B83"/>
    <w:rsid w:val="00DC06D5"/>
    <w:rsid w:val="00DC15A3"/>
    <w:rsid w:val="00DC2859"/>
    <w:rsid w:val="00DC316B"/>
    <w:rsid w:val="00DC4DA2"/>
    <w:rsid w:val="00DC5505"/>
    <w:rsid w:val="00DC708F"/>
    <w:rsid w:val="00DD2843"/>
    <w:rsid w:val="00DD626D"/>
    <w:rsid w:val="00DD6B32"/>
    <w:rsid w:val="00DE1128"/>
    <w:rsid w:val="00DE185E"/>
    <w:rsid w:val="00DE470F"/>
    <w:rsid w:val="00DE536D"/>
    <w:rsid w:val="00DF19CC"/>
    <w:rsid w:val="00DF1C6E"/>
    <w:rsid w:val="00DF3627"/>
    <w:rsid w:val="00E00025"/>
    <w:rsid w:val="00E02AC3"/>
    <w:rsid w:val="00E03237"/>
    <w:rsid w:val="00E06238"/>
    <w:rsid w:val="00E07A3F"/>
    <w:rsid w:val="00E07B96"/>
    <w:rsid w:val="00E10636"/>
    <w:rsid w:val="00E10BD0"/>
    <w:rsid w:val="00E12764"/>
    <w:rsid w:val="00E139D7"/>
    <w:rsid w:val="00E161AF"/>
    <w:rsid w:val="00E16D65"/>
    <w:rsid w:val="00E21700"/>
    <w:rsid w:val="00E22F45"/>
    <w:rsid w:val="00E2320B"/>
    <w:rsid w:val="00E23D76"/>
    <w:rsid w:val="00E2507B"/>
    <w:rsid w:val="00E25F86"/>
    <w:rsid w:val="00E261B0"/>
    <w:rsid w:val="00E32827"/>
    <w:rsid w:val="00E354EB"/>
    <w:rsid w:val="00E36683"/>
    <w:rsid w:val="00E41BD1"/>
    <w:rsid w:val="00E44EAC"/>
    <w:rsid w:val="00E44FF6"/>
    <w:rsid w:val="00E4714B"/>
    <w:rsid w:val="00E5006A"/>
    <w:rsid w:val="00E51349"/>
    <w:rsid w:val="00E56C7C"/>
    <w:rsid w:val="00E62331"/>
    <w:rsid w:val="00E63E39"/>
    <w:rsid w:val="00E7039E"/>
    <w:rsid w:val="00E77028"/>
    <w:rsid w:val="00E77FD9"/>
    <w:rsid w:val="00E81224"/>
    <w:rsid w:val="00E81451"/>
    <w:rsid w:val="00E81A00"/>
    <w:rsid w:val="00E85061"/>
    <w:rsid w:val="00E8554B"/>
    <w:rsid w:val="00E85A7D"/>
    <w:rsid w:val="00E97A5C"/>
    <w:rsid w:val="00EA4B41"/>
    <w:rsid w:val="00EA4BFB"/>
    <w:rsid w:val="00EC0609"/>
    <w:rsid w:val="00EC0814"/>
    <w:rsid w:val="00EC0D87"/>
    <w:rsid w:val="00EC35A0"/>
    <w:rsid w:val="00ED64BF"/>
    <w:rsid w:val="00EE4647"/>
    <w:rsid w:val="00EE66A6"/>
    <w:rsid w:val="00EE7B4B"/>
    <w:rsid w:val="00EE7E49"/>
    <w:rsid w:val="00EF1257"/>
    <w:rsid w:val="00EF2962"/>
    <w:rsid w:val="00EF3841"/>
    <w:rsid w:val="00EF4425"/>
    <w:rsid w:val="00EF5755"/>
    <w:rsid w:val="00EF5B4A"/>
    <w:rsid w:val="00EF63E4"/>
    <w:rsid w:val="00EF6577"/>
    <w:rsid w:val="00EF7052"/>
    <w:rsid w:val="00F01781"/>
    <w:rsid w:val="00F01DEA"/>
    <w:rsid w:val="00F058F9"/>
    <w:rsid w:val="00F0746E"/>
    <w:rsid w:val="00F107B4"/>
    <w:rsid w:val="00F122C3"/>
    <w:rsid w:val="00F126CA"/>
    <w:rsid w:val="00F12F8C"/>
    <w:rsid w:val="00F14BB5"/>
    <w:rsid w:val="00F25192"/>
    <w:rsid w:val="00F2649D"/>
    <w:rsid w:val="00F27181"/>
    <w:rsid w:val="00F32A57"/>
    <w:rsid w:val="00F34A39"/>
    <w:rsid w:val="00F43282"/>
    <w:rsid w:val="00F45D3B"/>
    <w:rsid w:val="00F4605B"/>
    <w:rsid w:val="00F50CC2"/>
    <w:rsid w:val="00F522FB"/>
    <w:rsid w:val="00F54219"/>
    <w:rsid w:val="00F55970"/>
    <w:rsid w:val="00F60310"/>
    <w:rsid w:val="00F61013"/>
    <w:rsid w:val="00F647D4"/>
    <w:rsid w:val="00F67190"/>
    <w:rsid w:val="00F72000"/>
    <w:rsid w:val="00F72899"/>
    <w:rsid w:val="00F758FF"/>
    <w:rsid w:val="00F75F00"/>
    <w:rsid w:val="00F76226"/>
    <w:rsid w:val="00F80EE1"/>
    <w:rsid w:val="00F833A3"/>
    <w:rsid w:val="00F83C7F"/>
    <w:rsid w:val="00F92EA3"/>
    <w:rsid w:val="00F955FB"/>
    <w:rsid w:val="00F959F8"/>
    <w:rsid w:val="00F95B37"/>
    <w:rsid w:val="00F968CF"/>
    <w:rsid w:val="00F97175"/>
    <w:rsid w:val="00FA09D1"/>
    <w:rsid w:val="00FA162B"/>
    <w:rsid w:val="00FA2E69"/>
    <w:rsid w:val="00FA32A7"/>
    <w:rsid w:val="00FA74BE"/>
    <w:rsid w:val="00FA7A3F"/>
    <w:rsid w:val="00FA7C86"/>
    <w:rsid w:val="00FB2737"/>
    <w:rsid w:val="00FB2A9B"/>
    <w:rsid w:val="00FB3CFC"/>
    <w:rsid w:val="00FB3EC6"/>
    <w:rsid w:val="00FB576E"/>
    <w:rsid w:val="00FB5A6A"/>
    <w:rsid w:val="00FB6874"/>
    <w:rsid w:val="00FB77CB"/>
    <w:rsid w:val="00FC3368"/>
    <w:rsid w:val="00FC7804"/>
    <w:rsid w:val="00FC7A3E"/>
    <w:rsid w:val="00FC7E48"/>
    <w:rsid w:val="00FD33EE"/>
    <w:rsid w:val="00FD3F7B"/>
    <w:rsid w:val="00FD6489"/>
    <w:rsid w:val="00FD6A2B"/>
    <w:rsid w:val="00FD6F81"/>
    <w:rsid w:val="00FE3CAD"/>
    <w:rsid w:val="00FF14FD"/>
    <w:rsid w:val="00FF2195"/>
    <w:rsid w:val="00FF364E"/>
    <w:rsid w:val="00FF4C14"/>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BD90539"/>
  <w14:defaultImageDpi w14:val="32767"/>
  <w15:docId w15:val="{DF6DF311-090F-4FA2-8F5C-C37D2976B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rk grey"/>
    <w:qFormat/>
    <w:rsid w:val="000C2B6F"/>
    <w:pPr>
      <w:spacing w:before="120" w:after="120" w:line="264" w:lineRule="auto"/>
    </w:pPr>
    <w:rPr>
      <w:color w:val="262626" w:themeColor="text1" w:themeTint="D9"/>
      <w:sz w:val="22"/>
    </w:rPr>
  </w:style>
  <w:style w:type="paragraph" w:styleId="Heading1">
    <w:name w:val="heading 1"/>
    <w:aliases w:val="Heading 1_DARK GREY"/>
    <w:basedOn w:val="Normal"/>
    <w:next w:val="Normal"/>
    <w:link w:val="Heading1Char"/>
    <w:uiPriority w:val="9"/>
    <w:qFormat/>
    <w:rsid w:val="004E248A"/>
    <w:pPr>
      <w:keepNext/>
      <w:keepLines/>
      <w:spacing w:before="240"/>
      <w:ind w:right="3402"/>
      <w:outlineLvl w:val="0"/>
    </w:pPr>
    <w:rPr>
      <w:rFonts w:asciiTheme="majorHAnsi" w:eastAsiaTheme="majorEastAsia" w:hAnsiTheme="majorHAnsi" w:cstheme="majorBidi"/>
      <w:b/>
      <w:color w:val="004689" w:themeColor="accent5" w:themeShade="BF"/>
      <w:sz w:val="28"/>
      <w:szCs w:val="32"/>
    </w:rPr>
  </w:style>
  <w:style w:type="paragraph" w:styleId="Heading2">
    <w:name w:val="heading 2"/>
    <w:aliases w:val="Heading 2_DARK BLUE"/>
    <w:basedOn w:val="Normal"/>
    <w:next w:val="Normal"/>
    <w:link w:val="Heading2Char"/>
    <w:uiPriority w:val="9"/>
    <w:unhideWhenUsed/>
    <w:qFormat/>
    <w:rsid w:val="00456D1A"/>
    <w:pPr>
      <w:keepNext/>
      <w:keepLines/>
      <w:spacing w:line="240" w:lineRule="auto"/>
      <w:outlineLvl w:val="1"/>
    </w:pPr>
    <w:rPr>
      <w:rFonts w:asciiTheme="majorHAnsi" w:eastAsiaTheme="majorEastAsia" w:hAnsiTheme="majorHAnsi" w:cstheme="majorBidi"/>
      <w:b/>
      <w:color w:val="003087"/>
      <w:szCs w:val="26"/>
    </w:rPr>
  </w:style>
  <w:style w:type="paragraph" w:styleId="Heading3">
    <w:name w:val="heading 3"/>
    <w:aliases w:val="Heading 3_NHS BLUE"/>
    <w:basedOn w:val="Normal"/>
    <w:next w:val="Normal"/>
    <w:link w:val="Heading3Char"/>
    <w:uiPriority w:val="9"/>
    <w:unhideWhenUsed/>
    <w:qFormat/>
    <w:rsid w:val="000D002E"/>
    <w:pPr>
      <w:keepNext/>
      <w:keepLines/>
      <w:spacing w:before="240"/>
      <w:outlineLvl w:val="2"/>
    </w:pPr>
    <w:rPr>
      <w:rFonts w:asciiTheme="majorHAnsi" w:eastAsiaTheme="majorEastAsia" w:hAnsiTheme="majorHAnsi" w:cstheme="majorBidi"/>
      <w:b/>
      <w:color w:val="005EB8" w:themeColor="accent5"/>
    </w:rPr>
  </w:style>
  <w:style w:type="paragraph" w:styleId="Heading4">
    <w:name w:val="heading 4"/>
    <w:aliases w:val="Heading 4_DARK_BLUE"/>
    <w:basedOn w:val="Normal"/>
    <w:next w:val="Normal"/>
    <w:link w:val="Heading4Char"/>
    <w:uiPriority w:val="9"/>
    <w:unhideWhenUsed/>
    <w:qFormat/>
    <w:rsid w:val="000D002E"/>
    <w:pPr>
      <w:keepNext/>
      <w:keepLines/>
      <w:spacing w:before="240" w:after="0"/>
      <w:outlineLvl w:val="3"/>
    </w:pPr>
    <w:rPr>
      <w:rFonts w:asciiTheme="majorHAnsi" w:eastAsiaTheme="majorEastAsia" w:hAnsiTheme="majorHAnsi" w:cstheme="majorBidi"/>
      <w:b/>
      <w:iCs/>
      <w:color w:val="003087"/>
      <w:sz w:val="20"/>
    </w:rPr>
  </w:style>
  <w:style w:type="paragraph" w:styleId="Heading5">
    <w:name w:val="heading 5"/>
    <w:basedOn w:val="Normal"/>
    <w:next w:val="Normal"/>
    <w:link w:val="Heading5Char"/>
    <w:uiPriority w:val="9"/>
    <w:unhideWhenUsed/>
    <w:qFormat/>
    <w:rsid w:val="00B13938"/>
    <w:pPr>
      <w:keepNext/>
      <w:keepLines/>
      <w:spacing w:before="40" w:after="0"/>
      <w:outlineLvl w:val="4"/>
    </w:pPr>
    <w:rPr>
      <w:rFonts w:asciiTheme="majorHAnsi" w:eastAsiaTheme="majorEastAsia" w:hAnsiTheme="majorHAnsi" w:cstheme="majorBidi"/>
      <w:color w:val="007D9A" w:themeColor="accent1" w:themeShade="BF"/>
    </w:rPr>
  </w:style>
  <w:style w:type="paragraph" w:styleId="Heading6">
    <w:name w:val="heading 6"/>
    <w:aliases w:val="Heading 6_Back page_orange"/>
    <w:basedOn w:val="Normal"/>
    <w:next w:val="Normal"/>
    <w:link w:val="Heading6Char"/>
    <w:uiPriority w:val="9"/>
    <w:unhideWhenUsed/>
    <w:qFormat/>
    <w:rsid w:val="00A142CB"/>
    <w:pPr>
      <w:keepNext/>
      <w:keepLines/>
      <w:spacing w:after="360"/>
      <w:ind w:right="5670"/>
      <w:outlineLvl w:val="5"/>
    </w:pPr>
    <w:rPr>
      <w:rFonts w:asciiTheme="majorHAnsi" w:eastAsiaTheme="majorEastAsia" w:hAnsiTheme="majorHAnsi" w:cstheme="majorBidi"/>
      <w:b/>
      <w:color w:val="FFBA5A" w:themeColor="accent3" w:themeTint="99"/>
      <w:sz w:val="52"/>
    </w:rPr>
  </w:style>
  <w:style w:type="paragraph" w:styleId="Heading7">
    <w:name w:val="heading 7"/>
    <w:basedOn w:val="Normal"/>
    <w:next w:val="Normal"/>
    <w:link w:val="Heading7Char"/>
    <w:uiPriority w:val="9"/>
    <w:unhideWhenUsed/>
    <w:qFormat/>
    <w:rsid w:val="00A142CB"/>
    <w:pPr>
      <w:keepNext/>
      <w:keepLines/>
      <w:spacing w:before="40" w:after="0"/>
      <w:outlineLvl w:val="6"/>
    </w:pPr>
    <w:rPr>
      <w:rFonts w:asciiTheme="majorHAnsi" w:eastAsiaTheme="majorEastAsia" w:hAnsiTheme="majorHAnsi" w:cstheme="majorBidi"/>
      <w:i/>
      <w:iCs/>
      <w:color w:val="00536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776F2"/>
    <w:rPr>
      <w:rFonts w:eastAsiaTheme="minorEastAsia"/>
      <w:sz w:val="22"/>
      <w:szCs w:val="22"/>
      <w:lang w:val="en-US" w:eastAsia="zh-CN"/>
    </w:rPr>
  </w:style>
  <w:style w:type="character" w:customStyle="1" w:styleId="NoSpacingChar">
    <w:name w:val="No Spacing Char"/>
    <w:basedOn w:val="DefaultParagraphFont"/>
    <w:link w:val="NoSpacing"/>
    <w:uiPriority w:val="1"/>
    <w:rsid w:val="004776F2"/>
    <w:rPr>
      <w:rFonts w:eastAsiaTheme="minorEastAsia"/>
      <w:sz w:val="22"/>
      <w:szCs w:val="22"/>
      <w:lang w:val="en-US" w:eastAsia="zh-CN"/>
    </w:rPr>
  </w:style>
  <w:style w:type="paragraph" w:styleId="Header">
    <w:name w:val="header"/>
    <w:basedOn w:val="Normal"/>
    <w:link w:val="HeaderChar"/>
    <w:uiPriority w:val="99"/>
    <w:unhideWhenUsed/>
    <w:rsid w:val="004776F2"/>
    <w:pPr>
      <w:tabs>
        <w:tab w:val="center" w:pos="4513"/>
        <w:tab w:val="right" w:pos="9026"/>
      </w:tabs>
    </w:pPr>
  </w:style>
  <w:style w:type="character" w:customStyle="1" w:styleId="HeaderChar">
    <w:name w:val="Header Char"/>
    <w:basedOn w:val="DefaultParagraphFont"/>
    <w:link w:val="Header"/>
    <w:uiPriority w:val="99"/>
    <w:rsid w:val="004776F2"/>
  </w:style>
  <w:style w:type="paragraph" w:styleId="Footer">
    <w:name w:val="footer"/>
    <w:basedOn w:val="Normal"/>
    <w:link w:val="FooterChar"/>
    <w:uiPriority w:val="99"/>
    <w:unhideWhenUsed/>
    <w:rsid w:val="004776F2"/>
    <w:pPr>
      <w:tabs>
        <w:tab w:val="center" w:pos="4513"/>
        <w:tab w:val="right" w:pos="9026"/>
      </w:tabs>
    </w:pPr>
  </w:style>
  <w:style w:type="character" w:customStyle="1" w:styleId="FooterChar">
    <w:name w:val="Footer Char"/>
    <w:basedOn w:val="DefaultParagraphFont"/>
    <w:link w:val="Footer"/>
    <w:uiPriority w:val="99"/>
    <w:rsid w:val="004776F2"/>
  </w:style>
  <w:style w:type="character" w:customStyle="1" w:styleId="Heading1Char">
    <w:name w:val="Heading 1 Char"/>
    <w:aliases w:val="Heading 1_DARK GREY Char"/>
    <w:basedOn w:val="DefaultParagraphFont"/>
    <w:link w:val="Heading1"/>
    <w:uiPriority w:val="9"/>
    <w:rsid w:val="004E248A"/>
    <w:rPr>
      <w:rFonts w:asciiTheme="majorHAnsi" w:eastAsiaTheme="majorEastAsia" w:hAnsiTheme="majorHAnsi" w:cstheme="majorBidi"/>
      <w:b/>
      <w:color w:val="004689" w:themeColor="accent5" w:themeShade="BF"/>
      <w:sz w:val="28"/>
      <w:szCs w:val="32"/>
    </w:rPr>
  </w:style>
  <w:style w:type="character" w:customStyle="1" w:styleId="Heading2Char">
    <w:name w:val="Heading 2 Char"/>
    <w:aliases w:val="Heading 2_DARK BLUE Char"/>
    <w:basedOn w:val="DefaultParagraphFont"/>
    <w:link w:val="Heading2"/>
    <w:uiPriority w:val="9"/>
    <w:rsid w:val="00456D1A"/>
    <w:rPr>
      <w:rFonts w:asciiTheme="majorHAnsi" w:eastAsiaTheme="majorEastAsia" w:hAnsiTheme="majorHAnsi" w:cstheme="majorBidi"/>
      <w:b/>
      <w:color w:val="003087"/>
      <w:sz w:val="22"/>
      <w:szCs w:val="26"/>
    </w:rPr>
  </w:style>
  <w:style w:type="character" w:customStyle="1" w:styleId="Heading3Char">
    <w:name w:val="Heading 3 Char"/>
    <w:aliases w:val="Heading 3_NHS BLUE Char"/>
    <w:basedOn w:val="DefaultParagraphFont"/>
    <w:link w:val="Heading3"/>
    <w:uiPriority w:val="9"/>
    <w:rsid w:val="000D002E"/>
    <w:rPr>
      <w:rFonts w:asciiTheme="majorHAnsi" w:eastAsiaTheme="majorEastAsia" w:hAnsiTheme="majorHAnsi" w:cstheme="majorBidi"/>
      <w:b/>
      <w:color w:val="005EB8" w:themeColor="accent5"/>
    </w:rPr>
  </w:style>
  <w:style w:type="character" w:customStyle="1" w:styleId="Heading4Char">
    <w:name w:val="Heading 4 Char"/>
    <w:aliases w:val="Heading 4_DARK_BLUE Char"/>
    <w:basedOn w:val="DefaultParagraphFont"/>
    <w:link w:val="Heading4"/>
    <w:uiPriority w:val="9"/>
    <w:rsid w:val="000D002E"/>
    <w:rPr>
      <w:rFonts w:asciiTheme="majorHAnsi" w:eastAsiaTheme="majorEastAsia" w:hAnsiTheme="majorHAnsi" w:cstheme="majorBidi"/>
      <w:b/>
      <w:iCs/>
      <w:color w:val="003087"/>
      <w:sz w:val="20"/>
    </w:rPr>
  </w:style>
  <w:style w:type="character" w:styleId="Strong">
    <w:name w:val="Strong"/>
    <w:basedOn w:val="DefaultParagraphFont"/>
    <w:uiPriority w:val="22"/>
    <w:qFormat/>
    <w:rsid w:val="00705E51"/>
    <w:rPr>
      <w:b/>
      <w:bCs/>
    </w:rPr>
  </w:style>
  <w:style w:type="paragraph" w:styleId="ListParagraph">
    <w:name w:val="List Paragraph"/>
    <w:basedOn w:val="Normal"/>
    <w:uiPriority w:val="34"/>
    <w:qFormat/>
    <w:rsid w:val="00D47B26"/>
    <w:pPr>
      <w:numPr>
        <w:numId w:val="1"/>
      </w:numPr>
      <w:contextualSpacing/>
    </w:pPr>
  </w:style>
  <w:style w:type="character" w:styleId="Hyperlink">
    <w:name w:val="Hyperlink"/>
    <w:basedOn w:val="DefaultParagraphFont"/>
    <w:uiPriority w:val="99"/>
    <w:unhideWhenUsed/>
    <w:rsid w:val="002E29B2"/>
    <w:rPr>
      <w:color w:val="41B7E7"/>
      <w:u w:val="single"/>
    </w:rPr>
  </w:style>
  <w:style w:type="table" w:customStyle="1" w:styleId="GridTable4-Accent61">
    <w:name w:val="Grid Table 4 - Accent 61"/>
    <w:basedOn w:val="TableNormal"/>
    <w:uiPriority w:val="49"/>
    <w:rsid w:val="00586447"/>
    <w:tblPr>
      <w:tblStyleRowBandSize w:val="1"/>
      <w:tblStyleColBandSize w:val="1"/>
      <w:tblBorders>
        <w:top w:val="single" w:sz="4" w:space="0" w:color="2EFFF1" w:themeColor="accent6" w:themeTint="99"/>
        <w:left w:val="single" w:sz="4" w:space="0" w:color="2EFFF1" w:themeColor="accent6" w:themeTint="99"/>
        <w:bottom w:val="single" w:sz="4" w:space="0" w:color="2EFFF1" w:themeColor="accent6" w:themeTint="99"/>
        <w:right w:val="single" w:sz="4" w:space="0" w:color="2EFFF1" w:themeColor="accent6" w:themeTint="99"/>
        <w:insideH w:val="single" w:sz="4" w:space="0" w:color="2EFFF1" w:themeColor="accent6" w:themeTint="99"/>
        <w:insideV w:val="single" w:sz="4" w:space="0" w:color="2EFFF1" w:themeColor="accent6" w:themeTint="99"/>
      </w:tblBorders>
    </w:tblPr>
    <w:tblStylePr w:type="firstRow">
      <w:rPr>
        <w:b/>
        <w:bCs/>
        <w:color w:val="FFFFFF" w:themeColor="background1"/>
      </w:rPr>
      <w:tblPr/>
      <w:tcPr>
        <w:tcBorders>
          <w:top w:val="single" w:sz="4" w:space="0" w:color="00A399" w:themeColor="accent6"/>
          <w:left w:val="single" w:sz="4" w:space="0" w:color="00A399" w:themeColor="accent6"/>
          <w:bottom w:val="single" w:sz="4" w:space="0" w:color="00A399" w:themeColor="accent6"/>
          <w:right w:val="single" w:sz="4" w:space="0" w:color="00A399" w:themeColor="accent6"/>
          <w:insideH w:val="nil"/>
          <w:insideV w:val="nil"/>
        </w:tcBorders>
        <w:shd w:val="clear" w:color="auto" w:fill="00A399" w:themeFill="accent6"/>
      </w:tcPr>
    </w:tblStylePr>
    <w:tblStylePr w:type="lastRow">
      <w:rPr>
        <w:b/>
        <w:bCs/>
      </w:rPr>
      <w:tblPr/>
      <w:tcPr>
        <w:tcBorders>
          <w:top w:val="double" w:sz="4" w:space="0" w:color="00A399" w:themeColor="accent6"/>
        </w:tcBorders>
      </w:tcPr>
    </w:tblStylePr>
    <w:tblStylePr w:type="firstCol">
      <w:rPr>
        <w:b/>
        <w:bCs/>
      </w:rPr>
    </w:tblStylePr>
    <w:tblStylePr w:type="lastCol">
      <w:rPr>
        <w:b/>
        <w:bCs/>
      </w:rPr>
    </w:tblStylePr>
    <w:tblStylePr w:type="band1Vert">
      <w:tblPr/>
      <w:tcPr>
        <w:shd w:val="clear" w:color="auto" w:fill="B9FFFA" w:themeFill="accent6" w:themeFillTint="33"/>
      </w:tcPr>
    </w:tblStylePr>
    <w:tblStylePr w:type="band1Horz">
      <w:tblPr/>
      <w:tcPr>
        <w:shd w:val="clear" w:color="auto" w:fill="B9FFFA" w:themeFill="accent6" w:themeFillTint="33"/>
      </w:tcPr>
    </w:tblStylePr>
  </w:style>
  <w:style w:type="paragraph" w:customStyle="1" w:styleId="IntroparagraphDarkgrey">
    <w:name w:val="Intro_paragraph_Dark grey"/>
    <w:basedOn w:val="Normal"/>
    <w:qFormat/>
    <w:rsid w:val="00C86A8A"/>
    <w:pPr>
      <w:spacing w:after="240"/>
    </w:pPr>
    <w:rPr>
      <w:b/>
      <w:color w:val="404040" w:themeColor="text1" w:themeTint="BF"/>
      <w:sz w:val="26"/>
      <w:szCs w:val="28"/>
    </w:rPr>
  </w:style>
  <w:style w:type="table" w:customStyle="1" w:styleId="GridTable41">
    <w:name w:val="Grid Table 41"/>
    <w:basedOn w:val="TableNormal"/>
    <w:uiPriority w:val="49"/>
    <w:rsid w:val="0058644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nseQuote">
    <w:name w:val="Intense Quote"/>
    <w:aliases w:val="Intense Quote_nhs_blue"/>
    <w:basedOn w:val="Normal"/>
    <w:next w:val="Normal"/>
    <w:link w:val="IntenseQuoteChar"/>
    <w:uiPriority w:val="30"/>
    <w:qFormat/>
    <w:rsid w:val="00E02AC3"/>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ind w:left="284" w:right="284"/>
    </w:pPr>
    <w:rPr>
      <w:b/>
      <w:iCs/>
      <w:color w:val="FFFFFF" w:themeColor="background1"/>
      <w:sz w:val="28"/>
    </w:rPr>
  </w:style>
  <w:style w:type="character" w:customStyle="1" w:styleId="IntenseQuoteChar">
    <w:name w:val="Intense Quote Char"/>
    <w:aliases w:val="Intense Quote_nhs_blue Char"/>
    <w:basedOn w:val="DefaultParagraphFont"/>
    <w:link w:val="IntenseQuote"/>
    <w:uiPriority w:val="30"/>
    <w:rsid w:val="00E02AC3"/>
    <w:rPr>
      <w:b/>
      <w:iCs/>
      <w:color w:val="FFFFFF" w:themeColor="background1"/>
      <w:sz w:val="28"/>
      <w:shd w:val="clear" w:color="auto" w:fill="AE2473" w:themeFill="accent4"/>
    </w:rPr>
  </w:style>
  <w:style w:type="character" w:styleId="IntenseReference">
    <w:name w:val="Intense Reference"/>
    <w:basedOn w:val="DefaultParagraphFont"/>
    <w:uiPriority w:val="32"/>
    <w:qFormat/>
    <w:rsid w:val="00E4714B"/>
    <w:rPr>
      <w:b/>
      <w:bCs/>
      <w:smallCaps/>
      <w:color w:val="00A8CE" w:themeColor="accent1"/>
      <w:spacing w:val="5"/>
    </w:rPr>
  </w:style>
  <w:style w:type="table" w:styleId="TableGrid">
    <w:name w:val="Table Grid"/>
    <w:basedOn w:val="TableNormal"/>
    <w:uiPriority w:val="59"/>
    <w:rsid w:val="00AB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AB418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insideV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insideV w:val="nil"/>
        </w:tcBorders>
        <w:shd w:val="clear" w:color="auto" w:fill="005EB8" w:themeFill="accent5"/>
      </w:tcPr>
    </w:tblStylePr>
    <w:tblStylePr w:type="lastRow">
      <w:rPr>
        <w:b/>
        <w:bCs/>
      </w:rPr>
      <w:tblPr/>
      <w:tcPr>
        <w:tcBorders>
          <w:top w:val="double" w:sz="4" w:space="0" w:color="005EB8" w:themeColor="accent5"/>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character" w:styleId="Emphasis">
    <w:name w:val="Emphasis"/>
    <w:aliases w:val="Emphasis_AQUA BLUE"/>
    <w:basedOn w:val="DefaultParagraphFont"/>
    <w:uiPriority w:val="20"/>
    <w:qFormat/>
    <w:rsid w:val="00705E51"/>
    <w:rPr>
      <w:i w:val="0"/>
      <w:iCs/>
      <w:color w:val="00A8CE" w:themeColor="accent1"/>
    </w:rPr>
  </w:style>
  <w:style w:type="paragraph" w:customStyle="1" w:styleId="IntenseQuoteTurq">
    <w:name w:val="Intense Quote_Turq"/>
    <w:basedOn w:val="IntenseQuot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Personsname">
    <w:name w:val="Person's name"/>
    <w:basedOn w:val="PersonsName0"/>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styleId="Quote">
    <w:name w:val="Quote"/>
    <w:basedOn w:val="Normal"/>
    <w:next w:val="Normal"/>
    <w:link w:val="QuoteChar"/>
    <w:uiPriority w:val="29"/>
    <w:qFormat/>
    <w:rsid w:val="000D002E"/>
    <w:pPr>
      <w:spacing w:before="200" w:after="160"/>
      <w:ind w:left="864" w:right="864"/>
      <w:jc w:val="center"/>
    </w:pPr>
    <w:rPr>
      <w:i/>
      <w:iCs/>
    </w:rPr>
  </w:style>
  <w:style w:type="paragraph" w:customStyle="1" w:styleId="PersonsTitle">
    <w:name w:val="Person's Title"/>
    <w:basedOn w:val="PersonsjobTitle"/>
    <w:qFormat/>
    <w:rsid w:val="0005226B"/>
    <w:pPr>
      <w:pBdr>
        <w:top w:val="single" w:sz="4" w:space="18" w:color="00A399" w:themeColor="accent6"/>
        <w:left w:val="single" w:sz="4" w:space="13" w:color="00A399" w:themeColor="accent6"/>
        <w:bottom w:val="single" w:sz="4" w:space="18" w:color="00A399" w:themeColor="accent6"/>
        <w:right w:val="single" w:sz="4" w:space="13" w:color="00A399" w:themeColor="accent6"/>
      </w:pBdr>
      <w:shd w:val="clear" w:color="auto" w:fill="00A399" w:themeFill="accent6"/>
    </w:pPr>
  </w:style>
  <w:style w:type="paragraph" w:customStyle="1" w:styleId="IntenseQuotePurple">
    <w:name w:val="Intense Quote_Purple"/>
    <w:basedOn w:val="IntenseQuoteTurq"/>
    <w:qFormat/>
    <w:rsid w:val="00DC5505"/>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rPr>
      <w:rFonts w:cs="Times New Roman (Body CS)"/>
    </w:rPr>
  </w:style>
  <w:style w:type="paragraph" w:customStyle="1" w:styleId="IntroparaBLACK">
    <w:name w:val="Intro_para_BLACK"/>
    <w:basedOn w:val="Normal"/>
    <w:qFormat/>
    <w:rsid w:val="009C5D54"/>
    <w:pPr>
      <w:spacing w:after="240"/>
    </w:pPr>
    <w:rPr>
      <w:b/>
      <w:color w:val="000000" w:themeColor="text1"/>
      <w:sz w:val="26"/>
      <w:szCs w:val="28"/>
    </w:rPr>
  </w:style>
  <w:style w:type="character" w:customStyle="1" w:styleId="QuoteChar">
    <w:name w:val="Quote Char"/>
    <w:basedOn w:val="DefaultParagraphFont"/>
    <w:link w:val="Quote"/>
    <w:uiPriority w:val="29"/>
    <w:rsid w:val="000D002E"/>
    <w:rPr>
      <w:i/>
      <w:iCs/>
      <w:color w:val="404040" w:themeColor="text1" w:themeTint="BF"/>
    </w:rPr>
  </w:style>
  <w:style w:type="paragraph" w:customStyle="1" w:styleId="PersonsName0">
    <w:name w:val="Persons Name"/>
    <w:basedOn w:val="Normal"/>
    <w:qFormat/>
    <w:rsid w:val="000B4B0B"/>
    <w:pPr>
      <w:pBdr>
        <w:top w:val="single" w:sz="4" w:space="18" w:color="AE2473" w:themeColor="accent4"/>
        <w:left w:val="single" w:sz="4" w:space="13" w:color="AE2473" w:themeColor="accent4"/>
        <w:bottom w:val="single" w:sz="4" w:space="18" w:color="AE2473" w:themeColor="accent4"/>
        <w:right w:val="single" w:sz="4" w:space="13" w:color="AE2473" w:themeColor="accent4"/>
      </w:pBdr>
      <w:shd w:val="clear" w:color="auto" w:fill="AE2473" w:themeFill="accent4"/>
      <w:spacing w:before="240" w:after="60"/>
      <w:ind w:left="284" w:right="284"/>
    </w:pPr>
    <w:rPr>
      <w:b/>
      <w:color w:val="FFFFFF" w:themeColor="background1"/>
    </w:rPr>
  </w:style>
  <w:style w:type="paragraph" w:customStyle="1" w:styleId="PersonsjobTitle">
    <w:name w:val="Persons job Title"/>
    <w:basedOn w:val="PersonsName0"/>
    <w:qFormat/>
    <w:rsid w:val="000B4B0B"/>
    <w:pPr>
      <w:spacing w:before="0" w:after="0"/>
    </w:pPr>
    <w:rPr>
      <w:b w:val="0"/>
      <w:sz w:val="20"/>
      <w:szCs w:val="20"/>
    </w:rPr>
  </w:style>
  <w:style w:type="table" w:customStyle="1" w:styleId="GridTable4-Accent11">
    <w:name w:val="Grid Table 4 - Accent 11"/>
    <w:basedOn w:val="TableNormal"/>
    <w:uiPriority w:val="49"/>
    <w:rsid w:val="0068270C"/>
    <w:tblPr>
      <w:tblStyleRowBandSize w:val="1"/>
      <w:tblStyleColBandSize w:val="1"/>
      <w:tblBorders>
        <w:top w:val="single" w:sz="4" w:space="0" w:color="48DCFF" w:themeColor="accent1" w:themeTint="99"/>
        <w:left w:val="single" w:sz="4" w:space="0" w:color="48DCFF" w:themeColor="accent1" w:themeTint="99"/>
        <w:bottom w:val="single" w:sz="4" w:space="0" w:color="48DCFF" w:themeColor="accent1" w:themeTint="99"/>
        <w:right w:val="single" w:sz="4" w:space="0" w:color="48DCFF" w:themeColor="accent1" w:themeTint="99"/>
        <w:insideH w:val="single" w:sz="4" w:space="0" w:color="48DCFF" w:themeColor="accent1" w:themeTint="99"/>
        <w:insideV w:val="single" w:sz="4" w:space="0" w:color="48DCFF" w:themeColor="accent1" w:themeTint="99"/>
      </w:tblBorders>
    </w:tblPr>
    <w:tblStylePr w:type="firstRow">
      <w:rPr>
        <w:b/>
        <w:bCs/>
        <w:color w:val="FFFFFF" w:themeColor="background1"/>
      </w:rPr>
      <w:tblPr/>
      <w:tcPr>
        <w:tcBorders>
          <w:top w:val="single" w:sz="4" w:space="0" w:color="00A8CE" w:themeColor="accent1"/>
          <w:left w:val="single" w:sz="4" w:space="0" w:color="00A8CE" w:themeColor="accent1"/>
          <w:bottom w:val="single" w:sz="4" w:space="0" w:color="00A8CE" w:themeColor="accent1"/>
          <w:right w:val="single" w:sz="4" w:space="0" w:color="00A8CE" w:themeColor="accent1"/>
          <w:insideH w:val="nil"/>
          <w:insideV w:val="nil"/>
        </w:tcBorders>
        <w:shd w:val="clear" w:color="auto" w:fill="00A8CE" w:themeFill="accent1"/>
      </w:tcPr>
    </w:tblStylePr>
    <w:tblStylePr w:type="lastRow">
      <w:rPr>
        <w:b/>
        <w:bCs/>
      </w:rPr>
      <w:tblPr/>
      <w:tcPr>
        <w:tcBorders>
          <w:top w:val="double" w:sz="4" w:space="0" w:color="00A8CE" w:themeColor="accent1"/>
        </w:tcBorders>
      </w:tcPr>
    </w:tblStylePr>
    <w:tblStylePr w:type="firstCol">
      <w:rPr>
        <w:b/>
        <w:bCs/>
      </w:rPr>
    </w:tblStylePr>
    <w:tblStylePr w:type="lastCol">
      <w:rPr>
        <w:b/>
        <w:bCs/>
      </w:rPr>
    </w:tblStylePr>
    <w:tblStylePr w:type="band1Vert">
      <w:tblPr/>
      <w:tcPr>
        <w:shd w:val="clear" w:color="auto" w:fill="C2F3FF" w:themeFill="accent1" w:themeFillTint="33"/>
      </w:tcPr>
    </w:tblStylePr>
    <w:tblStylePr w:type="band1Horz">
      <w:tblPr/>
      <w:tcPr>
        <w:shd w:val="clear" w:color="auto" w:fill="C2F3FF" w:themeFill="accent1" w:themeFillTint="33"/>
      </w:tcPr>
    </w:tblStylePr>
  </w:style>
  <w:style w:type="table" w:customStyle="1" w:styleId="GridTable3-Accent41">
    <w:name w:val="Grid Table 3 - Accent 41"/>
    <w:basedOn w:val="TableNormal"/>
    <w:uiPriority w:val="48"/>
    <w:rsid w:val="002352C7"/>
    <w:tblPr>
      <w:tblStyleRowBandSize w:val="1"/>
      <w:tblStyleColBandSize w:val="1"/>
      <w:tblBorders>
        <w:top w:val="single" w:sz="4" w:space="0" w:color="E069AD" w:themeColor="accent4" w:themeTint="99"/>
        <w:left w:val="single" w:sz="4" w:space="0" w:color="E069AD" w:themeColor="accent4" w:themeTint="99"/>
        <w:bottom w:val="single" w:sz="4" w:space="0" w:color="E069AD" w:themeColor="accent4" w:themeTint="99"/>
        <w:right w:val="single" w:sz="4" w:space="0" w:color="E069AD" w:themeColor="accent4" w:themeTint="99"/>
        <w:insideH w:val="single" w:sz="4" w:space="0" w:color="E069AD" w:themeColor="accent4" w:themeTint="99"/>
        <w:insideV w:val="single" w:sz="4" w:space="0" w:color="E069A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E3" w:themeFill="accent4" w:themeFillTint="33"/>
      </w:tcPr>
    </w:tblStylePr>
    <w:tblStylePr w:type="band1Horz">
      <w:tblPr/>
      <w:tcPr>
        <w:shd w:val="clear" w:color="auto" w:fill="F4CDE3" w:themeFill="accent4" w:themeFillTint="33"/>
      </w:tcPr>
    </w:tblStylePr>
    <w:tblStylePr w:type="neCell">
      <w:tblPr/>
      <w:tcPr>
        <w:tcBorders>
          <w:bottom w:val="single" w:sz="4" w:space="0" w:color="E069AD" w:themeColor="accent4" w:themeTint="99"/>
        </w:tcBorders>
      </w:tcPr>
    </w:tblStylePr>
    <w:tblStylePr w:type="nwCell">
      <w:tblPr/>
      <w:tcPr>
        <w:tcBorders>
          <w:bottom w:val="single" w:sz="4" w:space="0" w:color="E069AD" w:themeColor="accent4" w:themeTint="99"/>
        </w:tcBorders>
      </w:tcPr>
    </w:tblStylePr>
    <w:tblStylePr w:type="seCell">
      <w:tblPr/>
      <w:tcPr>
        <w:tcBorders>
          <w:top w:val="single" w:sz="4" w:space="0" w:color="E069AD" w:themeColor="accent4" w:themeTint="99"/>
        </w:tcBorders>
      </w:tcPr>
    </w:tblStylePr>
    <w:tblStylePr w:type="swCell">
      <w:tblPr/>
      <w:tcPr>
        <w:tcBorders>
          <w:top w:val="single" w:sz="4" w:space="0" w:color="E069AD" w:themeColor="accent4" w:themeTint="99"/>
        </w:tcBorders>
      </w:tcPr>
    </w:tblStylePr>
  </w:style>
  <w:style w:type="table" w:customStyle="1" w:styleId="GridTable6Colorful1">
    <w:name w:val="Grid Table 6 Colorful1"/>
    <w:basedOn w:val="TableNormal"/>
    <w:uiPriority w:val="51"/>
    <w:rsid w:val="002352C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1">
    <w:name w:val="p1"/>
    <w:basedOn w:val="Normal"/>
    <w:rsid w:val="002352C7"/>
    <w:pPr>
      <w:spacing w:before="44" w:after="128"/>
    </w:pPr>
    <w:rPr>
      <w:rFonts w:ascii="Frutiger LT Std" w:hAnsi="Frutiger LT Std" w:cs="Times New Roman"/>
      <w:color w:val="FFFFFF"/>
      <w:sz w:val="17"/>
      <w:szCs w:val="17"/>
      <w:lang w:eastAsia="en-GB"/>
    </w:rPr>
  </w:style>
  <w:style w:type="table" w:customStyle="1" w:styleId="GridTable5Dark-Accent51">
    <w:name w:val="Grid Table 5 Dark - Accent 51"/>
    <w:basedOn w:val="TableNormal"/>
    <w:uiPriority w:val="50"/>
    <w:rsid w:val="002352C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DE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EB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EB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EB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EB8" w:themeFill="accent5"/>
      </w:tcPr>
    </w:tblStylePr>
    <w:tblStylePr w:type="band1Vert">
      <w:tblPr/>
      <w:tcPr>
        <w:shd w:val="clear" w:color="auto" w:fill="7CBEFF" w:themeFill="accent5" w:themeFillTint="66"/>
      </w:tcPr>
    </w:tblStylePr>
    <w:tblStylePr w:type="band1Horz">
      <w:tblPr/>
      <w:tcPr>
        <w:shd w:val="clear" w:color="auto" w:fill="7CBEFF" w:themeFill="accent5" w:themeFillTint="66"/>
      </w:tcPr>
    </w:tblStylePr>
  </w:style>
  <w:style w:type="paragraph" w:customStyle="1" w:styleId="Normal10pt">
    <w:name w:val="Normal_10pt"/>
    <w:basedOn w:val="Normal"/>
    <w:qFormat/>
    <w:rsid w:val="00927B0D"/>
    <w:rPr>
      <w:sz w:val="20"/>
    </w:rPr>
  </w:style>
  <w:style w:type="paragraph" w:customStyle="1" w:styleId="PersonsNamePurple">
    <w:name w:val="Person's Name_Purple"/>
    <w:basedOn w:val="Personsnam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paragraph" w:customStyle="1" w:styleId="PersonsTitlePURPLE">
    <w:name w:val="Person's Title_PURPLE"/>
    <w:basedOn w:val="PersonsTitle"/>
    <w:qFormat/>
    <w:rsid w:val="009B3E6C"/>
    <w:pPr>
      <w:pBdr>
        <w:top w:val="single" w:sz="4" w:space="18" w:color="330071" w:themeColor="accent2"/>
        <w:left w:val="single" w:sz="4" w:space="13" w:color="330071" w:themeColor="accent2"/>
        <w:bottom w:val="single" w:sz="4" w:space="18" w:color="330071" w:themeColor="accent2"/>
        <w:right w:val="single" w:sz="4" w:space="13" w:color="330071" w:themeColor="accent2"/>
      </w:pBdr>
      <w:shd w:val="clear" w:color="auto" w:fill="330071" w:themeFill="accent2"/>
    </w:pPr>
  </w:style>
  <w:style w:type="character" w:styleId="FollowedHyperlink">
    <w:name w:val="FollowedHyperlink"/>
    <w:basedOn w:val="DefaultParagraphFont"/>
    <w:uiPriority w:val="99"/>
    <w:semiHidden/>
    <w:unhideWhenUsed/>
    <w:rsid w:val="00D16804"/>
    <w:rPr>
      <w:color w:val="AE2473" w:themeColor="followedHyperlink"/>
      <w:u w:val="single"/>
    </w:rPr>
  </w:style>
  <w:style w:type="character" w:styleId="PageNumber">
    <w:name w:val="page number"/>
    <w:basedOn w:val="DefaultParagraphFont"/>
    <w:uiPriority w:val="99"/>
    <w:semiHidden/>
    <w:unhideWhenUsed/>
    <w:rsid w:val="0007300F"/>
  </w:style>
  <w:style w:type="character" w:customStyle="1" w:styleId="Heading5Char">
    <w:name w:val="Heading 5 Char"/>
    <w:basedOn w:val="DefaultParagraphFont"/>
    <w:link w:val="Heading5"/>
    <w:uiPriority w:val="9"/>
    <w:rsid w:val="00B13938"/>
    <w:rPr>
      <w:rFonts w:asciiTheme="majorHAnsi" w:eastAsiaTheme="majorEastAsia" w:hAnsiTheme="majorHAnsi" w:cstheme="majorBidi"/>
      <w:color w:val="007D9A" w:themeColor="accent1" w:themeShade="BF"/>
    </w:rPr>
  </w:style>
  <w:style w:type="paragraph" w:styleId="TOCHeading">
    <w:name w:val="TOC Heading"/>
    <w:basedOn w:val="Heading1"/>
    <w:next w:val="Normal"/>
    <w:uiPriority w:val="39"/>
    <w:unhideWhenUsed/>
    <w:qFormat/>
    <w:rsid w:val="00C50BFA"/>
    <w:pPr>
      <w:spacing w:before="480" w:after="0" w:line="276" w:lineRule="auto"/>
      <w:outlineLvl w:val="9"/>
    </w:pPr>
    <w:rPr>
      <w:b w:val="0"/>
      <w:bCs/>
      <w:color w:val="007D9A" w:themeColor="accent1" w:themeShade="BF"/>
      <w:szCs w:val="28"/>
      <w:lang w:val="en-US"/>
    </w:rPr>
  </w:style>
  <w:style w:type="paragraph" w:styleId="TOC1">
    <w:name w:val="toc 1"/>
    <w:basedOn w:val="Normal"/>
    <w:next w:val="Normal"/>
    <w:autoRedefine/>
    <w:uiPriority w:val="39"/>
    <w:unhideWhenUsed/>
    <w:rsid w:val="00C50BFA"/>
    <w:pPr>
      <w:spacing w:before="240"/>
    </w:pPr>
    <w:rPr>
      <w:rFonts w:cstheme="minorHAnsi"/>
      <w:b/>
      <w:bCs/>
      <w:sz w:val="20"/>
      <w:szCs w:val="20"/>
    </w:rPr>
  </w:style>
  <w:style w:type="paragraph" w:styleId="TOC2">
    <w:name w:val="toc 2"/>
    <w:basedOn w:val="Normal"/>
    <w:next w:val="Normal"/>
    <w:autoRedefine/>
    <w:uiPriority w:val="39"/>
    <w:unhideWhenUsed/>
    <w:rsid w:val="00C50BFA"/>
    <w:pPr>
      <w:spacing w:after="0"/>
      <w:ind w:left="240"/>
    </w:pPr>
    <w:rPr>
      <w:rFonts w:cstheme="minorHAnsi"/>
      <w:i/>
      <w:iCs/>
      <w:sz w:val="20"/>
      <w:szCs w:val="20"/>
    </w:rPr>
  </w:style>
  <w:style w:type="paragraph" w:styleId="TOC3">
    <w:name w:val="toc 3"/>
    <w:basedOn w:val="Normal"/>
    <w:next w:val="Normal"/>
    <w:autoRedefine/>
    <w:uiPriority w:val="39"/>
    <w:unhideWhenUsed/>
    <w:rsid w:val="00C50BFA"/>
    <w:pPr>
      <w:spacing w:before="0" w:after="0"/>
      <w:ind w:left="480"/>
    </w:pPr>
    <w:rPr>
      <w:rFonts w:cstheme="minorHAnsi"/>
      <w:sz w:val="20"/>
      <w:szCs w:val="20"/>
    </w:rPr>
  </w:style>
  <w:style w:type="paragraph" w:styleId="TOC4">
    <w:name w:val="toc 4"/>
    <w:basedOn w:val="Normal"/>
    <w:next w:val="Normal"/>
    <w:autoRedefine/>
    <w:uiPriority w:val="39"/>
    <w:unhideWhenUsed/>
    <w:rsid w:val="00C50BFA"/>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C50BFA"/>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C50BFA"/>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C50BFA"/>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C50BFA"/>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C50BFA"/>
    <w:pPr>
      <w:spacing w:before="0" w:after="0"/>
      <w:ind w:left="1920"/>
    </w:pPr>
    <w:rPr>
      <w:rFonts w:cstheme="minorHAnsi"/>
      <w:sz w:val="20"/>
      <w:szCs w:val="20"/>
    </w:rPr>
  </w:style>
  <w:style w:type="character" w:customStyle="1" w:styleId="UnresolvedMention1">
    <w:name w:val="Unresolved Mention1"/>
    <w:basedOn w:val="DefaultParagraphFont"/>
    <w:uiPriority w:val="99"/>
    <w:rsid w:val="005E56A5"/>
    <w:rPr>
      <w:color w:val="808080"/>
      <w:shd w:val="clear" w:color="auto" w:fill="E6E6E6"/>
    </w:rPr>
  </w:style>
  <w:style w:type="character" w:customStyle="1" w:styleId="Heading6Char">
    <w:name w:val="Heading 6 Char"/>
    <w:aliases w:val="Heading 6_Back page_orange Char"/>
    <w:basedOn w:val="DefaultParagraphFont"/>
    <w:link w:val="Heading6"/>
    <w:uiPriority w:val="9"/>
    <w:rsid w:val="00A142CB"/>
    <w:rPr>
      <w:rFonts w:asciiTheme="majorHAnsi" w:eastAsiaTheme="majorEastAsia" w:hAnsiTheme="majorHAnsi" w:cstheme="majorBidi"/>
      <w:b/>
      <w:color w:val="FFBA5A" w:themeColor="accent3" w:themeTint="99"/>
      <w:sz w:val="52"/>
    </w:rPr>
  </w:style>
  <w:style w:type="paragraph" w:styleId="Subtitle">
    <w:name w:val="Subtitle"/>
    <w:aliases w:val="Subtitle_Intro"/>
    <w:basedOn w:val="Normal"/>
    <w:next w:val="Normal"/>
    <w:link w:val="SubtitleChar"/>
    <w:uiPriority w:val="11"/>
    <w:qFormat/>
    <w:rsid w:val="00BF707C"/>
    <w:pPr>
      <w:numPr>
        <w:ilvl w:val="1"/>
      </w:numPr>
      <w:spacing w:before="160" w:after="160"/>
      <w:ind w:right="1134"/>
    </w:pPr>
    <w:rPr>
      <w:rFonts w:eastAsiaTheme="minorEastAsia"/>
      <w:b/>
      <w:color w:val="FFFFFF" w:themeColor="background1"/>
      <w:spacing w:val="15"/>
      <w:sz w:val="28"/>
      <w:szCs w:val="22"/>
    </w:rPr>
  </w:style>
  <w:style w:type="character" w:customStyle="1" w:styleId="SubtitleChar">
    <w:name w:val="Subtitle Char"/>
    <w:aliases w:val="Subtitle_Intro Char"/>
    <w:basedOn w:val="DefaultParagraphFont"/>
    <w:link w:val="Subtitle"/>
    <w:uiPriority w:val="11"/>
    <w:rsid w:val="00BF707C"/>
    <w:rPr>
      <w:rFonts w:eastAsiaTheme="minorEastAsia"/>
      <w:b/>
      <w:color w:val="FFFFFF" w:themeColor="background1"/>
      <w:spacing w:val="15"/>
      <w:sz w:val="28"/>
      <w:szCs w:val="22"/>
    </w:rPr>
  </w:style>
  <w:style w:type="paragraph" w:styleId="Title">
    <w:name w:val="Title"/>
    <w:basedOn w:val="Normal"/>
    <w:next w:val="Normal"/>
    <w:link w:val="TitleChar"/>
    <w:uiPriority w:val="10"/>
    <w:qFormat/>
    <w:rsid w:val="00170046"/>
    <w:pPr>
      <w:spacing w:before="240" w:after="600"/>
      <w:ind w:right="2835"/>
      <w:contextualSpacing/>
    </w:pPr>
    <w:rPr>
      <w:rFonts w:asciiTheme="majorHAnsi" w:eastAsiaTheme="majorEastAsia" w:hAnsiTheme="majorHAnsi" w:cstheme="majorBidi"/>
      <w:color w:val="FFFFFF" w:themeColor="background1"/>
      <w:spacing w:val="-10"/>
      <w:kern w:val="28"/>
      <w:sz w:val="60"/>
      <w:szCs w:val="56"/>
    </w:rPr>
  </w:style>
  <w:style w:type="character" w:customStyle="1" w:styleId="TitleChar">
    <w:name w:val="Title Char"/>
    <w:basedOn w:val="DefaultParagraphFont"/>
    <w:link w:val="Title"/>
    <w:uiPriority w:val="10"/>
    <w:rsid w:val="00170046"/>
    <w:rPr>
      <w:rFonts w:asciiTheme="majorHAnsi" w:eastAsiaTheme="majorEastAsia" w:hAnsiTheme="majorHAnsi" w:cstheme="majorBidi"/>
      <w:color w:val="FFFFFF" w:themeColor="background1"/>
      <w:spacing w:val="-10"/>
      <w:kern w:val="28"/>
      <w:sz w:val="60"/>
      <w:szCs w:val="56"/>
    </w:rPr>
  </w:style>
  <w:style w:type="character" w:customStyle="1" w:styleId="Heading7Char">
    <w:name w:val="Heading 7 Char"/>
    <w:basedOn w:val="DefaultParagraphFont"/>
    <w:link w:val="Heading7"/>
    <w:uiPriority w:val="9"/>
    <w:rsid w:val="00A142CB"/>
    <w:rPr>
      <w:rFonts w:asciiTheme="majorHAnsi" w:eastAsiaTheme="majorEastAsia" w:hAnsiTheme="majorHAnsi" w:cstheme="majorBidi"/>
      <w:i/>
      <w:iCs/>
      <w:color w:val="005366" w:themeColor="accent1" w:themeShade="7F"/>
    </w:rPr>
  </w:style>
  <w:style w:type="character" w:styleId="SubtleEmphasis">
    <w:name w:val="Subtle Emphasis"/>
    <w:basedOn w:val="DefaultParagraphFont"/>
    <w:uiPriority w:val="19"/>
    <w:qFormat/>
    <w:rsid w:val="0035034A"/>
    <w:rPr>
      <w:rFonts w:asciiTheme="minorHAnsi" w:hAnsiTheme="minorHAnsi"/>
      <w:b w:val="0"/>
      <w:i w:val="0"/>
      <w:iCs/>
      <w:color w:val="FFFFFF" w:themeColor="background1"/>
      <w:sz w:val="24"/>
    </w:rPr>
  </w:style>
  <w:style w:type="paragraph" w:customStyle="1" w:styleId="HeadingBackpage">
    <w:name w:val="Heading Back page"/>
    <w:basedOn w:val="Heading6"/>
    <w:qFormat/>
    <w:rsid w:val="005C4452"/>
    <w:pPr>
      <w:spacing w:line="240" w:lineRule="auto"/>
    </w:pPr>
    <w:rPr>
      <w:color w:val="EC8A00" w:themeColor="accent3"/>
      <w14:textFill>
        <w14:gradFill>
          <w14:gsLst>
            <w14:gs w14:pos="0">
              <w14:schemeClr w14:val="accent3">
                <w14:lumMod w14:val="100000"/>
              </w14:schemeClr>
            </w14:gs>
            <w14:gs w14:pos="100000">
              <w14:srgbClr w14:val="FFB81C"/>
            </w14:gs>
          </w14:gsLst>
          <w14:lin w14:ang="10800000" w14:scaled="0"/>
        </w14:gradFill>
      </w14:textFill>
    </w:rPr>
  </w:style>
  <w:style w:type="paragraph" w:customStyle="1" w:styleId="ListParagraphnumbers">
    <w:name w:val="List Paragraph numbers"/>
    <w:basedOn w:val="ListParagraph"/>
    <w:qFormat/>
    <w:rsid w:val="00E81A00"/>
    <w:pPr>
      <w:numPr>
        <w:numId w:val="2"/>
      </w:numPr>
    </w:pPr>
  </w:style>
  <w:style w:type="table" w:customStyle="1" w:styleId="ListTable4-Accent51">
    <w:name w:val="List Table 4 - Accent 51"/>
    <w:basedOn w:val="TableNormal"/>
    <w:uiPriority w:val="49"/>
    <w:rsid w:val="00B062C0"/>
    <w:tblPr>
      <w:tblStyleRowBandSize w:val="1"/>
      <w:tblStyleColBandSize w:val="1"/>
      <w:tblBorders>
        <w:top w:val="single" w:sz="4" w:space="0" w:color="3B9FFF" w:themeColor="accent5" w:themeTint="99"/>
        <w:left w:val="single" w:sz="4" w:space="0" w:color="3B9FFF" w:themeColor="accent5" w:themeTint="99"/>
        <w:bottom w:val="single" w:sz="4" w:space="0" w:color="3B9FFF" w:themeColor="accent5" w:themeTint="99"/>
        <w:right w:val="single" w:sz="4" w:space="0" w:color="3B9FFF" w:themeColor="accent5" w:themeTint="99"/>
        <w:insideH w:val="single" w:sz="4" w:space="0" w:color="3B9FFF" w:themeColor="accent5" w:themeTint="99"/>
      </w:tblBorders>
    </w:tblPr>
    <w:tblStylePr w:type="firstRow">
      <w:rPr>
        <w:b/>
        <w:bCs/>
        <w:color w:val="FFFFFF" w:themeColor="background1"/>
      </w:rPr>
      <w:tblPr/>
      <w:tcPr>
        <w:tcBorders>
          <w:top w:val="single" w:sz="4" w:space="0" w:color="005EB8" w:themeColor="accent5"/>
          <w:left w:val="single" w:sz="4" w:space="0" w:color="005EB8" w:themeColor="accent5"/>
          <w:bottom w:val="single" w:sz="4" w:space="0" w:color="005EB8" w:themeColor="accent5"/>
          <w:right w:val="single" w:sz="4" w:space="0" w:color="005EB8" w:themeColor="accent5"/>
          <w:insideH w:val="nil"/>
        </w:tcBorders>
        <w:shd w:val="clear" w:color="auto" w:fill="005EB8" w:themeFill="accent5"/>
      </w:tcPr>
    </w:tblStylePr>
    <w:tblStylePr w:type="lastRow">
      <w:rPr>
        <w:b/>
        <w:bCs/>
      </w:rPr>
      <w:tblPr/>
      <w:tcPr>
        <w:tcBorders>
          <w:top w:val="double" w:sz="4" w:space="0" w:color="3B9FFF" w:themeColor="accent5" w:themeTint="99"/>
        </w:tcBorders>
      </w:tcPr>
    </w:tblStylePr>
    <w:tblStylePr w:type="firstCol">
      <w:rPr>
        <w:b/>
        <w:bCs/>
      </w:rPr>
    </w:tblStylePr>
    <w:tblStylePr w:type="lastCol">
      <w:rPr>
        <w:b/>
        <w:bCs/>
      </w:rPr>
    </w:tblStylePr>
    <w:tblStylePr w:type="band1Vert">
      <w:tblPr/>
      <w:tcPr>
        <w:shd w:val="clear" w:color="auto" w:fill="BDDEFF" w:themeFill="accent5" w:themeFillTint="33"/>
      </w:tcPr>
    </w:tblStylePr>
    <w:tblStylePr w:type="band1Horz">
      <w:tblPr/>
      <w:tcPr>
        <w:shd w:val="clear" w:color="auto" w:fill="BDDEFF" w:themeFill="accent5" w:themeFillTint="33"/>
      </w:tcPr>
    </w:tblStylePr>
  </w:style>
  <w:style w:type="table" w:customStyle="1" w:styleId="GridTable1Light-Accent51">
    <w:name w:val="Grid Table 1 Light - Accent 51"/>
    <w:basedOn w:val="TableNormal"/>
    <w:uiPriority w:val="46"/>
    <w:rsid w:val="00B062C0"/>
    <w:tblPr>
      <w:tblStyleRowBandSize w:val="1"/>
      <w:tblStyleColBandSize w:val="1"/>
      <w:tblBorders>
        <w:top w:val="single" w:sz="4" w:space="0" w:color="7CBEFF" w:themeColor="accent5" w:themeTint="66"/>
        <w:left w:val="single" w:sz="4" w:space="0" w:color="7CBEFF" w:themeColor="accent5" w:themeTint="66"/>
        <w:bottom w:val="single" w:sz="4" w:space="0" w:color="7CBEFF" w:themeColor="accent5" w:themeTint="66"/>
        <w:right w:val="single" w:sz="4" w:space="0" w:color="7CBEFF" w:themeColor="accent5" w:themeTint="66"/>
        <w:insideH w:val="single" w:sz="4" w:space="0" w:color="7CBEFF" w:themeColor="accent5" w:themeTint="66"/>
        <w:insideV w:val="single" w:sz="4" w:space="0" w:color="7CBEFF" w:themeColor="accent5" w:themeTint="66"/>
      </w:tblBorders>
    </w:tblPr>
    <w:tblStylePr w:type="firstRow">
      <w:rPr>
        <w:b/>
        <w:bCs/>
      </w:rPr>
      <w:tblPr/>
      <w:tcPr>
        <w:tcBorders>
          <w:bottom w:val="single" w:sz="12" w:space="0" w:color="3B9FFF" w:themeColor="accent5" w:themeTint="99"/>
        </w:tcBorders>
      </w:tcPr>
    </w:tblStylePr>
    <w:tblStylePr w:type="lastRow">
      <w:rPr>
        <w:b/>
        <w:bCs/>
      </w:rPr>
      <w:tblPr/>
      <w:tcPr>
        <w:tcBorders>
          <w:top w:val="double" w:sz="2" w:space="0" w:color="3B9FFF" w:themeColor="accent5"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B062C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GridTable1Light1">
    <w:name w:val="Grid Table 1 Light1"/>
    <w:basedOn w:val="TableNormal"/>
    <w:uiPriority w:val="46"/>
    <w:rsid w:val="00B062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41">
    <w:name w:val="List Table 41"/>
    <w:basedOn w:val="TableNormal"/>
    <w:uiPriority w:val="49"/>
    <w:rsid w:val="00B062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21">
    <w:name w:val="Grid Table 4 - Accent 21"/>
    <w:basedOn w:val="TableNormal"/>
    <w:uiPriority w:val="49"/>
    <w:rsid w:val="00B062C0"/>
    <w:tblPr>
      <w:tblStyleRowBandSize w:val="1"/>
      <w:tblStyleColBandSize w:val="1"/>
      <w:tblBorders>
        <w:top w:val="single" w:sz="4" w:space="0" w:color="7C10FF" w:themeColor="accent2" w:themeTint="99"/>
        <w:left w:val="single" w:sz="4" w:space="0" w:color="7C10FF" w:themeColor="accent2" w:themeTint="99"/>
        <w:bottom w:val="single" w:sz="4" w:space="0" w:color="7C10FF" w:themeColor="accent2" w:themeTint="99"/>
        <w:right w:val="single" w:sz="4" w:space="0" w:color="7C10FF" w:themeColor="accent2" w:themeTint="99"/>
        <w:insideH w:val="single" w:sz="4" w:space="0" w:color="7C10FF" w:themeColor="accent2" w:themeTint="99"/>
        <w:insideV w:val="single" w:sz="4" w:space="0" w:color="7C10FF" w:themeColor="accent2" w:themeTint="99"/>
      </w:tblBorders>
    </w:tblPr>
    <w:tblStylePr w:type="firstRow">
      <w:rPr>
        <w:b/>
        <w:bCs/>
        <w:color w:val="FFFFFF" w:themeColor="background1"/>
      </w:rPr>
      <w:tblPr/>
      <w:tcPr>
        <w:tcBorders>
          <w:top w:val="single" w:sz="4" w:space="0" w:color="330071" w:themeColor="accent2"/>
          <w:left w:val="single" w:sz="4" w:space="0" w:color="330071" w:themeColor="accent2"/>
          <w:bottom w:val="single" w:sz="4" w:space="0" w:color="330071" w:themeColor="accent2"/>
          <w:right w:val="single" w:sz="4" w:space="0" w:color="330071" w:themeColor="accent2"/>
          <w:insideH w:val="nil"/>
          <w:insideV w:val="nil"/>
        </w:tcBorders>
        <w:shd w:val="clear" w:color="auto" w:fill="330071" w:themeFill="accent2"/>
      </w:tcPr>
    </w:tblStylePr>
    <w:tblStylePr w:type="lastRow">
      <w:rPr>
        <w:b/>
        <w:bCs/>
      </w:rPr>
      <w:tblPr/>
      <w:tcPr>
        <w:tcBorders>
          <w:top w:val="double" w:sz="4" w:space="0" w:color="330071" w:themeColor="accent2"/>
        </w:tcBorders>
      </w:tcPr>
    </w:tblStylePr>
    <w:tblStylePr w:type="firstCol">
      <w:rPr>
        <w:b/>
        <w:bCs/>
      </w:rPr>
    </w:tblStylePr>
    <w:tblStylePr w:type="lastCol">
      <w:rPr>
        <w:b/>
        <w:bCs/>
      </w:rPr>
    </w:tblStylePr>
    <w:tblStylePr w:type="band1Vert">
      <w:tblPr/>
      <w:tcPr>
        <w:shd w:val="clear" w:color="auto" w:fill="D3AFFF" w:themeFill="accent2" w:themeFillTint="33"/>
      </w:tcPr>
    </w:tblStylePr>
    <w:tblStylePr w:type="band1Horz">
      <w:tblPr/>
      <w:tcPr>
        <w:shd w:val="clear" w:color="auto" w:fill="D3AFFF" w:themeFill="accent2" w:themeFillTint="33"/>
      </w:tcPr>
    </w:tblStylePr>
  </w:style>
  <w:style w:type="paragraph" w:styleId="BalloonText">
    <w:name w:val="Balloon Text"/>
    <w:basedOn w:val="Normal"/>
    <w:link w:val="BalloonTextChar"/>
    <w:uiPriority w:val="99"/>
    <w:semiHidden/>
    <w:unhideWhenUsed/>
    <w:rsid w:val="00F0746E"/>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746E"/>
    <w:rPr>
      <w:rFonts w:ascii="Times New Roman" w:hAnsi="Times New Roman" w:cs="Times New Roman"/>
      <w:color w:val="262626" w:themeColor="text1" w:themeTint="D9"/>
      <w:sz w:val="18"/>
      <w:szCs w:val="18"/>
    </w:rPr>
  </w:style>
  <w:style w:type="paragraph" w:customStyle="1" w:styleId="paragraph">
    <w:name w:val="paragraph"/>
    <w:basedOn w:val="Normal"/>
    <w:rsid w:val="000B4415"/>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0B4415"/>
  </w:style>
  <w:style w:type="character" w:customStyle="1" w:styleId="eop">
    <w:name w:val="eop"/>
    <w:basedOn w:val="DefaultParagraphFont"/>
    <w:rsid w:val="000B4415"/>
  </w:style>
  <w:style w:type="character" w:styleId="CommentReference">
    <w:name w:val="annotation reference"/>
    <w:basedOn w:val="DefaultParagraphFont"/>
    <w:uiPriority w:val="99"/>
    <w:semiHidden/>
    <w:unhideWhenUsed/>
    <w:rsid w:val="000B4415"/>
    <w:rPr>
      <w:sz w:val="16"/>
      <w:szCs w:val="16"/>
    </w:rPr>
  </w:style>
  <w:style w:type="paragraph" w:styleId="CommentText">
    <w:name w:val="annotation text"/>
    <w:basedOn w:val="Normal"/>
    <w:link w:val="CommentTextChar"/>
    <w:uiPriority w:val="99"/>
    <w:semiHidden/>
    <w:unhideWhenUsed/>
    <w:rsid w:val="000B4415"/>
    <w:pPr>
      <w:spacing w:before="0" w:after="200" w:line="240" w:lineRule="auto"/>
    </w:pPr>
    <w:rPr>
      <w:color w:val="auto"/>
      <w:sz w:val="20"/>
      <w:szCs w:val="20"/>
    </w:rPr>
  </w:style>
  <w:style w:type="character" w:customStyle="1" w:styleId="CommentTextChar">
    <w:name w:val="Comment Text Char"/>
    <w:basedOn w:val="DefaultParagraphFont"/>
    <w:link w:val="CommentText"/>
    <w:uiPriority w:val="99"/>
    <w:semiHidden/>
    <w:rsid w:val="000B4415"/>
    <w:rPr>
      <w:sz w:val="20"/>
      <w:szCs w:val="20"/>
    </w:rPr>
  </w:style>
  <w:style w:type="paragraph" w:styleId="CommentSubject">
    <w:name w:val="annotation subject"/>
    <w:basedOn w:val="CommentText"/>
    <w:next w:val="CommentText"/>
    <w:link w:val="CommentSubjectChar"/>
    <w:uiPriority w:val="99"/>
    <w:semiHidden/>
    <w:unhideWhenUsed/>
    <w:rsid w:val="00E62331"/>
    <w:pPr>
      <w:spacing w:before="120"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E62331"/>
    <w:rPr>
      <w:b/>
      <w:bCs/>
      <w:color w:val="262626" w:themeColor="text1" w:themeTint="D9"/>
      <w:sz w:val="20"/>
      <w:szCs w:val="20"/>
    </w:rPr>
  </w:style>
  <w:style w:type="character" w:customStyle="1" w:styleId="UnresolvedMention2">
    <w:name w:val="Unresolved Mention2"/>
    <w:basedOn w:val="DefaultParagraphFont"/>
    <w:uiPriority w:val="99"/>
    <w:semiHidden/>
    <w:unhideWhenUsed/>
    <w:rsid w:val="00C86B2E"/>
    <w:rPr>
      <w:color w:val="605E5C"/>
      <w:shd w:val="clear" w:color="auto" w:fill="E1DFDD"/>
    </w:rPr>
  </w:style>
  <w:style w:type="table" w:customStyle="1" w:styleId="GridTable411">
    <w:name w:val="Grid Table 411"/>
    <w:basedOn w:val="TableNormal"/>
    <w:uiPriority w:val="49"/>
    <w:rsid w:val="00816A6C"/>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UnresolvedMention3">
    <w:name w:val="Unresolved Mention3"/>
    <w:basedOn w:val="DefaultParagraphFont"/>
    <w:uiPriority w:val="99"/>
    <w:semiHidden/>
    <w:unhideWhenUsed/>
    <w:rsid w:val="00C117AF"/>
    <w:rPr>
      <w:color w:val="605E5C"/>
      <w:shd w:val="clear" w:color="auto" w:fill="E1DFDD"/>
    </w:rPr>
  </w:style>
  <w:style w:type="character" w:styleId="UnresolvedMention">
    <w:name w:val="Unresolved Mention"/>
    <w:basedOn w:val="DefaultParagraphFont"/>
    <w:uiPriority w:val="99"/>
    <w:semiHidden/>
    <w:unhideWhenUsed/>
    <w:rsid w:val="00C94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74219">
      <w:bodyDiv w:val="1"/>
      <w:marLeft w:val="0"/>
      <w:marRight w:val="0"/>
      <w:marTop w:val="0"/>
      <w:marBottom w:val="0"/>
      <w:divBdr>
        <w:top w:val="none" w:sz="0" w:space="0" w:color="auto"/>
        <w:left w:val="none" w:sz="0" w:space="0" w:color="auto"/>
        <w:bottom w:val="none" w:sz="0" w:space="0" w:color="auto"/>
        <w:right w:val="none" w:sz="0" w:space="0" w:color="auto"/>
      </w:divBdr>
    </w:div>
    <w:div w:id="80028368">
      <w:bodyDiv w:val="1"/>
      <w:marLeft w:val="0"/>
      <w:marRight w:val="0"/>
      <w:marTop w:val="0"/>
      <w:marBottom w:val="0"/>
      <w:divBdr>
        <w:top w:val="none" w:sz="0" w:space="0" w:color="auto"/>
        <w:left w:val="none" w:sz="0" w:space="0" w:color="auto"/>
        <w:bottom w:val="none" w:sz="0" w:space="0" w:color="auto"/>
        <w:right w:val="none" w:sz="0" w:space="0" w:color="auto"/>
      </w:divBdr>
    </w:div>
    <w:div w:id="97995225">
      <w:bodyDiv w:val="1"/>
      <w:marLeft w:val="0"/>
      <w:marRight w:val="0"/>
      <w:marTop w:val="0"/>
      <w:marBottom w:val="0"/>
      <w:divBdr>
        <w:top w:val="none" w:sz="0" w:space="0" w:color="auto"/>
        <w:left w:val="none" w:sz="0" w:space="0" w:color="auto"/>
        <w:bottom w:val="none" w:sz="0" w:space="0" w:color="auto"/>
        <w:right w:val="none" w:sz="0" w:space="0" w:color="auto"/>
      </w:divBdr>
    </w:div>
    <w:div w:id="117526307">
      <w:bodyDiv w:val="1"/>
      <w:marLeft w:val="0"/>
      <w:marRight w:val="0"/>
      <w:marTop w:val="0"/>
      <w:marBottom w:val="0"/>
      <w:divBdr>
        <w:top w:val="none" w:sz="0" w:space="0" w:color="auto"/>
        <w:left w:val="none" w:sz="0" w:space="0" w:color="auto"/>
        <w:bottom w:val="none" w:sz="0" w:space="0" w:color="auto"/>
        <w:right w:val="none" w:sz="0" w:space="0" w:color="auto"/>
      </w:divBdr>
    </w:div>
    <w:div w:id="120197938">
      <w:bodyDiv w:val="1"/>
      <w:marLeft w:val="0"/>
      <w:marRight w:val="0"/>
      <w:marTop w:val="0"/>
      <w:marBottom w:val="0"/>
      <w:divBdr>
        <w:top w:val="none" w:sz="0" w:space="0" w:color="auto"/>
        <w:left w:val="none" w:sz="0" w:space="0" w:color="auto"/>
        <w:bottom w:val="none" w:sz="0" w:space="0" w:color="auto"/>
        <w:right w:val="none" w:sz="0" w:space="0" w:color="auto"/>
      </w:divBdr>
    </w:div>
    <w:div w:id="141310057">
      <w:bodyDiv w:val="1"/>
      <w:marLeft w:val="0"/>
      <w:marRight w:val="0"/>
      <w:marTop w:val="0"/>
      <w:marBottom w:val="0"/>
      <w:divBdr>
        <w:top w:val="none" w:sz="0" w:space="0" w:color="auto"/>
        <w:left w:val="none" w:sz="0" w:space="0" w:color="auto"/>
        <w:bottom w:val="none" w:sz="0" w:space="0" w:color="auto"/>
        <w:right w:val="none" w:sz="0" w:space="0" w:color="auto"/>
      </w:divBdr>
    </w:div>
    <w:div w:id="147289258">
      <w:bodyDiv w:val="1"/>
      <w:marLeft w:val="0"/>
      <w:marRight w:val="0"/>
      <w:marTop w:val="0"/>
      <w:marBottom w:val="0"/>
      <w:divBdr>
        <w:top w:val="none" w:sz="0" w:space="0" w:color="auto"/>
        <w:left w:val="none" w:sz="0" w:space="0" w:color="auto"/>
        <w:bottom w:val="none" w:sz="0" w:space="0" w:color="auto"/>
        <w:right w:val="none" w:sz="0" w:space="0" w:color="auto"/>
      </w:divBdr>
      <w:divsChild>
        <w:div w:id="1155491132">
          <w:marLeft w:val="0"/>
          <w:marRight w:val="0"/>
          <w:marTop w:val="0"/>
          <w:marBottom w:val="0"/>
          <w:divBdr>
            <w:top w:val="none" w:sz="0" w:space="0" w:color="auto"/>
            <w:left w:val="none" w:sz="0" w:space="0" w:color="auto"/>
            <w:bottom w:val="none" w:sz="0" w:space="0" w:color="auto"/>
            <w:right w:val="none" w:sz="0" w:space="0" w:color="auto"/>
          </w:divBdr>
        </w:div>
        <w:div w:id="1221867116">
          <w:marLeft w:val="0"/>
          <w:marRight w:val="0"/>
          <w:marTop w:val="0"/>
          <w:marBottom w:val="0"/>
          <w:divBdr>
            <w:top w:val="none" w:sz="0" w:space="0" w:color="auto"/>
            <w:left w:val="none" w:sz="0" w:space="0" w:color="auto"/>
            <w:bottom w:val="none" w:sz="0" w:space="0" w:color="auto"/>
            <w:right w:val="none" w:sz="0" w:space="0" w:color="auto"/>
          </w:divBdr>
        </w:div>
        <w:div w:id="1676882651">
          <w:marLeft w:val="0"/>
          <w:marRight w:val="0"/>
          <w:marTop w:val="0"/>
          <w:marBottom w:val="0"/>
          <w:divBdr>
            <w:top w:val="none" w:sz="0" w:space="0" w:color="auto"/>
            <w:left w:val="none" w:sz="0" w:space="0" w:color="auto"/>
            <w:bottom w:val="none" w:sz="0" w:space="0" w:color="auto"/>
            <w:right w:val="none" w:sz="0" w:space="0" w:color="auto"/>
          </w:divBdr>
        </w:div>
      </w:divsChild>
    </w:div>
    <w:div w:id="159347266">
      <w:bodyDiv w:val="1"/>
      <w:marLeft w:val="0"/>
      <w:marRight w:val="0"/>
      <w:marTop w:val="0"/>
      <w:marBottom w:val="0"/>
      <w:divBdr>
        <w:top w:val="none" w:sz="0" w:space="0" w:color="auto"/>
        <w:left w:val="none" w:sz="0" w:space="0" w:color="auto"/>
        <w:bottom w:val="none" w:sz="0" w:space="0" w:color="auto"/>
        <w:right w:val="none" w:sz="0" w:space="0" w:color="auto"/>
      </w:divBdr>
    </w:div>
    <w:div w:id="168957141">
      <w:bodyDiv w:val="1"/>
      <w:marLeft w:val="0"/>
      <w:marRight w:val="0"/>
      <w:marTop w:val="0"/>
      <w:marBottom w:val="0"/>
      <w:divBdr>
        <w:top w:val="none" w:sz="0" w:space="0" w:color="auto"/>
        <w:left w:val="none" w:sz="0" w:space="0" w:color="auto"/>
        <w:bottom w:val="none" w:sz="0" w:space="0" w:color="auto"/>
        <w:right w:val="none" w:sz="0" w:space="0" w:color="auto"/>
      </w:divBdr>
    </w:div>
    <w:div w:id="186330834">
      <w:bodyDiv w:val="1"/>
      <w:marLeft w:val="0"/>
      <w:marRight w:val="0"/>
      <w:marTop w:val="0"/>
      <w:marBottom w:val="0"/>
      <w:divBdr>
        <w:top w:val="none" w:sz="0" w:space="0" w:color="auto"/>
        <w:left w:val="none" w:sz="0" w:space="0" w:color="auto"/>
        <w:bottom w:val="none" w:sz="0" w:space="0" w:color="auto"/>
        <w:right w:val="none" w:sz="0" w:space="0" w:color="auto"/>
      </w:divBdr>
    </w:div>
    <w:div w:id="191503761">
      <w:bodyDiv w:val="1"/>
      <w:marLeft w:val="0"/>
      <w:marRight w:val="0"/>
      <w:marTop w:val="0"/>
      <w:marBottom w:val="0"/>
      <w:divBdr>
        <w:top w:val="none" w:sz="0" w:space="0" w:color="auto"/>
        <w:left w:val="none" w:sz="0" w:space="0" w:color="auto"/>
        <w:bottom w:val="none" w:sz="0" w:space="0" w:color="auto"/>
        <w:right w:val="none" w:sz="0" w:space="0" w:color="auto"/>
      </w:divBdr>
    </w:div>
    <w:div w:id="205603235">
      <w:bodyDiv w:val="1"/>
      <w:marLeft w:val="0"/>
      <w:marRight w:val="0"/>
      <w:marTop w:val="0"/>
      <w:marBottom w:val="0"/>
      <w:divBdr>
        <w:top w:val="none" w:sz="0" w:space="0" w:color="auto"/>
        <w:left w:val="none" w:sz="0" w:space="0" w:color="auto"/>
        <w:bottom w:val="none" w:sz="0" w:space="0" w:color="auto"/>
        <w:right w:val="none" w:sz="0" w:space="0" w:color="auto"/>
      </w:divBdr>
    </w:div>
    <w:div w:id="220142345">
      <w:bodyDiv w:val="1"/>
      <w:marLeft w:val="0"/>
      <w:marRight w:val="0"/>
      <w:marTop w:val="0"/>
      <w:marBottom w:val="0"/>
      <w:divBdr>
        <w:top w:val="none" w:sz="0" w:space="0" w:color="auto"/>
        <w:left w:val="none" w:sz="0" w:space="0" w:color="auto"/>
        <w:bottom w:val="none" w:sz="0" w:space="0" w:color="auto"/>
        <w:right w:val="none" w:sz="0" w:space="0" w:color="auto"/>
      </w:divBdr>
    </w:div>
    <w:div w:id="237524957">
      <w:bodyDiv w:val="1"/>
      <w:marLeft w:val="0"/>
      <w:marRight w:val="0"/>
      <w:marTop w:val="0"/>
      <w:marBottom w:val="0"/>
      <w:divBdr>
        <w:top w:val="none" w:sz="0" w:space="0" w:color="auto"/>
        <w:left w:val="none" w:sz="0" w:space="0" w:color="auto"/>
        <w:bottom w:val="none" w:sz="0" w:space="0" w:color="auto"/>
        <w:right w:val="none" w:sz="0" w:space="0" w:color="auto"/>
      </w:divBdr>
    </w:div>
    <w:div w:id="259145033">
      <w:bodyDiv w:val="1"/>
      <w:marLeft w:val="0"/>
      <w:marRight w:val="0"/>
      <w:marTop w:val="0"/>
      <w:marBottom w:val="0"/>
      <w:divBdr>
        <w:top w:val="none" w:sz="0" w:space="0" w:color="auto"/>
        <w:left w:val="none" w:sz="0" w:space="0" w:color="auto"/>
        <w:bottom w:val="none" w:sz="0" w:space="0" w:color="auto"/>
        <w:right w:val="none" w:sz="0" w:space="0" w:color="auto"/>
      </w:divBdr>
    </w:div>
    <w:div w:id="262810482">
      <w:bodyDiv w:val="1"/>
      <w:marLeft w:val="0"/>
      <w:marRight w:val="0"/>
      <w:marTop w:val="0"/>
      <w:marBottom w:val="0"/>
      <w:divBdr>
        <w:top w:val="none" w:sz="0" w:space="0" w:color="auto"/>
        <w:left w:val="none" w:sz="0" w:space="0" w:color="auto"/>
        <w:bottom w:val="none" w:sz="0" w:space="0" w:color="auto"/>
        <w:right w:val="none" w:sz="0" w:space="0" w:color="auto"/>
      </w:divBdr>
    </w:div>
    <w:div w:id="282612150">
      <w:bodyDiv w:val="1"/>
      <w:marLeft w:val="0"/>
      <w:marRight w:val="0"/>
      <w:marTop w:val="0"/>
      <w:marBottom w:val="0"/>
      <w:divBdr>
        <w:top w:val="none" w:sz="0" w:space="0" w:color="auto"/>
        <w:left w:val="none" w:sz="0" w:space="0" w:color="auto"/>
        <w:bottom w:val="none" w:sz="0" w:space="0" w:color="auto"/>
        <w:right w:val="none" w:sz="0" w:space="0" w:color="auto"/>
      </w:divBdr>
    </w:div>
    <w:div w:id="307324551">
      <w:bodyDiv w:val="1"/>
      <w:marLeft w:val="0"/>
      <w:marRight w:val="0"/>
      <w:marTop w:val="0"/>
      <w:marBottom w:val="0"/>
      <w:divBdr>
        <w:top w:val="none" w:sz="0" w:space="0" w:color="auto"/>
        <w:left w:val="none" w:sz="0" w:space="0" w:color="auto"/>
        <w:bottom w:val="none" w:sz="0" w:space="0" w:color="auto"/>
        <w:right w:val="none" w:sz="0" w:space="0" w:color="auto"/>
      </w:divBdr>
    </w:div>
    <w:div w:id="310139076">
      <w:bodyDiv w:val="1"/>
      <w:marLeft w:val="0"/>
      <w:marRight w:val="0"/>
      <w:marTop w:val="0"/>
      <w:marBottom w:val="0"/>
      <w:divBdr>
        <w:top w:val="none" w:sz="0" w:space="0" w:color="auto"/>
        <w:left w:val="none" w:sz="0" w:space="0" w:color="auto"/>
        <w:bottom w:val="none" w:sz="0" w:space="0" w:color="auto"/>
        <w:right w:val="none" w:sz="0" w:space="0" w:color="auto"/>
      </w:divBdr>
    </w:div>
    <w:div w:id="338166056">
      <w:bodyDiv w:val="1"/>
      <w:marLeft w:val="0"/>
      <w:marRight w:val="0"/>
      <w:marTop w:val="0"/>
      <w:marBottom w:val="0"/>
      <w:divBdr>
        <w:top w:val="none" w:sz="0" w:space="0" w:color="auto"/>
        <w:left w:val="none" w:sz="0" w:space="0" w:color="auto"/>
        <w:bottom w:val="none" w:sz="0" w:space="0" w:color="auto"/>
        <w:right w:val="none" w:sz="0" w:space="0" w:color="auto"/>
      </w:divBdr>
    </w:div>
    <w:div w:id="363752014">
      <w:bodyDiv w:val="1"/>
      <w:marLeft w:val="0"/>
      <w:marRight w:val="0"/>
      <w:marTop w:val="0"/>
      <w:marBottom w:val="0"/>
      <w:divBdr>
        <w:top w:val="none" w:sz="0" w:space="0" w:color="auto"/>
        <w:left w:val="none" w:sz="0" w:space="0" w:color="auto"/>
        <w:bottom w:val="none" w:sz="0" w:space="0" w:color="auto"/>
        <w:right w:val="none" w:sz="0" w:space="0" w:color="auto"/>
      </w:divBdr>
    </w:div>
    <w:div w:id="370153980">
      <w:bodyDiv w:val="1"/>
      <w:marLeft w:val="0"/>
      <w:marRight w:val="0"/>
      <w:marTop w:val="0"/>
      <w:marBottom w:val="0"/>
      <w:divBdr>
        <w:top w:val="none" w:sz="0" w:space="0" w:color="auto"/>
        <w:left w:val="none" w:sz="0" w:space="0" w:color="auto"/>
        <w:bottom w:val="none" w:sz="0" w:space="0" w:color="auto"/>
        <w:right w:val="none" w:sz="0" w:space="0" w:color="auto"/>
      </w:divBdr>
    </w:div>
    <w:div w:id="383022974">
      <w:bodyDiv w:val="1"/>
      <w:marLeft w:val="0"/>
      <w:marRight w:val="0"/>
      <w:marTop w:val="0"/>
      <w:marBottom w:val="0"/>
      <w:divBdr>
        <w:top w:val="none" w:sz="0" w:space="0" w:color="auto"/>
        <w:left w:val="none" w:sz="0" w:space="0" w:color="auto"/>
        <w:bottom w:val="none" w:sz="0" w:space="0" w:color="auto"/>
        <w:right w:val="none" w:sz="0" w:space="0" w:color="auto"/>
      </w:divBdr>
    </w:div>
    <w:div w:id="383649124">
      <w:bodyDiv w:val="1"/>
      <w:marLeft w:val="0"/>
      <w:marRight w:val="0"/>
      <w:marTop w:val="0"/>
      <w:marBottom w:val="0"/>
      <w:divBdr>
        <w:top w:val="none" w:sz="0" w:space="0" w:color="auto"/>
        <w:left w:val="none" w:sz="0" w:space="0" w:color="auto"/>
        <w:bottom w:val="none" w:sz="0" w:space="0" w:color="auto"/>
        <w:right w:val="none" w:sz="0" w:space="0" w:color="auto"/>
      </w:divBdr>
    </w:div>
    <w:div w:id="393624760">
      <w:bodyDiv w:val="1"/>
      <w:marLeft w:val="0"/>
      <w:marRight w:val="0"/>
      <w:marTop w:val="0"/>
      <w:marBottom w:val="0"/>
      <w:divBdr>
        <w:top w:val="none" w:sz="0" w:space="0" w:color="auto"/>
        <w:left w:val="none" w:sz="0" w:space="0" w:color="auto"/>
        <w:bottom w:val="none" w:sz="0" w:space="0" w:color="auto"/>
        <w:right w:val="none" w:sz="0" w:space="0" w:color="auto"/>
      </w:divBdr>
    </w:div>
    <w:div w:id="397367892">
      <w:bodyDiv w:val="1"/>
      <w:marLeft w:val="0"/>
      <w:marRight w:val="0"/>
      <w:marTop w:val="0"/>
      <w:marBottom w:val="0"/>
      <w:divBdr>
        <w:top w:val="none" w:sz="0" w:space="0" w:color="auto"/>
        <w:left w:val="none" w:sz="0" w:space="0" w:color="auto"/>
        <w:bottom w:val="none" w:sz="0" w:space="0" w:color="auto"/>
        <w:right w:val="none" w:sz="0" w:space="0" w:color="auto"/>
      </w:divBdr>
    </w:div>
    <w:div w:id="420295242">
      <w:bodyDiv w:val="1"/>
      <w:marLeft w:val="0"/>
      <w:marRight w:val="0"/>
      <w:marTop w:val="0"/>
      <w:marBottom w:val="0"/>
      <w:divBdr>
        <w:top w:val="none" w:sz="0" w:space="0" w:color="auto"/>
        <w:left w:val="none" w:sz="0" w:space="0" w:color="auto"/>
        <w:bottom w:val="none" w:sz="0" w:space="0" w:color="auto"/>
        <w:right w:val="none" w:sz="0" w:space="0" w:color="auto"/>
      </w:divBdr>
    </w:div>
    <w:div w:id="436288929">
      <w:bodyDiv w:val="1"/>
      <w:marLeft w:val="0"/>
      <w:marRight w:val="0"/>
      <w:marTop w:val="0"/>
      <w:marBottom w:val="0"/>
      <w:divBdr>
        <w:top w:val="none" w:sz="0" w:space="0" w:color="auto"/>
        <w:left w:val="none" w:sz="0" w:space="0" w:color="auto"/>
        <w:bottom w:val="none" w:sz="0" w:space="0" w:color="auto"/>
        <w:right w:val="none" w:sz="0" w:space="0" w:color="auto"/>
      </w:divBdr>
    </w:div>
    <w:div w:id="439182344">
      <w:bodyDiv w:val="1"/>
      <w:marLeft w:val="0"/>
      <w:marRight w:val="0"/>
      <w:marTop w:val="0"/>
      <w:marBottom w:val="0"/>
      <w:divBdr>
        <w:top w:val="none" w:sz="0" w:space="0" w:color="auto"/>
        <w:left w:val="none" w:sz="0" w:space="0" w:color="auto"/>
        <w:bottom w:val="none" w:sz="0" w:space="0" w:color="auto"/>
        <w:right w:val="none" w:sz="0" w:space="0" w:color="auto"/>
      </w:divBdr>
    </w:div>
    <w:div w:id="481780228">
      <w:bodyDiv w:val="1"/>
      <w:marLeft w:val="0"/>
      <w:marRight w:val="0"/>
      <w:marTop w:val="0"/>
      <w:marBottom w:val="0"/>
      <w:divBdr>
        <w:top w:val="none" w:sz="0" w:space="0" w:color="auto"/>
        <w:left w:val="none" w:sz="0" w:space="0" w:color="auto"/>
        <w:bottom w:val="none" w:sz="0" w:space="0" w:color="auto"/>
        <w:right w:val="none" w:sz="0" w:space="0" w:color="auto"/>
      </w:divBdr>
    </w:div>
    <w:div w:id="521280082">
      <w:bodyDiv w:val="1"/>
      <w:marLeft w:val="0"/>
      <w:marRight w:val="0"/>
      <w:marTop w:val="0"/>
      <w:marBottom w:val="0"/>
      <w:divBdr>
        <w:top w:val="none" w:sz="0" w:space="0" w:color="auto"/>
        <w:left w:val="none" w:sz="0" w:space="0" w:color="auto"/>
        <w:bottom w:val="none" w:sz="0" w:space="0" w:color="auto"/>
        <w:right w:val="none" w:sz="0" w:space="0" w:color="auto"/>
      </w:divBdr>
    </w:div>
    <w:div w:id="535579542">
      <w:bodyDiv w:val="1"/>
      <w:marLeft w:val="0"/>
      <w:marRight w:val="0"/>
      <w:marTop w:val="0"/>
      <w:marBottom w:val="0"/>
      <w:divBdr>
        <w:top w:val="none" w:sz="0" w:space="0" w:color="auto"/>
        <w:left w:val="none" w:sz="0" w:space="0" w:color="auto"/>
        <w:bottom w:val="none" w:sz="0" w:space="0" w:color="auto"/>
        <w:right w:val="none" w:sz="0" w:space="0" w:color="auto"/>
      </w:divBdr>
    </w:div>
    <w:div w:id="546724049">
      <w:bodyDiv w:val="1"/>
      <w:marLeft w:val="0"/>
      <w:marRight w:val="0"/>
      <w:marTop w:val="0"/>
      <w:marBottom w:val="0"/>
      <w:divBdr>
        <w:top w:val="none" w:sz="0" w:space="0" w:color="auto"/>
        <w:left w:val="none" w:sz="0" w:space="0" w:color="auto"/>
        <w:bottom w:val="none" w:sz="0" w:space="0" w:color="auto"/>
        <w:right w:val="none" w:sz="0" w:space="0" w:color="auto"/>
      </w:divBdr>
    </w:div>
    <w:div w:id="553273115">
      <w:bodyDiv w:val="1"/>
      <w:marLeft w:val="0"/>
      <w:marRight w:val="0"/>
      <w:marTop w:val="0"/>
      <w:marBottom w:val="0"/>
      <w:divBdr>
        <w:top w:val="none" w:sz="0" w:space="0" w:color="auto"/>
        <w:left w:val="none" w:sz="0" w:space="0" w:color="auto"/>
        <w:bottom w:val="none" w:sz="0" w:space="0" w:color="auto"/>
        <w:right w:val="none" w:sz="0" w:space="0" w:color="auto"/>
      </w:divBdr>
    </w:div>
    <w:div w:id="572856329">
      <w:bodyDiv w:val="1"/>
      <w:marLeft w:val="0"/>
      <w:marRight w:val="0"/>
      <w:marTop w:val="0"/>
      <w:marBottom w:val="0"/>
      <w:divBdr>
        <w:top w:val="none" w:sz="0" w:space="0" w:color="auto"/>
        <w:left w:val="none" w:sz="0" w:space="0" w:color="auto"/>
        <w:bottom w:val="none" w:sz="0" w:space="0" w:color="auto"/>
        <w:right w:val="none" w:sz="0" w:space="0" w:color="auto"/>
      </w:divBdr>
    </w:div>
    <w:div w:id="611472098">
      <w:bodyDiv w:val="1"/>
      <w:marLeft w:val="0"/>
      <w:marRight w:val="0"/>
      <w:marTop w:val="0"/>
      <w:marBottom w:val="0"/>
      <w:divBdr>
        <w:top w:val="none" w:sz="0" w:space="0" w:color="auto"/>
        <w:left w:val="none" w:sz="0" w:space="0" w:color="auto"/>
        <w:bottom w:val="none" w:sz="0" w:space="0" w:color="auto"/>
        <w:right w:val="none" w:sz="0" w:space="0" w:color="auto"/>
      </w:divBdr>
    </w:div>
    <w:div w:id="641694330">
      <w:bodyDiv w:val="1"/>
      <w:marLeft w:val="0"/>
      <w:marRight w:val="0"/>
      <w:marTop w:val="0"/>
      <w:marBottom w:val="0"/>
      <w:divBdr>
        <w:top w:val="none" w:sz="0" w:space="0" w:color="auto"/>
        <w:left w:val="none" w:sz="0" w:space="0" w:color="auto"/>
        <w:bottom w:val="none" w:sz="0" w:space="0" w:color="auto"/>
        <w:right w:val="none" w:sz="0" w:space="0" w:color="auto"/>
      </w:divBdr>
    </w:div>
    <w:div w:id="668946513">
      <w:bodyDiv w:val="1"/>
      <w:marLeft w:val="0"/>
      <w:marRight w:val="0"/>
      <w:marTop w:val="0"/>
      <w:marBottom w:val="0"/>
      <w:divBdr>
        <w:top w:val="none" w:sz="0" w:space="0" w:color="auto"/>
        <w:left w:val="none" w:sz="0" w:space="0" w:color="auto"/>
        <w:bottom w:val="none" w:sz="0" w:space="0" w:color="auto"/>
        <w:right w:val="none" w:sz="0" w:space="0" w:color="auto"/>
      </w:divBdr>
    </w:div>
    <w:div w:id="688412486">
      <w:bodyDiv w:val="1"/>
      <w:marLeft w:val="0"/>
      <w:marRight w:val="0"/>
      <w:marTop w:val="0"/>
      <w:marBottom w:val="0"/>
      <w:divBdr>
        <w:top w:val="none" w:sz="0" w:space="0" w:color="auto"/>
        <w:left w:val="none" w:sz="0" w:space="0" w:color="auto"/>
        <w:bottom w:val="none" w:sz="0" w:space="0" w:color="auto"/>
        <w:right w:val="none" w:sz="0" w:space="0" w:color="auto"/>
      </w:divBdr>
    </w:div>
    <w:div w:id="697587094">
      <w:bodyDiv w:val="1"/>
      <w:marLeft w:val="0"/>
      <w:marRight w:val="0"/>
      <w:marTop w:val="0"/>
      <w:marBottom w:val="0"/>
      <w:divBdr>
        <w:top w:val="none" w:sz="0" w:space="0" w:color="auto"/>
        <w:left w:val="none" w:sz="0" w:space="0" w:color="auto"/>
        <w:bottom w:val="none" w:sz="0" w:space="0" w:color="auto"/>
        <w:right w:val="none" w:sz="0" w:space="0" w:color="auto"/>
      </w:divBdr>
    </w:div>
    <w:div w:id="727991562">
      <w:bodyDiv w:val="1"/>
      <w:marLeft w:val="0"/>
      <w:marRight w:val="0"/>
      <w:marTop w:val="0"/>
      <w:marBottom w:val="0"/>
      <w:divBdr>
        <w:top w:val="none" w:sz="0" w:space="0" w:color="auto"/>
        <w:left w:val="none" w:sz="0" w:space="0" w:color="auto"/>
        <w:bottom w:val="none" w:sz="0" w:space="0" w:color="auto"/>
        <w:right w:val="none" w:sz="0" w:space="0" w:color="auto"/>
      </w:divBdr>
    </w:div>
    <w:div w:id="759714602">
      <w:bodyDiv w:val="1"/>
      <w:marLeft w:val="0"/>
      <w:marRight w:val="0"/>
      <w:marTop w:val="0"/>
      <w:marBottom w:val="0"/>
      <w:divBdr>
        <w:top w:val="none" w:sz="0" w:space="0" w:color="auto"/>
        <w:left w:val="none" w:sz="0" w:space="0" w:color="auto"/>
        <w:bottom w:val="none" w:sz="0" w:space="0" w:color="auto"/>
        <w:right w:val="none" w:sz="0" w:space="0" w:color="auto"/>
      </w:divBdr>
    </w:div>
    <w:div w:id="761493427">
      <w:bodyDiv w:val="1"/>
      <w:marLeft w:val="0"/>
      <w:marRight w:val="0"/>
      <w:marTop w:val="0"/>
      <w:marBottom w:val="0"/>
      <w:divBdr>
        <w:top w:val="none" w:sz="0" w:space="0" w:color="auto"/>
        <w:left w:val="none" w:sz="0" w:space="0" w:color="auto"/>
        <w:bottom w:val="none" w:sz="0" w:space="0" w:color="auto"/>
        <w:right w:val="none" w:sz="0" w:space="0" w:color="auto"/>
      </w:divBdr>
    </w:div>
    <w:div w:id="780489589">
      <w:bodyDiv w:val="1"/>
      <w:marLeft w:val="0"/>
      <w:marRight w:val="0"/>
      <w:marTop w:val="0"/>
      <w:marBottom w:val="0"/>
      <w:divBdr>
        <w:top w:val="none" w:sz="0" w:space="0" w:color="auto"/>
        <w:left w:val="none" w:sz="0" w:space="0" w:color="auto"/>
        <w:bottom w:val="none" w:sz="0" w:space="0" w:color="auto"/>
        <w:right w:val="none" w:sz="0" w:space="0" w:color="auto"/>
      </w:divBdr>
    </w:div>
    <w:div w:id="787898515">
      <w:bodyDiv w:val="1"/>
      <w:marLeft w:val="0"/>
      <w:marRight w:val="0"/>
      <w:marTop w:val="0"/>
      <w:marBottom w:val="0"/>
      <w:divBdr>
        <w:top w:val="none" w:sz="0" w:space="0" w:color="auto"/>
        <w:left w:val="none" w:sz="0" w:space="0" w:color="auto"/>
        <w:bottom w:val="none" w:sz="0" w:space="0" w:color="auto"/>
        <w:right w:val="none" w:sz="0" w:space="0" w:color="auto"/>
      </w:divBdr>
    </w:div>
    <w:div w:id="813183752">
      <w:bodyDiv w:val="1"/>
      <w:marLeft w:val="0"/>
      <w:marRight w:val="0"/>
      <w:marTop w:val="0"/>
      <w:marBottom w:val="0"/>
      <w:divBdr>
        <w:top w:val="none" w:sz="0" w:space="0" w:color="auto"/>
        <w:left w:val="none" w:sz="0" w:space="0" w:color="auto"/>
        <w:bottom w:val="none" w:sz="0" w:space="0" w:color="auto"/>
        <w:right w:val="none" w:sz="0" w:space="0" w:color="auto"/>
      </w:divBdr>
    </w:div>
    <w:div w:id="864371881">
      <w:bodyDiv w:val="1"/>
      <w:marLeft w:val="0"/>
      <w:marRight w:val="0"/>
      <w:marTop w:val="0"/>
      <w:marBottom w:val="0"/>
      <w:divBdr>
        <w:top w:val="none" w:sz="0" w:space="0" w:color="auto"/>
        <w:left w:val="none" w:sz="0" w:space="0" w:color="auto"/>
        <w:bottom w:val="none" w:sz="0" w:space="0" w:color="auto"/>
        <w:right w:val="none" w:sz="0" w:space="0" w:color="auto"/>
      </w:divBdr>
    </w:div>
    <w:div w:id="865752850">
      <w:bodyDiv w:val="1"/>
      <w:marLeft w:val="0"/>
      <w:marRight w:val="0"/>
      <w:marTop w:val="0"/>
      <w:marBottom w:val="0"/>
      <w:divBdr>
        <w:top w:val="none" w:sz="0" w:space="0" w:color="auto"/>
        <w:left w:val="none" w:sz="0" w:space="0" w:color="auto"/>
        <w:bottom w:val="none" w:sz="0" w:space="0" w:color="auto"/>
        <w:right w:val="none" w:sz="0" w:space="0" w:color="auto"/>
      </w:divBdr>
    </w:div>
    <w:div w:id="872116080">
      <w:bodyDiv w:val="1"/>
      <w:marLeft w:val="0"/>
      <w:marRight w:val="0"/>
      <w:marTop w:val="0"/>
      <w:marBottom w:val="0"/>
      <w:divBdr>
        <w:top w:val="none" w:sz="0" w:space="0" w:color="auto"/>
        <w:left w:val="none" w:sz="0" w:space="0" w:color="auto"/>
        <w:bottom w:val="none" w:sz="0" w:space="0" w:color="auto"/>
        <w:right w:val="none" w:sz="0" w:space="0" w:color="auto"/>
      </w:divBdr>
    </w:div>
    <w:div w:id="894894361">
      <w:bodyDiv w:val="1"/>
      <w:marLeft w:val="0"/>
      <w:marRight w:val="0"/>
      <w:marTop w:val="0"/>
      <w:marBottom w:val="0"/>
      <w:divBdr>
        <w:top w:val="none" w:sz="0" w:space="0" w:color="auto"/>
        <w:left w:val="none" w:sz="0" w:space="0" w:color="auto"/>
        <w:bottom w:val="none" w:sz="0" w:space="0" w:color="auto"/>
        <w:right w:val="none" w:sz="0" w:space="0" w:color="auto"/>
      </w:divBdr>
    </w:div>
    <w:div w:id="896553484">
      <w:bodyDiv w:val="1"/>
      <w:marLeft w:val="0"/>
      <w:marRight w:val="0"/>
      <w:marTop w:val="0"/>
      <w:marBottom w:val="0"/>
      <w:divBdr>
        <w:top w:val="none" w:sz="0" w:space="0" w:color="auto"/>
        <w:left w:val="none" w:sz="0" w:space="0" w:color="auto"/>
        <w:bottom w:val="none" w:sz="0" w:space="0" w:color="auto"/>
        <w:right w:val="none" w:sz="0" w:space="0" w:color="auto"/>
      </w:divBdr>
    </w:div>
    <w:div w:id="904334684">
      <w:bodyDiv w:val="1"/>
      <w:marLeft w:val="0"/>
      <w:marRight w:val="0"/>
      <w:marTop w:val="0"/>
      <w:marBottom w:val="0"/>
      <w:divBdr>
        <w:top w:val="none" w:sz="0" w:space="0" w:color="auto"/>
        <w:left w:val="none" w:sz="0" w:space="0" w:color="auto"/>
        <w:bottom w:val="none" w:sz="0" w:space="0" w:color="auto"/>
        <w:right w:val="none" w:sz="0" w:space="0" w:color="auto"/>
      </w:divBdr>
    </w:div>
    <w:div w:id="904795939">
      <w:bodyDiv w:val="1"/>
      <w:marLeft w:val="0"/>
      <w:marRight w:val="0"/>
      <w:marTop w:val="0"/>
      <w:marBottom w:val="0"/>
      <w:divBdr>
        <w:top w:val="none" w:sz="0" w:space="0" w:color="auto"/>
        <w:left w:val="none" w:sz="0" w:space="0" w:color="auto"/>
        <w:bottom w:val="none" w:sz="0" w:space="0" w:color="auto"/>
        <w:right w:val="none" w:sz="0" w:space="0" w:color="auto"/>
      </w:divBdr>
    </w:div>
    <w:div w:id="938223033">
      <w:bodyDiv w:val="1"/>
      <w:marLeft w:val="0"/>
      <w:marRight w:val="0"/>
      <w:marTop w:val="0"/>
      <w:marBottom w:val="0"/>
      <w:divBdr>
        <w:top w:val="none" w:sz="0" w:space="0" w:color="auto"/>
        <w:left w:val="none" w:sz="0" w:space="0" w:color="auto"/>
        <w:bottom w:val="none" w:sz="0" w:space="0" w:color="auto"/>
        <w:right w:val="none" w:sz="0" w:space="0" w:color="auto"/>
      </w:divBdr>
    </w:div>
    <w:div w:id="945648700">
      <w:bodyDiv w:val="1"/>
      <w:marLeft w:val="0"/>
      <w:marRight w:val="0"/>
      <w:marTop w:val="0"/>
      <w:marBottom w:val="0"/>
      <w:divBdr>
        <w:top w:val="none" w:sz="0" w:space="0" w:color="auto"/>
        <w:left w:val="none" w:sz="0" w:space="0" w:color="auto"/>
        <w:bottom w:val="none" w:sz="0" w:space="0" w:color="auto"/>
        <w:right w:val="none" w:sz="0" w:space="0" w:color="auto"/>
      </w:divBdr>
    </w:div>
    <w:div w:id="952908047">
      <w:bodyDiv w:val="1"/>
      <w:marLeft w:val="0"/>
      <w:marRight w:val="0"/>
      <w:marTop w:val="0"/>
      <w:marBottom w:val="0"/>
      <w:divBdr>
        <w:top w:val="none" w:sz="0" w:space="0" w:color="auto"/>
        <w:left w:val="none" w:sz="0" w:space="0" w:color="auto"/>
        <w:bottom w:val="none" w:sz="0" w:space="0" w:color="auto"/>
        <w:right w:val="none" w:sz="0" w:space="0" w:color="auto"/>
      </w:divBdr>
    </w:div>
    <w:div w:id="959530949">
      <w:bodyDiv w:val="1"/>
      <w:marLeft w:val="0"/>
      <w:marRight w:val="0"/>
      <w:marTop w:val="0"/>
      <w:marBottom w:val="0"/>
      <w:divBdr>
        <w:top w:val="none" w:sz="0" w:space="0" w:color="auto"/>
        <w:left w:val="none" w:sz="0" w:space="0" w:color="auto"/>
        <w:bottom w:val="none" w:sz="0" w:space="0" w:color="auto"/>
        <w:right w:val="none" w:sz="0" w:space="0" w:color="auto"/>
      </w:divBdr>
    </w:div>
    <w:div w:id="1025667240">
      <w:bodyDiv w:val="1"/>
      <w:marLeft w:val="0"/>
      <w:marRight w:val="0"/>
      <w:marTop w:val="0"/>
      <w:marBottom w:val="0"/>
      <w:divBdr>
        <w:top w:val="none" w:sz="0" w:space="0" w:color="auto"/>
        <w:left w:val="none" w:sz="0" w:space="0" w:color="auto"/>
        <w:bottom w:val="none" w:sz="0" w:space="0" w:color="auto"/>
        <w:right w:val="none" w:sz="0" w:space="0" w:color="auto"/>
      </w:divBdr>
    </w:div>
    <w:div w:id="1062144905">
      <w:bodyDiv w:val="1"/>
      <w:marLeft w:val="0"/>
      <w:marRight w:val="0"/>
      <w:marTop w:val="0"/>
      <w:marBottom w:val="0"/>
      <w:divBdr>
        <w:top w:val="none" w:sz="0" w:space="0" w:color="auto"/>
        <w:left w:val="none" w:sz="0" w:space="0" w:color="auto"/>
        <w:bottom w:val="none" w:sz="0" w:space="0" w:color="auto"/>
        <w:right w:val="none" w:sz="0" w:space="0" w:color="auto"/>
      </w:divBdr>
    </w:div>
    <w:div w:id="1071779237">
      <w:bodyDiv w:val="1"/>
      <w:marLeft w:val="0"/>
      <w:marRight w:val="0"/>
      <w:marTop w:val="0"/>
      <w:marBottom w:val="0"/>
      <w:divBdr>
        <w:top w:val="none" w:sz="0" w:space="0" w:color="auto"/>
        <w:left w:val="none" w:sz="0" w:space="0" w:color="auto"/>
        <w:bottom w:val="none" w:sz="0" w:space="0" w:color="auto"/>
        <w:right w:val="none" w:sz="0" w:space="0" w:color="auto"/>
      </w:divBdr>
    </w:div>
    <w:div w:id="1157572375">
      <w:bodyDiv w:val="1"/>
      <w:marLeft w:val="0"/>
      <w:marRight w:val="0"/>
      <w:marTop w:val="0"/>
      <w:marBottom w:val="0"/>
      <w:divBdr>
        <w:top w:val="none" w:sz="0" w:space="0" w:color="auto"/>
        <w:left w:val="none" w:sz="0" w:space="0" w:color="auto"/>
        <w:bottom w:val="none" w:sz="0" w:space="0" w:color="auto"/>
        <w:right w:val="none" w:sz="0" w:space="0" w:color="auto"/>
      </w:divBdr>
    </w:div>
    <w:div w:id="1158304196">
      <w:bodyDiv w:val="1"/>
      <w:marLeft w:val="0"/>
      <w:marRight w:val="0"/>
      <w:marTop w:val="0"/>
      <w:marBottom w:val="0"/>
      <w:divBdr>
        <w:top w:val="none" w:sz="0" w:space="0" w:color="auto"/>
        <w:left w:val="none" w:sz="0" w:space="0" w:color="auto"/>
        <w:bottom w:val="none" w:sz="0" w:space="0" w:color="auto"/>
        <w:right w:val="none" w:sz="0" w:space="0" w:color="auto"/>
      </w:divBdr>
    </w:div>
    <w:div w:id="1172380443">
      <w:bodyDiv w:val="1"/>
      <w:marLeft w:val="0"/>
      <w:marRight w:val="0"/>
      <w:marTop w:val="0"/>
      <w:marBottom w:val="0"/>
      <w:divBdr>
        <w:top w:val="none" w:sz="0" w:space="0" w:color="auto"/>
        <w:left w:val="none" w:sz="0" w:space="0" w:color="auto"/>
        <w:bottom w:val="none" w:sz="0" w:space="0" w:color="auto"/>
        <w:right w:val="none" w:sz="0" w:space="0" w:color="auto"/>
      </w:divBdr>
    </w:div>
    <w:div w:id="1194460848">
      <w:bodyDiv w:val="1"/>
      <w:marLeft w:val="0"/>
      <w:marRight w:val="0"/>
      <w:marTop w:val="0"/>
      <w:marBottom w:val="0"/>
      <w:divBdr>
        <w:top w:val="none" w:sz="0" w:space="0" w:color="auto"/>
        <w:left w:val="none" w:sz="0" w:space="0" w:color="auto"/>
        <w:bottom w:val="none" w:sz="0" w:space="0" w:color="auto"/>
        <w:right w:val="none" w:sz="0" w:space="0" w:color="auto"/>
      </w:divBdr>
    </w:div>
    <w:div w:id="1204977069">
      <w:bodyDiv w:val="1"/>
      <w:marLeft w:val="0"/>
      <w:marRight w:val="0"/>
      <w:marTop w:val="0"/>
      <w:marBottom w:val="0"/>
      <w:divBdr>
        <w:top w:val="none" w:sz="0" w:space="0" w:color="auto"/>
        <w:left w:val="none" w:sz="0" w:space="0" w:color="auto"/>
        <w:bottom w:val="none" w:sz="0" w:space="0" w:color="auto"/>
        <w:right w:val="none" w:sz="0" w:space="0" w:color="auto"/>
      </w:divBdr>
    </w:div>
    <w:div w:id="1216118710">
      <w:bodyDiv w:val="1"/>
      <w:marLeft w:val="0"/>
      <w:marRight w:val="0"/>
      <w:marTop w:val="0"/>
      <w:marBottom w:val="0"/>
      <w:divBdr>
        <w:top w:val="none" w:sz="0" w:space="0" w:color="auto"/>
        <w:left w:val="none" w:sz="0" w:space="0" w:color="auto"/>
        <w:bottom w:val="none" w:sz="0" w:space="0" w:color="auto"/>
        <w:right w:val="none" w:sz="0" w:space="0" w:color="auto"/>
      </w:divBdr>
    </w:div>
    <w:div w:id="1220896699">
      <w:bodyDiv w:val="1"/>
      <w:marLeft w:val="0"/>
      <w:marRight w:val="0"/>
      <w:marTop w:val="0"/>
      <w:marBottom w:val="0"/>
      <w:divBdr>
        <w:top w:val="none" w:sz="0" w:space="0" w:color="auto"/>
        <w:left w:val="none" w:sz="0" w:space="0" w:color="auto"/>
        <w:bottom w:val="none" w:sz="0" w:space="0" w:color="auto"/>
        <w:right w:val="none" w:sz="0" w:space="0" w:color="auto"/>
      </w:divBdr>
    </w:div>
    <w:div w:id="1291589248">
      <w:bodyDiv w:val="1"/>
      <w:marLeft w:val="0"/>
      <w:marRight w:val="0"/>
      <w:marTop w:val="0"/>
      <w:marBottom w:val="0"/>
      <w:divBdr>
        <w:top w:val="none" w:sz="0" w:space="0" w:color="auto"/>
        <w:left w:val="none" w:sz="0" w:space="0" w:color="auto"/>
        <w:bottom w:val="none" w:sz="0" w:space="0" w:color="auto"/>
        <w:right w:val="none" w:sz="0" w:space="0" w:color="auto"/>
      </w:divBdr>
    </w:div>
    <w:div w:id="1302803146">
      <w:bodyDiv w:val="1"/>
      <w:marLeft w:val="0"/>
      <w:marRight w:val="0"/>
      <w:marTop w:val="0"/>
      <w:marBottom w:val="0"/>
      <w:divBdr>
        <w:top w:val="none" w:sz="0" w:space="0" w:color="auto"/>
        <w:left w:val="none" w:sz="0" w:space="0" w:color="auto"/>
        <w:bottom w:val="none" w:sz="0" w:space="0" w:color="auto"/>
        <w:right w:val="none" w:sz="0" w:space="0" w:color="auto"/>
      </w:divBdr>
    </w:div>
    <w:div w:id="1310398445">
      <w:bodyDiv w:val="1"/>
      <w:marLeft w:val="0"/>
      <w:marRight w:val="0"/>
      <w:marTop w:val="0"/>
      <w:marBottom w:val="0"/>
      <w:divBdr>
        <w:top w:val="none" w:sz="0" w:space="0" w:color="auto"/>
        <w:left w:val="none" w:sz="0" w:space="0" w:color="auto"/>
        <w:bottom w:val="none" w:sz="0" w:space="0" w:color="auto"/>
        <w:right w:val="none" w:sz="0" w:space="0" w:color="auto"/>
      </w:divBdr>
    </w:div>
    <w:div w:id="1331635456">
      <w:bodyDiv w:val="1"/>
      <w:marLeft w:val="0"/>
      <w:marRight w:val="0"/>
      <w:marTop w:val="0"/>
      <w:marBottom w:val="0"/>
      <w:divBdr>
        <w:top w:val="none" w:sz="0" w:space="0" w:color="auto"/>
        <w:left w:val="none" w:sz="0" w:space="0" w:color="auto"/>
        <w:bottom w:val="none" w:sz="0" w:space="0" w:color="auto"/>
        <w:right w:val="none" w:sz="0" w:space="0" w:color="auto"/>
      </w:divBdr>
    </w:div>
    <w:div w:id="1354840893">
      <w:bodyDiv w:val="1"/>
      <w:marLeft w:val="0"/>
      <w:marRight w:val="0"/>
      <w:marTop w:val="0"/>
      <w:marBottom w:val="0"/>
      <w:divBdr>
        <w:top w:val="none" w:sz="0" w:space="0" w:color="auto"/>
        <w:left w:val="none" w:sz="0" w:space="0" w:color="auto"/>
        <w:bottom w:val="none" w:sz="0" w:space="0" w:color="auto"/>
        <w:right w:val="none" w:sz="0" w:space="0" w:color="auto"/>
      </w:divBdr>
    </w:div>
    <w:div w:id="1356730987">
      <w:bodyDiv w:val="1"/>
      <w:marLeft w:val="0"/>
      <w:marRight w:val="0"/>
      <w:marTop w:val="0"/>
      <w:marBottom w:val="0"/>
      <w:divBdr>
        <w:top w:val="none" w:sz="0" w:space="0" w:color="auto"/>
        <w:left w:val="none" w:sz="0" w:space="0" w:color="auto"/>
        <w:bottom w:val="none" w:sz="0" w:space="0" w:color="auto"/>
        <w:right w:val="none" w:sz="0" w:space="0" w:color="auto"/>
      </w:divBdr>
    </w:div>
    <w:div w:id="1363281958">
      <w:bodyDiv w:val="1"/>
      <w:marLeft w:val="0"/>
      <w:marRight w:val="0"/>
      <w:marTop w:val="0"/>
      <w:marBottom w:val="0"/>
      <w:divBdr>
        <w:top w:val="none" w:sz="0" w:space="0" w:color="auto"/>
        <w:left w:val="none" w:sz="0" w:space="0" w:color="auto"/>
        <w:bottom w:val="none" w:sz="0" w:space="0" w:color="auto"/>
        <w:right w:val="none" w:sz="0" w:space="0" w:color="auto"/>
      </w:divBdr>
    </w:div>
    <w:div w:id="1400177368">
      <w:bodyDiv w:val="1"/>
      <w:marLeft w:val="0"/>
      <w:marRight w:val="0"/>
      <w:marTop w:val="0"/>
      <w:marBottom w:val="0"/>
      <w:divBdr>
        <w:top w:val="none" w:sz="0" w:space="0" w:color="auto"/>
        <w:left w:val="none" w:sz="0" w:space="0" w:color="auto"/>
        <w:bottom w:val="none" w:sz="0" w:space="0" w:color="auto"/>
        <w:right w:val="none" w:sz="0" w:space="0" w:color="auto"/>
      </w:divBdr>
    </w:div>
    <w:div w:id="1406028731">
      <w:bodyDiv w:val="1"/>
      <w:marLeft w:val="0"/>
      <w:marRight w:val="0"/>
      <w:marTop w:val="0"/>
      <w:marBottom w:val="0"/>
      <w:divBdr>
        <w:top w:val="none" w:sz="0" w:space="0" w:color="auto"/>
        <w:left w:val="none" w:sz="0" w:space="0" w:color="auto"/>
        <w:bottom w:val="none" w:sz="0" w:space="0" w:color="auto"/>
        <w:right w:val="none" w:sz="0" w:space="0" w:color="auto"/>
      </w:divBdr>
    </w:div>
    <w:div w:id="1409228944">
      <w:bodyDiv w:val="1"/>
      <w:marLeft w:val="0"/>
      <w:marRight w:val="0"/>
      <w:marTop w:val="0"/>
      <w:marBottom w:val="0"/>
      <w:divBdr>
        <w:top w:val="none" w:sz="0" w:space="0" w:color="auto"/>
        <w:left w:val="none" w:sz="0" w:space="0" w:color="auto"/>
        <w:bottom w:val="none" w:sz="0" w:space="0" w:color="auto"/>
        <w:right w:val="none" w:sz="0" w:space="0" w:color="auto"/>
      </w:divBdr>
    </w:div>
    <w:div w:id="1429471527">
      <w:bodyDiv w:val="1"/>
      <w:marLeft w:val="0"/>
      <w:marRight w:val="0"/>
      <w:marTop w:val="0"/>
      <w:marBottom w:val="0"/>
      <w:divBdr>
        <w:top w:val="none" w:sz="0" w:space="0" w:color="auto"/>
        <w:left w:val="none" w:sz="0" w:space="0" w:color="auto"/>
        <w:bottom w:val="none" w:sz="0" w:space="0" w:color="auto"/>
        <w:right w:val="none" w:sz="0" w:space="0" w:color="auto"/>
      </w:divBdr>
    </w:div>
    <w:div w:id="1441955043">
      <w:bodyDiv w:val="1"/>
      <w:marLeft w:val="0"/>
      <w:marRight w:val="0"/>
      <w:marTop w:val="0"/>
      <w:marBottom w:val="0"/>
      <w:divBdr>
        <w:top w:val="none" w:sz="0" w:space="0" w:color="auto"/>
        <w:left w:val="none" w:sz="0" w:space="0" w:color="auto"/>
        <w:bottom w:val="none" w:sz="0" w:space="0" w:color="auto"/>
        <w:right w:val="none" w:sz="0" w:space="0" w:color="auto"/>
      </w:divBdr>
    </w:div>
    <w:div w:id="1457603775">
      <w:bodyDiv w:val="1"/>
      <w:marLeft w:val="0"/>
      <w:marRight w:val="0"/>
      <w:marTop w:val="0"/>
      <w:marBottom w:val="0"/>
      <w:divBdr>
        <w:top w:val="none" w:sz="0" w:space="0" w:color="auto"/>
        <w:left w:val="none" w:sz="0" w:space="0" w:color="auto"/>
        <w:bottom w:val="none" w:sz="0" w:space="0" w:color="auto"/>
        <w:right w:val="none" w:sz="0" w:space="0" w:color="auto"/>
      </w:divBdr>
    </w:div>
    <w:div w:id="1470244977">
      <w:bodyDiv w:val="1"/>
      <w:marLeft w:val="0"/>
      <w:marRight w:val="0"/>
      <w:marTop w:val="0"/>
      <w:marBottom w:val="0"/>
      <w:divBdr>
        <w:top w:val="none" w:sz="0" w:space="0" w:color="auto"/>
        <w:left w:val="none" w:sz="0" w:space="0" w:color="auto"/>
        <w:bottom w:val="none" w:sz="0" w:space="0" w:color="auto"/>
        <w:right w:val="none" w:sz="0" w:space="0" w:color="auto"/>
      </w:divBdr>
    </w:div>
    <w:div w:id="1557813481">
      <w:bodyDiv w:val="1"/>
      <w:marLeft w:val="0"/>
      <w:marRight w:val="0"/>
      <w:marTop w:val="0"/>
      <w:marBottom w:val="0"/>
      <w:divBdr>
        <w:top w:val="none" w:sz="0" w:space="0" w:color="auto"/>
        <w:left w:val="none" w:sz="0" w:space="0" w:color="auto"/>
        <w:bottom w:val="none" w:sz="0" w:space="0" w:color="auto"/>
        <w:right w:val="none" w:sz="0" w:space="0" w:color="auto"/>
      </w:divBdr>
    </w:div>
    <w:div w:id="1560170795">
      <w:bodyDiv w:val="1"/>
      <w:marLeft w:val="0"/>
      <w:marRight w:val="0"/>
      <w:marTop w:val="0"/>
      <w:marBottom w:val="0"/>
      <w:divBdr>
        <w:top w:val="none" w:sz="0" w:space="0" w:color="auto"/>
        <w:left w:val="none" w:sz="0" w:space="0" w:color="auto"/>
        <w:bottom w:val="none" w:sz="0" w:space="0" w:color="auto"/>
        <w:right w:val="none" w:sz="0" w:space="0" w:color="auto"/>
      </w:divBdr>
    </w:div>
    <w:div w:id="1560633107">
      <w:bodyDiv w:val="1"/>
      <w:marLeft w:val="0"/>
      <w:marRight w:val="0"/>
      <w:marTop w:val="0"/>
      <w:marBottom w:val="0"/>
      <w:divBdr>
        <w:top w:val="none" w:sz="0" w:space="0" w:color="auto"/>
        <w:left w:val="none" w:sz="0" w:space="0" w:color="auto"/>
        <w:bottom w:val="none" w:sz="0" w:space="0" w:color="auto"/>
        <w:right w:val="none" w:sz="0" w:space="0" w:color="auto"/>
      </w:divBdr>
    </w:div>
    <w:div w:id="1565868320">
      <w:bodyDiv w:val="1"/>
      <w:marLeft w:val="0"/>
      <w:marRight w:val="0"/>
      <w:marTop w:val="0"/>
      <w:marBottom w:val="0"/>
      <w:divBdr>
        <w:top w:val="none" w:sz="0" w:space="0" w:color="auto"/>
        <w:left w:val="none" w:sz="0" w:space="0" w:color="auto"/>
        <w:bottom w:val="none" w:sz="0" w:space="0" w:color="auto"/>
        <w:right w:val="none" w:sz="0" w:space="0" w:color="auto"/>
      </w:divBdr>
    </w:div>
    <w:div w:id="1586331313">
      <w:bodyDiv w:val="1"/>
      <w:marLeft w:val="0"/>
      <w:marRight w:val="0"/>
      <w:marTop w:val="0"/>
      <w:marBottom w:val="0"/>
      <w:divBdr>
        <w:top w:val="none" w:sz="0" w:space="0" w:color="auto"/>
        <w:left w:val="none" w:sz="0" w:space="0" w:color="auto"/>
        <w:bottom w:val="none" w:sz="0" w:space="0" w:color="auto"/>
        <w:right w:val="none" w:sz="0" w:space="0" w:color="auto"/>
      </w:divBdr>
    </w:div>
    <w:div w:id="1595016066">
      <w:bodyDiv w:val="1"/>
      <w:marLeft w:val="0"/>
      <w:marRight w:val="0"/>
      <w:marTop w:val="0"/>
      <w:marBottom w:val="0"/>
      <w:divBdr>
        <w:top w:val="none" w:sz="0" w:space="0" w:color="auto"/>
        <w:left w:val="none" w:sz="0" w:space="0" w:color="auto"/>
        <w:bottom w:val="none" w:sz="0" w:space="0" w:color="auto"/>
        <w:right w:val="none" w:sz="0" w:space="0" w:color="auto"/>
      </w:divBdr>
    </w:div>
    <w:div w:id="1595363727">
      <w:bodyDiv w:val="1"/>
      <w:marLeft w:val="0"/>
      <w:marRight w:val="0"/>
      <w:marTop w:val="0"/>
      <w:marBottom w:val="0"/>
      <w:divBdr>
        <w:top w:val="none" w:sz="0" w:space="0" w:color="auto"/>
        <w:left w:val="none" w:sz="0" w:space="0" w:color="auto"/>
        <w:bottom w:val="none" w:sz="0" w:space="0" w:color="auto"/>
        <w:right w:val="none" w:sz="0" w:space="0" w:color="auto"/>
      </w:divBdr>
    </w:div>
    <w:div w:id="1607538007">
      <w:bodyDiv w:val="1"/>
      <w:marLeft w:val="0"/>
      <w:marRight w:val="0"/>
      <w:marTop w:val="0"/>
      <w:marBottom w:val="0"/>
      <w:divBdr>
        <w:top w:val="none" w:sz="0" w:space="0" w:color="auto"/>
        <w:left w:val="none" w:sz="0" w:space="0" w:color="auto"/>
        <w:bottom w:val="none" w:sz="0" w:space="0" w:color="auto"/>
        <w:right w:val="none" w:sz="0" w:space="0" w:color="auto"/>
      </w:divBdr>
    </w:div>
    <w:div w:id="1617254947">
      <w:bodyDiv w:val="1"/>
      <w:marLeft w:val="0"/>
      <w:marRight w:val="0"/>
      <w:marTop w:val="0"/>
      <w:marBottom w:val="0"/>
      <w:divBdr>
        <w:top w:val="none" w:sz="0" w:space="0" w:color="auto"/>
        <w:left w:val="none" w:sz="0" w:space="0" w:color="auto"/>
        <w:bottom w:val="none" w:sz="0" w:space="0" w:color="auto"/>
        <w:right w:val="none" w:sz="0" w:space="0" w:color="auto"/>
      </w:divBdr>
    </w:div>
    <w:div w:id="1626041121">
      <w:bodyDiv w:val="1"/>
      <w:marLeft w:val="0"/>
      <w:marRight w:val="0"/>
      <w:marTop w:val="0"/>
      <w:marBottom w:val="0"/>
      <w:divBdr>
        <w:top w:val="none" w:sz="0" w:space="0" w:color="auto"/>
        <w:left w:val="none" w:sz="0" w:space="0" w:color="auto"/>
        <w:bottom w:val="none" w:sz="0" w:space="0" w:color="auto"/>
        <w:right w:val="none" w:sz="0" w:space="0" w:color="auto"/>
      </w:divBdr>
    </w:div>
    <w:div w:id="1626764760">
      <w:bodyDiv w:val="1"/>
      <w:marLeft w:val="0"/>
      <w:marRight w:val="0"/>
      <w:marTop w:val="0"/>
      <w:marBottom w:val="0"/>
      <w:divBdr>
        <w:top w:val="none" w:sz="0" w:space="0" w:color="auto"/>
        <w:left w:val="none" w:sz="0" w:space="0" w:color="auto"/>
        <w:bottom w:val="none" w:sz="0" w:space="0" w:color="auto"/>
        <w:right w:val="none" w:sz="0" w:space="0" w:color="auto"/>
      </w:divBdr>
    </w:div>
    <w:div w:id="1671832603">
      <w:bodyDiv w:val="1"/>
      <w:marLeft w:val="0"/>
      <w:marRight w:val="0"/>
      <w:marTop w:val="0"/>
      <w:marBottom w:val="0"/>
      <w:divBdr>
        <w:top w:val="none" w:sz="0" w:space="0" w:color="auto"/>
        <w:left w:val="none" w:sz="0" w:space="0" w:color="auto"/>
        <w:bottom w:val="none" w:sz="0" w:space="0" w:color="auto"/>
        <w:right w:val="none" w:sz="0" w:space="0" w:color="auto"/>
      </w:divBdr>
    </w:div>
    <w:div w:id="1680698233">
      <w:bodyDiv w:val="1"/>
      <w:marLeft w:val="0"/>
      <w:marRight w:val="0"/>
      <w:marTop w:val="0"/>
      <w:marBottom w:val="0"/>
      <w:divBdr>
        <w:top w:val="none" w:sz="0" w:space="0" w:color="auto"/>
        <w:left w:val="none" w:sz="0" w:space="0" w:color="auto"/>
        <w:bottom w:val="none" w:sz="0" w:space="0" w:color="auto"/>
        <w:right w:val="none" w:sz="0" w:space="0" w:color="auto"/>
      </w:divBdr>
    </w:div>
    <w:div w:id="1742872435">
      <w:bodyDiv w:val="1"/>
      <w:marLeft w:val="0"/>
      <w:marRight w:val="0"/>
      <w:marTop w:val="0"/>
      <w:marBottom w:val="0"/>
      <w:divBdr>
        <w:top w:val="none" w:sz="0" w:space="0" w:color="auto"/>
        <w:left w:val="none" w:sz="0" w:space="0" w:color="auto"/>
        <w:bottom w:val="none" w:sz="0" w:space="0" w:color="auto"/>
        <w:right w:val="none" w:sz="0" w:space="0" w:color="auto"/>
      </w:divBdr>
    </w:div>
    <w:div w:id="1743260249">
      <w:bodyDiv w:val="1"/>
      <w:marLeft w:val="0"/>
      <w:marRight w:val="0"/>
      <w:marTop w:val="0"/>
      <w:marBottom w:val="0"/>
      <w:divBdr>
        <w:top w:val="none" w:sz="0" w:space="0" w:color="auto"/>
        <w:left w:val="none" w:sz="0" w:space="0" w:color="auto"/>
        <w:bottom w:val="none" w:sz="0" w:space="0" w:color="auto"/>
        <w:right w:val="none" w:sz="0" w:space="0" w:color="auto"/>
      </w:divBdr>
    </w:div>
    <w:div w:id="1782531952">
      <w:bodyDiv w:val="1"/>
      <w:marLeft w:val="0"/>
      <w:marRight w:val="0"/>
      <w:marTop w:val="0"/>
      <w:marBottom w:val="0"/>
      <w:divBdr>
        <w:top w:val="none" w:sz="0" w:space="0" w:color="auto"/>
        <w:left w:val="none" w:sz="0" w:space="0" w:color="auto"/>
        <w:bottom w:val="none" w:sz="0" w:space="0" w:color="auto"/>
        <w:right w:val="none" w:sz="0" w:space="0" w:color="auto"/>
      </w:divBdr>
    </w:div>
    <w:div w:id="1818839876">
      <w:bodyDiv w:val="1"/>
      <w:marLeft w:val="0"/>
      <w:marRight w:val="0"/>
      <w:marTop w:val="0"/>
      <w:marBottom w:val="0"/>
      <w:divBdr>
        <w:top w:val="none" w:sz="0" w:space="0" w:color="auto"/>
        <w:left w:val="none" w:sz="0" w:space="0" w:color="auto"/>
        <w:bottom w:val="none" w:sz="0" w:space="0" w:color="auto"/>
        <w:right w:val="none" w:sz="0" w:space="0" w:color="auto"/>
      </w:divBdr>
    </w:div>
    <w:div w:id="1854302661">
      <w:bodyDiv w:val="1"/>
      <w:marLeft w:val="0"/>
      <w:marRight w:val="0"/>
      <w:marTop w:val="0"/>
      <w:marBottom w:val="0"/>
      <w:divBdr>
        <w:top w:val="none" w:sz="0" w:space="0" w:color="auto"/>
        <w:left w:val="none" w:sz="0" w:space="0" w:color="auto"/>
        <w:bottom w:val="none" w:sz="0" w:space="0" w:color="auto"/>
        <w:right w:val="none" w:sz="0" w:space="0" w:color="auto"/>
      </w:divBdr>
    </w:div>
    <w:div w:id="1865437260">
      <w:bodyDiv w:val="1"/>
      <w:marLeft w:val="0"/>
      <w:marRight w:val="0"/>
      <w:marTop w:val="0"/>
      <w:marBottom w:val="0"/>
      <w:divBdr>
        <w:top w:val="none" w:sz="0" w:space="0" w:color="auto"/>
        <w:left w:val="none" w:sz="0" w:space="0" w:color="auto"/>
        <w:bottom w:val="none" w:sz="0" w:space="0" w:color="auto"/>
        <w:right w:val="none" w:sz="0" w:space="0" w:color="auto"/>
      </w:divBdr>
    </w:div>
    <w:div w:id="1893997944">
      <w:bodyDiv w:val="1"/>
      <w:marLeft w:val="0"/>
      <w:marRight w:val="0"/>
      <w:marTop w:val="0"/>
      <w:marBottom w:val="0"/>
      <w:divBdr>
        <w:top w:val="none" w:sz="0" w:space="0" w:color="auto"/>
        <w:left w:val="none" w:sz="0" w:space="0" w:color="auto"/>
        <w:bottom w:val="none" w:sz="0" w:space="0" w:color="auto"/>
        <w:right w:val="none" w:sz="0" w:space="0" w:color="auto"/>
      </w:divBdr>
    </w:div>
    <w:div w:id="1898008351">
      <w:bodyDiv w:val="1"/>
      <w:marLeft w:val="0"/>
      <w:marRight w:val="0"/>
      <w:marTop w:val="0"/>
      <w:marBottom w:val="0"/>
      <w:divBdr>
        <w:top w:val="none" w:sz="0" w:space="0" w:color="auto"/>
        <w:left w:val="none" w:sz="0" w:space="0" w:color="auto"/>
        <w:bottom w:val="none" w:sz="0" w:space="0" w:color="auto"/>
        <w:right w:val="none" w:sz="0" w:space="0" w:color="auto"/>
      </w:divBdr>
    </w:div>
    <w:div w:id="1902714658">
      <w:bodyDiv w:val="1"/>
      <w:marLeft w:val="0"/>
      <w:marRight w:val="0"/>
      <w:marTop w:val="0"/>
      <w:marBottom w:val="0"/>
      <w:divBdr>
        <w:top w:val="none" w:sz="0" w:space="0" w:color="auto"/>
        <w:left w:val="none" w:sz="0" w:space="0" w:color="auto"/>
        <w:bottom w:val="none" w:sz="0" w:space="0" w:color="auto"/>
        <w:right w:val="none" w:sz="0" w:space="0" w:color="auto"/>
      </w:divBdr>
    </w:div>
    <w:div w:id="1909996946">
      <w:bodyDiv w:val="1"/>
      <w:marLeft w:val="0"/>
      <w:marRight w:val="0"/>
      <w:marTop w:val="0"/>
      <w:marBottom w:val="0"/>
      <w:divBdr>
        <w:top w:val="none" w:sz="0" w:space="0" w:color="auto"/>
        <w:left w:val="none" w:sz="0" w:space="0" w:color="auto"/>
        <w:bottom w:val="none" w:sz="0" w:space="0" w:color="auto"/>
        <w:right w:val="none" w:sz="0" w:space="0" w:color="auto"/>
      </w:divBdr>
    </w:div>
    <w:div w:id="1910263623">
      <w:bodyDiv w:val="1"/>
      <w:marLeft w:val="0"/>
      <w:marRight w:val="0"/>
      <w:marTop w:val="0"/>
      <w:marBottom w:val="0"/>
      <w:divBdr>
        <w:top w:val="none" w:sz="0" w:space="0" w:color="auto"/>
        <w:left w:val="none" w:sz="0" w:space="0" w:color="auto"/>
        <w:bottom w:val="none" w:sz="0" w:space="0" w:color="auto"/>
        <w:right w:val="none" w:sz="0" w:space="0" w:color="auto"/>
      </w:divBdr>
    </w:div>
    <w:div w:id="1934582862">
      <w:bodyDiv w:val="1"/>
      <w:marLeft w:val="0"/>
      <w:marRight w:val="0"/>
      <w:marTop w:val="0"/>
      <w:marBottom w:val="0"/>
      <w:divBdr>
        <w:top w:val="none" w:sz="0" w:space="0" w:color="auto"/>
        <w:left w:val="none" w:sz="0" w:space="0" w:color="auto"/>
        <w:bottom w:val="none" w:sz="0" w:space="0" w:color="auto"/>
        <w:right w:val="none" w:sz="0" w:space="0" w:color="auto"/>
      </w:divBdr>
    </w:div>
    <w:div w:id="1936014196">
      <w:bodyDiv w:val="1"/>
      <w:marLeft w:val="0"/>
      <w:marRight w:val="0"/>
      <w:marTop w:val="0"/>
      <w:marBottom w:val="0"/>
      <w:divBdr>
        <w:top w:val="none" w:sz="0" w:space="0" w:color="auto"/>
        <w:left w:val="none" w:sz="0" w:space="0" w:color="auto"/>
        <w:bottom w:val="none" w:sz="0" w:space="0" w:color="auto"/>
        <w:right w:val="none" w:sz="0" w:space="0" w:color="auto"/>
      </w:divBdr>
    </w:div>
    <w:div w:id="1946305976">
      <w:bodyDiv w:val="1"/>
      <w:marLeft w:val="0"/>
      <w:marRight w:val="0"/>
      <w:marTop w:val="0"/>
      <w:marBottom w:val="0"/>
      <w:divBdr>
        <w:top w:val="none" w:sz="0" w:space="0" w:color="auto"/>
        <w:left w:val="none" w:sz="0" w:space="0" w:color="auto"/>
        <w:bottom w:val="none" w:sz="0" w:space="0" w:color="auto"/>
        <w:right w:val="none" w:sz="0" w:space="0" w:color="auto"/>
      </w:divBdr>
    </w:div>
    <w:div w:id="1958216900">
      <w:bodyDiv w:val="1"/>
      <w:marLeft w:val="0"/>
      <w:marRight w:val="0"/>
      <w:marTop w:val="0"/>
      <w:marBottom w:val="0"/>
      <w:divBdr>
        <w:top w:val="none" w:sz="0" w:space="0" w:color="auto"/>
        <w:left w:val="none" w:sz="0" w:space="0" w:color="auto"/>
        <w:bottom w:val="none" w:sz="0" w:space="0" w:color="auto"/>
        <w:right w:val="none" w:sz="0" w:space="0" w:color="auto"/>
      </w:divBdr>
    </w:div>
    <w:div w:id="1967932730">
      <w:bodyDiv w:val="1"/>
      <w:marLeft w:val="0"/>
      <w:marRight w:val="0"/>
      <w:marTop w:val="0"/>
      <w:marBottom w:val="0"/>
      <w:divBdr>
        <w:top w:val="none" w:sz="0" w:space="0" w:color="auto"/>
        <w:left w:val="none" w:sz="0" w:space="0" w:color="auto"/>
        <w:bottom w:val="none" w:sz="0" w:space="0" w:color="auto"/>
        <w:right w:val="none" w:sz="0" w:space="0" w:color="auto"/>
      </w:divBdr>
    </w:div>
    <w:div w:id="1977757472">
      <w:bodyDiv w:val="1"/>
      <w:marLeft w:val="0"/>
      <w:marRight w:val="0"/>
      <w:marTop w:val="0"/>
      <w:marBottom w:val="0"/>
      <w:divBdr>
        <w:top w:val="none" w:sz="0" w:space="0" w:color="auto"/>
        <w:left w:val="none" w:sz="0" w:space="0" w:color="auto"/>
        <w:bottom w:val="none" w:sz="0" w:space="0" w:color="auto"/>
        <w:right w:val="none" w:sz="0" w:space="0" w:color="auto"/>
      </w:divBdr>
    </w:div>
    <w:div w:id="1996374327">
      <w:bodyDiv w:val="1"/>
      <w:marLeft w:val="0"/>
      <w:marRight w:val="0"/>
      <w:marTop w:val="0"/>
      <w:marBottom w:val="0"/>
      <w:divBdr>
        <w:top w:val="none" w:sz="0" w:space="0" w:color="auto"/>
        <w:left w:val="none" w:sz="0" w:space="0" w:color="auto"/>
        <w:bottom w:val="none" w:sz="0" w:space="0" w:color="auto"/>
        <w:right w:val="none" w:sz="0" w:space="0" w:color="auto"/>
      </w:divBdr>
    </w:div>
    <w:div w:id="2008240835">
      <w:bodyDiv w:val="1"/>
      <w:marLeft w:val="0"/>
      <w:marRight w:val="0"/>
      <w:marTop w:val="0"/>
      <w:marBottom w:val="0"/>
      <w:divBdr>
        <w:top w:val="none" w:sz="0" w:space="0" w:color="auto"/>
        <w:left w:val="none" w:sz="0" w:space="0" w:color="auto"/>
        <w:bottom w:val="none" w:sz="0" w:space="0" w:color="auto"/>
        <w:right w:val="none" w:sz="0" w:space="0" w:color="auto"/>
      </w:divBdr>
    </w:div>
    <w:div w:id="2027094867">
      <w:bodyDiv w:val="1"/>
      <w:marLeft w:val="0"/>
      <w:marRight w:val="0"/>
      <w:marTop w:val="0"/>
      <w:marBottom w:val="0"/>
      <w:divBdr>
        <w:top w:val="none" w:sz="0" w:space="0" w:color="auto"/>
        <w:left w:val="none" w:sz="0" w:space="0" w:color="auto"/>
        <w:bottom w:val="none" w:sz="0" w:space="0" w:color="auto"/>
        <w:right w:val="none" w:sz="0" w:space="0" w:color="auto"/>
      </w:divBdr>
    </w:div>
    <w:div w:id="2042510185">
      <w:bodyDiv w:val="1"/>
      <w:marLeft w:val="0"/>
      <w:marRight w:val="0"/>
      <w:marTop w:val="0"/>
      <w:marBottom w:val="0"/>
      <w:divBdr>
        <w:top w:val="none" w:sz="0" w:space="0" w:color="auto"/>
        <w:left w:val="none" w:sz="0" w:space="0" w:color="auto"/>
        <w:bottom w:val="none" w:sz="0" w:space="0" w:color="auto"/>
        <w:right w:val="none" w:sz="0" w:space="0" w:color="auto"/>
      </w:divBdr>
    </w:div>
    <w:div w:id="2056736461">
      <w:bodyDiv w:val="1"/>
      <w:marLeft w:val="0"/>
      <w:marRight w:val="0"/>
      <w:marTop w:val="0"/>
      <w:marBottom w:val="0"/>
      <w:divBdr>
        <w:top w:val="none" w:sz="0" w:space="0" w:color="auto"/>
        <w:left w:val="none" w:sz="0" w:space="0" w:color="auto"/>
        <w:bottom w:val="none" w:sz="0" w:space="0" w:color="auto"/>
        <w:right w:val="none" w:sz="0" w:space="0" w:color="auto"/>
      </w:divBdr>
    </w:div>
    <w:div w:id="2085684661">
      <w:bodyDiv w:val="1"/>
      <w:marLeft w:val="0"/>
      <w:marRight w:val="0"/>
      <w:marTop w:val="0"/>
      <w:marBottom w:val="0"/>
      <w:divBdr>
        <w:top w:val="none" w:sz="0" w:space="0" w:color="auto"/>
        <w:left w:val="none" w:sz="0" w:space="0" w:color="auto"/>
        <w:bottom w:val="none" w:sz="0" w:space="0" w:color="auto"/>
        <w:right w:val="none" w:sz="0" w:space="0" w:color="auto"/>
      </w:divBdr>
    </w:div>
    <w:div w:id="2108116402">
      <w:bodyDiv w:val="1"/>
      <w:marLeft w:val="0"/>
      <w:marRight w:val="0"/>
      <w:marTop w:val="0"/>
      <w:marBottom w:val="0"/>
      <w:divBdr>
        <w:top w:val="none" w:sz="0" w:space="0" w:color="auto"/>
        <w:left w:val="none" w:sz="0" w:space="0" w:color="auto"/>
        <w:bottom w:val="none" w:sz="0" w:space="0" w:color="auto"/>
        <w:right w:val="none" w:sz="0" w:space="0" w:color="auto"/>
      </w:divBdr>
    </w:div>
    <w:div w:id="2125348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england.nhs.uk/nhs-standard-contract/21-22/"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mailto:mlcsu.tendersnorth@nhs.ne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lcsu.tendersnorth@nh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lcsu.tendersnorth@nhs.n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NHS_multi-coloured_2017">
      <a:dk1>
        <a:srgbClr val="000000"/>
      </a:dk1>
      <a:lt1>
        <a:srgbClr val="FFFFFF"/>
      </a:lt1>
      <a:dk2>
        <a:srgbClr val="415462"/>
      </a:dk2>
      <a:lt2>
        <a:srgbClr val="E8EDEE"/>
      </a:lt2>
      <a:accent1>
        <a:srgbClr val="00A8CE"/>
      </a:accent1>
      <a:accent2>
        <a:srgbClr val="330071"/>
      </a:accent2>
      <a:accent3>
        <a:srgbClr val="EC8A00"/>
      </a:accent3>
      <a:accent4>
        <a:srgbClr val="AE2473"/>
      </a:accent4>
      <a:accent5>
        <a:srgbClr val="005EB8"/>
      </a:accent5>
      <a:accent6>
        <a:srgbClr val="00A399"/>
      </a:accent6>
      <a:hlink>
        <a:srgbClr val="FFB81C"/>
      </a:hlink>
      <a:folHlink>
        <a:srgbClr val="AE247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12819eb2-9bf4-42fd-bb60-dc9256fca03b">PROC-2118199807-261623</_dlc_DocId>
    <_dlc_DocIdUrl xmlns="12819eb2-9bf4-42fd-bb60-dc9256fca03b">
      <Url>https://csucloudservices.sharepoint.com/teams/proc/_layouts/15/DocIdRedir.aspx?ID=PROC-2118199807-261623</Url>
      <Description>PROC-2118199807-261623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99ACE661E8E24A9A7DCF3FDACBFEC3" ma:contentTypeVersion="139" ma:contentTypeDescription="Create a new document." ma:contentTypeScope="" ma:versionID="b7aa92c29664b3ddf0bea5f02b57a3fb">
  <xsd:schema xmlns:xsd="http://www.w3.org/2001/XMLSchema" xmlns:xs="http://www.w3.org/2001/XMLSchema" xmlns:p="http://schemas.microsoft.com/office/2006/metadata/properties" xmlns:ns2="12819eb2-9bf4-42fd-bb60-dc9256fca03b" xmlns:ns3="2d7974c0-6896-4262-a8a4-c38e3b4b8c1f" targetNamespace="http://schemas.microsoft.com/office/2006/metadata/properties" ma:root="true" ma:fieldsID="d9971f60b85f6538eb7403f52db1a79d" ns2:_="" ns3:_="">
    <xsd:import namespace="12819eb2-9bf4-42fd-bb60-dc9256fca03b"/>
    <xsd:import namespace="2d7974c0-6896-4262-a8a4-c38e3b4b8c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974c0-6896-4262-a8a4-c38e3b4b8c1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28A06F-A6CB-4D38-92B7-F1BB26523629}">
  <ds:schemaRefs>
    <ds:schemaRef ds:uri="http://schemas.openxmlformats.org/officeDocument/2006/bibliography"/>
  </ds:schemaRefs>
</ds:datastoreItem>
</file>

<file path=customXml/itemProps2.xml><?xml version="1.0" encoding="utf-8"?>
<ds:datastoreItem xmlns:ds="http://schemas.openxmlformats.org/officeDocument/2006/customXml" ds:itemID="{CA8CBBCF-F76B-4948-965E-80DD201956E3}">
  <ds:schemaRefs>
    <ds:schemaRef ds:uri="http://schemas.microsoft.com/sharepoint/events"/>
  </ds:schemaRefs>
</ds:datastoreItem>
</file>

<file path=customXml/itemProps3.xml><?xml version="1.0" encoding="utf-8"?>
<ds:datastoreItem xmlns:ds="http://schemas.openxmlformats.org/officeDocument/2006/customXml" ds:itemID="{E5AEBB3B-3F6D-437C-B7F9-1F4EAAE155BA}">
  <ds:schemaRefs>
    <ds:schemaRef ds:uri="http://schemas.microsoft.com/office/infopath/2007/PartnerControls"/>
    <ds:schemaRef ds:uri="http://www.w3.org/XML/1998/namespace"/>
    <ds:schemaRef ds:uri="http://purl.org/dc/dcmitype/"/>
    <ds:schemaRef ds:uri="http://schemas.microsoft.com/office/2006/documentManagement/types"/>
    <ds:schemaRef ds:uri="2d7974c0-6896-4262-a8a4-c38e3b4b8c1f"/>
    <ds:schemaRef ds:uri="http://purl.org/dc/terms/"/>
    <ds:schemaRef ds:uri="http://purl.org/dc/elements/1.1/"/>
    <ds:schemaRef ds:uri="http://schemas.microsoft.com/office/2006/metadata/properties"/>
    <ds:schemaRef ds:uri="http://schemas.openxmlformats.org/package/2006/metadata/core-properties"/>
    <ds:schemaRef ds:uri="12819eb2-9bf4-42fd-bb60-dc9256fca03b"/>
  </ds:schemaRefs>
</ds:datastoreItem>
</file>

<file path=customXml/itemProps4.xml><?xml version="1.0" encoding="utf-8"?>
<ds:datastoreItem xmlns:ds="http://schemas.openxmlformats.org/officeDocument/2006/customXml" ds:itemID="{7DFF813F-601A-4AD7-912F-7C2BA94A6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2d7974c0-6896-4262-a8a4-c38e3b4b8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1DBB541-E23A-463D-90FA-0001C18AD7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2555</Words>
  <Characters>14570</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Rudd (MLCSU)</dc:creator>
  <cp:lastModifiedBy>Sophie Riding (MLCSU)</cp:lastModifiedBy>
  <cp:revision>2</cp:revision>
  <cp:lastPrinted>2018-04-20T07:34:00Z</cp:lastPrinted>
  <dcterms:created xsi:type="dcterms:W3CDTF">2021-10-01T15:07:00Z</dcterms:created>
  <dcterms:modified xsi:type="dcterms:W3CDTF">2021-10-01T15:07:00Z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0x010100AE99ACE661E8E24A9A7DCF3FDACBFEC3</vt:lpwstr>
  </property>
  <property fmtid="{D5CDD505-2E9C-101B-9397-08002B2CF9AE}" pid="3" name="_dlc_DocIdItemGuid">
    <vt:lpwstr>5f5b3218-8032-4b15-a99b-b34afd1988d4</vt:lpwstr>
  </property>
</Properties>
</file>