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12CEF" w14:textId="77777777" w:rsidR="00513E62" w:rsidRDefault="00513E62" w:rsidP="007B32EC">
      <w:pPr>
        <w:spacing w:after="120"/>
        <w:jc w:val="center"/>
        <w:rPr>
          <w:b/>
          <w:sz w:val="32"/>
          <w:szCs w:val="32"/>
        </w:rPr>
      </w:pPr>
    </w:p>
    <w:p w14:paraId="65D90CF0" w14:textId="6B61CEF1" w:rsidR="00513E62" w:rsidRPr="000577B4" w:rsidRDefault="00513E62" w:rsidP="007B32EC">
      <w:pPr>
        <w:spacing w:after="120"/>
        <w:jc w:val="center"/>
        <w:rPr>
          <w:b/>
        </w:rPr>
      </w:pPr>
    </w:p>
    <w:p w14:paraId="52D252A4" w14:textId="77777777" w:rsidR="00513E62" w:rsidRDefault="00513E62" w:rsidP="007B32EC">
      <w:pPr>
        <w:spacing w:after="120"/>
        <w:jc w:val="center"/>
        <w:rPr>
          <w:b/>
          <w:smallCaps/>
          <w:sz w:val="32"/>
          <w:szCs w:val="32"/>
        </w:rPr>
      </w:pPr>
    </w:p>
    <w:p w14:paraId="69B9364A" w14:textId="77777777" w:rsidR="00513E62" w:rsidRDefault="00513E62" w:rsidP="007B32EC">
      <w:pPr>
        <w:spacing w:after="120"/>
        <w:jc w:val="center"/>
        <w:rPr>
          <w:b/>
          <w:smallCaps/>
          <w:sz w:val="32"/>
          <w:szCs w:val="32"/>
        </w:rPr>
      </w:pPr>
    </w:p>
    <w:p w14:paraId="0164B77D" w14:textId="77777777" w:rsidR="00513E62" w:rsidRDefault="00513E62" w:rsidP="007B32EC">
      <w:pPr>
        <w:spacing w:after="120"/>
        <w:jc w:val="center"/>
        <w:rPr>
          <w:b/>
          <w:smallCaps/>
          <w:sz w:val="32"/>
          <w:szCs w:val="32"/>
        </w:rPr>
      </w:pPr>
    </w:p>
    <w:p w14:paraId="0FDFDA87" w14:textId="77777777" w:rsidR="00513E62" w:rsidRPr="00513E62" w:rsidRDefault="00513E62" w:rsidP="007B32EC">
      <w:pPr>
        <w:spacing w:after="120"/>
        <w:jc w:val="center"/>
        <w:rPr>
          <w:b/>
          <w:smallCaps/>
          <w:sz w:val="40"/>
          <w:szCs w:val="40"/>
        </w:rPr>
      </w:pPr>
      <w:r w:rsidRPr="00513E62">
        <w:rPr>
          <w:b/>
          <w:smallCaps/>
          <w:sz w:val="40"/>
          <w:szCs w:val="40"/>
        </w:rPr>
        <w:t>EXPRESSION OF INTEREST (EOI)</w:t>
      </w:r>
      <w:r>
        <w:rPr>
          <w:b/>
          <w:smallCaps/>
          <w:sz w:val="40"/>
          <w:szCs w:val="40"/>
        </w:rPr>
        <w:t xml:space="preserve"> REQUEST</w:t>
      </w:r>
    </w:p>
    <w:p w14:paraId="19CF35A7" w14:textId="77777777" w:rsidR="00513E62" w:rsidRPr="00513E62" w:rsidRDefault="00513E62" w:rsidP="007B32EC">
      <w:pPr>
        <w:spacing w:after="120"/>
        <w:jc w:val="center"/>
        <w:rPr>
          <w:b/>
          <w:smallCaps/>
          <w:sz w:val="40"/>
          <w:szCs w:val="40"/>
        </w:rPr>
      </w:pPr>
      <w:r w:rsidRPr="00513E62">
        <w:rPr>
          <w:b/>
          <w:smallCaps/>
          <w:sz w:val="40"/>
          <w:szCs w:val="40"/>
        </w:rPr>
        <w:t>FOR</w:t>
      </w:r>
    </w:p>
    <w:p w14:paraId="3D4A0705" w14:textId="77777777" w:rsidR="00513E62" w:rsidRPr="00513E62" w:rsidRDefault="00513E62" w:rsidP="007B32EC">
      <w:pPr>
        <w:spacing w:after="120"/>
        <w:jc w:val="center"/>
        <w:rPr>
          <w:b/>
          <w:sz w:val="40"/>
          <w:szCs w:val="40"/>
        </w:rPr>
      </w:pPr>
      <w:r w:rsidRPr="00513E62">
        <w:rPr>
          <w:b/>
          <w:smallCaps/>
          <w:sz w:val="40"/>
          <w:szCs w:val="40"/>
        </w:rPr>
        <w:t>THE ELECTORAL COMMISSION</w:t>
      </w:r>
    </w:p>
    <w:p w14:paraId="5BFC279D" w14:textId="77777777" w:rsidR="00513E62" w:rsidRDefault="00513E62" w:rsidP="007B32EC">
      <w:pPr>
        <w:spacing w:after="120"/>
        <w:jc w:val="center"/>
        <w:rPr>
          <w:b/>
        </w:rPr>
      </w:pPr>
    </w:p>
    <w:p w14:paraId="73889DA1" w14:textId="77777777" w:rsidR="00513E62" w:rsidRDefault="00513E62" w:rsidP="007B32EC">
      <w:pPr>
        <w:spacing w:after="120"/>
        <w:jc w:val="center"/>
        <w:rPr>
          <w:b/>
        </w:rPr>
      </w:pPr>
    </w:p>
    <w:p w14:paraId="5B142365" w14:textId="77777777" w:rsidR="00513E62" w:rsidRDefault="00513E62" w:rsidP="007B32EC">
      <w:pPr>
        <w:spacing w:after="120"/>
        <w:jc w:val="center"/>
        <w:rPr>
          <w:b/>
        </w:rPr>
      </w:pPr>
    </w:p>
    <w:p w14:paraId="2E9EC7EA" w14:textId="77777777" w:rsidR="00513E62" w:rsidRDefault="00513E62" w:rsidP="007B32EC">
      <w:pPr>
        <w:spacing w:after="120"/>
        <w:jc w:val="center"/>
        <w:rPr>
          <w:b/>
        </w:rPr>
      </w:pPr>
    </w:p>
    <w:p w14:paraId="1C6816E7" w14:textId="77777777" w:rsidR="000577B4" w:rsidRDefault="000577B4" w:rsidP="007B32EC">
      <w:pPr>
        <w:spacing w:after="120"/>
        <w:jc w:val="center"/>
        <w:rPr>
          <w:b/>
        </w:rPr>
      </w:pPr>
    </w:p>
    <w:p w14:paraId="60436CEA" w14:textId="77777777" w:rsidR="000577B4" w:rsidRDefault="000577B4" w:rsidP="007B32EC">
      <w:pPr>
        <w:spacing w:after="120"/>
        <w:jc w:val="center"/>
        <w:rPr>
          <w:b/>
        </w:rPr>
      </w:pPr>
    </w:p>
    <w:p w14:paraId="15B63469" w14:textId="77777777" w:rsidR="00D51156" w:rsidRDefault="00D51156" w:rsidP="007B32EC">
      <w:pPr>
        <w:spacing w:after="120"/>
        <w:jc w:val="center"/>
        <w:rPr>
          <w:b/>
        </w:rPr>
      </w:pPr>
    </w:p>
    <w:p w14:paraId="0A056D19" w14:textId="77777777" w:rsidR="00D51156" w:rsidRDefault="00D51156" w:rsidP="007B32EC">
      <w:pPr>
        <w:spacing w:after="120"/>
        <w:jc w:val="center"/>
        <w:rPr>
          <w:b/>
        </w:rPr>
      </w:pPr>
    </w:p>
    <w:p w14:paraId="0D372077" w14:textId="77777777" w:rsidR="000577B4" w:rsidRDefault="000577B4" w:rsidP="007B32EC">
      <w:pPr>
        <w:spacing w:after="120"/>
        <w:jc w:val="center"/>
        <w:rPr>
          <w:b/>
        </w:rPr>
      </w:pPr>
    </w:p>
    <w:p w14:paraId="16E53A8B" w14:textId="77777777" w:rsidR="000577B4" w:rsidRDefault="000577B4" w:rsidP="007B32EC">
      <w:pPr>
        <w:spacing w:after="120"/>
        <w:jc w:val="center"/>
        <w:rPr>
          <w:b/>
        </w:rPr>
      </w:pPr>
    </w:p>
    <w:p w14:paraId="73039AA5" w14:textId="77777777" w:rsidR="00D51156" w:rsidRDefault="00D51156" w:rsidP="007B32EC">
      <w:pPr>
        <w:spacing w:after="120"/>
        <w:jc w:val="center"/>
        <w:rPr>
          <w:b/>
        </w:rPr>
      </w:pPr>
    </w:p>
    <w:p w14:paraId="1776773D" w14:textId="77777777" w:rsidR="000577B4" w:rsidRDefault="000577B4" w:rsidP="007B32EC">
      <w:pPr>
        <w:spacing w:after="120"/>
        <w:jc w:val="center"/>
        <w:rPr>
          <w:b/>
        </w:rPr>
      </w:pPr>
    </w:p>
    <w:p w14:paraId="36C90E11" w14:textId="77777777" w:rsidR="000577B4" w:rsidRDefault="000577B4" w:rsidP="007B32EC">
      <w:pPr>
        <w:spacing w:after="120"/>
        <w:jc w:val="center"/>
        <w:rPr>
          <w:b/>
        </w:rPr>
      </w:pPr>
    </w:p>
    <w:p w14:paraId="5A2D70C6" w14:textId="77777777" w:rsidR="000577B4" w:rsidRDefault="000577B4" w:rsidP="007B32EC">
      <w:pPr>
        <w:spacing w:after="120"/>
        <w:jc w:val="center"/>
        <w:rPr>
          <w:b/>
        </w:rPr>
      </w:pPr>
    </w:p>
    <w:p w14:paraId="1C4C4A87" w14:textId="77777777" w:rsidR="00513E62" w:rsidRDefault="00513E62" w:rsidP="007B32EC">
      <w:pPr>
        <w:spacing w:after="120"/>
        <w:jc w:val="center"/>
        <w:rPr>
          <w:b/>
        </w:rPr>
      </w:pPr>
    </w:p>
    <w:p w14:paraId="35D3D46A" w14:textId="77777777" w:rsidR="00513E62" w:rsidRDefault="00513E62" w:rsidP="007B32EC">
      <w:pPr>
        <w:spacing w:after="120"/>
        <w:jc w:val="center"/>
        <w:rPr>
          <w:b/>
        </w:rPr>
      </w:pPr>
    </w:p>
    <w:p w14:paraId="1A88C944" w14:textId="6B0763AF" w:rsidR="00513E62" w:rsidRPr="000577B4" w:rsidRDefault="000577B4" w:rsidP="007B32EC">
      <w:pPr>
        <w:spacing w:after="120"/>
        <w:jc w:val="center"/>
        <w:rPr>
          <w:b/>
          <w:sz w:val="24"/>
          <w:szCs w:val="24"/>
        </w:rPr>
      </w:pPr>
      <w:r w:rsidRPr="000577B4">
        <w:rPr>
          <w:b/>
          <w:sz w:val="24"/>
          <w:szCs w:val="24"/>
        </w:rPr>
        <w:t xml:space="preserve">The Electoral Commission Ref: </w:t>
      </w:r>
      <w:r w:rsidR="006424E7">
        <w:rPr>
          <w:b/>
          <w:sz w:val="24"/>
          <w:szCs w:val="24"/>
        </w:rPr>
        <w:t>C0146-</w:t>
      </w:r>
      <w:r w:rsidR="002C37EB">
        <w:rPr>
          <w:b/>
          <w:sz w:val="24"/>
          <w:szCs w:val="24"/>
        </w:rPr>
        <w:t>DM-</w:t>
      </w:r>
      <w:r w:rsidR="006424E7">
        <w:rPr>
          <w:b/>
          <w:sz w:val="24"/>
          <w:szCs w:val="24"/>
        </w:rPr>
        <w:t>FCS</w:t>
      </w:r>
      <w:r>
        <w:rPr>
          <w:b/>
          <w:sz w:val="24"/>
          <w:szCs w:val="24"/>
        </w:rPr>
        <w:t>: Internal Audit</w:t>
      </w:r>
    </w:p>
    <w:p w14:paraId="0C9DF89E" w14:textId="77777777" w:rsidR="00513E62" w:rsidRDefault="00513E62" w:rsidP="007B32EC">
      <w:pPr>
        <w:spacing w:after="120"/>
        <w:jc w:val="center"/>
        <w:rPr>
          <w:b/>
        </w:rPr>
      </w:pPr>
    </w:p>
    <w:p w14:paraId="235780BE" w14:textId="77777777" w:rsidR="00513E62" w:rsidRDefault="00513E62" w:rsidP="007B32EC">
      <w:pPr>
        <w:spacing w:after="120"/>
        <w:jc w:val="center"/>
        <w:rPr>
          <w:b/>
        </w:rPr>
      </w:pPr>
    </w:p>
    <w:p w14:paraId="6EF2CD77" w14:textId="77777777" w:rsidR="00513E62" w:rsidRDefault="00513E62" w:rsidP="007B32EC">
      <w:pPr>
        <w:spacing w:after="120"/>
        <w:jc w:val="center"/>
        <w:rPr>
          <w:b/>
        </w:rPr>
      </w:pPr>
    </w:p>
    <w:p w14:paraId="73C14344" w14:textId="77777777" w:rsidR="00513E62" w:rsidRDefault="00513E62" w:rsidP="007B32EC">
      <w:pPr>
        <w:spacing w:after="120"/>
        <w:jc w:val="center"/>
        <w:rPr>
          <w:b/>
        </w:rPr>
      </w:pPr>
    </w:p>
    <w:p w14:paraId="583E7D6A" w14:textId="77777777" w:rsidR="00513E62" w:rsidRDefault="00513E62" w:rsidP="007B32EC">
      <w:pPr>
        <w:keepNext/>
        <w:spacing w:after="120"/>
        <w:ind w:left="720" w:hanging="720"/>
        <w:jc w:val="both"/>
        <w:rPr>
          <w:b/>
          <w:smallCaps/>
        </w:rPr>
      </w:pPr>
      <w:bookmarkStart w:id="0" w:name="_30j0zll" w:colFirst="0" w:colLast="0"/>
      <w:bookmarkEnd w:id="0"/>
      <w:r>
        <w:br w:type="page"/>
      </w:r>
    </w:p>
    <w:p w14:paraId="705E3322" w14:textId="77777777" w:rsidR="00513E62" w:rsidRDefault="00513E62" w:rsidP="007B32EC">
      <w:pPr>
        <w:keepNext/>
        <w:spacing w:after="120"/>
        <w:jc w:val="both"/>
        <w:rPr>
          <w:b/>
        </w:rPr>
      </w:pPr>
      <w:bookmarkStart w:id="1" w:name="_1fob9te" w:colFirst="0" w:colLast="0"/>
      <w:bookmarkEnd w:id="1"/>
      <w:r w:rsidRPr="007B32EC">
        <w:rPr>
          <w:b/>
        </w:rPr>
        <w:lastRenderedPageBreak/>
        <w:t xml:space="preserve">EXPRESSION OF INTEREST (EOI) SCOPE </w:t>
      </w:r>
    </w:p>
    <w:p w14:paraId="6E1FAE45" w14:textId="77777777" w:rsidR="000A18D8" w:rsidRDefault="000A18D8" w:rsidP="007B32EC">
      <w:pPr>
        <w:keepNext/>
        <w:spacing w:after="120"/>
        <w:jc w:val="both"/>
      </w:pPr>
    </w:p>
    <w:p w14:paraId="67C4700B" w14:textId="3F745CFA" w:rsidR="007B32EC" w:rsidRDefault="00513E62" w:rsidP="007B32EC">
      <w:pPr>
        <w:keepNext/>
        <w:spacing w:after="120"/>
        <w:jc w:val="both"/>
      </w:pPr>
      <w:r>
        <w:t>The Authority requires information on your capability and capacity to provide the services detailed below.</w:t>
      </w:r>
    </w:p>
    <w:p w14:paraId="3616DFE6" w14:textId="77777777" w:rsidR="007B32EC" w:rsidRDefault="007B32EC" w:rsidP="007B32EC">
      <w:pPr>
        <w:keepNext/>
        <w:spacing w:after="120"/>
        <w:jc w:val="both"/>
      </w:pPr>
    </w:p>
    <w:p w14:paraId="68DC8135" w14:textId="31D9AD5C" w:rsidR="00513E62" w:rsidRDefault="00CD3C66" w:rsidP="007B32EC">
      <w:pPr>
        <w:keepNext/>
        <w:spacing w:after="120"/>
        <w:jc w:val="both"/>
      </w:pPr>
      <w:r>
        <w:t xml:space="preserve">We are looking for an innovative organisation </w:t>
      </w:r>
      <w:r w:rsidR="00602547">
        <w:t xml:space="preserve">willing and capable of </w:t>
      </w:r>
      <w:r w:rsidR="007B32EC">
        <w:t xml:space="preserve">using intelligence-based tools and systems to </w:t>
      </w:r>
      <w:r w:rsidR="00602547">
        <w:t>bring</w:t>
      </w:r>
      <w:r w:rsidR="007B32EC">
        <w:t xml:space="preserve"> </w:t>
      </w:r>
      <w:r w:rsidR="00602547">
        <w:t>the Electoral Commission’s audit function into the 21</w:t>
      </w:r>
      <w:r w:rsidR="00602547" w:rsidRPr="00602547">
        <w:rPr>
          <w:vertAlign w:val="superscript"/>
        </w:rPr>
        <w:t>st</w:t>
      </w:r>
      <w:r w:rsidR="00602547">
        <w:t xml:space="preserve"> century</w:t>
      </w:r>
      <w:r w:rsidR="007B32EC">
        <w:t>.</w:t>
      </w:r>
    </w:p>
    <w:p w14:paraId="3CD37966" w14:textId="77777777" w:rsidR="007B32EC" w:rsidRDefault="007B32EC" w:rsidP="007B32EC">
      <w:pPr>
        <w:keepNext/>
        <w:spacing w:after="120"/>
        <w:jc w:val="both"/>
      </w:pPr>
      <w:bookmarkStart w:id="2" w:name="_ar9tfrebyfft" w:colFirst="0" w:colLast="0"/>
      <w:bookmarkEnd w:id="2"/>
    </w:p>
    <w:p w14:paraId="6E55B0C8" w14:textId="77777777" w:rsidR="00513E62" w:rsidRDefault="00513E62" w:rsidP="007B32EC">
      <w:pPr>
        <w:keepNext/>
        <w:spacing w:after="120"/>
        <w:jc w:val="both"/>
      </w:pPr>
      <w:r>
        <w:t>Any supplier which does not respond to this EOI within the stipulated timescales (section 2) will exclude themselves from the bidding process for this project.</w:t>
      </w:r>
    </w:p>
    <w:p w14:paraId="49F247F3" w14:textId="77777777" w:rsidR="007B32EC" w:rsidRDefault="007B32EC" w:rsidP="007B32EC">
      <w:pPr>
        <w:keepNext/>
        <w:spacing w:after="120"/>
        <w:jc w:val="both"/>
      </w:pPr>
    </w:p>
    <w:p w14:paraId="686BE363" w14:textId="77777777" w:rsidR="00513E62" w:rsidRDefault="00513E62" w:rsidP="007B32EC">
      <w:pPr>
        <w:keepNext/>
        <w:spacing w:after="120"/>
        <w:jc w:val="both"/>
      </w:pPr>
      <w:r>
        <w:t xml:space="preserve">Please advise if you are interested in bidding for this opportunity. </w:t>
      </w:r>
    </w:p>
    <w:p w14:paraId="34D02B42" w14:textId="77777777" w:rsidR="007B32EC" w:rsidRDefault="007B32EC" w:rsidP="007B32EC">
      <w:pPr>
        <w:keepNext/>
        <w:spacing w:after="120"/>
        <w:jc w:val="both"/>
      </w:pPr>
    </w:p>
    <w:p w14:paraId="0DFF3B30" w14:textId="368BAFB2" w:rsidR="00513E62" w:rsidRDefault="00513E62" w:rsidP="007B32EC">
      <w:pPr>
        <w:keepNext/>
        <w:spacing w:after="120"/>
        <w:jc w:val="both"/>
      </w:pPr>
      <w:r>
        <w:t xml:space="preserve">If you are not interested in </w:t>
      </w:r>
      <w:r w:rsidR="003E7F5C">
        <w:t>bidding,</w:t>
      </w:r>
      <w:r>
        <w:t xml:space="preserve"> please provide reason(s) as this is will be valuable feedback for the Authority.</w:t>
      </w:r>
    </w:p>
    <w:p w14:paraId="138E5B56" w14:textId="77777777" w:rsidR="00513E62" w:rsidRDefault="00513E62" w:rsidP="007B32EC">
      <w:pPr>
        <w:keepNext/>
        <w:spacing w:after="120"/>
        <w:jc w:val="both"/>
      </w:pPr>
      <w:bookmarkStart w:id="3" w:name="_lcje26ddldoy" w:colFirst="0" w:colLast="0"/>
      <w:bookmarkStart w:id="4" w:name="_h0gsdtp21p3r" w:colFirst="0" w:colLast="0"/>
      <w:bookmarkStart w:id="5" w:name="_2et92p0" w:colFirst="0" w:colLast="0"/>
      <w:bookmarkEnd w:id="3"/>
      <w:bookmarkEnd w:id="4"/>
      <w:bookmarkEnd w:id="5"/>
    </w:p>
    <w:p w14:paraId="57529CE0" w14:textId="77777777" w:rsidR="00513E62" w:rsidRDefault="00513E62" w:rsidP="007B32EC">
      <w:pPr>
        <w:keepNext/>
        <w:spacing w:after="120"/>
        <w:jc w:val="both"/>
        <w:rPr>
          <w:b/>
        </w:rPr>
      </w:pPr>
      <w:r>
        <w:rPr>
          <w:b/>
        </w:rPr>
        <w:t>PROCUREMENT TIMETABLE</w:t>
      </w:r>
    </w:p>
    <w:p w14:paraId="6A5FB472" w14:textId="77777777" w:rsidR="00781F0F" w:rsidRDefault="00781F0F" w:rsidP="007B32EC">
      <w:pPr>
        <w:keepNext/>
        <w:spacing w:after="120"/>
        <w:jc w:val="both"/>
        <w:rPr>
          <w:b/>
        </w:rPr>
      </w:pPr>
    </w:p>
    <w:tbl>
      <w:tblPr>
        <w:tblW w:w="8685" w:type="dxa"/>
        <w:tblInd w:w="720" w:type="dxa"/>
        <w:tblCellMar>
          <w:left w:w="0" w:type="dxa"/>
          <w:right w:w="0" w:type="dxa"/>
        </w:tblCellMar>
        <w:tblLook w:val="04A0" w:firstRow="1" w:lastRow="0" w:firstColumn="1" w:lastColumn="0" w:noHBand="0" w:noVBand="1"/>
      </w:tblPr>
      <w:tblGrid>
        <w:gridCol w:w="3244"/>
        <w:gridCol w:w="5441"/>
      </w:tblGrid>
      <w:tr w:rsidR="00781F0F" w:rsidRPr="00781F0F" w14:paraId="2BF71E1B" w14:textId="77777777" w:rsidTr="00781F0F">
        <w:tc>
          <w:tcPr>
            <w:tcW w:w="32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C60C08" w14:textId="77777777" w:rsidR="00781F0F" w:rsidRPr="00781F0F" w:rsidRDefault="00781F0F" w:rsidP="00781F0F">
            <w:pPr>
              <w:keepNext/>
              <w:spacing w:after="120"/>
              <w:ind w:left="720"/>
              <w:jc w:val="both"/>
              <w:rPr>
                <w:b/>
                <w:bCs/>
              </w:rPr>
            </w:pPr>
            <w:r w:rsidRPr="00781F0F">
              <w:rPr>
                <w:b/>
                <w:bCs/>
              </w:rPr>
              <w:t>DATE</w:t>
            </w:r>
          </w:p>
        </w:tc>
        <w:tc>
          <w:tcPr>
            <w:tcW w:w="544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C865D3" w14:textId="77777777" w:rsidR="00781F0F" w:rsidRPr="00781F0F" w:rsidRDefault="00781F0F" w:rsidP="00781F0F">
            <w:pPr>
              <w:keepNext/>
              <w:spacing w:after="120"/>
              <w:ind w:left="720"/>
              <w:jc w:val="both"/>
              <w:rPr>
                <w:b/>
                <w:bCs/>
              </w:rPr>
            </w:pPr>
            <w:r w:rsidRPr="00781F0F">
              <w:rPr>
                <w:b/>
                <w:bCs/>
              </w:rPr>
              <w:t>ACTIVITY</w:t>
            </w:r>
          </w:p>
        </w:tc>
      </w:tr>
      <w:tr w:rsidR="00781F0F" w:rsidRPr="00781F0F" w14:paraId="6FF5DC3D" w14:textId="77777777" w:rsidTr="00781F0F">
        <w:tc>
          <w:tcPr>
            <w:tcW w:w="324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4AAC1A" w14:textId="77777777" w:rsidR="00781F0F" w:rsidRPr="00781F0F" w:rsidRDefault="00781F0F" w:rsidP="00781F0F">
            <w:pPr>
              <w:keepNext/>
              <w:spacing w:after="120"/>
              <w:ind w:left="720"/>
              <w:jc w:val="both"/>
              <w:rPr>
                <w:b/>
              </w:rPr>
            </w:pPr>
            <w:r w:rsidRPr="00781F0F">
              <w:rPr>
                <w:b/>
              </w:rPr>
              <w:t>12 / 06 / 2023</w:t>
            </w:r>
          </w:p>
        </w:tc>
        <w:tc>
          <w:tcPr>
            <w:tcW w:w="54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5B9476C" w14:textId="77777777" w:rsidR="00781F0F" w:rsidRPr="00781F0F" w:rsidRDefault="00781F0F" w:rsidP="00781F0F">
            <w:pPr>
              <w:keepNext/>
              <w:spacing w:after="120"/>
              <w:ind w:left="720"/>
              <w:jc w:val="both"/>
              <w:rPr>
                <w:b/>
                <w:bCs/>
              </w:rPr>
            </w:pPr>
            <w:r w:rsidRPr="00781F0F">
              <w:rPr>
                <w:b/>
              </w:rPr>
              <w:t>Publication of this EOI</w:t>
            </w:r>
          </w:p>
        </w:tc>
      </w:tr>
      <w:tr w:rsidR="00781F0F" w:rsidRPr="00781F0F" w14:paraId="2AD33DF2" w14:textId="77777777" w:rsidTr="00781F0F">
        <w:tc>
          <w:tcPr>
            <w:tcW w:w="324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007A" w14:textId="77777777" w:rsidR="00781F0F" w:rsidRPr="00781F0F" w:rsidRDefault="00781F0F" w:rsidP="00781F0F">
            <w:pPr>
              <w:keepNext/>
              <w:spacing w:after="120"/>
              <w:ind w:left="720"/>
              <w:jc w:val="both"/>
              <w:rPr>
                <w:b/>
              </w:rPr>
            </w:pPr>
            <w:r w:rsidRPr="00781F0F">
              <w:rPr>
                <w:b/>
              </w:rPr>
              <w:t>26 / 06 / 2023, 12:00hrs</w:t>
            </w:r>
          </w:p>
        </w:tc>
        <w:tc>
          <w:tcPr>
            <w:tcW w:w="54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8922CF3" w14:textId="77777777" w:rsidR="00781F0F" w:rsidRPr="00781F0F" w:rsidRDefault="00781F0F" w:rsidP="00781F0F">
            <w:pPr>
              <w:keepNext/>
              <w:spacing w:after="120"/>
              <w:ind w:left="720"/>
              <w:jc w:val="both"/>
              <w:rPr>
                <w:b/>
                <w:bCs/>
              </w:rPr>
            </w:pPr>
            <w:r w:rsidRPr="00781F0F">
              <w:rPr>
                <w:b/>
              </w:rPr>
              <w:t>Return date for this EOI.</w:t>
            </w:r>
          </w:p>
        </w:tc>
      </w:tr>
      <w:tr w:rsidR="00781F0F" w:rsidRPr="00781F0F" w14:paraId="1779D64F" w14:textId="77777777" w:rsidTr="00781F0F">
        <w:tc>
          <w:tcPr>
            <w:tcW w:w="324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FC3453" w14:textId="77777777" w:rsidR="00781F0F" w:rsidRPr="00781F0F" w:rsidRDefault="00781F0F" w:rsidP="00781F0F">
            <w:pPr>
              <w:keepNext/>
              <w:spacing w:after="120"/>
              <w:ind w:left="720"/>
              <w:jc w:val="both"/>
              <w:rPr>
                <w:b/>
              </w:rPr>
            </w:pPr>
            <w:r w:rsidRPr="00781F0F">
              <w:rPr>
                <w:b/>
              </w:rPr>
              <w:t>10 / 07 / 2023</w:t>
            </w:r>
          </w:p>
        </w:tc>
        <w:tc>
          <w:tcPr>
            <w:tcW w:w="54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700B99" w14:textId="77777777" w:rsidR="00781F0F" w:rsidRPr="00781F0F" w:rsidRDefault="00781F0F" w:rsidP="00781F0F">
            <w:pPr>
              <w:keepNext/>
              <w:spacing w:after="120"/>
              <w:ind w:left="720"/>
              <w:jc w:val="both"/>
              <w:rPr>
                <w:b/>
              </w:rPr>
            </w:pPr>
            <w:r w:rsidRPr="00781F0F">
              <w:rPr>
                <w:b/>
              </w:rPr>
              <w:t>Intended Invitation to Tender</w:t>
            </w:r>
          </w:p>
        </w:tc>
      </w:tr>
    </w:tbl>
    <w:p w14:paraId="381F537D" w14:textId="77777777" w:rsidR="00781F0F" w:rsidRPr="00781F0F" w:rsidRDefault="00781F0F" w:rsidP="00781F0F">
      <w:pPr>
        <w:keepNext/>
        <w:spacing w:after="120"/>
        <w:ind w:left="720"/>
        <w:jc w:val="both"/>
        <w:rPr>
          <w:b/>
        </w:rPr>
      </w:pPr>
    </w:p>
    <w:p w14:paraId="417EF1C5" w14:textId="1439A486" w:rsidR="00513E62" w:rsidRPr="00612B44" w:rsidRDefault="007B32EC" w:rsidP="007B32EC">
      <w:pPr>
        <w:pBdr>
          <w:top w:val="none" w:sz="0" w:space="0" w:color="auto"/>
          <w:left w:val="none" w:sz="0" w:space="0" w:color="auto"/>
          <w:bottom w:val="none" w:sz="0" w:space="0" w:color="auto"/>
          <w:right w:val="none" w:sz="0" w:space="0" w:color="auto"/>
          <w:between w:val="none" w:sz="0" w:space="0" w:color="auto"/>
        </w:pBdr>
        <w:spacing w:after="220" w:line="288" w:lineRule="exact"/>
      </w:pPr>
      <w:r>
        <w:br w:type="page"/>
      </w:r>
    </w:p>
    <w:tbl>
      <w:tblPr>
        <w:tblStyle w:val="TableGrid"/>
        <w:tblW w:w="0" w:type="auto"/>
        <w:tblLook w:val="04A0" w:firstRow="1" w:lastRow="0" w:firstColumn="1" w:lastColumn="0" w:noHBand="0" w:noVBand="1"/>
      </w:tblPr>
      <w:tblGrid>
        <w:gridCol w:w="9183"/>
      </w:tblGrid>
      <w:tr w:rsidR="00513E62" w:rsidRPr="00F80677" w14:paraId="145D7FBA" w14:textId="77777777" w:rsidTr="00CE2775">
        <w:tc>
          <w:tcPr>
            <w:tcW w:w="9183" w:type="dxa"/>
          </w:tcPr>
          <w:p w14:paraId="155007B6" w14:textId="77777777" w:rsidR="000A18D8" w:rsidRDefault="000A18D8" w:rsidP="007B32EC">
            <w:pPr>
              <w:tabs>
                <w:tab w:val="left" w:pos="284"/>
              </w:tabs>
              <w:spacing w:after="120"/>
              <w:rPr>
                <w:rFonts w:eastAsia="Times New Roman"/>
                <w:sz w:val="24"/>
                <w:szCs w:val="24"/>
              </w:rPr>
            </w:pPr>
          </w:p>
          <w:p w14:paraId="63E5EBCD" w14:textId="506D89E5" w:rsidR="00513E62" w:rsidRPr="001B3DC4" w:rsidRDefault="00513E62" w:rsidP="007B32EC">
            <w:pPr>
              <w:tabs>
                <w:tab w:val="left" w:pos="284"/>
              </w:tabs>
              <w:spacing w:after="120"/>
              <w:rPr>
                <w:rFonts w:eastAsia="Times New Roman"/>
                <w:sz w:val="24"/>
                <w:szCs w:val="24"/>
              </w:rPr>
            </w:pPr>
            <w:r w:rsidRPr="001B3DC4">
              <w:rPr>
                <w:rFonts w:eastAsia="Times New Roman"/>
                <w:sz w:val="24"/>
                <w:szCs w:val="24"/>
              </w:rPr>
              <w:t xml:space="preserve">This scope of work summarises the requirements for the </w:t>
            </w:r>
            <w:bookmarkStart w:id="6" w:name="OLE_LINK3"/>
            <w:bookmarkStart w:id="7" w:name="OLE_LINK4"/>
            <w:r w:rsidRPr="001B3DC4">
              <w:rPr>
                <w:rFonts w:eastAsia="Times New Roman"/>
                <w:sz w:val="24"/>
                <w:szCs w:val="24"/>
              </w:rPr>
              <w:t>supply of internal audit services to the Electoral Commission</w:t>
            </w:r>
            <w:bookmarkEnd w:id="6"/>
            <w:bookmarkEnd w:id="7"/>
            <w:r w:rsidRPr="001B3DC4">
              <w:rPr>
                <w:rFonts w:eastAsia="Times New Roman"/>
                <w:sz w:val="24"/>
                <w:szCs w:val="24"/>
              </w:rPr>
              <w:t>, these are subject to change and may differ to any subsequent Invitation to Tender.</w:t>
            </w:r>
          </w:p>
          <w:p w14:paraId="7563B2CF" w14:textId="77777777" w:rsidR="00513E62" w:rsidRPr="001B3DC4" w:rsidRDefault="00513E62" w:rsidP="007B32EC">
            <w:pPr>
              <w:tabs>
                <w:tab w:val="left" w:pos="284"/>
              </w:tabs>
              <w:spacing w:after="120"/>
              <w:rPr>
                <w:rFonts w:eastAsia="Times New Roman"/>
                <w:sz w:val="24"/>
                <w:szCs w:val="24"/>
              </w:rPr>
            </w:pPr>
          </w:p>
          <w:p w14:paraId="0CCF9F25" w14:textId="43A5E254" w:rsidR="00513E62" w:rsidRPr="001B3DC4" w:rsidRDefault="00513E62" w:rsidP="007B32EC">
            <w:pPr>
              <w:tabs>
                <w:tab w:val="left" w:pos="284"/>
              </w:tabs>
              <w:spacing w:after="120"/>
              <w:rPr>
                <w:rFonts w:eastAsia="Times New Roman"/>
                <w:b/>
                <w:caps/>
                <w:sz w:val="28"/>
                <w:szCs w:val="28"/>
              </w:rPr>
            </w:pPr>
            <w:r w:rsidRPr="001B3DC4">
              <w:rPr>
                <w:rFonts w:eastAsia="Times New Roman"/>
                <w:b/>
                <w:caps/>
                <w:sz w:val="28"/>
                <w:szCs w:val="28"/>
                <w:u w:val="single"/>
              </w:rPr>
              <w:t>PLEASE NOTE:</w:t>
            </w:r>
            <w:r w:rsidRPr="001B3DC4">
              <w:rPr>
                <w:rFonts w:eastAsia="Times New Roman"/>
                <w:b/>
                <w:caps/>
                <w:sz w:val="28"/>
                <w:szCs w:val="28"/>
              </w:rPr>
              <w:t xml:space="preserve"> No formal TENDER response is re</w:t>
            </w:r>
            <w:r>
              <w:rPr>
                <w:rFonts w:eastAsia="Times New Roman"/>
                <w:b/>
                <w:caps/>
                <w:sz w:val="28"/>
                <w:szCs w:val="28"/>
              </w:rPr>
              <w:t>quired AT THIS STAGE, EITHER AS</w:t>
            </w:r>
            <w:r w:rsidRPr="001B3DC4">
              <w:rPr>
                <w:rFonts w:eastAsia="Times New Roman"/>
                <w:b/>
                <w:caps/>
                <w:sz w:val="28"/>
                <w:szCs w:val="28"/>
              </w:rPr>
              <w:t xml:space="preserve"> a </w:t>
            </w:r>
            <w:r>
              <w:rPr>
                <w:rFonts w:eastAsia="Times New Roman"/>
                <w:b/>
                <w:caps/>
                <w:sz w:val="28"/>
                <w:szCs w:val="28"/>
              </w:rPr>
              <w:t xml:space="preserve">Technical proposal or AS A PRICE SUBMISSION. PLEASE JUST CONFIRM INTEREST TO THE CUSTOMER CONTACT </w:t>
            </w:r>
            <w:r w:rsidR="003E7F5C">
              <w:rPr>
                <w:rFonts w:eastAsia="Times New Roman"/>
                <w:b/>
                <w:caps/>
                <w:sz w:val="28"/>
                <w:szCs w:val="28"/>
              </w:rPr>
              <w:t>INDICATED.</w:t>
            </w:r>
            <w:r w:rsidRPr="001B3DC4">
              <w:rPr>
                <w:rFonts w:eastAsia="Times New Roman"/>
                <w:b/>
                <w:caps/>
                <w:sz w:val="28"/>
                <w:szCs w:val="28"/>
              </w:rPr>
              <w:t xml:space="preserve"> </w:t>
            </w:r>
          </w:p>
          <w:p w14:paraId="4E05F864" w14:textId="77777777" w:rsidR="00513E62" w:rsidRPr="001B3DC4" w:rsidRDefault="00513E62" w:rsidP="007B32EC">
            <w:pPr>
              <w:spacing w:after="120"/>
              <w:jc w:val="both"/>
              <w:outlineLvl w:val="0"/>
              <w:rPr>
                <w:rFonts w:eastAsia="Times New Roman"/>
                <w:b/>
                <w:sz w:val="24"/>
                <w:szCs w:val="24"/>
                <w:u w:val="single"/>
              </w:rPr>
            </w:pPr>
          </w:p>
          <w:p w14:paraId="5617041F" w14:textId="77777777" w:rsidR="00513E62" w:rsidRPr="001B3DC4" w:rsidRDefault="00513E62" w:rsidP="007B32EC">
            <w:pPr>
              <w:spacing w:after="120"/>
              <w:rPr>
                <w:rFonts w:eastAsia="Times New Roman"/>
                <w:b/>
                <w:bCs/>
                <w:sz w:val="24"/>
                <w:szCs w:val="24"/>
              </w:rPr>
            </w:pPr>
            <w:r w:rsidRPr="001B3DC4">
              <w:rPr>
                <w:rFonts w:eastAsia="Times New Roman"/>
                <w:b/>
                <w:bCs/>
                <w:sz w:val="24"/>
                <w:szCs w:val="24"/>
              </w:rPr>
              <w:t>Background – the Electoral Commission</w:t>
            </w:r>
          </w:p>
          <w:p w14:paraId="4C05F366" w14:textId="77777777" w:rsidR="00513E62" w:rsidRPr="001B3DC4" w:rsidRDefault="00513E62" w:rsidP="007B32EC">
            <w:pPr>
              <w:spacing w:after="120"/>
              <w:rPr>
                <w:rFonts w:eastAsia="Times New Roman"/>
                <w:sz w:val="24"/>
                <w:szCs w:val="24"/>
              </w:rPr>
            </w:pPr>
          </w:p>
          <w:p w14:paraId="003F3EC5" w14:textId="32CB7F0F" w:rsidR="00602547" w:rsidRPr="00602547" w:rsidRDefault="00602547" w:rsidP="007B32EC">
            <w:pPr>
              <w:tabs>
                <w:tab w:val="left" w:pos="284"/>
              </w:tabs>
              <w:spacing w:after="120"/>
              <w:rPr>
                <w:rFonts w:eastAsia="Times New Roman"/>
                <w:sz w:val="24"/>
                <w:szCs w:val="24"/>
              </w:rPr>
            </w:pPr>
            <w:r w:rsidRPr="00602547">
              <w:rPr>
                <w:rFonts w:eastAsia="Times New Roman"/>
                <w:sz w:val="24"/>
                <w:szCs w:val="24"/>
              </w:rPr>
              <w:t xml:space="preserve">The Electoral Commission is an independent body set up by the UK Parliament in 2000. The Commission is independent of Government and political parties and is directly accountable to: Westminster Parliament </w:t>
            </w:r>
            <w:r>
              <w:rPr>
                <w:rFonts w:eastAsia="Times New Roman"/>
                <w:sz w:val="24"/>
                <w:szCs w:val="24"/>
              </w:rPr>
              <w:t>(</w:t>
            </w:r>
            <w:r w:rsidRPr="00602547">
              <w:rPr>
                <w:rFonts w:eastAsia="Times New Roman"/>
                <w:sz w:val="24"/>
                <w:szCs w:val="24"/>
              </w:rPr>
              <w:t>through a committee chaired by the Speaker of the House of Commons</w:t>
            </w:r>
            <w:r>
              <w:rPr>
                <w:rFonts w:eastAsia="Times New Roman"/>
                <w:sz w:val="24"/>
                <w:szCs w:val="24"/>
              </w:rPr>
              <w:t>)</w:t>
            </w:r>
            <w:r w:rsidRPr="00602547">
              <w:rPr>
                <w:rFonts w:eastAsia="Times New Roman"/>
                <w:sz w:val="24"/>
                <w:szCs w:val="24"/>
              </w:rPr>
              <w:t>, Scottish Parliament and The Senedd.</w:t>
            </w:r>
          </w:p>
          <w:p w14:paraId="1557C02B" w14:textId="77777777" w:rsidR="00602547" w:rsidRPr="00602547" w:rsidRDefault="00602547" w:rsidP="007B32EC">
            <w:pPr>
              <w:tabs>
                <w:tab w:val="left" w:pos="284"/>
              </w:tabs>
              <w:spacing w:after="120"/>
              <w:rPr>
                <w:rFonts w:eastAsia="Times New Roman"/>
                <w:sz w:val="24"/>
                <w:szCs w:val="24"/>
              </w:rPr>
            </w:pPr>
          </w:p>
          <w:p w14:paraId="6273F8BA" w14:textId="77777777" w:rsidR="00602547" w:rsidRPr="00602547" w:rsidRDefault="00602547" w:rsidP="007B32EC">
            <w:pPr>
              <w:tabs>
                <w:tab w:val="left" w:pos="284"/>
              </w:tabs>
              <w:spacing w:after="120"/>
              <w:rPr>
                <w:rFonts w:eastAsia="Times New Roman"/>
                <w:sz w:val="24"/>
                <w:szCs w:val="24"/>
              </w:rPr>
            </w:pPr>
            <w:r w:rsidRPr="00602547">
              <w:rPr>
                <w:rFonts w:eastAsia="Times New Roman"/>
                <w:sz w:val="24"/>
                <w:szCs w:val="24"/>
              </w:rPr>
              <w:t>There are currently 10 Electoral Commissioners, appointed by the Crown following a resolution of the House of Commons.  The Commissioners have overall responsibility for the discharge of the Commission’s functions as set out in legislation, principally the Political Parties, Elections and Referendums Act (PPERA) 2000.</w:t>
            </w:r>
          </w:p>
          <w:p w14:paraId="1619EE3E" w14:textId="77777777" w:rsidR="00602547" w:rsidRPr="00602547" w:rsidRDefault="00602547" w:rsidP="007B32EC">
            <w:pPr>
              <w:tabs>
                <w:tab w:val="left" w:pos="284"/>
              </w:tabs>
              <w:spacing w:after="120"/>
              <w:rPr>
                <w:rFonts w:eastAsia="Times New Roman"/>
                <w:sz w:val="24"/>
                <w:szCs w:val="24"/>
              </w:rPr>
            </w:pPr>
          </w:p>
          <w:p w14:paraId="7BD57113" w14:textId="77777777" w:rsidR="00602547" w:rsidRPr="00602547" w:rsidRDefault="00602547" w:rsidP="007B32EC">
            <w:pPr>
              <w:tabs>
                <w:tab w:val="left" w:pos="284"/>
              </w:tabs>
              <w:spacing w:after="120"/>
              <w:rPr>
                <w:rFonts w:eastAsia="Times New Roman"/>
                <w:sz w:val="24"/>
                <w:szCs w:val="24"/>
              </w:rPr>
            </w:pPr>
            <w:r w:rsidRPr="00602547">
              <w:rPr>
                <w:rFonts w:eastAsia="Times New Roman"/>
                <w:sz w:val="24"/>
                <w:szCs w:val="24"/>
              </w:rPr>
              <w:t>The Parliaments and The Senedd have designated the Chief Executive as the accounting officer of the Commission who in turn is responsible for the propriety and regularity of expenditure, ensuring that proper accounting records are kept and that assets are safe guarded.</w:t>
            </w:r>
          </w:p>
          <w:p w14:paraId="465FDAB7" w14:textId="77777777" w:rsidR="00602547" w:rsidRPr="00602547" w:rsidRDefault="00602547" w:rsidP="007B32EC">
            <w:pPr>
              <w:tabs>
                <w:tab w:val="left" w:pos="284"/>
              </w:tabs>
              <w:spacing w:after="120"/>
              <w:rPr>
                <w:rFonts w:eastAsia="Times New Roman"/>
                <w:sz w:val="24"/>
                <w:szCs w:val="24"/>
              </w:rPr>
            </w:pPr>
          </w:p>
          <w:p w14:paraId="4320E546" w14:textId="77777777" w:rsidR="00602547" w:rsidRPr="001B3DC4" w:rsidRDefault="00602547" w:rsidP="007B32EC">
            <w:pPr>
              <w:tabs>
                <w:tab w:val="left" w:pos="284"/>
              </w:tabs>
              <w:spacing w:after="120"/>
              <w:rPr>
                <w:rFonts w:eastAsia="Times New Roman"/>
                <w:sz w:val="24"/>
                <w:szCs w:val="24"/>
              </w:rPr>
            </w:pPr>
            <w:r w:rsidRPr="001B3DC4">
              <w:rPr>
                <w:rFonts w:eastAsia="Times New Roman"/>
                <w:sz w:val="24"/>
                <w:szCs w:val="24"/>
              </w:rPr>
              <w:t xml:space="preserve">The Chief Executive is supported in their role by the </w:t>
            </w:r>
            <w:r>
              <w:rPr>
                <w:rFonts w:eastAsia="Times New Roman"/>
                <w:sz w:val="24"/>
                <w:szCs w:val="24"/>
              </w:rPr>
              <w:t xml:space="preserve">Finance Director </w:t>
            </w:r>
            <w:r w:rsidRPr="001B3DC4">
              <w:rPr>
                <w:rFonts w:eastAsia="Times New Roman"/>
                <w:sz w:val="24"/>
                <w:szCs w:val="24"/>
              </w:rPr>
              <w:t xml:space="preserve">and, through a system of delegated budgetary control to directors and senior managers.   </w:t>
            </w:r>
          </w:p>
          <w:p w14:paraId="3AD61CF0" w14:textId="77777777" w:rsidR="00602547" w:rsidRPr="001B3DC4" w:rsidRDefault="00602547" w:rsidP="007B32EC">
            <w:pPr>
              <w:tabs>
                <w:tab w:val="left" w:pos="284"/>
              </w:tabs>
              <w:spacing w:after="120"/>
              <w:rPr>
                <w:rFonts w:eastAsia="Times New Roman"/>
                <w:sz w:val="24"/>
                <w:szCs w:val="24"/>
              </w:rPr>
            </w:pPr>
          </w:p>
          <w:p w14:paraId="746AAA45" w14:textId="40687C43" w:rsidR="00513E62" w:rsidRPr="001B3DC4" w:rsidRDefault="00513E62" w:rsidP="007B32EC">
            <w:pPr>
              <w:tabs>
                <w:tab w:val="left" w:pos="284"/>
              </w:tabs>
              <w:spacing w:after="120"/>
              <w:rPr>
                <w:rFonts w:eastAsia="Times New Roman"/>
                <w:sz w:val="24"/>
                <w:szCs w:val="24"/>
              </w:rPr>
            </w:pPr>
            <w:r w:rsidRPr="001B3DC4">
              <w:rPr>
                <w:rFonts w:eastAsia="Times New Roman"/>
                <w:sz w:val="24"/>
                <w:szCs w:val="24"/>
              </w:rPr>
              <w:t xml:space="preserve">The Audit </w:t>
            </w:r>
            <w:r w:rsidR="00D208D2">
              <w:rPr>
                <w:rFonts w:eastAsia="Times New Roman"/>
                <w:sz w:val="24"/>
                <w:szCs w:val="24"/>
              </w:rPr>
              <w:t xml:space="preserve">&amp; Risk Assurance </w:t>
            </w:r>
            <w:r w:rsidRPr="001B3DC4">
              <w:rPr>
                <w:rFonts w:eastAsia="Times New Roman"/>
                <w:sz w:val="24"/>
                <w:szCs w:val="24"/>
              </w:rPr>
              <w:t xml:space="preserve">Committee with advice from both internal and external audit support the accounting officer in meeting their responsibilities.  </w:t>
            </w:r>
          </w:p>
          <w:p w14:paraId="3B131287" w14:textId="77777777" w:rsidR="00513E62" w:rsidRPr="001B3DC4" w:rsidRDefault="00513E62" w:rsidP="007B32EC">
            <w:pPr>
              <w:spacing w:after="120"/>
              <w:ind w:left="720"/>
              <w:rPr>
                <w:rFonts w:eastAsia="Times New Roman"/>
                <w:sz w:val="24"/>
                <w:szCs w:val="24"/>
              </w:rPr>
            </w:pPr>
          </w:p>
          <w:p w14:paraId="65BA8973" w14:textId="77777777" w:rsidR="00513E62" w:rsidRPr="001B3DC4" w:rsidRDefault="00513E62" w:rsidP="007B32EC">
            <w:pPr>
              <w:tabs>
                <w:tab w:val="left" w:pos="284"/>
              </w:tabs>
              <w:spacing w:after="120"/>
              <w:rPr>
                <w:rFonts w:eastAsia="Times New Roman"/>
                <w:sz w:val="24"/>
                <w:szCs w:val="24"/>
              </w:rPr>
            </w:pPr>
            <w:r w:rsidRPr="001B3DC4">
              <w:rPr>
                <w:rFonts w:eastAsia="Times New Roman"/>
                <w:sz w:val="24"/>
                <w:szCs w:val="24"/>
              </w:rPr>
              <w:t>The Commission is responsible for:</w:t>
            </w:r>
          </w:p>
          <w:p w14:paraId="3E9BD997" w14:textId="77777777" w:rsidR="00513E62" w:rsidRPr="001B3DC4" w:rsidRDefault="00513E62" w:rsidP="005176DA">
            <w:pPr>
              <w:numPr>
                <w:ilvl w:val="0"/>
                <w:numId w:val="37"/>
              </w:numPr>
              <w:pBdr>
                <w:top w:val="none" w:sz="0" w:space="0" w:color="auto"/>
                <w:left w:val="none" w:sz="0" w:space="0" w:color="auto"/>
                <w:bottom w:val="none" w:sz="0" w:space="0" w:color="auto"/>
                <w:right w:val="none" w:sz="0" w:space="0" w:color="auto"/>
                <w:between w:val="none" w:sz="0" w:space="0" w:color="auto"/>
              </w:pBdr>
              <w:tabs>
                <w:tab w:val="left" w:pos="284"/>
              </w:tabs>
              <w:spacing w:after="120"/>
              <w:ind w:left="1440"/>
              <w:rPr>
                <w:rFonts w:eastAsia="Times New Roman"/>
                <w:sz w:val="24"/>
                <w:szCs w:val="24"/>
              </w:rPr>
            </w:pPr>
            <w:r w:rsidRPr="001B3DC4">
              <w:rPr>
                <w:rFonts w:eastAsia="Times New Roman"/>
                <w:sz w:val="24"/>
                <w:szCs w:val="24"/>
              </w:rPr>
              <w:t>registering political parties</w:t>
            </w:r>
          </w:p>
          <w:p w14:paraId="7BF74C05" w14:textId="77777777" w:rsidR="00513E62" w:rsidRPr="001B3DC4" w:rsidRDefault="00513E62" w:rsidP="005176DA">
            <w:pPr>
              <w:numPr>
                <w:ilvl w:val="0"/>
                <w:numId w:val="37"/>
              </w:numPr>
              <w:pBdr>
                <w:top w:val="none" w:sz="0" w:space="0" w:color="auto"/>
                <w:left w:val="none" w:sz="0" w:space="0" w:color="auto"/>
                <w:bottom w:val="none" w:sz="0" w:space="0" w:color="auto"/>
                <w:right w:val="none" w:sz="0" w:space="0" w:color="auto"/>
                <w:between w:val="none" w:sz="0" w:space="0" w:color="auto"/>
              </w:pBdr>
              <w:tabs>
                <w:tab w:val="left" w:pos="284"/>
              </w:tabs>
              <w:spacing w:after="120"/>
              <w:ind w:left="1440"/>
              <w:rPr>
                <w:rFonts w:eastAsia="Times New Roman"/>
                <w:sz w:val="24"/>
                <w:szCs w:val="24"/>
              </w:rPr>
            </w:pPr>
            <w:r w:rsidRPr="001B3DC4">
              <w:rPr>
                <w:rFonts w:eastAsia="Times New Roman"/>
                <w:sz w:val="24"/>
                <w:szCs w:val="24"/>
              </w:rPr>
              <w:t>making sure people understand and follow the rules on party and election finance</w:t>
            </w:r>
          </w:p>
          <w:p w14:paraId="592C57AC" w14:textId="77777777" w:rsidR="00513E62" w:rsidRPr="001B3DC4" w:rsidRDefault="00513E62" w:rsidP="005176DA">
            <w:pPr>
              <w:numPr>
                <w:ilvl w:val="0"/>
                <w:numId w:val="37"/>
              </w:numPr>
              <w:pBdr>
                <w:top w:val="none" w:sz="0" w:space="0" w:color="auto"/>
                <w:left w:val="none" w:sz="0" w:space="0" w:color="auto"/>
                <w:bottom w:val="none" w:sz="0" w:space="0" w:color="auto"/>
                <w:right w:val="none" w:sz="0" w:space="0" w:color="auto"/>
                <w:between w:val="none" w:sz="0" w:space="0" w:color="auto"/>
              </w:pBdr>
              <w:tabs>
                <w:tab w:val="left" w:pos="284"/>
              </w:tabs>
              <w:spacing w:after="120"/>
              <w:ind w:left="1440"/>
              <w:rPr>
                <w:rFonts w:eastAsia="Times New Roman"/>
                <w:sz w:val="24"/>
                <w:szCs w:val="24"/>
              </w:rPr>
            </w:pPr>
            <w:r w:rsidRPr="001B3DC4">
              <w:rPr>
                <w:rFonts w:eastAsia="Times New Roman"/>
                <w:sz w:val="24"/>
                <w:szCs w:val="24"/>
              </w:rPr>
              <w:t>publishing details of where parties and candidates get money from and how they spend it</w:t>
            </w:r>
          </w:p>
          <w:p w14:paraId="152C4511" w14:textId="77777777" w:rsidR="00513E62" w:rsidRPr="001B3DC4" w:rsidRDefault="00513E62" w:rsidP="005176DA">
            <w:pPr>
              <w:numPr>
                <w:ilvl w:val="0"/>
                <w:numId w:val="37"/>
              </w:numPr>
              <w:pBdr>
                <w:top w:val="none" w:sz="0" w:space="0" w:color="auto"/>
                <w:left w:val="none" w:sz="0" w:space="0" w:color="auto"/>
                <w:bottom w:val="none" w:sz="0" w:space="0" w:color="auto"/>
                <w:right w:val="none" w:sz="0" w:space="0" w:color="auto"/>
                <w:between w:val="none" w:sz="0" w:space="0" w:color="auto"/>
              </w:pBdr>
              <w:tabs>
                <w:tab w:val="left" w:pos="284"/>
              </w:tabs>
              <w:spacing w:after="120"/>
              <w:ind w:left="1440"/>
              <w:rPr>
                <w:rFonts w:eastAsia="Times New Roman"/>
                <w:sz w:val="24"/>
                <w:szCs w:val="24"/>
              </w:rPr>
            </w:pPr>
            <w:r w:rsidRPr="001B3DC4">
              <w:rPr>
                <w:rFonts w:eastAsia="Times New Roman"/>
                <w:sz w:val="24"/>
                <w:szCs w:val="24"/>
              </w:rPr>
              <w:lastRenderedPageBreak/>
              <w:t>setting the standards for electoral registration and running elections and reporting on how well this is done</w:t>
            </w:r>
          </w:p>
          <w:p w14:paraId="5E626003" w14:textId="77777777" w:rsidR="00513E62" w:rsidRPr="001B3DC4" w:rsidRDefault="00513E62" w:rsidP="005176DA">
            <w:pPr>
              <w:numPr>
                <w:ilvl w:val="0"/>
                <w:numId w:val="37"/>
              </w:numPr>
              <w:pBdr>
                <w:top w:val="none" w:sz="0" w:space="0" w:color="auto"/>
                <w:left w:val="none" w:sz="0" w:space="0" w:color="auto"/>
                <w:bottom w:val="none" w:sz="0" w:space="0" w:color="auto"/>
                <w:right w:val="none" w:sz="0" w:space="0" w:color="auto"/>
                <w:between w:val="none" w:sz="0" w:space="0" w:color="auto"/>
              </w:pBdr>
              <w:tabs>
                <w:tab w:val="left" w:pos="284"/>
              </w:tabs>
              <w:spacing w:after="120"/>
              <w:ind w:left="1440"/>
              <w:rPr>
                <w:rFonts w:eastAsia="Times New Roman"/>
                <w:sz w:val="24"/>
                <w:szCs w:val="24"/>
              </w:rPr>
            </w:pPr>
            <w:r w:rsidRPr="001B3DC4">
              <w:rPr>
                <w:rFonts w:eastAsia="Times New Roman"/>
                <w:sz w:val="24"/>
                <w:szCs w:val="24"/>
              </w:rPr>
              <w:t>making sure people understand it is important to register to vote, and know how to vote</w:t>
            </w:r>
          </w:p>
          <w:p w14:paraId="7F0A2DD3" w14:textId="77777777" w:rsidR="00513E62" w:rsidRPr="001B3DC4" w:rsidRDefault="00513E62" w:rsidP="005176DA">
            <w:pPr>
              <w:numPr>
                <w:ilvl w:val="0"/>
                <w:numId w:val="37"/>
              </w:numPr>
              <w:pBdr>
                <w:top w:val="none" w:sz="0" w:space="0" w:color="auto"/>
                <w:left w:val="none" w:sz="0" w:space="0" w:color="auto"/>
                <w:bottom w:val="none" w:sz="0" w:space="0" w:color="auto"/>
                <w:right w:val="none" w:sz="0" w:space="0" w:color="auto"/>
                <w:between w:val="none" w:sz="0" w:space="0" w:color="auto"/>
              </w:pBdr>
              <w:tabs>
                <w:tab w:val="left" w:pos="284"/>
              </w:tabs>
              <w:spacing w:after="120"/>
              <w:ind w:left="1440"/>
              <w:rPr>
                <w:rFonts w:eastAsia="Times New Roman"/>
                <w:sz w:val="24"/>
                <w:szCs w:val="24"/>
              </w:rPr>
            </w:pPr>
            <w:r w:rsidRPr="001B3DC4">
              <w:rPr>
                <w:rFonts w:eastAsia="Times New Roman"/>
                <w:sz w:val="24"/>
                <w:szCs w:val="24"/>
              </w:rPr>
              <w:t>running any referendums held in accordance with the Political Parties, Elections and Referendums Act 2000</w:t>
            </w:r>
          </w:p>
          <w:p w14:paraId="448CF695" w14:textId="77777777" w:rsidR="00513E62" w:rsidRDefault="00513E62" w:rsidP="007B32EC">
            <w:pPr>
              <w:tabs>
                <w:tab w:val="left" w:pos="284"/>
              </w:tabs>
              <w:spacing w:after="120"/>
              <w:rPr>
                <w:rFonts w:eastAsia="Times New Roman"/>
                <w:sz w:val="24"/>
                <w:szCs w:val="24"/>
              </w:rPr>
            </w:pPr>
          </w:p>
          <w:p w14:paraId="6EDC8094" w14:textId="0DEEBD55" w:rsidR="00513E62" w:rsidRPr="003E7F5C" w:rsidRDefault="00513E62" w:rsidP="007B32EC">
            <w:pPr>
              <w:spacing w:after="120"/>
              <w:rPr>
                <w:rFonts w:eastAsia="Times New Roman"/>
                <w:sz w:val="24"/>
                <w:szCs w:val="24"/>
              </w:rPr>
            </w:pPr>
            <w:r w:rsidRPr="003E7F5C">
              <w:rPr>
                <w:rFonts w:eastAsia="Times New Roman"/>
                <w:sz w:val="24"/>
                <w:szCs w:val="24"/>
              </w:rPr>
              <w:t xml:space="preserve">Our </w:t>
            </w:r>
            <w:r w:rsidR="00CD3C66">
              <w:rPr>
                <w:rFonts w:eastAsia="Times New Roman"/>
                <w:sz w:val="24"/>
                <w:szCs w:val="24"/>
              </w:rPr>
              <w:t>strategic</w:t>
            </w:r>
            <w:r w:rsidRPr="003E7F5C">
              <w:rPr>
                <w:rFonts w:eastAsia="Times New Roman"/>
                <w:sz w:val="24"/>
                <w:szCs w:val="24"/>
              </w:rPr>
              <w:t xml:space="preserve"> objectives are:</w:t>
            </w:r>
          </w:p>
          <w:p w14:paraId="65681B4D" w14:textId="77777777" w:rsidR="003E7F5C" w:rsidRPr="003E7F5C" w:rsidRDefault="003E7F5C" w:rsidP="005176DA">
            <w:pPr>
              <w:numPr>
                <w:ilvl w:val="0"/>
                <w:numId w:val="38"/>
              </w:numPr>
              <w:pBdr>
                <w:top w:val="none" w:sz="0" w:space="0" w:color="auto"/>
                <w:left w:val="none" w:sz="0" w:space="0" w:color="auto"/>
                <w:bottom w:val="none" w:sz="0" w:space="0" w:color="auto"/>
                <w:right w:val="none" w:sz="0" w:space="0" w:color="auto"/>
                <w:between w:val="none" w:sz="0" w:space="0" w:color="auto"/>
              </w:pBdr>
              <w:spacing w:after="120"/>
              <w:rPr>
                <w:rFonts w:eastAsia="Times New Roman"/>
                <w:sz w:val="24"/>
                <w:szCs w:val="24"/>
              </w:rPr>
            </w:pPr>
            <w:r w:rsidRPr="003E7F5C">
              <w:rPr>
                <w:rFonts w:eastAsia="Times New Roman"/>
                <w:sz w:val="24"/>
                <w:szCs w:val="24"/>
              </w:rPr>
              <w:t xml:space="preserve">Accessible registration and voting </w:t>
            </w:r>
          </w:p>
          <w:p w14:paraId="55F3D85D" w14:textId="63C9D906" w:rsidR="00513E62" w:rsidRPr="003E7F5C" w:rsidRDefault="003E7F5C" w:rsidP="005176DA">
            <w:pPr>
              <w:numPr>
                <w:ilvl w:val="0"/>
                <w:numId w:val="38"/>
              </w:numPr>
              <w:pBdr>
                <w:top w:val="none" w:sz="0" w:space="0" w:color="auto"/>
                <w:left w:val="none" w:sz="0" w:space="0" w:color="auto"/>
                <w:bottom w:val="none" w:sz="0" w:space="0" w:color="auto"/>
                <w:right w:val="none" w:sz="0" w:space="0" w:color="auto"/>
                <w:between w:val="none" w:sz="0" w:space="0" w:color="auto"/>
              </w:pBdr>
              <w:spacing w:after="120"/>
              <w:rPr>
                <w:rFonts w:eastAsia="Times New Roman"/>
                <w:sz w:val="24"/>
                <w:szCs w:val="24"/>
              </w:rPr>
            </w:pPr>
            <w:r w:rsidRPr="003E7F5C">
              <w:rPr>
                <w:rFonts w:eastAsia="Times New Roman"/>
                <w:sz w:val="24"/>
                <w:szCs w:val="24"/>
              </w:rPr>
              <w:t>Transparent political campaigning and compliant political finance</w:t>
            </w:r>
          </w:p>
          <w:p w14:paraId="4133BBDB" w14:textId="72551112" w:rsidR="003E7F5C" w:rsidRPr="003E7F5C" w:rsidRDefault="003E7F5C" w:rsidP="005176DA">
            <w:pPr>
              <w:numPr>
                <w:ilvl w:val="0"/>
                <w:numId w:val="38"/>
              </w:numPr>
              <w:pBdr>
                <w:top w:val="none" w:sz="0" w:space="0" w:color="auto"/>
                <w:left w:val="none" w:sz="0" w:space="0" w:color="auto"/>
                <w:bottom w:val="none" w:sz="0" w:space="0" w:color="auto"/>
                <w:right w:val="none" w:sz="0" w:space="0" w:color="auto"/>
                <w:between w:val="none" w:sz="0" w:space="0" w:color="auto"/>
              </w:pBdr>
              <w:spacing w:after="120"/>
              <w:rPr>
                <w:rFonts w:eastAsia="Times New Roman"/>
                <w:sz w:val="24"/>
                <w:szCs w:val="24"/>
              </w:rPr>
            </w:pPr>
            <w:r w:rsidRPr="003E7F5C">
              <w:rPr>
                <w:rFonts w:eastAsia="Times New Roman"/>
                <w:sz w:val="24"/>
                <w:szCs w:val="24"/>
              </w:rPr>
              <w:t>Resilient local electoral services</w:t>
            </w:r>
          </w:p>
          <w:p w14:paraId="04A638F3" w14:textId="7131142E" w:rsidR="003E7F5C" w:rsidRPr="003E7F5C" w:rsidRDefault="003E7F5C" w:rsidP="005176DA">
            <w:pPr>
              <w:numPr>
                <w:ilvl w:val="0"/>
                <w:numId w:val="38"/>
              </w:numPr>
              <w:pBdr>
                <w:top w:val="none" w:sz="0" w:space="0" w:color="auto"/>
                <w:left w:val="none" w:sz="0" w:space="0" w:color="auto"/>
                <w:bottom w:val="none" w:sz="0" w:space="0" w:color="auto"/>
                <w:right w:val="none" w:sz="0" w:space="0" w:color="auto"/>
                <w:between w:val="none" w:sz="0" w:space="0" w:color="auto"/>
              </w:pBdr>
              <w:spacing w:after="120"/>
              <w:rPr>
                <w:rFonts w:eastAsia="Times New Roman"/>
                <w:sz w:val="24"/>
                <w:szCs w:val="24"/>
              </w:rPr>
            </w:pPr>
            <w:r w:rsidRPr="003E7F5C">
              <w:rPr>
                <w:rFonts w:eastAsia="Times New Roman"/>
                <w:sz w:val="24"/>
                <w:szCs w:val="24"/>
              </w:rPr>
              <w:t>Fair and effective electoral law</w:t>
            </w:r>
          </w:p>
          <w:p w14:paraId="7B005F7A" w14:textId="272C5025" w:rsidR="003E7F5C" w:rsidRPr="003E7F5C" w:rsidRDefault="003E7F5C" w:rsidP="005176DA">
            <w:pPr>
              <w:numPr>
                <w:ilvl w:val="0"/>
                <w:numId w:val="38"/>
              </w:numPr>
              <w:pBdr>
                <w:top w:val="none" w:sz="0" w:space="0" w:color="auto"/>
                <w:left w:val="none" w:sz="0" w:space="0" w:color="auto"/>
                <w:bottom w:val="none" w:sz="0" w:space="0" w:color="auto"/>
                <w:right w:val="none" w:sz="0" w:space="0" w:color="auto"/>
                <w:between w:val="none" w:sz="0" w:space="0" w:color="auto"/>
              </w:pBdr>
              <w:spacing w:after="120"/>
              <w:rPr>
                <w:rFonts w:eastAsia="Times New Roman"/>
                <w:sz w:val="24"/>
                <w:szCs w:val="24"/>
              </w:rPr>
            </w:pPr>
            <w:r w:rsidRPr="003E7F5C">
              <w:rPr>
                <w:rFonts w:eastAsia="Times New Roman"/>
                <w:sz w:val="24"/>
                <w:szCs w:val="24"/>
              </w:rPr>
              <w:t>A modern and sustainable electoral system</w:t>
            </w:r>
          </w:p>
          <w:p w14:paraId="1AC49BB1" w14:textId="77777777" w:rsidR="00513E62" w:rsidRPr="001B3DC4" w:rsidRDefault="00513E62" w:rsidP="007B32EC">
            <w:pPr>
              <w:spacing w:after="120"/>
              <w:jc w:val="both"/>
              <w:outlineLvl w:val="0"/>
              <w:rPr>
                <w:rFonts w:eastAsia="Times New Roman"/>
                <w:b/>
                <w:sz w:val="24"/>
                <w:szCs w:val="24"/>
                <w:u w:val="single"/>
              </w:rPr>
            </w:pPr>
          </w:p>
          <w:p w14:paraId="039596F1" w14:textId="14E2B158" w:rsidR="00513E62" w:rsidRPr="001B3DC4" w:rsidRDefault="00513E62" w:rsidP="007B32EC">
            <w:pPr>
              <w:spacing w:after="120"/>
              <w:rPr>
                <w:rFonts w:eastAsia="Times New Roman"/>
                <w:sz w:val="24"/>
                <w:szCs w:val="24"/>
              </w:rPr>
            </w:pPr>
            <w:r w:rsidRPr="001B3DC4">
              <w:rPr>
                <w:rFonts w:eastAsia="Times New Roman"/>
                <w:sz w:val="24"/>
                <w:szCs w:val="24"/>
              </w:rPr>
              <w:t xml:space="preserve">The specification section of this document sets out the internal audit service that the Commission wishes to purchase. It is anticipated that the new arrangements will </w:t>
            </w:r>
            <w:r w:rsidRPr="004F5D27">
              <w:rPr>
                <w:rFonts w:eastAsia="Times New Roman"/>
                <w:sz w:val="24"/>
                <w:szCs w:val="24"/>
              </w:rPr>
              <w:t xml:space="preserve">come into effect from </w:t>
            </w:r>
            <w:r w:rsidRPr="00D208D2">
              <w:rPr>
                <w:rFonts w:eastAsia="Times New Roman"/>
                <w:b/>
                <w:sz w:val="24"/>
                <w:szCs w:val="24"/>
              </w:rPr>
              <w:t>1 April 20</w:t>
            </w:r>
            <w:r w:rsidR="002C37EB" w:rsidRPr="00D208D2">
              <w:rPr>
                <w:rFonts w:eastAsia="Times New Roman"/>
                <w:b/>
                <w:sz w:val="24"/>
                <w:szCs w:val="24"/>
              </w:rPr>
              <w:t>24</w:t>
            </w:r>
            <w:r w:rsidRPr="004F5D27">
              <w:rPr>
                <w:rFonts w:eastAsia="Times New Roman"/>
                <w:sz w:val="24"/>
                <w:szCs w:val="24"/>
              </w:rPr>
              <w:t xml:space="preserve"> and the initial contract will be for a period of three years with an option to extend the contract up to a further 12 months.</w:t>
            </w:r>
          </w:p>
          <w:p w14:paraId="3A5095CF" w14:textId="77777777" w:rsidR="00513E62" w:rsidRPr="001B3DC4" w:rsidRDefault="00513E62" w:rsidP="007B32EC">
            <w:pPr>
              <w:spacing w:after="120"/>
              <w:jc w:val="both"/>
              <w:outlineLvl w:val="0"/>
              <w:rPr>
                <w:rFonts w:eastAsia="Times New Roman"/>
                <w:b/>
                <w:sz w:val="24"/>
                <w:szCs w:val="24"/>
                <w:u w:val="single"/>
              </w:rPr>
            </w:pPr>
          </w:p>
          <w:p w14:paraId="40900AE7" w14:textId="77777777" w:rsidR="00513E62" w:rsidRPr="001B3DC4" w:rsidRDefault="00513E62" w:rsidP="007B32EC">
            <w:pPr>
              <w:spacing w:after="120"/>
              <w:jc w:val="both"/>
              <w:outlineLvl w:val="0"/>
              <w:rPr>
                <w:rFonts w:eastAsia="Times New Roman"/>
                <w:b/>
                <w:sz w:val="24"/>
                <w:szCs w:val="24"/>
                <w:u w:val="single"/>
              </w:rPr>
            </w:pPr>
            <w:r w:rsidRPr="001B3DC4">
              <w:rPr>
                <w:rFonts w:eastAsia="Times New Roman"/>
                <w:b/>
                <w:sz w:val="24"/>
                <w:szCs w:val="24"/>
                <w:u w:val="single"/>
              </w:rPr>
              <w:t>SPECIFICATION OF INTERNAL AUDIT SERVICES</w:t>
            </w:r>
          </w:p>
          <w:p w14:paraId="0643F0E0" w14:textId="77777777" w:rsidR="00513E62" w:rsidRPr="001B3DC4" w:rsidRDefault="00513E62" w:rsidP="007B32EC">
            <w:pPr>
              <w:spacing w:after="120"/>
              <w:jc w:val="both"/>
              <w:rPr>
                <w:rFonts w:eastAsia="Times New Roman"/>
                <w:b/>
                <w:sz w:val="24"/>
                <w:szCs w:val="24"/>
                <w:u w:val="single"/>
              </w:rPr>
            </w:pPr>
          </w:p>
          <w:p w14:paraId="777C7958" w14:textId="77777777" w:rsidR="00513E62" w:rsidRPr="001B3DC4" w:rsidRDefault="00513E62" w:rsidP="007B32EC">
            <w:pPr>
              <w:spacing w:after="120"/>
              <w:jc w:val="both"/>
              <w:outlineLvl w:val="0"/>
              <w:rPr>
                <w:rFonts w:eastAsia="Times New Roman"/>
                <w:b/>
                <w:sz w:val="24"/>
                <w:szCs w:val="24"/>
              </w:rPr>
            </w:pPr>
            <w:r w:rsidRPr="001B3DC4">
              <w:rPr>
                <w:rFonts w:eastAsia="Times New Roman"/>
                <w:b/>
                <w:sz w:val="24"/>
                <w:szCs w:val="24"/>
              </w:rPr>
              <w:t>INDEX</w:t>
            </w:r>
          </w:p>
          <w:p w14:paraId="347C5FD7" w14:textId="77777777" w:rsidR="00513E62" w:rsidRPr="001B3DC4" w:rsidRDefault="00513E62" w:rsidP="007B32EC">
            <w:pPr>
              <w:spacing w:after="120"/>
              <w:jc w:val="both"/>
              <w:rPr>
                <w:rFonts w:eastAsia="Times New Roman"/>
                <w:sz w:val="24"/>
                <w:szCs w:val="24"/>
              </w:rPr>
            </w:pPr>
            <w:r w:rsidRPr="001B3DC4">
              <w:rPr>
                <w:rFonts w:eastAsia="Times New Roman"/>
                <w:sz w:val="24"/>
                <w:szCs w:val="24"/>
              </w:rPr>
              <w:t>1.</w:t>
            </w:r>
            <w:r w:rsidRPr="001B3DC4">
              <w:rPr>
                <w:rFonts w:eastAsia="Times New Roman"/>
                <w:sz w:val="24"/>
                <w:szCs w:val="24"/>
              </w:rPr>
              <w:tab/>
            </w:r>
            <w:r w:rsidRPr="001B3DC4">
              <w:rPr>
                <w:rFonts w:eastAsia="Times New Roman"/>
                <w:sz w:val="24"/>
                <w:szCs w:val="24"/>
              </w:rPr>
              <w:tab/>
            </w:r>
            <w:r w:rsidRPr="001B3DC4">
              <w:rPr>
                <w:rFonts w:eastAsia="Times New Roman"/>
                <w:sz w:val="24"/>
                <w:szCs w:val="24"/>
              </w:rPr>
              <w:tab/>
              <w:t>AUDIT STANDARDS</w:t>
            </w:r>
          </w:p>
          <w:p w14:paraId="1466F383" w14:textId="77777777" w:rsidR="00513E62" w:rsidRPr="001B3DC4" w:rsidRDefault="00513E62" w:rsidP="007B32EC">
            <w:pPr>
              <w:spacing w:after="120"/>
              <w:jc w:val="both"/>
              <w:rPr>
                <w:rFonts w:eastAsia="Times New Roman"/>
                <w:sz w:val="24"/>
                <w:szCs w:val="24"/>
              </w:rPr>
            </w:pPr>
            <w:r w:rsidRPr="001B3DC4">
              <w:rPr>
                <w:rFonts w:eastAsia="Times New Roman"/>
                <w:sz w:val="24"/>
                <w:szCs w:val="24"/>
              </w:rPr>
              <w:t>2.</w:t>
            </w:r>
            <w:r w:rsidRPr="001B3DC4">
              <w:rPr>
                <w:rFonts w:eastAsia="Times New Roman"/>
                <w:sz w:val="24"/>
                <w:szCs w:val="24"/>
              </w:rPr>
              <w:tab/>
            </w:r>
            <w:r w:rsidRPr="001B3DC4">
              <w:rPr>
                <w:rFonts w:eastAsia="Times New Roman"/>
                <w:sz w:val="24"/>
                <w:szCs w:val="24"/>
              </w:rPr>
              <w:tab/>
            </w:r>
            <w:r w:rsidRPr="001B3DC4">
              <w:rPr>
                <w:rFonts w:eastAsia="Times New Roman"/>
                <w:sz w:val="24"/>
                <w:szCs w:val="24"/>
              </w:rPr>
              <w:tab/>
              <w:t>AUDIT SCOPE</w:t>
            </w:r>
          </w:p>
          <w:p w14:paraId="154EEDDC" w14:textId="77777777" w:rsidR="00513E62" w:rsidRPr="001B3DC4" w:rsidRDefault="00513E62" w:rsidP="007B32EC">
            <w:pPr>
              <w:spacing w:after="120"/>
              <w:jc w:val="both"/>
              <w:rPr>
                <w:rFonts w:eastAsia="Times New Roman"/>
                <w:sz w:val="24"/>
                <w:szCs w:val="24"/>
              </w:rPr>
            </w:pPr>
            <w:r w:rsidRPr="001B3DC4">
              <w:rPr>
                <w:rFonts w:eastAsia="Times New Roman"/>
                <w:sz w:val="24"/>
                <w:szCs w:val="24"/>
              </w:rPr>
              <w:t>3.</w:t>
            </w:r>
            <w:r w:rsidRPr="001B3DC4">
              <w:rPr>
                <w:rFonts w:eastAsia="Times New Roman"/>
                <w:sz w:val="24"/>
                <w:szCs w:val="24"/>
              </w:rPr>
              <w:tab/>
            </w:r>
            <w:r w:rsidRPr="001B3DC4">
              <w:rPr>
                <w:rFonts w:eastAsia="Times New Roman"/>
                <w:sz w:val="24"/>
                <w:szCs w:val="24"/>
              </w:rPr>
              <w:tab/>
            </w:r>
            <w:r w:rsidRPr="001B3DC4">
              <w:rPr>
                <w:rFonts w:eastAsia="Times New Roman"/>
                <w:sz w:val="24"/>
                <w:szCs w:val="24"/>
              </w:rPr>
              <w:tab/>
              <w:t>INDEPENDENCE</w:t>
            </w:r>
          </w:p>
          <w:p w14:paraId="16DAD9A6" w14:textId="77777777" w:rsidR="00513E62" w:rsidRPr="001B3DC4" w:rsidRDefault="00513E62" w:rsidP="007B32EC">
            <w:pPr>
              <w:spacing w:after="120"/>
              <w:jc w:val="both"/>
              <w:rPr>
                <w:rFonts w:eastAsia="Times New Roman"/>
                <w:sz w:val="24"/>
                <w:szCs w:val="24"/>
              </w:rPr>
            </w:pPr>
            <w:r w:rsidRPr="001B3DC4">
              <w:rPr>
                <w:rFonts w:eastAsia="Times New Roman"/>
                <w:sz w:val="24"/>
                <w:szCs w:val="24"/>
              </w:rPr>
              <w:t>4.</w:t>
            </w:r>
            <w:r w:rsidRPr="001B3DC4">
              <w:rPr>
                <w:rFonts w:eastAsia="Times New Roman"/>
                <w:sz w:val="24"/>
                <w:szCs w:val="24"/>
              </w:rPr>
              <w:tab/>
            </w:r>
            <w:r w:rsidRPr="001B3DC4">
              <w:rPr>
                <w:rFonts w:eastAsia="Times New Roman"/>
                <w:sz w:val="24"/>
                <w:szCs w:val="24"/>
              </w:rPr>
              <w:tab/>
            </w:r>
            <w:r w:rsidRPr="001B3DC4">
              <w:rPr>
                <w:rFonts w:eastAsia="Times New Roman"/>
                <w:sz w:val="24"/>
                <w:szCs w:val="24"/>
              </w:rPr>
              <w:tab/>
              <w:t>ACCESS</w:t>
            </w:r>
          </w:p>
          <w:p w14:paraId="796CD2A4" w14:textId="77777777" w:rsidR="00513E62" w:rsidRPr="001B3DC4" w:rsidRDefault="00513E62" w:rsidP="007B32EC">
            <w:pPr>
              <w:spacing w:after="120"/>
              <w:jc w:val="both"/>
              <w:rPr>
                <w:rFonts w:eastAsia="Times New Roman"/>
                <w:sz w:val="24"/>
                <w:szCs w:val="24"/>
              </w:rPr>
            </w:pPr>
            <w:r w:rsidRPr="001B3DC4">
              <w:rPr>
                <w:rFonts w:eastAsia="Times New Roman"/>
                <w:sz w:val="24"/>
                <w:szCs w:val="24"/>
              </w:rPr>
              <w:t>5.</w:t>
            </w:r>
            <w:r w:rsidRPr="001B3DC4">
              <w:rPr>
                <w:rFonts w:eastAsia="Times New Roman"/>
                <w:sz w:val="24"/>
                <w:szCs w:val="24"/>
              </w:rPr>
              <w:tab/>
            </w:r>
            <w:r w:rsidRPr="001B3DC4">
              <w:rPr>
                <w:rFonts w:eastAsia="Times New Roman"/>
                <w:sz w:val="24"/>
                <w:szCs w:val="24"/>
              </w:rPr>
              <w:tab/>
            </w:r>
            <w:r w:rsidRPr="001B3DC4">
              <w:rPr>
                <w:rFonts w:eastAsia="Times New Roman"/>
                <w:sz w:val="24"/>
                <w:szCs w:val="24"/>
              </w:rPr>
              <w:tab/>
              <w:t>REPORTING</w:t>
            </w:r>
          </w:p>
          <w:p w14:paraId="65384955" w14:textId="77777777" w:rsidR="00513E62" w:rsidRPr="001B3DC4" w:rsidRDefault="00513E62" w:rsidP="007B32EC">
            <w:pPr>
              <w:spacing w:after="120"/>
              <w:jc w:val="both"/>
              <w:rPr>
                <w:rFonts w:eastAsia="Times New Roman"/>
                <w:sz w:val="24"/>
                <w:szCs w:val="24"/>
              </w:rPr>
            </w:pPr>
            <w:r w:rsidRPr="001B3DC4">
              <w:rPr>
                <w:rFonts w:eastAsia="Times New Roman"/>
                <w:sz w:val="24"/>
                <w:szCs w:val="24"/>
              </w:rPr>
              <w:t>6.</w:t>
            </w:r>
            <w:r w:rsidRPr="001B3DC4">
              <w:rPr>
                <w:rFonts w:eastAsia="Times New Roman"/>
                <w:sz w:val="24"/>
                <w:szCs w:val="24"/>
              </w:rPr>
              <w:tab/>
            </w:r>
            <w:r w:rsidRPr="001B3DC4">
              <w:rPr>
                <w:rFonts w:eastAsia="Times New Roman"/>
                <w:sz w:val="24"/>
                <w:szCs w:val="24"/>
              </w:rPr>
              <w:tab/>
            </w:r>
            <w:r w:rsidRPr="001B3DC4">
              <w:rPr>
                <w:rFonts w:eastAsia="Times New Roman"/>
                <w:sz w:val="24"/>
                <w:szCs w:val="24"/>
              </w:rPr>
              <w:tab/>
              <w:t>LIAISON</w:t>
            </w:r>
          </w:p>
          <w:p w14:paraId="40B6B205" w14:textId="77777777" w:rsidR="00513E62" w:rsidRPr="001B3DC4" w:rsidRDefault="00513E62" w:rsidP="007B32EC">
            <w:pPr>
              <w:spacing w:after="120"/>
              <w:jc w:val="both"/>
              <w:rPr>
                <w:rFonts w:eastAsia="Times New Roman"/>
                <w:sz w:val="24"/>
                <w:szCs w:val="24"/>
              </w:rPr>
            </w:pPr>
            <w:r w:rsidRPr="001B3DC4">
              <w:rPr>
                <w:rFonts w:eastAsia="Times New Roman"/>
                <w:sz w:val="24"/>
                <w:szCs w:val="24"/>
              </w:rPr>
              <w:t>7.</w:t>
            </w:r>
            <w:r w:rsidRPr="001B3DC4">
              <w:rPr>
                <w:rFonts w:eastAsia="Times New Roman"/>
                <w:sz w:val="24"/>
                <w:szCs w:val="24"/>
              </w:rPr>
              <w:tab/>
            </w:r>
            <w:r w:rsidRPr="001B3DC4">
              <w:rPr>
                <w:rFonts w:eastAsia="Times New Roman"/>
                <w:sz w:val="24"/>
                <w:szCs w:val="24"/>
              </w:rPr>
              <w:tab/>
            </w:r>
            <w:r w:rsidRPr="001B3DC4">
              <w:rPr>
                <w:rFonts w:eastAsia="Times New Roman"/>
                <w:sz w:val="24"/>
                <w:szCs w:val="24"/>
              </w:rPr>
              <w:tab/>
              <w:t>OWNERSHIP OF RECORDS</w:t>
            </w:r>
          </w:p>
          <w:p w14:paraId="739CAAB5" w14:textId="77777777" w:rsidR="00513E62" w:rsidRPr="001B3DC4" w:rsidRDefault="00513E62" w:rsidP="007B32EC">
            <w:pPr>
              <w:spacing w:after="120"/>
              <w:jc w:val="both"/>
              <w:rPr>
                <w:rFonts w:eastAsia="Times New Roman"/>
                <w:sz w:val="24"/>
                <w:szCs w:val="24"/>
              </w:rPr>
            </w:pPr>
            <w:r w:rsidRPr="001B3DC4">
              <w:rPr>
                <w:rFonts w:eastAsia="Times New Roman"/>
                <w:sz w:val="24"/>
                <w:szCs w:val="24"/>
              </w:rPr>
              <w:t>8.</w:t>
            </w:r>
            <w:r w:rsidRPr="001B3DC4">
              <w:rPr>
                <w:rFonts w:eastAsia="Times New Roman"/>
                <w:sz w:val="24"/>
                <w:szCs w:val="24"/>
              </w:rPr>
              <w:tab/>
            </w:r>
            <w:r w:rsidRPr="001B3DC4">
              <w:rPr>
                <w:rFonts w:eastAsia="Times New Roman"/>
                <w:sz w:val="24"/>
                <w:szCs w:val="24"/>
              </w:rPr>
              <w:tab/>
            </w:r>
            <w:r w:rsidRPr="001B3DC4">
              <w:rPr>
                <w:rFonts w:eastAsia="Times New Roman"/>
                <w:sz w:val="24"/>
                <w:szCs w:val="24"/>
              </w:rPr>
              <w:tab/>
              <w:t>AUDIT NEEDS ASSESSMENT</w:t>
            </w:r>
          </w:p>
          <w:p w14:paraId="32106F44" w14:textId="77777777" w:rsidR="00513E62" w:rsidRPr="001B3DC4" w:rsidRDefault="00513E62" w:rsidP="007B32EC">
            <w:pPr>
              <w:spacing w:after="120"/>
              <w:jc w:val="both"/>
              <w:rPr>
                <w:rFonts w:eastAsia="Times New Roman"/>
                <w:sz w:val="24"/>
                <w:szCs w:val="24"/>
              </w:rPr>
            </w:pPr>
            <w:r w:rsidRPr="001B3DC4">
              <w:rPr>
                <w:rFonts w:eastAsia="Times New Roman"/>
                <w:sz w:val="24"/>
                <w:szCs w:val="24"/>
              </w:rPr>
              <w:t>9.</w:t>
            </w:r>
            <w:r w:rsidRPr="001B3DC4">
              <w:rPr>
                <w:rFonts w:eastAsia="Times New Roman"/>
                <w:sz w:val="24"/>
                <w:szCs w:val="24"/>
              </w:rPr>
              <w:tab/>
            </w:r>
            <w:r w:rsidRPr="001B3DC4">
              <w:rPr>
                <w:rFonts w:eastAsia="Times New Roman"/>
                <w:sz w:val="24"/>
                <w:szCs w:val="24"/>
              </w:rPr>
              <w:tab/>
            </w:r>
            <w:r w:rsidRPr="001B3DC4">
              <w:rPr>
                <w:rFonts w:eastAsia="Times New Roman"/>
                <w:sz w:val="24"/>
                <w:szCs w:val="24"/>
              </w:rPr>
              <w:tab/>
              <w:t>AUDIT PLANNING</w:t>
            </w:r>
          </w:p>
          <w:p w14:paraId="20F3025E" w14:textId="77777777" w:rsidR="00513E62" w:rsidRPr="001B3DC4" w:rsidRDefault="00513E62" w:rsidP="007B32EC">
            <w:pPr>
              <w:spacing w:after="120"/>
              <w:jc w:val="both"/>
              <w:rPr>
                <w:rFonts w:eastAsia="Times New Roman"/>
                <w:sz w:val="24"/>
                <w:szCs w:val="24"/>
              </w:rPr>
            </w:pPr>
            <w:r w:rsidRPr="001B3DC4">
              <w:rPr>
                <w:rFonts w:eastAsia="Times New Roman"/>
                <w:sz w:val="24"/>
                <w:szCs w:val="24"/>
              </w:rPr>
              <w:t>10.</w:t>
            </w:r>
            <w:r w:rsidRPr="001B3DC4">
              <w:rPr>
                <w:rFonts w:eastAsia="Times New Roman"/>
                <w:sz w:val="24"/>
                <w:szCs w:val="24"/>
              </w:rPr>
              <w:tab/>
            </w:r>
            <w:r w:rsidRPr="001B3DC4">
              <w:rPr>
                <w:rFonts w:eastAsia="Times New Roman"/>
                <w:sz w:val="24"/>
                <w:szCs w:val="24"/>
              </w:rPr>
              <w:tab/>
            </w:r>
            <w:r w:rsidRPr="001B3DC4">
              <w:rPr>
                <w:rFonts w:eastAsia="Times New Roman"/>
                <w:sz w:val="24"/>
                <w:szCs w:val="24"/>
              </w:rPr>
              <w:tab/>
              <w:t>STAFFING AND TRAINING</w:t>
            </w:r>
          </w:p>
          <w:p w14:paraId="3504AB64" w14:textId="77777777" w:rsidR="00513E62" w:rsidRPr="001B3DC4" w:rsidRDefault="00513E62" w:rsidP="007B32EC">
            <w:pPr>
              <w:spacing w:after="120"/>
              <w:jc w:val="both"/>
              <w:rPr>
                <w:rFonts w:eastAsia="Times New Roman"/>
                <w:sz w:val="24"/>
                <w:szCs w:val="24"/>
              </w:rPr>
            </w:pPr>
            <w:r w:rsidRPr="001B3DC4">
              <w:rPr>
                <w:rFonts w:eastAsia="Times New Roman"/>
                <w:sz w:val="24"/>
                <w:szCs w:val="24"/>
              </w:rPr>
              <w:t>11.</w:t>
            </w:r>
            <w:r w:rsidRPr="001B3DC4">
              <w:rPr>
                <w:rFonts w:eastAsia="Times New Roman"/>
                <w:sz w:val="24"/>
                <w:szCs w:val="24"/>
              </w:rPr>
              <w:tab/>
            </w:r>
            <w:r w:rsidRPr="001B3DC4">
              <w:rPr>
                <w:rFonts w:eastAsia="Times New Roman"/>
                <w:sz w:val="24"/>
                <w:szCs w:val="24"/>
              </w:rPr>
              <w:tab/>
            </w:r>
            <w:r w:rsidRPr="001B3DC4">
              <w:rPr>
                <w:rFonts w:eastAsia="Times New Roman"/>
                <w:sz w:val="24"/>
                <w:szCs w:val="24"/>
              </w:rPr>
              <w:tab/>
              <w:t>FRAUD AND IRREGULARITIES</w:t>
            </w:r>
          </w:p>
          <w:p w14:paraId="3B3F826D" w14:textId="77777777" w:rsidR="00513E62" w:rsidRPr="001B3DC4" w:rsidRDefault="00513E62" w:rsidP="007B32EC">
            <w:pPr>
              <w:spacing w:after="120"/>
              <w:jc w:val="both"/>
              <w:rPr>
                <w:rFonts w:eastAsia="Times New Roman"/>
                <w:sz w:val="24"/>
                <w:szCs w:val="24"/>
              </w:rPr>
            </w:pPr>
            <w:r w:rsidRPr="001B3DC4">
              <w:rPr>
                <w:rFonts w:eastAsia="Times New Roman"/>
                <w:sz w:val="24"/>
                <w:szCs w:val="24"/>
              </w:rPr>
              <w:t>12.</w:t>
            </w:r>
            <w:r w:rsidRPr="001B3DC4">
              <w:rPr>
                <w:rFonts w:eastAsia="Times New Roman"/>
                <w:sz w:val="24"/>
                <w:szCs w:val="24"/>
              </w:rPr>
              <w:tab/>
            </w:r>
            <w:r w:rsidRPr="001B3DC4">
              <w:rPr>
                <w:rFonts w:eastAsia="Times New Roman"/>
                <w:sz w:val="24"/>
                <w:szCs w:val="24"/>
              </w:rPr>
              <w:tab/>
            </w:r>
            <w:r w:rsidRPr="001B3DC4">
              <w:rPr>
                <w:rFonts w:eastAsia="Times New Roman"/>
                <w:sz w:val="24"/>
                <w:szCs w:val="24"/>
              </w:rPr>
              <w:tab/>
              <w:t>QUALITY CONTROL</w:t>
            </w:r>
          </w:p>
          <w:p w14:paraId="2FA29E32" w14:textId="77777777" w:rsidR="00513E62" w:rsidRPr="001B3DC4" w:rsidRDefault="00513E62" w:rsidP="007B32EC">
            <w:pPr>
              <w:spacing w:after="120"/>
              <w:jc w:val="both"/>
              <w:rPr>
                <w:rFonts w:eastAsia="Times New Roman"/>
                <w:sz w:val="24"/>
                <w:szCs w:val="24"/>
              </w:rPr>
            </w:pPr>
            <w:r w:rsidRPr="001B3DC4">
              <w:rPr>
                <w:rFonts w:eastAsia="Times New Roman"/>
                <w:sz w:val="24"/>
                <w:szCs w:val="24"/>
              </w:rPr>
              <w:t>13.</w:t>
            </w:r>
            <w:r w:rsidRPr="001B3DC4">
              <w:rPr>
                <w:rFonts w:eastAsia="Times New Roman"/>
                <w:sz w:val="24"/>
                <w:szCs w:val="24"/>
              </w:rPr>
              <w:tab/>
            </w:r>
            <w:r w:rsidRPr="001B3DC4">
              <w:rPr>
                <w:rFonts w:eastAsia="Times New Roman"/>
                <w:sz w:val="24"/>
                <w:szCs w:val="24"/>
              </w:rPr>
              <w:tab/>
            </w:r>
            <w:r w:rsidRPr="001B3DC4">
              <w:rPr>
                <w:rFonts w:eastAsia="Times New Roman"/>
                <w:sz w:val="24"/>
                <w:szCs w:val="24"/>
              </w:rPr>
              <w:tab/>
              <w:t>CONFIDENTIALITY</w:t>
            </w:r>
          </w:p>
          <w:p w14:paraId="4DF49C9D" w14:textId="77777777" w:rsidR="00513E62" w:rsidRPr="001B3DC4" w:rsidRDefault="00513E62" w:rsidP="007B32EC">
            <w:pPr>
              <w:spacing w:after="120"/>
              <w:jc w:val="both"/>
              <w:rPr>
                <w:rFonts w:eastAsia="Times New Roman"/>
                <w:sz w:val="24"/>
                <w:szCs w:val="24"/>
              </w:rPr>
            </w:pPr>
            <w:r w:rsidRPr="001B3DC4">
              <w:rPr>
                <w:rFonts w:eastAsia="Times New Roman"/>
                <w:sz w:val="24"/>
                <w:szCs w:val="24"/>
              </w:rPr>
              <w:t>14.</w:t>
            </w:r>
            <w:r w:rsidRPr="001B3DC4">
              <w:rPr>
                <w:rFonts w:eastAsia="Times New Roman"/>
                <w:sz w:val="24"/>
                <w:szCs w:val="24"/>
              </w:rPr>
              <w:tab/>
            </w:r>
            <w:r w:rsidRPr="001B3DC4">
              <w:rPr>
                <w:rFonts w:eastAsia="Times New Roman"/>
                <w:sz w:val="24"/>
                <w:szCs w:val="24"/>
              </w:rPr>
              <w:tab/>
            </w:r>
            <w:r w:rsidRPr="001B3DC4">
              <w:rPr>
                <w:rFonts w:eastAsia="Times New Roman"/>
                <w:sz w:val="24"/>
                <w:szCs w:val="24"/>
              </w:rPr>
              <w:tab/>
              <w:t>INSURANCE</w:t>
            </w:r>
          </w:p>
          <w:p w14:paraId="0CC32BDB" w14:textId="77777777" w:rsidR="00513E62" w:rsidRPr="001B3DC4" w:rsidRDefault="00513E62" w:rsidP="007B32EC">
            <w:pPr>
              <w:spacing w:after="120"/>
              <w:jc w:val="both"/>
              <w:rPr>
                <w:rFonts w:eastAsia="Times New Roman"/>
                <w:sz w:val="24"/>
                <w:szCs w:val="24"/>
              </w:rPr>
            </w:pPr>
            <w:r w:rsidRPr="001B3DC4">
              <w:rPr>
                <w:rFonts w:eastAsia="Times New Roman"/>
                <w:sz w:val="24"/>
                <w:szCs w:val="24"/>
              </w:rPr>
              <w:t>15.</w:t>
            </w:r>
            <w:r w:rsidRPr="001B3DC4">
              <w:rPr>
                <w:rFonts w:eastAsia="Times New Roman"/>
                <w:sz w:val="24"/>
                <w:szCs w:val="24"/>
              </w:rPr>
              <w:tab/>
            </w:r>
            <w:r w:rsidRPr="001B3DC4">
              <w:rPr>
                <w:rFonts w:eastAsia="Times New Roman"/>
                <w:sz w:val="24"/>
                <w:szCs w:val="24"/>
              </w:rPr>
              <w:tab/>
            </w:r>
            <w:r w:rsidRPr="001B3DC4">
              <w:rPr>
                <w:rFonts w:eastAsia="Times New Roman"/>
                <w:sz w:val="24"/>
                <w:szCs w:val="24"/>
              </w:rPr>
              <w:tab/>
              <w:t>POLITICAL AFFILIATIONS</w:t>
            </w:r>
          </w:p>
          <w:p w14:paraId="36761593" w14:textId="77777777" w:rsidR="00513E62" w:rsidRPr="001B3DC4" w:rsidRDefault="00513E62" w:rsidP="007B32EC">
            <w:pPr>
              <w:spacing w:after="120"/>
              <w:jc w:val="both"/>
              <w:rPr>
                <w:rFonts w:eastAsia="Times New Roman"/>
                <w:sz w:val="24"/>
                <w:szCs w:val="24"/>
              </w:rPr>
            </w:pPr>
          </w:p>
          <w:p w14:paraId="6B2677E6" w14:textId="77777777" w:rsidR="00513E62" w:rsidRDefault="00513E62" w:rsidP="007B32EC">
            <w:pPr>
              <w:spacing w:after="120"/>
              <w:jc w:val="both"/>
              <w:rPr>
                <w:rFonts w:eastAsia="Times New Roman"/>
                <w:sz w:val="24"/>
                <w:szCs w:val="24"/>
              </w:rPr>
            </w:pPr>
          </w:p>
          <w:p w14:paraId="7DA4FAD3" w14:textId="0D0FA5F5" w:rsidR="00513E62" w:rsidRPr="001B3DC4" w:rsidRDefault="00513E62" w:rsidP="007B32EC">
            <w:pPr>
              <w:spacing w:after="120"/>
              <w:jc w:val="both"/>
              <w:outlineLvl w:val="0"/>
              <w:rPr>
                <w:rFonts w:eastAsia="Times New Roman"/>
                <w:b/>
                <w:sz w:val="24"/>
                <w:szCs w:val="24"/>
                <w:u w:val="single"/>
              </w:rPr>
            </w:pPr>
            <w:r w:rsidRPr="001B3DC4">
              <w:rPr>
                <w:rFonts w:eastAsia="Times New Roman"/>
                <w:b/>
                <w:sz w:val="24"/>
                <w:szCs w:val="24"/>
                <w:u w:val="single"/>
              </w:rPr>
              <w:t>SPECIFICATION FOR INTERNAL AUDIT SERVICES</w:t>
            </w:r>
          </w:p>
          <w:p w14:paraId="3D377C65" w14:textId="77777777" w:rsidR="00513E62" w:rsidRPr="001B3DC4" w:rsidRDefault="00513E62" w:rsidP="007B32EC">
            <w:pPr>
              <w:spacing w:after="120"/>
              <w:jc w:val="both"/>
              <w:rPr>
                <w:rFonts w:eastAsia="Times New Roman"/>
                <w:b/>
                <w:sz w:val="24"/>
                <w:szCs w:val="24"/>
                <w:u w:val="single"/>
              </w:rPr>
            </w:pPr>
          </w:p>
          <w:p w14:paraId="0B1D30FF" w14:textId="77777777" w:rsidR="00513E62" w:rsidRPr="001B3DC4" w:rsidRDefault="00513E62" w:rsidP="005176DA">
            <w:pPr>
              <w:numPr>
                <w:ilvl w:val="0"/>
                <w:numId w:val="27"/>
              </w:numPr>
              <w:pBdr>
                <w:top w:val="none" w:sz="0" w:space="0" w:color="auto"/>
                <w:left w:val="none" w:sz="0" w:space="0" w:color="auto"/>
                <w:bottom w:val="none" w:sz="0" w:space="0" w:color="auto"/>
                <w:right w:val="none" w:sz="0" w:space="0" w:color="auto"/>
                <w:between w:val="none" w:sz="0" w:space="0" w:color="auto"/>
              </w:pBdr>
              <w:spacing w:after="120"/>
              <w:ind w:left="360"/>
              <w:jc w:val="both"/>
              <w:outlineLvl w:val="0"/>
              <w:rPr>
                <w:rFonts w:eastAsia="Times New Roman"/>
                <w:b/>
                <w:sz w:val="24"/>
                <w:szCs w:val="24"/>
                <w:u w:val="single"/>
              </w:rPr>
            </w:pPr>
            <w:r w:rsidRPr="001B3DC4">
              <w:rPr>
                <w:rFonts w:eastAsia="Times New Roman"/>
                <w:b/>
                <w:sz w:val="24"/>
                <w:szCs w:val="24"/>
                <w:u w:val="single"/>
              </w:rPr>
              <w:t>AUDIT STANDARDS</w:t>
            </w:r>
          </w:p>
          <w:p w14:paraId="79ED6D84" w14:textId="77777777" w:rsidR="00513E62" w:rsidRPr="001B3DC4" w:rsidRDefault="00513E62" w:rsidP="007B32EC">
            <w:pPr>
              <w:spacing w:after="120"/>
              <w:jc w:val="both"/>
              <w:rPr>
                <w:rFonts w:eastAsia="Times New Roman"/>
                <w:b/>
                <w:sz w:val="24"/>
                <w:szCs w:val="24"/>
                <w:u w:val="single"/>
              </w:rPr>
            </w:pPr>
          </w:p>
          <w:p w14:paraId="248F5AB7" w14:textId="77777777" w:rsidR="00513E62" w:rsidRPr="001B3DC4" w:rsidRDefault="00513E62" w:rsidP="005176DA">
            <w:pPr>
              <w:numPr>
                <w:ilvl w:val="1"/>
                <w:numId w:val="27"/>
              </w:numPr>
              <w:pBdr>
                <w:top w:val="none" w:sz="0" w:space="0" w:color="auto"/>
                <w:left w:val="none" w:sz="0" w:space="0" w:color="auto"/>
                <w:bottom w:val="none" w:sz="0" w:space="0" w:color="auto"/>
                <w:right w:val="none" w:sz="0" w:space="0" w:color="auto"/>
                <w:between w:val="none" w:sz="0" w:space="0" w:color="auto"/>
              </w:pBdr>
              <w:spacing w:after="120"/>
              <w:ind w:left="720"/>
              <w:jc w:val="both"/>
              <w:rPr>
                <w:rFonts w:eastAsia="Times New Roman"/>
                <w:sz w:val="24"/>
                <w:szCs w:val="24"/>
              </w:rPr>
            </w:pPr>
            <w:r w:rsidRPr="001B3DC4">
              <w:rPr>
                <w:rFonts w:eastAsia="Times New Roman"/>
                <w:sz w:val="24"/>
                <w:szCs w:val="24"/>
              </w:rPr>
              <w:t>The Electoral Commission is independent of government and directly accountable to Parliament It does however maintain financial and auditing standards consistent with those applied to central government.</w:t>
            </w:r>
          </w:p>
          <w:p w14:paraId="2A97D867" w14:textId="77777777" w:rsidR="00513E62" w:rsidRPr="001B3DC4" w:rsidRDefault="00513E62" w:rsidP="00DA1DEE">
            <w:pPr>
              <w:spacing w:after="120"/>
              <w:jc w:val="both"/>
              <w:rPr>
                <w:rFonts w:eastAsia="Times New Roman"/>
                <w:sz w:val="24"/>
                <w:szCs w:val="24"/>
              </w:rPr>
            </w:pPr>
          </w:p>
          <w:p w14:paraId="1E55AA8E" w14:textId="77777777" w:rsidR="00513E62" w:rsidRPr="001B3DC4" w:rsidRDefault="00513E62" w:rsidP="005176DA">
            <w:pPr>
              <w:numPr>
                <w:ilvl w:val="1"/>
                <w:numId w:val="27"/>
              </w:numPr>
              <w:pBdr>
                <w:top w:val="none" w:sz="0" w:space="0" w:color="auto"/>
                <w:left w:val="none" w:sz="0" w:space="0" w:color="auto"/>
                <w:bottom w:val="none" w:sz="0" w:space="0" w:color="auto"/>
                <w:right w:val="none" w:sz="0" w:space="0" w:color="auto"/>
                <w:between w:val="none" w:sz="0" w:space="0" w:color="auto"/>
              </w:pBdr>
              <w:spacing w:after="120"/>
              <w:ind w:left="720"/>
              <w:jc w:val="both"/>
              <w:rPr>
                <w:rFonts w:eastAsia="Times New Roman"/>
                <w:sz w:val="24"/>
                <w:szCs w:val="24"/>
              </w:rPr>
            </w:pPr>
            <w:r w:rsidRPr="001B3DC4">
              <w:rPr>
                <w:sz w:val="24"/>
                <w:szCs w:val="24"/>
              </w:rPr>
              <w:t>A common set of public sector Internal Audit standards is set out in the publication ‘</w:t>
            </w:r>
            <w:r w:rsidRPr="001B3DC4">
              <w:rPr>
                <w:i/>
                <w:sz w:val="24"/>
                <w:szCs w:val="24"/>
              </w:rPr>
              <w:t>Applying the IIA International Standards to the UK Public Sector’</w:t>
            </w:r>
            <w:r w:rsidRPr="001B3DC4">
              <w:rPr>
                <w:sz w:val="24"/>
                <w:szCs w:val="24"/>
              </w:rPr>
              <w:t xml:space="preserve"> which was issued in April 2013 by the relevant Internal Audit standard setters for different areas of public sector activity. For the Commission the relevant standard setter is HM Treasury. </w:t>
            </w:r>
            <w:r w:rsidRPr="001B3DC4">
              <w:rPr>
                <w:rFonts w:eastAsia="Times New Roman"/>
                <w:sz w:val="24"/>
                <w:szCs w:val="24"/>
              </w:rPr>
              <w:t>The Commission requires that these audit standards together with any subsequent additional requirements specified by the Government Internal Audit Agency should be followed at all times by its internal auditors, and nothing in this document is intended to override these standards.</w:t>
            </w:r>
          </w:p>
          <w:p w14:paraId="577CD9D5" w14:textId="77777777" w:rsidR="00513E62" w:rsidRPr="001B3DC4" w:rsidRDefault="00513E62" w:rsidP="007B32EC">
            <w:pPr>
              <w:spacing w:after="120"/>
              <w:jc w:val="both"/>
              <w:rPr>
                <w:rFonts w:eastAsia="Times New Roman"/>
                <w:sz w:val="24"/>
                <w:szCs w:val="24"/>
              </w:rPr>
            </w:pPr>
          </w:p>
          <w:p w14:paraId="6BBDAED2" w14:textId="77777777" w:rsidR="00513E62" w:rsidRPr="001B3DC4" w:rsidRDefault="00513E62" w:rsidP="005176DA">
            <w:pPr>
              <w:numPr>
                <w:ilvl w:val="0"/>
                <w:numId w:val="27"/>
              </w:numPr>
              <w:pBdr>
                <w:top w:val="none" w:sz="0" w:space="0" w:color="auto"/>
                <w:left w:val="none" w:sz="0" w:space="0" w:color="auto"/>
                <w:bottom w:val="none" w:sz="0" w:space="0" w:color="auto"/>
                <w:right w:val="none" w:sz="0" w:space="0" w:color="auto"/>
                <w:between w:val="none" w:sz="0" w:space="0" w:color="auto"/>
              </w:pBdr>
              <w:spacing w:after="120"/>
              <w:ind w:left="360"/>
              <w:jc w:val="both"/>
              <w:outlineLvl w:val="0"/>
              <w:rPr>
                <w:rFonts w:eastAsia="Times New Roman"/>
                <w:b/>
                <w:sz w:val="24"/>
                <w:szCs w:val="24"/>
                <w:u w:val="single"/>
              </w:rPr>
            </w:pPr>
            <w:r w:rsidRPr="001B3DC4">
              <w:rPr>
                <w:rFonts w:eastAsia="Times New Roman"/>
                <w:b/>
                <w:sz w:val="24"/>
                <w:szCs w:val="24"/>
                <w:u w:val="single"/>
              </w:rPr>
              <w:t>AUDIT SCOPE</w:t>
            </w:r>
          </w:p>
          <w:p w14:paraId="66E8A473" w14:textId="77777777" w:rsidR="00513E62" w:rsidRPr="001B3DC4" w:rsidRDefault="00513E62" w:rsidP="007B32EC">
            <w:pPr>
              <w:spacing w:after="120"/>
              <w:jc w:val="both"/>
              <w:rPr>
                <w:rFonts w:eastAsia="Times New Roman"/>
                <w:b/>
                <w:sz w:val="24"/>
                <w:szCs w:val="24"/>
                <w:u w:val="single"/>
              </w:rPr>
            </w:pPr>
          </w:p>
          <w:p w14:paraId="58820653" w14:textId="230C2C90" w:rsidR="00513E62" w:rsidRPr="00DA1DEE" w:rsidRDefault="00513E62" w:rsidP="005176DA">
            <w:pPr>
              <w:numPr>
                <w:ilvl w:val="1"/>
                <w:numId w:val="27"/>
              </w:numPr>
              <w:pBdr>
                <w:top w:val="none" w:sz="0" w:space="0" w:color="auto"/>
                <w:left w:val="none" w:sz="0" w:space="0" w:color="auto"/>
                <w:bottom w:val="none" w:sz="0" w:space="0" w:color="auto"/>
                <w:right w:val="none" w:sz="0" w:space="0" w:color="auto"/>
                <w:between w:val="none" w:sz="0" w:space="0" w:color="auto"/>
              </w:pBdr>
              <w:spacing w:after="120"/>
              <w:ind w:left="720"/>
              <w:jc w:val="both"/>
              <w:rPr>
                <w:sz w:val="24"/>
                <w:szCs w:val="24"/>
              </w:rPr>
            </w:pPr>
            <w:r w:rsidRPr="00DA1DEE">
              <w:rPr>
                <w:rFonts w:eastAsia="Times New Roman"/>
                <w:sz w:val="24"/>
                <w:szCs w:val="24"/>
              </w:rPr>
              <w:t xml:space="preserve">A nominated, suitably senior and experienced individual is required to act as the Head of Internal Audit.  The nominated Head of Internal Audit will be required to </w:t>
            </w:r>
            <w:r w:rsidRPr="00DA1DEE">
              <w:rPr>
                <w:sz w:val="24"/>
                <w:szCs w:val="24"/>
              </w:rPr>
              <w:t xml:space="preserve">deliver an annual internal audit report that can be used by the organisation to inform its governance statement the annual internal audit opinion must conclude on the overall adequacy and effectiveness of the organisation’s framework of governance, risk management and control. The annual report must incorporate: </w:t>
            </w:r>
          </w:p>
          <w:p w14:paraId="0F3982C9" w14:textId="74F4862E" w:rsidR="00513E62" w:rsidRPr="00DA1DEE" w:rsidRDefault="00513E62" w:rsidP="005176DA">
            <w:pPr>
              <w:pStyle w:val="ListParagraph"/>
              <w:numPr>
                <w:ilvl w:val="0"/>
                <w:numId w:val="39"/>
              </w:numPr>
              <w:pBdr>
                <w:top w:val="none" w:sz="0" w:space="0" w:color="auto"/>
                <w:left w:val="none" w:sz="0" w:space="0" w:color="auto"/>
                <w:bottom w:val="none" w:sz="0" w:space="0" w:color="auto"/>
                <w:right w:val="none" w:sz="0" w:space="0" w:color="auto"/>
                <w:between w:val="none" w:sz="0" w:space="0" w:color="auto"/>
              </w:pBdr>
              <w:spacing w:after="120"/>
              <w:contextualSpacing w:val="0"/>
              <w:jc w:val="both"/>
              <w:rPr>
                <w:sz w:val="24"/>
                <w:szCs w:val="24"/>
              </w:rPr>
            </w:pPr>
            <w:r w:rsidRPr="00DA1DEE">
              <w:rPr>
                <w:sz w:val="24"/>
                <w:szCs w:val="24"/>
              </w:rPr>
              <w:t>the opinion</w:t>
            </w:r>
            <w:r w:rsidR="000A18D8">
              <w:rPr>
                <w:sz w:val="24"/>
                <w:szCs w:val="24"/>
              </w:rPr>
              <w:t>,</w:t>
            </w:r>
          </w:p>
          <w:p w14:paraId="2C5B0A53" w14:textId="392CE252" w:rsidR="00513E62" w:rsidRPr="00DA1DEE" w:rsidRDefault="00513E62" w:rsidP="005176DA">
            <w:pPr>
              <w:pStyle w:val="ListParagraph"/>
              <w:numPr>
                <w:ilvl w:val="0"/>
                <w:numId w:val="39"/>
              </w:numPr>
              <w:pBdr>
                <w:top w:val="none" w:sz="0" w:space="0" w:color="auto"/>
                <w:left w:val="none" w:sz="0" w:space="0" w:color="auto"/>
                <w:bottom w:val="none" w:sz="0" w:space="0" w:color="auto"/>
                <w:right w:val="none" w:sz="0" w:space="0" w:color="auto"/>
                <w:between w:val="none" w:sz="0" w:space="0" w:color="auto"/>
              </w:pBdr>
              <w:spacing w:after="120"/>
              <w:contextualSpacing w:val="0"/>
              <w:jc w:val="both"/>
              <w:rPr>
                <w:sz w:val="24"/>
                <w:szCs w:val="24"/>
              </w:rPr>
            </w:pPr>
            <w:r w:rsidRPr="00DA1DEE">
              <w:rPr>
                <w:sz w:val="24"/>
                <w:szCs w:val="24"/>
              </w:rPr>
              <w:t>a summary of the work that supports the opinion</w:t>
            </w:r>
            <w:r w:rsidR="000A18D8">
              <w:rPr>
                <w:sz w:val="24"/>
                <w:szCs w:val="24"/>
              </w:rPr>
              <w:t xml:space="preserve">, </w:t>
            </w:r>
            <w:r w:rsidRPr="00DA1DEE">
              <w:rPr>
                <w:sz w:val="24"/>
                <w:szCs w:val="24"/>
              </w:rPr>
              <w:t xml:space="preserve">and </w:t>
            </w:r>
          </w:p>
          <w:p w14:paraId="3BA7D98F" w14:textId="09F33983" w:rsidR="00513E62" w:rsidRPr="00DA1DEE" w:rsidRDefault="00513E62" w:rsidP="005176DA">
            <w:pPr>
              <w:pStyle w:val="ListParagraph"/>
              <w:numPr>
                <w:ilvl w:val="0"/>
                <w:numId w:val="39"/>
              </w:numPr>
              <w:pBdr>
                <w:top w:val="none" w:sz="0" w:space="0" w:color="auto"/>
                <w:left w:val="none" w:sz="0" w:space="0" w:color="auto"/>
                <w:bottom w:val="none" w:sz="0" w:space="0" w:color="auto"/>
                <w:right w:val="none" w:sz="0" w:space="0" w:color="auto"/>
                <w:between w:val="none" w:sz="0" w:space="0" w:color="auto"/>
              </w:pBdr>
              <w:spacing w:after="120"/>
              <w:contextualSpacing w:val="0"/>
              <w:jc w:val="both"/>
              <w:rPr>
                <w:sz w:val="24"/>
                <w:szCs w:val="24"/>
              </w:rPr>
            </w:pPr>
            <w:r w:rsidRPr="00DA1DEE">
              <w:rPr>
                <w:sz w:val="24"/>
                <w:szCs w:val="24"/>
              </w:rPr>
              <w:t>a statement on conformance with the Public Sector Internal Audit Standards and the results of the quality assurance and improvement programme</w:t>
            </w:r>
            <w:r w:rsidR="000A18D8">
              <w:rPr>
                <w:sz w:val="24"/>
                <w:szCs w:val="24"/>
              </w:rPr>
              <w:t>.</w:t>
            </w:r>
          </w:p>
          <w:p w14:paraId="315220C3" w14:textId="77777777" w:rsidR="00513E62" w:rsidRPr="001B3DC4" w:rsidRDefault="00513E62" w:rsidP="00DA1DEE">
            <w:pPr>
              <w:spacing w:after="120"/>
              <w:jc w:val="both"/>
              <w:rPr>
                <w:sz w:val="24"/>
                <w:szCs w:val="24"/>
              </w:rPr>
            </w:pPr>
          </w:p>
          <w:p w14:paraId="36BF9C34" w14:textId="77777777" w:rsidR="00513E62" w:rsidRPr="001B3DC4" w:rsidRDefault="00513E62" w:rsidP="005176DA">
            <w:pPr>
              <w:numPr>
                <w:ilvl w:val="1"/>
                <w:numId w:val="27"/>
              </w:numPr>
              <w:pBdr>
                <w:top w:val="none" w:sz="0" w:space="0" w:color="auto"/>
                <w:left w:val="none" w:sz="0" w:space="0" w:color="auto"/>
                <w:bottom w:val="none" w:sz="0" w:space="0" w:color="auto"/>
                <w:right w:val="none" w:sz="0" w:space="0" w:color="auto"/>
                <w:between w:val="none" w:sz="0" w:space="0" w:color="auto"/>
              </w:pBdr>
              <w:spacing w:after="120"/>
              <w:ind w:left="720"/>
              <w:jc w:val="both"/>
              <w:rPr>
                <w:rFonts w:eastAsia="Times New Roman"/>
                <w:sz w:val="24"/>
                <w:szCs w:val="24"/>
              </w:rPr>
            </w:pPr>
            <w:r w:rsidRPr="001B3DC4">
              <w:rPr>
                <w:rFonts w:eastAsia="Times New Roman"/>
                <w:sz w:val="24"/>
                <w:szCs w:val="24"/>
              </w:rPr>
              <w:t>The Head of Internal Audit’s opinion will be used by the Accounting Officer of the Commission in considering the adequacy of the corporate governance framework. The Head of Internal Audit will identify to the Accounting Officer any issues of concern relating to the Commission’s internal control systems.</w:t>
            </w:r>
          </w:p>
          <w:p w14:paraId="6FD835AE" w14:textId="77777777" w:rsidR="00513E62" w:rsidRPr="001B3DC4" w:rsidRDefault="00513E62" w:rsidP="00DA1DEE">
            <w:pPr>
              <w:spacing w:after="120"/>
              <w:jc w:val="both"/>
              <w:rPr>
                <w:rFonts w:eastAsia="Times New Roman"/>
                <w:sz w:val="24"/>
                <w:szCs w:val="24"/>
              </w:rPr>
            </w:pPr>
          </w:p>
          <w:p w14:paraId="5490364B" w14:textId="6026860C" w:rsidR="00513E62" w:rsidRPr="001B3DC4" w:rsidRDefault="00513E62" w:rsidP="005176DA">
            <w:pPr>
              <w:numPr>
                <w:ilvl w:val="1"/>
                <w:numId w:val="27"/>
              </w:numPr>
              <w:pBdr>
                <w:top w:val="none" w:sz="0" w:space="0" w:color="auto"/>
                <w:left w:val="none" w:sz="0" w:space="0" w:color="auto"/>
                <w:bottom w:val="none" w:sz="0" w:space="0" w:color="auto"/>
                <w:right w:val="none" w:sz="0" w:space="0" w:color="auto"/>
                <w:between w:val="none" w:sz="0" w:space="0" w:color="auto"/>
              </w:pBdr>
              <w:spacing w:after="120"/>
              <w:ind w:left="720"/>
              <w:jc w:val="both"/>
              <w:rPr>
                <w:rFonts w:eastAsia="Times New Roman"/>
                <w:sz w:val="24"/>
                <w:szCs w:val="24"/>
              </w:rPr>
            </w:pPr>
            <w:r w:rsidRPr="001B3DC4">
              <w:rPr>
                <w:rFonts w:eastAsia="Times New Roman"/>
                <w:sz w:val="24"/>
                <w:szCs w:val="24"/>
              </w:rPr>
              <w:t xml:space="preserve">The internal audit service will be provided in accordance with the standards and guidelines incorporated within the Government Internal Audit Standards </w:t>
            </w:r>
            <w:r w:rsidRPr="001B3DC4">
              <w:rPr>
                <w:rFonts w:eastAsia="Times New Roman"/>
                <w:sz w:val="24"/>
                <w:szCs w:val="24"/>
              </w:rPr>
              <w:lastRenderedPageBreak/>
              <w:t xml:space="preserve">and related corporate governance initiatives.  Internal audit should fulfil its terms of reference by systematic review and evaluation of risk management, control and governance which comprises the policies, </w:t>
            </w:r>
            <w:r w:rsidR="001A11A7" w:rsidRPr="001B3DC4">
              <w:rPr>
                <w:rFonts w:eastAsia="Times New Roman"/>
                <w:sz w:val="24"/>
                <w:szCs w:val="24"/>
              </w:rPr>
              <w:t>procedures,</w:t>
            </w:r>
            <w:r w:rsidRPr="001B3DC4">
              <w:rPr>
                <w:rFonts w:eastAsia="Times New Roman"/>
                <w:sz w:val="24"/>
                <w:szCs w:val="24"/>
              </w:rPr>
              <w:t xml:space="preserve"> and operations in place to:</w:t>
            </w:r>
          </w:p>
          <w:p w14:paraId="1164E2EA" w14:textId="2174D4A8" w:rsidR="00DA1DEE" w:rsidRDefault="00513E62" w:rsidP="005176DA">
            <w:pPr>
              <w:pStyle w:val="ListParagraph"/>
              <w:numPr>
                <w:ilvl w:val="0"/>
                <w:numId w:val="40"/>
              </w:numPr>
              <w:spacing w:after="120"/>
              <w:ind w:left="1164" w:hanging="425"/>
              <w:contextualSpacing w:val="0"/>
              <w:jc w:val="both"/>
              <w:rPr>
                <w:rFonts w:eastAsia="Times New Roman"/>
                <w:sz w:val="24"/>
                <w:szCs w:val="24"/>
              </w:rPr>
            </w:pPr>
            <w:r w:rsidRPr="001B3DC4">
              <w:rPr>
                <w:rFonts w:eastAsia="Times New Roman"/>
                <w:sz w:val="24"/>
                <w:szCs w:val="24"/>
              </w:rPr>
              <w:t>establish, and monitor the achievement of, the organisation’s objectives</w:t>
            </w:r>
          </w:p>
          <w:p w14:paraId="0919FD1B" w14:textId="5A3DF0D6" w:rsidR="00513E62" w:rsidRPr="001B3DC4" w:rsidRDefault="00513E62" w:rsidP="005176DA">
            <w:pPr>
              <w:pStyle w:val="ListParagraph"/>
              <w:numPr>
                <w:ilvl w:val="0"/>
                <w:numId w:val="40"/>
              </w:numPr>
              <w:spacing w:after="120"/>
              <w:ind w:left="1164" w:hanging="425"/>
              <w:contextualSpacing w:val="0"/>
              <w:jc w:val="both"/>
              <w:rPr>
                <w:rFonts w:eastAsia="Times New Roman"/>
                <w:sz w:val="24"/>
                <w:szCs w:val="24"/>
              </w:rPr>
            </w:pPr>
            <w:r w:rsidRPr="001B3DC4">
              <w:rPr>
                <w:rFonts w:eastAsia="Times New Roman"/>
                <w:sz w:val="24"/>
                <w:szCs w:val="24"/>
              </w:rPr>
              <w:t>identify, assess and manage the risks to achieving the organisation’s objectives</w:t>
            </w:r>
          </w:p>
          <w:p w14:paraId="0763EB6A" w14:textId="2F13F831" w:rsidR="00513E62" w:rsidRPr="001B3DC4" w:rsidRDefault="00513E62" w:rsidP="005176DA">
            <w:pPr>
              <w:pStyle w:val="ListParagraph"/>
              <w:numPr>
                <w:ilvl w:val="0"/>
                <w:numId w:val="40"/>
              </w:numPr>
              <w:spacing w:after="120"/>
              <w:ind w:left="1164" w:hanging="425"/>
              <w:contextualSpacing w:val="0"/>
              <w:jc w:val="both"/>
              <w:rPr>
                <w:rFonts w:eastAsia="Times New Roman"/>
                <w:sz w:val="24"/>
                <w:szCs w:val="24"/>
              </w:rPr>
            </w:pPr>
            <w:r w:rsidRPr="001B3DC4">
              <w:rPr>
                <w:rFonts w:eastAsia="Times New Roman"/>
                <w:sz w:val="24"/>
                <w:szCs w:val="24"/>
              </w:rPr>
              <w:t>advise on, formulate, and evaluate policy, within the responsibilities of the Accounting Officer</w:t>
            </w:r>
          </w:p>
          <w:p w14:paraId="1C121D49" w14:textId="05EE8956" w:rsidR="00513E62" w:rsidRPr="001B3DC4" w:rsidRDefault="00513E62" w:rsidP="005176DA">
            <w:pPr>
              <w:pStyle w:val="ListParagraph"/>
              <w:numPr>
                <w:ilvl w:val="0"/>
                <w:numId w:val="40"/>
              </w:numPr>
              <w:spacing w:after="120"/>
              <w:ind w:left="1164" w:hanging="425"/>
              <w:contextualSpacing w:val="0"/>
              <w:jc w:val="both"/>
              <w:rPr>
                <w:rFonts w:eastAsia="Times New Roman"/>
                <w:sz w:val="24"/>
                <w:szCs w:val="24"/>
              </w:rPr>
            </w:pPr>
            <w:r w:rsidRPr="001B3DC4">
              <w:rPr>
                <w:rFonts w:eastAsia="Times New Roman"/>
                <w:sz w:val="24"/>
                <w:szCs w:val="24"/>
              </w:rPr>
              <w:t>ensure the economical, effective and efficient use of resources</w:t>
            </w:r>
          </w:p>
          <w:p w14:paraId="06209053" w14:textId="5A45B2C9" w:rsidR="00513E62" w:rsidRPr="001B3DC4" w:rsidRDefault="00513E62" w:rsidP="005176DA">
            <w:pPr>
              <w:pStyle w:val="ListParagraph"/>
              <w:numPr>
                <w:ilvl w:val="0"/>
                <w:numId w:val="40"/>
              </w:numPr>
              <w:spacing w:after="120"/>
              <w:ind w:left="1164" w:hanging="425"/>
              <w:contextualSpacing w:val="0"/>
              <w:jc w:val="both"/>
              <w:rPr>
                <w:rFonts w:eastAsia="Times New Roman"/>
                <w:sz w:val="24"/>
                <w:szCs w:val="24"/>
              </w:rPr>
            </w:pPr>
            <w:r w:rsidRPr="001B3DC4">
              <w:rPr>
                <w:rFonts w:eastAsia="Times New Roman"/>
                <w:sz w:val="24"/>
                <w:szCs w:val="24"/>
              </w:rPr>
              <w:t>ensure compliance with established policies (including behavioural and ethical expectations), procedures, laws and regulations</w:t>
            </w:r>
          </w:p>
          <w:p w14:paraId="773A4617" w14:textId="09EF66C0" w:rsidR="00513E62" w:rsidRPr="001B3DC4" w:rsidRDefault="00513E62" w:rsidP="005176DA">
            <w:pPr>
              <w:pStyle w:val="ListParagraph"/>
              <w:numPr>
                <w:ilvl w:val="0"/>
                <w:numId w:val="40"/>
              </w:numPr>
              <w:spacing w:after="120"/>
              <w:ind w:left="1164" w:hanging="425"/>
              <w:contextualSpacing w:val="0"/>
              <w:jc w:val="both"/>
              <w:rPr>
                <w:rFonts w:eastAsia="Times New Roman"/>
                <w:sz w:val="24"/>
                <w:szCs w:val="24"/>
              </w:rPr>
            </w:pPr>
            <w:r w:rsidRPr="001B3DC4">
              <w:rPr>
                <w:rFonts w:eastAsia="Times New Roman"/>
                <w:sz w:val="24"/>
                <w:szCs w:val="24"/>
              </w:rPr>
              <w:t>safeguard the organisation’s assets and interests from losses of all kinds, including those arising from fraud, irregularity or corruption</w:t>
            </w:r>
          </w:p>
          <w:p w14:paraId="3BE9F18B" w14:textId="11A2D5DC" w:rsidR="00513E62" w:rsidRPr="00EA43BB" w:rsidRDefault="00513E62" w:rsidP="005176DA">
            <w:pPr>
              <w:pStyle w:val="ListParagraph"/>
              <w:numPr>
                <w:ilvl w:val="0"/>
                <w:numId w:val="40"/>
              </w:numPr>
              <w:spacing w:after="120"/>
              <w:ind w:left="1164" w:hanging="425"/>
              <w:contextualSpacing w:val="0"/>
              <w:jc w:val="both"/>
              <w:rPr>
                <w:rFonts w:eastAsia="Times New Roman"/>
                <w:sz w:val="24"/>
                <w:szCs w:val="24"/>
              </w:rPr>
            </w:pPr>
            <w:r w:rsidRPr="001B3DC4">
              <w:rPr>
                <w:rFonts w:eastAsia="Times New Roman"/>
                <w:sz w:val="24"/>
                <w:szCs w:val="24"/>
              </w:rPr>
              <w:t>ensure the integrity and reliability of information, accounts and data, including internal and external reporting and accountability processes</w:t>
            </w:r>
          </w:p>
          <w:p w14:paraId="18E43B1D" w14:textId="77777777" w:rsidR="00513E62" w:rsidRPr="001B3DC4" w:rsidRDefault="00513E62" w:rsidP="007B32EC">
            <w:pPr>
              <w:spacing w:after="120"/>
              <w:jc w:val="both"/>
              <w:rPr>
                <w:rFonts w:eastAsia="Times New Roman"/>
                <w:sz w:val="24"/>
                <w:szCs w:val="24"/>
              </w:rPr>
            </w:pPr>
            <w:r w:rsidRPr="001B3DC4">
              <w:rPr>
                <w:rFonts w:eastAsia="Times New Roman"/>
                <w:sz w:val="24"/>
                <w:szCs w:val="24"/>
              </w:rPr>
              <w:tab/>
            </w:r>
          </w:p>
          <w:p w14:paraId="7E3EB585" w14:textId="77777777" w:rsidR="00DA1DEE" w:rsidRDefault="00513E62" w:rsidP="005176DA">
            <w:pPr>
              <w:numPr>
                <w:ilvl w:val="1"/>
                <w:numId w:val="27"/>
              </w:numPr>
              <w:pBdr>
                <w:top w:val="none" w:sz="0" w:space="0" w:color="auto"/>
                <w:left w:val="none" w:sz="0" w:space="0" w:color="auto"/>
                <w:bottom w:val="none" w:sz="0" w:space="0" w:color="auto"/>
                <w:right w:val="none" w:sz="0" w:space="0" w:color="auto"/>
                <w:between w:val="none" w:sz="0" w:space="0" w:color="auto"/>
              </w:pBdr>
              <w:spacing w:after="120"/>
              <w:ind w:left="720"/>
              <w:jc w:val="both"/>
              <w:rPr>
                <w:rFonts w:eastAsia="Times New Roman"/>
                <w:sz w:val="24"/>
                <w:szCs w:val="24"/>
              </w:rPr>
            </w:pPr>
            <w:r w:rsidRPr="001B3DC4">
              <w:rPr>
                <w:rFonts w:eastAsia="Times New Roman"/>
                <w:sz w:val="24"/>
                <w:szCs w:val="24"/>
              </w:rPr>
              <w:t>In delivering a comprehensive internal audit service the Commission will require the Head of Internal Audit to provide suitably experienced and skilled staff supported by appropriate tools and systems to audit or provide advice with regard to the following issues:</w:t>
            </w:r>
          </w:p>
          <w:p w14:paraId="06FAA3AD" w14:textId="1CE45287" w:rsidR="00513E62" w:rsidRDefault="00513E62" w:rsidP="005176DA">
            <w:pPr>
              <w:numPr>
                <w:ilvl w:val="2"/>
                <w:numId w:val="27"/>
              </w:numPr>
              <w:pBdr>
                <w:top w:val="none" w:sz="0" w:space="0" w:color="auto"/>
                <w:left w:val="none" w:sz="0" w:space="0" w:color="auto"/>
                <w:bottom w:val="none" w:sz="0" w:space="0" w:color="auto"/>
                <w:right w:val="none" w:sz="0" w:space="0" w:color="auto"/>
                <w:between w:val="none" w:sz="0" w:space="0" w:color="auto"/>
              </w:pBdr>
              <w:spacing w:after="120"/>
              <w:ind w:left="1306" w:hanging="567"/>
              <w:jc w:val="both"/>
              <w:rPr>
                <w:rFonts w:eastAsia="Times New Roman"/>
                <w:sz w:val="24"/>
                <w:szCs w:val="24"/>
              </w:rPr>
            </w:pPr>
            <w:r w:rsidRPr="00DA1DEE">
              <w:rPr>
                <w:rFonts w:eastAsia="Times New Roman"/>
                <w:sz w:val="24"/>
                <w:szCs w:val="24"/>
              </w:rPr>
              <w:t>The Commission’s role as a regulator of party and election finance</w:t>
            </w:r>
          </w:p>
          <w:p w14:paraId="557B42E7" w14:textId="644764F6" w:rsidR="00513E62" w:rsidRDefault="00513E62" w:rsidP="005176DA">
            <w:pPr>
              <w:numPr>
                <w:ilvl w:val="2"/>
                <w:numId w:val="27"/>
              </w:numPr>
              <w:pBdr>
                <w:top w:val="none" w:sz="0" w:space="0" w:color="auto"/>
                <w:left w:val="none" w:sz="0" w:space="0" w:color="auto"/>
                <w:bottom w:val="none" w:sz="0" w:space="0" w:color="auto"/>
                <w:right w:val="none" w:sz="0" w:space="0" w:color="auto"/>
                <w:between w:val="none" w:sz="0" w:space="0" w:color="auto"/>
              </w:pBdr>
              <w:spacing w:after="120"/>
              <w:ind w:left="1448" w:hanging="709"/>
              <w:jc w:val="both"/>
              <w:rPr>
                <w:rFonts w:eastAsia="Times New Roman"/>
                <w:sz w:val="24"/>
                <w:szCs w:val="24"/>
              </w:rPr>
            </w:pPr>
            <w:r w:rsidRPr="001B3DC4">
              <w:rPr>
                <w:rFonts w:eastAsia="Times New Roman"/>
                <w:sz w:val="24"/>
                <w:szCs w:val="24"/>
              </w:rPr>
              <w:t>The Commission’s work with its local government stakeholders in relation to organisation of referendums and electoral processes across the United Kingdom.</w:t>
            </w:r>
          </w:p>
          <w:p w14:paraId="62C98EB0" w14:textId="77777777" w:rsidR="00513E62" w:rsidRPr="001B3DC4" w:rsidRDefault="00513E62" w:rsidP="005176DA">
            <w:pPr>
              <w:numPr>
                <w:ilvl w:val="2"/>
                <w:numId w:val="27"/>
              </w:numPr>
              <w:pBdr>
                <w:top w:val="none" w:sz="0" w:space="0" w:color="auto"/>
                <w:left w:val="none" w:sz="0" w:space="0" w:color="auto"/>
                <w:bottom w:val="none" w:sz="0" w:space="0" w:color="auto"/>
                <w:right w:val="none" w:sz="0" w:space="0" w:color="auto"/>
                <w:between w:val="none" w:sz="0" w:space="0" w:color="auto"/>
              </w:pBdr>
              <w:spacing w:after="120"/>
              <w:ind w:left="1448" w:hanging="709"/>
              <w:jc w:val="both"/>
              <w:rPr>
                <w:rFonts w:eastAsia="Times New Roman"/>
                <w:sz w:val="24"/>
                <w:szCs w:val="24"/>
              </w:rPr>
            </w:pPr>
            <w:r w:rsidRPr="001B3DC4">
              <w:rPr>
                <w:rFonts w:eastAsia="Times New Roman"/>
                <w:sz w:val="24"/>
                <w:szCs w:val="24"/>
              </w:rPr>
              <w:t>The Commission’s role in administering the payment of policy development grants to registered political parties</w:t>
            </w:r>
          </w:p>
          <w:p w14:paraId="206BD81D" w14:textId="6F7C84E2" w:rsidR="00513E62" w:rsidRPr="001B3DC4" w:rsidRDefault="00513E62" w:rsidP="005176DA">
            <w:pPr>
              <w:numPr>
                <w:ilvl w:val="2"/>
                <w:numId w:val="27"/>
              </w:numPr>
              <w:pBdr>
                <w:top w:val="none" w:sz="0" w:space="0" w:color="auto"/>
                <w:left w:val="none" w:sz="0" w:space="0" w:color="auto"/>
                <w:bottom w:val="none" w:sz="0" w:space="0" w:color="auto"/>
                <w:right w:val="none" w:sz="0" w:space="0" w:color="auto"/>
                <w:between w:val="none" w:sz="0" w:space="0" w:color="auto"/>
              </w:pBdr>
              <w:spacing w:after="120"/>
              <w:ind w:left="1448" w:hanging="709"/>
              <w:jc w:val="both"/>
              <w:rPr>
                <w:rFonts w:eastAsia="Times New Roman"/>
                <w:sz w:val="24"/>
                <w:szCs w:val="24"/>
              </w:rPr>
            </w:pPr>
            <w:r w:rsidRPr="001B3DC4">
              <w:rPr>
                <w:rFonts w:eastAsia="Times New Roman"/>
                <w:sz w:val="24"/>
                <w:szCs w:val="24"/>
              </w:rPr>
              <w:t>The Commission’s role in the delivery of public awareness campaigns including purchase of time and services from a variety of media suppliers</w:t>
            </w:r>
          </w:p>
          <w:p w14:paraId="37A90508" w14:textId="00DB1ED5" w:rsidR="00513E62" w:rsidRPr="001B3DC4" w:rsidRDefault="00513E62" w:rsidP="005176DA">
            <w:pPr>
              <w:numPr>
                <w:ilvl w:val="2"/>
                <w:numId w:val="27"/>
              </w:numPr>
              <w:pBdr>
                <w:top w:val="none" w:sz="0" w:space="0" w:color="auto"/>
                <w:left w:val="none" w:sz="0" w:space="0" w:color="auto"/>
                <w:bottom w:val="none" w:sz="0" w:space="0" w:color="auto"/>
                <w:right w:val="none" w:sz="0" w:space="0" w:color="auto"/>
                <w:between w:val="none" w:sz="0" w:space="0" w:color="auto"/>
              </w:pBdr>
              <w:spacing w:after="120"/>
              <w:ind w:left="1448" w:hanging="709"/>
              <w:jc w:val="both"/>
              <w:rPr>
                <w:rFonts w:eastAsia="Times New Roman"/>
                <w:sz w:val="24"/>
                <w:szCs w:val="24"/>
              </w:rPr>
            </w:pPr>
            <w:r w:rsidRPr="001B3DC4">
              <w:rPr>
                <w:rFonts w:eastAsia="Times New Roman"/>
                <w:sz w:val="24"/>
                <w:szCs w:val="24"/>
              </w:rPr>
              <w:t>Procurement and implementation of capital and other projects including the operation of appropriate review stages</w:t>
            </w:r>
          </w:p>
          <w:p w14:paraId="3C8E78C4" w14:textId="6BBD061A" w:rsidR="00513E62" w:rsidRPr="001B3DC4" w:rsidRDefault="00513E62" w:rsidP="005176DA">
            <w:pPr>
              <w:numPr>
                <w:ilvl w:val="2"/>
                <w:numId w:val="27"/>
              </w:numPr>
              <w:pBdr>
                <w:top w:val="none" w:sz="0" w:space="0" w:color="auto"/>
                <w:left w:val="none" w:sz="0" w:space="0" w:color="auto"/>
                <w:bottom w:val="none" w:sz="0" w:space="0" w:color="auto"/>
                <w:right w:val="none" w:sz="0" w:space="0" w:color="auto"/>
                <w:between w:val="none" w:sz="0" w:space="0" w:color="auto"/>
              </w:pBdr>
              <w:spacing w:after="120"/>
              <w:ind w:left="1448" w:hanging="709"/>
              <w:jc w:val="both"/>
              <w:rPr>
                <w:rFonts w:eastAsia="Times New Roman"/>
                <w:sz w:val="24"/>
                <w:szCs w:val="24"/>
              </w:rPr>
            </w:pPr>
            <w:r w:rsidRPr="001B3DC4">
              <w:rPr>
                <w:rFonts w:eastAsia="Times New Roman"/>
                <w:sz w:val="24"/>
                <w:szCs w:val="24"/>
              </w:rPr>
              <w:t>Review and audit of the Commission’s business continuity arrangements</w:t>
            </w:r>
          </w:p>
          <w:p w14:paraId="7FD0EA5B" w14:textId="32FE06CE" w:rsidR="00513E62" w:rsidRPr="001B3DC4" w:rsidRDefault="00513E62" w:rsidP="005176DA">
            <w:pPr>
              <w:numPr>
                <w:ilvl w:val="2"/>
                <w:numId w:val="27"/>
              </w:numPr>
              <w:pBdr>
                <w:top w:val="none" w:sz="0" w:space="0" w:color="auto"/>
                <w:left w:val="none" w:sz="0" w:space="0" w:color="auto"/>
                <w:bottom w:val="none" w:sz="0" w:space="0" w:color="auto"/>
                <w:right w:val="none" w:sz="0" w:space="0" w:color="auto"/>
                <w:between w:val="none" w:sz="0" w:space="0" w:color="auto"/>
              </w:pBdr>
              <w:spacing w:after="120"/>
              <w:ind w:left="1448" w:hanging="709"/>
              <w:jc w:val="both"/>
              <w:rPr>
                <w:rFonts w:eastAsia="Times New Roman"/>
                <w:sz w:val="24"/>
                <w:szCs w:val="24"/>
              </w:rPr>
            </w:pPr>
            <w:r w:rsidRPr="001B3DC4">
              <w:rPr>
                <w:rFonts w:eastAsia="Times New Roman"/>
                <w:sz w:val="24"/>
                <w:szCs w:val="24"/>
              </w:rPr>
              <w:t>Proactive audits of information and IT security and systems, including IT project risk, network security and infrastructure, continuity and disaster recovery, information governance, data security and privacy, data quality risk and business systems risk</w:t>
            </w:r>
          </w:p>
          <w:p w14:paraId="141C1FF9" w14:textId="5E2EBB6A" w:rsidR="00513E62" w:rsidRPr="001B3DC4" w:rsidRDefault="00513E62" w:rsidP="005176DA">
            <w:pPr>
              <w:numPr>
                <w:ilvl w:val="2"/>
                <w:numId w:val="27"/>
              </w:numPr>
              <w:pBdr>
                <w:top w:val="none" w:sz="0" w:space="0" w:color="auto"/>
                <w:left w:val="none" w:sz="0" w:space="0" w:color="auto"/>
                <w:bottom w:val="none" w:sz="0" w:space="0" w:color="auto"/>
                <w:right w:val="none" w:sz="0" w:space="0" w:color="auto"/>
                <w:between w:val="none" w:sz="0" w:space="0" w:color="auto"/>
              </w:pBdr>
              <w:spacing w:after="120"/>
              <w:ind w:left="1448" w:hanging="709"/>
              <w:jc w:val="both"/>
              <w:rPr>
                <w:rFonts w:eastAsia="Times New Roman"/>
                <w:sz w:val="24"/>
                <w:szCs w:val="24"/>
              </w:rPr>
            </w:pPr>
            <w:r w:rsidRPr="001B3DC4">
              <w:rPr>
                <w:rFonts w:eastAsia="Times New Roman"/>
                <w:sz w:val="24"/>
                <w:szCs w:val="24"/>
              </w:rPr>
              <w:t>Proactive audits of the Commission’s Risk Management and other management processes, including performance management, programme and project management.</w:t>
            </w:r>
          </w:p>
          <w:p w14:paraId="15ED7A33" w14:textId="01C9BDE5" w:rsidR="00513E62" w:rsidRPr="001B3DC4" w:rsidRDefault="00513E62" w:rsidP="005176DA">
            <w:pPr>
              <w:numPr>
                <w:ilvl w:val="2"/>
                <w:numId w:val="27"/>
              </w:numPr>
              <w:pBdr>
                <w:top w:val="none" w:sz="0" w:space="0" w:color="auto"/>
                <w:left w:val="none" w:sz="0" w:space="0" w:color="auto"/>
                <w:bottom w:val="none" w:sz="0" w:space="0" w:color="auto"/>
                <w:right w:val="none" w:sz="0" w:space="0" w:color="auto"/>
                <w:between w:val="none" w:sz="0" w:space="0" w:color="auto"/>
              </w:pBdr>
              <w:spacing w:after="120"/>
              <w:ind w:left="1448" w:hanging="709"/>
              <w:jc w:val="both"/>
              <w:rPr>
                <w:rFonts w:eastAsia="Times New Roman"/>
                <w:sz w:val="24"/>
                <w:szCs w:val="24"/>
              </w:rPr>
            </w:pPr>
            <w:r w:rsidRPr="001B3DC4">
              <w:rPr>
                <w:rFonts w:eastAsia="Times New Roman"/>
                <w:sz w:val="24"/>
                <w:szCs w:val="24"/>
              </w:rPr>
              <w:t xml:space="preserve">Proactive business integrity work including fraud prevention and detection audits and when necessary investigative work e.g. in relation </w:t>
            </w:r>
            <w:r w:rsidRPr="001B3DC4">
              <w:rPr>
                <w:rFonts w:eastAsia="Times New Roman"/>
                <w:sz w:val="24"/>
                <w:szCs w:val="24"/>
              </w:rPr>
              <w:lastRenderedPageBreak/>
              <w:t>to suspected fraud, theft or corruption, to the legal standards required for either criminal prosecutions, civil recovery or for disciplinary sanctions</w:t>
            </w:r>
          </w:p>
          <w:p w14:paraId="0749D710" w14:textId="4DCD4CCF" w:rsidR="00513E62" w:rsidRPr="001B3DC4" w:rsidRDefault="00513E62" w:rsidP="005176DA">
            <w:pPr>
              <w:numPr>
                <w:ilvl w:val="2"/>
                <w:numId w:val="27"/>
              </w:numPr>
              <w:pBdr>
                <w:top w:val="none" w:sz="0" w:space="0" w:color="auto"/>
                <w:left w:val="none" w:sz="0" w:space="0" w:color="auto"/>
                <w:bottom w:val="none" w:sz="0" w:space="0" w:color="auto"/>
                <w:right w:val="none" w:sz="0" w:space="0" w:color="auto"/>
                <w:between w:val="none" w:sz="0" w:space="0" w:color="auto"/>
              </w:pBdr>
              <w:spacing w:after="120"/>
              <w:ind w:left="1448" w:hanging="709"/>
              <w:jc w:val="both"/>
              <w:rPr>
                <w:rFonts w:eastAsia="Times New Roman"/>
                <w:sz w:val="24"/>
                <w:szCs w:val="24"/>
              </w:rPr>
            </w:pPr>
            <w:r w:rsidRPr="001B3DC4">
              <w:rPr>
                <w:rFonts w:eastAsia="Times New Roman"/>
                <w:sz w:val="24"/>
                <w:szCs w:val="24"/>
              </w:rPr>
              <w:t>Audit of payroll services including sample checking of input and output from the Commission’s external provider of a fully managed payroll service to provide assurance to the Commission.</w:t>
            </w:r>
          </w:p>
          <w:p w14:paraId="55F88A48" w14:textId="57794AE9" w:rsidR="00513E62" w:rsidRPr="001B3DC4" w:rsidRDefault="00513E62" w:rsidP="005176DA">
            <w:pPr>
              <w:numPr>
                <w:ilvl w:val="2"/>
                <w:numId w:val="27"/>
              </w:numPr>
              <w:pBdr>
                <w:top w:val="none" w:sz="0" w:space="0" w:color="auto"/>
                <w:left w:val="none" w:sz="0" w:space="0" w:color="auto"/>
                <w:bottom w:val="none" w:sz="0" w:space="0" w:color="auto"/>
                <w:right w:val="none" w:sz="0" w:space="0" w:color="auto"/>
                <w:between w:val="none" w:sz="0" w:space="0" w:color="auto"/>
              </w:pBdr>
              <w:spacing w:after="120"/>
              <w:ind w:left="1448" w:hanging="709"/>
              <w:jc w:val="both"/>
              <w:rPr>
                <w:rFonts w:eastAsia="Times New Roman"/>
                <w:sz w:val="24"/>
                <w:szCs w:val="24"/>
              </w:rPr>
            </w:pPr>
            <w:r w:rsidRPr="001B3DC4">
              <w:rPr>
                <w:rFonts w:eastAsia="Times New Roman"/>
                <w:sz w:val="24"/>
                <w:szCs w:val="24"/>
              </w:rPr>
              <w:t>Advice to the Commission in relation to tax issues e.g. the application of HMRC regulations and the most appropriate processes and systems to maintain.</w:t>
            </w:r>
          </w:p>
          <w:p w14:paraId="6C0116C7" w14:textId="77777777" w:rsidR="00513E62" w:rsidRPr="001B3DC4" w:rsidRDefault="00513E62" w:rsidP="007B32EC">
            <w:pPr>
              <w:spacing w:after="120"/>
              <w:jc w:val="both"/>
              <w:rPr>
                <w:rFonts w:eastAsia="Times New Roman"/>
                <w:sz w:val="24"/>
                <w:szCs w:val="24"/>
              </w:rPr>
            </w:pPr>
          </w:p>
          <w:p w14:paraId="00D3B5E6" w14:textId="77777777" w:rsidR="00513E62" w:rsidRPr="001B3DC4" w:rsidRDefault="00513E62" w:rsidP="005176DA">
            <w:pPr>
              <w:numPr>
                <w:ilvl w:val="0"/>
                <w:numId w:val="27"/>
              </w:numPr>
              <w:pBdr>
                <w:top w:val="none" w:sz="0" w:space="0" w:color="auto"/>
                <w:left w:val="none" w:sz="0" w:space="0" w:color="auto"/>
                <w:bottom w:val="none" w:sz="0" w:space="0" w:color="auto"/>
                <w:right w:val="none" w:sz="0" w:space="0" w:color="auto"/>
                <w:between w:val="none" w:sz="0" w:space="0" w:color="auto"/>
              </w:pBdr>
              <w:spacing w:after="120"/>
              <w:ind w:left="360"/>
              <w:jc w:val="both"/>
              <w:outlineLvl w:val="0"/>
              <w:rPr>
                <w:rFonts w:eastAsia="Times New Roman"/>
                <w:b/>
                <w:sz w:val="24"/>
                <w:szCs w:val="24"/>
                <w:u w:val="single"/>
              </w:rPr>
            </w:pPr>
            <w:r w:rsidRPr="001B3DC4">
              <w:rPr>
                <w:rFonts w:eastAsia="Times New Roman"/>
                <w:b/>
                <w:sz w:val="24"/>
                <w:szCs w:val="24"/>
                <w:u w:val="single"/>
              </w:rPr>
              <w:t>INDEPENDENCE</w:t>
            </w:r>
          </w:p>
          <w:p w14:paraId="54F5F7B8" w14:textId="77777777" w:rsidR="00513E62" w:rsidRPr="001B3DC4" w:rsidRDefault="00513E62" w:rsidP="007B32EC">
            <w:pPr>
              <w:spacing w:after="120"/>
              <w:jc w:val="both"/>
              <w:rPr>
                <w:rFonts w:eastAsia="Times New Roman"/>
                <w:b/>
                <w:sz w:val="24"/>
                <w:szCs w:val="24"/>
                <w:u w:val="single"/>
              </w:rPr>
            </w:pPr>
          </w:p>
          <w:p w14:paraId="7B2D2C67" w14:textId="77777777" w:rsidR="00513E62" w:rsidRPr="001B3DC4" w:rsidRDefault="00513E62" w:rsidP="005176DA">
            <w:pPr>
              <w:numPr>
                <w:ilvl w:val="1"/>
                <w:numId w:val="27"/>
              </w:numPr>
              <w:pBdr>
                <w:top w:val="none" w:sz="0" w:space="0" w:color="auto"/>
                <w:left w:val="none" w:sz="0" w:space="0" w:color="auto"/>
                <w:bottom w:val="none" w:sz="0" w:space="0" w:color="auto"/>
                <w:right w:val="none" w:sz="0" w:space="0" w:color="auto"/>
                <w:between w:val="none" w:sz="0" w:space="0" w:color="auto"/>
              </w:pBdr>
              <w:spacing w:after="120"/>
              <w:ind w:left="720"/>
              <w:jc w:val="both"/>
              <w:rPr>
                <w:rFonts w:eastAsia="Times New Roman"/>
                <w:sz w:val="24"/>
                <w:szCs w:val="24"/>
              </w:rPr>
            </w:pPr>
            <w:r w:rsidRPr="001B3DC4">
              <w:rPr>
                <w:rFonts w:eastAsia="Times New Roman"/>
                <w:sz w:val="24"/>
                <w:szCs w:val="24"/>
              </w:rPr>
              <w:t>Responsibility for internal control rests with the Commission’s Accounting Officer, who should ensure that appropriate and adequate arrangements exist without reliance on internal audit.  In order to preserve the objectivity and independence of the internal auditors, responsibility for implementing audit recommendations will rest with the Commission.</w:t>
            </w:r>
          </w:p>
          <w:p w14:paraId="0F0D5991" w14:textId="77777777" w:rsidR="00513E62" w:rsidRPr="001B3DC4" w:rsidRDefault="00513E62" w:rsidP="007B32EC">
            <w:pPr>
              <w:spacing w:after="120"/>
              <w:ind w:left="720"/>
              <w:jc w:val="both"/>
              <w:rPr>
                <w:rFonts w:eastAsia="Times New Roman"/>
                <w:sz w:val="24"/>
                <w:szCs w:val="24"/>
              </w:rPr>
            </w:pPr>
          </w:p>
          <w:p w14:paraId="0E31C3C1" w14:textId="77777777" w:rsidR="00513E62" w:rsidRPr="001B3DC4" w:rsidRDefault="00513E62" w:rsidP="005176DA">
            <w:pPr>
              <w:numPr>
                <w:ilvl w:val="1"/>
                <w:numId w:val="27"/>
              </w:numPr>
              <w:pBdr>
                <w:top w:val="none" w:sz="0" w:space="0" w:color="auto"/>
                <w:left w:val="none" w:sz="0" w:space="0" w:color="auto"/>
                <w:bottom w:val="none" w:sz="0" w:space="0" w:color="auto"/>
                <w:right w:val="none" w:sz="0" w:space="0" w:color="auto"/>
                <w:between w:val="none" w:sz="0" w:space="0" w:color="auto"/>
              </w:pBdr>
              <w:spacing w:after="120"/>
              <w:ind w:left="720"/>
              <w:jc w:val="both"/>
              <w:rPr>
                <w:rFonts w:eastAsia="Times New Roman"/>
                <w:sz w:val="24"/>
                <w:szCs w:val="24"/>
              </w:rPr>
            </w:pPr>
            <w:r w:rsidRPr="001B3DC4">
              <w:rPr>
                <w:rFonts w:eastAsia="Times New Roman"/>
                <w:sz w:val="24"/>
                <w:szCs w:val="24"/>
              </w:rPr>
              <w:t>The internal auditors will be responsible for conducting an independent appraisal of the Commission’s activities and will provide a service to all levels of the organisation.  Internal audit is not an extension of, nor a substitute for, good management.  The internal auditors will be responsible for giving assurance and advice to the organisation on financial and other management controls and will also assist management by evaluating and reporting on the effectiveness of internal controls.</w:t>
            </w:r>
          </w:p>
          <w:p w14:paraId="262F7FCF" w14:textId="77777777" w:rsidR="00513E62" w:rsidRPr="001B3DC4" w:rsidRDefault="00513E62" w:rsidP="007B32EC">
            <w:pPr>
              <w:spacing w:after="120"/>
              <w:ind w:left="360"/>
              <w:jc w:val="both"/>
              <w:rPr>
                <w:rFonts w:eastAsia="Times New Roman"/>
                <w:sz w:val="24"/>
                <w:szCs w:val="24"/>
              </w:rPr>
            </w:pPr>
          </w:p>
          <w:p w14:paraId="0746E0A0" w14:textId="77777777" w:rsidR="00513E62" w:rsidRPr="001B3DC4" w:rsidRDefault="00513E62" w:rsidP="005176DA">
            <w:pPr>
              <w:numPr>
                <w:ilvl w:val="1"/>
                <w:numId w:val="27"/>
              </w:numPr>
              <w:pBdr>
                <w:top w:val="none" w:sz="0" w:space="0" w:color="auto"/>
                <w:left w:val="none" w:sz="0" w:space="0" w:color="auto"/>
                <w:bottom w:val="none" w:sz="0" w:space="0" w:color="auto"/>
                <w:right w:val="none" w:sz="0" w:space="0" w:color="auto"/>
                <w:between w:val="none" w:sz="0" w:space="0" w:color="auto"/>
              </w:pBdr>
              <w:spacing w:after="120"/>
              <w:ind w:left="720"/>
              <w:jc w:val="both"/>
              <w:rPr>
                <w:rFonts w:eastAsia="Times New Roman"/>
                <w:sz w:val="24"/>
                <w:szCs w:val="24"/>
              </w:rPr>
            </w:pPr>
            <w:r w:rsidRPr="001B3DC4">
              <w:rPr>
                <w:rFonts w:eastAsia="Times New Roman"/>
                <w:sz w:val="24"/>
                <w:szCs w:val="24"/>
              </w:rPr>
              <w:t>The internal auditors will have no responsibility for the development, implementation or operation of systems unless specifically requested by the organisation.  The internal auditors may, however be requested by the Accounting Officer to provide advice on internal control aspects of developments, subject to the need to maintain objectivity and subject to availability of time within the programme.</w:t>
            </w:r>
          </w:p>
          <w:p w14:paraId="452404FC" w14:textId="77777777" w:rsidR="00513E62" w:rsidRPr="001B3DC4" w:rsidRDefault="00513E62" w:rsidP="007B32EC">
            <w:pPr>
              <w:spacing w:after="120"/>
              <w:ind w:left="360"/>
              <w:jc w:val="both"/>
              <w:rPr>
                <w:rFonts w:eastAsia="Times New Roman"/>
                <w:sz w:val="24"/>
                <w:szCs w:val="24"/>
              </w:rPr>
            </w:pPr>
          </w:p>
          <w:p w14:paraId="11E00D7E" w14:textId="77777777" w:rsidR="00513E62" w:rsidRPr="001B3DC4" w:rsidRDefault="00513E62" w:rsidP="005176DA">
            <w:pPr>
              <w:numPr>
                <w:ilvl w:val="1"/>
                <w:numId w:val="27"/>
              </w:numPr>
              <w:pBdr>
                <w:top w:val="none" w:sz="0" w:space="0" w:color="auto"/>
                <w:left w:val="none" w:sz="0" w:space="0" w:color="auto"/>
                <w:bottom w:val="none" w:sz="0" w:space="0" w:color="auto"/>
                <w:right w:val="none" w:sz="0" w:space="0" w:color="auto"/>
                <w:between w:val="none" w:sz="0" w:space="0" w:color="auto"/>
              </w:pBdr>
              <w:spacing w:after="120"/>
              <w:ind w:left="720"/>
              <w:jc w:val="both"/>
              <w:rPr>
                <w:rFonts w:eastAsia="Times New Roman"/>
                <w:sz w:val="24"/>
                <w:szCs w:val="24"/>
              </w:rPr>
            </w:pPr>
            <w:r w:rsidRPr="001B3DC4">
              <w:rPr>
                <w:rFonts w:eastAsia="Times New Roman"/>
                <w:sz w:val="24"/>
                <w:szCs w:val="24"/>
              </w:rPr>
              <w:t>All the Commission’s activities will fall within the remit of the internal audit service.  The internal audit service will consider the adequacy of controls necessary to secure propriety, efficiency and effectiveness in all areas and will verify whether management have taken the necessary steps to achieve those objectives.</w:t>
            </w:r>
          </w:p>
          <w:p w14:paraId="4D27C84A" w14:textId="77777777" w:rsidR="00513E62" w:rsidRPr="001B3DC4" w:rsidRDefault="00513E62" w:rsidP="007B32EC">
            <w:pPr>
              <w:spacing w:after="120"/>
              <w:jc w:val="both"/>
              <w:rPr>
                <w:rFonts w:eastAsia="Times New Roman"/>
                <w:sz w:val="24"/>
                <w:szCs w:val="24"/>
              </w:rPr>
            </w:pPr>
          </w:p>
          <w:p w14:paraId="0A3B9FFE" w14:textId="77777777" w:rsidR="00513E62" w:rsidRPr="001B3DC4" w:rsidRDefault="00513E62" w:rsidP="005176DA">
            <w:pPr>
              <w:numPr>
                <w:ilvl w:val="0"/>
                <w:numId w:val="27"/>
              </w:numPr>
              <w:pBdr>
                <w:top w:val="none" w:sz="0" w:space="0" w:color="auto"/>
                <w:left w:val="none" w:sz="0" w:space="0" w:color="auto"/>
                <w:bottom w:val="none" w:sz="0" w:space="0" w:color="auto"/>
                <w:right w:val="none" w:sz="0" w:space="0" w:color="auto"/>
                <w:between w:val="none" w:sz="0" w:space="0" w:color="auto"/>
              </w:pBdr>
              <w:spacing w:after="120"/>
              <w:ind w:left="360"/>
              <w:jc w:val="both"/>
              <w:outlineLvl w:val="0"/>
              <w:rPr>
                <w:rFonts w:eastAsia="Times New Roman"/>
                <w:b/>
                <w:sz w:val="24"/>
                <w:szCs w:val="24"/>
                <w:u w:val="single"/>
              </w:rPr>
            </w:pPr>
            <w:r w:rsidRPr="001B3DC4">
              <w:rPr>
                <w:rFonts w:eastAsia="Times New Roman"/>
                <w:b/>
                <w:sz w:val="24"/>
                <w:szCs w:val="24"/>
                <w:u w:val="single"/>
              </w:rPr>
              <w:t>ACCESS</w:t>
            </w:r>
          </w:p>
          <w:p w14:paraId="2C759656" w14:textId="77777777" w:rsidR="00513E62" w:rsidRPr="001B3DC4" w:rsidRDefault="00513E62" w:rsidP="007B32EC">
            <w:pPr>
              <w:spacing w:after="120"/>
              <w:jc w:val="both"/>
              <w:rPr>
                <w:rFonts w:eastAsia="Times New Roman"/>
                <w:b/>
                <w:sz w:val="24"/>
                <w:szCs w:val="24"/>
                <w:u w:val="single"/>
              </w:rPr>
            </w:pPr>
          </w:p>
          <w:p w14:paraId="36152A86" w14:textId="77777777" w:rsidR="00513E62" w:rsidRPr="001B3DC4" w:rsidRDefault="00513E62" w:rsidP="005176DA">
            <w:pPr>
              <w:numPr>
                <w:ilvl w:val="1"/>
                <w:numId w:val="27"/>
              </w:numPr>
              <w:pBdr>
                <w:top w:val="none" w:sz="0" w:space="0" w:color="auto"/>
                <w:left w:val="none" w:sz="0" w:space="0" w:color="auto"/>
                <w:bottom w:val="none" w:sz="0" w:space="0" w:color="auto"/>
                <w:right w:val="none" w:sz="0" w:space="0" w:color="auto"/>
                <w:between w:val="none" w:sz="0" w:space="0" w:color="auto"/>
              </w:pBdr>
              <w:spacing w:after="120"/>
              <w:ind w:left="720"/>
              <w:jc w:val="both"/>
              <w:rPr>
                <w:rFonts w:eastAsia="Times New Roman"/>
                <w:sz w:val="24"/>
                <w:szCs w:val="24"/>
              </w:rPr>
            </w:pPr>
            <w:r w:rsidRPr="001B3DC4">
              <w:rPr>
                <w:rFonts w:eastAsia="Times New Roman"/>
                <w:sz w:val="24"/>
                <w:szCs w:val="24"/>
              </w:rPr>
              <w:t xml:space="preserve">The internal audit service will have rights of access at any reasonable time to all of the Commission’s records, including computerised systems and to obtain </w:t>
            </w:r>
            <w:r w:rsidRPr="001B3DC4">
              <w:rPr>
                <w:rFonts w:eastAsia="Times New Roman"/>
                <w:sz w:val="24"/>
                <w:szCs w:val="24"/>
              </w:rPr>
              <w:lastRenderedPageBreak/>
              <w:t>such information and explanations as are necessary for the purpose of the proper exercise of the internal audit function.</w:t>
            </w:r>
          </w:p>
          <w:p w14:paraId="650D22E1" w14:textId="77777777" w:rsidR="00513E62" w:rsidRPr="001B3DC4" w:rsidRDefault="00513E62" w:rsidP="007B32EC">
            <w:pPr>
              <w:spacing w:after="120"/>
              <w:ind w:left="720"/>
              <w:jc w:val="both"/>
              <w:rPr>
                <w:rFonts w:eastAsia="Times New Roman"/>
                <w:sz w:val="24"/>
                <w:szCs w:val="24"/>
              </w:rPr>
            </w:pPr>
          </w:p>
          <w:p w14:paraId="44000787" w14:textId="77777777" w:rsidR="00513E62" w:rsidRPr="001B3DC4" w:rsidRDefault="00513E62" w:rsidP="005176DA">
            <w:pPr>
              <w:numPr>
                <w:ilvl w:val="1"/>
                <w:numId w:val="27"/>
              </w:numPr>
              <w:pBdr>
                <w:top w:val="none" w:sz="0" w:space="0" w:color="auto"/>
                <w:left w:val="none" w:sz="0" w:space="0" w:color="auto"/>
                <w:bottom w:val="none" w:sz="0" w:space="0" w:color="auto"/>
                <w:right w:val="none" w:sz="0" w:space="0" w:color="auto"/>
                <w:between w:val="none" w:sz="0" w:space="0" w:color="auto"/>
              </w:pBdr>
              <w:spacing w:after="120"/>
              <w:ind w:left="720"/>
              <w:jc w:val="both"/>
              <w:rPr>
                <w:rFonts w:eastAsia="Times New Roman"/>
                <w:sz w:val="24"/>
                <w:szCs w:val="24"/>
              </w:rPr>
            </w:pPr>
            <w:r w:rsidRPr="001B3DC4">
              <w:rPr>
                <w:rFonts w:eastAsia="Times New Roman"/>
                <w:sz w:val="24"/>
                <w:szCs w:val="24"/>
              </w:rPr>
              <w:t>The nominated Head of Internal Audit will have the right of direct access to all levels of management in the organisation, including direct access to the Accounting Officer as required.</w:t>
            </w:r>
          </w:p>
          <w:p w14:paraId="502D8E33" w14:textId="77777777" w:rsidR="00513E62" w:rsidRPr="001B3DC4" w:rsidRDefault="00513E62" w:rsidP="007B32EC">
            <w:pPr>
              <w:spacing w:after="120"/>
              <w:ind w:left="720"/>
              <w:jc w:val="both"/>
              <w:rPr>
                <w:rFonts w:eastAsia="Times New Roman"/>
                <w:sz w:val="24"/>
                <w:szCs w:val="24"/>
              </w:rPr>
            </w:pPr>
          </w:p>
          <w:p w14:paraId="7EB5114A" w14:textId="5656587F" w:rsidR="00513E62" w:rsidRPr="00D208D2" w:rsidRDefault="00513E62" w:rsidP="005176DA">
            <w:pPr>
              <w:numPr>
                <w:ilvl w:val="1"/>
                <w:numId w:val="27"/>
              </w:numPr>
              <w:pBdr>
                <w:top w:val="none" w:sz="0" w:space="0" w:color="auto"/>
                <w:left w:val="none" w:sz="0" w:space="0" w:color="auto"/>
                <w:bottom w:val="none" w:sz="0" w:space="0" w:color="auto"/>
                <w:right w:val="none" w:sz="0" w:space="0" w:color="auto"/>
                <w:between w:val="none" w:sz="0" w:space="0" w:color="auto"/>
              </w:pBdr>
              <w:spacing w:after="120"/>
              <w:ind w:left="720"/>
              <w:jc w:val="both"/>
              <w:rPr>
                <w:rFonts w:eastAsia="Times New Roman"/>
                <w:sz w:val="24"/>
                <w:szCs w:val="24"/>
              </w:rPr>
            </w:pPr>
            <w:r w:rsidRPr="001B3DC4">
              <w:rPr>
                <w:rFonts w:eastAsia="Times New Roman"/>
                <w:sz w:val="24"/>
                <w:szCs w:val="24"/>
              </w:rPr>
              <w:t xml:space="preserve">The Head of Internal Audit will also have the right of direct access to the Chair of the Audit </w:t>
            </w:r>
            <w:r w:rsidR="00744278">
              <w:rPr>
                <w:rFonts w:eastAsia="Times New Roman"/>
                <w:sz w:val="24"/>
                <w:szCs w:val="24"/>
              </w:rPr>
              <w:t xml:space="preserve">and Risk Assurance </w:t>
            </w:r>
            <w:r w:rsidRPr="001B3DC4">
              <w:rPr>
                <w:rFonts w:eastAsia="Times New Roman"/>
                <w:sz w:val="24"/>
                <w:szCs w:val="24"/>
              </w:rPr>
              <w:t xml:space="preserve">Committee.  In particular, where the use of normal reporting channels could be seen as a possible limitation of the objectivity of the audit, the Head of Internal Audit has a duty to report directly to the Chair of </w:t>
            </w:r>
            <w:r w:rsidR="00744278">
              <w:rPr>
                <w:rFonts w:eastAsia="Times New Roman"/>
                <w:sz w:val="24"/>
                <w:szCs w:val="24"/>
              </w:rPr>
              <w:t>ARAC</w:t>
            </w:r>
            <w:r w:rsidR="00744278" w:rsidRPr="001B3DC4">
              <w:rPr>
                <w:rFonts w:eastAsia="Times New Roman"/>
                <w:sz w:val="24"/>
                <w:szCs w:val="24"/>
              </w:rPr>
              <w:t xml:space="preserve"> </w:t>
            </w:r>
            <w:r w:rsidRPr="001B3DC4">
              <w:rPr>
                <w:rFonts w:eastAsia="Times New Roman"/>
                <w:sz w:val="24"/>
                <w:szCs w:val="24"/>
              </w:rPr>
              <w:t xml:space="preserve">or, if not available, the Chair of the </w:t>
            </w:r>
            <w:r w:rsidRPr="00D208D2">
              <w:rPr>
                <w:rFonts w:eastAsia="Times New Roman"/>
                <w:sz w:val="24"/>
                <w:szCs w:val="24"/>
              </w:rPr>
              <w:t xml:space="preserve">Commission. The </w:t>
            </w:r>
            <w:r w:rsidR="00D208D2" w:rsidRPr="00D208D2">
              <w:rPr>
                <w:rFonts w:eastAsia="Times New Roman"/>
                <w:sz w:val="24"/>
                <w:szCs w:val="24"/>
              </w:rPr>
              <w:t>Audit and Risk Assurance Committee</w:t>
            </w:r>
            <w:r w:rsidR="00744278" w:rsidRPr="00D208D2">
              <w:rPr>
                <w:rFonts w:eastAsia="Times New Roman"/>
                <w:sz w:val="24"/>
                <w:szCs w:val="24"/>
              </w:rPr>
              <w:t xml:space="preserve"> </w:t>
            </w:r>
            <w:r w:rsidRPr="00D208D2">
              <w:rPr>
                <w:rFonts w:eastAsia="Times New Roman"/>
                <w:sz w:val="24"/>
                <w:szCs w:val="24"/>
              </w:rPr>
              <w:t xml:space="preserve">meets in private with the internal and external auditors at least once a year. </w:t>
            </w:r>
          </w:p>
          <w:p w14:paraId="03655120" w14:textId="77777777" w:rsidR="00513E62" w:rsidRPr="001B3DC4" w:rsidRDefault="00513E62" w:rsidP="007B32EC">
            <w:pPr>
              <w:spacing w:after="120"/>
              <w:jc w:val="both"/>
              <w:rPr>
                <w:rFonts w:eastAsia="Times New Roman"/>
                <w:sz w:val="24"/>
                <w:szCs w:val="24"/>
              </w:rPr>
            </w:pPr>
          </w:p>
          <w:p w14:paraId="60E5FB3C" w14:textId="77777777" w:rsidR="00513E62" w:rsidRPr="001B3DC4" w:rsidRDefault="00513E62" w:rsidP="005176DA">
            <w:pPr>
              <w:numPr>
                <w:ilvl w:val="1"/>
                <w:numId w:val="27"/>
              </w:numPr>
              <w:pBdr>
                <w:top w:val="none" w:sz="0" w:space="0" w:color="auto"/>
                <w:left w:val="none" w:sz="0" w:space="0" w:color="auto"/>
                <w:bottom w:val="none" w:sz="0" w:space="0" w:color="auto"/>
                <w:right w:val="none" w:sz="0" w:space="0" w:color="auto"/>
                <w:between w:val="none" w:sz="0" w:space="0" w:color="auto"/>
              </w:pBdr>
              <w:spacing w:after="120"/>
              <w:ind w:left="720"/>
              <w:jc w:val="both"/>
              <w:rPr>
                <w:rFonts w:eastAsia="Times New Roman"/>
                <w:b/>
                <w:sz w:val="24"/>
                <w:szCs w:val="24"/>
              </w:rPr>
            </w:pPr>
            <w:r w:rsidRPr="001B3DC4">
              <w:rPr>
                <w:rFonts w:eastAsia="Times New Roman"/>
                <w:sz w:val="24"/>
                <w:szCs w:val="24"/>
              </w:rPr>
              <w:t xml:space="preserve">The Commission expectations of an effective relationship with an external provider of this service is summarised in the draft ‘Internal Audit Charter’ at Appendix A. </w:t>
            </w:r>
            <w:r w:rsidRPr="001B3DC4">
              <w:rPr>
                <w:rFonts w:eastAsia="Times New Roman"/>
                <w:b/>
                <w:i/>
                <w:sz w:val="24"/>
                <w:szCs w:val="24"/>
              </w:rPr>
              <w:t>In any subsequent Invitation to Tender</w:t>
            </w:r>
            <w:r w:rsidRPr="001B3DC4">
              <w:rPr>
                <w:rFonts w:eastAsia="Times New Roman"/>
                <w:sz w:val="24"/>
                <w:szCs w:val="24"/>
              </w:rPr>
              <w:t xml:space="preserve"> </w:t>
            </w:r>
            <w:r w:rsidRPr="001B3DC4">
              <w:rPr>
                <w:rFonts w:eastAsia="Times New Roman"/>
                <w:b/>
                <w:i/>
                <w:sz w:val="24"/>
                <w:szCs w:val="24"/>
              </w:rPr>
              <w:t>we would like to see tenderers’ proposals for documenting, in this or other ways, the relationship to be delivered between</w:t>
            </w:r>
            <w:r>
              <w:rPr>
                <w:rFonts w:eastAsia="Times New Roman"/>
                <w:b/>
                <w:i/>
                <w:sz w:val="24"/>
                <w:szCs w:val="24"/>
              </w:rPr>
              <w:t xml:space="preserve"> Internal Audit and the Commission</w:t>
            </w:r>
            <w:r w:rsidRPr="001B3DC4">
              <w:rPr>
                <w:rFonts w:eastAsia="Times New Roman"/>
                <w:b/>
                <w:sz w:val="24"/>
                <w:szCs w:val="24"/>
              </w:rPr>
              <w:t>.</w:t>
            </w:r>
          </w:p>
          <w:p w14:paraId="569FAD33" w14:textId="77777777" w:rsidR="00513E62" w:rsidRPr="001B3DC4" w:rsidRDefault="00513E62" w:rsidP="007B32EC">
            <w:pPr>
              <w:spacing w:after="120"/>
              <w:jc w:val="both"/>
              <w:rPr>
                <w:rFonts w:eastAsia="Times New Roman"/>
                <w:sz w:val="24"/>
                <w:szCs w:val="24"/>
              </w:rPr>
            </w:pPr>
          </w:p>
          <w:p w14:paraId="46C47124" w14:textId="77777777" w:rsidR="00513E62" w:rsidRPr="001B3DC4" w:rsidRDefault="00513E62" w:rsidP="005176DA">
            <w:pPr>
              <w:numPr>
                <w:ilvl w:val="0"/>
                <w:numId w:val="27"/>
              </w:numPr>
              <w:pBdr>
                <w:top w:val="none" w:sz="0" w:space="0" w:color="auto"/>
                <w:left w:val="none" w:sz="0" w:space="0" w:color="auto"/>
                <w:bottom w:val="none" w:sz="0" w:space="0" w:color="auto"/>
                <w:right w:val="none" w:sz="0" w:space="0" w:color="auto"/>
                <w:between w:val="none" w:sz="0" w:space="0" w:color="auto"/>
              </w:pBdr>
              <w:spacing w:after="120"/>
              <w:ind w:left="360"/>
              <w:jc w:val="both"/>
              <w:outlineLvl w:val="0"/>
              <w:rPr>
                <w:rFonts w:eastAsia="Times New Roman"/>
                <w:b/>
                <w:sz w:val="24"/>
                <w:szCs w:val="24"/>
                <w:u w:val="single"/>
              </w:rPr>
            </w:pPr>
            <w:r w:rsidRPr="001B3DC4">
              <w:rPr>
                <w:rFonts w:eastAsia="Times New Roman"/>
                <w:b/>
                <w:sz w:val="24"/>
                <w:szCs w:val="24"/>
                <w:u w:val="single"/>
              </w:rPr>
              <w:t xml:space="preserve">REPORTING </w:t>
            </w:r>
          </w:p>
          <w:p w14:paraId="79355654" w14:textId="77777777" w:rsidR="00513E62" w:rsidRPr="001B3DC4" w:rsidRDefault="00513E62" w:rsidP="007B32EC">
            <w:pPr>
              <w:spacing w:after="120"/>
              <w:jc w:val="both"/>
              <w:rPr>
                <w:rFonts w:eastAsia="Times New Roman"/>
                <w:b/>
                <w:sz w:val="24"/>
                <w:szCs w:val="24"/>
                <w:u w:val="single"/>
              </w:rPr>
            </w:pPr>
          </w:p>
          <w:p w14:paraId="0E3DD612" w14:textId="79E715AE" w:rsidR="00513E62" w:rsidRPr="00D208D2" w:rsidRDefault="00513E62" w:rsidP="005176DA">
            <w:pPr>
              <w:numPr>
                <w:ilvl w:val="1"/>
                <w:numId w:val="27"/>
              </w:numPr>
              <w:pBdr>
                <w:top w:val="none" w:sz="0" w:space="0" w:color="auto"/>
                <w:left w:val="none" w:sz="0" w:space="0" w:color="auto"/>
                <w:bottom w:val="none" w:sz="0" w:space="0" w:color="auto"/>
                <w:right w:val="none" w:sz="0" w:space="0" w:color="auto"/>
                <w:between w:val="none" w:sz="0" w:space="0" w:color="auto"/>
              </w:pBdr>
              <w:spacing w:after="120"/>
              <w:ind w:left="720"/>
              <w:jc w:val="both"/>
              <w:rPr>
                <w:rFonts w:eastAsia="Times New Roman"/>
                <w:sz w:val="24"/>
                <w:szCs w:val="24"/>
              </w:rPr>
            </w:pPr>
            <w:r w:rsidRPr="00D208D2">
              <w:rPr>
                <w:rFonts w:eastAsia="Times New Roman"/>
                <w:sz w:val="24"/>
                <w:szCs w:val="24"/>
              </w:rPr>
              <w:t xml:space="preserve">The Head of Internal Audit will propose for the </w:t>
            </w:r>
            <w:r w:rsidR="00744278" w:rsidRPr="00D208D2">
              <w:rPr>
                <w:rFonts w:eastAsia="Times New Roman"/>
                <w:sz w:val="24"/>
                <w:szCs w:val="24"/>
              </w:rPr>
              <w:t xml:space="preserve">Audit and Risk Assurance </w:t>
            </w:r>
            <w:r w:rsidRPr="00D208D2">
              <w:rPr>
                <w:rFonts w:eastAsia="Times New Roman"/>
                <w:sz w:val="24"/>
                <w:szCs w:val="24"/>
              </w:rPr>
              <w:t xml:space="preserve">Committee’s agreement a strategic audit plan covering the period of the contract, which has been drawn up in consultation with Commission staff and the Accounting Officer.  This strategic audit plan should be updated annually with the agreement of the </w:t>
            </w:r>
            <w:r w:rsidR="00744278" w:rsidRPr="00D208D2">
              <w:rPr>
                <w:rFonts w:eastAsia="Times New Roman"/>
                <w:sz w:val="24"/>
                <w:szCs w:val="24"/>
              </w:rPr>
              <w:t>Audit and Risk Assurance Committee</w:t>
            </w:r>
            <w:r w:rsidRPr="00D208D2">
              <w:rPr>
                <w:rFonts w:eastAsia="Times New Roman"/>
                <w:sz w:val="24"/>
                <w:szCs w:val="24"/>
              </w:rPr>
              <w:t>.</w:t>
            </w:r>
          </w:p>
          <w:p w14:paraId="754A2642" w14:textId="77777777" w:rsidR="00513E62" w:rsidRPr="001B3DC4" w:rsidRDefault="00513E62" w:rsidP="007B32EC">
            <w:pPr>
              <w:spacing w:after="120"/>
              <w:ind w:left="489" w:hanging="720"/>
              <w:jc w:val="both"/>
              <w:rPr>
                <w:rFonts w:eastAsia="Times New Roman"/>
                <w:sz w:val="24"/>
                <w:szCs w:val="24"/>
              </w:rPr>
            </w:pPr>
          </w:p>
          <w:p w14:paraId="38AABB3F" w14:textId="4A5A442A" w:rsidR="00513E62" w:rsidRPr="001B3DC4" w:rsidRDefault="00513E62" w:rsidP="005176DA">
            <w:pPr>
              <w:numPr>
                <w:ilvl w:val="1"/>
                <w:numId w:val="27"/>
              </w:numPr>
              <w:pBdr>
                <w:top w:val="none" w:sz="0" w:space="0" w:color="auto"/>
                <w:left w:val="none" w:sz="0" w:space="0" w:color="auto"/>
                <w:bottom w:val="none" w:sz="0" w:space="0" w:color="auto"/>
                <w:right w:val="none" w:sz="0" w:space="0" w:color="auto"/>
                <w:between w:val="none" w:sz="0" w:space="0" w:color="auto"/>
              </w:pBdr>
              <w:spacing w:after="120"/>
              <w:ind w:left="720"/>
              <w:jc w:val="both"/>
              <w:rPr>
                <w:rFonts w:eastAsia="Times New Roman"/>
                <w:sz w:val="24"/>
                <w:szCs w:val="24"/>
              </w:rPr>
            </w:pPr>
            <w:r w:rsidRPr="001B3DC4">
              <w:rPr>
                <w:rFonts w:eastAsia="Times New Roman"/>
                <w:sz w:val="24"/>
                <w:szCs w:val="24"/>
              </w:rPr>
              <w:t xml:space="preserve">The Head of Internal Audit will propose for the </w:t>
            </w:r>
            <w:r w:rsidR="00744278" w:rsidRPr="001B3DC4">
              <w:rPr>
                <w:rFonts w:eastAsia="Times New Roman"/>
                <w:sz w:val="24"/>
                <w:szCs w:val="24"/>
              </w:rPr>
              <w:t xml:space="preserve">Audit </w:t>
            </w:r>
            <w:r w:rsidR="00744278">
              <w:rPr>
                <w:rFonts w:eastAsia="Times New Roman"/>
                <w:sz w:val="24"/>
                <w:szCs w:val="24"/>
              </w:rPr>
              <w:t xml:space="preserve">and Risk Assurance </w:t>
            </w:r>
            <w:r w:rsidRPr="001B3DC4">
              <w:rPr>
                <w:rFonts w:eastAsia="Times New Roman"/>
                <w:sz w:val="24"/>
                <w:szCs w:val="24"/>
              </w:rPr>
              <w:t>Committee’s agreement an annual internal audit plan which has been drawn up in consultation with the Audit Committee Members, Accounting Officer and Commission staff, and will show how it supports the delivery of the strategic audit plan.</w:t>
            </w:r>
          </w:p>
          <w:p w14:paraId="08DE30BD" w14:textId="77777777" w:rsidR="00513E62" w:rsidRPr="001B3DC4" w:rsidRDefault="00513E62" w:rsidP="007B32EC">
            <w:pPr>
              <w:spacing w:after="120"/>
              <w:ind w:left="720"/>
              <w:jc w:val="both"/>
              <w:rPr>
                <w:rFonts w:eastAsia="Times New Roman"/>
                <w:sz w:val="24"/>
                <w:szCs w:val="24"/>
              </w:rPr>
            </w:pPr>
          </w:p>
          <w:p w14:paraId="4F0075C3" w14:textId="7BF4B75A" w:rsidR="00513E62" w:rsidRPr="001B3DC4" w:rsidRDefault="00513E62" w:rsidP="005176DA">
            <w:pPr>
              <w:numPr>
                <w:ilvl w:val="1"/>
                <w:numId w:val="27"/>
              </w:numPr>
              <w:pBdr>
                <w:top w:val="none" w:sz="0" w:space="0" w:color="auto"/>
                <w:left w:val="none" w:sz="0" w:space="0" w:color="auto"/>
                <w:bottom w:val="none" w:sz="0" w:space="0" w:color="auto"/>
                <w:right w:val="none" w:sz="0" w:space="0" w:color="auto"/>
                <w:between w:val="none" w:sz="0" w:space="0" w:color="auto"/>
              </w:pBdr>
              <w:spacing w:after="120"/>
              <w:ind w:left="720"/>
              <w:jc w:val="both"/>
              <w:rPr>
                <w:rFonts w:eastAsia="Times New Roman"/>
                <w:sz w:val="24"/>
                <w:szCs w:val="24"/>
              </w:rPr>
            </w:pPr>
            <w:r w:rsidRPr="001B3DC4">
              <w:rPr>
                <w:rFonts w:eastAsia="Times New Roman"/>
                <w:sz w:val="24"/>
                <w:szCs w:val="24"/>
              </w:rPr>
              <w:t xml:space="preserve">The Head of Internal Audit will provide to each meeting of the </w:t>
            </w:r>
            <w:r w:rsidR="00744278" w:rsidRPr="001B3DC4">
              <w:rPr>
                <w:rFonts w:eastAsia="Times New Roman"/>
                <w:sz w:val="24"/>
                <w:szCs w:val="24"/>
              </w:rPr>
              <w:t xml:space="preserve">Audit </w:t>
            </w:r>
            <w:r w:rsidR="00744278">
              <w:rPr>
                <w:rFonts w:eastAsia="Times New Roman"/>
                <w:sz w:val="24"/>
                <w:szCs w:val="24"/>
              </w:rPr>
              <w:t xml:space="preserve">and Risk Assurance </w:t>
            </w:r>
            <w:r w:rsidR="00744278" w:rsidRPr="001B3DC4">
              <w:rPr>
                <w:rFonts w:eastAsia="Times New Roman"/>
                <w:sz w:val="24"/>
                <w:szCs w:val="24"/>
              </w:rPr>
              <w:t>Committee</w:t>
            </w:r>
            <w:r w:rsidR="00744278">
              <w:rPr>
                <w:rFonts w:eastAsia="Times New Roman"/>
                <w:sz w:val="24"/>
                <w:szCs w:val="24"/>
              </w:rPr>
              <w:t xml:space="preserve"> </w:t>
            </w:r>
            <w:r w:rsidRPr="001B3DC4">
              <w:rPr>
                <w:rFonts w:eastAsia="Times New Roman"/>
                <w:sz w:val="24"/>
                <w:szCs w:val="24"/>
              </w:rPr>
              <w:t>a report of progress against the current year’s audit plan, and a report at the end of each year showing progress against the plan as a whole.</w:t>
            </w:r>
          </w:p>
          <w:p w14:paraId="5FB28F08" w14:textId="77777777" w:rsidR="00513E62" w:rsidRPr="001B3DC4" w:rsidRDefault="00513E62" w:rsidP="007B32EC">
            <w:pPr>
              <w:spacing w:after="120"/>
              <w:ind w:left="720"/>
              <w:jc w:val="both"/>
              <w:rPr>
                <w:rFonts w:eastAsia="Times New Roman"/>
                <w:sz w:val="24"/>
                <w:szCs w:val="24"/>
              </w:rPr>
            </w:pPr>
          </w:p>
          <w:p w14:paraId="602613E6" w14:textId="2FB41160" w:rsidR="00513E62" w:rsidRPr="001B3DC4" w:rsidRDefault="00513E62" w:rsidP="005176DA">
            <w:pPr>
              <w:numPr>
                <w:ilvl w:val="1"/>
                <w:numId w:val="27"/>
              </w:numPr>
              <w:pBdr>
                <w:top w:val="none" w:sz="0" w:space="0" w:color="auto"/>
                <w:left w:val="none" w:sz="0" w:space="0" w:color="auto"/>
                <w:bottom w:val="none" w:sz="0" w:space="0" w:color="auto"/>
                <w:right w:val="none" w:sz="0" w:space="0" w:color="auto"/>
                <w:between w:val="none" w:sz="0" w:space="0" w:color="auto"/>
              </w:pBdr>
              <w:spacing w:after="120"/>
              <w:ind w:left="720"/>
              <w:jc w:val="both"/>
              <w:rPr>
                <w:rFonts w:eastAsia="Times New Roman"/>
                <w:sz w:val="24"/>
                <w:szCs w:val="24"/>
              </w:rPr>
            </w:pPr>
            <w:r w:rsidRPr="001B3DC4">
              <w:rPr>
                <w:rFonts w:eastAsia="Times New Roman"/>
                <w:sz w:val="24"/>
                <w:szCs w:val="24"/>
              </w:rPr>
              <w:t xml:space="preserve">In addition to the progress report specified in 5.3, the Head of Internal Audit will also provide regular reports on the Commission’s progress in implementing </w:t>
            </w:r>
            <w:r w:rsidRPr="001B3DC4">
              <w:rPr>
                <w:rFonts w:eastAsia="Times New Roman"/>
                <w:sz w:val="24"/>
                <w:szCs w:val="24"/>
              </w:rPr>
              <w:lastRenderedPageBreak/>
              <w:t xml:space="preserve">agreed recommendations from the Internal Auditors, NAO, the </w:t>
            </w:r>
            <w:r w:rsidR="00744278" w:rsidRPr="001B3DC4">
              <w:rPr>
                <w:rFonts w:eastAsia="Times New Roman"/>
                <w:sz w:val="24"/>
                <w:szCs w:val="24"/>
              </w:rPr>
              <w:t xml:space="preserve">Audit </w:t>
            </w:r>
            <w:r w:rsidR="00744278">
              <w:rPr>
                <w:rFonts w:eastAsia="Times New Roman"/>
                <w:sz w:val="24"/>
                <w:szCs w:val="24"/>
              </w:rPr>
              <w:t xml:space="preserve">and Risk Assurance </w:t>
            </w:r>
            <w:r w:rsidR="00744278" w:rsidRPr="001B3DC4">
              <w:rPr>
                <w:rFonts w:eastAsia="Times New Roman"/>
                <w:sz w:val="24"/>
                <w:szCs w:val="24"/>
              </w:rPr>
              <w:t>Committee</w:t>
            </w:r>
            <w:r w:rsidRPr="001B3DC4">
              <w:rPr>
                <w:rFonts w:eastAsia="Times New Roman"/>
                <w:sz w:val="24"/>
                <w:szCs w:val="24"/>
              </w:rPr>
              <w:t xml:space="preserve"> and any other relevant organisation.</w:t>
            </w:r>
          </w:p>
          <w:p w14:paraId="2FD65145" w14:textId="77777777" w:rsidR="00513E62" w:rsidRPr="001B3DC4" w:rsidRDefault="00513E62" w:rsidP="007B32EC">
            <w:pPr>
              <w:spacing w:after="120"/>
              <w:ind w:left="714" w:hanging="585"/>
              <w:jc w:val="both"/>
              <w:rPr>
                <w:rFonts w:eastAsia="Times New Roman"/>
                <w:sz w:val="24"/>
                <w:szCs w:val="24"/>
              </w:rPr>
            </w:pPr>
          </w:p>
          <w:p w14:paraId="4BF8A16D" w14:textId="22B93FD7" w:rsidR="00513E62" w:rsidRPr="001B3DC4" w:rsidRDefault="00513E62" w:rsidP="005176DA">
            <w:pPr>
              <w:numPr>
                <w:ilvl w:val="1"/>
                <w:numId w:val="27"/>
              </w:numPr>
              <w:pBdr>
                <w:top w:val="none" w:sz="0" w:space="0" w:color="auto"/>
                <w:left w:val="none" w:sz="0" w:space="0" w:color="auto"/>
                <w:bottom w:val="none" w:sz="0" w:space="0" w:color="auto"/>
                <w:right w:val="none" w:sz="0" w:space="0" w:color="auto"/>
                <w:between w:val="none" w:sz="0" w:space="0" w:color="auto"/>
              </w:pBdr>
              <w:spacing w:after="120"/>
              <w:ind w:left="720"/>
              <w:jc w:val="both"/>
              <w:rPr>
                <w:rFonts w:eastAsia="Times New Roman"/>
                <w:sz w:val="24"/>
                <w:szCs w:val="24"/>
              </w:rPr>
            </w:pPr>
            <w:r w:rsidRPr="001B3DC4">
              <w:rPr>
                <w:rFonts w:eastAsia="Times New Roman"/>
                <w:sz w:val="24"/>
                <w:szCs w:val="24"/>
              </w:rPr>
              <w:t xml:space="preserve">These reports will be prepared in an agreed format and will include agreed performance </w:t>
            </w:r>
            <w:r w:rsidR="00D208D2" w:rsidRPr="001B3DC4">
              <w:rPr>
                <w:rFonts w:eastAsia="Times New Roman"/>
                <w:sz w:val="24"/>
                <w:szCs w:val="24"/>
              </w:rPr>
              <w:t>indicators and</w:t>
            </w:r>
            <w:r w:rsidRPr="001B3DC4">
              <w:rPr>
                <w:rFonts w:eastAsia="Times New Roman"/>
                <w:sz w:val="24"/>
                <w:szCs w:val="24"/>
              </w:rPr>
              <w:t xml:space="preserve"> will indicate any areas of concern.</w:t>
            </w:r>
          </w:p>
          <w:p w14:paraId="1C55B8E1" w14:textId="77777777" w:rsidR="00513E62" w:rsidRPr="001B3DC4" w:rsidRDefault="00513E62" w:rsidP="007B32EC">
            <w:pPr>
              <w:spacing w:after="120"/>
              <w:ind w:left="720" w:hanging="720"/>
              <w:jc w:val="both"/>
              <w:rPr>
                <w:rFonts w:eastAsia="Times New Roman"/>
                <w:sz w:val="24"/>
                <w:szCs w:val="24"/>
              </w:rPr>
            </w:pPr>
          </w:p>
          <w:p w14:paraId="1FA240E5" w14:textId="37D2ECB4" w:rsidR="00513E62" w:rsidRPr="001B3DC4" w:rsidRDefault="00513E62" w:rsidP="005176DA">
            <w:pPr>
              <w:numPr>
                <w:ilvl w:val="1"/>
                <w:numId w:val="25"/>
              </w:numPr>
              <w:pBdr>
                <w:top w:val="none" w:sz="0" w:space="0" w:color="auto"/>
                <w:left w:val="none" w:sz="0" w:space="0" w:color="auto"/>
                <w:bottom w:val="none" w:sz="0" w:space="0" w:color="auto"/>
                <w:right w:val="none" w:sz="0" w:space="0" w:color="auto"/>
                <w:between w:val="none" w:sz="0" w:space="0" w:color="auto"/>
              </w:pBdr>
              <w:spacing w:after="120"/>
              <w:ind w:left="720" w:hanging="720"/>
              <w:jc w:val="both"/>
              <w:rPr>
                <w:rFonts w:eastAsia="Times New Roman"/>
                <w:sz w:val="24"/>
                <w:szCs w:val="24"/>
              </w:rPr>
            </w:pPr>
            <w:r w:rsidRPr="001B3DC4">
              <w:rPr>
                <w:rFonts w:eastAsia="Times New Roman"/>
                <w:sz w:val="24"/>
                <w:szCs w:val="24"/>
              </w:rPr>
              <w:t>An audit report will be issued at the completion of each audit assignment    within timescales agreed with the Commission.  The reports will give an opinion on the financial and management systems reviewed the possibility of the occurrence of fraud and likely risk and make recommendations for management actions to improve internal controls.</w:t>
            </w:r>
          </w:p>
          <w:p w14:paraId="2EA04AAA" w14:textId="77777777" w:rsidR="00513E62" w:rsidRPr="001B3DC4" w:rsidRDefault="00513E62" w:rsidP="007B32EC">
            <w:pPr>
              <w:spacing w:after="120"/>
              <w:ind w:left="720" w:hanging="720"/>
              <w:jc w:val="both"/>
              <w:rPr>
                <w:rFonts w:eastAsia="Times New Roman"/>
                <w:sz w:val="24"/>
                <w:szCs w:val="24"/>
              </w:rPr>
            </w:pPr>
          </w:p>
          <w:p w14:paraId="565D1B72" w14:textId="42CF96D8" w:rsidR="00513E62" w:rsidRPr="001B3DC4" w:rsidRDefault="00513E62" w:rsidP="005176DA">
            <w:pPr>
              <w:numPr>
                <w:ilvl w:val="1"/>
                <w:numId w:val="25"/>
              </w:numPr>
              <w:pBdr>
                <w:top w:val="none" w:sz="0" w:space="0" w:color="auto"/>
                <w:left w:val="none" w:sz="0" w:space="0" w:color="auto"/>
                <w:bottom w:val="none" w:sz="0" w:space="0" w:color="auto"/>
                <w:right w:val="none" w:sz="0" w:space="0" w:color="auto"/>
                <w:between w:val="none" w:sz="0" w:space="0" w:color="auto"/>
              </w:pBdr>
              <w:spacing w:after="120"/>
              <w:ind w:left="720" w:hanging="720"/>
              <w:jc w:val="both"/>
              <w:rPr>
                <w:rFonts w:eastAsia="Times New Roman"/>
                <w:sz w:val="24"/>
                <w:szCs w:val="24"/>
              </w:rPr>
            </w:pPr>
            <w:r w:rsidRPr="001B3DC4">
              <w:rPr>
                <w:rFonts w:eastAsia="Times New Roman"/>
                <w:sz w:val="24"/>
                <w:szCs w:val="24"/>
              </w:rPr>
              <w:t xml:space="preserve">The Chair of the Commission’s </w:t>
            </w:r>
            <w:r w:rsidR="00744278" w:rsidRPr="001B3DC4">
              <w:rPr>
                <w:rFonts w:eastAsia="Times New Roman"/>
                <w:sz w:val="24"/>
                <w:szCs w:val="24"/>
              </w:rPr>
              <w:t xml:space="preserve">Audit </w:t>
            </w:r>
            <w:r w:rsidR="00744278">
              <w:rPr>
                <w:rFonts w:eastAsia="Times New Roman"/>
                <w:sz w:val="24"/>
                <w:szCs w:val="24"/>
              </w:rPr>
              <w:t xml:space="preserve">and Risk Assurance </w:t>
            </w:r>
            <w:r w:rsidR="00744278" w:rsidRPr="001B3DC4">
              <w:rPr>
                <w:rFonts w:eastAsia="Times New Roman"/>
                <w:sz w:val="24"/>
                <w:szCs w:val="24"/>
              </w:rPr>
              <w:t>Committee</w:t>
            </w:r>
            <w:r w:rsidR="00744278">
              <w:rPr>
                <w:rFonts w:eastAsia="Times New Roman"/>
                <w:sz w:val="24"/>
                <w:szCs w:val="24"/>
              </w:rPr>
              <w:t xml:space="preserve"> </w:t>
            </w:r>
            <w:r w:rsidRPr="001B3DC4">
              <w:rPr>
                <w:rFonts w:eastAsia="Times New Roman"/>
                <w:sz w:val="24"/>
                <w:szCs w:val="24"/>
              </w:rPr>
              <w:t>can request appropriate reports from the Head of Internal Audit at any time, given a reasonable notice period.</w:t>
            </w:r>
          </w:p>
          <w:p w14:paraId="4CF2CD63" w14:textId="77777777" w:rsidR="00513E62" w:rsidRPr="001B3DC4" w:rsidRDefault="00513E62" w:rsidP="007B32EC">
            <w:pPr>
              <w:spacing w:after="120"/>
              <w:ind w:left="720" w:hanging="720"/>
              <w:jc w:val="both"/>
              <w:rPr>
                <w:rFonts w:eastAsia="Times New Roman"/>
                <w:sz w:val="24"/>
                <w:szCs w:val="24"/>
              </w:rPr>
            </w:pPr>
          </w:p>
          <w:p w14:paraId="19BE3B2A" w14:textId="77777777" w:rsidR="00513E62" w:rsidRPr="001B3DC4" w:rsidRDefault="00513E62" w:rsidP="005176DA">
            <w:pPr>
              <w:numPr>
                <w:ilvl w:val="0"/>
                <w:numId w:val="27"/>
              </w:numPr>
              <w:pBdr>
                <w:top w:val="none" w:sz="0" w:space="0" w:color="auto"/>
                <w:left w:val="none" w:sz="0" w:space="0" w:color="auto"/>
                <w:bottom w:val="none" w:sz="0" w:space="0" w:color="auto"/>
                <w:right w:val="none" w:sz="0" w:space="0" w:color="auto"/>
                <w:between w:val="none" w:sz="0" w:space="0" w:color="auto"/>
              </w:pBdr>
              <w:spacing w:after="120"/>
              <w:ind w:left="360"/>
              <w:jc w:val="both"/>
              <w:outlineLvl w:val="0"/>
              <w:rPr>
                <w:rFonts w:eastAsia="Times New Roman"/>
                <w:b/>
                <w:sz w:val="24"/>
                <w:szCs w:val="24"/>
                <w:u w:val="single"/>
              </w:rPr>
            </w:pPr>
            <w:r w:rsidRPr="001B3DC4">
              <w:rPr>
                <w:rFonts w:eastAsia="Times New Roman"/>
                <w:b/>
                <w:sz w:val="24"/>
                <w:szCs w:val="24"/>
                <w:u w:val="single"/>
              </w:rPr>
              <w:t>LIAISON</w:t>
            </w:r>
          </w:p>
          <w:p w14:paraId="31F078D3" w14:textId="77777777" w:rsidR="00513E62" w:rsidRPr="001B3DC4" w:rsidRDefault="00513E62" w:rsidP="007B32EC">
            <w:pPr>
              <w:spacing w:after="120"/>
              <w:jc w:val="both"/>
              <w:rPr>
                <w:rFonts w:eastAsia="Times New Roman"/>
                <w:b/>
                <w:sz w:val="24"/>
                <w:szCs w:val="24"/>
                <w:u w:val="single"/>
              </w:rPr>
            </w:pPr>
          </w:p>
          <w:p w14:paraId="715803D3" w14:textId="77777777" w:rsidR="00513E62" w:rsidRPr="001B3DC4" w:rsidRDefault="00513E62" w:rsidP="005176DA">
            <w:pPr>
              <w:numPr>
                <w:ilvl w:val="1"/>
                <w:numId w:val="27"/>
              </w:numPr>
              <w:pBdr>
                <w:top w:val="none" w:sz="0" w:space="0" w:color="auto"/>
                <w:left w:val="none" w:sz="0" w:space="0" w:color="auto"/>
                <w:bottom w:val="none" w:sz="0" w:space="0" w:color="auto"/>
                <w:right w:val="none" w:sz="0" w:space="0" w:color="auto"/>
                <w:between w:val="none" w:sz="0" w:space="0" w:color="auto"/>
              </w:pBdr>
              <w:spacing w:after="120"/>
              <w:ind w:left="720"/>
              <w:jc w:val="both"/>
              <w:rPr>
                <w:rFonts w:eastAsia="Times New Roman"/>
                <w:sz w:val="24"/>
                <w:szCs w:val="24"/>
              </w:rPr>
            </w:pPr>
            <w:r w:rsidRPr="001B3DC4">
              <w:rPr>
                <w:rFonts w:eastAsia="Times New Roman"/>
                <w:sz w:val="24"/>
                <w:szCs w:val="24"/>
              </w:rPr>
              <w:t>The Head of Internal Audit will liaise with the Commission’s external auditors as necessary and agree protocols to ensure that (a) the National Audit Office can place appropriate reliance on internal audit work and (b) overall the audit services are optimally utilised and no inappropriate duplication of work occurs.</w:t>
            </w:r>
          </w:p>
          <w:p w14:paraId="5897B94D" w14:textId="77777777" w:rsidR="00513E62" w:rsidRPr="001B3DC4" w:rsidRDefault="00513E62" w:rsidP="007B32EC">
            <w:pPr>
              <w:spacing w:after="120"/>
              <w:jc w:val="both"/>
              <w:rPr>
                <w:rFonts w:eastAsia="Times New Roman"/>
                <w:sz w:val="24"/>
                <w:szCs w:val="24"/>
              </w:rPr>
            </w:pPr>
          </w:p>
          <w:p w14:paraId="4FAC9E5B" w14:textId="77777777" w:rsidR="00513E62" w:rsidRPr="001B3DC4" w:rsidRDefault="00513E62" w:rsidP="005176DA">
            <w:pPr>
              <w:numPr>
                <w:ilvl w:val="0"/>
                <w:numId w:val="27"/>
              </w:numPr>
              <w:pBdr>
                <w:top w:val="none" w:sz="0" w:space="0" w:color="auto"/>
                <w:left w:val="none" w:sz="0" w:space="0" w:color="auto"/>
                <w:bottom w:val="none" w:sz="0" w:space="0" w:color="auto"/>
                <w:right w:val="none" w:sz="0" w:space="0" w:color="auto"/>
                <w:between w:val="none" w:sz="0" w:space="0" w:color="auto"/>
              </w:pBdr>
              <w:spacing w:after="120"/>
              <w:ind w:left="360"/>
              <w:jc w:val="both"/>
              <w:outlineLvl w:val="0"/>
              <w:rPr>
                <w:rFonts w:eastAsia="Times New Roman"/>
                <w:b/>
                <w:sz w:val="24"/>
                <w:szCs w:val="24"/>
                <w:u w:val="single"/>
              </w:rPr>
            </w:pPr>
            <w:r w:rsidRPr="001B3DC4">
              <w:rPr>
                <w:rFonts w:eastAsia="Times New Roman"/>
                <w:b/>
                <w:sz w:val="24"/>
                <w:szCs w:val="24"/>
                <w:u w:val="single"/>
              </w:rPr>
              <w:t>OWNERSHIP OF RECORDS</w:t>
            </w:r>
          </w:p>
          <w:p w14:paraId="2C43EBAA" w14:textId="77777777" w:rsidR="00513E62" w:rsidRPr="001B3DC4" w:rsidRDefault="00513E62" w:rsidP="007B32EC">
            <w:pPr>
              <w:spacing w:after="120"/>
              <w:jc w:val="both"/>
              <w:rPr>
                <w:rFonts w:eastAsia="Times New Roman"/>
                <w:b/>
                <w:sz w:val="24"/>
                <w:szCs w:val="24"/>
                <w:u w:val="single"/>
              </w:rPr>
            </w:pPr>
          </w:p>
          <w:p w14:paraId="44B4B418" w14:textId="77777777" w:rsidR="00513E62" w:rsidRPr="001B3DC4" w:rsidRDefault="00513E62" w:rsidP="005176DA">
            <w:pPr>
              <w:numPr>
                <w:ilvl w:val="1"/>
                <w:numId w:val="27"/>
              </w:numPr>
              <w:pBdr>
                <w:top w:val="none" w:sz="0" w:space="0" w:color="auto"/>
                <w:left w:val="none" w:sz="0" w:space="0" w:color="auto"/>
                <w:bottom w:val="none" w:sz="0" w:space="0" w:color="auto"/>
                <w:right w:val="none" w:sz="0" w:space="0" w:color="auto"/>
                <w:between w:val="none" w:sz="0" w:space="0" w:color="auto"/>
              </w:pBdr>
              <w:spacing w:after="120"/>
              <w:ind w:left="720"/>
              <w:jc w:val="both"/>
              <w:rPr>
                <w:rFonts w:eastAsia="Times New Roman"/>
                <w:sz w:val="24"/>
                <w:szCs w:val="24"/>
              </w:rPr>
            </w:pPr>
            <w:r w:rsidRPr="001B3DC4">
              <w:rPr>
                <w:rFonts w:eastAsia="Times New Roman"/>
                <w:sz w:val="24"/>
                <w:szCs w:val="24"/>
              </w:rPr>
              <w:t>Audit files and working papers generated by the internal auditors in the course of providing the internal audit service will be deemed to be the property of the Commission.  However, documents of a general nature designed for use in audit work but not specifically for the Commission shall be deemed to be the property of the internal audit service provider but be made available for the Commission to use at no additional cost.</w:t>
            </w:r>
          </w:p>
          <w:p w14:paraId="636DE6AA" w14:textId="77777777" w:rsidR="00513E62" w:rsidRPr="001B3DC4" w:rsidRDefault="00513E62" w:rsidP="007B32EC">
            <w:pPr>
              <w:spacing w:after="120"/>
              <w:jc w:val="both"/>
              <w:rPr>
                <w:rFonts w:eastAsia="Times New Roman"/>
                <w:sz w:val="24"/>
                <w:szCs w:val="24"/>
              </w:rPr>
            </w:pPr>
          </w:p>
          <w:p w14:paraId="0A3701D2" w14:textId="77777777" w:rsidR="00513E62" w:rsidRPr="001B3DC4" w:rsidRDefault="00513E62" w:rsidP="005176DA">
            <w:pPr>
              <w:numPr>
                <w:ilvl w:val="1"/>
                <w:numId w:val="27"/>
              </w:numPr>
              <w:pBdr>
                <w:top w:val="none" w:sz="0" w:space="0" w:color="auto"/>
                <w:left w:val="none" w:sz="0" w:space="0" w:color="auto"/>
                <w:bottom w:val="none" w:sz="0" w:space="0" w:color="auto"/>
                <w:right w:val="none" w:sz="0" w:space="0" w:color="auto"/>
                <w:between w:val="none" w:sz="0" w:space="0" w:color="auto"/>
              </w:pBdr>
              <w:spacing w:after="120"/>
              <w:ind w:left="720"/>
              <w:jc w:val="both"/>
              <w:rPr>
                <w:rFonts w:eastAsia="Times New Roman"/>
                <w:sz w:val="24"/>
                <w:szCs w:val="24"/>
              </w:rPr>
            </w:pPr>
            <w:r w:rsidRPr="001B3DC4">
              <w:rPr>
                <w:rFonts w:eastAsia="Times New Roman"/>
                <w:sz w:val="24"/>
                <w:szCs w:val="24"/>
              </w:rPr>
              <w:t>Upon the expiry of the contract period, the outgoing internal auditors will ensure that all relevant documentation and working files are made available to the succeeding internal auditor within 60 days of the contract completion date.  All necessary co-operation shall be extended by the outgoing internal auditor to ensure a successful handover.</w:t>
            </w:r>
          </w:p>
          <w:p w14:paraId="67E67FFC" w14:textId="77777777" w:rsidR="00513E62" w:rsidRPr="001B3DC4" w:rsidRDefault="00513E62" w:rsidP="007B32EC">
            <w:pPr>
              <w:spacing w:after="120"/>
              <w:jc w:val="both"/>
              <w:rPr>
                <w:rFonts w:eastAsia="Times New Roman"/>
                <w:sz w:val="24"/>
                <w:szCs w:val="24"/>
              </w:rPr>
            </w:pPr>
          </w:p>
          <w:p w14:paraId="10C8E2DB" w14:textId="77777777" w:rsidR="00513E62" w:rsidRPr="001B3DC4" w:rsidRDefault="00513E62" w:rsidP="005176DA">
            <w:pPr>
              <w:numPr>
                <w:ilvl w:val="0"/>
                <w:numId w:val="27"/>
              </w:numPr>
              <w:pBdr>
                <w:top w:val="none" w:sz="0" w:space="0" w:color="auto"/>
                <w:left w:val="none" w:sz="0" w:space="0" w:color="auto"/>
                <w:bottom w:val="none" w:sz="0" w:space="0" w:color="auto"/>
                <w:right w:val="none" w:sz="0" w:space="0" w:color="auto"/>
                <w:between w:val="none" w:sz="0" w:space="0" w:color="auto"/>
              </w:pBdr>
              <w:spacing w:after="120"/>
              <w:ind w:left="360"/>
              <w:jc w:val="both"/>
              <w:outlineLvl w:val="0"/>
              <w:rPr>
                <w:rFonts w:eastAsia="Times New Roman"/>
                <w:b/>
                <w:sz w:val="24"/>
                <w:szCs w:val="24"/>
                <w:u w:val="single"/>
              </w:rPr>
            </w:pPr>
            <w:r w:rsidRPr="001B3DC4">
              <w:rPr>
                <w:rFonts w:eastAsia="Times New Roman"/>
                <w:b/>
                <w:sz w:val="24"/>
                <w:szCs w:val="24"/>
                <w:u w:val="single"/>
              </w:rPr>
              <w:t>AUDIT NEEDS ASSESSMENT</w:t>
            </w:r>
          </w:p>
          <w:p w14:paraId="05B3AC27" w14:textId="77777777" w:rsidR="00513E62" w:rsidRPr="001B3DC4" w:rsidRDefault="00513E62" w:rsidP="007B32EC">
            <w:pPr>
              <w:spacing w:after="120"/>
              <w:jc w:val="both"/>
              <w:rPr>
                <w:rFonts w:eastAsia="Times New Roman"/>
                <w:b/>
                <w:sz w:val="24"/>
                <w:szCs w:val="24"/>
                <w:u w:val="single"/>
              </w:rPr>
            </w:pPr>
          </w:p>
          <w:p w14:paraId="58DFF74F" w14:textId="77777777" w:rsidR="00513E62" w:rsidRPr="001B3DC4" w:rsidRDefault="00513E62" w:rsidP="005176DA">
            <w:pPr>
              <w:numPr>
                <w:ilvl w:val="1"/>
                <w:numId w:val="27"/>
              </w:numPr>
              <w:pBdr>
                <w:top w:val="none" w:sz="0" w:space="0" w:color="auto"/>
                <w:left w:val="none" w:sz="0" w:space="0" w:color="auto"/>
                <w:bottom w:val="none" w:sz="0" w:space="0" w:color="auto"/>
                <w:right w:val="none" w:sz="0" w:space="0" w:color="auto"/>
                <w:between w:val="none" w:sz="0" w:space="0" w:color="auto"/>
              </w:pBdr>
              <w:spacing w:after="120"/>
              <w:ind w:left="720"/>
              <w:jc w:val="both"/>
              <w:rPr>
                <w:rFonts w:eastAsia="Times New Roman"/>
                <w:sz w:val="24"/>
                <w:szCs w:val="24"/>
              </w:rPr>
            </w:pPr>
            <w:r w:rsidRPr="001B3DC4">
              <w:rPr>
                <w:rFonts w:eastAsia="Times New Roman"/>
                <w:sz w:val="24"/>
                <w:szCs w:val="24"/>
              </w:rPr>
              <w:lastRenderedPageBreak/>
              <w:t>The Head of Internal Audit will undertake an audit assessment as may be agreed with the organisation to enable the need for any changes to the agreed audit programme to be assessed.</w:t>
            </w:r>
          </w:p>
          <w:p w14:paraId="231F72CF" w14:textId="77777777" w:rsidR="00513E62" w:rsidRPr="001B3DC4" w:rsidRDefault="00513E62" w:rsidP="007B32EC">
            <w:pPr>
              <w:spacing w:after="120"/>
              <w:jc w:val="both"/>
              <w:rPr>
                <w:rFonts w:eastAsia="Times New Roman"/>
                <w:sz w:val="24"/>
                <w:szCs w:val="24"/>
              </w:rPr>
            </w:pPr>
          </w:p>
          <w:p w14:paraId="08843244" w14:textId="31CF87D0" w:rsidR="00513E62" w:rsidRPr="001B3DC4" w:rsidRDefault="00513E62" w:rsidP="005176DA">
            <w:pPr>
              <w:numPr>
                <w:ilvl w:val="1"/>
                <w:numId w:val="27"/>
              </w:numPr>
              <w:pBdr>
                <w:top w:val="none" w:sz="0" w:space="0" w:color="auto"/>
                <w:left w:val="none" w:sz="0" w:space="0" w:color="auto"/>
                <w:bottom w:val="none" w:sz="0" w:space="0" w:color="auto"/>
                <w:right w:val="none" w:sz="0" w:space="0" w:color="auto"/>
                <w:between w:val="none" w:sz="0" w:space="0" w:color="auto"/>
              </w:pBdr>
              <w:spacing w:after="120"/>
              <w:ind w:left="720"/>
              <w:jc w:val="both"/>
              <w:rPr>
                <w:rFonts w:eastAsia="Times New Roman"/>
                <w:sz w:val="24"/>
                <w:szCs w:val="24"/>
              </w:rPr>
            </w:pPr>
            <w:r w:rsidRPr="001B3DC4">
              <w:rPr>
                <w:rFonts w:eastAsia="Times New Roman"/>
                <w:sz w:val="24"/>
                <w:szCs w:val="24"/>
              </w:rPr>
              <w:t>The audit needs assessment will include:</w:t>
            </w:r>
          </w:p>
          <w:p w14:paraId="6C7688F6" w14:textId="4B7A3D77" w:rsidR="00513E62" w:rsidRPr="00EA43BB" w:rsidRDefault="00513E62" w:rsidP="005176DA">
            <w:pPr>
              <w:pStyle w:val="ListParagraph"/>
              <w:numPr>
                <w:ilvl w:val="0"/>
                <w:numId w:val="41"/>
              </w:numPr>
              <w:spacing w:after="120"/>
              <w:ind w:left="1164" w:hanging="425"/>
              <w:contextualSpacing w:val="0"/>
              <w:jc w:val="both"/>
              <w:rPr>
                <w:rFonts w:eastAsia="Times New Roman"/>
                <w:sz w:val="24"/>
                <w:szCs w:val="24"/>
              </w:rPr>
            </w:pPr>
            <w:r w:rsidRPr="00EA43BB">
              <w:rPr>
                <w:rFonts w:eastAsia="Times New Roman"/>
                <w:sz w:val="24"/>
                <w:szCs w:val="24"/>
              </w:rPr>
              <w:t>identifying systems</w:t>
            </w:r>
            <w:r w:rsidR="00EA43BB">
              <w:rPr>
                <w:rFonts w:eastAsia="Times New Roman"/>
                <w:sz w:val="24"/>
                <w:szCs w:val="24"/>
              </w:rPr>
              <w:t>,</w:t>
            </w:r>
          </w:p>
          <w:p w14:paraId="1AD377B5" w14:textId="50A16591" w:rsidR="00513E62" w:rsidRPr="00EA43BB" w:rsidRDefault="00513E62" w:rsidP="005176DA">
            <w:pPr>
              <w:pStyle w:val="ListParagraph"/>
              <w:numPr>
                <w:ilvl w:val="0"/>
                <w:numId w:val="41"/>
              </w:numPr>
              <w:spacing w:after="120"/>
              <w:ind w:left="1164" w:hanging="425"/>
              <w:contextualSpacing w:val="0"/>
              <w:jc w:val="both"/>
              <w:rPr>
                <w:rFonts w:eastAsia="Times New Roman"/>
                <w:sz w:val="24"/>
                <w:szCs w:val="24"/>
              </w:rPr>
            </w:pPr>
            <w:r w:rsidRPr="00EA43BB">
              <w:rPr>
                <w:rFonts w:eastAsia="Times New Roman"/>
                <w:sz w:val="24"/>
                <w:szCs w:val="24"/>
              </w:rPr>
              <w:t>determining the way in which systems will be grouped for</w:t>
            </w:r>
            <w:r w:rsidR="00EA43BB">
              <w:rPr>
                <w:rFonts w:eastAsia="Times New Roman"/>
                <w:sz w:val="24"/>
                <w:szCs w:val="24"/>
              </w:rPr>
              <w:t xml:space="preserve"> </w:t>
            </w:r>
            <w:r w:rsidRPr="00EA43BB">
              <w:rPr>
                <w:rFonts w:eastAsia="Times New Roman"/>
                <w:sz w:val="24"/>
                <w:szCs w:val="24"/>
              </w:rPr>
              <w:t>audit purposes</w:t>
            </w:r>
            <w:r w:rsidR="00EA43BB">
              <w:rPr>
                <w:rFonts w:eastAsia="Times New Roman"/>
                <w:sz w:val="24"/>
                <w:szCs w:val="24"/>
              </w:rPr>
              <w:t>,</w:t>
            </w:r>
          </w:p>
          <w:p w14:paraId="5BB6E89A" w14:textId="6C1C71AA" w:rsidR="00513E62" w:rsidRPr="00EA43BB" w:rsidRDefault="00513E62" w:rsidP="005176DA">
            <w:pPr>
              <w:pStyle w:val="ListParagraph"/>
              <w:numPr>
                <w:ilvl w:val="0"/>
                <w:numId w:val="41"/>
              </w:numPr>
              <w:spacing w:after="120"/>
              <w:ind w:left="1164" w:hanging="425"/>
              <w:contextualSpacing w:val="0"/>
              <w:jc w:val="both"/>
              <w:rPr>
                <w:rFonts w:eastAsia="Times New Roman"/>
                <w:sz w:val="24"/>
                <w:szCs w:val="24"/>
              </w:rPr>
            </w:pPr>
            <w:r w:rsidRPr="00EA43BB">
              <w:rPr>
                <w:rFonts w:eastAsia="Times New Roman"/>
                <w:sz w:val="24"/>
                <w:szCs w:val="24"/>
              </w:rPr>
              <w:t xml:space="preserve">using knowledge of the Commission’s strategy and aims together with discussion with senior management and the Commission’s own risk management systems to determine which areas or particular factors should be considered high </w:t>
            </w:r>
            <w:r w:rsidR="00EA43BB" w:rsidRPr="00EA43BB">
              <w:rPr>
                <w:rFonts w:eastAsia="Times New Roman"/>
                <w:sz w:val="24"/>
                <w:szCs w:val="24"/>
              </w:rPr>
              <w:t>risk</w:t>
            </w:r>
            <w:r w:rsidR="00EA43BB">
              <w:rPr>
                <w:rFonts w:eastAsia="Times New Roman"/>
                <w:sz w:val="24"/>
                <w:szCs w:val="24"/>
              </w:rPr>
              <w:t>,</w:t>
            </w:r>
          </w:p>
          <w:p w14:paraId="71FF1E08" w14:textId="5A9C2E76" w:rsidR="00513E62" w:rsidRPr="00EA43BB" w:rsidRDefault="00513E62" w:rsidP="005176DA">
            <w:pPr>
              <w:pStyle w:val="ListParagraph"/>
              <w:numPr>
                <w:ilvl w:val="0"/>
                <w:numId w:val="41"/>
              </w:numPr>
              <w:spacing w:after="120"/>
              <w:ind w:left="1164" w:hanging="425"/>
              <w:contextualSpacing w:val="0"/>
              <w:jc w:val="both"/>
              <w:rPr>
                <w:rFonts w:eastAsia="Times New Roman"/>
                <w:sz w:val="24"/>
                <w:szCs w:val="24"/>
              </w:rPr>
            </w:pPr>
            <w:r w:rsidRPr="00EA43BB">
              <w:rPr>
                <w:rFonts w:eastAsia="Times New Roman"/>
                <w:sz w:val="24"/>
                <w:szCs w:val="24"/>
              </w:rPr>
              <w:t>assessing the risks present in each system</w:t>
            </w:r>
            <w:r w:rsidR="00EA43BB">
              <w:rPr>
                <w:rFonts w:eastAsia="Times New Roman"/>
                <w:sz w:val="24"/>
                <w:szCs w:val="24"/>
              </w:rPr>
              <w:t>,</w:t>
            </w:r>
          </w:p>
          <w:p w14:paraId="0D2CD6C2" w14:textId="43A084EF" w:rsidR="00513E62" w:rsidRPr="00EA43BB" w:rsidRDefault="00513E62" w:rsidP="005176DA">
            <w:pPr>
              <w:pStyle w:val="ListParagraph"/>
              <w:numPr>
                <w:ilvl w:val="0"/>
                <w:numId w:val="41"/>
              </w:numPr>
              <w:spacing w:after="120"/>
              <w:ind w:left="1164" w:hanging="425"/>
              <w:contextualSpacing w:val="0"/>
              <w:jc w:val="both"/>
              <w:rPr>
                <w:rFonts w:eastAsia="Times New Roman"/>
                <w:sz w:val="24"/>
                <w:szCs w:val="24"/>
              </w:rPr>
            </w:pPr>
            <w:r w:rsidRPr="00EA43BB">
              <w:rPr>
                <w:rFonts w:eastAsia="Times New Roman"/>
                <w:sz w:val="24"/>
                <w:szCs w:val="24"/>
              </w:rPr>
              <w:t>determining the period of time over which all systems will</w:t>
            </w:r>
            <w:r w:rsidR="00EA43BB">
              <w:rPr>
                <w:rFonts w:eastAsia="Times New Roman"/>
                <w:sz w:val="24"/>
                <w:szCs w:val="24"/>
              </w:rPr>
              <w:t xml:space="preserve"> </w:t>
            </w:r>
            <w:r w:rsidRPr="00EA43BB">
              <w:rPr>
                <w:rFonts w:eastAsia="Times New Roman"/>
                <w:sz w:val="24"/>
                <w:szCs w:val="24"/>
              </w:rPr>
              <w:t>be audited</w:t>
            </w:r>
            <w:r w:rsidR="00EA43BB">
              <w:rPr>
                <w:rFonts w:eastAsia="Times New Roman"/>
                <w:sz w:val="24"/>
                <w:szCs w:val="24"/>
              </w:rPr>
              <w:t>,</w:t>
            </w:r>
          </w:p>
          <w:p w14:paraId="482D008E" w14:textId="4966AA21" w:rsidR="00513E62" w:rsidRPr="00EA43BB" w:rsidRDefault="00513E62" w:rsidP="005176DA">
            <w:pPr>
              <w:pStyle w:val="ListParagraph"/>
              <w:numPr>
                <w:ilvl w:val="0"/>
                <w:numId w:val="41"/>
              </w:numPr>
              <w:spacing w:after="120"/>
              <w:ind w:left="1164" w:hanging="425"/>
              <w:contextualSpacing w:val="0"/>
              <w:jc w:val="both"/>
              <w:rPr>
                <w:rFonts w:eastAsia="Times New Roman"/>
                <w:sz w:val="24"/>
                <w:szCs w:val="24"/>
              </w:rPr>
            </w:pPr>
            <w:r w:rsidRPr="00EA43BB">
              <w:rPr>
                <w:rFonts w:eastAsia="Times New Roman"/>
                <w:sz w:val="24"/>
                <w:szCs w:val="24"/>
              </w:rPr>
              <w:t>allocating review frequencies to audits</w:t>
            </w:r>
            <w:r w:rsidR="00EA43BB">
              <w:rPr>
                <w:rFonts w:eastAsia="Times New Roman"/>
                <w:sz w:val="24"/>
                <w:szCs w:val="24"/>
              </w:rPr>
              <w:t>,</w:t>
            </w:r>
            <w:r w:rsidRPr="00EA43BB">
              <w:rPr>
                <w:rFonts w:eastAsia="Times New Roman"/>
                <w:sz w:val="24"/>
                <w:szCs w:val="24"/>
              </w:rPr>
              <w:t xml:space="preserve"> and</w:t>
            </w:r>
          </w:p>
          <w:p w14:paraId="550F183D" w14:textId="2B1C7791" w:rsidR="00513E62" w:rsidRPr="00EA43BB" w:rsidRDefault="00513E62" w:rsidP="005176DA">
            <w:pPr>
              <w:pStyle w:val="ListParagraph"/>
              <w:numPr>
                <w:ilvl w:val="0"/>
                <w:numId w:val="41"/>
              </w:numPr>
              <w:spacing w:after="120"/>
              <w:ind w:left="1164" w:hanging="425"/>
              <w:contextualSpacing w:val="0"/>
              <w:jc w:val="both"/>
              <w:rPr>
                <w:rFonts w:eastAsia="Times New Roman"/>
                <w:sz w:val="24"/>
                <w:szCs w:val="24"/>
              </w:rPr>
            </w:pPr>
            <w:r w:rsidRPr="00EA43BB">
              <w:rPr>
                <w:rFonts w:eastAsia="Times New Roman"/>
                <w:sz w:val="24"/>
                <w:szCs w:val="24"/>
              </w:rPr>
              <w:t>estimating the audit staffing resources required to meet</w:t>
            </w:r>
            <w:r w:rsidR="00EA43BB">
              <w:rPr>
                <w:rFonts w:eastAsia="Times New Roman"/>
                <w:sz w:val="24"/>
                <w:szCs w:val="24"/>
              </w:rPr>
              <w:t xml:space="preserve"> </w:t>
            </w:r>
            <w:r w:rsidRPr="00EA43BB">
              <w:rPr>
                <w:rFonts w:eastAsia="Times New Roman"/>
                <w:sz w:val="24"/>
                <w:szCs w:val="24"/>
              </w:rPr>
              <w:t>audit need and calculating their cost.</w:t>
            </w:r>
          </w:p>
          <w:p w14:paraId="0B6CAE62" w14:textId="77777777" w:rsidR="00513E62" w:rsidRPr="001B3DC4" w:rsidRDefault="00513E62" w:rsidP="007B32EC">
            <w:pPr>
              <w:spacing w:after="120"/>
              <w:jc w:val="both"/>
              <w:rPr>
                <w:rFonts w:eastAsia="Times New Roman"/>
                <w:sz w:val="24"/>
                <w:szCs w:val="24"/>
              </w:rPr>
            </w:pPr>
          </w:p>
          <w:p w14:paraId="636A95C7" w14:textId="77777777" w:rsidR="00513E62" w:rsidRPr="001B3DC4" w:rsidRDefault="00513E62" w:rsidP="005176DA">
            <w:pPr>
              <w:numPr>
                <w:ilvl w:val="1"/>
                <w:numId w:val="27"/>
              </w:numPr>
              <w:pBdr>
                <w:top w:val="none" w:sz="0" w:space="0" w:color="auto"/>
                <w:left w:val="none" w:sz="0" w:space="0" w:color="auto"/>
                <w:bottom w:val="none" w:sz="0" w:space="0" w:color="auto"/>
                <w:right w:val="none" w:sz="0" w:space="0" w:color="auto"/>
                <w:between w:val="none" w:sz="0" w:space="0" w:color="auto"/>
              </w:pBdr>
              <w:spacing w:after="120"/>
              <w:ind w:left="720"/>
              <w:jc w:val="both"/>
              <w:rPr>
                <w:rFonts w:eastAsia="Times New Roman"/>
                <w:sz w:val="24"/>
                <w:szCs w:val="24"/>
              </w:rPr>
            </w:pPr>
            <w:r w:rsidRPr="001B3DC4">
              <w:rPr>
                <w:rFonts w:eastAsia="Times New Roman"/>
                <w:sz w:val="24"/>
                <w:szCs w:val="24"/>
              </w:rPr>
              <w:t>Where the Audit Needs Assessment indicates that resources provided in the contract are inadequate, the Head of Internal Audit will ask the organisation through the Accounting Officer to decide:</w:t>
            </w:r>
          </w:p>
          <w:p w14:paraId="3D5C4E63" w14:textId="0765B81C" w:rsidR="00513E62" w:rsidRPr="00EA43BB" w:rsidRDefault="00513E62" w:rsidP="005176DA">
            <w:pPr>
              <w:pStyle w:val="ListParagraph"/>
              <w:numPr>
                <w:ilvl w:val="0"/>
                <w:numId w:val="42"/>
              </w:numPr>
              <w:spacing w:after="120"/>
              <w:ind w:left="1164" w:hanging="425"/>
              <w:contextualSpacing w:val="0"/>
              <w:jc w:val="both"/>
              <w:rPr>
                <w:rFonts w:eastAsia="Times New Roman"/>
                <w:sz w:val="24"/>
                <w:szCs w:val="24"/>
              </w:rPr>
            </w:pPr>
            <w:r w:rsidRPr="00EA43BB">
              <w:rPr>
                <w:rFonts w:eastAsia="Times New Roman"/>
                <w:sz w:val="24"/>
                <w:szCs w:val="24"/>
              </w:rPr>
              <w:t>whether additional audit resource should be provided, or</w:t>
            </w:r>
          </w:p>
          <w:p w14:paraId="5D7ADCA3" w14:textId="3D65B252" w:rsidR="00513E62" w:rsidRPr="00EA43BB" w:rsidRDefault="00513E62" w:rsidP="005176DA">
            <w:pPr>
              <w:pStyle w:val="ListParagraph"/>
              <w:numPr>
                <w:ilvl w:val="0"/>
                <w:numId w:val="42"/>
              </w:numPr>
              <w:spacing w:after="120"/>
              <w:ind w:left="1164" w:hanging="425"/>
              <w:contextualSpacing w:val="0"/>
              <w:jc w:val="both"/>
              <w:rPr>
                <w:rFonts w:eastAsia="Times New Roman"/>
                <w:sz w:val="24"/>
                <w:szCs w:val="24"/>
              </w:rPr>
            </w:pPr>
            <w:r w:rsidRPr="001B3DC4">
              <w:rPr>
                <w:rFonts w:eastAsia="Times New Roman"/>
                <w:sz w:val="24"/>
                <w:szCs w:val="24"/>
              </w:rPr>
              <w:t>whether to modify audit scope and timescales, and hence</w:t>
            </w:r>
            <w:r w:rsidR="00EA43BB">
              <w:rPr>
                <w:rFonts w:eastAsia="Times New Roman"/>
                <w:sz w:val="24"/>
                <w:szCs w:val="24"/>
              </w:rPr>
              <w:t xml:space="preserve"> </w:t>
            </w:r>
            <w:r w:rsidRPr="00EA43BB">
              <w:rPr>
                <w:rFonts w:eastAsia="Times New Roman"/>
                <w:sz w:val="24"/>
                <w:szCs w:val="24"/>
              </w:rPr>
              <w:t>audit assurance</w:t>
            </w:r>
          </w:p>
          <w:p w14:paraId="4D6F3467" w14:textId="77777777" w:rsidR="00513E62" w:rsidRPr="001B3DC4" w:rsidRDefault="00513E62" w:rsidP="007B32EC">
            <w:pPr>
              <w:spacing w:after="120"/>
              <w:ind w:left="720"/>
              <w:jc w:val="both"/>
              <w:rPr>
                <w:rFonts w:eastAsia="Times New Roman"/>
                <w:sz w:val="24"/>
                <w:szCs w:val="24"/>
              </w:rPr>
            </w:pPr>
          </w:p>
          <w:p w14:paraId="3E3A2F6E" w14:textId="77777777" w:rsidR="00513E62" w:rsidRPr="001B3DC4" w:rsidRDefault="00513E62" w:rsidP="005176DA">
            <w:pPr>
              <w:numPr>
                <w:ilvl w:val="1"/>
                <w:numId w:val="27"/>
              </w:numPr>
              <w:pBdr>
                <w:top w:val="none" w:sz="0" w:space="0" w:color="auto"/>
                <w:left w:val="none" w:sz="0" w:space="0" w:color="auto"/>
                <w:bottom w:val="none" w:sz="0" w:space="0" w:color="auto"/>
                <w:right w:val="none" w:sz="0" w:space="0" w:color="auto"/>
                <w:between w:val="none" w:sz="0" w:space="0" w:color="auto"/>
              </w:pBdr>
              <w:spacing w:after="120"/>
              <w:ind w:left="720"/>
              <w:jc w:val="both"/>
              <w:rPr>
                <w:rFonts w:eastAsia="Times New Roman"/>
                <w:sz w:val="24"/>
                <w:szCs w:val="24"/>
              </w:rPr>
            </w:pPr>
            <w:r w:rsidRPr="001B3DC4">
              <w:rPr>
                <w:rFonts w:eastAsia="Times New Roman"/>
                <w:sz w:val="24"/>
                <w:szCs w:val="24"/>
              </w:rPr>
              <w:t>Audit results will be continually assessed for any implications for priorities, e.g. where critical areas of work which warrant considerable attention have not been recognised in the initial assessment of audit need.  Similarly, some areas may subsequently be found to justify less attention.</w:t>
            </w:r>
          </w:p>
          <w:p w14:paraId="593A6AE6" w14:textId="77777777" w:rsidR="00513E62" w:rsidRPr="001B3DC4" w:rsidRDefault="00513E62" w:rsidP="007B32EC">
            <w:pPr>
              <w:spacing w:after="120"/>
              <w:jc w:val="both"/>
              <w:rPr>
                <w:rFonts w:eastAsia="Times New Roman"/>
                <w:sz w:val="24"/>
                <w:szCs w:val="24"/>
              </w:rPr>
            </w:pPr>
          </w:p>
          <w:p w14:paraId="3123CE86" w14:textId="77777777" w:rsidR="00513E62" w:rsidRPr="001B3DC4" w:rsidRDefault="00513E62" w:rsidP="005176DA">
            <w:pPr>
              <w:numPr>
                <w:ilvl w:val="0"/>
                <w:numId w:val="27"/>
              </w:numPr>
              <w:pBdr>
                <w:top w:val="none" w:sz="0" w:space="0" w:color="auto"/>
                <w:left w:val="none" w:sz="0" w:space="0" w:color="auto"/>
                <w:bottom w:val="none" w:sz="0" w:space="0" w:color="auto"/>
                <w:right w:val="none" w:sz="0" w:space="0" w:color="auto"/>
                <w:between w:val="none" w:sz="0" w:space="0" w:color="auto"/>
              </w:pBdr>
              <w:spacing w:after="120"/>
              <w:ind w:left="360"/>
              <w:jc w:val="both"/>
              <w:outlineLvl w:val="0"/>
              <w:rPr>
                <w:rFonts w:eastAsia="Times New Roman"/>
                <w:b/>
                <w:sz w:val="24"/>
                <w:szCs w:val="24"/>
                <w:u w:val="single"/>
              </w:rPr>
            </w:pPr>
            <w:r w:rsidRPr="001B3DC4">
              <w:rPr>
                <w:rFonts w:eastAsia="Times New Roman"/>
                <w:b/>
                <w:sz w:val="24"/>
                <w:szCs w:val="24"/>
                <w:u w:val="single"/>
              </w:rPr>
              <w:t>AUDIT PLANNING</w:t>
            </w:r>
          </w:p>
          <w:p w14:paraId="45B6C3C5" w14:textId="77777777" w:rsidR="00513E62" w:rsidRPr="001B3DC4" w:rsidRDefault="00513E62" w:rsidP="007B32EC">
            <w:pPr>
              <w:spacing w:after="120"/>
              <w:jc w:val="both"/>
              <w:rPr>
                <w:rFonts w:eastAsia="Times New Roman"/>
                <w:b/>
                <w:sz w:val="24"/>
                <w:szCs w:val="24"/>
                <w:u w:val="single"/>
              </w:rPr>
            </w:pPr>
          </w:p>
          <w:p w14:paraId="0F813549" w14:textId="77777777" w:rsidR="00513E62" w:rsidRPr="001B3DC4" w:rsidRDefault="00513E62" w:rsidP="005176DA">
            <w:pPr>
              <w:numPr>
                <w:ilvl w:val="1"/>
                <w:numId w:val="18"/>
              </w:numPr>
              <w:pBdr>
                <w:top w:val="none" w:sz="0" w:space="0" w:color="auto"/>
                <w:left w:val="none" w:sz="0" w:space="0" w:color="auto"/>
                <w:bottom w:val="none" w:sz="0" w:space="0" w:color="auto"/>
                <w:right w:val="none" w:sz="0" w:space="0" w:color="auto"/>
                <w:between w:val="none" w:sz="0" w:space="0" w:color="auto"/>
              </w:pBdr>
              <w:tabs>
                <w:tab w:val="num" w:pos="0"/>
              </w:tabs>
              <w:spacing w:after="120"/>
              <w:jc w:val="both"/>
              <w:rPr>
                <w:rFonts w:eastAsia="Times New Roman"/>
                <w:b/>
                <w:sz w:val="24"/>
                <w:szCs w:val="24"/>
              </w:rPr>
            </w:pPr>
            <w:r w:rsidRPr="001B3DC4">
              <w:rPr>
                <w:rFonts w:eastAsia="Times New Roman"/>
                <w:b/>
                <w:sz w:val="24"/>
                <w:szCs w:val="24"/>
              </w:rPr>
              <w:t>Strategic Audit Plan</w:t>
            </w:r>
          </w:p>
          <w:p w14:paraId="10EAD82C" w14:textId="77777777" w:rsidR="00513E62" w:rsidRPr="001B3DC4" w:rsidRDefault="00513E62" w:rsidP="005176DA">
            <w:pPr>
              <w:numPr>
                <w:ilvl w:val="2"/>
                <w:numId w:val="27"/>
              </w:numPr>
              <w:pBdr>
                <w:top w:val="none" w:sz="0" w:space="0" w:color="auto"/>
                <w:left w:val="none" w:sz="0" w:space="0" w:color="auto"/>
                <w:bottom w:val="none" w:sz="0" w:space="0" w:color="auto"/>
                <w:right w:val="none" w:sz="0" w:space="0" w:color="auto"/>
                <w:between w:val="none" w:sz="0" w:space="0" w:color="auto"/>
              </w:pBdr>
              <w:spacing w:after="120"/>
              <w:ind w:left="1448" w:hanging="709"/>
              <w:jc w:val="both"/>
              <w:rPr>
                <w:rFonts w:eastAsia="Times New Roman"/>
                <w:sz w:val="24"/>
                <w:szCs w:val="24"/>
              </w:rPr>
            </w:pPr>
            <w:r w:rsidRPr="001B3DC4">
              <w:rPr>
                <w:rFonts w:eastAsia="Times New Roman"/>
                <w:sz w:val="24"/>
                <w:szCs w:val="24"/>
              </w:rPr>
              <w:t>The strategic audit plan referred in paragraph 5.1 will be prepared in response to the Audit Needs Assessment, in accordance with the standards incorporated within the Government Internal Audit Standards.  In particular the strategic audit plan will:</w:t>
            </w:r>
          </w:p>
          <w:p w14:paraId="16081D7E" w14:textId="1C0DBF8B" w:rsidR="00EA43BB" w:rsidRDefault="00513E62" w:rsidP="005176DA">
            <w:pPr>
              <w:numPr>
                <w:ilvl w:val="0"/>
                <w:numId w:val="36"/>
              </w:numPr>
              <w:pBdr>
                <w:top w:val="none" w:sz="0" w:space="0" w:color="auto"/>
                <w:left w:val="none" w:sz="0" w:space="0" w:color="auto"/>
                <w:bottom w:val="none" w:sz="0" w:space="0" w:color="auto"/>
                <w:right w:val="none" w:sz="0" w:space="0" w:color="auto"/>
                <w:between w:val="none" w:sz="0" w:space="0" w:color="auto"/>
              </w:pBdr>
              <w:tabs>
                <w:tab w:val="num" w:pos="2520"/>
              </w:tabs>
              <w:spacing w:after="120"/>
              <w:ind w:left="1800"/>
              <w:jc w:val="both"/>
              <w:rPr>
                <w:rFonts w:eastAsia="Times New Roman"/>
                <w:sz w:val="24"/>
                <w:szCs w:val="24"/>
              </w:rPr>
            </w:pPr>
            <w:r w:rsidRPr="001B3DC4">
              <w:rPr>
                <w:rFonts w:eastAsia="Times New Roman"/>
                <w:sz w:val="24"/>
                <w:szCs w:val="24"/>
              </w:rPr>
              <w:t>be output driven since it will be based on the Audit Needs Assessment, demonstrating a comprehensive understanding of the organisation and the way it operates.  The plan will indicate how identified operations of high risk or problem areas will be addressed in practical terms</w:t>
            </w:r>
            <w:r w:rsidR="000A18D8">
              <w:rPr>
                <w:rFonts w:eastAsia="Times New Roman"/>
                <w:sz w:val="24"/>
                <w:szCs w:val="24"/>
              </w:rPr>
              <w:t>,</w:t>
            </w:r>
          </w:p>
          <w:p w14:paraId="200F367E" w14:textId="1E0FE5F1" w:rsidR="00513E62" w:rsidRPr="00EA43BB" w:rsidRDefault="00513E62" w:rsidP="005176DA">
            <w:pPr>
              <w:numPr>
                <w:ilvl w:val="0"/>
                <w:numId w:val="36"/>
              </w:numPr>
              <w:pBdr>
                <w:top w:val="none" w:sz="0" w:space="0" w:color="auto"/>
                <w:left w:val="none" w:sz="0" w:space="0" w:color="auto"/>
                <w:bottom w:val="none" w:sz="0" w:space="0" w:color="auto"/>
                <w:right w:val="none" w:sz="0" w:space="0" w:color="auto"/>
                <w:between w:val="none" w:sz="0" w:space="0" w:color="auto"/>
              </w:pBdr>
              <w:tabs>
                <w:tab w:val="num" w:pos="2520"/>
              </w:tabs>
              <w:spacing w:after="120"/>
              <w:ind w:left="1800"/>
              <w:jc w:val="both"/>
              <w:rPr>
                <w:rFonts w:eastAsia="Times New Roman"/>
                <w:sz w:val="24"/>
                <w:szCs w:val="24"/>
              </w:rPr>
            </w:pPr>
            <w:r w:rsidRPr="00EA43BB">
              <w:rPr>
                <w:rFonts w:eastAsia="Times New Roman"/>
                <w:sz w:val="24"/>
                <w:szCs w:val="24"/>
              </w:rPr>
              <w:lastRenderedPageBreak/>
              <w:t>indicate or refer to a basis on which the internal audit system will identify, evaluate and test controls in each system and sub-system</w:t>
            </w:r>
            <w:r w:rsidR="000A18D8">
              <w:rPr>
                <w:rFonts w:eastAsia="Times New Roman"/>
                <w:sz w:val="24"/>
                <w:szCs w:val="24"/>
              </w:rPr>
              <w:t>,</w:t>
            </w:r>
            <w:r w:rsidRPr="00EA43BB">
              <w:rPr>
                <w:rFonts w:eastAsia="Times New Roman"/>
                <w:sz w:val="24"/>
                <w:szCs w:val="24"/>
              </w:rPr>
              <w:t xml:space="preserve"> and</w:t>
            </w:r>
          </w:p>
          <w:p w14:paraId="59B8CAAD" w14:textId="77777777" w:rsidR="00513E62" w:rsidRPr="001B3DC4" w:rsidRDefault="00513E62" w:rsidP="005176DA">
            <w:pPr>
              <w:numPr>
                <w:ilvl w:val="0"/>
                <w:numId w:val="36"/>
              </w:numPr>
              <w:pBdr>
                <w:top w:val="none" w:sz="0" w:space="0" w:color="auto"/>
                <w:left w:val="none" w:sz="0" w:space="0" w:color="auto"/>
                <w:bottom w:val="none" w:sz="0" w:space="0" w:color="auto"/>
                <w:right w:val="none" w:sz="0" w:space="0" w:color="auto"/>
                <w:between w:val="none" w:sz="0" w:space="0" w:color="auto"/>
              </w:pBdr>
              <w:spacing w:after="120"/>
              <w:ind w:left="1800"/>
              <w:jc w:val="both"/>
              <w:rPr>
                <w:rFonts w:eastAsia="Times New Roman"/>
                <w:sz w:val="24"/>
                <w:szCs w:val="24"/>
              </w:rPr>
            </w:pPr>
            <w:r w:rsidRPr="001B3DC4">
              <w:rPr>
                <w:rFonts w:eastAsia="Times New Roman"/>
                <w:sz w:val="24"/>
                <w:szCs w:val="24"/>
              </w:rPr>
              <w:t>be achievable and promote the efficient use of resources.</w:t>
            </w:r>
          </w:p>
          <w:p w14:paraId="4F248D40" w14:textId="77777777" w:rsidR="00513E62" w:rsidRPr="001B3DC4" w:rsidRDefault="00513E62" w:rsidP="007B32EC">
            <w:pPr>
              <w:spacing w:after="120"/>
              <w:jc w:val="both"/>
              <w:rPr>
                <w:rFonts w:eastAsia="Times New Roman"/>
                <w:sz w:val="24"/>
                <w:szCs w:val="24"/>
              </w:rPr>
            </w:pPr>
          </w:p>
          <w:p w14:paraId="484BA884" w14:textId="77777777" w:rsidR="00513E62" w:rsidRPr="001B3DC4" w:rsidRDefault="00513E62" w:rsidP="005176DA">
            <w:pPr>
              <w:numPr>
                <w:ilvl w:val="2"/>
                <w:numId w:val="27"/>
              </w:numPr>
              <w:pBdr>
                <w:top w:val="none" w:sz="0" w:space="0" w:color="auto"/>
                <w:left w:val="none" w:sz="0" w:space="0" w:color="auto"/>
                <w:bottom w:val="none" w:sz="0" w:space="0" w:color="auto"/>
                <w:right w:val="none" w:sz="0" w:space="0" w:color="auto"/>
                <w:between w:val="none" w:sz="0" w:space="0" w:color="auto"/>
              </w:pBdr>
              <w:spacing w:after="120"/>
              <w:ind w:left="1448" w:hanging="709"/>
              <w:jc w:val="both"/>
              <w:rPr>
                <w:rFonts w:eastAsia="Times New Roman"/>
                <w:sz w:val="24"/>
                <w:szCs w:val="24"/>
              </w:rPr>
            </w:pPr>
            <w:r w:rsidRPr="001B3DC4">
              <w:rPr>
                <w:rFonts w:eastAsia="Times New Roman"/>
                <w:sz w:val="24"/>
                <w:szCs w:val="24"/>
              </w:rPr>
              <w:t>The strategic audit plan will set out the areas to be covered and their review frequencies with cross references to the risk factors or risk index identified in the Audit Needs Assessment.</w:t>
            </w:r>
          </w:p>
          <w:p w14:paraId="198CA8BF" w14:textId="77777777" w:rsidR="00513E62" w:rsidRPr="001B3DC4" w:rsidRDefault="00513E62" w:rsidP="007B32EC">
            <w:pPr>
              <w:spacing w:after="120"/>
              <w:ind w:left="720"/>
              <w:jc w:val="both"/>
              <w:rPr>
                <w:rFonts w:eastAsia="Times New Roman"/>
                <w:sz w:val="24"/>
                <w:szCs w:val="24"/>
              </w:rPr>
            </w:pPr>
          </w:p>
          <w:p w14:paraId="4432643B" w14:textId="77777777" w:rsidR="00513E62" w:rsidRPr="00F64C80" w:rsidRDefault="00513E62" w:rsidP="005176DA">
            <w:pPr>
              <w:numPr>
                <w:ilvl w:val="1"/>
                <w:numId w:val="18"/>
              </w:numPr>
              <w:pBdr>
                <w:top w:val="none" w:sz="0" w:space="0" w:color="auto"/>
                <w:left w:val="none" w:sz="0" w:space="0" w:color="auto"/>
                <w:bottom w:val="none" w:sz="0" w:space="0" w:color="auto"/>
                <w:right w:val="none" w:sz="0" w:space="0" w:color="auto"/>
                <w:between w:val="none" w:sz="0" w:space="0" w:color="auto"/>
              </w:pBdr>
              <w:spacing w:after="120"/>
              <w:jc w:val="both"/>
              <w:rPr>
                <w:rFonts w:eastAsia="Times New Roman"/>
                <w:b/>
                <w:bCs/>
                <w:sz w:val="24"/>
                <w:szCs w:val="24"/>
              </w:rPr>
            </w:pPr>
            <w:r w:rsidRPr="00F64C80">
              <w:rPr>
                <w:rFonts w:eastAsia="Times New Roman"/>
                <w:b/>
                <w:bCs/>
                <w:sz w:val="24"/>
                <w:szCs w:val="24"/>
              </w:rPr>
              <w:t>Annual Internal Audit Plan</w:t>
            </w:r>
          </w:p>
          <w:p w14:paraId="02B7C1BB" w14:textId="39726BD5" w:rsidR="00513E62" w:rsidRPr="001B3DC4" w:rsidRDefault="00513E62" w:rsidP="005176DA">
            <w:pPr>
              <w:numPr>
                <w:ilvl w:val="2"/>
                <w:numId w:val="18"/>
              </w:numPr>
              <w:pBdr>
                <w:top w:val="none" w:sz="0" w:space="0" w:color="auto"/>
                <w:left w:val="none" w:sz="0" w:space="0" w:color="auto"/>
                <w:bottom w:val="none" w:sz="0" w:space="0" w:color="auto"/>
                <w:right w:val="none" w:sz="0" w:space="0" w:color="auto"/>
                <w:between w:val="none" w:sz="0" w:space="0" w:color="auto"/>
              </w:pBdr>
              <w:tabs>
                <w:tab w:val="num" w:pos="1440"/>
                <w:tab w:val="center" w:pos="4320"/>
                <w:tab w:val="right" w:pos="8640"/>
              </w:tabs>
              <w:spacing w:after="120"/>
              <w:ind w:left="1440"/>
              <w:jc w:val="both"/>
              <w:rPr>
                <w:rFonts w:eastAsia="Times New Roman"/>
                <w:sz w:val="24"/>
                <w:szCs w:val="24"/>
              </w:rPr>
            </w:pPr>
            <w:r w:rsidRPr="001B3DC4">
              <w:rPr>
                <w:rFonts w:eastAsia="Times New Roman"/>
                <w:sz w:val="24"/>
                <w:szCs w:val="24"/>
              </w:rPr>
              <w:t xml:space="preserve">The annual internal audit plan referred in paragraph 5.2 will be prepared from the strategic audit plan, showing details of planned audit assignments, including a proposed timetable of visits, and resource allocation. The annual internal audit plan will be subject to approval by the </w:t>
            </w:r>
            <w:r w:rsidR="00744278" w:rsidRPr="001B3DC4">
              <w:rPr>
                <w:rFonts w:eastAsia="Times New Roman"/>
                <w:sz w:val="24"/>
                <w:szCs w:val="24"/>
              </w:rPr>
              <w:t xml:space="preserve">Audit </w:t>
            </w:r>
            <w:r w:rsidR="00744278">
              <w:rPr>
                <w:rFonts w:eastAsia="Times New Roman"/>
                <w:sz w:val="24"/>
                <w:szCs w:val="24"/>
              </w:rPr>
              <w:t xml:space="preserve">and Risk Assurance </w:t>
            </w:r>
            <w:r w:rsidR="00744278" w:rsidRPr="001B3DC4">
              <w:rPr>
                <w:rFonts w:eastAsia="Times New Roman"/>
                <w:sz w:val="24"/>
                <w:szCs w:val="24"/>
              </w:rPr>
              <w:t>Committee</w:t>
            </w:r>
            <w:r w:rsidRPr="001B3DC4">
              <w:rPr>
                <w:rFonts w:eastAsia="Times New Roman"/>
                <w:sz w:val="24"/>
                <w:szCs w:val="24"/>
              </w:rPr>
              <w:t>.</w:t>
            </w:r>
            <w:r w:rsidRPr="001B3DC4" w:rsidDel="00FB478C">
              <w:rPr>
                <w:rFonts w:eastAsia="Times New Roman"/>
                <w:sz w:val="24"/>
                <w:szCs w:val="24"/>
              </w:rPr>
              <w:t xml:space="preserve"> </w:t>
            </w:r>
          </w:p>
          <w:p w14:paraId="4EA89140" w14:textId="77777777" w:rsidR="00513E62" w:rsidRPr="001B3DC4" w:rsidRDefault="00513E62" w:rsidP="007B32EC">
            <w:pPr>
              <w:spacing w:after="120"/>
              <w:jc w:val="both"/>
              <w:rPr>
                <w:rFonts w:eastAsia="Times New Roman"/>
                <w:sz w:val="24"/>
                <w:szCs w:val="24"/>
              </w:rPr>
            </w:pPr>
          </w:p>
          <w:p w14:paraId="33D921E9" w14:textId="77777777" w:rsidR="00513E62" w:rsidRPr="00F64C80" w:rsidRDefault="00513E62" w:rsidP="005176DA">
            <w:pPr>
              <w:numPr>
                <w:ilvl w:val="1"/>
                <w:numId w:val="18"/>
              </w:numPr>
              <w:pBdr>
                <w:top w:val="none" w:sz="0" w:space="0" w:color="auto"/>
                <w:left w:val="none" w:sz="0" w:space="0" w:color="auto"/>
                <w:bottom w:val="none" w:sz="0" w:space="0" w:color="auto"/>
                <w:right w:val="none" w:sz="0" w:space="0" w:color="auto"/>
                <w:between w:val="none" w:sz="0" w:space="0" w:color="auto"/>
              </w:pBdr>
              <w:spacing w:after="120"/>
              <w:jc w:val="both"/>
              <w:rPr>
                <w:rFonts w:eastAsia="Times New Roman"/>
                <w:b/>
                <w:bCs/>
                <w:sz w:val="24"/>
                <w:szCs w:val="24"/>
              </w:rPr>
            </w:pPr>
            <w:r w:rsidRPr="00F64C80">
              <w:rPr>
                <w:rFonts w:eastAsia="Times New Roman"/>
                <w:b/>
                <w:bCs/>
                <w:sz w:val="24"/>
                <w:szCs w:val="24"/>
              </w:rPr>
              <w:t>Variation to the Annual Internal Audit Plan</w:t>
            </w:r>
          </w:p>
          <w:p w14:paraId="34B4405B" w14:textId="79C2F73B" w:rsidR="00513E62" w:rsidRPr="001B3DC4" w:rsidRDefault="00513E62" w:rsidP="005176DA">
            <w:pPr>
              <w:numPr>
                <w:ilvl w:val="2"/>
                <w:numId w:val="18"/>
              </w:numPr>
              <w:pBdr>
                <w:top w:val="none" w:sz="0" w:space="0" w:color="auto"/>
                <w:left w:val="none" w:sz="0" w:space="0" w:color="auto"/>
                <w:bottom w:val="none" w:sz="0" w:space="0" w:color="auto"/>
                <w:right w:val="none" w:sz="0" w:space="0" w:color="auto"/>
                <w:between w:val="none" w:sz="0" w:space="0" w:color="auto"/>
              </w:pBdr>
              <w:tabs>
                <w:tab w:val="num" w:pos="1440"/>
              </w:tabs>
              <w:spacing w:after="120"/>
              <w:ind w:left="1440"/>
              <w:jc w:val="both"/>
              <w:rPr>
                <w:rFonts w:eastAsia="Times New Roman"/>
                <w:sz w:val="24"/>
                <w:szCs w:val="24"/>
              </w:rPr>
            </w:pPr>
            <w:r w:rsidRPr="001B3DC4">
              <w:rPr>
                <w:rFonts w:eastAsia="Times New Roman"/>
                <w:sz w:val="18"/>
                <w:szCs w:val="18"/>
              </w:rPr>
              <w:t xml:space="preserve"> </w:t>
            </w:r>
            <w:r w:rsidRPr="001B3DC4">
              <w:rPr>
                <w:rFonts w:eastAsia="Times New Roman"/>
                <w:sz w:val="24"/>
                <w:szCs w:val="24"/>
              </w:rPr>
              <w:t xml:space="preserve">Any significant changes must be clearly documented in a “Certificate of Variation” together with an explanation of the reasons for the variation. This document will be reported to the </w:t>
            </w:r>
            <w:r w:rsidR="00744278" w:rsidRPr="001B3DC4">
              <w:rPr>
                <w:rFonts w:eastAsia="Times New Roman"/>
                <w:sz w:val="24"/>
                <w:szCs w:val="24"/>
              </w:rPr>
              <w:t xml:space="preserve">Audit </w:t>
            </w:r>
            <w:r w:rsidR="00744278">
              <w:rPr>
                <w:rFonts w:eastAsia="Times New Roman"/>
                <w:sz w:val="24"/>
                <w:szCs w:val="24"/>
              </w:rPr>
              <w:t xml:space="preserve">and Risk Assurance </w:t>
            </w:r>
            <w:r w:rsidR="00744278" w:rsidRPr="001B3DC4">
              <w:rPr>
                <w:rFonts w:eastAsia="Times New Roman"/>
                <w:sz w:val="24"/>
                <w:szCs w:val="24"/>
              </w:rPr>
              <w:t>Committee</w:t>
            </w:r>
            <w:r w:rsidR="00744278">
              <w:rPr>
                <w:rFonts w:eastAsia="Times New Roman"/>
                <w:sz w:val="24"/>
                <w:szCs w:val="24"/>
              </w:rPr>
              <w:t xml:space="preserve"> </w:t>
            </w:r>
            <w:r w:rsidRPr="001B3DC4">
              <w:rPr>
                <w:rFonts w:eastAsia="Times New Roman"/>
                <w:sz w:val="24"/>
                <w:szCs w:val="24"/>
              </w:rPr>
              <w:t>for consideration and approval.</w:t>
            </w:r>
          </w:p>
          <w:p w14:paraId="181C084C" w14:textId="2954A118" w:rsidR="00513E62" w:rsidRPr="001B3DC4" w:rsidRDefault="00513E62" w:rsidP="005176DA">
            <w:pPr>
              <w:numPr>
                <w:ilvl w:val="2"/>
                <w:numId w:val="18"/>
              </w:numPr>
              <w:pBdr>
                <w:top w:val="none" w:sz="0" w:space="0" w:color="auto"/>
                <w:left w:val="none" w:sz="0" w:space="0" w:color="auto"/>
                <w:bottom w:val="none" w:sz="0" w:space="0" w:color="auto"/>
                <w:right w:val="none" w:sz="0" w:space="0" w:color="auto"/>
                <w:between w:val="none" w:sz="0" w:space="0" w:color="auto"/>
              </w:pBdr>
              <w:tabs>
                <w:tab w:val="num" w:pos="1440"/>
              </w:tabs>
              <w:spacing w:after="120"/>
              <w:ind w:left="1440"/>
              <w:jc w:val="both"/>
              <w:rPr>
                <w:rFonts w:eastAsia="Times New Roman"/>
                <w:sz w:val="24"/>
                <w:szCs w:val="24"/>
              </w:rPr>
            </w:pPr>
            <w:r w:rsidRPr="001B3DC4">
              <w:rPr>
                <w:rFonts w:eastAsia="Times New Roman"/>
                <w:sz w:val="24"/>
                <w:szCs w:val="24"/>
              </w:rPr>
              <w:t xml:space="preserve">Where additional or ad-hoc audit work needs to be carried out and timing is a critical issue this can be approved by the Accounting Officer if less than five days and reported back to the next </w:t>
            </w:r>
            <w:r w:rsidR="00744278" w:rsidRPr="001B3DC4">
              <w:rPr>
                <w:rFonts w:eastAsia="Times New Roman"/>
                <w:sz w:val="24"/>
                <w:szCs w:val="24"/>
              </w:rPr>
              <w:t xml:space="preserve">Audit </w:t>
            </w:r>
            <w:r w:rsidR="00744278">
              <w:rPr>
                <w:rFonts w:eastAsia="Times New Roman"/>
                <w:sz w:val="24"/>
                <w:szCs w:val="24"/>
              </w:rPr>
              <w:t xml:space="preserve">and Risk Assurance </w:t>
            </w:r>
            <w:r w:rsidR="00744278" w:rsidRPr="001B3DC4">
              <w:rPr>
                <w:rFonts w:eastAsia="Times New Roman"/>
                <w:sz w:val="24"/>
                <w:szCs w:val="24"/>
              </w:rPr>
              <w:t>Committee</w:t>
            </w:r>
            <w:r w:rsidR="00744278">
              <w:rPr>
                <w:rFonts w:eastAsia="Times New Roman"/>
                <w:sz w:val="24"/>
                <w:szCs w:val="24"/>
              </w:rPr>
              <w:t xml:space="preserve"> </w:t>
            </w:r>
            <w:r w:rsidRPr="001B3DC4">
              <w:rPr>
                <w:rFonts w:eastAsia="Times New Roman"/>
                <w:sz w:val="24"/>
                <w:szCs w:val="24"/>
              </w:rPr>
              <w:t xml:space="preserve">meeting or, if it is anticipated that the audit will require more than 5 days of resource, approval will be sought from the Chair of the </w:t>
            </w:r>
            <w:r w:rsidR="00744278" w:rsidRPr="001B3DC4">
              <w:rPr>
                <w:rFonts w:eastAsia="Times New Roman"/>
                <w:sz w:val="24"/>
                <w:szCs w:val="24"/>
              </w:rPr>
              <w:t xml:space="preserve">Audit </w:t>
            </w:r>
            <w:r w:rsidR="00744278">
              <w:rPr>
                <w:rFonts w:eastAsia="Times New Roman"/>
                <w:sz w:val="24"/>
                <w:szCs w:val="24"/>
              </w:rPr>
              <w:t xml:space="preserve">and Risk Assurance </w:t>
            </w:r>
            <w:r w:rsidR="00744278" w:rsidRPr="001B3DC4">
              <w:rPr>
                <w:rFonts w:eastAsia="Times New Roman"/>
                <w:sz w:val="24"/>
                <w:szCs w:val="24"/>
              </w:rPr>
              <w:t>Committee</w:t>
            </w:r>
            <w:r w:rsidRPr="001B3DC4">
              <w:rPr>
                <w:rFonts w:eastAsia="Times New Roman"/>
                <w:sz w:val="24"/>
                <w:szCs w:val="24"/>
              </w:rPr>
              <w:t xml:space="preserve">. </w:t>
            </w:r>
          </w:p>
          <w:p w14:paraId="1F8F0760" w14:textId="77777777" w:rsidR="00513E62" w:rsidRPr="001B3DC4" w:rsidRDefault="00513E62" w:rsidP="00F64C80">
            <w:pPr>
              <w:spacing w:after="120"/>
              <w:jc w:val="both"/>
              <w:rPr>
                <w:rFonts w:eastAsia="Times New Roman"/>
                <w:sz w:val="24"/>
                <w:szCs w:val="24"/>
              </w:rPr>
            </w:pPr>
          </w:p>
          <w:p w14:paraId="4D1AA9AB" w14:textId="77777777" w:rsidR="00513E62" w:rsidRPr="001B3DC4" w:rsidRDefault="00513E62" w:rsidP="005176DA">
            <w:pPr>
              <w:numPr>
                <w:ilvl w:val="1"/>
                <w:numId w:val="28"/>
              </w:numPr>
              <w:pBdr>
                <w:top w:val="none" w:sz="0" w:space="0" w:color="auto"/>
                <w:left w:val="none" w:sz="0" w:space="0" w:color="auto"/>
                <w:bottom w:val="none" w:sz="0" w:space="0" w:color="auto"/>
                <w:right w:val="none" w:sz="0" w:space="0" w:color="auto"/>
                <w:between w:val="none" w:sz="0" w:space="0" w:color="auto"/>
              </w:pBdr>
              <w:spacing w:after="120"/>
              <w:ind w:left="720"/>
              <w:jc w:val="both"/>
              <w:rPr>
                <w:rFonts w:eastAsia="Times New Roman"/>
                <w:sz w:val="24"/>
                <w:szCs w:val="24"/>
              </w:rPr>
            </w:pPr>
            <w:r w:rsidRPr="001B3DC4">
              <w:rPr>
                <w:rFonts w:eastAsia="Times New Roman"/>
                <w:sz w:val="24"/>
                <w:szCs w:val="24"/>
              </w:rPr>
              <w:t>Audit Terms of Reference</w:t>
            </w:r>
          </w:p>
          <w:p w14:paraId="7D8A9866" w14:textId="27E00AD2" w:rsidR="00513E62" w:rsidRPr="001B3DC4" w:rsidRDefault="00513E62" w:rsidP="005176DA">
            <w:pPr>
              <w:numPr>
                <w:ilvl w:val="2"/>
                <w:numId w:val="28"/>
              </w:numPr>
              <w:pBdr>
                <w:top w:val="none" w:sz="0" w:space="0" w:color="auto"/>
                <w:left w:val="none" w:sz="0" w:space="0" w:color="auto"/>
                <w:bottom w:val="none" w:sz="0" w:space="0" w:color="auto"/>
                <w:right w:val="none" w:sz="0" w:space="0" w:color="auto"/>
                <w:between w:val="none" w:sz="0" w:space="0" w:color="auto"/>
              </w:pBdr>
              <w:spacing w:after="120"/>
              <w:jc w:val="both"/>
              <w:rPr>
                <w:rFonts w:eastAsia="Times New Roman"/>
                <w:sz w:val="24"/>
                <w:szCs w:val="24"/>
              </w:rPr>
            </w:pPr>
            <w:r w:rsidRPr="001B3DC4">
              <w:rPr>
                <w:rFonts w:eastAsia="Times New Roman"/>
                <w:sz w:val="24"/>
                <w:szCs w:val="24"/>
              </w:rPr>
              <w:t>Each individual audit assignment will be supported by documented and agreed terms of reference which will:</w:t>
            </w:r>
          </w:p>
          <w:p w14:paraId="71FAA135" w14:textId="77777777" w:rsidR="00513E62" w:rsidRPr="001B3DC4" w:rsidRDefault="00513E62" w:rsidP="005176DA">
            <w:pPr>
              <w:numPr>
                <w:ilvl w:val="0"/>
                <w:numId w:val="36"/>
              </w:numPr>
              <w:pBdr>
                <w:top w:val="none" w:sz="0" w:space="0" w:color="auto"/>
                <w:left w:val="none" w:sz="0" w:space="0" w:color="auto"/>
                <w:bottom w:val="none" w:sz="0" w:space="0" w:color="auto"/>
                <w:right w:val="none" w:sz="0" w:space="0" w:color="auto"/>
                <w:between w:val="none" w:sz="0" w:space="0" w:color="auto"/>
              </w:pBdr>
              <w:tabs>
                <w:tab w:val="num" w:pos="2520"/>
              </w:tabs>
              <w:spacing w:after="120"/>
              <w:ind w:left="1800"/>
              <w:jc w:val="both"/>
              <w:rPr>
                <w:rFonts w:eastAsia="Times New Roman"/>
                <w:sz w:val="24"/>
                <w:szCs w:val="24"/>
              </w:rPr>
            </w:pPr>
            <w:r w:rsidRPr="001B3DC4">
              <w:rPr>
                <w:rFonts w:eastAsia="Times New Roman"/>
                <w:sz w:val="24"/>
                <w:szCs w:val="24"/>
              </w:rPr>
              <w:t>identify the scope of the audit and audit and control objectives;</w:t>
            </w:r>
          </w:p>
          <w:p w14:paraId="2E8DA539" w14:textId="77777777" w:rsidR="00513E62" w:rsidRPr="001B3DC4" w:rsidRDefault="00513E62" w:rsidP="005176DA">
            <w:pPr>
              <w:numPr>
                <w:ilvl w:val="0"/>
                <w:numId w:val="36"/>
              </w:numPr>
              <w:pBdr>
                <w:top w:val="none" w:sz="0" w:space="0" w:color="auto"/>
                <w:left w:val="none" w:sz="0" w:space="0" w:color="auto"/>
                <w:bottom w:val="none" w:sz="0" w:space="0" w:color="auto"/>
                <w:right w:val="none" w:sz="0" w:space="0" w:color="auto"/>
                <w:between w:val="none" w:sz="0" w:space="0" w:color="auto"/>
              </w:pBdr>
              <w:tabs>
                <w:tab w:val="num" w:pos="2520"/>
              </w:tabs>
              <w:spacing w:after="120"/>
              <w:ind w:left="1800"/>
              <w:jc w:val="both"/>
              <w:rPr>
                <w:rFonts w:eastAsia="Times New Roman"/>
                <w:sz w:val="24"/>
                <w:szCs w:val="24"/>
              </w:rPr>
            </w:pPr>
            <w:r w:rsidRPr="001B3DC4">
              <w:rPr>
                <w:rFonts w:eastAsia="Times New Roman"/>
                <w:sz w:val="24"/>
                <w:szCs w:val="24"/>
              </w:rPr>
              <w:t>identify all elements of control systems audited;</w:t>
            </w:r>
          </w:p>
          <w:p w14:paraId="55AD7CBC" w14:textId="77777777" w:rsidR="00513E62" w:rsidRPr="001B3DC4" w:rsidRDefault="00513E62" w:rsidP="005176DA">
            <w:pPr>
              <w:numPr>
                <w:ilvl w:val="0"/>
                <w:numId w:val="36"/>
              </w:numPr>
              <w:pBdr>
                <w:top w:val="none" w:sz="0" w:space="0" w:color="auto"/>
                <w:left w:val="none" w:sz="0" w:space="0" w:color="auto"/>
                <w:bottom w:val="none" w:sz="0" w:space="0" w:color="auto"/>
                <w:right w:val="none" w:sz="0" w:space="0" w:color="auto"/>
                <w:between w:val="none" w:sz="0" w:space="0" w:color="auto"/>
              </w:pBdr>
              <w:tabs>
                <w:tab w:val="num" w:pos="2520"/>
              </w:tabs>
              <w:spacing w:after="120"/>
              <w:ind w:left="1800"/>
              <w:jc w:val="both"/>
              <w:rPr>
                <w:rFonts w:eastAsia="Times New Roman"/>
                <w:sz w:val="24"/>
                <w:szCs w:val="24"/>
              </w:rPr>
            </w:pPr>
            <w:r w:rsidRPr="001B3DC4">
              <w:rPr>
                <w:rFonts w:eastAsia="Times New Roman"/>
                <w:sz w:val="24"/>
                <w:szCs w:val="24"/>
              </w:rPr>
              <w:t>document and evaluate those systems, identify appropriate or inadequate controls and recommend improvements in procedures or practices;</w:t>
            </w:r>
          </w:p>
          <w:p w14:paraId="6EC1ED52" w14:textId="77777777" w:rsidR="00513E62" w:rsidRPr="001B3DC4" w:rsidRDefault="00513E62" w:rsidP="005176DA">
            <w:pPr>
              <w:numPr>
                <w:ilvl w:val="3"/>
                <w:numId w:val="35"/>
              </w:numPr>
              <w:pBdr>
                <w:top w:val="none" w:sz="0" w:space="0" w:color="auto"/>
                <w:left w:val="none" w:sz="0" w:space="0" w:color="auto"/>
                <w:bottom w:val="none" w:sz="0" w:space="0" w:color="auto"/>
                <w:right w:val="none" w:sz="0" w:space="0" w:color="auto"/>
                <w:between w:val="none" w:sz="0" w:space="0" w:color="auto"/>
              </w:pBdr>
              <w:tabs>
                <w:tab w:val="num" w:pos="1800"/>
              </w:tabs>
              <w:spacing w:after="120"/>
              <w:ind w:left="1800"/>
              <w:jc w:val="both"/>
              <w:rPr>
                <w:rFonts w:eastAsia="Times New Roman"/>
                <w:sz w:val="24"/>
                <w:szCs w:val="24"/>
              </w:rPr>
            </w:pPr>
            <w:r w:rsidRPr="001B3DC4">
              <w:rPr>
                <w:rFonts w:eastAsia="Times New Roman"/>
                <w:sz w:val="24"/>
                <w:szCs w:val="24"/>
              </w:rPr>
              <w:t xml:space="preserve">test whether those systems of control are laid down and operate to achieve probity and the most economic, efficient and effective use of resources; </w:t>
            </w:r>
          </w:p>
          <w:p w14:paraId="2A4372B6" w14:textId="77777777" w:rsidR="00513E62" w:rsidRPr="001B3DC4" w:rsidRDefault="00513E62" w:rsidP="005176DA">
            <w:pPr>
              <w:numPr>
                <w:ilvl w:val="3"/>
                <w:numId w:val="35"/>
              </w:numPr>
              <w:pBdr>
                <w:top w:val="none" w:sz="0" w:space="0" w:color="auto"/>
                <w:left w:val="none" w:sz="0" w:space="0" w:color="auto"/>
                <w:bottom w:val="none" w:sz="0" w:space="0" w:color="auto"/>
                <w:right w:val="none" w:sz="0" w:space="0" w:color="auto"/>
                <w:between w:val="none" w:sz="0" w:space="0" w:color="auto"/>
              </w:pBdr>
              <w:tabs>
                <w:tab w:val="num" w:pos="1800"/>
              </w:tabs>
              <w:spacing w:after="120"/>
              <w:ind w:left="1800"/>
              <w:jc w:val="both"/>
              <w:rPr>
                <w:rFonts w:eastAsia="Times New Roman"/>
                <w:sz w:val="24"/>
                <w:szCs w:val="24"/>
              </w:rPr>
            </w:pPr>
            <w:r w:rsidRPr="001B3DC4">
              <w:rPr>
                <w:rFonts w:eastAsia="Times New Roman"/>
                <w:sz w:val="24"/>
                <w:szCs w:val="24"/>
              </w:rPr>
              <w:t>draw attention to any apparent uneconomical or otherwise unsatisfactory result flowing from any policies and procedures;</w:t>
            </w:r>
          </w:p>
          <w:p w14:paraId="7894744C" w14:textId="77777777" w:rsidR="00513E62" w:rsidRPr="001B3DC4" w:rsidRDefault="00513E62" w:rsidP="007B32EC">
            <w:pPr>
              <w:spacing w:after="120"/>
              <w:ind w:left="360"/>
              <w:jc w:val="both"/>
              <w:rPr>
                <w:rFonts w:eastAsia="Times New Roman"/>
                <w:sz w:val="24"/>
                <w:szCs w:val="24"/>
              </w:rPr>
            </w:pPr>
          </w:p>
          <w:p w14:paraId="723E930C" w14:textId="77777777" w:rsidR="00513E62" w:rsidRPr="001B3DC4" w:rsidRDefault="00513E62" w:rsidP="005176DA">
            <w:pPr>
              <w:numPr>
                <w:ilvl w:val="3"/>
                <w:numId w:val="35"/>
              </w:numPr>
              <w:pBdr>
                <w:top w:val="none" w:sz="0" w:space="0" w:color="auto"/>
                <w:left w:val="none" w:sz="0" w:space="0" w:color="auto"/>
                <w:bottom w:val="none" w:sz="0" w:space="0" w:color="auto"/>
                <w:right w:val="none" w:sz="0" w:space="0" w:color="auto"/>
                <w:between w:val="none" w:sz="0" w:space="0" w:color="auto"/>
              </w:pBdr>
              <w:tabs>
                <w:tab w:val="num" w:pos="1800"/>
              </w:tabs>
              <w:spacing w:after="120"/>
              <w:ind w:left="1800"/>
              <w:jc w:val="both"/>
              <w:rPr>
                <w:rFonts w:eastAsia="Times New Roman"/>
                <w:sz w:val="24"/>
                <w:szCs w:val="24"/>
              </w:rPr>
            </w:pPr>
            <w:r w:rsidRPr="001B3DC4">
              <w:rPr>
                <w:rFonts w:eastAsia="Times New Roman"/>
                <w:sz w:val="24"/>
                <w:szCs w:val="24"/>
              </w:rPr>
              <w:lastRenderedPageBreak/>
              <w:t>identify the expected added value from the proposed audit;</w:t>
            </w:r>
          </w:p>
          <w:p w14:paraId="34A6AABB" w14:textId="77777777" w:rsidR="00513E62" w:rsidRPr="001B3DC4" w:rsidRDefault="00513E62" w:rsidP="005176DA">
            <w:pPr>
              <w:numPr>
                <w:ilvl w:val="3"/>
                <w:numId w:val="35"/>
              </w:numPr>
              <w:pBdr>
                <w:top w:val="none" w:sz="0" w:space="0" w:color="auto"/>
                <w:left w:val="none" w:sz="0" w:space="0" w:color="auto"/>
                <w:bottom w:val="none" w:sz="0" w:space="0" w:color="auto"/>
                <w:right w:val="none" w:sz="0" w:space="0" w:color="auto"/>
                <w:between w:val="none" w:sz="0" w:space="0" w:color="auto"/>
              </w:pBdr>
              <w:tabs>
                <w:tab w:val="num" w:pos="1800"/>
              </w:tabs>
              <w:spacing w:after="120"/>
              <w:ind w:left="1800"/>
              <w:jc w:val="both"/>
              <w:rPr>
                <w:rFonts w:eastAsia="Times New Roman"/>
                <w:sz w:val="24"/>
                <w:szCs w:val="24"/>
              </w:rPr>
            </w:pPr>
            <w:r w:rsidRPr="001B3DC4">
              <w:rPr>
                <w:rFonts w:eastAsia="Times New Roman"/>
                <w:sz w:val="24"/>
                <w:szCs w:val="24"/>
              </w:rPr>
              <w:t>identify the resource requirements to fulfil the proposed audit;</w:t>
            </w:r>
          </w:p>
          <w:p w14:paraId="43D6CAF4" w14:textId="77777777" w:rsidR="00513E62" w:rsidRPr="001B3DC4" w:rsidRDefault="00513E62" w:rsidP="005176DA">
            <w:pPr>
              <w:numPr>
                <w:ilvl w:val="3"/>
                <w:numId w:val="35"/>
              </w:numPr>
              <w:pBdr>
                <w:top w:val="none" w:sz="0" w:space="0" w:color="auto"/>
                <w:left w:val="none" w:sz="0" w:space="0" w:color="auto"/>
                <w:bottom w:val="none" w:sz="0" w:space="0" w:color="auto"/>
                <w:right w:val="none" w:sz="0" w:space="0" w:color="auto"/>
                <w:between w:val="none" w:sz="0" w:space="0" w:color="auto"/>
              </w:pBdr>
              <w:tabs>
                <w:tab w:val="num" w:pos="1800"/>
              </w:tabs>
              <w:spacing w:after="120"/>
              <w:ind w:left="1800"/>
              <w:jc w:val="both"/>
              <w:rPr>
                <w:rFonts w:eastAsia="Times New Roman"/>
                <w:sz w:val="24"/>
                <w:szCs w:val="24"/>
              </w:rPr>
            </w:pPr>
            <w:r w:rsidRPr="001B3DC4">
              <w:rPr>
                <w:rFonts w:eastAsia="Times New Roman"/>
                <w:sz w:val="24"/>
                <w:szCs w:val="24"/>
              </w:rPr>
              <w:t>agree timing and reporting arrangements.</w:t>
            </w:r>
          </w:p>
          <w:p w14:paraId="2234CC2F" w14:textId="77777777" w:rsidR="00513E62" w:rsidRPr="001B3DC4" w:rsidRDefault="00513E62" w:rsidP="007B32EC">
            <w:pPr>
              <w:spacing w:after="120"/>
              <w:jc w:val="both"/>
              <w:rPr>
                <w:rFonts w:eastAsia="Times New Roman"/>
                <w:sz w:val="24"/>
                <w:szCs w:val="24"/>
              </w:rPr>
            </w:pPr>
          </w:p>
          <w:p w14:paraId="5E89DCDF" w14:textId="460E2203" w:rsidR="00513E62" w:rsidRPr="001B3DC4" w:rsidRDefault="00513E62" w:rsidP="005176DA">
            <w:pPr>
              <w:numPr>
                <w:ilvl w:val="2"/>
                <w:numId w:val="28"/>
              </w:numPr>
              <w:pBdr>
                <w:top w:val="none" w:sz="0" w:space="0" w:color="auto"/>
                <w:left w:val="none" w:sz="0" w:space="0" w:color="auto"/>
                <w:bottom w:val="none" w:sz="0" w:space="0" w:color="auto"/>
                <w:right w:val="none" w:sz="0" w:space="0" w:color="auto"/>
                <w:between w:val="none" w:sz="0" w:space="0" w:color="auto"/>
              </w:pBdr>
              <w:spacing w:after="120"/>
              <w:jc w:val="both"/>
              <w:rPr>
                <w:rFonts w:eastAsia="Times New Roman"/>
                <w:sz w:val="24"/>
                <w:szCs w:val="24"/>
              </w:rPr>
            </w:pPr>
            <w:r w:rsidRPr="001B3DC4">
              <w:rPr>
                <w:rFonts w:eastAsia="Times New Roman"/>
                <w:sz w:val="24"/>
                <w:szCs w:val="24"/>
              </w:rPr>
              <w:t xml:space="preserve">All internal audit work emanates from the Annual Plan agreed with the </w:t>
            </w:r>
            <w:r w:rsidR="00744278" w:rsidRPr="001B3DC4">
              <w:rPr>
                <w:rFonts w:eastAsia="Times New Roman"/>
                <w:sz w:val="24"/>
                <w:szCs w:val="24"/>
              </w:rPr>
              <w:t xml:space="preserve">Audit </w:t>
            </w:r>
            <w:r w:rsidR="00744278">
              <w:rPr>
                <w:rFonts w:eastAsia="Times New Roman"/>
                <w:sz w:val="24"/>
                <w:szCs w:val="24"/>
              </w:rPr>
              <w:t xml:space="preserve">and Risk Assurance </w:t>
            </w:r>
            <w:r w:rsidR="00744278" w:rsidRPr="001B3DC4">
              <w:rPr>
                <w:rFonts w:eastAsia="Times New Roman"/>
                <w:sz w:val="24"/>
                <w:szCs w:val="24"/>
              </w:rPr>
              <w:t>Committee</w:t>
            </w:r>
            <w:r w:rsidRPr="001B3DC4">
              <w:rPr>
                <w:rFonts w:eastAsia="Times New Roman"/>
                <w:sz w:val="24"/>
                <w:szCs w:val="24"/>
              </w:rPr>
              <w:t>.  Individual terms of reference for assignments, with the exception of fraud or irregularity, should be discussed with the appropriate client manager prior to commencement.  These meetings should result in an agreement on:</w:t>
            </w:r>
          </w:p>
          <w:p w14:paraId="69EB40E2" w14:textId="77777777" w:rsidR="00513E62" w:rsidRPr="001B3DC4" w:rsidRDefault="00513E62" w:rsidP="007B32EC">
            <w:pPr>
              <w:spacing w:after="120"/>
              <w:ind w:left="720"/>
              <w:jc w:val="both"/>
              <w:rPr>
                <w:rFonts w:eastAsia="Times New Roman"/>
                <w:sz w:val="24"/>
                <w:szCs w:val="24"/>
              </w:rPr>
            </w:pPr>
          </w:p>
          <w:p w14:paraId="01251132" w14:textId="77777777" w:rsidR="00513E62" w:rsidRPr="001B3DC4" w:rsidRDefault="00513E62" w:rsidP="005176DA">
            <w:pPr>
              <w:numPr>
                <w:ilvl w:val="0"/>
                <w:numId w:val="26"/>
              </w:numPr>
              <w:pBdr>
                <w:top w:val="none" w:sz="0" w:space="0" w:color="auto"/>
                <w:left w:val="none" w:sz="0" w:space="0" w:color="auto"/>
                <w:bottom w:val="none" w:sz="0" w:space="0" w:color="auto"/>
                <w:right w:val="none" w:sz="0" w:space="0" w:color="auto"/>
                <w:between w:val="none" w:sz="0" w:space="0" w:color="auto"/>
              </w:pBdr>
              <w:spacing w:after="120"/>
              <w:jc w:val="both"/>
              <w:rPr>
                <w:rFonts w:eastAsia="Times New Roman"/>
                <w:sz w:val="24"/>
                <w:szCs w:val="24"/>
              </w:rPr>
            </w:pPr>
            <w:r w:rsidRPr="001B3DC4">
              <w:rPr>
                <w:rFonts w:eastAsia="Times New Roman"/>
                <w:sz w:val="24"/>
                <w:szCs w:val="24"/>
              </w:rPr>
              <w:t>audit objectives</w:t>
            </w:r>
          </w:p>
          <w:p w14:paraId="06115EA5" w14:textId="77777777" w:rsidR="00513E62" w:rsidRPr="001B3DC4" w:rsidRDefault="00513E62" w:rsidP="005176DA">
            <w:pPr>
              <w:numPr>
                <w:ilvl w:val="0"/>
                <w:numId w:val="26"/>
              </w:numPr>
              <w:pBdr>
                <w:top w:val="none" w:sz="0" w:space="0" w:color="auto"/>
                <w:left w:val="none" w:sz="0" w:space="0" w:color="auto"/>
                <w:bottom w:val="none" w:sz="0" w:space="0" w:color="auto"/>
                <w:right w:val="none" w:sz="0" w:space="0" w:color="auto"/>
                <w:between w:val="none" w:sz="0" w:space="0" w:color="auto"/>
              </w:pBdr>
              <w:spacing w:after="120"/>
              <w:jc w:val="both"/>
              <w:rPr>
                <w:rFonts w:eastAsia="Times New Roman"/>
                <w:sz w:val="24"/>
                <w:szCs w:val="24"/>
              </w:rPr>
            </w:pPr>
            <w:r w:rsidRPr="001B3DC4">
              <w:rPr>
                <w:rFonts w:eastAsia="Times New Roman"/>
                <w:sz w:val="24"/>
                <w:szCs w:val="24"/>
              </w:rPr>
              <w:t>scope and approach</w:t>
            </w:r>
          </w:p>
          <w:p w14:paraId="63688B40" w14:textId="77777777" w:rsidR="00513E62" w:rsidRPr="001B3DC4" w:rsidRDefault="00513E62" w:rsidP="005176DA">
            <w:pPr>
              <w:numPr>
                <w:ilvl w:val="0"/>
                <w:numId w:val="26"/>
              </w:numPr>
              <w:pBdr>
                <w:top w:val="none" w:sz="0" w:space="0" w:color="auto"/>
                <w:left w:val="none" w:sz="0" w:space="0" w:color="auto"/>
                <w:bottom w:val="none" w:sz="0" w:space="0" w:color="auto"/>
                <w:right w:val="none" w:sz="0" w:space="0" w:color="auto"/>
                <w:between w:val="none" w:sz="0" w:space="0" w:color="auto"/>
              </w:pBdr>
              <w:spacing w:after="120"/>
              <w:jc w:val="both"/>
              <w:rPr>
                <w:rFonts w:eastAsia="Times New Roman"/>
                <w:sz w:val="24"/>
                <w:szCs w:val="24"/>
              </w:rPr>
            </w:pPr>
            <w:r w:rsidRPr="001B3DC4">
              <w:rPr>
                <w:rFonts w:eastAsia="Times New Roman"/>
                <w:sz w:val="24"/>
                <w:szCs w:val="24"/>
              </w:rPr>
              <w:t>staffing</w:t>
            </w:r>
          </w:p>
          <w:p w14:paraId="3CB2FB23" w14:textId="77777777" w:rsidR="00513E62" w:rsidRPr="001B3DC4" w:rsidRDefault="00513E62" w:rsidP="005176DA">
            <w:pPr>
              <w:numPr>
                <w:ilvl w:val="0"/>
                <w:numId w:val="26"/>
              </w:numPr>
              <w:pBdr>
                <w:top w:val="none" w:sz="0" w:space="0" w:color="auto"/>
                <w:left w:val="none" w:sz="0" w:space="0" w:color="auto"/>
                <w:bottom w:val="none" w:sz="0" w:space="0" w:color="auto"/>
                <w:right w:val="none" w:sz="0" w:space="0" w:color="auto"/>
                <w:between w:val="none" w:sz="0" w:space="0" w:color="auto"/>
              </w:pBdr>
              <w:spacing w:after="120"/>
              <w:jc w:val="both"/>
              <w:rPr>
                <w:rFonts w:eastAsia="Times New Roman"/>
                <w:sz w:val="24"/>
                <w:szCs w:val="24"/>
              </w:rPr>
            </w:pPr>
            <w:r w:rsidRPr="001B3DC4">
              <w:rPr>
                <w:rFonts w:eastAsia="Times New Roman"/>
                <w:sz w:val="24"/>
                <w:szCs w:val="24"/>
              </w:rPr>
              <w:t>agreed audit days</w:t>
            </w:r>
          </w:p>
          <w:p w14:paraId="395942FC" w14:textId="77777777" w:rsidR="00513E62" w:rsidRPr="001B3DC4" w:rsidRDefault="00513E62" w:rsidP="007B32EC">
            <w:pPr>
              <w:spacing w:after="120"/>
              <w:jc w:val="both"/>
              <w:rPr>
                <w:rFonts w:eastAsia="Times New Roman"/>
                <w:sz w:val="24"/>
                <w:szCs w:val="24"/>
              </w:rPr>
            </w:pPr>
          </w:p>
          <w:p w14:paraId="306B8C26" w14:textId="77777777" w:rsidR="00513E62" w:rsidRPr="001B3DC4" w:rsidRDefault="00513E62" w:rsidP="007B32EC">
            <w:pPr>
              <w:spacing w:after="120"/>
              <w:jc w:val="both"/>
              <w:rPr>
                <w:rFonts w:eastAsia="Times New Roman"/>
                <w:sz w:val="24"/>
                <w:szCs w:val="24"/>
              </w:rPr>
            </w:pPr>
          </w:p>
          <w:p w14:paraId="28EC560A" w14:textId="77777777" w:rsidR="00513E62" w:rsidRPr="001B3DC4" w:rsidRDefault="00513E62" w:rsidP="005176DA">
            <w:pPr>
              <w:numPr>
                <w:ilvl w:val="0"/>
                <w:numId w:val="28"/>
              </w:numPr>
              <w:pBdr>
                <w:top w:val="none" w:sz="0" w:space="0" w:color="auto"/>
                <w:left w:val="none" w:sz="0" w:space="0" w:color="auto"/>
                <w:bottom w:val="none" w:sz="0" w:space="0" w:color="auto"/>
                <w:right w:val="none" w:sz="0" w:space="0" w:color="auto"/>
                <w:between w:val="none" w:sz="0" w:space="0" w:color="auto"/>
              </w:pBdr>
              <w:spacing w:after="120"/>
              <w:jc w:val="both"/>
              <w:rPr>
                <w:rFonts w:eastAsia="Times New Roman"/>
                <w:b/>
                <w:sz w:val="24"/>
                <w:szCs w:val="24"/>
              </w:rPr>
            </w:pPr>
            <w:r w:rsidRPr="001B3DC4">
              <w:rPr>
                <w:rFonts w:eastAsia="Times New Roman"/>
                <w:sz w:val="24"/>
                <w:szCs w:val="24"/>
              </w:rPr>
              <w:tab/>
            </w:r>
            <w:r w:rsidRPr="001B3DC4">
              <w:rPr>
                <w:rFonts w:eastAsia="Times New Roman"/>
                <w:b/>
                <w:sz w:val="24"/>
                <w:szCs w:val="24"/>
              </w:rPr>
              <w:t>STAFFING AND TRAINING</w:t>
            </w:r>
          </w:p>
          <w:p w14:paraId="0DAD7502" w14:textId="77777777" w:rsidR="00513E62" w:rsidRPr="001B3DC4" w:rsidRDefault="00513E62" w:rsidP="007B32EC">
            <w:pPr>
              <w:spacing w:after="120"/>
              <w:jc w:val="both"/>
              <w:rPr>
                <w:rFonts w:eastAsia="Times New Roman"/>
                <w:b/>
                <w:sz w:val="24"/>
                <w:szCs w:val="24"/>
              </w:rPr>
            </w:pPr>
          </w:p>
          <w:p w14:paraId="526E8A1E" w14:textId="77777777" w:rsidR="00513E62" w:rsidRPr="001B3DC4" w:rsidRDefault="00513E62" w:rsidP="005176DA">
            <w:pPr>
              <w:numPr>
                <w:ilvl w:val="1"/>
                <w:numId w:val="19"/>
              </w:numPr>
              <w:pBdr>
                <w:top w:val="none" w:sz="0" w:space="0" w:color="auto"/>
                <w:left w:val="none" w:sz="0" w:space="0" w:color="auto"/>
                <w:bottom w:val="none" w:sz="0" w:space="0" w:color="auto"/>
                <w:right w:val="none" w:sz="0" w:space="0" w:color="auto"/>
                <w:between w:val="none" w:sz="0" w:space="0" w:color="auto"/>
              </w:pBdr>
              <w:spacing w:after="120"/>
              <w:jc w:val="both"/>
              <w:rPr>
                <w:rFonts w:eastAsia="Times New Roman"/>
                <w:sz w:val="24"/>
                <w:szCs w:val="24"/>
              </w:rPr>
            </w:pPr>
            <w:r w:rsidRPr="001B3DC4">
              <w:rPr>
                <w:rFonts w:eastAsia="Times New Roman"/>
                <w:sz w:val="24"/>
                <w:szCs w:val="24"/>
              </w:rPr>
              <w:t xml:space="preserve">The internal audit service provider will employ adequate appropriately skilled and qualified staff to provide the services specified in this document. </w:t>
            </w:r>
          </w:p>
          <w:p w14:paraId="75B58A2B" w14:textId="77777777" w:rsidR="00513E62" w:rsidRPr="001B3DC4" w:rsidRDefault="00513E62" w:rsidP="007B32EC">
            <w:pPr>
              <w:spacing w:after="120"/>
              <w:jc w:val="both"/>
              <w:rPr>
                <w:rFonts w:eastAsia="Times New Roman"/>
                <w:sz w:val="24"/>
                <w:szCs w:val="24"/>
              </w:rPr>
            </w:pPr>
          </w:p>
          <w:p w14:paraId="50829BB1" w14:textId="77777777" w:rsidR="00513E62" w:rsidRPr="001B3DC4" w:rsidRDefault="00513E62" w:rsidP="005176DA">
            <w:pPr>
              <w:numPr>
                <w:ilvl w:val="1"/>
                <w:numId w:val="19"/>
              </w:numPr>
              <w:pBdr>
                <w:top w:val="none" w:sz="0" w:space="0" w:color="auto"/>
                <w:left w:val="none" w:sz="0" w:space="0" w:color="auto"/>
                <w:bottom w:val="none" w:sz="0" w:space="0" w:color="auto"/>
                <w:right w:val="none" w:sz="0" w:space="0" w:color="auto"/>
                <w:between w:val="none" w:sz="0" w:space="0" w:color="auto"/>
              </w:pBdr>
              <w:spacing w:after="120"/>
              <w:jc w:val="both"/>
              <w:rPr>
                <w:rFonts w:eastAsia="Times New Roman"/>
                <w:sz w:val="24"/>
                <w:szCs w:val="24"/>
              </w:rPr>
            </w:pPr>
            <w:r w:rsidRPr="001B3DC4">
              <w:rPr>
                <w:rFonts w:eastAsia="Times New Roman"/>
                <w:sz w:val="24"/>
                <w:szCs w:val="24"/>
              </w:rPr>
              <w:t>The actual staffing of the Commission’s audit team should be agreed with the Accounting Officer.</w:t>
            </w:r>
          </w:p>
          <w:p w14:paraId="3D9BA9BF" w14:textId="77777777" w:rsidR="00513E62" w:rsidRPr="001B3DC4" w:rsidRDefault="00513E62" w:rsidP="007B32EC">
            <w:pPr>
              <w:spacing w:after="120"/>
              <w:jc w:val="both"/>
              <w:rPr>
                <w:rFonts w:eastAsia="Times New Roman"/>
                <w:sz w:val="24"/>
                <w:szCs w:val="24"/>
              </w:rPr>
            </w:pPr>
          </w:p>
          <w:p w14:paraId="17CBD310" w14:textId="77777777" w:rsidR="00513E62" w:rsidRPr="001B3DC4" w:rsidRDefault="00513E62" w:rsidP="005176DA">
            <w:pPr>
              <w:numPr>
                <w:ilvl w:val="1"/>
                <w:numId w:val="19"/>
              </w:numPr>
              <w:pBdr>
                <w:top w:val="none" w:sz="0" w:space="0" w:color="auto"/>
                <w:left w:val="none" w:sz="0" w:space="0" w:color="auto"/>
                <w:bottom w:val="none" w:sz="0" w:space="0" w:color="auto"/>
                <w:right w:val="none" w:sz="0" w:space="0" w:color="auto"/>
                <w:between w:val="none" w:sz="0" w:space="0" w:color="auto"/>
              </w:pBdr>
              <w:spacing w:after="120"/>
              <w:jc w:val="both"/>
              <w:rPr>
                <w:rFonts w:eastAsia="Times New Roman"/>
                <w:sz w:val="24"/>
                <w:szCs w:val="24"/>
              </w:rPr>
            </w:pPr>
            <w:r w:rsidRPr="001B3DC4">
              <w:rPr>
                <w:rFonts w:eastAsia="Times New Roman"/>
                <w:sz w:val="24"/>
                <w:szCs w:val="24"/>
              </w:rPr>
              <w:t>The Accounting Officer may request evidence that internal audit staff are participating in appropriate and up to date training.</w:t>
            </w:r>
          </w:p>
          <w:p w14:paraId="016CDC04" w14:textId="77777777" w:rsidR="00513E62" w:rsidRPr="001B3DC4" w:rsidRDefault="00513E62" w:rsidP="007B32EC">
            <w:pPr>
              <w:spacing w:after="120"/>
              <w:jc w:val="both"/>
              <w:rPr>
                <w:rFonts w:eastAsia="Times New Roman"/>
                <w:sz w:val="24"/>
                <w:szCs w:val="24"/>
              </w:rPr>
            </w:pPr>
          </w:p>
          <w:p w14:paraId="484138B4" w14:textId="77777777" w:rsidR="00513E62" w:rsidRPr="001B3DC4" w:rsidRDefault="00513E62" w:rsidP="005176DA">
            <w:pPr>
              <w:numPr>
                <w:ilvl w:val="1"/>
                <w:numId w:val="19"/>
              </w:numPr>
              <w:pBdr>
                <w:top w:val="none" w:sz="0" w:space="0" w:color="auto"/>
                <w:left w:val="none" w:sz="0" w:space="0" w:color="auto"/>
                <w:bottom w:val="none" w:sz="0" w:space="0" w:color="auto"/>
                <w:right w:val="none" w:sz="0" w:space="0" w:color="auto"/>
                <w:between w:val="none" w:sz="0" w:space="0" w:color="auto"/>
              </w:pBdr>
              <w:spacing w:after="120"/>
              <w:jc w:val="both"/>
              <w:rPr>
                <w:rFonts w:eastAsia="Times New Roman"/>
                <w:sz w:val="24"/>
                <w:szCs w:val="24"/>
              </w:rPr>
            </w:pPr>
            <w:r w:rsidRPr="001B3DC4">
              <w:rPr>
                <w:rFonts w:eastAsia="Times New Roman"/>
                <w:sz w:val="24"/>
                <w:szCs w:val="24"/>
              </w:rPr>
              <w:t>The internal audit service provider may, with the Accounting Officer’s approval, engage sub-contractors to allow specialist or technical skills to be obtained where necessary to cover vacancies.</w:t>
            </w:r>
          </w:p>
          <w:p w14:paraId="0CD0C389" w14:textId="77777777" w:rsidR="00513E62" w:rsidRPr="001B3DC4" w:rsidRDefault="00513E62" w:rsidP="00F64C80">
            <w:pPr>
              <w:spacing w:after="120"/>
              <w:jc w:val="both"/>
              <w:rPr>
                <w:rFonts w:eastAsia="Times New Roman"/>
                <w:sz w:val="24"/>
                <w:szCs w:val="24"/>
              </w:rPr>
            </w:pPr>
          </w:p>
          <w:p w14:paraId="3FEA23DB" w14:textId="77777777" w:rsidR="00513E62" w:rsidRPr="001B3DC4" w:rsidRDefault="00513E62" w:rsidP="005176DA">
            <w:pPr>
              <w:numPr>
                <w:ilvl w:val="0"/>
                <w:numId w:val="28"/>
              </w:numPr>
              <w:pBdr>
                <w:top w:val="none" w:sz="0" w:space="0" w:color="auto"/>
                <w:left w:val="none" w:sz="0" w:space="0" w:color="auto"/>
                <w:bottom w:val="none" w:sz="0" w:space="0" w:color="auto"/>
                <w:right w:val="none" w:sz="0" w:space="0" w:color="auto"/>
                <w:between w:val="none" w:sz="0" w:space="0" w:color="auto"/>
              </w:pBdr>
              <w:spacing w:after="120"/>
              <w:jc w:val="both"/>
              <w:outlineLvl w:val="0"/>
              <w:rPr>
                <w:rFonts w:eastAsia="Times New Roman"/>
                <w:b/>
                <w:sz w:val="24"/>
                <w:szCs w:val="24"/>
              </w:rPr>
            </w:pPr>
            <w:r w:rsidRPr="001B3DC4">
              <w:rPr>
                <w:rFonts w:eastAsia="Times New Roman"/>
                <w:sz w:val="24"/>
                <w:szCs w:val="24"/>
              </w:rPr>
              <w:tab/>
            </w:r>
            <w:r w:rsidRPr="001B3DC4">
              <w:rPr>
                <w:rFonts w:eastAsia="Times New Roman"/>
                <w:b/>
                <w:sz w:val="24"/>
                <w:szCs w:val="24"/>
              </w:rPr>
              <w:t>FRAUD AND IRREGULARITIES</w:t>
            </w:r>
          </w:p>
          <w:p w14:paraId="146E4E2C" w14:textId="77777777" w:rsidR="00513E62" w:rsidRPr="001B3DC4" w:rsidRDefault="00513E62" w:rsidP="007B32EC">
            <w:pPr>
              <w:spacing w:after="120"/>
              <w:jc w:val="both"/>
              <w:rPr>
                <w:rFonts w:eastAsia="Times New Roman"/>
                <w:b/>
                <w:sz w:val="24"/>
                <w:szCs w:val="24"/>
              </w:rPr>
            </w:pPr>
          </w:p>
          <w:p w14:paraId="66B997A4" w14:textId="77777777" w:rsidR="00513E62" w:rsidRPr="001B3DC4" w:rsidRDefault="00513E62" w:rsidP="005176DA">
            <w:pPr>
              <w:numPr>
                <w:ilvl w:val="1"/>
                <w:numId w:val="20"/>
              </w:numPr>
              <w:pBdr>
                <w:top w:val="none" w:sz="0" w:space="0" w:color="auto"/>
                <w:left w:val="none" w:sz="0" w:space="0" w:color="auto"/>
                <w:bottom w:val="none" w:sz="0" w:space="0" w:color="auto"/>
                <w:right w:val="none" w:sz="0" w:space="0" w:color="auto"/>
                <w:between w:val="none" w:sz="0" w:space="0" w:color="auto"/>
              </w:pBdr>
              <w:spacing w:after="120"/>
              <w:jc w:val="both"/>
              <w:rPr>
                <w:rFonts w:eastAsia="Times New Roman"/>
                <w:sz w:val="24"/>
                <w:szCs w:val="24"/>
              </w:rPr>
            </w:pPr>
            <w:r w:rsidRPr="001B3DC4">
              <w:rPr>
                <w:rFonts w:eastAsia="Times New Roman"/>
                <w:sz w:val="24"/>
                <w:szCs w:val="24"/>
              </w:rPr>
              <w:t>Responsibility for the detection of irregularities including fraud rests with management.  The internal audit service will examine and evaluate the adequacy and effectiveness of the management’s arrangements for fulfilling this obligation and will seek to identify serious defects in internal control which might give rise to malpractice.  Any such defects will be reported immediately to the Accounting Officer.</w:t>
            </w:r>
          </w:p>
          <w:p w14:paraId="78FB6E7A" w14:textId="77777777" w:rsidR="00513E62" w:rsidRPr="001B3DC4" w:rsidRDefault="00513E62" w:rsidP="007B32EC">
            <w:pPr>
              <w:spacing w:after="120"/>
              <w:jc w:val="both"/>
              <w:rPr>
                <w:rFonts w:eastAsia="Times New Roman"/>
                <w:sz w:val="24"/>
                <w:szCs w:val="24"/>
              </w:rPr>
            </w:pPr>
          </w:p>
          <w:p w14:paraId="60CA40D8" w14:textId="77777777" w:rsidR="00513E62" w:rsidRPr="001B3DC4" w:rsidRDefault="00513E62" w:rsidP="005176DA">
            <w:pPr>
              <w:numPr>
                <w:ilvl w:val="1"/>
                <w:numId w:val="20"/>
              </w:numPr>
              <w:pBdr>
                <w:top w:val="none" w:sz="0" w:space="0" w:color="auto"/>
                <w:left w:val="none" w:sz="0" w:space="0" w:color="auto"/>
                <w:bottom w:val="none" w:sz="0" w:space="0" w:color="auto"/>
                <w:right w:val="none" w:sz="0" w:space="0" w:color="auto"/>
                <w:between w:val="none" w:sz="0" w:space="0" w:color="auto"/>
              </w:pBdr>
              <w:spacing w:after="120"/>
              <w:jc w:val="both"/>
              <w:rPr>
                <w:rFonts w:eastAsia="Times New Roman"/>
                <w:sz w:val="24"/>
                <w:szCs w:val="24"/>
              </w:rPr>
            </w:pPr>
            <w:r w:rsidRPr="001B3DC4">
              <w:rPr>
                <w:rFonts w:eastAsia="Times New Roman"/>
                <w:sz w:val="24"/>
                <w:szCs w:val="24"/>
              </w:rPr>
              <w:t>Where an immediate investigation and report by the internal auditor service is appropriate the Accounting Officer and the Internal Auditors will assess the likely effect of the investigation on the annual internal audit plan, together with the impact on resources, given risk levels and key objectives and agree any changes to this contract which are required as a result.  An initial report will be expected within agreed timescales.</w:t>
            </w:r>
          </w:p>
          <w:p w14:paraId="434F2470" w14:textId="77777777" w:rsidR="00513E62" w:rsidRPr="001B3DC4" w:rsidRDefault="00513E62" w:rsidP="007B32EC">
            <w:pPr>
              <w:spacing w:after="120"/>
              <w:jc w:val="both"/>
              <w:rPr>
                <w:rFonts w:eastAsia="Times New Roman"/>
                <w:sz w:val="24"/>
                <w:szCs w:val="24"/>
              </w:rPr>
            </w:pPr>
          </w:p>
          <w:p w14:paraId="4E35AE49" w14:textId="77777777" w:rsidR="00513E62" w:rsidRPr="001B3DC4" w:rsidRDefault="00513E62" w:rsidP="005176DA">
            <w:pPr>
              <w:numPr>
                <w:ilvl w:val="0"/>
                <w:numId w:val="28"/>
              </w:numPr>
              <w:pBdr>
                <w:top w:val="none" w:sz="0" w:space="0" w:color="auto"/>
                <w:left w:val="none" w:sz="0" w:space="0" w:color="auto"/>
                <w:bottom w:val="none" w:sz="0" w:space="0" w:color="auto"/>
                <w:right w:val="none" w:sz="0" w:space="0" w:color="auto"/>
                <w:between w:val="none" w:sz="0" w:space="0" w:color="auto"/>
              </w:pBdr>
              <w:spacing w:after="120"/>
              <w:jc w:val="both"/>
              <w:outlineLvl w:val="0"/>
              <w:rPr>
                <w:rFonts w:eastAsia="Times New Roman"/>
                <w:b/>
                <w:sz w:val="24"/>
                <w:szCs w:val="24"/>
              </w:rPr>
            </w:pPr>
            <w:r w:rsidRPr="001B3DC4">
              <w:rPr>
                <w:rFonts w:eastAsia="Times New Roman"/>
                <w:sz w:val="24"/>
                <w:szCs w:val="24"/>
              </w:rPr>
              <w:tab/>
            </w:r>
            <w:r w:rsidRPr="001B3DC4">
              <w:rPr>
                <w:rFonts w:eastAsia="Times New Roman"/>
                <w:b/>
                <w:sz w:val="24"/>
                <w:szCs w:val="24"/>
              </w:rPr>
              <w:t>QUALITY CONTROL</w:t>
            </w:r>
          </w:p>
          <w:p w14:paraId="7C6BF8F0" w14:textId="77777777" w:rsidR="00513E62" w:rsidRPr="001B3DC4" w:rsidRDefault="00513E62" w:rsidP="007B32EC">
            <w:pPr>
              <w:spacing w:after="120"/>
              <w:jc w:val="both"/>
              <w:rPr>
                <w:rFonts w:eastAsia="Times New Roman"/>
                <w:b/>
                <w:sz w:val="24"/>
                <w:szCs w:val="24"/>
              </w:rPr>
            </w:pPr>
          </w:p>
          <w:p w14:paraId="553A07E5" w14:textId="35F2BD97" w:rsidR="00513E62" w:rsidRPr="001B3DC4" w:rsidRDefault="00513E62" w:rsidP="005176DA">
            <w:pPr>
              <w:numPr>
                <w:ilvl w:val="1"/>
                <w:numId w:val="21"/>
              </w:numPr>
              <w:pBdr>
                <w:top w:val="none" w:sz="0" w:space="0" w:color="auto"/>
                <w:left w:val="none" w:sz="0" w:space="0" w:color="auto"/>
                <w:bottom w:val="none" w:sz="0" w:space="0" w:color="auto"/>
                <w:right w:val="none" w:sz="0" w:space="0" w:color="auto"/>
                <w:between w:val="none" w:sz="0" w:space="0" w:color="auto"/>
              </w:pBdr>
              <w:spacing w:after="120"/>
              <w:jc w:val="both"/>
              <w:rPr>
                <w:rFonts w:eastAsia="Times New Roman"/>
                <w:sz w:val="24"/>
                <w:szCs w:val="24"/>
              </w:rPr>
            </w:pPr>
            <w:r w:rsidRPr="001B3DC4">
              <w:rPr>
                <w:rFonts w:eastAsia="Times New Roman"/>
                <w:sz w:val="24"/>
                <w:szCs w:val="24"/>
              </w:rPr>
              <w:t xml:space="preserve">The internal audit service provider is responsible for providing the Commission with an internal audit service which meets Government Internal Audit Service standards and specific standards requested by the Commission in this document.  This is achieved through effective procedures </w:t>
            </w:r>
            <w:r w:rsidR="003E7F5C" w:rsidRPr="001B3DC4">
              <w:rPr>
                <w:rFonts w:eastAsia="Times New Roman"/>
                <w:sz w:val="24"/>
                <w:szCs w:val="24"/>
              </w:rPr>
              <w:t>for:</w:t>
            </w:r>
          </w:p>
          <w:p w14:paraId="79E4F931" w14:textId="67F18B1A" w:rsidR="00513E62" w:rsidRPr="00F64C80" w:rsidRDefault="00513E62" w:rsidP="005176DA">
            <w:pPr>
              <w:pStyle w:val="ListParagraph"/>
              <w:numPr>
                <w:ilvl w:val="0"/>
                <w:numId w:val="43"/>
              </w:numPr>
              <w:spacing w:after="120"/>
              <w:ind w:left="1164" w:hanging="425"/>
              <w:contextualSpacing w:val="0"/>
              <w:jc w:val="both"/>
              <w:rPr>
                <w:rFonts w:eastAsia="Times New Roman"/>
                <w:sz w:val="24"/>
                <w:szCs w:val="24"/>
              </w:rPr>
            </w:pPr>
            <w:r w:rsidRPr="00F64C80">
              <w:rPr>
                <w:rFonts w:eastAsia="Times New Roman"/>
                <w:sz w:val="24"/>
                <w:szCs w:val="24"/>
              </w:rPr>
              <w:t>staffing</w:t>
            </w:r>
          </w:p>
          <w:p w14:paraId="6038BE2A" w14:textId="6AEA0E24" w:rsidR="00513E62" w:rsidRPr="001B3DC4" w:rsidRDefault="00513E62" w:rsidP="005176DA">
            <w:pPr>
              <w:pStyle w:val="ListParagraph"/>
              <w:numPr>
                <w:ilvl w:val="0"/>
                <w:numId w:val="43"/>
              </w:numPr>
              <w:spacing w:after="120"/>
              <w:ind w:left="1164" w:hanging="425"/>
              <w:contextualSpacing w:val="0"/>
              <w:jc w:val="both"/>
              <w:rPr>
                <w:rFonts w:eastAsia="Times New Roman"/>
                <w:sz w:val="24"/>
                <w:szCs w:val="24"/>
              </w:rPr>
            </w:pPr>
            <w:r w:rsidRPr="001B3DC4">
              <w:rPr>
                <w:rFonts w:eastAsia="Times New Roman"/>
                <w:sz w:val="24"/>
                <w:szCs w:val="24"/>
              </w:rPr>
              <w:t>methods of working</w:t>
            </w:r>
          </w:p>
          <w:p w14:paraId="7BE44AB7" w14:textId="268B992C" w:rsidR="00513E62" w:rsidRPr="001B3DC4" w:rsidRDefault="00513E62" w:rsidP="005176DA">
            <w:pPr>
              <w:pStyle w:val="ListParagraph"/>
              <w:numPr>
                <w:ilvl w:val="0"/>
                <w:numId w:val="43"/>
              </w:numPr>
              <w:spacing w:after="120"/>
              <w:ind w:left="1164" w:hanging="425"/>
              <w:contextualSpacing w:val="0"/>
              <w:jc w:val="both"/>
              <w:rPr>
                <w:rFonts w:eastAsia="Times New Roman"/>
                <w:sz w:val="24"/>
                <w:szCs w:val="24"/>
              </w:rPr>
            </w:pPr>
            <w:r w:rsidRPr="001B3DC4">
              <w:rPr>
                <w:rFonts w:eastAsia="Times New Roman"/>
                <w:sz w:val="24"/>
                <w:szCs w:val="24"/>
              </w:rPr>
              <w:t>annual and assignment plans</w:t>
            </w:r>
          </w:p>
          <w:p w14:paraId="0013392F" w14:textId="5B0D16BA" w:rsidR="00513E62" w:rsidRPr="001B3DC4" w:rsidRDefault="00513E62" w:rsidP="005176DA">
            <w:pPr>
              <w:pStyle w:val="ListParagraph"/>
              <w:numPr>
                <w:ilvl w:val="0"/>
                <w:numId w:val="43"/>
              </w:numPr>
              <w:spacing w:after="120"/>
              <w:ind w:left="1164" w:hanging="425"/>
              <w:contextualSpacing w:val="0"/>
              <w:jc w:val="both"/>
              <w:rPr>
                <w:rFonts w:eastAsia="Times New Roman"/>
                <w:sz w:val="24"/>
                <w:szCs w:val="24"/>
              </w:rPr>
            </w:pPr>
            <w:r w:rsidRPr="001B3DC4">
              <w:rPr>
                <w:rFonts w:eastAsia="Times New Roman"/>
                <w:sz w:val="24"/>
                <w:szCs w:val="24"/>
              </w:rPr>
              <w:t>assignment briefing</w:t>
            </w:r>
          </w:p>
          <w:p w14:paraId="7C85665C" w14:textId="6B19B4EC" w:rsidR="00513E62" w:rsidRPr="001B3DC4" w:rsidRDefault="00513E62" w:rsidP="005176DA">
            <w:pPr>
              <w:pStyle w:val="ListParagraph"/>
              <w:numPr>
                <w:ilvl w:val="0"/>
                <w:numId w:val="43"/>
              </w:numPr>
              <w:spacing w:after="120"/>
              <w:ind w:left="1164" w:hanging="425"/>
              <w:contextualSpacing w:val="0"/>
              <w:jc w:val="both"/>
              <w:rPr>
                <w:rFonts w:eastAsia="Times New Roman"/>
                <w:sz w:val="24"/>
                <w:szCs w:val="24"/>
              </w:rPr>
            </w:pPr>
            <w:r w:rsidRPr="001B3DC4">
              <w:rPr>
                <w:rFonts w:eastAsia="Times New Roman"/>
                <w:sz w:val="24"/>
                <w:szCs w:val="24"/>
              </w:rPr>
              <w:t>liaison with Audit Committee and management</w:t>
            </w:r>
          </w:p>
          <w:p w14:paraId="24B4D0A9" w14:textId="097510F1" w:rsidR="00513E62" w:rsidRPr="001B3DC4" w:rsidRDefault="00513E62" w:rsidP="005176DA">
            <w:pPr>
              <w:pStyle w:val="ListParagraph"/>
              <w:numPr>
                <w:ilvl w:val="0"/>
                <w:numId w:val="43"/>
              </w:numPr>
              <w:spacing w:after="120"/>
              <w:ind w:left="1164" w:hanging="425"/>
              <w:contextualSpacing w:val="0"/>
              <w:jc w:val="both"/>
              <w:rPr>
                <w:rFonts w:eastAsia="Times New Roman"/>
                <w:sz w:val="24"/>
                <w:szCs w:val="24"/>
              </w:rPr>
            </w:pPr>
            <w:r w:rsidRPr="001B3DC4">
              <w:rPr>
                <w:rFonts w:eastAsia="Times New Roman"/>
                <w:sz w:val="24"/>
                <w:szCs w:val="24"/>
              </w:rPr>
              <w:t>supervision</w:t>
            </w:r>
          </w:p>
          <w:p w14:paraId="47B5A09C" w14:textId="154AA392" w:rsidR="00513E62" w:rsidRPr="001B3DC4" w:rsidRDefault="00513E62" w:rsidP="005176DA">
            <w:pPr>
              <w:pStyle w:val="ListParagraph"/>
              <w:numPr>
                <w:ilvl w:val="0"/>
                <w:numId w:val="43"/>
              </w:numPr>
              <w:spacing w:after="120"/>
              <w:ind w:left="1164" w:hanging="425"/>
              <w:contextualSpacing w:val="0"/>
              <w:jc w:val="both"/>
              <w:rPr>
                <w:rFonts w:eastAsia="Times New Roman"/>
                <w:sz w:val="24"/>
                <w:szCs w:val="24"/>
              </w:rPr>
            </w:pPr>
            <w:r w:rsidRPr="001B3DC4">
              <w:rPr>
                <w:rFonts w:eastAsia="Times New Roman"/>
                <w:sz w:val="24"/>
                <w:szCs w:val="24"/>
              </w:rPr>
              <w:t>assignment review</w:t>
            </w:r>
          </w:p>
          <w:p w14:paraId="1DDF69E0" w14:textId="62FDF7DB" w:rsidR="00513E62" w:rsidRPr="001B3DC4" w:rsidRDefault="00513E62" w:rsidP="005176DA">
            <w:pPr>
              <w:pStyle w:val="ListParagraph"/>
              <w:numPr>
                <w:ilvl w:val="0"/>
                <w:numId w:val="43"/>
              </w:numPr>
              <w:spacing w:after="120"/>
              <w:ind w:left="1164" w:hanging="425"/>
              <w:contextualSpacing w:val="0"/>
              <w:jc w:val="both"/>
              <w:rPr>
                <w:rFonts w:eastAsia="Times New Roman"/>
                <w:sz w:val="24"/>
                <w:szCs w:val="24"/>
              </w:rPr>
            </w:pPr>
            <w:r w:rsidRPr="001B3DC4">
              <w:rPr>
                <w:rFonts w:eastAsia="Times New Roman"/>
                <w:sz w:val="24"/>
                <w:szCs w:val="24"/>
              </w:rPr>
              <w:t>reporting</w:t>
            </w:r>
          </w:p>
          <w:p w14:paraId="1EED6AC1" w14:textId="15BF9210" w:rsidR="00513E62" w:rsidRPr="001B3DC4" w:rsidRDefault="00513E62" w:rsidP="005176DA">
            <w:pPr>
              <w:pStyle w:val="ListParagraph"/>
              <w:numPr>
                <w:ilvl w:val="0"/>
                <w:numId w:val="43"/>
              </w:numPr>
              <w:spacing w:after="120"/>
              <w:ind w:left="1164" w:hanging="425"/>
              <w:contextualSpacing w:val="0"/>
              <w:jc w:val="both"/>
              <w:rPr>
                <w:rFonts w:eastAsia="Times New Roman"/>
                <w:sz w:val="24"/>
                <w:szCs w:val="24"/>
              </w:rPr>
            </w:pPr>
            <w:r w:rsidRPr="001B3DC4">
              <w:rPr>
                <w:rFonts w:eastAsia="Times New Roman"/>
                <w:sz w:val="24"/>
                <w:szCs w:val="24"/>
              </w:rPr>
              <w:t>performance indicators</w:t>
            </w:r>
          </w:p>
          <w:p w14:paraId="15252051" w14:textId="77777777" w:rsidR="00513E62" w:rsidRPr="001B3DC4" w:rsidRDefault="00513E62" w:rsidP="007B32EC">
            <w:pPr>
              <w:spacing w:after="120"/>
              <w:jc w:val="both"/>
              <w:rPr>
                <w:rFonts w:eastAsia="Times New Roman"/>
                <w:sz w:val="24"/>
                <w:szCs w:val="24"/>
              </w:rPr>
            </w:pPr>
          </w:p>
          <w:p w14:paraId="4C5591BA" w14:textId="4EE625A3" w:rsidR="00513E62" w:rsidRPr="001B3DC4" w:rsidRDefault="00513E62" w:rsidP="00F64C80">
            <w:pPr>
              <w:spacing w:after="120"/>
              <w:ind w:left="720"/>
              <w:jc w:val="both"/>
              <w:rPr>
                <w:rFonts w:eastAsia="Times New Roman"/>
                <w:sz w:val="24"/>
                <w:szCs w:val="24"/>
              </w:rPr>
            </w:pPr>
            <w:r w:rsidRPr="001B3DC4">
              <w:rPr>
                <w:rFonts w:eastAsia="Times New Roman"/>
                <w:sz w:val="24"/>
                <w:szCs w:val="24"/>
              </w:rPr>
              <w:t>Issues not covered in the previous paragraphs are set out in the following paragraphs.</w:t>
            </w:r>
          </w:p>
          <w:p w14:paraId="4D88881A" w14:textId="77777777" w:rsidR="00513E62" w:rsidRPr="001B3DC4" w:rsidRDefault="00513E62" w:rsidP="007B32EC">
            <w:pPr>
              <w:spacing w:after="120"/>
              <w:jc w:val="both"/>
              <w:rPr>
                <w:rFonts w:eastAsia="Times New Roman"/>
                <w:sz w:val="24"/>
                <w:szCs w:val="24"/>
              </w:rPr>
            </w:pPr>
          </w:p>
          <w:p w14:paraId="09DA2EB5" w14:textId="77777777" w:rsidR="00513E62" w:rsidRPr="001B3DC4" w:rsidRDefault="00513E62" w:rsidP="005176DA">
            <w:pPr>
              <w:numPr>
                <w:ilvl w:val="1"/>
                <w:numId w:val="21"/>
              </w:numPr>
              <w:pBdr>
                <w:top w:val="none" w:sz="0" w:space="0" w:color="auto"/>
                <w:left w:val="none" w:sz="0" w:space="0" w:color="auto"/>
                <w:bottom w:val="none" w:sz="0" w:space="0" w:color="auto"/>
                <w:right w:val="none" w:sz="0" w:space="0" w:color="auto"/>
                <w:between w:val="none" w:sz="0" w:space="0" w:color="auto"/>
              </w:pBdr>
              <w:spacing w:after="120"/>
              <w:jc w:val="both"/>
              <w:rPr>
                <w:rFonts w:eastAsia="Times New Roman"/>
                <w:sz w:val="24"/>
                <w:szCs w:val="24"/>
              </w:rPr>
            </w:pPr>
            <w:r w:rsidRPr="001B3DC4">
              <w:rPr>
                <w:rFonts w:eastAsia="Times New Roman"/>
                <w:sz w:val="24"/>
                <w:szCs w:val="24"/>
              </w:rPr>
              <w:t>Methods of Working</w:t>
            </w:r>
          </w:p>
          <w:p w14:paraId="02D03D5F" w14:textId="77777777" w:rsidR="00513E62" w:rsidRPr="001B3DC4" w:rsidRDefault="00513E62" w:rsidP="005176DA">
            <w:pPr>
              <w:numPr>
                <w:ilvl w:val="2"/>
                <w:numId w:val="21"/>
              </w:numPr>
              <w:pBdr>
                <w:top w:val="none" w:sz="0" w:space="0" w:color="auto"/>
                <w:left w:val="none" w:sz="0" w:space="0" w:color="auto"/>
                <w:bottom w:val="none" w:sz="0" w:space="0" w:color="auto"/>
                <w:right w:val="none" w:sz="0" w:space="0" w:color="auto"/>
                <w:between w:val="none" w:sz="0" w:space="0" w:color="auto"/>
              </w:pBdr>
              <w:tabs>
                <w:tab w:val="num" w:pos="1440"/>
              </w:tabs>
              <w:spacing w:after="120"/>
              <w:ind w:left="1440"/>
              <w:jc w:val="both"/>
              <w:outlineLvl w:val="0"/>
              <w:rPr>
                <w:rFonts w:eastAsia="Times New Roman"/>
                <w:sz w:val="24"/>
                <w:szCs w:val="24"/>
                <w:u w:val="single"/>
              </w:rPr>
            </w:pPr>
            <w:r w:rsidRPr="001B3DC4">
              <w:rPr>
                <w:rFonts w:eastAsia="Times New Roman"/>
                <w:sz w:val="24"/>
                <w:szCs w:val="24"/>
              </w:rPr>
              <w:t>The internal audit service provider should have their own comprehensive Practice Manual which sets out in detail procedures to be followed regarding professional and personal conduct.</w:t>
            </w:r>
          </w:p>
          <w:p w14:paraId="09CF0C1A" w14:textId="77777777" w:rsidR="00513E62" w:rsidRPr="001B3DC4" w:rsidRDefault="00513E62" w:rsidP="007B32EC">
            <w:pPr>
              <w:spacing w:after="120"/>
              <w:ind w:left="720"/>
              <w:jc w:val="both"/>
              <w:rPr>
                <w:rFonts w:eastAsia="Times New Roman"/>
                <w:sz w:val="24"/>
                <w:szCs w:val="24"/>
                <w:u w:val="single"/>
              </w:rPr>
            </w:pPr>
          </w:p>
          <w:p w14:paraId="671009D4" w14:textId="23110A1A" w:rsidR="00513E62" w:rsidRPr="001B3DC4" w:rsidRDefault="00513E62" w:rsidP="005176DA">
            <w:pPr>
              <w:numPr>
                <w:ilvl w:val="1"/>
                <w:numId w:val="21"/>
              </w:numPr>
              <w:pBdr>
                <w:top w:val="none" w:sz="0" w:space="0" w:color="auto"/>
                <w:left w:val="none" w:sz="0" w:space="0" w:color="auto"/>
                <w:bottom w:val="none" w:sz="0" w:space="0" w:color="auto"/>
                <w:right w:val="none" w:sz="0" w:space="0" w:color="auto"/>
                <w:between w:val="none" w:sz="0" w:space="0" w:color="auto"/>
              </w:pBdr>
              <w:spacing w:after="120"/>
              <w:jc w:val="both"/>
              <w:rPr>
                <w:rFonts w:eastAsia="Times New Roman"/>
                <w:sz w:val="24"/>
                <w:szCs w:val="24"/>
              </w:rPr>
            </w:pPr>
            <w:r w:rsidRPr="001B3DC4">
              <w:rPr>
                <w:rFonts w:eastAsia="Times New Roman"/>
                <w:sz w:val="24"/>
                <w:szCs w:val="24"/>
              </w:rPr>
              <w:t xml:space="preserve">Liaison with the </w:t>
            </w:r>
            <w:r w:rsidR="00744278" w:rsidRPr="001B3DC4">
              <w:rPr>
                <w:rFonts w:eastAsia="Times New Roman"/>
                <w:sz w:val="24"/>
                <w:szCs w:val="24"/>
              </w:rPr>
              <w:t xml:space="preserve">Audit </w:t>
            </w:r>
            <w:r w:rsidR="00744278">
              <w:rPr>
                <w:rFonts w:eastAsia="Times New Roman"/>
                <w:sz w:val="24"/>
                <w:szCs w:val="24"/>
              </w:rPr>
              <w:t xml:space="preserve">and Risk Assurance </w:t>
            </w:r>
            <w:r w:rsidR="00744278" w:rsidRPr="001B3DC4">
              <w:rPr>
                <w:rFonts w:eastAsia="Times New Roman"/>
                <w:sz w:val="24"/>
                <w:szCs w:val="24"/>
              </w:rPr>
              <w:t>Committee</w:t>
            </w:r>
            <w:r w:rsidR="00744278">
              <w:rPr>
                <w:rFonts w:eastAsia="Times New Roman"/>
                <w:sz w:val="24"/>
                <w:szCs w:val="24"/>
              </w:rPr>
              <w:t xml:space="preserve"> </w:t>
            </w:r>
            <w:r w:rsidRPr="001B3DC4">
              <w:rPr>
                <w:rFonts w:eastAsia="Times New Roman"/>
                <w:sz w:val="24"/>
                <w:szCs w:val="24"/>
              </w:rPr>
              <w:t>and management</w:t>
            </w:r>
          </w:p>
          <w:p w14:paraId="082BE81B" w14:textId="4BD2D6C9" w:rsidR="00513E62" w:rsidRPr="00F64C80" w:rsidRDefault="00513E62" w:rsidP="005176DA">
            <w:pPr>
              <w:numPr>
                <w:ilvl w:val="2"/>
                <w:numId w:val="29"/>
              </w:numPr>
              <w:pBdr>
                <w:top w:val="none" w:sz="0" w:space="0" w:color="auto"/>
                <w:left w:val="none" w:sz="0" w:space="0" w:color="auto"/>
                <w:bottom w:val="none" w:sz="0" w:space="0" w:color="auto"/>
                <w:right w:val="none" w:sz="0" w:space="0" w:color="auto"/>
                <w:between w:val="none" w:sz="0" w:space="0" w:color="auto"/>
              </w:pBdr>
              <w:spacing w:after="120"/>
              <w:ind w:left="1440"/>
              <w:jc w:val="both"/>
              <w:rPr>
                <w:rFonts w:eastAsia="Times New Roman"/>
                <w:sz w:val="24"/>
                <w:szCs w:val="24"/>
              </w:rPr>
            </w:pPr>
            <w:r w:rsidRPr="00F64C80">
              <w:rPr>
                <w:rFonts w:eastAsia="Times New Roman"/>
                <w:sz w:val="24"/>
                <w:szCs w:val="24"/>
              </w:rPr>
              <w:t xml:space="preserve">The Head of Internal Audit is expected to attend </w:t>
            </w:r>
            <w:r w:rsidR="00744278" w:rsidRPr="00F64C80">
              <w:rPr>
                <w:rFonts w:eastAsia="Times New Roman"/>
                <w:sz w:val="24"/>
                <w:szCs w:val="24"/>
              </w:rPr>
              <w:t>Audit and Risk Assurance Committees.</w:t>
            </w:r>
          </w:p>
          <w:p w14:paraId="17740BB5" w14:textId="77777777" w:rsidR="00513E62" w:rsidRPr="001B3DC4" w:rsidRDefault="00513E62" w:rsidP="005176DA">
            <w:pPr>
              <w:numPr>
                <w:ilvl w:val="2"/>
                <w:numId w:val="29"/>
              </w:numPr>
              <w:pBdr>
                <w:top w:val="none" w:sz="0" w:space="0" w:color="auto"/>
                <w:left w:val="none" w:sz="0" w:space="0" w:color="auto"/>
                <w:bottom w:val="none" w:sz="0" w:space="0" w:color="auto"/>
                <w:right w:val="none" w:sz="0" w:space="0" w:color="auto"/>
                <w:between w:val="none" w:sz="0" w:space="0" w:color="auto"/>
              </w:pBdr>
              <w:spacing w:after="120"/>
              <w:ind w:left="1440"/>
              <w:jc w:val="both"/>
              <w:rPr>
                <w:rFonts w:eastAsia="Times New Roman"/>
                <w:sz w:val="24"/>
                <w:szCs w:val="24"/>
              </w:rPr>
            </w:pPr>
            <w:r w:rsidRPr="001B3DC4">
              <w:rPr>
                <w:rFonts w:eastAsia="Times New Roman"/>
                <w:sz w:val="24"/>
                <w:szCs w:val="24"/>
              </w:rPr>
              <w:t>Periodic meetings with the Accounting Officer to provide appropriate regular updates and notify the Accounting Officer of any issues of concern.</w:t>
            </w:r>
          </w:p>
          <w:p w14:paraId="300091BE" w14:textId="5CC3DD8B" w:rsidR="00513E62" w:rsidRPr="001B3DC4" w:rsidRDefault="00513E62" w:rsidP="005176DA">
            <w:pPr>
              <w:numPr>
                <w:ilvl w:val="2"/>
                <w:numId w:val="29"/>
              </w:numPr>
              <w:pBdr>
                <w:top w:val="none" w:sz="0" w:space="0" w:color="auto"/>
                <w:left w:val="none" w:sz="0" w:space="0" w:color="auto"/>
                <w:bottom w:val="none" w:sz="0" w:space="0" w:color="auto"/>
                <w:right w:val="none" w:sz="0" w:space="0" w:color="auto"/>
                <w:between w:val="none" w:sz="0" w:space="0" w:color="auto"/>
              </w:pBdr>
              <w:spacing w:after="120"/>
              <w:ind w:left="1440"/>
              <w:jc w:val="both"/>
              <w:rPr>
                <w:rFonts w:eastAsia="Times New Roman"/>
                <w:sz w:val="24"/>
                <w:szCs w:val="24"/>
              </w:rPr>
            </w:pPr>
            <w:r w:rsidRPr="001B3DC4">
              <w:rPr>
                <w:rFonts w:eastAsia="Times New Roman"/>
                <w:sz w:val="24"/>
                <w:szCs w:val="24"/>
              </w:rPr>
              <w:t xml:space="preserve">Regular meetings between the </w:t>
            </w:r>
            <w:r w:rsidR="00744278">
              <w:rPr>
                <w:rFonts w:eastAsia="Times New Roman"/>
                <w:sz w:val="24"/>
                <w:szCs w:val="24"/>
              </w:rPr>
              <w:t xml:space="preserve">Finance director </w:t>
            </w:r>
            <w:r w:rsidRPr="001B3DC4">
              <w:rPr>
                <w:rFonts w:eastAsia="Times New Roman"/>
                <w:sz w:val="24"/>
                <w:szCs w:val="24"/>
              </w:rPr>
              <w:t xml:space="preserve">and the appropriate senior staff of the internal audit service to discuss the ‘strategic’ issues </w:t>
            </w:r>
            <w:r w:rsidRPr="001B3DC4">
              <w:rPr>
                <w:rFonts w:eastAsia="Times New Roman"/>
                <w:sz w:val="24"/>
                <w:szCs w:val="24"/>
              </w:rPr>
              <w:lastRenderedPageBreak/>
              <w:t>associated with the contract and progress in achieving the annual programme.  The timing of audits will be confirmed at these meetings and the internal auditors will then notify the relevant managers.</w:t>
            </w:r>
          </w:p>
          <w:p w14:paraId="61AE4311" w14:textId="4E0723B1" w:rsidR="00513E62" w:rsidRPr="001B3DC4" w:rsidRDefault="00513E62" w:rsidP="005176DA">
            <w:pPr>
              <w:numPr>
                <w:ilvl w:val="2"/>
                <w:numId w:val="29"/>
              </w:numPr>
              <w:pBdr>
                <w:top w:val="none" w:sz="0" w:space="0" w:color="auto"/>
                <w:left w:val="none" w:sz="0" w:space="0" w:color="auto"/>
                <w:bottom w:val="none" w:sz="0" w:space="0" w:color="auto"/>
                <w:right w:val="none" w:sz="0" w:space="0" w:color="auto"/>
                <w:between w:val="none" w:sz="0" w:space="0" w:color="auto"/>
              </w:pBdr>
              <w:spacing w:after="120"/>
              <w:ind w:left="1440"/>
              <w:jc w:val="both"/>
              <w:rPr>
                <w:rFonts w:eastAsia="Times New Roman"/>
                <w:sz w:val="24"/>
                <w:szCs w:val="24"/>
              </w:rPr>
            </w:pPr>
            <w:r w:rsidRPr="001B3DC4">
              <w:rPr>
                <w:rFonts w:eastAsia="Times New Roman"/>
                <w:sz w:val="24"/>
                <w:szCs w:val="24"/>
              </w:rPr>
              <w:t xml:space="preserve">There are also the </w:t>
            </w:r>
            <w:r w:rsidR="003E7F5C" w:rsidRPr="001B3DC4">
              <w:rPr>
                <w:rFonts w:eastAsia="Times New Roman"/>
                <w:sz w:val="24"/>
                <w:szCs w:val="24"/>
              </w:rPr>
              <w:t>day-to-day</w:t>
            </w:r>
            <w:r w:rsidRPr="001B3DC4">
              <w:rPr>
                <w:rFonts w:eastAsia="Times New Roman"/>
                <w:sz w:val="24"/>
                <w:szCs w:val="24"/>
              </w:rPr>
              <w:t xml:space="preserve"> meetings between the Audit Manager, auditors and management to ensure satisfactory completion of individual assignments, to provide advice and guidance as necessary and to determine exact terms of reference of the audit review to prevent any misunderstanding.  As part of the audit procedure, there should be introductory and concluding interviews with the relevant manager(s).</w:t>
            </w:r>
          </w:p>
          <w:p w14:paraId="0EC8577E" w14:textId="77777777" w:rsidR="00513E62" w:rsidRPr="001B3DC4" w:rsidRDefault="00513E62" w:rsidP="007B32EC">
            <w:pPr>
              <w:spacing w:after="120"/>
              <w:jc w:val="both"/>
              <w:rPr>
                <w:rFonts w:eastAsia="Times New Roman"/>
                <w:sz w:val="24"/>
                <w:szCs w:val="24"/>
              </w:rPr>
            </w:pPr>
          </w:p>
          <w:p w14:paraId="36D127DC" w14:textId="77777777" w:rsidR="00513E62" w:rsidRPr="001B3DC4" w:rsidRDefault="00513E62" w:rsidP="005176DA">
            <w:pPr>
              <w:numPr>
                <w:ilvl w:val="1"/>
                <w:numId w:val="21"/>
              </w:numPr>
              <w:pBdr>
                <w:top w:val="none" w:sz="0" w:space="0" w:color="auto"/>
                <w:left w:val="none" w:sz="0" w:space="0" w:color="auto"/>
                <w:bottom w:val="none" w:sz="0" w:space="0" w:color="auto"/>
                <w:right w:val="none" w:sz="0" w:space="0" w:color="auto"/>
                <w:between w:val="none" w:sz="0" w:space="0" w:color="auto"/>
              </w:pBdr>
              <w:spacing w:after="120"/>
              <w:jc w:val="both"/>
              <w:rPr>
                <w:rFonts w:eastAsia="Times New Roman"/>
                <w:sz w:val="24"/>
                <w:szCs w:val="24"/>
              </w:rPr>
            </w:pPr>
            <w:r w:rsidRPr="001B3DC4">
              <w:rPr>
                <w:rFonts w:eastAsia="Times New Roman"/>
                <w:sz w:val="24"/>
                <w:szCs w:val="24"/>
              </w:rPr>
              <w:t>Supervision</w:t>
            </w:r>
            <w:r w:rsidRPr="001B3DC4">
              <w:rPr>
                <w:rFonts w:eastAsia="Times New Roman"/>
                <w:sz w:val="24"/>
                <w:szCs w:val="24"/>
              </w:rPr>
              <w:tab/>
            </w:r>
          </w:p>
          <w:p w14:paraId="51A45B5E" w14:textId="75903791" w:rsidR="00513E62" w:rsidRPr="001B3DC4" w:rsidRDefault="00513E62" w:rsidP="005176DA">
            <w:pPr>
              <w:numPr>
                <w:ilvl w:val="2"/>
                <w:numId w:val="30"/>
              </w:numPr>
              <w:pBdr>
                <w:top w:val="none" w:sz="0" w:space="0" w:color="auto"/>
                <w:left w:val="none" w:sz="0" w:space="0" w:color="auto"/>
                <w:bottom w:val="none" w:sz="0" w:space="0" w:color="auto"/>
                <w:right w:val="none" w:sz="0" w:space="0" w:color="auto"/>
                <w:between w:val="none" w:sz="0" w:space="0" w:color="auto"/>
              </w:pBdr>
              <w:spacing w:after="120"/>
              <w:ind w:left="1440"/>
              <w:jc w:val="both"/>
              <w:rPr>
                <w:rFonts w:eastAsia="Times New Roman"/>
                <w:sz w:val="24"/>
                <w:szCs w:val="24"/>
              </w:rPr>
            </w:pPr>
            <w:r w:rsidRPr="001B3DC4">
              <w:rPr>
                <w:rFonts w:eastAsia="Times New Roman"/>
                <w:sz w:val="24"/>
                <w:szCs w:val="24"/>
              </w:rPr>
              <w:t xml:space="preserve">Day to day supervision of each assignment is the responsibility of the Audit Manager (who could also be the Head of Internal Audit). This involves monitoring individual auditor performance, helping them to develop their skills and ensuring that the assignment is completed </w:t>
            </w:r>
            <w:r w:rsidR="003E7F5C" w:rsidRPr="001B3DC4">
              <w:rPr>
                <w:rFonts w:eastAsia="Times New Roman"/>
                <w:sz w:val="24"/>
                <w:szCs w:val="24"/>
              </w:rPr>
              <w:t>to:</w:t>
            </w:r>
          </w:p>
          <w:p w14:paraId="4D28399F" w14:textId="01936D50" w:rsidR="00513E62" w:rsidRPr="001B3DC4" w:rsidRDefault="00513E62" w:rsidP="005176DA">
            <w:pPr>
              <w:pStyle w:val="ListParagraph"/>
              <w:numPr>
                <w:ilvl w:val="0"/>
                <w:numId w:val="44"/>
              </w:numPr>
              <w:spacing w:after="120"/>
              <w:ind w:left="2015" w:hanging="426"/>
              <w:contextualSpacing w:val="0"/>
              <w:jc w:val="both"/>
              <w:rPr>
                <w:rFonts w:eastAsia="Times New Roman"/>
                <w:sz w:val="24"/>
                <w:szCs w:val="24"/>
              </w:rPr>
            </w:pPr>
            <w:r w:rsidRPr="001B3DC4">
              <w:rPr>
                <w:rFonts w:eastAsia="Times New Roman"/>
                <w:sz w:val="24"/>
                <w:szCs w:val="24"/>
              </w:rPr>
              <w:t>agreed standards</w:t>
            </w:r>
          </w:p>
          <w:p w14:paraId="1B375ABC" w14:textId="251ABCCC" w:rsidR="00513E62" w:rsidRPr="001B3DC4" w:rsidRDefault="00513E62" w:rsidP="005176DA">
            <w:pPr>
              <w:pStyle w:val="ListParagraph"/>
              <w:numPr>
                <w:ilvl w:val="0"/>
                <w:numId w:val="44"/>
              </w:numPr>
              <w:spacing w:after="120"/>
              <w:ind w:left="2015" w:hanging="426"/>
              <w:contextualSpacing w:val="0"/>
              <w:jc w:val="both"/>
              <w:rPr>
                <w:rFonts w:eastAsia="Times New Roman"/>
                <w:sz w:val="24"/>
                <w:szCs w:val="24"/>
              </w:rPr>
            </w:pPr>
            <w:r w:rsidRPr="001B3DC4">
              <w:rPr>
                <w:rFonts w:eastAsia="Times New Roman"/>
                <w:sz w:val="24"/>
                <w:szCs w:val="24"/>
              </w:rPr>
              <w:t>time</w:t>
            </w:r>
          </w:p>
          <w:p w14:paraId="35A0AD33" w14:textId="0DC999AE" w:rsidR="00513E62" w:rsidRPr="001B3DC4" w:rsidRDefault="00513E62" w:rsidP="005176DA">
            <w:pPr>
              <w:pStyle w:val="ListParagraph"/>
              <w:numPr>
                <w:ilvl w:val="0"/>
                <w:numId w:val="44"/>
              </w:numPr>
              <w:spacing w:after="120"/>
              <w:ind w:left="2015" w:hanging="426"/>
              <w:contextualSpacing w:val="0"/>
              <w:jc w:val="both"/>
              <w:rPr>
                <w:rFonts w:eastAsia="Times New Roman"/>
                <w:sz w:val="24"/>
                <w:szCs w:val="24"/>
              </w:rPr>
            </w:pPr>
            <w:r w:rsidRPr="001B3DC4">
              <w:rPr>
                <w:rFonts w:eastAsia="Times New Roman"/>
                <w:sz w:val="24"/>
                <w:szCs w:val="24"/>
              </w:rPr>
              <w:t>agreed objectives</w:t>
            </w:r>
          </w:p>
          <w:p w14:paraId="45EB9351" w14:textId="77777777" w:rsidR="00513E62" w:rsidRPr="001B3DC4" w:rsidRDefault="00513E62" w:rsidP="005176DA">
            <w:pPr>
              <w:numPr>
                <w:ilvl w:val="2"/>
                <w:numId w:val="30"/>
              </w:numPr>
              <w:pBdr>
                <w:top w:val="none" w:sz="0" w:space="0" w:color="auto"/>
                <w:left w:val="none" w:sz="0" w:space="0" w:color="auto"/>
                <w:bottom w:val="none" w:sz="0" w:space="0" w:color="auto"/>
                <w:right w:val="none" w:sz="0" w:space="0" w:color="auto"/>
                <w:between w:val="none" w:sz="0" w:space="0" w:color="auto"/>
              </w:pBdr>
              <w:spacing w:after="120"/>
              <w:ind w:left="1440"/>
              <w:jc w:val="both"/>
              <w:outlineLvl w:val="0"/>
              <w:rPr>
                <w:rFonts w:eastAsia="Times New Roman"/>
                <w:sz w:val="24"/>
                <w:szCs w:val="24"/>
              </w:rPr>
            </w:pPr>
            <w:r w:rsidRPr="001B3DC4">
              <w:rPr>
                <w:rFonts w:eastAsia="Times New Roman"/>
                <w:sz w:val="24"/>
                <w:szCs w:val="24"/>
              </w:rPr>
              <w:t>The Audit Manager will monitor progress against key stages of each assignment to ensure that the appropriate focus is maintained.  Events identified during the course of the assignment may mean a change of emphasis and direction.</w:t>
            </w:r>
          </w:p>
          <w:p w14:paraId="797F6EC0" w14:textId="77777777" w:rsidR="00513E62" w:rsidRPr="001B3DC4" w:rsidRDefault="00513E62" w:rsidP="007B32EC">
            <w:pPr>
              <w:spacing w:after="120"/>
              <w:jc w:val="both"/>
              <w:rPr>
                <w:rFonts w:eastAsia="Times New Roman"/>
                <w:sz w:val="24"/>
                <w:szCs w:val="24"/>
              </w:rPr>
            </w:pPr>
          </w:p>
          <w:p w14:paraId="28C8C445" w14:textId="77777777" w:rsidR="00513E62" w:rsidRPr="001B3DC4" w:rsidRDefault="00513E62" w:rsidP="005176DA">
            <w:pPr>
              <w:numPr>
                <w:ilvl w:val="1"/>
                <w:numId w:val="21"/>
              </w:numPr>
              <w:pBdr>
                <w:top w:val="none" w:sz="0" w:space="0" w:color="auto"/>
                <w:left w:val="none" w:sz="0" w:space="0" w:color="auto"/>
                <w:bottom w:val="none" w:sz="0" w:space="0" w:color="auto"/>
                <w:right w:val="none" w:sz="0" w:space="0" w:color="auto"/>
                <w:between w:val="none" w:sz="0" w:space="0" w:color="auto"/>
              </w:pBdr>
              <w:spacing w:after="120"/>
              <w:jc w:val="both"/>
              <w:rPr>
                <w:rFonts w:eastAsia="Times New Roman"/>
                <w:sz w:val="24"/>
                <w:szCs w:val="24"/>
              </w:rPr>
            </w:pPr>
            <w:r w:rsidRPr="001B3DC4">
              <w:rPr>
                <w:rFonts w:eastAsia="Times New Roman"/>
                <w:sz w:val="24"/>
                <w:szCs w:val="24"/>
              </w:rPr>
              <w:t>Assignment Review</w:t>
            </w:r>
          </w:p>
          <w:p w14:paraId="5DCCED0E" w14:textId="672CE21F" w:rsidR="00513E62" w:rsidRPr="000A18D8" w:rsidRDefault="00513E62" w:rsidP="005176DA">
            <w:pPr>
              <w:numPr>
                <w:ilvl w:val="2"/>
                <w:numId w:val="21"/>
              </w:numPr>
              <w:pBdr>
                <w:top w:val="none" w:sz="0" w:space="0" w:color="auto"/>
                <w:left w:val="none" w:sz="0" w:space="0" w:color="auto"/>
                <w:bottom w:val="none" w:sz="0" w:space="0" w:color="auto"/>
                <w:right w:val="none" w:sz="0" w:space="0" w:color="auto"/>
                <w:between w:val="none" w:sz="0" w:space="0" w:color="auto"/>
              </w:pBdr>
              <w:spacing w:after="120"/>
              <w:ind w:left="1380"/>
              <w:jc w:val="both"/>
              <w:outlineLvl w:val="0"/>
              <w:rPr>
                <w:rFonts w:eastAsia="Times New Roman"/>
                <w:sz w:val="24"/>
                <w:szCs w:val="24"/>
              </w:rPr>
            </w:pPr>
            <w:r w:rsidRPr="000A18D8">
              <w:rPr>
                <w:rFonts w:eastAsia="Times New Roman"/>
                <w:sz w:val="24"/>
                <w:szCs w:val="24"/>
              </w:rPr>
              <w:t>Before submitting a draft report to the organisation, the Audit</w:t>
            </w:r>
            <w:r w:rsidRPr="000A18D8">
              <w:rPr>
                <w:rFonts w:eastAsia="Times New Roman"/>
                <w:sz w:val="24"/>
                <w:szCs w:val="24"/>
              </w:rPr>
              <w:tab/>
              <w:t>Manager will carry out a detailed review of the audit working papers and the auditor’s ‘preliminary’ draft report.  This process also serves as a ‘debrief’ which will help to improve the planning process for subsequent audits.</w:t>
            </w:r>
          </w:p>
          <w:p w14:paraId="19AF21A8" w14:textId="77777777" w:rsidR="00513E62" w:rsidRPr="001B3DC4" w:rsidRDefault="00513E62" w:rsidP="007B32EC">
            <w:pPr>
              <w:spacing w:after="120"/>
              <w:ind w:left="660"/>
              <w:jc w:val="both"/>
              <w:rPr>
                <w:rFonts w:eastAsia="Times New Roman"/>
                <w:sz w:val="24"/>
                <w:szCs w:val="24"/>
              </w:rPr>
            </w:pPr>
          </w:p>
          <w:p w14:paraId="6EAAEF43" w14:textId="77777777" w:rsidR="00513E62" w:rsidRPr="001B3DC4" w:rsidRDefault="00513E62" w:rsidP="005176DA">
            <w:pPr>
              <w:numPr>
                <w:ilvl w:val="1"/>
                <w:numId w:val="21"/>
              </w:numPr>
              <w:pBdr>
                <w:top w:val="none" w:sz="0" w:space="0" w:color="auto"/>
                <w:left w:val="none" w:sz="0" w:space="0" w:color="auto"/>
                <w:bottom w:val="none" w:sz="0" w:space="0" w:color="auto"/>
                <w:right w:val="none" w:sz="0" w:space="0" w:color="auto"/>
                <w:between w:val="none" w:sz="0" w:space="0" w:color="auto"/>
              </w:pBdr>
              <w:spacing w:after="120"/>
              <w:jc w:val="both"/>
              <w:rPr>
                <w:rFonts w:eastAsia="Times New Roman"/>
                <w:sz w:val="24"/>
                <w:szCs w:val="24"/>
              </w:rPr>
            </w:pPr>
            <w:r w:rsidRPr="001B3DC4">
              <w:rPr>
                <w:rFonts w:eastAsia="Times New Roman"/>
                <w:sz w:val="24"/>
                <w:szCs w:val="24"/>
              </w:rPr>
              <w:t>Reporting</w:t>
            </w:r>
          </w:p>
          <w:p w14:paraId="44B37A1B" w14:textId="77777777" w:rsidR="00513E62" w:rsidRPr="001B3DC4" w:rsidRDefault="00513E62" w:rsidP="005176DA">
            <w:pPr>
              <w:numPr>
                <w:ilvl w:val="2"/>
                <w:numId w:val="21"/>
              </w:numPr>
              <w:pBdr>
                <w:top w:val="none" w:sz="0" w:space="0" w:color="auto"/>
                <w:left w:val="none" w:sz="0" w:space="0" w:color="auto"/>
                <w:bottom w:val="none" w:sz="0" w:space="0" w:color="auto"/>
                <w:right w:val="none" w:sz="0" w:space="0" w:color="auto"/>
                <w:between w:val="none" w:sz="0" w:space="0" w:color="auto"/>
              </w:pBdr>
              <w:spacing w:after="120"/>
              <w:ind w:left="1380"/>
              <w:jc w:val="both"/>
              <w:outlineLvl w:val="0"/>
              <w:rPr>
                <w:rFonts w:eastAsia="Times New Roman"/>
                <w:sz w:val="24"/>
                <w:szCs w:val="24"/>
              </w:rPr>
            </w:pPr>
            <w:r w:rsidRPr="001B3DC4">
              <w:rPr>
                <w:rFonts w:eastAsia="Times New Roman"/>
                <w:sz w:val="24"/>
                <w:szCs w:val="24"/>
              </w:rPr>
              <w:t>All reports will be reviewed in line with agreed internal audit service standards.  A draft report will be issued to the relevant manager in the Commission for comment and, where appropriate, the manager’s comments may be included in the final version.</w:t>
            </w:r>
          </w:p>
          <w:p w14:paraId="6B60402C" w14:textId="4472BCA1" w:rsidR="00513E62" w:rsidRPr="001B3DC4" w:rsidRDefault="00513E62" w:rsidP="005176DA">
            <w:pPr>
              <w:numPr>
                <w:ilvl w:val="2"/>
                <w:numId w:val="31"/>
              </w:numPr>
              <w:pBdr>
                <w:top w:val="none" w:sz="0" w:space="0" w:color="auto"/>
                <w:left w:val="none" w:sz="0" w:space="0" w:color="auto"/>
                <w:bottom w:val="none" w:sz="0" w:space="0" w:color="auto"/>
                <w:right w:val="none" w:sz="0" w:space="0" w:color="auto"/>
                <w:between w:val="none" w:sz="0" w:space="0" w:color="auto"/>
              </w:pBdr>
              <w:spacing w:after="120"/>
              <w:jc w:val="both"/>
              <w:outlineLvl w:val="0"/>
              <w:rPr>
                <w:rFonts w:eastAsia="Times New Roman"/>
                <w:sz w:val="24"/>
                <w:szCs w:val="24"/>
              </w:rPr>
            </w:pPr>
            <w:r w:rsidRPr="001B3DC4">
              <w:rPr>
                <w:rFonts w:eastAsia="Times New Roman"/>
                <w:sz w:val="24"/>
                <w:szCs w:val="24"/>
              </w:rPr>
              <w:t xml:space="preserve">The final version of the report shall be issued to the Accounting Officer with a copy to the </w:t>
            </w:r>
            <w:r w:rsidR="00744278">
              <w:rPr>
                <w:rFonts w:eastAsia="Times New Roman"/>
                <w:sz w:val="24"/>
                <w:szCs w:val="24"/>
              </w:rPr>
              <w:t xml:space="preserve">Finance </w:t>
            </w:r>
            <w:r w:rsidRPr="001B3DC4">
              <w:rPr>
                <w:rFonts w:eastAsia="Times New Roman"/>
                <w:sz w:val="24"/>
                <w:szCs w:val="24"/>
              </w:rPr>
              <w:t>Director as well as the relevant managers and directors, with a specified response date.</w:t>
            </w:r>
          </w:p>
          <w:p w14:paraId="73DD05EA" w14:textId="4D2D36E5" w:rsidR="00513E62" w:rsidRDefault="00513E62" w:rsidP="005176DA">
            <w:pPr>
              <w:numPr>
                <w:ilvl w:val="2"/>
                <w:numId w:val="32"/>
              </w:numPr>
              <w:pBdr>
                <w:top w:val="none" w:sz="0" w:space="0" w:color="auto"/>
                <w:left w:val="none" w:sz="0" w:space="0" w:color="auto"/>
                <w:bottom w:val="none" w:sz="0" w:space="0" w:color="auto"/>
                <w:right w:val="none" w:sz="0" w:space="0" w:color="auto"/>
                <w:between w:val="none" w:sz="0" w:space="0" w:color="auto"/>
              </w:pBdr>
              <w:spacing w:after="120"/>
              <w:jc w:val="both"/>
              <w:rPr>
                <w:rFonts w:eastAsia="Times New Roman"/>
                <w:sz w:val="24"/>
                <w:szCs w:val="24"/>
              </w:rPr>
            </w:pPr>
            <w:r w:rsidRPr="001B3DC4">
              <w:rPr>
                <w:rFonts w:eastAsia="Times New Roman"/>
                <w:sz w:val="24"/>
                <w:szCs w:val="24"/>
              </w:rPr>
              <w:t xml:space="preserve">The Audit Manager will notify the </w:t>
            </w:r>
            <w:r w:rsidR="00744278">
              <w:rPr>
                <w:rFonts w:eastAsia="Times New Roman"/>
                <w:sz w:val="24"/>
                <w:szCs w:val="24"/>
              </w:rPr>
              <w:t xml:space="preserve">Finance </w:t>
            </w:r>
            <w:r w:rsidR="00744278" w:rsidRPr="001B3DC4">
              <w:rPr>
                <w:rFonts w:eastAsia="Times New Roman"/>
                <w:sz w:val="24"/>
                <w:szCs w:val="24"/>
              </w:rPr>
              <w:t>Director</w:t>
            </w:r>
            <w:r w:rsidR="00744278">
              <w:rPr>
                <w:rFonts w:eastAsia="Times New Roman"/>
                <w:sz w:val="24"/>
                <w:szCs w:val="24"/>
              </w:rPr>
              <w:t xml:space="preserve"> </w:t>
            </w:r>
            <w:r w:rsidRPr="001B3DC4">
              <w:rPr>
                <w:rFonts w:eastAsia="Times New Roman"/>
                <w:sz w:val="24"/>
                <w:szCs w:val="24"/>
              </w:rPr>
              <w:t>in writing if a response from the Commission is not received five days after the specified response date.</w:t>
            </w:r>
          </w:p>
          <w:p w14:paraId="0138D0C2" w14:textId="77777777" w:rsidR="00513E62" w:rsidRPr="001B3DC4" w:rsidRDefault="00513E62" w:rsidP="005176DA">
            <w:pPr>
              <w:numPr>
                <w:ilvl w:val="2"/>
                <w:numId w:val="32"/>
              </w:numPr>
              <w:pBdr>
                <w:top w:val="none" w:sz="0" w:space="0" w:color="auto"/>
                <w:left w:val="none" w:sz="0" w:space="0" w:color="auto"/>
                <w:bottom w:val="none" w:sz="0" w:space="0" w:color="auto"/>
                <w:right w:val="none" w:sz="0" w:space="0" w:color="auto"/>
                <w:between w:val="none" w:sz="0" w:space="0" w:color="auto"/>
              </w:pBdr>
              <w:spacing w:after="120"/>
              <w:jc w:val="both"/>
              <w:rPr>
                <w:rFonts w:eastAsia="Times New Roman"/>
                <w:sz w:val="24"/>
                <w:szCs w:val="24"/>
              </w:rPr>
            </w:pPr>
            <w:r w:rsidRPr="001B3DC4">
              <w:rPr>
                <w:rFonts w:eastAsia="Times New Roman"/>
                <w:sz w:val="24"/>
                <w:szCs w:val="24"/>
              </w:rPr>
              <w:t>With reference to reporting systems, provision for access to online tools for entering and monitoring the implementation of internal audit recommendations.</w:t>
            </w:r>
          </w:p>
          <w:p w14:paraId="40B9667E" w14:textId="77777777" w:rsidR="00513E62" w:rsidRPr="001B3DC4" w:rsidRDefault="00513E62" w:rsidP="007B32EC">
            <w:pPr>
              <w:tabs>
                <w:tab w:val="center" w:pos="4320"/>
                <w:tab w:val="right" w:pos="8640"/>
              </w:tabs>
              <w:spacing w:after="120"/>
              <w:jc w:val="both"/>
              <w:rPr>
                <w:rFonts w:eastAsia="Times New Roman"/>
                <w:sz w:val="24"/>
                <w:szCs w:val="24"/>
              </w:rPr>
            </w:pPr>
          </w:p>
          <w:p w14:paraId="239DB6BC" w14:textId="77777777" w:rsidR="00513E62" w:rsidRPr="001B3DC4" w:rsidRDefault="00513E62" w:rsidP="005176DA">
            <w:pPr>
              <w:numPr>
                <w:ilvl w:val="0"/>
                <w:numId w:val="28"/>
              </w:numPr>
              <w:pBdr>
                <w:top w:val="none" w:sz="0" w:space="0" w:color="auto"/>
                <w:left w:val="none" w:sz="0" w:space="0" w:color="auto"/>
                <w:bottom w:val="none" w:sz="0" w:space="0" w:color="auto"/>
                <w:right w:val="none" w:sz="0" w:space="0" w:color="auto"/>
                <w:between w:val="none" w:sz="0" w:space="0" w:color="auto"/>
              </w:pBdr>
              <w:spacing w:after="120"/>
              <w:jc w:val="both"/>
              <w:outlineLvl w:val="0"/>
              <w:rPr>
                <w:rFonts w:eastAsia="Times New Roman"/>
                <w:b/>
                <w:sz w:val="24"/>
                <w:szCs w:val="24"/>
              </w:rPr>
            </w:pPr>
            <w:r w:rsidRPr="001B3DC4">
              <w:rPr>
                <w:rFonts w:eastAsia="Times New Roman"/>
                <w:sz w:val="24"/>
                <w:szCs w:val="24"/>
              </w:rPr>
              <w:tab/>
            </w:r>
            <w:r w:rsidRPr="001B3DC4">
              <w:rPr>
                <w:rFonts w:eastAsia="Times New Roman"/>
                <w:b/>
                <w:sz w:val="24"/>
                <w:szCs w:val="24"/>
              </w:rPr>
              <w:t>CONFIDENTIALITY</w:t>
            </w:r>
          </w:p>
          <w:p w14:paraId="3A6385B2" w14:textId="7A504F08" w:rsidR="00513E62" w:rsidRPr="000A18D8" w:rsidRDefault="00513E62" w:rsidP="005176DA">
            <w:pPr>
              <w:pStyle w:val="ListParagraph"/>
              <w:numPr>
                <w:ilvl w:val="1"/>
                <w:numId w:val="45"/>
              </w:numPr>
              <w:pBdr>
                <w:top w:val="none" w:sz="0" w:space="0" w:color="auto"/>
                <w:left w:val="none" w:sz="0" w:space="0" w:color="auto"/>
                <w:bottom w:val="none" w:sz="0" w:space="0" w:color="auto"/>
                <w:right w:val="none" w:sz="0" w:space="0" w:color="auto"/>
                <w:between w:val="none" w:sz="0" w:space="0" w:color="auto"/>
              </w:pBdr>
              <w:spacing w:after="120"/>
              <w:ind w:left="739" w:hanging="739"/>
              <w:jc w:val="both"/>
              <w:rPr>
                <w:rFonts w:eastAsia="Times New Roman"/>
                <w:sz w:val="24"/>
                <w:szCs w:val="24"/>
              </w:rPr>
            </w:pPr>
            <w:r w:rsidRPr="000A18D8">
              <w:rPr>
                <w:rFonts w:eastAsia="Times New Roman"/>
                <w:sz w:val="24"/>
                <w:szCs w:val="24"/>
              </w:rPr>
              <w:t>All information acquired by the internal auditors in the performance of this contract will be treated as strictly confidential.</w:t>
            </w:r>
          </w:p>
          <w:p w14:paraId="170CE0A6" w14:textId="77777777" w:rsidR="00513E62" w:rsidRPr="001B3DC4" w:rsidRDefault="00513E62" w:rsidP="007B32EC">
            <w:pPr>
              <w:spacing w:after="120"/>
              <w:jc w:val="both"/>
              <w:rPr>
                <w:rFonts w:eastAsia="Times New Roman"/>
                <w:sz w:val="24"/>
                <w:szCs w:val="24"/>
              </w:rPr>
            </w:pPr>
          </w:p>
          <w:p w14:paraId="6412F1C1" w14:textId="77777777" w:rsidR="00513E62" w:rsidRPr="001B3DC4" w:rsidRDefault="00513E62" w:rsidP="005176DA">
            <w:pPr>
              <w:numPr>
                <w:ilvl w:val="0"/>
                <w:numId w:val="28"/>
              </w:numPr>
              <w:pBdr>
                <w:top w:val="none" w:sz="0" w:space="0" w:color="auto"/>
                <w:left w:val="none" w:sz="0" w:space="0" w:color="auto"/>
                <w:bottom w:val="none" w:sz="0" w:space="0" w:color="auto"/>
                <w:right w:val="none" w:sz="0" w:space="0" w:color="auto"/>
                <w:between w:val="none" w:sz="0" w:space="0" w:color="auto"/>
              </w:pBdr>
              <w:spacing w:after="120"/>
              <w:jc w:val="both"/>
              <w:outlineLvl w:val="0"/>
              <w:rPr>
                <w:rFonts w:eastAsia="Times New Roman"/>
                <w:b/>
                <w:sz w:val="24"/>
                <w:szCs w:val="24"/>
              </w:rPr>
            </w:pPr>
            <w:r w:rsidRPr="001B3DC4">
              <w:rPr>
                <w:rFonts w:eastAsia="Times New Roman"/>
                <w:sz w:val="24"/>
                <w:szCs w:val="24"/>
              </w:rPr>
              <w:tab/>
            </w:r>
            <w:r w:rsidRPr="001B3DC4">
              <w:rPr>
                <w:rFonts w:eastAsia="Times New Roman"/>
                <w:b/>
                <w:sz w:val="24"/>
                <w:szCs w:val="24"/>
              </w:rPr>
              <w:t>INSURANCE</w:t>
            </w:r>
          </w:p>
          <w:p w14:paraId="0F7B71DC" w14:textId="77777777" w:rsidR="00513E62" w:rsidRPr="001B3DC4" w:rsidRDefault="00513E62" w:rsidP="005176DA">
            <w:pPr>
              <w:numPr>
                <w:ilvl w:val="1"/>
                <w:numId w:val="33"/>
              </w:numPr>
              <w:pBdr>
                <w:top w:val="none" w:sz="0" w:space="0" w:color="auto"/>
                <w:left w:val="none" w:sz="0" w:space="0" w:color="auto"/>
                <w:bottom w:val="none" w:sz="0" w:space="0" w:color="auto"/>
                <w:right w:val="none" w:sz="0" w:space="0" w:color="auto"/>
                <w:between w:val="none" w:sz="0" w:space="0" w:color="auto"/>
              </w:pBdr>
              <w:spacing w:after="120"/>
              <w:ind w:left="720" w:hanging="720"/>
              <w:jc w:val="both"/>
              <w:rPr>
                <w:rFonts w:eastAsia="Times New Roman"/>
                <w:sz w:val="24"/>
                <w:szCs w:val="24"/>
              </w:rPr>
            </w:pPr>
            <w:r w:rsidRPr="001B3DC4">
              <w:rPr>
                <w:rFonts w:eastAsia="Times New Roman"/>
                <w:sz w:val="24"/>
                <w:szCs w:val="24"/>
              </w:rPr>
              <w:t>The internal audit service provider will maintain appropriate insurance cover (professional indemnity and public liability) for all activity undertaken in the delivery of this contract.</w:t>
            </w:r>
          </w:p>
          <w:p w14:paraId="0DCBC909" w14:textId="77777777" w:rsidR="00513E62" w:rsidRPr="001B3DC4" w:rsidRDefault="00513E62" w:rsidP="007B32EC">
            <w:pPr>
              <w:spacing w:after="120"/>
              <w:ind w:left="720"/>
              <w:jc w:val="both"/>
              <w:rPr>
                <w:rFonts w:eastAsia="Times New Roman"/>
                <w:sz w:val="24"/>
                <w:szCs w:val="24"/>
              </w:rPr>
            </w:pPr>
          </w:p>
          <w:p w14:paraId="5DEC1604" w14:textId="77777777" w:rsidR="00513E62" w:rsidRPr="001B3DC4" w:rsidRDefault="00513E62" w:rsidP="005176DA">
            <w:pPr>
              <w:numPr>
                <w:ilvl w:val="0"/>
                <w:numId w:val="28"/>
              </w:numPr>
              <w:pBdr>
                <w:top w:val="none" w:sz="0" w:space="0" w:color="auto"/>
                <w:left w:val="none" w:sz="0" w:space="0" w:color="auto"/>
                <w:bottom w:val="none" w:sz="0" w:space="0" w:color="auto"/>
                <w:right w:val="none" w:sz="0" w:space="0" w:color="auto"/>
                <w:between w:val="none" w:sz="0" w:space="0" w:color="auto"/>
              </w:pBdr>
              <w:spacing w:after="120"/>
              <w:jc w:val="both"/>
              <w:outlineLvl w:val="0"/>
              <w:rPr>
                <w:rFonts w:eastAsia="Times New Roman"/>
                <w:b/>
                <w:sz w:val="24"/>
                <w:szCs w:val="24"/>
              </w:rPr>
            </w:pPr>
            <w:r>
              <w:rPr>
                <w:rFonts w:eastAsia="Times New Roman"/>
                <w:b/>
                <w:sz w:val="24"/>
                <w:szCs w:val="24"/>
              </w:rPr>
              <w:t xml:space="preserve">    </w:t>
            </w:r>
            <w:r w:rsidRPr="001B3DC4">
              <w:rPr>
                <w:rFonts w:eastAsia="Times New Roman"/>
                <w:b/>
                <w:sz w:val="24"/>
                <w:szCs w:val="24"/>
              </w:rPr>
              <w:t>POLITICAL AFFILIATIONS</w:t>
            </w:r>
          </w:p>
          <w:p w14:paraId="6377129B" w14:textId="6D38CD41" w:rsidR="00513E62" w:rsidRPr="001B3DC4" w:rsidRDefault="00513E62" w:rsidP="005176DA">
            <w:pPr>
              <w:numPr>
                <w:ilvl w:val="1"/>
                <w:numId w:val="34"/>
              </w:numPr>
              <w:pBdr>
                <w:top w:val="none" w:sz="0" w:space="0" w:color="auto"/>
                <w:left w:val="none" w:sz="0" w:space="0" w:color="auto"/>
                <w:bottom w:val="none" w:sz="0" w:space="0" w:color="auto"/>
                <w:right w:val="none" w:sz="0" w:space="0" w:color="auto"/>
                <w:between w:val="none" w:sz="0" w:space="0" w:color="auto"/>
              </w:pBdr>
              <w:spacing w:after="120"/>
              <w:ind w:left="720" w:hanging="720"/>
              <w:jc w:val="both"/>
              <w:rPr>
                <w:rFonts w:eastAsia="Times New Roman"/>
                <w:sz w:val="24"/>
                <w:szCs w:val="24"/>
              </w:rPr>
            </w:pPr>
            <w:r w:rsidRPr="001B3DC4">
              <w:rPr>
                <w:rFonts w:eastAsia="Times New Roman"/>
                <w:sz w:val="24"/>
                <w:szCs w:val="24"/>
              </w:rPr>
              <w:t xml:space="preserve">The work carried out by the Commission must be strictly politically impartial, therefore any affiliations with any registered political party or any third party recognised under the Political Parties, Elections and Referendums Act 2000 of the tendering organisation, or that of their staff assigned to do work for the Commission, will need to be disclosed by the tenderer. These affiliations will be considered by the </w:t>
            </w:r>
            <w:r w:rsidR="003E7F5C" w:rsidRPr="001B3DC4">
              <w:rPr>
                <w:rFonts w:eastAsia="Times New Roman"/>
                <w:sz w:val="24"/>
                <w:szCs w:val="24"/>
              </w:rPr>
              <w:t>Commission and</w:t>
            </w:r>
            <w:r w:rsidRPr="001B3DC4">
              <w:rPr>
                <w:rFonts w:eastAsia="Times New Roman"/>
                <w:sz w:val="24"/>
                <w:szCs w:val="24"/>
              </w:rPr>
              <w:t xml:space="preserve"> may deem the organisation ineligible for this contract.</w:t>
            </w:r>
          </w:p>
          <w:p w14:paraId="6A11A7E3" w14:textId="77777777" w:rsidR="00513E62" w:rsidRPr="001B3DC4" w:rsidRDefault="00513E62" w:rsidP="000A18D8">
            <w:pPr>
              <w:spacing w:after="120"/>
              <w:jc w:val="both"/>
              <w:rPr>
                <w:rFonts w:eastAsia="Times New Roman"/>
                <w:sz w:val="24"/>
                <w:szCs w:val="24"/>
              </w:rPr>
            </w:pPr>
          </w:p>
          <w:p w14:paraId="5B878C7F" w14:textId="77777777" w:rsidR="00513E62" w:rsidRPr="001B3DC4" w:rsidRDefault="00513E62" w:rsidP="007B32EC">
            <w:pPr>
              <w:spacing w:after="120"/>
              <w:jc w:val="both"/>
              <w:rPr>
                <w:rFonts w:eastAsia="Times New Roman"/>
                <w:sz w:val="24"/>
                <w:szCs w:val="24"/>
              </w:rPr>
            </w:pPr>
          </w:p>
          <w:p w14:paraId="7A25BCB3" w14:textId="77777777" w:rsidR="00513E62" w:rsidRPr="001B3DC4" w:rsidRDefault="00513E62" w:rsidP="007B32EC">
            <w:pPr>
              <w:spacing w:after="120"/>
              <w:rPr>
                <w:rFonts w:eastAsia="Times New Roman"/>
                <w:b/>
                <w:sz w:val="28"/>
                <w:szCs w:val="28"/>
              </w:rPr>
            </w:pPr>
            <w:r w:rsidRPr="001B3DC4">
              <w:rPr>
                <w:rFonts w:eastAsia="Times New Roman"/>
                <w:sz w:val="24"/>
                <w:szCs w:val="24"/>
              </w:rPr>
              <w:br w:type="page"/>
            </w:r>
            <w:r w:rsidRPr="001B3DC4">
              <w:rPr>
                <w:rFonts w:eastAsia="Times New Roman"/>
                <w:b/>
                <w:sz w:val="28"/>
                <w:szCs w:val="28"/>
              </w:rPr>
              <w:t>Appendix A</w:t>
            </w:r>
          </w:p>
          <w:p w14:paraId="14C513B2" w14:textId="77777777" w:rsidR="00513E62" w:rsidRPr="001B3DC4" w:rsidRDefault="00513E62" w:rsidP="007B32EC">
            <w:pPr>
              <w:spacing w:after="120"/>
              <w:jc w:val="both"/>
              <w:rPr>
                <w:rFonts w:eastAsia="Times New Roman"/>
                <w:sz w:val="24"/>
                <w:szCs w:val="24"/>
              </w:rPr>
            </w:pPr>
          </w:p>
          <w:p w14:paraId="67914018" w14:textId="77777777" w:rsidR="00513E62" w:rsidRPr="001B3DC4" w:rsidRDefault="00513E62" w:rsidP="007B32EC">
            <w:pPr>
              <w:spacing w:after="120"/>
              <w:ind w:firstLine="720"/>
              <w:jc w:val="both"/>
              <w:rPr>
                <w:rFonts w:eastAsia="Times New Roman"/>
                <w:b/>
                <w:sz w:val="24"/>
                <w:szCs w:val="24"/>
              </w:rPr>
            </w:pPr>
            <w:r w:rsidRPr="001B3DC4">
              <w:rPr>
                <w:rFonts w:eastAsia="Times New Roman"/>
                <w:b/>
                <w:sz w:val="24"/>
                <w:szCs w:val="24"/>
              </w:rPr>
              <w:t xml:space="preserve">Electoral Commission – Draft Internal Audit Charter </w:t>
            </w:r>
          </w:p>
          <w:p w14:paraId="4A54CDE8" w14:textId="77777777" w:rsidR="00513E62" w:rsidRPr="001B3DC4" w:rsidRDefault="00513E62" w:rsidP="007B32EC">
            <w:pPr>
              <w:spacing w:after="120"/>
              <w:ind w:right="26"/>
              <w:jc w:val="both"/>
              <w:rPr>
                <w:rFonts w:eastAsia="Times New Roman"/>
              </w:rPr>
            </w:pPr>
          </w:p>
          <w:p w14:paraId="326C1A6B" w14:textId="44D80C22" w:rsidR="00513E62" w:rsidRPr="000A18D8" w:rsidRDefault="00513E62" w:rsidP="005176DA">
            <w:pPr>
              <w:numPr>
                <w:ilvl w:val="1"/>
                <w:numId w:val="22"/>
              </w:numPr>
              <w:pBdr>
                <w:top w:val="none" w:sz="0" w:space="0" w:color="auto"/>
                <w:left w:val="none" w:sz="0" w:space="0" w:color="auto"/>
                <w:bottom w:val="none" w:sz="0" w:space="0" w:color="auto"/>
                <w:right w:val="none" w:sz="0" w:space="0" w:color="auto"/>
                <w:between w:val="none" w:sz="0" w:space="0" w:color="auto"/>
              </w:pBdr>
              <w:spacing w:after="120"/>
              <w:ind w:right="26"/>
              <w:jc w:val="both"/>
              <w:rPr>
                <w:rFonts w:eastAsia="Times New Roman"/>
                <w:sz w:val="24"/>
                <w:szCs w:val="24"/>
              </w:rPr>
            </w:pPr>
            <w:r w:rsidRPr="000A18D8">
              <w:rPr>
                <w:rFonts w:eastAsia="Times New Roman"/>
                <w:sz w:val="24"/>
                <w:szCs w:val="24"/>
              </w:rPr>
              <w:t xml:space="preserve">Internal audit is an independent and objective appraisal service which examines and evaluates the Commission’s activities.  Internal audit provides assurance to the Chief Executive in their Accounting Officer role and reports directly to them, although in practical terms this relationship is managed through the Audit </w:t>
            </w:r>
            <w:r w:rsidR="00744278" w:rsidRPr="000A18D8">
              <w:rPr>
                <w:rFonts w:eastAsia="Times New Roman"/>
                <w:sz w:val="24"/>
                <w:szCs w:val="24"/>
              </w:rPr>
              <w:t xml:space="preserve">&amp; Risk Assurance </w:t>
            </w:r>
            <w:r w:rsidRPr="000A18D8">
              <w:rPr>
                <w:rFonts w:eastAsia="Times New Roman"/>
                <w:sz w:val="24"/>
                <w:szCs w:val="24"/>
              </w:rPr>
              <w:t xml:space="preserve">Committee. </w:t>
            </w:r>
          </w:p>
          <w:p w14:paraId="783E4C3D" w14:textId="77777777" w:rsidR="00513E62" w:rsidRPr="000A18D8" w:rsidRDefault="00513E62" w:rsidP="007B32EC">
            <w:pPr>
              <w:spacing w:after="120"/>
              <w:ind w:right="26"/>
              <w:jc w:val="both"/>
              <w:rPr>
                <w:rFonts w:eastAsia="Times New Roman"/>
                <w:sz w:val="24"/>
                <w:szCs w:val="24"/>
              </w:rPr>
            </w:pPr>
          </w:p>
          <w:p w14:paraId="08FFCA68" w14:textId="77777777" w:rsidR="00513E62" w:rsidRPr="000A18D8" w:rsidRDefault="00513E62" w:rsidP="005176DA">
            <w:pPr>
              <w:numPr>
                <w:ilvl w:val="1"/>
                <w:numId w:val="22"/>
              </w:numPr>
              <w:pBdr>
                <w:top w:val="none" w:sz="0" w:space="0" w:color="auto"/>
                <w:left w:val="none" w:sz="0" w:space="0" w:color="auto"/>
                <w:bottom w:val="none" w:sz="0" w:space="0" w:color="auto"/>
                <w:right w:val="none" w:sz="0" w:space="0" w:color="auto"/>
                <w:between w:val="none" w:sz="0" w:space="0" w:color="auto"/>
              </w:pBdr>
              <w:spacing w:after="120"/>
              <w:ind w:right="26"/>
              <w:jc w:val="both"/>
              <w:rPr>
                <w:rFonts w:eastAsia="Times New Roman"/>
                <w:sz w:val="24"/>
                <w:szCs w:val="24"/>
              </w:rPr>
            </w:pPr>
            <w:r w:rsidRPr="000A18D8">
              <w:rPr>
                <w:rFonts w:eastAsia="Times New Roman"/>
                <w:sz w:val="24"/>
                <w:szCs w:val="24"/>
              </w:rPr>
              <w:t>The internal audit service additionally provides support to the Commission in the effective discharge of its responsibilities.  To this end, internal audit is expected to provide analyses, recommendations, advice and information concerning activities reviewed.</w:t>
            </w:r>
          </w:p>
          <w:p w14:paraId="5804B033" w14:textId="77777777" w:rsidR="00513E62" w:rsidRPr="000A18D8" w:rsidRDefault="00513E62" w:rsidP="007B32EC">
            <w:pPr>
              <w:spacing w:after="120"/>
              <w:ind w:right="26"/>
              <w:jc w:val="both"/>
              <w:rPr>
                <w:rFonts w:eastAsia="Times New Roman"/>
                <w:sz w:val="24"/>
                <w:szCs w:val="24"/>
              </w:rPr>
            </w:pPr>
          </w:p>
          <w:p w14:paraId="46E88C1D" w14:textId="77777777" w:rsidR="00513E62" w:rsidRPr="000A18D8" w:rsidRDefault="00513E62" w:rsidP="005176DA">
            <w:pPr>
              <w:numPr>
                <w:ilvl w:val="1"/>
                <w:numId w:val="22"/>
              </w:numPr>
              <w:pBdr>
                <w:top w:val="none" w:sz="0" w:space="0" w:color="auto"/>
                <w:left w:val="none" w:sz="0" w:space="0" w:color="auto"/>
                <w:bottom w:val="none" w:sz="0" w:space="0" w:color="auto"/>
                <w:right w:val="none" w:sz="0" w:space="0" w:color="auto"/>
                <w:between w:val="none" w:sz="0" w:space="0" w:color="auto"/>
              </w:pBdr>
              <w:spacing w:after="120"/>
              <w:ind w:right="26"/>
              <w:jc w:val="both"/>
              <w:rPr>
                <w:rFonts w:eastAsia="Times New Roman"/>
                <w:sz w:val="24"/>
                <w:szCs w:val="24"/>
              </w:rPr>
            </w:pPr>
            <w:r w:rsidRPr="000A18D8">
              <w:rPr>
                <w:rFonts w:eastAsia="Times New Roman"/>
                <w:sz w:val="24"/>
                <w:szCs w:val="24"/>
              </w:rPr>
              <w:t xml:space="preserve">Internal audit has the authority granted to it by the Accounting Officer and the Commissioners to full, free and unrestricted access to all the Commission’s activities, records, property and personnel.  It has the right to ask for information, but it also has the duty to use it in the strictest confidence and to carry out its work with the least possible disruption to the normal ongoing activities of the unit/department it is auditing.  In performing its functions, </w:t>
            </w:r>
            <w:r w:rsidRPr="000A18D8">
              <w:rPr>
                <w:rFonts w:eastAsia="Times New Roman"/>
                <w:sz w:val="24"/>
                <w:szCs w:val="24"/>
              </w:rPr>
              <w:lastRenderedPageBreak/>
              <w:t>internal audit has no direct authority over, nor responsibility for any of the activities reviewed.</w:t>
            </w:r>
          </w:p>
          <w:p w14:paraId="62540A7A" w14:textId="77777777" w:rsidR="00513E62" w:rsidRPr="000A18D8" w:rsidRDefault="00513E62" w:rsidP="007B32EC">
            <w:pPr>
              <w:spacing w:after="120"/>
              <w:ind w:right="26"/>
              <w:jc w:val="both"/>
              <w:rPr>
                <w:rFonts w:eastAsia="Times New Roman"/>
                <w:sz w:val="24"/>
                <w:szCs w:val="24"/>
              </w:rPr>
            </w:pPr>
          </w:p>
          <w:p w14:paraId="4D22D145" w14:textId="1C05BCAF" w:rsidR="00513E62" w:rsidRPr="000A18D8" w:rsidRDefault="00513E62" w:rsidP="005176DA">
            <w:pPr>
              <w:numPr>
                <w:ilvl w:val="1"/>
                <w:numId w:val="22"/>
              </w:numPr>
              <w:pBdr>
                <w:top w:val="none" w:sz="0" w:space="0" w:color="auto"/>
                <w:left w:val="none" w:sz="0" w:space="0" w:color="auto"/>
                <w:bottom w:val="none" w:sz="0" w:space="0" w:color="auto"/>
                <w:right w:val="none" w:sz="0" w:space="0" w:color="auto"/>
                <w:between w:val="none" w:sz="0" w:space="0" w:color="auto"/>
              </w:pBdr>
              <w:spacing w:after="120"/>
              <w:ind w:right="26"/>
              <w:jc w:val="both"/>
              <w:rPr>
                <w:rFonts w:eastAsia="Times New Roman"/>
                <w:sz w:val="24"/>
                <w:szCs w:val="24"/>
              </w:rPr>
            </w:pPr>
            <w:r w:rsidRPr="000A18D8">
              <w:rPr>
                <w:rFonts w:eastAsia="Times New Roman"/>
                <w:sz w:val="24"/>
                <w:szCs w:val="24"/>
              </w:rPr>
              <w:t xml:space="preserve">The internal audit plan will be updated annually following initial discussion with the </w:t>
            </w:r>
            <w:r w:rsidR="00744278" w:rsidRPr="000A18D8">
              <w:rPr>
                <w:rFonts w:eastAsia="Times New Roman"/>
                <w:sz w:val="24"/>
                <w:szCs w:val="24"/>
              </w:rPr>
              <w:t xml:space="preserve">Finance </w:t>
            </w:r>
            <w:r w:rsidRPr="000A18D8">
              <w:rPr>
                <w:rFonts w:eastAsia="Times New Roman"/>
                <w:sz w:val="24"/>
                <w:szCs w:val="24"/>
              </w:rPr>
              <w:t xml:space="preserve">Director, the Accounting Officer, the </w:t>
            </w:r>
            <w:r w:rsidR="00744278" w:rsidRPr="000A18D8">
              <w:rPr>
                <w:rFonts w:eastAsia="Times New Roman"/>
                <w:sz w:val="24"/>
                <w:szCs w:val="24"/>
              </w:rPr>
              <w:t>Audit &amp; Risk Assurance Committee</w:t>
            </w:r>
            <w:r w:rsidR="000A18D8" w:rsidRPr="000A18D8">
              <w:rPr>
                <w:rFonts w:eastAsia="Times New Roman"/>
                <w:sz w:val="24"/>
                <w:szCs w:val="24"/>
              </w:rPr>
              <w:t xml:space="preserve"> </w:t>
            </w:r>
            <w:r w:rsidRPr="000A18D8">
              <w:rPr>
                <w:rFonts w:eastAsia="Times New Roman"/>
                <w:sz w:val="24"/>
                <w:szCs w:val="24"/>
              </w:rPr>
              <w:t xml:space="preserve">and the external auditors (NAO).  This plan will be formally agreed by the </w:t>
            </w:r>
            <w:r w:rsidR="00744278" w:rsidRPr="000A18D8">
              <w:rPr>
                <w:rFonts w:eastAsia="Times New Roman"/>
                <w:sz w:val="24"/>
                <w:szCs w:val="24"/>
              </w:rPr>
              <w:t xml:space="preserve">Audit &amp; Risk Assurance Committee. </w:t>
            </w:r>
            <w:r w:rsidRPr="000A18D8">
              <w:rPr>
                <w:rFonts w:eastAsia="Times New Roman"/>
                <w:sz w:val="24"/>
                <w:szCs w:val="24"/>
              </w:rPr>
              <w:t xml:space="preserve">It will seek to maximise effective audit coverage while making best use of audit resources.  Internal audit effort is focused on the areas of highest risk to the business.  Internal Audit should also prepare periodic work plans, designed to implement the audit strategy, for approval by </w:t>
            </w:r>
            <w:r w:rsidR="00D208D2" w:rsidRPr="000A18D8">
              <w:rPr>
                <w:rFonts w:eastAsia="Times New Roman"/>
                <w:sz w:val="24"/>
                <w:szCs w:val="24"/>
              </w:rPr>
              <w:t xml:space="preserve">the Audit &amp; Risk Assurance </w:t>
            </w:r>
            <w:r w:rsidRPr="000A18D8">
              <w:rPr>
                <w:rFonts w:eastAsia="Times New Roman"/>
                <w:sz w:val="24"/>
                <w:szCs w:val="24"/>
              </w:rPr>
              <w:t xml:space="preserve">Committee.  The periodic plans should set out details of the assignments to be carried out in the period covered by the plan.  They should establish the broad resources and skills required for each </w:t>
            </w:r>
            <w:r w:rsidR="003E7F5C" w:rsidRPr="000A18D8">
              <w:rPr>
                <w:rFonts w:eastAsia="Times New Roman"/>
                <w:sz w:val="24"/>
                <w:szCs w:val="24"/>
              </w:rPr>
              <w:t>assignment and</w:t>
            </w:r>
            <w:r w:rsidRPr="000A18D8">
              <w:rPr>
                <w:rFonts w:eastAsia="Times New Roman"/>
                <w:sz w:val="24"/>
                <w:szCs w:val="24"/>
              </w:rPr>
              <w:t xml:space="preserve"> should set relative priorities for each assignment.</w:t>
            </w:r>
          </w:p>
          <w:p w14:paraId="4BC333EF" w14:textId="77777777" w:rsidR="00513E62" w:rsidRPr="000A18D8" w:rsidRDefault="00513E62" w:rsidP="007B32EC">
            <w:pPr>
              <w:spacing w:after="120"/>
              <w:ind w:right="26"/>
              <w:jc w:val="both"/>
              <w:rPr>
                <w:rFonts w:eastAsia="Times New Roman"/>
                <w:sz w:val="24"/>
                <w:szCs w:val="24"/>
              </w:rPr>
            </w:pPr>
          </w:p>
          <w:p w14:paraId="1AAC38EF" w14:textId="77777777" w:rsidR="00513E62" w:rsidRPr="000A18D8" w:rsidRDefault="00513E62" w:rsidP="005176DA">
            <w:pPr>
              <w:numPr>
                <w:ilvl w:val="1"/>
                <w:numId w:val="22"/>
              </w:numPr>
              <w:pBdr>
                <w:top w:val="none" w:sz="0" w:space="0" w:color="auto"/>
                <w:left w:val="none" w:sz="0" w:space="0" w:color="auto"/>
                <w:bottom w:val="none" w:sz="0" w:space="0" w:color="auto"/>
                <w:right w:val="none" w:sz="0" w:space="0" w:color="auto"/>
                <w:between w:val="none" w:sz="0" w:space="0" w:color="auto"/>
              </w:pBdr>
              <w:spacing w:after="120"/>
              <w:ind w:right="26"/>
              <w:jc w:val="both"/>
              <w:rPr>
                <w:rFonts w:eastAsia="Times New Roman"/>
                <w:sz w:val="24"/>
                <w:szCs w:val="24"/>
              </w:rPr>
            </w:pPr>
            <w:r w:rsidRPr="000A18D8">
              <w:rPr>
                <w:rFonts w:eastAsia="Times New Roman"/>
                <w:sz w:val="24"/>
                <w:szCs w:val="24"/>
              </w:rPr>
              <w:t xml:space="preserve">Internal Audit should fulfil its terms of reference by systematic review and evaluation of risk management, control and governance which comprises the policies, procedures and operations in place to – </w:t>
            </w:r>
          </w:p>
          <w:p w14:paraId="10362CBF" w14:textId="77777777" w:rsidR="00513E62" w:rsidRPr="000A18D8" w:rsidRDefault="00513E62" w:rsidP="005176DA">
            <w:pPr>
              <w:numPr>
                <w:ilvl w:val="0"/>
                <w:numId w:val="23"/>
              </w:numPr>
              <w:pBdr>
                <w:top w:val="none" w:sz="0" w:space="0" w:color="auto"/>
                <w:left w:val="none" w:sz="0" w:space="0" w:color="auto"/>
                <w:bottom w:val="none" w:sz="0" w:space="0" w:color="auto"/>
                <w:right w:val="none" w:sz="0" w:space="0" w:color="auto"/>
                <w:between w:val="none" w:sz="0" w:space="0" w:color="auto"/>
              </w:pBdr>
              <w:spacing w:after="120"/>
              <w:ind w:right="26"/>
              <w:jc w:val="both"/>
              <w:rPr>
                <w:rFonts w:eastAsia="Times New Roman"/>
                <w:sz w:val="24"/>
                <w:szCs w:val="24"/>
              </w:rPr>
            </w:pPr>
            <w:r w:rsidRPr="000A18D8">
              <w:rPr>
                <w:rFonts w:eastAsia="Times New Roman"/>
                <w:sz w:val="24"/>
                <w:szCs w:val="24"/>
              </w:rPr>
              <w:t>establish, and monitor the achievement of, the organisation’s objectives</w:t>
            </w:r>
          </w:p>
          <w:p w14:paraId="095F6798" w14:textId="77777777" w:rsidR="00513E62" w:rsidRPr="000A18D8" w:rsidRDefault="00513E62" w:rsidP="005176DA">
            <w:pPr>
              <w:numPr>
                <w:ilvl w:val="0"/>
                <w:numId w:val="23"/>
              </w:numPr>
              <w:pBdr>
                <w:top w:val="none" w:sz="0" w:space="0" w:color="auto"/>
                <w:left w:val="none" w:sz="0" w:space="0" w:color="auto"/>
                <w:bottom w:val="none" w:sz="0" w:space="0" w:color="auto"/>
                <w:right w:val="none" w:sz="0" w:space="0" w:color="auto"/>
                <w:between w:val="none" w:sz="0" w:space="0" w:color="auto"/>
              </w:pBdr>
              <w:spacing w:after="120"/>
              <w:ind w:right="26"/>
              <w:jc w:val="both"/>
              <w:rPr>
                <w:rFonts w:eastAsia="Times New Roman"/>
                <w:sz w:val="24"/>
                <w:szCs w:val="24"/>
              </w:rPr>
            </w:pPr>
            <w:r w:rsidRPr="000A18D8">
              <w:rPr>
                <w:rFonts w:eastAsia="Times New Roman"/>
                <w:sz w:val="24"/>
                <w:szCs w:val="24"/>
              </w:rPr>
              <w:t xml:space="preserve">identify, assess and manage the risks to achieving the organisation’s objectives </w:t>
            </w:r>
          </w:p>
          <w:p w14:paraId="2C15DB48" w14:textId="77777777" w:rsidR="00513E62" w:rsidRPr="000A18D8" w:rsidRDefault="00513E62" w:rsidP="005176DA">
            <w:pPr>
              <w:numPr>
                <w:ilvl w:val="0"/>
                <w:numId w:val="23"/>
              </w:numPr>
              <w:pBdr>
                <w:top w:val="none" w:sz="0" w:space="0" w:color="auto"/>
                <w:left w:val="none" w:sz="0" w:space="0" w:color="auto"/>
                <w:bottom w:val="none" w:sz="0" w:space="0" w:color="auto"/>
                <w:right w:val="none" w:sz="0" w:space="0" w:color="auto"/>
                <w:between w:val="none" w:sz="0" w:space="0" w:color="auto"/>
              </w:pBdr>
              <w:spacing w:after="120"/>
              <w:ind w:right="26"/>
              <w:jc w:val="both"/>
              <w:rPr>
                <w:rFonts w:eastAsia="Times New Roman"/>
                <w:sz w:val="24"/>
                <w:szCs w:val="24"/>
              </w:rPr>
            </w:pPr>
            <w:r w:rsidRPr="000A18D8">
              <w:rPr>
                <w:rFonts w:eastAsia="Times New Roman"/>
                <w:sz w:val="24"/>
                <w:szCs w:val="24"/>
              </w:rPr>
              <w:t>advise on, formulate, and evaluate policy, within the responsibilities of the Accounting Officer</w:t>
            </w:r>
          </w:p>
          <w:p w14:paraId="5D8A2150" w14:textId="77777777" w:rsidR="00513E62" w:rsidRPr="000A18D8" w:rsidRDefault="00513E62" w:rsidP="005176DA">
            <w:pPr>
              <w:numPr>
                <w:ilvl w:val="0"/>
                <w:numId w:val="23"/>
              </w:numPr>
              <w:pBdr>
                <w:top w:val="none" w:sz="0" w:space="0" w:color="auto"/>
                <w:left w:val="none" w:sz="0" w:space="0" w:color="auto"/>
                <w:bottom w:val="none" w:sz="0" w:space="0" w:color="auto"/>
                <w:right w:val="none" w:sz="0" w:space="0" w:color="auto"/>
                <w:between w:val="none" w:sz="0" w:space="0" w:color="auto"/>
              </w:pBdr>
              <w:spacing w:after="120"/>
              <w:ind w:right="26"/>
              <w:jc w:val="both"/>
              <w:rPr>
                <w:rFonts w:eastAsia="Times New Roman"/>
                <w:sz w:val="24"/>
                <w:szCs w:val="24"/>
              </w:rPr>
            </w:pPr>
            <w:r w:rsidRPr="000A18D8">
              <w:rPr>
                <w:rFonts w:eastAsia="Times New Roman"/>
                <w:sz w:val="24"/>
                <w:szCs w:val="24"/>
              </w:rPr>
              <w:t>ensure the economical, effective and efficient use of resources</w:t>
            </w:r>
          </w:p>
          <w:p w14:paraId="172CD0D5" w14:textId="77777777" w:rsidR="00513E62" w:rsidRPr="000A18D8" w:rsidRDefault="00513E62" w:rsidP="005176DA">
            <w:pPr>
              <w:numPr>
                <w:ilvl w:val="0"/>
                <w:numId w:val="23"/>
              </w:numPr>
              <w:pBdr>
                <w:top w:val="none" w:sz="0" w:space="0" w:color="auto"/>
                <w:left w:val="none" w:sz="0" w:space="0" w:color="auto"/>
                <w:bottom w:val="none" w:sz="0" w:space="0" w:color="auto"/>
                <w:right w:val="none" w:sz="0" w:space="0" w:color="auto"/>
                <w:between w:val="none" w:sz="0" w:space="0" w:color="auto"/>
              </w:pBdr>
              <w:spacing w:after="120"/>
              <w:ind w:right="26"/>
              <w:jc w:val="both"/>
              <w:rPr>
                <w:rFonts w:eastAsia="Times New Roman"/>
                <w:sz w:val="24"/>
                <w:szCs w:val="24"/>
              </w:rPr>
            </w:pPr>
            <w:r w:rsidRPr="000A18D8">
              <w:rPr>
                <w:rFonts w:eastAsia="Times New Roman"/>
                <w:sz w:val="24"/>
                <w:szCs w:val="24"/>
              </w:rPr>
              <w:t>ensure compliance with established policies (including behavioural and ethical expectations), procedures, laws and regulations</w:t>
            </w:r>
          </w:p>
          <w:p w14:paraId="2D543BE5" w14:textId="77777777" w:rsidR="00513E62" w:rsidRPr="000A18D8" w:rsidRDefault="00513E62" w:rsidP="005176DA">
            <w:pPr>
              <w:numPr>
                <w:ilvl w:val="0"/>
                <w:numId w:val="23"/>
              </w:numPr>
              <w:pBdr>
                <w:top w:val="none" w:sz="0" w:space="0" w:color="auto"/>
                <w:left w:val="none" w:sz="0" w:space="0" w:color="auto"/>
                <w:bottom w:val="none" w:sz="0" w:space="0" w:color="auto"/>
                <w:right w:val="none" w:sz="0" w:space="0" w:color="auto"/>
                <w:between w:val="none" w:sz="0" w:space="0" w:color="auto"/>
              </w:pBdr>
              <w:spacing w:after="120"/>
              <w:ind w:right="26"/>
              <w:jc w:val="both"/>
              <w:rPr>
                <w:rFonts w:eastAsia="Times New Roman"/>
                <w:sz w:val="24"/>
                <w:szCs w:val="24"/>
              </w:rPr>
            </w:pPr>
            <w:r w:rsidRPr="000A18D8">
              <w:rPr>
                <w:rFonts w:eastAsia="Times New Roman"/>
                <w:sz w:val="24"/>
                <w:szCs w:val="24"/>
              </w:rPr>
              <w:t>safeguard the organisation’s assets and interests from losses of all kinds, including those arising from fraud, irregularity or corruption</w:t>
            </w:r>
          </w:p>
          <w:p w14:paraId="138A82BB" w14:textId="77777777" w:rsidR="00513E62" w:rsidRPr="000A18D8" w:rsidRDefault="00513E62" w:rsidP="005176DA">
            <w:pPr>
              <w:numPr>
                <w:ilvl w:val="0"/>
                <w:numId w:val="23"/>
              </w:numPr>
              <w:pBdr>
                <w:top w:val="none" w:sz="0" w:space="0" w:color="auto"/>
                <w:left w:val="none" w:sz="0" w:space="0" w:color="auto"/>
                <w:bottom w:val="none" w:sz="0" w:space="0" w:color="auto"/>
                <w:right w:val="none" w:sz="0" w:space="0" w:color="auto"/>
                <w:between w:val="none" w:sz="0" w:space="0" w:color="auto"/>
              </w:pBdr>
              <w:spacing w:after="120"/>
              <w:ind w:right="26"/>
              <w:jc w:val="both"/>
              <w:rPr>
                <w:rFonts w:eastAsia="Times New Roman"/>
                <w:sz w:val="24"/>
                <w:szCs w:val="24"/>
              </w:rPr>
            </w:pPr>
            <w:r w:rsidRPr="000A18D8">
              <w:rPr>
                <w:rFonts w:eastAsia="Times New Roman"/>
                <w:sz w:val="24"/>
                <w:szCs w:val="24"/>
              </w:rPr>
              <w:t>ensure the integrity and reliability of information, accounts and data, including internal and external reporting and accountability processes.</w:t>
            </w:r>
          </w:p>
          <w:p w14:paraId="43C5FECC" w14:textId="77777777" w:rsidR="00513E62" w:rsidRPr="000A18D8" w:rsidRDefault="00513E62" w:rsidP="007B32EC">
            <w:pPr>
              <w:spacing w:after="120"/>
              <w:ind w:right="26"/>
              <w:jc w:val="both"/>
              <w:rPr>
                <w:rFonts w:eastAsia="Times New Roman"/>
                <w:sz w:val="24"/>
                <w:szCs w:val="24"/>
              </w:rPr>
            </w:pPr>
          </w:p>
          <w:p w14:paraId="1DCCC129" w14:textId="77777777" w:rsidR="00513E62" w:rsidRPr="000A18D8" w:rsidRDefault="00513E62" w:rsidP="005176DA">
            <w:pPr>
              <w:numPr>
                <w:ilvl w:val="1"/>
                <w:numId w:val="22"/>
              </w:numPr>
              <w:pBdr>
                <w:top w:val="none" w:sz="0" w:space="0" w:color="auto"/>
                <w:left w:val="none" w:sz="0" w:space="0" w:color="auto"/>
                <w:bottom w:val="none" w:sz="0" w:space="0" w:color="auto"/>
                <w:right w:val="none" w:sz="0" w:space="0" w:color="auto"/>
                <w:between w:val="none" w:sz="0" w:space="0" w:color="auto"/>
              </w:pBdr>
              <w:spacing w:after="120"/>
              <w:ind w:right="26"/>
              <w:jc w:val="both"/>
              <w:rPr>
                <w:rFonts w:eastAsia="Times New Roman"/>
                <w:sz w:val="24"/>
                <w:szCs w:val="24"/>
              </w:rPr>
            </w:pPr>
            <w:r w:rsidRPr="000A18D8">
              <w:rPr>
                <w:rFonts w:eastAsia="Times New Roman"/>
                <w:sz w:val="24"/>
                <w:szCs w:val="24"/>
              </w:rPr>
              <w:t>Internal audit should not have sole responsibility for the prevention or detection of fraud.  However internal auditors should be alert in all their work to risks and exposures that could allow fraud.  The Head of Internal Audit should arrange to be informed of all suspected or detected fraud so that they can consider the adequacy of the relevant controls, evaluate the implication of the fraud for their opinion of the risk management, control and governance, and consider making recommendations to line managers regarding any need for more detailed investigation and improvement in control.</w:t>
            </w:r>
          </w:p>
          <w:p w14:paraId="531B0EB2" w14:textId="77777777" w:rsidR="00513E62" w:rsidRPr="000A18D8" w:rsidRDefault="00513E62" w:rsidP="007B32EC">
            <w:pPr>
              <w:spacing w:after="120"/>
              <w:ind w:right="26"/>
              <w:jc w:val="both"/>
              <w:rPr>
                <w:rFonts w:eastAsia="Times New Roman"/>
                <w:sz w:val="24"/>
                <w:szCs w:val="24"/>
              </w:rPr>
            </w:pPr>
          </w:p>
          <w:p w14:paraId="500FA379" w14:textId="5FE89A75" w:rsidR="00513E62" w:rsidRPr="000A18D8" w:rsidRDefault="00513E62" w:rsidP="005176DA">
            <w:pPr>
              <w:numPr>
                <w:ilvl w:val="1"/>
                <w:numId w:val="22"/>
              </w:numPr>
              <w:pBdr>
                <w:top w:val="none" w:sz="0" w:space="0" w:color="auto"/>
                <w:left w:val="none" w:sz="0" w:space="0" w:color="auto"/>
                <w:bottom w:val="none" w:sz="0" w:space="0" w:color="auto"/>
                <w:right w:val="none" w:sz="0" w:space="0" w:color="auto"/>
                <w:between w:val="none" w:sz="0" w:space="0" w:color="auto"/>
              </w:pBdr>
              <w:spacing w:after="120"/>
              <w:ind w:right="26"/>
              <w:jc w:val="both"/>
              <w:rPr>
                <w:rFonts w:eastAsia="Times New Roman"/>
                <w:sz w:val="24"/>
                <w:szCs w:val="24"/>
              </w:rPr>
            </w:pPr>
            <w:r w:rsidRPr="000A18D8">
              <w:rPr>
                <w:rFonts w:eastAsia="Times New Roman"/>
                <w:sz w:val="24"/>
                <w:szCs w:val="24"/>
              </w:rPr>
              <w:t xml:space="preserve">Following the completion of fieldwork for an internal audit assignment a draft internal audit report will be prepared for discussion with the appropriate Commission manager.  Once the draft and any recommendations have been agreed the report will be finalised to include an audit opinion. An executive </w:t>
            </w:r>
            <w:r w:rsidRPr="000A18D8">
              <w:rPr>
                <w:rFonts w:eastAsia="Times New Roman"/>
                <w:sz w:val="24"/>
                <w:szCs w:val="24"/>
              </w:rPr>
              <w:lastRenderedPageBreak/>
              <w:t xml:space="preserve">summary of the report is prepared for submission to the appropriate manager, Accounting Officer and the </w:t>
            </w:r>
            <w:r w:rsidR="00D208D2" w:rsidRPr="000A18D8">
              <w:rPr>
                <w:rFonts w:eastAsia="Times New Roman"/>
                <w:sz w:val="24"/>
                <w:szCs w:val="24"/>
              </w:rPr>
              <w:t xml:space="preserve">Finance </w:t>
            </w:r>
            <w:r w:rsidRPr="000A18D8">
              <w:rPr>
                <w:rFonts w:eastAsia="Times New Roman"/>
                <w:sz w:val="24"/>
                <w:szCs w:val="24"/>
              </w:rPr>
              <w:t xml:space="preserve">Director and </w:t>
            </w:r>
            <w:r w:rsidR="00D208D2" w:rsidRPr="000A18D8">
              <w:rPr>
                <w:rFonts w:eastAsia="Times New Roman"/>
                <w:sz w:val="24"/>
                <w:szCs w:val="24"/>
              </w:rPr>
              <w:t xml:space="preserve">the Audit &amp; Risk Assurance </w:t>
            </w:r>
            <w:r w:rsidRPr="000A18D8">
              <w:rPr>
                <w:rFonts w:eastAsia="Times New Roman"/>
                <w:sz w:val="24"/>
                <w:szCs w:val="24"/>
              </w:rPr>
              <w:t xml:space="preserve">Committee. The Head of Internal Audit will present a summary of the audit and any key findings or recommendations to the next meeting of </w:t>
            </w:r>
            <w:r w:rsidR="00D208D2" w:rsidRPr="000A18D8">
              <w:rPr>
                <w:rFonts w:eastAsia="Times New Roman"/>
                <w:sz w:val="24"/>
                <w:szCs w:val="24"/>
              </w:rPr>
              <w:t xml:space="preserve">the Audit &amp; Risk Assurance </w:t>
            </w:r>
            <w:r w:rsidRPr="000A18D8">
              <w:rPr>
                <w:rFonts w:eastAsia="Times New Roman"/>
                <w:sz w:val="24"/>
                <w:szCs w:val="24"/>
              </w:rPr>
              <w:t xml:space="preserve">Committee. In preparing the annual audit opinion the Head of internal audit will also review management actions in respect of previous audit </w:t>
            </w:r>
            <w:r w:rsidR="00E03199" w:rsidRPr="000A18D8">
              <w:rPr>
                <w:rFonts w:eastAsia="Times New Roman"/>
                <w:sz w:val="24"/>
                <w:szCs w:val="24"/>
              </w:rPr>
              <w:t>recommendations.</w:t>
            </w:r>
          </w:p>
          <w:p w14:paraId="02FF2683" w14:textId="77777777" w:rsidR="00513E62" w:rsidRPr="000A18D8" w:rsidRDefault="00513E62" w:rsidP="007B32EC">
            <w:pPr>
              <w:spacing w:after="120"/>
              <w:ind w:left="720" w:right="26"/>
              <w:jc w:val="both"/>
              <w:rPr>
                <w:rFonts w:eastAsia="Times New Roman"/>
                <w:sz w:val="24"/>
                <w:szCs w:val="24"/>
              </w:rPr>
            </w:pPr>
          </w:p>
          <w:p w14:paraId="117522FE" w14:textId="77777777" w:rsidR="00513E62" w:rsidRPr="000A18D8" w:rsidRDefault="00513E62" w:rsidP="005176DA">
            <w:pPr>
              <w:numPr>
                <w:ilvl w:val="1"/>
                <w:numId w:val="22"/>
              </w:numPr>
              <w:pBdr>
                <w:top w:val="none" w:sz="0" w:space="0" w:color="auto"/>
                <w:left w:val="none" w:sz="0" w:space="0" w:color="auto"/>
                <w:bottom w:val="none" w:sz="0" w:space="0" w:color="auto"/>
                <w:right w:val="none" w:sz="0" w:space="0" w:color="auto"/>
                <w:between w:val="none" w:sz="0" w:space="0" w:color="auto"/>
              </w:pBdr>
              <w:spacing w:after="120"/>
              <w:ind w:right="26"/>
              <w:jc w:val="both"/>
              <w:rPr>
                <w:rFonts w:eastAsia="Times New Roman"/>
                <w:sz w:val="24"/>
                <w:szCs w:val="24"/>
              </w:rPr>
            </w:pPr>
            <w:r w:rsidRPr="000A18D8">
              <w:rPr>
                <w:rFonts w:eastAsia="Times New Roman"/>
                <w:sz w:val="24"/>
                <w:szCs w:val="24"/>
              </w:rPr>
              <w:t xml:space="preserve">The external auditors, National Audit Office, have a statutory duty to stakeholders for the audit of the organisation.  The relationship between the external auditors and internal audit is an open, co-operative and reciprocal one enhanced by regular communication and discussion.  </w:t>
            </w:r>
          </w:p>
          <w:p w14:paraId="55CC34FA" w14:textId="77777777" w:rsidR="00513E62" w:rsidRPr="000A18D8" w:rsidRDefault="00513E62" w:rsidP="007B32EC">
            <w:pPr>
              <w:spacing w:after="120"/>
              <w:ind w:right="26"/>
              <w:jc w:val="both"/>
              <w:rPr>
                <w:rFonts w:eastAsia="Times New Roman"/>
                <w:sz w:val="24"/>
                <w:szCs w:val="24"/>
              </w:rPr>
            </w:pPr>
          </w:p>
          <w:p w14:paraId="16194F56" w14:textId="77777777" w:rsidR="00513E62" w:rsidRPr="000A18D8" w:rsidRDefault="00513E62" w:rsidP="005176DA">
            <w:pPr>
              <w:numPr>
                <w:ilvl w:val="1"/>
                <w:numId w:val="22"/>
              </w:numPr>
              <w:pBdr>
                <w:top w:val="none" w:sz="0" w:space="0" w:color="auto"/>
                <w:left w:val="none" w:sz="0" w:space="0" w:color="auto"/>
                <w:bottom w:val="none" w:sz="0" w:space="0" w:color="auto"/>
                <w:right w:val="none" w:sz="0" w:space="0" w:color="auto"/>
                <w:between w:val="none" w:sz="0" w:space="0" w:color="auto"/>
              </w:pBdr>
              <w:spacing w:after="120"/>
              <w:ind w:right="26"/>
              <w:jc w:val="both"/>
              <w:rPr>
                <w:rFonts w:eastAsia="Times New Roman"/>
                <w:sz w:val="24"/>
                <w:szCs w:val="24"/>
              </w:rPr>
            </w:pPr>
            <w:r w:rsidRPr="000A18D8">
              <w:rPr>
                <w:rFonts w:eastAsia="Times New Roman"/>
                <w:sz w:val="24"/>
                <w:szCs w:val="24"/>
              </w:rPr>
              <w:t xml:space="preserve">The Head of Internal Audit’s formal annual report to the Accounting Officer should present their opinion of the overall adequacy and effectiveness of the organisation’s risk management, control and governance processes.  It should also – </w:t>
            </w:r>
          </w:p>
          <w:p w14:paraId="64055B06" w14:textId="77777777" w:rsidR="00513E62" w:rsidRPr="000A18D8" w:rsidRDefault="00513E62" w:rsidP="007B32EC">
            <w:pPr>
              <w:spacing w:after="120"/>
              <w:ind w:right="26"/>
              <w:jc w:val="both"/>
              <w:rPr>
                <w:rFonts w:eastAsia="Times New Roman"/>
                <w:sz w:val="24"/>
                <w:szCs w:val="24"/>
              </w:rPr>
            </w:pPr>
          </w:p>
          <w:p w14:paraId="3C81EBA4" w14:textId="77777777" w:rsidR="00513E62" w:rsidRPr="000A18D8" w:rsidRDefault="00513E62" w:rsidP="005176DA">
            <w:pPr>
              <w:numPr>
                <w:ilvl w:val="0"/>
                <w:numId w:val="24"/>
              </w:numPr>
              <w:pBdr>
                <w:top w:val="none" w:sz="0" w:space="0" w:color="auto"/>
                <w:left w:val="none" w:sz="0" w:space="0" w:color="auto"/>
                <w:bottom w:val="none" w:sz="0" w:space="0" w:color="auto"/>
                <w:right w:val="none" w:sz="0" w:space="0" w:color="auto"/>
                <w:between w:val="none" w:sz="0" w:space="0" w:color="auto"/>
              </w:pBdr>
              <w:spacing w:after="120"/>
              <w:ind w:right="26"/>
              <w:jc w:val="both"/>
              <w:rPr>
                <w:rFonts w:eastAsia="Times New Roman"/>
                <w:sz w:val="24"/>
                <w:szCs w:val="24"/>
              </w:rPr>
            </w:pPr>
            <w:r w:rsidRPr="000A18D8">
              <w:rPr>
                <w:rFonts w:eastAsia="Times New Roman"/>
                <w:sz w:val="24"/>
                <w:szCs w:val="24"/>
              </w:rPr>
              <w:t>disclose any qualifications to that opinion, together with the reasons for the qualification,</w:t>
            </w:r>
          </w:p>
          <w:p w14:paraId="5F39D316" w14:textId="77777777" w:rsidR="00513E62" w:rsidRPr="000A18D8" w:rsidRDefault="00513E62" w:rsidP="005176DA">
            <w:pPr>
              <w:numPr>
                <w:ilvl w:val="0"/>
                <w:numId w:val="24"/>
              </w:numPr>
              <w:pBdr>
                <w:top w:val="none" w:sz="0" w:space="0" w:color="auto"/>
                <w:left w:val="none" w:sz="0" w:space="0" w:color="auto"/>
                <w:bottom w:val="none" w:sz="0" w:space="0" w:color="auto"/>
                <w:right w:val="none" w:sz="0" w:space="0" w:color="auto"/>
                <w:between w:val="none" w:sz="0" w:space="0" w:color="auto"/>
              </w:pBdr>
              <w:spacing w:after="120"/>
              <w:ind w:right="26"/>
              <w:jc w:val="both"/>
              <w:rPr>
                <w:rFonts w:eastAsia="Times New Roman"/>
                <w:sz w:val="24"/>
                <w:szCs w:val="24"/>
              </w:rPr>
            </w:pPr>
            <w:r w:rsidRPr="000A18D8">
              <w:rPr>
                <w:rFonts w:eastAsia="Times New Roman"/>
                <w:sz w:val="24"/>
                <w:szCs w:val="24"/>
              </w:rPr>
              <w:t>present a summary of the audit work undertaken to formulate the opinion, including reliance placed on work by other assurance bodies and accredited by Internal Audit,</w:t>
            </w:r>
          </w:p>
          <w:p w14:paraId="4863CB08" w14:textId="77777777" w:rsidR="00513E62" w:rsidRPr="000A18D8" w:rsidRDefault="00513E62" w:rsidP="005176DA">
            <w:pPr>
              <w:numPr>
                <w:ilvl w:val="0"/>
                <w:numId w:val="24"/>
              </w:numPr>
              <w:pBdr>
                <w:top w:val="none" w:sz="0" w:space="0" w:color="auto"/>
                <w:left w:val="none" w:sz="0" w:space="0" w:color="auto"/>
                <w:bottom w:val="none" w:sz="0" w:space="0" w:color="auto"/>
                <w:right w:val="none" w:sz="0" w:space="0" w:color="auto"/>
                <w:between w:val="none" w:sz="0" w:space="0" w:color="auto"/>
              </w:pBdr>
              <w:spacing w:after="120"/>
              <w:ind w:right="26"/>
              <w:jc w:val="both"/>
              <w:rPr>
                <w:rFonts w:eastAsia="Times New Roman"/>
                <w:sz w:val="24"/>
                <w:szCs w:val="24"/>
              </w:rPr>
            </w:pPr>
            <w:r w:rsidRPr="000A18D8">
              <w:rPr>
                <w:rFonts w:eastAsia="Times New Roman"/>
                <w:sz w:val="24"/>
                <w:szCs w:val="24"/>
              </w:rPr>
              <w:t>draw the Accounting Officer’s attention to any issues the Head of Internal Audit judges particularly relevant to their preparation of the Statement on Internal Control,</w:t>
            </w:r>
          </w:p>
          <w:p w14:paraId="3770DC28" w14:textId="77777777" w:rsidR="00513E62" w:rsidRPr="000A18D8" w:rsidRDefault="00513E62" w:rsidP="005176DA">
            <w:pPr>
              <w:numPr>
                <w:ilvl w:val="0"/>
                <w:numId w:val="24"/>
              </w:numPr>
              <w:pBdr>
                <w:top w:val="none" w:sz="0" w:space="0" w:color="auto"/>
                <w:left w:val="none" w:sz="0" w:space="0" w:color="auto"/>
                <w:bottom w:val="none" w:sz="0" w:space="0" w:color="auto"/>
                <w:right w:val="none" w:sz="0" w:space="0" w:color="auto"/>
                <w:between w:val="none" w:sz="0" w:space="0" w:color="auto"/>
              </w:pBdr>
              <w:spacing w:after="120"/>
              <w:ind w:right="26"/>
              <w:jc w:val="both"/>
              <w:rPr>
                <w:rFonts w:eastAsia="Times New Roman"/>
                <w:sz w:val="24"/>
                <w:szCs w:val="24"/>
              </w:rPr>
            </w:pPr>
            <w:r w:rsidRPr="000A18D8">
              <w:rPr>
                <w:rFonts w:eastAsia="Times New Roman"/>
                <w:sz w:val="24"/>
                <w:szCs w:val="24"/>
              </w:rPr>
              <w:t>compare work actually undertaken with the work which was planned and summarise performance of the internal audit function against its performance measures and criteria</w:t>
            </w:r>
          </w:p>
          <w:p w14:paraId="7FBAB3BC" w14:textId="77777777" w:rsidR="00513E62" w:rsidRPr="000A18D8" w:rsidRDefault="00513E62" w:rsidP="005176DA">
            <w:pPr>
              <w:numPr>
                <w:ilvl w:val="0"/>
                <w:numId w:val="24"/>
              </w:numPr>
              <w:pBdr>
                <w:top w:val="none" w:sz="0" w:space="0" w:color="auto"/>
                <w:left w:val="none" w:sz="0" w:space="0" w:color="auto"/>
                <w:bottom w:val="none" w:sz="0" w:space="0" w:color="auto"/>
                <w:right w:val="none" w:sz="0" w:space="0" w:color="auto"/>
                <w:between w:val="none" w:sz="0" w:space="0" w:color="auto"/>
              </w:pBdr>
              <w:spacing w:after="120"/>
              <w:ind w:right="26"/>
              <w:jc w:val="both"/>
              <w:rPr>
                <w:rFonts w:eastAsia="Times New Roman"/>
                <w:sz w:val="24"/>
                <w:szCs w:val="24"/>
              </w:rPr>
            </w:pPr>
            <w:r w:rsidRPr="000A18D8">
              <w:rPr>
                <w:rFonts w:eastAsia="Times New Roman"/>
                <w:sz w:val="24"/>
                <w:szCs w:val="24"/>
              </w:rPr>
              <w:t>comment on compliance with these standards and communicate the results of the internal audit quality assurance programme.</w:t>
            </w:r>
          </w:p>
          <w:p w14:paraId="388E1EE5" w14:textId="77777777" w:rsidR="00513E62" w:rsidRPr="000A18D8" w:rsidRDefault="00513E62" w:rsidP="007B32EC">
            <w:pPr>
              <w:spacing w:after="120"/>
              <w:ind w:right="26"/>
              <w:jc w:val="both"/>
              <w:rPr>
                <w:rFonts w:eastAsia="Times New Roman"/>
                <w:sz w:val="24"/>
                <w:szCs w:val="24"/>
              </w:rPr>
            </w:pPr>
          </w:p>
          <w:p w14:paraId="3F440ABD" w14:textId="560CB8B4" w:rsidR="00513E62" w:rsidRPr="000A18D8" w:rsidRDefault="00513E62" w:rsidP="005176DA">
            <w:pPr>
              <w:numPr>
                <w:ilvl w:val="1"/>
                <w:numId w:val="22"/>
              </w:numPr>
              <w:pBdr>
                <w:top w:val="none" w:sz="0" w:space="0" w:color="auto"/>
                <w:left w:val="none" w:sz="0" w:space="0" w:color="auto"/>
                <w:bottom w:val="none" w:sz="0" w:space="0" w:color="auto"/>
                <w:right w:val="none" w:sz="0" w:space="0" w:color="auto"/>
                <w:between w:val="none" w:sz="0" w:space="0" w:color="auto"/>
              </w:pBdr>
              <w:spacing w:after="120"/>
              <w:ind w:right="26"/>
              <w:jc w:val="both"/>
              <w:rPr>
                <w:rFonts w:eastAsia="Times New Roman"/>
                <w:sz w:val="24"/>
                <w:szCs w:val="24"/>
              </w:rPr>
            </w:pPr>
            <w:r w:rsidRPr="000A18D8">
              <w:rPr>
                <w:rFonts w:eastAsia="Times New Roman"/>
                <w:sz w:val="24"/>
                <w:szCs w:val="24"/>
              </w:rPr>
              <w:t xml:space="preserve">In addition to the formal annual report, the Head of Internal Audit should make arrangements for interim reporting to the Accounting Officer in the course of the year.  Such interim reports should address emerging issues in respect of the whole range of areas to be covered in the formal annual report.  The Head of Internal Audit should also provide any information required by the Accounting Officer or </w:t>
            </w:r>
            <w:r w:rsidR="00D208D2" w:rsidRPr="000A18D8">
              <w:rPr>
                <w:rFonts w:eastAsia="Times New Roman"/>
                <w:sz w:val="24"/>
                <w:szCs w:val="24"/>
              </w:rPr>
              <w:t xml:space="preserve">Audit &amp; Risk Assurance </w:t>
            </w:r>
            <w:r w:rsidRPr="000A18D8">
              <w:rPr>
                <w:rFonts w:eastAsia="Times New Roman"/>
                <w:sz w:val="24"/>
                <w:szCs w:val="24"/>
              </w:rPr>
              <w:t xml:space="preserve">Committee on an ad hoc basis.  </w:t>
            </w:r>
          </w:p>
          <w:p w14:paraId="70B61556" w14:textId="77777777" w:rsidR="00513E62" w:rsidRPr="000A18D8" w:rsidRDefault="00513E62" w:rsidP="007B32EC">
            <w:pPr>
              <w:spacing w:after="120"/>
              <w:rPr>
                <w:iCs/>
              </w:rPr>
            </w:pPr>
          </w:p>
        </w:tc>
      </w:tr>
    </w:tbl>
    <w:p w14:paraId="61F9C33B" w14:textId="77777777" w:rsidR="00513E62" w:rsidRDefault="00513E62" w:rsidP="007B32EC">
      <w:pPr>
        <w:spacing w:after="120"/>
        <w:rPr>
          <w:highlight w:val="yellow"/>
        </w:rPr>
      </w:pPr>
    </w:p>
    <w:p w14:paraId="012703C4" w14:textId="77777777" w:rsidR="000A18D8" w:rsidRPr="00173F66" w:rsidRDefault="000A18D8" w:rsidP="007B32EC">
      <w:pPr>
        <w:spacing w:after="120"/>
        <w:rPr>
          <w:highlight w:val="yellow"/>
        </w:rPr>
      </w:pPr>
    </w:p>
    <w:p w14:paraId="45C3A545" w14:textId="77777777" w:rsidR="00513E62" w:rsidRPr="00D81B36" w:rsidRDefault="00513E62" w:rsidP="007B32EC">
      <w:pPr>
        <w:keepNext/>
        <w:spacing w:after="120"/>
        <w:jc w:val="both"/>
      </w:pPr>
      <w:bookmarkStart w:id="8" w:name="_jpswwhfsxf93" w:colFirst="0" w:colLast="0"/>
      <w:bookmarkStart w:id="9" w:name="_ba45arj70i8a" w:colFirst="0" w:colLast="0"/>
      <w:bookmarkStart w:id="10" w:name="_789pbjr2z1c" w:colFirst="0" w:colLast="0"/>
      <w:bookmarkStart w:id="11" w:name="_4ix7e6rsu28n" w:colFirst="0" w:colLast="0"/>
      <w:bookmarkStart w:id="12" w:name="_8izzy1dpgey9" w:colFirst="0" w:colLast="0"/>
      <w:bookmarkStart w:id="13" w:name="_f75o01t5gie4" w:colFirst="0" w:colLast="0"/>
      <w:bookmarkStart w:id="14" w:name="_kdutci2dbjb" w:colFirst="0" w:colLast="0"/>
      <w:bookmarkEnd w:id="8"/>
      <w:bookmarkEnd w:id="9"/>
      <w:bookmarkEnd w:id="10"/>
      <w:bookmarkEnd w:id="11"/>
      <w:bookmarkEnd w:id="12"/>
      <w:bookmarkEnd w:id="13"/>
      <w:bookmarkEnd w:id="14"/>
      <w:r w:rsidRPr="00D81B36">
        <w:lastRenderedPageBreak/>
        <w:t>Security and vetting requirements – Not used</w:t>
      </w:r>
    </w:p>
    <w:p w14:paraId="11EDC81E" w14:textId="77777777" w:rsidR="000A18D8" w:rsidRDefault="000A18D8" w:rsidP="007B32EC">
      <w:pPr>
        <w:keepNext/>
        <w:spacing w:after="120"/>
        <w:jc w:val="both"/>
        <w:rPr>
          <w:b/>
          <w:color w:val="262626"/>
          <w:sz w:val="24"/>
          <w:szCs w:val="24"/>
        </w:rPr>
      </w:pPr>
      <w:bookmarkStart w:id="15" w:name="_kaeeb5aby4yu" w:colFirst="0" w:colLast="0"/>
      <w:bookmarkStart w:id="16" w:name="_3dy6vkm" w:colFirst="0" w:colLast="0"/>
      <w:bookmarkEnd w:id="15"/>
      <w:bookmarkEnd w:id="16"/>
    </w:p>
    <w:p w14:paraId="0367DE4C" w14:textId="77777777" w:rsidR="000A18D8" w:rsidRDefault="000A18D8" w:rsidP="007B32EC">
      <w:pPr>
        <w:keepNext/>
        <w:spacing w:after="120"/>
        <w:jc w:val="both"/>
        <w:rPr>
          <w:b/>
          <w:color w:val="262626"/>
          <w:sz w:val="24"/>
          <w:szCs w:val="24"/>
        </w:rPr>
      </w:pPr>
    </w:p>
    <w:p w14:paraId="0B84D371" w14:textId="60936746" w:rsidR="00513E62" w:rsidRDefault="00513E62" w:rsidP="007B32EC">
      <w:pPr>
        <w:keepNext/>
        <w:spacing w:after="120"/>
        <w:jc w:val="both"/>
        <w:rPr>
          <w:b/>
        </w:rPr>
      </w:pPr>
      <w:r>
        <w:rPr>
          <w:b/>
          <w:color w:val="262626"/>
          <w:sz w:val="24"/>
          <w:szCs w:val="24"/>
        </w:rPr>
        <w:t>INDICATIVE EVALUATION CRITERIA</w:t>
      </w:r>
    </w:p>
    <w:p w14:paraId="7D2B804E" w14:textId="77777777" w:rsidR="000A18D8" w:rsidRDefault="000A18D8" w:rsidP="007B32EC">
      <w:pPr>
        <w:keepNext/>
        <w:spacing w:after="120"/>
        <w:jc w:val="both"/>
      </w:pPr>
    </w:p>
    <w:p w14:paraId="01B04DA7" w14:textId="75529BAF" w:rsidR="00513E62" w:rsidRPr="00357447" w:rsidRDefault="00513E62" w:rsidP="007B32EC">
      <w:pPr>
        <w:keepNext/>
        <w:spacing w:after="120"/>
        <w:jc w:val="both"/>
      </w:pPr>
      <w:r w:rsidRPr="00357447">
        <w:t xml:space="preserve">Any resultant tenders will be evaluated using the following </w:t>
      </w:r>
      <w:r w:rsidRPr="00D208D2">
        <w:t>criteria: Quality 70% and Price 30%</w:t>
      </w:r>
      <w:r w:rsidRPr="00357447">
        <w:t xml:space="preserve"> </w:t>
      </w:r>
    </w:p>
    <w:p w14:paraId="676F9A03" w14:textId="77777777" w:rsidR="000A18D8" w:rsidRDefault="000A18D8" w:rsidP="007B32EC">
      <w:pPr>
        <w:keepNext/>
        <w:spacing w:after="120"/>
        <w:jc w:val="both"/>
      </w:pPr>
    </w:p>
    <w:p w14:paraId="639FAA9A" w14:textId="12A1E234" w:rsidR="00513E62" w:rsidRDefault="00513E62" w:rsidP="007B32EC">
      <w:pPr>
        <w:keepNext/>
        <w:spacing w:after="120"/>
        <w:jc w:val="both"/>
      </w:pPr>
      <w:r w:rsidRPr="00D96616">
        <w:t>Please note that</w:t>
      </w:r>
      <w:r>
        <w:t xml:space="preserve"> the above criteria is</w:t>
      </w:r>
      <w:r w:rsidRPr="00D96616">
        <w:t xml:space="preserve"> subject to change during the development of the Invitation to Tender.</w:t>
      </w:r>
    </w:p>
    <w:p w14:paraId="2ADC9F69" w14:textId="77777777" w:rsidR="000A18D8" w:rsidRDefault="000A18D8" w:rsidP="000A18D8">
      <w:pPr>
        <w:keepNext/>
        <w:spacing w:after="120"/>
        <w:jc w:val="both"/>
      </w:pPr>
    </w:p>
    <w:p w14:paraId="7F60B2DB" w14:textId="50C82FBF" w:rsidR="00513E62" w:rsidRPr="00D96616" w:rsidRDefault="00513E62" w:rsidP="000A18D8">
      <w:pPr>
        <w:keepNext/>
        <w:spacing w:after="120"/>
        <w:jc w:val="both"/>
      </w:pPr>
      <w:r w:rsidRPr="00D96616">
        <w:t xml:space="preserve"> </w:t>
      </w:r>
    </w:p>
    <w:p w14:paraId="3BBA7565" w14:textId="77777777" w:rsidR="00513E62" w:rsidRDefault="00513E62" w:rsidP="005176DA">
      <w:pPr>
        <w:keepNext/>
        <w:spacing w:after="120"/>
        <w:jc w:val="both"/>
        <w:rPr>
          <w:b/>
        </w:rPr>
      </w:pPr>
      <w:bookmarkStart w:id="17" w:name="_1t3h5sf" w:colFirst="0" w:colLast="0"/>
      <w:bookmarkEnd w:id="17"/>
      <w:r>
        <w:rPr>
          <w:b/>
        </w:rPr>
        <w:t>RIGHT TO CANCEL OR VARY THIS EXPRESSION OF INTEREST</w:t>
      </w:r>
    </w:p>
    <w:p w14:paraId="59ED28A2" w14:textId="77777777" w:rsidR="000A18D8" w:rsidRDefault="000A18D8" w:rsidP="005176DA">
      <w:pPr>
        <w:keepNext/>
        <w:spacing w:after="120"/>
        <w:jc w:val="both"/>
      </w:pPr>
    </w:p>
    <w:p w14:paraId="7B3664A7" w14:textId="6CDC4919" w:rsidR="00513E62" w:rsidRDefault="00513E62" w:rsidP="005176DA">
      <w:pPr>
        <w:keepNext/>
        <w:spacing w:after="120"/>
        <w:jc w:val="both"/>
      </w:pPr>
      <w:r>
        <w:t>The Authority reserves the right to:</w:t>
      </w:r>
    </w:p>
    <w:p w14:paraId="57B1F640" w14:textId="77777777" w:rsidR="005176DA" w:rsidRDefault="005176DA" w:rsidP="005176DA">
      <w:pPr>
        <w:keepNext/>
        <w:spacing w:after="120"/>
        <w:jc w:val="both"/>
      </w:pPr>
    </w:p>
    <w:p w14:paraId="70C04703" w14:textId="77777777" w:rsidR="00513E62" w:rsidRDefault="00513E62" w:rsidP="005176DA">
      <w:pPr>
        <w:keepNext/>
        <w:spacing w:after="120"/>
        <w:jc w:val="both"/>
      </w:pPr>
      <w:r>
        <w:t>Cancel all or part of this EOI at any stage and at any time;</w:t>
      </w:r>
    </w:p>
    <w:p w14:paraId="1B71311B" w14:textId="77777777" w:rsidR="00513E62" w:rsidRDefault="00513E62" w:rsidP="005176DA">
      <w:pPr>
        <w:keepNext/>
        <w:spacing w:after="120"/>
        <w:jc w:val="both"/>
      </w:pPr>
      <w:r>
        <w:t>Amend, clarify, add to or withdraw all or any part of the EOI at any time.</w:t>
      </w:r>
    </w:p>
    <w:p w14:paraId="6075ABC1" w14:textId="77777777" w:rsidR="00513E62" w:rsidRDefault="00513E62" w:rsidP="005176DA">
      <w:pPr>
        <w:keepNext/>
        <w:spacing w:after="120"/>
        <w:jc w:val="both"/>
      </w:pPr>
    </w:p>
    <w:p w14:paraId="124389C4" w14:textId="77777777" w:rsidR="005176DA" w:rsidRDefault="005176DA" w:rsidP="005176DA">
      <w:pPr>
        <w:keepNext/>
        <w:spacing w:after="120"/>
        <w:jc w:val="both"/>
      </w:pPr>
    </w:p>
    <w:p w14:paraId="1D4AE7E0" w14:textId="77777777" w:rsidR="00513E62" w:rsidRDefault="00513E62" w:rsidP="005176DA">
      <w:pPr>
        <w:keepNext/>
        <w:spacing w:after="120"/>
        <w:jc w:val="both"/>
        <w:rPr>
          <w:b/>
        </w:rPr>
      </w:pPr>
      <w:bookmarkStart w:id="18" w:name="_4d34og8" w:colFirst="0" w:colLast="0"/>
      <w:bookmarkEnd w:id="18"/>
      <w:r>
        <w:rPr>
          <w:b/>
        </w:rPr>
        <w:t xml:space="preserve">EOI CUSTOMER CONTACT </w:t>
      </w:r>
    </w:p>
    <w:p w14:paraId="2485E605" w14:textId="77777777" w:rsidR="005176DA" w:rsidRDefault="005176DA" w:rsidP="005176DA">
      <w:pPr>
        <w:keepNext/>
        <w:spacing w:after="120"/>
        <w:jc w:val="both"/>
        <w:rPr>
          <w:b/>
        </w:rPr>
      </w:pPr>
    </w:p>
    <w:tbl>
      <w:tblPr>
        <w:tblW w:w="8463"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677"/>
        <w:gridCol w:w="5786"/>
      </w:tblGrid>
      <w:tr w:rsidR="00513E62" w14:paraId="113E8C47" w14:textId="77777777" w:rsidTr="005C0C5F">
        <w:tc>
          <w:tcPr>
            <w:tcW w:w="2677" w:type="dxa"/>
            <w:tcBorders>
              <w:top w:val="single" w:sz="4" w:space="0" w:color="000000"/>
              <w:left w:val="single" w:sz="4" w:space="0" w:color="000000"/>
              <w:bottom w:val="single" w:sz="4" w:space="0" w:color="000000"/>
              <w:right w:val="single" w:sz="4" w:space="0" w:color="000000"/>
            </w:tcBorders>
            <w:shd w:val="clear" w:color="auto" w:fill="FFFFFF"/>
          </w:tcPr>
          <w:p w14:paraId="5DAE5144" w14:textId="77777777" w:rsidR="00513E62" w:rsidRPr="005C0C5F" w:rsidRDefault="00513E62" w:rsidP="007B32EC">
            <w:pPr>
              <w:keepNext/>
              <w:spacing w:after="120"/>
              <w:ind w:left="720" w:hanging="720"/>
              <w:rPr>
                <w:b/>
              </w:rPr>
            </w:pPr>
            <w:r w:rsidRPr="005C0C5F">
              <w:rPr>
                <w:b/>
              </w:rPr>
              <w:t>Name:</w:t>
            </w:r>
          </w:p>
        </w:tc>
        <w:tc>
          <w:tcPr>
            <w:tcW w:w="5786" w:type="dxa"/>
            <w:tcBorders>
              <w:top w:val="single" w:sz="4" w:space="0" w:color="000000"/>
              <w:left w:val="single" w:sz="4" w:space="0" w:color="000000"/>
              <w:bottom w:val="single" w:sz="4" w:space="0" w:color="000000"/>
              <w:right w:val="single" w:sz="4" w:space="0" w:color="000000"/>
            </w:tcBorders>
            <w:shd w:val="clear" w:color="auto" w:fill="FFFFFF"/>
          </w:tcPr>
          <w:p w14:paraId="03709631" w14:textId="77777777" w:rsidR="00513E62" w:rsidRPr="004A08F4" w:rsidRDefault="00513E62" w:rsidP="007B32EC">
            <w:pPr>
              <w:keepNext/>
              <w:spacing w:after="120"/>
              <w:ind w:left="720" w:hanging="720"/>
              <w:rPr>
                <w:b/>
              </w:rPr>
            </w:pPr>
            <w:r w:rsidRPr="00516DBC">
              <w:t>Paul Stringer</w:t>
            </w:r>
            <w:r>
              <w:t>, Senior Procurement Adviser</w:t>
            </w:r>
          </w:p>
        </w:tc>
      </w:tr>
      <w:tr w:rsidR="00513E62" w14:paraId="0516EA1A" w14:textId="77777777" w:rsidTr="005C0C5F">
        <w:tc>
          <w:tcPr>
            <w:tcW w:w="2677" w:type="dxa"/>
            <w:tcBorders>
              <w:top w:val="single" w:sz="4" w:space="0" w:color="000000"/>
              <w:left w:val="single" w:sz="4" w:space="0" w:color="000000"/>
              <w:bottom w:val="single" w:sz="4" w:space="0" w:color="000000"/>
              <w:right w:val="single" w:sz="4" w:space="0" w:color="000000"/>
            </w:tcBorders>
            <w:shd w:val="clear" w:color="auto" w:fill="FFFFFF"/>
          </w:tcPr>
          <w:p w14:paraId="2798354B" w14:textId="77777777" w:rsidR="00513E62" w:rsidRPr="005C0C5F" w:rsidRDefault="00513E62" w:rsidP="007B32EC">
            <w:pPr>
              <w:keepNext/>
              <w:spacing w:after="120"/>
              <w:ind w:left="720" w:hanging="720"/>
              <w:rPr>
                <w:b/>
              </w:rPr>
            </w:pPr>
            <w:r w:rsidRPr="005C0C5F">
              <w:rPr>
                <w:b/>
              </w:rPr>
              <w:t>Telephone Number:</w:t>
            </w:r>
          </w:p>
        </w:tc>
        <w:tc>
          <w:tcPr>
            <w:tcW w:w="5786" w:type="dxa"/>
            <w:tcBorders>
              <w:top w:val="single" w:sz="4" w:space="0" w:color="000000"/>
              <w:left w:val="single" w:sz="4" w:space="0" w:color="000000"/>
              <w:bottom w:val="single" w:sz="4" w:space="0" w:color="000000"/>
              <w:right w:val="single" w:sz="4" w:space="0" w:color="000000"/>
            </w:tcBorders>
            <w:shd w:val="clear" w:color="auto" w:fill="FFFFFF"/>
          </w:tcPr>
          <w:p w14:paraId="15414C40" w14:textId="77777777" w:rsidR="00513E62" w:rsidRPr="004A08F4" w:rsidRDefault="00513E62" w:rsidP="007B32EC">
            <w:pPr>
              <w:keepNext/>
              <w:spacing w:after="120"/>
              <w:ind w:left="720" w:hanging="720"/>
              <w:rPr>
                <w:b/>
              </w:rPr>
            </w:pPr>
            <w:r w:rsidRPr="004A08F4">
              <w:t>020 7271 0698</w:t>
            </w:r>
          </w:p>
        </w:tc>
      </w:tr>
      <w:tr w:rsidR="00513E62" w14:paraId="4B99265B" w14:textId="77777777" w:rsidTr="005C0C5F">
        <w:tc>
          <w:tcPr>
            <w:tcW w:w="2677" w:type="dxa"/>
            <w:tcBorders>
              <w:top w:val="single" w:sz="4" w:space="0" w:color="000000"/>
              <w:left w:val="single" w:sz="4" w:space="0" w:color="000000"/>
              <w:bottom w:val="single" w:sz="4" w:space="0" w:color="000000"/>
              <w:right w:val="single" w:sz="4" w:space="0" w:color="000000"/>
            </w:tcBorders>
            <w:shd w:val="clear" w:color="auto" w:fill="FFFFFF"/>
          </w:tcPr>
          <w:p w14:paraId="5B1F996C" w14:textId="77777777" w:rsidR="00513E62" w:rsidRPr="005C0C5F" w:rsidRDefault="00513E62" w:rsidP="007B32EC">
            <w:pPr>
              <w:keepNext/>
              <w:spacing w:after="120"/>
              <w:ind w:left="720" w:hanging="720"/>
              <w:rPr>
                <w:b/>
              </w:rPr>
            </w:pPr>
            <w:r w:rsidRPr="005C0C5F">
              <w:rPr>
                <w:b/>
              </w:rPr>
              <w:t>Email Address:</w:t>
            </w:r>
          </w:p>
        </w:tc>
        <w:tc>
          <w:tcPr>
            <w:tcW w:w="5786" w:type="dxa"/>
            <w:tcBorders>
              <w:top w:val="single" w:sz="4" w:space="0" w:color="000000"/>
              <w:left w:val="single" w:sz="4" w:space="0" w:color="000000"/>
              <w:bottom w:val="single" w:sz="4" w:space="0" w:color="000000"/>
              <w:right w:val="single" w:sz="4" w:space="0" w:color="000000"/>
            </w:tcBorders>
            <w:shd w:val="clear" w:color="auto" w:fill="FFFFFF"/>
          </w:tcPr>
          <w:p w14:paraId="664DA3FE" w14:textId="77777777" w:rsidR="00513E62" w:rsidRPr="004A08F4" w:rsidRDefault="00513E62" w:rsidP="007B32EC">
            <w:pPr>
              <w:keepNext/>
              <w:spacing w:after="120"/>
              <w:ind w:left="720" w:hanging="720"/>
              <w:rPr>
                <w:b/>
              </w:rPr>
            </w:pPr>
            <w:r w:rsidRPr="004A08F4">
              <w:t>PStringer@electoralcommission.org.uk</w:t>
            </w:r>
          </w:p>
        </w:tc>
      </w:tr>
    </w:tbl>
    <w:p w14:paraId="4D615E27" w14:textId="77777777" w:rsidR="00513E62" w:rsidRDefault="00513E62" w:rsidP="007B32EC">
      <w:pPr>
        <w:keepNext/>
        <w:spacing w:after="120"/>
        <w:ind w:left="720"/>
        <w:jc w:val="both"/>
        <w:rPr>
          <w:b/>
        </w:rPr>
      </w:pPr>
      <w:bookmarkStart w:id="19" w:name="_2s8eyo1" w:colFirst="0" w:colLast="0"/>
      <w:bookmarkEnd w:id="19"/>
    </w:p>
    <w:p w14:paraId="2EC5E634" w14:textId="77777777" w:rsidR="00513E62" w:rsidRDefault="00513E62" w:rsidP="007B32EC">
      <w:pPr>
        <w:spacing w:after="120"/>
        <w:ind w:left="720"/>
        <w:jc w:val="both"/>
      </w:pPr>
    </w:p>
    <w:p w14:paraId="78AA9302" w14:textId="77777777" w:rsidR="00C042D3" w:rsidRPr="00E80A75" w:rsidRDefault="00C042D3" w:rsidP="007B32EC">
      <w:pPr>
        <w:pStyle w:val="Body"/>
        <w:spacing w:after="120"/>
      </w:pPr>
    </w:p>
    <w:sectPr w:rsidR="00C042D3" w:rsidRPr="00E80A75" w:rsidSect="00481897">
      <w:headerReference w:type="first" r:id="rId13"/>
      <w:pgSz w:w="11906" w:h="16838" w:code="9"/>
      <w:pgMar w:top="1928" w:right="714" w:bottom="714" w:left="1605"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6FD24" w14:textId="77777777" w:rsidR="003E164E" w:rsidRDefault="003E164E" w:rsidP="006275AD">
      <w:r>
        <w:separator/>
      </w:r>
    </w:p>
    <w:p w14:paraId="6D1A128F" w14:textId="77777777" w:rsidR="003E164E" w:rsidRDefault="003E164E"/>
  </w:endnote>
  <w:endnote w:type="continuationSeparator" w:id="0">
    <w:p w14:paraId="69C7809F" w14:textId="77777777" w:rsidR="003E164E" w:rsidRDefault="003E164E" w:rsidP="006275AD">
      <w:r>
        <w:continuationSeparator/>
      </w:r>
    </w:p>
    <w:p w14:paraId="259E3146" w14:textId="77777777" w:rsidR="003E164E" w:rsidRDefault="003E16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08C39" w14:textId="77777777" w:rsidR="003E164E" w:rsidRDefault="003E164E" w:rsidP="006275AD">
      <w:r>
        <w:separator/>
      </w:r>
    </w:p>
    <w:p w14:paraId="11805B26" w14:textId="77777777" w:rsidR="003E164E" w:rsidRDefault="003E164E"/>
  </w:footnote>
  <w:footnote w:type="continuationSeparator" w:id="0">
    <w:p w14:paraId="134D2DBA" w14:textId="77777777" w:rsidR="003E164E" w:rsidRDefault="003E164E" w:rsidP="006275AD">
      <w:r>
        <w:continuationSeparator/>
      </w:r>
    </w:p>
    <w:p w14:paraId="12DFEA1A" w14:textId="77777777" w:rsidR="003E164E" w:rsidRDefault="003E16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6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 w:type="dxa"/>
      </w:tblCellMar>
      <w:tblLook w:val="0600" w:firstRow="0" w:lastRow="0" w:firstColumn="0" w:lastColumn="0" w:noHBand="1" w:noVBand="1"/>
    </w:tblPr>
    <w:tblGrid>
      <w:gridCol w:w="2773"/>
      <w:gridCol w:w="882"/>
      <w:gridCol w:w="6112"/>
    </w:tblGrid>
    <w:tr w:rsidR="006D5F44" w14:paraId="0D2F043E" w14:textId="77777777" w:rsidTr="009A7D61">
      <w:trPr>
        <w:cantSplit/>
        <w:trHeight w:hRule="exact" w:val="2041"/>
      </w:trPr>
      <w:tc>
        <w:tcPr>
          <w:tcW w:w="2773" w:type="dxa"/>
          <w:tcMar>
            <w:bottom w:w="85" w:type="dxa"/>
          </w:tcMar>
          <w:vAlign w:val="bottom"/>
        </w:tcPr>
        <w:p w14:paraId="631BE3EF" w14:textId="77777777" w:rsidR="006D5F44" w:rsidRDefault="006D5F44" w:rsidP="006D5F44">
          <w:pPr>
            <w:pStyle w:val="Logo"/>
          </w:pPr>
          <w:r>
            <w:rPr>
              <w:lang w:eastAsia="en-GB"/>
            </w:rPr>
            <w:drawing>
              <wp:inline distT="0" distB="0" distL="0" distR="0" wp14:anchorId="0802E6F9" wp14:editId="72639B5F">
                <wp:extent cx="1663065" cy="8705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065" cy="870585"/>
                        </a:xfrm>
                        <a:prstGeom prst="rect">
                          <a:avLst/>
                        </a:prstGeom>
                        <a:noFill/>
                        <a:ln>
                          <a:noFill/>
                        </a:ln>
                      </pic:spPr>
                    </pic:pic>
                  </a:graphicData>
                </a:graphic>
              </wp:inline>
            </w:drawing>
          </w:r>
        </w:p>
      </w:tc>
      <w:tc>
        <w:tcPr>
          <w:tcW w:w="882" w:type="dxa"/>
          <w:tcMar>
            <w:bottom w:w="85" w:type="dxa"/>
          </w:tcMar>
          <w:vAlign w:val="bottom"/>
        </w:tcPr>
        <w:p w14:paraId="40043DD6" w14:textId="77777777" w:rsidR="006D5F44" w:rsidRDefault="006D5F44" w:rsidP="006D5F44">
          <w:pPr>
            <w:pStyle w:val="Logo"/>
          </w:pPr>
        </w:p>
      </w:tc>
      <w:tc>
        <w:tcPr>
          <w:tcW w:w="6112" w:type="dxa"/>
          <w:tcMar>
            <w:bottom w:w="0" w:type="dxa"/>
            <w:right w:w="113" w:type="dxa"/>
          </w:tcMar>
          <w:vAlign w:val="bottom"/>
        </w:tcPr>
        <w:p w14:paraId="7DC517CD" w14:textId="77777777" w:rsidR="006D5F44" w:rsidRDefault="006D5F44" w:rsidP="006D5F44">
          <w:pPr>
            <w:pStyle w:val="Contactheader"/>
          </w:pPr>
        </w:p>
      </w:tc>
    </w:tr>
    <w:tr w:rsidR="006D5F44" w14:paraId="43BE631A" w14:textId="77777777" w:rsidTr="009A7D61">
      <w:trPr>
        <w:cantSplit/>
        <w:trHeight w:hRule="exact" w:val="420"/>
      </w:trPr>
      <w:tc>
        <w:tcPr>
          <w:tcW w:w="9767" w:type="dxa"/>
          <w:gridSpan w:val="3"/>
        </w:tcPr>
        <w:p w14:paraId="5FC2803C" w14:textId="77777777" w:rsidR="006D5F44" w:rsidRDefault="006D5F44" w:rsidP="006D5F44">
          <w:pPr>
            <w:pStyle w:val="Header"/>
            <w:jc w:val="left"/>
          </w:pPr>
        </w:p>
      </w:tc>
    </w:tr>
  </w:tbl>
  <w:p w14:paraId="79ECA619" w14:textId="77777777" w:rsidR="00481897" w:rsidRPr="0055245E" w:rsidRDefault="00481897" w:rsidP="00481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10B1D"/>
    <w:multiLevelType w:val="hybridMultilevel"/>
    <w:tmpl w:val="2D929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0DF7C96"/>
    <w:multiLevelType w:val="hybridMultilevel"/>
    <w:tmpl w:val="0DC48E98"/>
    <w:lvl w:ilvl="0" w:tplc="E6E2093E">
      <w:start w:val="1"/>
      <w:numFmt w:val="lowerLetter"/>
      <w:lvlText w:val="%1."/>
      <w:lvlJc w:val="left"/>
      <w:pPr>
        <w:ind w:left="1524" w:hanging="360"/>
      </w:pPr>
      <w:rPr>
        <w:rFonts w:hint="default"/>
      </w:rPr>
    </w:lvl>
    <w:lvl w:ilvl="1" w:tplc="08090019" w:tentative="1">
      <w:start w:val="1"/>
      <w:numFmt w:val="lowerLetter"/>
      <w:lvlText w:val="%2."/>
      <w:lvlJc w:val="left"/>
      <w:pPr>
        <w:ind w:left="2244" w:hanging="360"/>
      </w:pPr>
    </w:lvl>
    <w:lvl w:ilvl="2" w:tplc="0809001B" w:tentative="1">
      <w:start w:val="1"/>
      <w:numFmt w:val="lowerRoman"/>
      <w:lvlText w:val="%3."/>
      <w:lvlJc w:val="right"/>
      <w:pPr>
        <w:ind w:left="2964" w:hanging="180"/>
      </w:pPr>
    </w:lvl>
    <w:lvl w:ilvl="3" w:tplc="0809000F" w:tentative="1">
      <w:start w:val="1"/>
      <w:numFmt w:val="decimal"/>
      <w:lvlText w:val="%4."/>
      <w:lvlJc w:val="left"/>
      <w:pPr>
        <w:ind w:left="3684" w:hanging="360"/>
      </w:pPr>
    </w:lvl>
    <w:lvl w:ilvl="4" w:tplc="08090019" w:tentative="1">
      <w:start w:val="1"/>
      <w:numFmt w:val="lowerLetter"/>
      <w:lvlText w:val="%5."/>
      <w:lvlJc w:val="left"/>
      <w:pPr>
        <w:ind w:left="4404" w:hanging="360"/>
      </w:pPr>
    </w:lvl>
    <w:lvl w:ilvl="5" w:tplc="0809001B" w:tentative="1">
      <w:start w:val="1"/>
      <w:numFmt w:val="lowerRoman"/>
      <w:lvlText w:val="%6."/>
      <w:lvlJc w:val="right"/>
      <w:pPr>
        <w:ind w:left="5124" w:hanging="180"/>
      </w:pPr>
    </w:lvl>
    <w:lvl w:ilvl="6" w:tplc="0809000F" w:tentative="1">
      <w:start w:val="1"/>
      <w:numFmt w:val="decimal"/>
      <w:lvlText w:val="%7."/>
      <w:lvlJc w:val="left"/>
      <w:pPr>
        <w:ind w:left="5844" w:hanging="360"/>
      </w:pPr>
    </w:lvl>
    <w:lvl w:ilvl="7" w:tplc="08090019" w:tentative="1">
      <w:start w:val="1"/>
      <w:numFmt w:val="lowerLetter"/>
      <w:lvlText w:val="%8."/>
      <w:lvlJc w:val="left"/>
      <w:pPr>
        <w:ind w:left="6564" w:hanging="360"/>
      </w:pPr>
    </w:lvl>
    <w:lvl w:ilvl="8" w:tplc="0809001B" w:tentative="1">
      <w:start w:val="1"/>
      <w:numFmt w:val="lowerRoman"/>
      <w:lvlText w:val="%9."/>
      <w:lvlJc w:val="right"/>
      <w:pPr>
        <w:ind w:left="7284" w:hanging="180"/>
      </w:pPr>
    </w:lvl>
  </w:abstractNum>
  <w:abstractNum w:abstractNumId="12" w15:restartNumberingAfterBreak="0">
    <w:nsid w:val="11FA4BF7"/>
    <w:multiLevelType w:val="hybridMultilevel"/>
    <w:tmpl w:val="F44251D6"/>
    <w:lvl w:ilvl="0" w:tplc="D1E4957C">
      <w:start w:val="1"/>
      <w:numFmt w:val="bullet"/>
      <w:lvlText w:val=""/>
      <w:lvlJc w:val="left"/>
      <w:pPr>
        <w:tabs>
          <w:tab w:val="num" w:pos="1287"/>
        </w:tabs>
        <w:ind w:left="1287" w:hanging="56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5DE1EAE"/>
    <w:multiLevelType w:val="multilevel"/>
    <w:tmpl w:val="57002B7E"/>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146EC1"/>
    <w:multiLevelType w:val="hybridMultilevel"/>
    <w:tmpl w:val="AE9ADCE8"/>
    <w:lvl w:ilvl="0" w:tplc="B61244CC">
      <w:start w:val="1"/>
      <w:numFmt w:val="lowerLetter"/>
      <w:lvlText w:val="%1."/>
      <w:lvlJc w:val="left"/>
      <w:pPr>
        <w:ind w:left="1524" w:hanging="360"/>
      </w:pPr>
      <w:rPr>
        <w:rFonts w:hint="default"/>
      </w:rPr>
    </w:lvl>
    <w:lvl w:ilvl="1" w:tplc="08090019" w:tentative="1">
      <w:start w:val="1"/>
      <w:numFmt w:val="lowerLetter"/>
      <w:lvlText w:val="%2."/>
      <w:lvlJc w:val="left"/>
      <w:pPr>
        <w:ind w:left="2244" w:hanging="360"/>
      </w:pPr>
    </w:lvl>
    <w:lvl w:ilvl="2" w:tplc="0809001B" w:tentative="1">
      <w:start w:val="1"/>
      <w:numFmt w:val="lowerRoman"/>
      <w:lvlText w:val="%3."/>
      <w:lvlJc w:val="right"/>
      <w:pPr>
        <w:ind w:left="2964" w:hanging="180"/>
      </w:pPr>
    </w:lvl>
    <w:lvl w:ilvl="3" w:tplc="0809000F" w:tentative="1">
      <w:start w:val="1"/>
      <w:numFmt w:val="decimal"/>
      <w:lvlText w:val="%4."/>
      <w:lvlJc w:val="left"/>
      <w:pPr>
        <w:ind w:left="3684" w:hanging="360"/>
      </w:pPr>
    </w:lvl>
    <w:lvl w:ilvl="4" w:tplc="08090019" w:tentative="1">
      <w:start w:val="1"/>
      <w:numFmt w:val="lowerLetter"/>
      <w:lvlText w:val="%5."/>
      <w:lvlJc w:val="left"/>
      <w:pPr>
        <w:ind w:left="4404" w:hanging="360"/>
      </w:pPr>
    </w:lvl>
    <w:lvl w:ilvl="5" w:tplc="0809001B" w:tentative="1">
      <w:start w:val="1"/>
      <w:numFmt w:val="lowerRoman"/>
      <w:lvlText w:val="%6."/>
      <w:lvlJc w:val="right"/>
      <w:pPr>
        <w:ind w:left="5124" w:hanging="180"/>
      </w:pPr>
    </w:lvl>
    <w:lvl w:ilvl="6" w:tplc="0809000F" w:tentative="1">
      <w:start w:val="1"/>
      <w:numFmt w:val="decimal"/>
      <w:lvlText w:val="%7."/>
      <w:lvlJc w:val="left"/>
      <w:pPr>
        <w:ind w:left="5844" w:hanging="360"/>
      </w:pPr>
    </w:lvl>
    <w:lvl w:ilvl="7" w:tplc="08090019" w:tentative="1">
      <w:start w:val="1"/>
      <w:numFmt w:val="lowerLetter"/>
      <w:lvlText w:val="%8."/>
      <w:lvlJc w:val="left"/>
      <w:pPr>
        <w:ind w:left="6564" w:hanging="360"/>
      </w:pPr>
    </w:lvl>
    <w:lvl w:ilvl="8" w:tplc="0809001B" w:tentative="1">
      <w:start w:val="1"/>
      <w:numFmt w:val="lowerRoman"/>
      <w:lvlText w:val="%9."/>
      <w:lvlJc w:val="right"/>
      <w:pPr>
        <w:ind w:left="7284" w:hanging="180"/>
      </w:pPr>
    </w:lvl>
  </w:abstractNum>
  <w:abstractNum w:abstractNumId="15" w15:restartNumberingAfterBreak="0">
    <w:nsid w:val="18342623"/>
    <w:multiLevelType w:val="hybridMultilevel"/>
    <w:tmpl w:val="0DC48E98"/>
    <w:lvl w:ilvl="0" w:tplc="FFFFFFFF">
      <w:start w:val="1"/>
      <w:numFmt w:val="lowerLetter"/>
      <w:lvlText w:val="%1."/>
      <w:lvlJc w:val="left"/>
      <w:pPr>
        <w:ind w:left="1524" w:hanging="360"/>
      </w:pPr>
      <w:rPr>
        <w:rFonts w:hint="default"/>
      </w:rPr>
    </w:lvl>
    <w:lvl w:ilvl="1" w:tplc="FFFFFFFF" w:tentative="1">
      <w:start w:val="1"/>
      <w:numFmt w:val="lowerLetter"/>
      <w:lvlText w:val="%2."/>
      <w:lvlJc w:val="left"/>
      <w:pPr>
        <w:ind w:left="2244" w:hanging="360"/>
      </w:pPr>
    </w:lvl>
    <w:lvl w:ilvl="2" w:tplc="FFFFFFFF" w:tentative="1">
      <w:start w:val="1"/>
      <w:numFmt w:val="lowerRoman"/>
      <w:lvlText w:val="%3."/>
      <w:lvlJc w:val="right"/>
      <w:pPr>
        <w:ind w:left="2964" w:hanging="180"/>
      </w:pPr>
    </w:lvl>
    <w:lvl w:ilvl="3" w:tplc="FFFFFFFF" w:tentative="1">
      <w:start w:val="1"/>
      <w:numFmt w:val="decimal"/>
      <w:lvlText w:val="%4."/>
      <w:lvlJc w:val="left"/>
      <w:pPr>
        <w:ind w:left="3684" w:hanging="360"/>
      </w:pPr>
    </w:lvl>
    <w:lvl w:ilvl="4" w:tplc="FFFFFFFF" w:tentative="1">
      <w:start w:val="1"/>
      <w:numFmt w:val="lowerLetter"/>
      <w:lvlText w:val="%5."/>
      <w:lvlJc w:val="left"/>
      <w:pPr>
        <w:ind w:left="4404" w:hanging="360"/>
      </w:pPr>
    </w:lvl>
    <w:lvl w:ilvl="5" w:tplc="FFFFFFFF" w:tentative="1">
      <w:start w:val="1"/>
      <w:numFmt w:val="lowerRoman"/>
      <w:lvlText w:val="%6."/>
      <w:lvlJc w:val="right"/>
      <w:pPr>
        <w:ind w:left="5124" w:hanging="180"/>
      </w:pPr>
    </w:lvl>
    <w:lvl w:ilvl="6" w:tplc="FFFFFFFF" w:tentative="1">
      <w:start w:val="1"/>
      <w:numFmt w:val="decimal"/>
      <w:lvlText w:val="%7."/>
      <w:lvlJc w:val="left"/>
      <w:pPr>
        <w:ind w:left="5844" w:hanging="360"/>
      </w:pPr>
    </w:lvl>
    <w:lvl w:ilvl="7" w:tplc="FFFFFFFF" w:tentative="1">
      <w:start w:val="1"/>
      <w:numFmt w:val="lowerLetter"/>
      <w:lvlText w:val="%8."/>
      <w:lvlJc w:val="left"/>
      <w:pPr>
        <w:ind w:left="6564" w:hanging="360"/>
      </w:pPr>
    </w:lvl>
    <w:lvl w:ilvl="8" w:tplc="FFFFFFFF" w:tentative="1">
      <w:start w:val="1"/>
      <w:numFmt w:val="lowerRoman"/>
      <w:lvlText w:val="%9."/>
      <w:lvlJc w:val="right"/>
      <w:pPr>
        <w:ind w:left="7284" w:hanging="180"/>
      </w:pPr>
    </w:lvl>
  </w:abstractNum>
  <w:abstractNum w:abstractNumId="16" w15:restartNumberingAfterBreak="0">
    <w:nsid w:val="1BCA4FC4"/>
    <w:multiLevelType w:val="multilevel"/>
    <w:tmpl w:val="A36E41F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CE94DA2"/>
    <w:multiLevelType w:val="hybridMultilevel"/>
    <w:tmpl w:val="2D8498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DB67AE4"/>
    <w:multiLevelType w:val="multilevel"/>
    <w:tmpl w:val="6E54FB4A"/>
    <w:styleLink w:val="ECNumbered"/>
    <w:lvl w:ilvl="0">
      <w:start w:val="1"/>
      <w:numFmt w:val="decimal"/>
      <w:pStyle w:val="Numberedbody"/>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righ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right"/>
      <w:pPr>
        <w:tabs>
          <w:tab w:val="num" w:pos="5103"/>
        </w:tabs>
        <w:ind w:left="5103" w:hanging="567"/>
      </w:pPr>
      <w:rPr>
        <w:rFonts w:hint="default"/>
      </w:rPr>
    </w:lvl>
  </w:abstractNum>
  <w:abstractNum w:abstractNumId="19" w15:restartNumberingAfterBreak="0">
    <w:nsid w:val="1F077DD3"/>
    <w:multiLevelType w:val="multilevel"/>
    <w:tmpl w:val="726AB500"/>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F64249"/>
    <w:multiLevelType w:val="multilevel"/>
    <w:tmpl w:val="B45C9D8A"/>
    <w:numStyleLink w:val="ECAppendix"/>
  </w:abstractNum>
  <w:abstractNum w:abstractNumId="21" w15:restartNumberingAfterBreak="0">
    <w:nsid w:val="21E62E8E"/>
    <w:multiLevelType w:val="multilevel"/>
    <w:tmpl w:val="7B2CDE16"/>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3C20EBF"/>
    <w:multiLevelType w:val="hybridMultilevel"/>
    <w:tmpl w:val="AB382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0937FC"/>
    <w:multiLevelType w:val="multilevel"/>
    <w:tmpl w:val="1632F3A2"/>
    <w:lvl w:ilvl="0">
      <w:start w:val="1"/>
      <w:numFmt w:val="decimal"/>
      <w:lvlText w:val="%1."/>
      <w:lvlJc w:val="left"/>
      <w:pPr>
        <w:ind w:left="720" w:hanging="360"/>
      </w:pPr>
      <w:rPr>
        <w:rFonts w:hint="default"/>
        <w:b w:val="0"/>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2BDA0572"/>
    <w:multiLevelType w:val="multilevel"/>
    <w:tmpl w:val="8F4868AA"/>
    <w:lvl w:ilvl="0">
      <w:start w:val="12"/>
      <w:numFmt w:val="decimal"/>
      <w:lvlText w:val="%1"/>
      <w:lvlJc w:val="left"/>
      <w:pPr>
        <w:ind w:left="660" w:hanging="660"/>
      </w:pPr>
      <w:rPr>
        <w:rFonts w:hint="default"/>
      </w:rPr>
    </w:lvl>
    <w:lvl w:ilvl="1">
      <w:start w:val="6"/>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2CF918E2"/>
    <w:multiLevelType w:val="hybridMultilevel"/>
    <w:tmpl w:val="5E321358"/>
    <w:lvl w:ilvl="0" w:tplc="B202AC46">
      <w:start w:val="1"/>
      <w:numFmt w:val="bullet"/>
      <w:pStyle w:val="Boxspacedbullet"/>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6" w15:restartNumberingAfterBreak="0">
    <w:nsid w:val="2D071788"/>
    <w:multiLevelType w:val="hybridMultilevel"/>
    <w:tmpl w:val="47AE7248"/>
    <w:lvl w:ilvl="0" w:tplc="5C3028E8">
      <w:start w:val="1"/>
      <w:numFmt w:val="lowerLetter"/>
      <w:lvlText w:val="%1."/>
      <w:lvlJc w:val="left"/>
      <w:pPr>
        <w:tabs>
          <w:tab w:val="num" w:pos="1134"/>
        </w:tabs>
        <w:ind w:left="1134" w:hanging="567"/>
      </w:pPr>
      <w:rPr>
        <w:rFonts w:hint="default"/>
      </w:rPr>
    </w:lvl>
    <w:lvl w:ilvl="1" w:tplc="CC382A7A">
      <w:start w:val="1"/>
      <w:numFmt w:val="decimal"/>
      <w:lvlText w:val="%2."/>
      <w:lvlJc w:val="left"/>
      <w:pPr>
        <w:tabs>
          <w:tab w:val="num" w:pos="720"/>
        </w:tabs>
        <w:ind w:left="7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7265AF2"/>
    <w:multiLevelType w:val="multilevel"/>
    <w:tmpl w:val="6430032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9FF266D"/>
    <w:multiLevelType w:val="multilevel"/>
    <w:tmpl w:val="AEEAD612"/>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AA62CD0"/>
    <w:multiLevelType w:val="multilevel"/>
    <w:tmpl w:val="BDB8DD78"/>
    <w:lvl w:ilvl="0">
      <w:start w:val="9"/>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0" w15:restartNumberingAfterBreak="0">
    <w:nsid w:val="3AD2413F"/>
    <w:multiLevelType w:val="multilevel"/>
    <w:tmpl w:val="AF76DB10"/>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2382FFA"/>
    <w:multiLevelType w:val="hybridMultilevel"/>
    <w:tmpl w:val="B32C11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6F5664A"/>
    <w:multiLevelType w:val="multilevel"/>
    <w:tmpl w:val="892862A0"/>
    <w:styleLink w:val="ECList"/>
    <w:lvl w:ilvl="0">
      <w:start w:val="1"/>
      <w:numFmt w:val="decimal"/>
      <w:pStyle w:val="Chapterheadnumber"/>
      <w:lvlText w:val="%1"/>
      <w:lvlJc w:val="left"/>
      <w:pPr>
        <w:tabs>
          <w:tab w:val="num" w:pos="907"/>
        </w:tabs>
        <w:ind w:left="0" w:firstLine="0"/>
      </w:pPr>
      <w:rPr>
        <w:rFonts w:hint="default"/>
      </w:rPr>
    </w:lvl>
    <w:lvl w:ilvl="1">
      <w:start w:val="1"/>
      <w:numFmt w:val="decimal"/>
      <w:pStyle w:val="Paranumber"/>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4A450E72"/>
    <w:multiLevelType w:val="multilevel"/>
    <w:tmpl w:val="D56ADA2E"/>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D06264D"/>
    <w:multiLevelType w:val="hybridMultilevel"/>
    <w:tmpl w:val="CE229C14"/>
    <w:lvl w:ilvl="0" w:tplc="711EEBBA">
      <w:start w:val="1"/>
      <w:numFmt w:val="lowerLetter"/>
      <w:lvlText w:val="%1."/>
      <w:lvlJc w:val="left"/>
      <w:pPr>
        <w:ind w:left="1524" w:hanging="360"/>
      </w:pPr>
      <w:rPr>
        <w:rFonts w:hint="default"/>
      </w:rPr>
    </w:lvl>
    <w:lvl w:ilvl="1" w:tplc="08090019" w:tentative="1">
      <w:start w:val="1"/>
      <w:numFmt w:val="lowerLetter"/>
      <w:lvlText w:val="%2."/>
      <w:lvlJc w:val="left"/>
      <w:pPr>
        <w:ind w:left="2244" w:hanging="360"/>
      </w:pPr>
    </w:lvl>
    <w:lvl w:ilvl="2" w:tplc="0809001B" w:tentative="1">
      <w:start w:val="1"/>
      <w:numFmt w:val="lowerRoman"/>
      <w:lvlText w:val="%3."/>
      <w:lvlJc w:val="right"/>
      <w:pPr>
        <w:ind w:left="2964" w:hanging="180"/>
      </w:pPr>
    </w:lvl>
    <w:lvl w:ilvl="3" w:tplc="0809000F" w:tentative="1">
      <w:start w:val="1"/>
      <w:numFmt w:val="decimal"/>
      <w:lvlText w:val="%4."/>
      <w:lvlJc w:val="left"/>
      <w:pPr>
        <w:ind w:left="3684" w:hanging="360"/>
      </w:pPr>
    </w:lvl>
    <w:lvl w:ilvl="4" w:tplc="08090019" w:tentative="1">
      <w:start w:val="1"/>
      <w:numFmt w:val="lowerLetter"/>
      <w:lvlText w:val="%5."/>
      <w:lvlJc w:val="left"/>
      <w:pPr>
        <w:ind w:left="4404" w:hanging="360"/>
      </w:pPr>
    </w:lvl>
    <w:lvl w:ilvl="5" w:tplc="0809001B" w:tentative="1">
      <w:start w:val="1"/>
      <w:numFmt w:val="lowerRoman"/>
      <w:lvlText w:val="%6."/>
      <w:lvlJc w:val="right"/>
      <w:pPr>
        <w:ind w:left="5124" w:hanging="180"/>
      </w:pPr>
    </w:lvl>
    <w:lvl w:ilvl="6" w:tplc="0809000F" w:tentative="1">
      <w:start w:val="1"/>
      <w:numFmt w:val="decimal"/>
      <w:lvlText w:val="%7."/>
      <w:lvlJc w:val="left"/>
      <w:pPr>
        <w:ind w:left="5844" w:hanging="360"/>
      </w:pPr>
    </w:lvl>
    <w:lvl w:ilvl="7" w:tplc="08090019" w:tentative="1">
      <w:start w:val="1"/>
      <w:numFmt w:val="lowerLetter"/>
      <w:lvlText w:val="%8."/>
      <w:lvlJc w:val="left"/>
      <w:pPr>
        <w:ind w:left="6564" w:hanging="360"/>
      </w:pPr>
    </w:lvl>
    <w:lvl w:ilvl="8" w:tplc="0809001B" w:tentative="1">
      <w:start w:val="1"/>
      <w:numFmt w:val="lowerRoman"/>
      <w:lvlText w:val="%9."/>
      <w:lvlJc w:val="right"/>
      <w:pPr>
        <w:ind w:left="7284" w:hanging="180"/>
      </w:pPr>
    </w:lvl>
  </w:abstractNum>
  <w:abstractNum w:abstractNumId="35" w15:restartNumberingAfterBreak="0">
    <w:nsid w:val="5A98304E"/>
    <w:multiLevelType w:val="multilevel"/>
    <w:tmpl w:val="862A64B2"/>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B563D1E"/>
    <w:multiLevelType w:val="multilevel"/>
    <w:tmpl w:val="B45C9D8A"/>
    <w:styleLink w:val="ECAppendix"/>
    <w:lvl w:ilvl="0">
      <w:start w:val="1"/>
      <w:numFmt w:val="upperLetter"/>
      <w:pStyle w:val="Appendixheadnumber"/>
      <w:lvlText w:val="Appendix %1:"/>
      <w:lvlJc w:val="left"/>
      <w:pPr>
        <w:tabs>
          <w:tab w:val="num" w:pos="907"/>
        </w:tabs>
        <w:ind w:left="0" w:firstLine="0"/>
      </w:pPr>
      <w:rPr>
        <w:rFonts w:hint="default"/>
      </w:rPr>
    </w:lvl>
    <w:lvl w:ilvl="1">
      <w:start w:val="1"/>
      <w:numFmt w:val="decimal"/>
      <w:pStyle w:val="Appendixparanumber"/>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5DC75D0B"/>
    <w:multiLevelType w:val="hybridMultilevel"/>
    <w:tmpl w:val="7F9C10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E442A54"/>
    <w:multiLevelType w:val="multilevel"/>
    <w:tmpl w:val="3CC01264"/>
    <w:lvl w:ilvl="0">
      <w:start w:val="9"/>
      <w:numFmt w:val="decimal"/>
      <w:lvlText w:val="%1."/>
      <w:lvlJc w:val="left"/>
      <w:pPr>
        <w:ind w:left="390" w:hanging="390"/>
      </w:pPr>
      <w:rPr>
        <w:rFonts w:hint="default"/>
        <w:b w:val="0"/>
      </w:rPr>
    </w:lvl>
    <w:lvl w:ilvl="1">
      <w:start w:val="4"/>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39" w15:restartNumberingAfterBreak="0">
    <w:nsid w:val="5E997125"/>
    <w:multiLevelType w:val="multilevel"/>
    <w:tmpl w:val="801C4886"/>
    <w:styleLink w:val="ECBullets"/>
    <w:lvl w:ilvl="0">
      <w:start w:val="1"/>
      <w:numFmt w:val="bullet"/>
      <w:pStyle w:val="Bulletspaced"/>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0" w15:restartNumberingAfterBreak="0">
    <w:nsid w:val="5ED37D7C"/>
    <w:multiLevelType w:val="multilevel"/>
    <w:tmpl w:val="AC802070"/>
    <w:lvl w:ilvl="0">
      <w:start w:val="12"/>
      <w:numFmt w:val="decimal"/>
      <w:lvlText w:val="%1"/>
      <w:lvlJc w:val="left"/>
      <w:pPr>
        <w:ind w:left="660" w:hanging="660"/>
      </w:pPr>
      <w:rPr>
        <w:rFonts w:hint="default"/>
      </w:rPr>
    </w:lvl>
    <w:lvl w:ilvl="1">
      <w:start w:val="6"/>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785157A"/>
    <w:multiLevelType w:val="hybridMultilevel"/>
    <w:tmpl w:val="2BF48E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694C4A4A"/>
    <w:multiLevelType w:val="hybridMultilevel"/>
    <w:tmpl w:val="8FCAA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1D54FDE"/>
    <w:multiLevelType w:val="multilevel"/>
    <w:tmpl w:val="892862A0"/>
    <w:numStyleLink w:val="ECList"/>
  </w:abstractNum>
  <w:abstractNum w:abstractNumId="44" w15:restartNumberingAfterBreak="0">
    <w:nsid w:val="74B3419F"/>
    <w:multiLevelType w:val="hybridMultilevel"/>
    <w:tmpl w:val="5DF4B1A6"/>
    <w:lvl w:ilvl="0" w:tplc="5FB4D98E">
      <w:start w:val="1"/>
      <w:numFmt w:val="bullet"/>
      <w:lvlText w:val=""/>
      <w:lvlJc w:val="left"/>
      <w:pPr>
        <w:tabs>
          <w:tab w:val="num" w:pos="1287"/>
        </w:tabs>
        <w:ind w:left="1287" w:hanging="56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005744512">
    <w:abstractNumId w:val="32"/>
  </w:num>
  <w:num w:numId="2" w16cid:durableId="482894557">
    <w:abstractNumId w:val="43"/>
  </w:num>
  <w:num w:numId="3" w16cid:durableId="1466199296">
    <w:abstractNumId w:val="36"/>
  </w:num>
  <w:num w:numId="4" w16cid:durableId="682823702">
    <w:abstractNumId w:val="20"/>
    <w:lvlOverride w:ilvl="0">
      <w:lvl w:ilvl="0">
        <w:start w:val="1"/>
        <w:numFmt w:val="upperLetter"/>
        <w:pStyle w:val="Appendixheadnumber"/>
        <w:lvlText w:val="Appendix %1:"/>
        <w:lvlJc w:val="left"/>
        <w:pPr>
          <w:tabs>
            <w:tab w:val="num" w:pos="907"/>
          </w:tabs>
          <w:ind w:left="0" w:firstLine="0"/>
        </w:pPr>
        <w:rPr>
          <w:rFonts w:hint="default"/>
        </w:rPr>
      </w:lvl>
    </w:lvlOverride>
    <w:lvlOverride w:ilvl="1">
      <w:lvl w:ilvl="1">
        <w:start w:val="1"/>
        <w:numFmt w:val="decimal"/>
        <w:pStyle w:val="Appendixparanumber"/>
        <w:lvlText w:val="%1.%2"/>
        <w:lvlJc w:val="left"/>
        <w:pPr>
          <w:tabs>
            <w:tab w:val="num" w:pos="567"/>
          </w:tabs>
          <w:ind w:left="0" w:firstLine="0"/>
        </w:pPr>
        <w:rPr>
          <w:rFonts w:hint="default"/>
        </w:rPr>
      </w:lvl>
    </w:lvlOverride>
  </w:num>
  <w:num w:numId="5" w16cid:durableId="1808158132">
    <w:abstractNumId w:val="25"/>
  </w:num>
  <w:num w:numId="6" w16cid:durableId="556354260">
    <w:abstractNumId w:val="39"/>
  </w:num>
  <w:num w:numId="7" w16cid:durableId="1332948569">
    <w:abstractNumId w:val="18"/>
  </w:num>
  <w:num w:numId="8" w16cid:durableId="1046493439">
    <w:abstractNumId w:val="9"/>
  </w:num>
  <w:num w:numId="9" w16cid:durableId="610358264">
    <w:abstractNumId w:val="7"/>
  </w:num>
  <w:num w:numId="10" w16cid:durableId="1128864735">
    <w:abstractNumId w:val="6"/>
  </w:num>
  <w:num w:numId="11" w16cid:durableId="268241524">
    <w:abstractNumId w:val="5"/>
  </w:num>
  <w:num w:numId="12" w16cid:durableId="1540509718">
    <w:abstractNumId w:val="4"/>
  </w:num>
  <w:num w:numId="13" w16cid:durableId="1771968983">
    <w:abstractNumId w:val="8"/>
  </w:num>
  <w:num w:numId="14" w16cid:durableId="416708706">
    <w:abstractNumId w:val="3"/>
  </w:num>
  <w:num w:numId="15" w16cid:durableId="2134983322">
    <w:abstractNumId w:val="2"/>
  </w:num>
  <w:num w:numId="16" w16cid:durableId="1766879790">
    <w:abstractNumId w:val="1"/>
  </w:num>
  <w:num w:numId="17" w16cid:durableId="2027560916">
    <w:abstractNumId w:val="0"/>
  </w:num>
  <w:num w:numId="18" w16cid:durableId="469052453">
    <w:abstractNumId w:val="29"/>
  </w:num>
  <w:num w:numId="19" w16cid:durableId="2002657590">
    <w:abstractNumId w:val="35"/>
  </w:num>
  <w:num w:numId="20" w16cid:durableId="1103769088">
    <w:abstractNumId w:val="27"/>
  </w:num>
  <w:num w:numId="21" w16cid:durableId="1090809837">
    <w:abstractNumId w:val="30"/>
  </w:num>
  <w:num w:numId="22" w16cid:durableId="1237592875">
    <w:abstractNumId w:val="26"/>
  </w:num>
  <w:num w:numId="23" w16cid:durableId="2023504547">
    <w:abstractNumId w:val="44"/>
  </w:num>
  <w:num w:numId="24" w16cid:durableId="1501190847">
    <w:abstractNumId w:val="12"/>
  </w:num>
  <w:num w:numId="25" w16cid:durableId="522783875">
    <w:abstractNumId w:val="16"/>
  </w:num>
  <w:num w:numId="26" w16cid:durableId="382825541">
    <w:abstractNumId w:val="41"/>
  </w:num>
  <w:num w:numId="27" w16cid:durableId="1890415153">
    <w:abstractNumId w:val="23"/>
  </w:num>
  <w:num w:numId="28" w16cid:durableId="1239830323">
    <w:abstractNumId w:val="38"/>
  </w:num>
  <w:num w:numId="29" w16cid:durableId="1266766984">
    <w:abstractNumId w:val="19"/>
  </w:num>
  <w:num w:numId="30" w16cid:durableId="431441446">
    <w:abstractNumId w:val="33"/>
  </w:num>
  <w:num w:numId="31" w16cid:durableId="1493565570">
    <w:abstractNumId w:val="40"/>
  </w:num>
  <w:num w:numId="32" w16cid:durableId="1381437006">
    <w:abstractNumId w:val="24"/>
  </w:num>
  <w:num w:numId="33" w16cid:durableId="100297463">
    <w:abstractNumId w:val="21"/>
  </w:num>
  <w:num w:numId="34" w16cid:durableId="1365249163">
    <w:abstractNumId w:val="13"/>
  </w:num>
  <w:num w:numId="35" w16cid:durableId="1392341978">
    <w:abstractNumId w:val="22"/>
  </w:num>
  <w:num w:numId="36" w16cid:durableId="1920552494">
    <w:abstractNumId w:val="42"/>
  </w:num>
  <w:num w:numId="37" w16cid:durableId="168913309">
    <w:abstractNumId w:val="37"/>
  </w:num>
  <w:num w:numId="38" w16cid:durableId="609512545">
    <w:abstractNumId w:val="10"/>
  </w:num>
  <w:num w:numId="39" w16cid:durableId="85541870">
    <w:abstractNumId w:val="31"/>
  </w:num>
  <w:num w:numId="40" w16cid:durableId="208300326">
    <w:abstractNumId w:val="17"/>
  </w:num>
  <w:num w:numId="41" w16cid:durableId="373040681">
    <w:abstractNumId w:val="34"/>
  </w:num>
  <w:num w:numId="42" w16cid:durableId="1516115841">
    <w:abstractNumId w:val="14"/>
  </w:num>
  <w:num w:numId="43" w16cid:durableId="137454134">
    <w:abstractNumId w:val="11"/>
  </w:num>
  <w:num w:numId="44" w16cid:durableId="880750227">
    <w:abstractNumId w:val="15"/>
  </w:num>
  <w:num w:numId="45" w16cid:durableId="96873838">
    <w:abstractNumId w:val="2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E62"/>
    <w:rsid w:val="00014B8B"/>
    <w:rsid w:val="00040DF1"/>
    <w:rsid w:val="000507BC"/>
    <w:rsid w:val="000577B4"/>
    <w:rsid w:val="000607F7"/>
    <w:rsid w:val="00065C9C"/>
    <w:rsid w:val="000713EC"/>
    <w:rsid w:val="00075004"/>
    <w:rsid w:val="00077E80"/>
    <w:rsid w:val="00081DF8"/>
    <w:rsid w:val="0008292E"/>
    <w:rsid w:val="00087668"/>
    <w:rsid w:val="000947C5"/>
    <w:rsid w:val="0009546F"/>
    <w:rsid w:val="000A0076"/>
    <w:rsid w:val="000A18D8"/>
    <w:rsid w:val="000A5D32"/>
    <w:rsid w:val="000B525B"/>
    <w:rsid w:val="000B60AE"/>
    <w:rsid w:val="000C70E9"/>
    <w:rsid w:val="000F1E30"/>
    <w:rsid w:val="000F464E"/>
    <w:rsid w:val="00117E68"/>
    <w:rsid w:val="0012097C"/>
    <w:rsid w:val="001235DD"/>
    <w:rsid w:val="00125460"/>
    <w:rsid w:val="00151093"/>
    <w:rsid w:val="001538F6"/>
    <w:rsid w:val="0018102F"/>
    <w:rsid w:val="00190185"/>
    <w:rsid w:val="00190405"/>
    <w:rsid w:val="001A11A7"/>
    <w:rsid w:val="001A54F2"/>
    <w:rsid w:val="001B4740"/>
    <w:rsid w:val="001C6B26"/>
    <w:rsid w:val="001D2D27"/>
    <w:rsid w:val="001D6B9C"/>
    <w:rsid w:val="001E4FA3"/>
    <w:rsid w:val="001E5AE6"/>
    <w:rsid w:val="001F0AF0"/>
    <w:rsid w:val="002143A1"/>
    <w:rsid w:val="002216ED"/>
    <w:rsid w:val="00243A5C"/>
    <w:rsid w:val="0024419D"/>
    <w:rsid w:val="0026462A"/>
    <w:rsid w:val="002665B8"/>
    <w:rsid w:val="002671C8"/>
    <w:rsid w:val="00272715"/>
    <w:rsid w:val="0027412F"/>
    <w:rsid w:val="00294873"/>
    <w:rsid w:val="002B5317"/>
    <w:rsid w:val="002C37EB"/>
    <w:rsid w:val="002C3872"/>
    <w:rsid w:val="002D74B1"/>
    <w:rsid w:val="002F6BE8"/>
    <w:rsid w:val="0033246B"/>
    <w:rsid w:val="00354A41"/>
    <w:rsid w:val="0036572F"/>
    <w:rsid w:val="00366388"/>
    <w:rsid w:val="00370BE9"/>
    <w:rsid w:val="003749A7"/>
    <w:rsid w:val="003874CA"/>
    <w:rsid w:val="003D6AAB"/>
    <w:rsid w:val="003E164E"/>
    <w:rsid w:val="003E7F5C"/>
    <w:rsid w:val="003F11BC"/>
    <w:rsid w:val="004041FC"/>
    <w:rsid w:val="004073DA"/>
    <w:rsid w:val="004130FD"/>
    <w:rsid w:val="00416169"/>
    <w:rsid w:val="00416AB3"/>
    <w:rsid w:val="00422F75"/>
    <w:rsid w:val="00461841"/>
    <w:rsid w:val="00480ACF"/>
    <w:rsid w:val="00481897"/>
    <w:rsid w:val="00491714"/>
    <w:rsid w:val="004A522C"/>
    <w:rsid w:val="004B5C43"/>
    <w:rsid w:val="004D1E79"/>
    <w:rsid w:val="004D4C25"/>
    <w:rsid w:val="004E52FC"/>
    <w:rsid w:val="004F43DF"/>
    <w:rsid w:val="004F6AB2"/>
    <w:rsid w:val="00503172"/>
    <w:rsid w:val="00510BA9"/>
    <w:rsid w:val="00513E62"/>
    <w:rsid w:val="005176DA"/>
    <w:rsid w:val="00537224"/>
    <w:rsid w:val="005439CF"/>
    <w:rsid w:val="00545889"/>
    <w:rsid w:val="00550CE4"/>
    <w:rsid w:val="00551B72"/>
    <w:rsid w:val="0055245E"/>
    <w:rsid w:val="00566DD1"/>
    <w:rsid w:val="00580CA1"/>
    <w:rsid w:val="00582CD7"/>
    <w:rsid w:val="005872B4"/>
    <w:rsid w:val="005A22A0"/>
    <w:rsid w:val="005C0C5F"/>
    <w:rsid w:val="005C724E"/>
    <w:rsid w:val="005D4F06"/>
    <w:rsid w:val="005F6554"/>
    <w:rsid w:val="00601C33"/>
    <w:rsid w:val="00602547"/>
    <w:rsid w:val="0060395C"/>
    <w:rsid w:val="006275AD"/>
    <w:rsid w:val="006305C7"/>
    <w:rsid w:val="00633C01"/>
    <w:rsid w:val="00636A89"/>
    <w:rsid w:val="006408DC"/>
    <w:rsid w:val="006424E7"/>
    <w:rsid w:val="00646E2A"/>
    <w:rsid w:val="006907C9"/>
    <w:rsid w:val="006A2642"/>
    <w:rsid w:val="006B26A1"/>
    <w:rsid w:val="006C1395"/>
    <w:rsid w:val="006D206B"/>
    <w:rsid w:val="006D5F44"/>
    <w:rsid w:val="006D7107"/>
    <w:rsid w:val="006E7558"/>
    <w:rsid w:val="006F039B"/>
    <w:rsid w:val="00704FB2"/>
    <w:rsid w:val="0072207D"/>
    <w:rsid w:val="00725F23"/>
    <w:rsid w:val="00726004"/>
    <w:rsid w:val="007304BB"/>
    <w:rsid w:val="00731E72"/>
    <w:rsid w:val="007406D4"/>
    <w:rsid w:val="00744278"/>
    <w:rsid w:val="00746BF5"/>
    <w:rsid w:val="00752F2B"/>
    <w:rsid w:val="007643C8"/>
    <w:rsid w:val="007763BB"/>
    <w:rsid w:val="00781F0F"/>
    <w:rsid w:val="00785167"/>
    <w:rsid w:val="00785E91"/>
    <w:rsid w:val="007B32EC"/>
    <w:rsid w:val="007D7402"/>
    <w:rsid w:val="007F1589"/>
    <w:rsid w:val="00806FA8"/>
    <w:rsid w:val="00807324"/>
    <w:rsid w:val="008217EC"/>
    <w:rsid w:val="00853A1F"/>
    <w:rsid w:val="00857BB1"/>
    <w:rsid w:val="00861146"/>
    <w:rsid w:val="008636B7"/>
    <w:rsid w:val="008675FD"/>
    <w:rsid w:val="00874613"/>
    <w:rsid w:val="008A0201"/>
    <w:rsid w:val="008A049A"/>
    <w:rsid w:val="008A5DB3"/>
    <w:rsid w:val="008B3C03"/>
    <w:rsid w:val="008D1F9F"/>
    <w:rsid w:val="008D3BE5"/>
    <w:rsid w:val="008F3933"/>
    <w:rsid w:val="008F5169"/>
    <w:rsid w:val="00906107"/>
    <w:rsid w:val="00910821"/>
    <w:rsid w:val="00926872"/>
    <w:rsid w:val="00956CFA"/>
    <w:rsid w:val="009577C0"/>
    <w:rsid w:val="009628E4"/>
    <w:rsid w:val="00997B2D"/>
    <w:rsid w:val="009A42AF"/>
    <w:rsid w:val="009B7043"/>
    <w:rsid w:val="009C7F5A"/>
    <w:rsid w:val="009D73E5"/>
    <w:rsid w:val="009E566D"/>
    <w:rsid w:val="009E5B6C"/>
    <w:rsid w:val="009F71E6"/>
    <w:rsid w:val="00A15BCF"/>
    <w:rsid w:val="00A248B8"/>
    <w:rsid w:val="00A3157D"/>
    <w:rsid w:val="00A60321"/>
    <w:rsid w:val="00A646D1"/>
    <w:rsid w:val="00A700B1"/>
    <w:rsid w:val="00A70952"/>
    <w:rsid w:val="00A91C48"/>
    <w:rsid w:val="00A9779B"/>
    <w:rsid w:val="00AA011F"/>
    <w:rsid w:val="00AD1356"/>
    <w:rsid w:val="00AD2FB4"/>
    <w:rsid w:val="00AF24C7"/>
    <w:rsid w:val="00B111CE"/>
    <w:rsid w:val="00B21D35"/>
    <w:rsid w:val="00B2604C"/>
    <w:rsid w:val="00B31C96"/>
    <w:rsid w:val="00B35CA5"/>
    <w:rsid w:val="00B508F7"/>
    <w:rsid w:val="00B576D5"/>
    <w:rsid w:val="00B660BA"/>
    <w:rsid w:val="00B77FDA"/>
    <w:rsid w:val="00B81ADA"/>
    <w:rsid w:val="00B93039"/>
    <w:rsid w:val="00B933A6"/>
    <w:rsid w:val="00B970A6"/>
    <w:rsid w:val="00BC736D"/>
    <w:rsid w:val="00BE0CB3"/>
    <w:rsid w:val="00C042D3"/>
    <w:rsid w:val="00C07045"/>
    <w:rsid w:val="00C11050"/>
    <w:rsid w:val="00C144B0"/>
    <w:rsid w:val="00C209F3"/>
    <w:rsid w:val="00C210AE"/>
    <w:rsid w:val="00C404AC"/>
    <w:rsid w:val="00C56B9C"/>
    <w:rsid w:val="00C66077"/>
    <w:rsid w:val="00C744D5"/>
    <w:rsid w:val="00CA1178"/>
    <w:rsid w:val="00CA7E29"/>
    <w:rsid w:val="00CC28BC"/>
    <w:rsid w:val="00CC2BDE"/>
    <w:rsid w:val="00CD3C66"/>
    <w:rsid w:val="00CD7354"/>
    <w:rsid w:val="00CF0FE9"/>
    <w:rsid w:val="00CF6676"/>
    <w:rsid w:val="00D0171D"/>
    <w:rsid w:val="00D02909"/>
    <w:rsid w:val="00D208D2"/>
    <w:rsid w:val="00D25109"/>
    <w:rsid w:val="00D3364F"/>
    <w:rsid w:val="00D356E1"/>
    <w:rsid w:val="00D51156"/>
    <w:rsid w:val="00D53273"/>
    <w:rsid w:val="00D64D58"/>
    <w:rsid w:val="00D71C14"/>
    <w:rsid w:val="00D83F7B"/>
    <w:rsid w:val="00D85EE8"/>
    <w:rsid w:val="00D94783"/>
    <w:rsid w:val="00DA1DEE"/>
    <w:rsid w:val="00DA5783"/>
    <w:rsid w:val="00DB47D4"/>
    <w:rsid w:val="00DC1530"/>
    <w:rsid w:val="00DD4B2F"/>
    <w:rsid w:val="00DF2227"/>
    <w:rsid w:val="00E03199"/>
    <w:rsid w:val="00E03CF0"/>
    <w:rsid w:val="00E0683F"/>
    <w:rsid w:val="00E118DD"/>
    <w:rsid w:val="00E13316"/>
    <w:rsid w:val="00E249FE"/>
    <w:rsid w:val="00E34003"/>
    <w:rsid w:val="00E3525A"/>
    <w:rsid w:val="00E36ECF"/>
    <w:rsid w:val="00E71602"/>
    <w:rsid w:val="00E758D4"/>
    <w:rsid w:val="00E76114"/>
    <w:rsid w:val="00E76F4A"/>
    <w:rsid w:val="00E80586"/>
    <w:rsid w:val="00EA1F77"/>
    <w:rsid w:val="00EA43BB"/>
    <w:rsid w:val="00EA6A19"/>
    <w:rsid w:val="00EC476F"/>
    <w:rsid w:val="00EC6F30"/>
    <w:rsid w:val="00EF3318"/>
    <w:rsid w:val="00EF3F66"/>
    <w:rsid w:val="00EF63E8"/>
    <w:rsid w:val="00F20C70"/>
    <w:rsid w:val="00F33243"/>
    <w:rsid w:val="00F332CB"/>
    <w:rsid w:val="00F34F8E"/>
    <w:rsid w:val="00F3509A"/>
    <w:rsid w:val="00F35B81"/>
    <w:rsid w:val="00F502A7"/>
    <w:rsid w:val="00F5343F"/>
    <w:rsid w:val="00F55F91"/>
    <w:rsid w:val="00F64C80"/>
    <w:rsid w:val="00F655F5"/>
    <w:rsid w:val="00F66056"/>
    <w:rsid w:val="00F67354"/>
    <w:rsid w:val="00F81B1D"/>
    <w:rsid w:val="00F832A3"/>
    <w:rsid w:val="00FA53DD"/>
    <w:rsid w:val="00FB28BD"/>
    <w:rsid w:val="00FF3110"/>
    <w:rsid w:val="00FF6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8B2BF"/>
  <w15:chartTrackingRefBased/>
  <w15:docId w15:val="{388A0EF4-6092-455E-8691-420CD9AF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3057" w:themeColor="text1"/>
        <w:sz w:val="24"/>
        <w:szCs w:val="24"/>
        <w:lang w:val="en-GB" w:eastAsia="en-US" w:bidi="ar-SA"/>
      </w:rPr>
    </w:rPrDefault>
    <w:pPrDefault>
      <w:pPr>
        <w:spacing w:after="220" w:line="288" w:lineRule="exact"/>
      </w:pPr>
    </w:pPrDefault>
  </w:docDefaults>
  <w:latentStyles w:defLockedState="0" w:defUIPriority="99" w:defSemiHidden="0" w:defUnhideWhenUsed="0" w:defQFormat="0" w:count="376">
    <w:lsdException w:name="Normal" w:uiPriority="0"/>
    <w:lsdException w:name="heading 1" w:semiHidden="1" w:uiPriority="9"/>
    <w:lsdException w:name="heading 2" w:semiHidden="1" w:uiPriority="0"/>
    <w:lsdException w:name="heading 3" w:semiHidden="1" w:uiPriority="9" w:unhideWhenUsed="1"/>
    <w:lsdException w:name="heading 4" w:semiHidden="1" w:uiPriority="30" w:unhideWhenUsed="1"/>
    <w:lsdException w:name="heading 5" w:semiHidden="1" w:uiPriority="30" w:unhideWhenUsed="1"/>
    <w:lsdException w:name="heading 6" w:semiHidden="1" w:uiPriority="30"/>
    <w:lsdException w:name="heading 7" w:semiHidden="1" w:uiPriority="30" w:qFormat="1"/>
    <w:lsdException w:name="heading 8" w:semiHidden="1" w:uiPriority="30" w:qFormat="1"/>
    <w:lsdException w:name="heading 9" w:semiHidden="1" w:uiPriority="3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7" w:unhideWhenUsed="1"/>
    <w:lsdException w:name="toc 6" w:semiHidden="1" w:uiPriority="47" w:unhideWhenUsed="1"/>
    <w:lsdException w:name="toc 7" w:semiHidden="1" w:uiPriority="47" w:unhideWhenUsed="1"/>
    <w:lsdException w:name="toc 8" w:semiHidden="1" w:uiPriority="47" w:unhideWhenUsed="1"/>
    <w:lsdException w:name="toc 9" w:semiHidden="1" w:uiPriority="4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2" w:qFormat="1"/>
    <w:lsdException w:name="Emphasis" w:semiHidden="1"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44"/>
    <w:lsdException w:name="Quote" w:semiHidden="1" w:uiPriority="39" w:qFormat="1"/>
    <w:lsdException w:name="Intense Quote"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semiHidden="1" w:uiPriority="47" w:unhideWhenUsed="1"/>
    <w:lsdException w:name="TOC Heading"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3E62"/>
    <w:pPr>
      <w:pBdr>
        <w:top w:val="nil"/>
        <w:left w:val="nil"/>
        <w:bottom w:val="nil"/>
        <w:right w:val="nil"/>
        <w:between w:val="nil"/>
      </w:pBdr>
      <w:spacing w:after="0" w:line="240" w:lineRule="auto"/>
    </w:pPr>
    <w:rPr>
      <w:rFonts w:eastAsia="Arial" w:cs="Arial"/>
      <w:color w:val="000000"/>
      <w:sz w:val="22"/>
      <w:szCs w:val="22"/>
      <w:lang w:eastAsia="en-GB"/>
    </w:rPr>
  </w:style>
  <w:style w:type="paragraph" w:styleId="Heading1">
    <w:name w:val="heading 1"/>
    <w:basedOn w:val="A-head"/>
    <w:next w:val="Normal"/>
    <w:link w:val="Heading1Char"/>
    <w:uiPriority w:val="30"/>
    <w:semiHidden/>
    <w:rsid w:val="00545889"/>
    <w:pPr>
      <w:outlineLvl w:val="0"/>
    </w:pPr>
  </w:style>
  <w:style w:type="paragraph" w:styleId="Heading2">
    <w:name w:val="heading 2"/>
    <w:basedOn w:val="B-head"/>
    <w:next w:val="Normal"/>
    <w:link w:val="Heading2Char"/>
    <w:rsid w:val="00545889"/>
    <w:pPr>
      <w:outlineLvl w:val="1"/>
    </w:pPr>
  </w:style>
  <w:style w:type="paragraph" w:styleId="Heading3">
    <w:name w:val="heading 3"/>
    <w:basedOn w:val="C-head"/>
    <w:next w:val="Normal"/>
    <w:link w:val="Heading3Char"/>
    <w:uiPriority w:val="30"/>
    <w:semiHidden/>
    <w:rsid w:val="00545889"/>
    <w:pPr>
      <w:outlineLvl w:val="2"/>
    </w:pPr>
  </w:style>
  <w:style w:type="paragraph" w:styleId="Heading4">
    <w:name w:val="heading 4"/>
    <w:basedOn w:val="Normal"/>
    <w:next w:val="Normal"/>
    <w:link w:val="Heading4Char"/>
    <w:uiPriority w:val="30"/>
    <w:semiHidden/>
    <w:rsid w:val="00633C01"/>
    <w:pPr>
      <w:keepNext/>
      <w:keepLines/>
      <w:spacing w:before="4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rsid w:val="00633C01"/>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rsid w:val="00633C01"/>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rsid w:val="00633C01"/>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rsid w:val="00F33243"/>
    <w:pPr>
      <w:keepNext/>
      <w:keepLines/>
      <w:spacing w:before="4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rsid w:val="00F33243"/>
    <w:pPr>
      <w:keepNext/>
      <w:keepLines/>
      <w:spacing w:before="4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6"/>
    <w:qFormat/>
    <w:rsid w:val="00F3509A"/>
  </w:style>
  <w:style w:type="paragraph" w:styleId="Header">
    <w:name w:val="header"/>
    <w:basedOn w:val="Normal"/>
    <w:link w:val="HeaderChar"/>
    <w:uiPriority w:val="99"/>
    <w:semiHidden/>
    <w:rsid w:val="00461841"/>
    <w:pPr>
      <w:jc w:val="right"/>
    </w:pPr>
    <w:rPr>
      <w:sz w:val="16"/>
    </w:rPr>
  </w:style>
  <w:style w:type="character" w:customStyle="1" w:styleId="HeaderChar">
    <w:name w:val="Header Char"/>
    <w:basedOn w:val="DefaultParagraphFont"/>
    <w:link w:val="Header"/>
    <w:uiPriority w:val="99"/>
    <w:semiHidden/>
    <w:rsid w:val="00461841"/>
    <w:rPr>
      <w:sz w:val="16"/>
    </w:rPr>
  </w:style>
  <w:style w:type="paragraph" w:styleId="Footer">
    <w:name w:val="footer"/>
    <w:basedOn w:val="Normal"/>
    <w:link w:val="FooterChar"/>
    <w:uiPriority w:val="99"/>
    <w:semiHidden/>
    <w:rsid w:val="00481897"/>
    <w:pPr>
      <w:spacing w:before="60"/>
      <w:jc w:val="center"/>
    </w:pPr>
    <w:rPr>
      <w:szCs w:val="20"/>
    </w:rPr>
  </w:style>
  <w:style w:type="character" w:customStyle="1" w:styleId="FooterChar">
    <w:name w:val="Footer Char"/>
    <w:basedOn w:val="DefaultParagraphFont"/>
    <w:link w:val="Footer"/>
    <w:uiPriority w:val="99"/>
    <w:semiHidden/>
    <w:rsid w:val="00481897"/>
    <w:rPr>
      <w:color w:val="003057" w:themeColor="text1"/>
      <w:szCs w:val="20"/>
    </w:rPr>
  </w:style>
  <w:style w:type="paragraph" w:styleId="Title">
    <w:name w:val="Title"/>
    <w:next w:val="Subtitle"/>
    <w:link w:val="TitleChar"/>
    <w:uiPriority w:val="99"/>
    <w:semiHidden/>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A-head"/>
    <w:next w:val="Date"/>
    <w:link w:val="SubtitleChar"/>
    <w:uiPriority w:val="99"/>
    <w:semiHidden/>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B-head"/>
    <w:next w:val="Body"/>
    <w:link w:val="DateChar"/>
    <w:uiPriority w:val="99"/>
    <w:semiHidden/>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59"/>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4"/>
    <w:qFormat/>
    <w:rsid w:val="00636A89"/>
    <w:pPr>
      <w:spacing w:after="560" w:line="1360" w:lineRule="atLeast"/>
      <w:ind w:right="941"/>
    </w:pPr>
    <w:rPr>
      <w:b/>
      <w:sz w:val="120"/>
      <w:szCs w:val="120"/>
    </w:rPr>
  </w:style>
  <w:style w:type="paragraph" w:customStyle="1" w:styleId="Coversubtitle">
    <w:name w:val="Cover subtitle"/>
    <w:basedOn w:val="A-head"/>
    <w:next w:val="Coverdate"/>
    <w:uiPriority w:val="24"/>
    <w:qFormat/>
    <w:rsid w:val="00F20C70"/>
    <w:pPr>
      <w:outlineLvl w:val="9"/>
    </w:pPr>
  </w:style>
  <w:style w:type="paragraph" w:customStyle="1" w:styleId="Coverdate">
    <w:name w:val="Cover date"/>
    <w:basedOn w:val="B-head"/>
    <w:next w:val="Body"/>
    <w:uiPriority w:val="25"/>
    <w:qFormat/>
    <w:rsid w:val="00F20C70"/>
    <w:pPr>
      <w:outlineLvl w:val="9"/>
    </w:pPr>
  </w:style>
  <w:style w:type="paragraph" w:customStyle="1" w:styleId="Chapterheadnumber">
    <w:name w:val="Chapter head number"/>
    <w:next w:val="Body"/>
    <w:uiPriority w:val="4"/>
    <w:qFormat/>
    <w:rsid w:val="000A0076"/>
    <w:pPr>
      <w:pageBreakBefore/>
      <w:numPr>
        <w:numId w:val="2"/>
      </w:numPr>
      <w:spacing w:after="560" w:line="680" w:lineRule="atLeast"/>
      <w:outlineLvl w:val="0"/>
    </w:pPr>
    <w:rPr>
      <w:b/>
      <w:sz w:val="60"/>
      <w:szCs w:val="60"/>
    </w:rPr>
  </w:style>
  <w:style w:type="paragraph" w:customStyle="1" w:styleId="A-head">
    <w:name w:val="A-head"/>
    <w:basedOn w:val="Normal"/>
    <w:next w:val="Body"/>
    <w:qFormat/>
    <w:rsid w:val="00F3509A"/>
    <w:pPr>
      <w:spacing w:before="400" w:line="600" w:lineRule="atLeast"/>
      <w:outlineLvl w:val="1"/>
    </w:pPr>
    <w:rPr>
      <w:sz w:val="48"/>
      <w:szCs w:val="48"/>
    </w:rPr>
  </w:style>
  <w:style w:type="paragraph" w:customStyle="1" w:styleId="B-head">
    <w:name w:val="B-head"/>
    <w:basedOn w:val="Normal"/>
    <w:next w:val="Body"/>
    <w:qFormat/>
    <w:rsid w:val="00F3509A"/>
    <w:pPr>
      <w:spacing w:before="400" w:line="400" w:lineRule="atLeast"/>
      <w:outlineLvl w:val="2"/>
    </w:pPr>
    <w:rPr>
      <w:color w:val="0099C3" w:themeColor="background2"/>
      <w:sz w:val="32"/>
      <w:szCs w:val="32"/>
    </w:rPr>
  </w:style>
  <w:style w:type="paragraph" w:customStyle="1" w:styleId="C-head">
    <w:name w:val="C-head"/>
    <w:basedOn w:val="Normal"/>
    <w:next w:val="Body"/>
    <w:qFormat/>
    <w:rsid w:val="00633C01"/>
    <w:pPr>
      <w:spacing w:line="320" w:lineRule="atLeast"/>
      <w:outlineLvl w:val="3"/>
    </w:pPr>
    <w:rPr>
      <w:b/>
    </w:rPr>
  </w:style>
  <w:style w:type="character" w:styleId="SubtleEmphasis">
    <w:name w:val="Subtle Emphasis"/>
    <w:basedOn w:val="DefaultParagraphFont"/>
    <w:uiPriority w:val="29"/>
    <w:semiHidden/>
    <w:qFormat/>
    <w:rsid w:val="00F33243"/>
    <w:rPr>
      <w:i/>
      <w:iCs/>
      <w:color w:val="0099C3" w:themeColor="background2"/>
    </w:rPr>
  </w:style>
  <w:style w:type="paragraph" w:customStyle="1" w:styleId="Contentsheading">
    <w:name w:val="Contents heading"/>
    <w:basedOn w:val="A-head"/>
    <w:next w:val="Body"/>
    <w:uiPriority w:val="23"/>
    <w:qFormat/>
    <w:rsid w:val="00481897"/>
    <w:pPr>
      <w:keepNext/>
      <w:pageBreakBefore/>
      <w:outlineLvl w:val="9"/>
    </w:pPr>
  </w:style>
  <w:style w:type="paragraph" w:customStyle="1" w:styleId="Paranumber">
    <w:name w:val="Para number"/>
    <w:basedOn w:val="Body"/>
    <w:uiPriority w:val="8"/>
    <w:qFormat/>
    <w:rsid w:val="00EA6A19"/>
    <w:pPr>
      <w:numPr>
        <w:ilvl w:val="1"/>
        <w:numId w:val="2"/>
      </w:numPr>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Paranonumber">
    <w:name w:val="Para no number"/>
    <w:basedOn w:val="Body"/>
    <w:uiPriority w:val="7"/>
    <w:qFormat/>
    <w:rsid w:val="00EA6A19"/>
  </w:style>
  <w:style w:type="paragraph" w:customStyle="1" w:styleId="Bulletspaced">
    <w:name w:val="Bullet spaced"/>
    <w:basedOn w:val="Body"/>
    <w:uiPriority w:val="6"/>
    <w:qFormat/>
    <w:rsid w:val="00081DF8"/>
    <w:pPr>
      <w:numPr>
        <w:numId w:val="6"/>
      </w:numPr>
      <w:spacing w:before="120" w:after="120"/>
    </w:pPr>
  </w:style>
  <w:style w:type="numbering" w:customStyle="1" w:styleId="ECList">
    <w:name w:val="ECList"/>
    <w:uiPriority w:val="99"/>
    <w:rsid w:val="000A0076"/>
    <w:pPr>
      <w:numPr>
        <w:numId w:val="1"/>
      </w:numPr>
    </w:pPr>
  </w:style>
  <w:style w:type="paragraph" w:styleId="TOC1">
    <w:name w:val="toc 1"/>
    <w:basedOn w:val="Normal"/>
    <w:next w:val="Normal"/>
    <w:uiPriority w:val="39"/>
    <w:rsid w:val="00633C01"/>
    <w:pPr>
      <w:tabs>
        <w:tab w:val="right" w:leader="dot" w:pos="9577"/>
      </w:tabs>
      <w:spacing w:before="220" w:after="100"/>
    </w:pPr>
    <w:rPr>
      <w:b/>
      <w:noProof/>
    </w:rPr>
  </w:style>
  <w:style w:type="paragraph" w:styleId="TOC2">
    <w:name w:val="toc 2"/>
    <w:basedOn w:val="Normal"/>
    <w:next w:val="Normal"/>
    <w:uiPriority w:val="39"/>
    <w:rsid w:val="00633C01"/>
    <w:pPr>
      <w:tabs>
        <w:tab w:val="right" w:leader="dot" w:pos="9577"/>
      </w:tabs>
      <w:spacing w:after="100"/>
      <w:ind w:left="425"/>
    </w:pPr>
  </w:style>
  <w:style w:type="paragraph" w:styleId="TOC3">
    <w:name w:val="toc 3"/>
    <w:basedOn w:val="Normal"/>
    <w:next w:val="Normal"/>
    <w:uiPriority w:val="47"/>
    <w:rsid w:val="0060395C"/>
    <w:pPr>
      <w:tabs>
        <w:tab w:val="right" w:leader="dot" w:pos="9577"/>
      </w:tabs>
      <w:spacing w:after="100"/>
      <w:ind w:left="567"/>
    </w:pPr>
  </w:style>
  <w:style w:type="character" w:styleId="Hyperlink">
    <w:name w:val="Hyperlink"/>
    <w:basedOn w:val="DefaultParagraphFont"/>
    <w:uiPriority w:val="99"/>
    <w:unhideWhenUsed/>
    <w:rsid w:val="00C210AE"/>
    <w:rPr>
      <w:color w:val="0099C3" w:themeColor="hyperlink"/>
      <w:u w:val="single"/>
    </w:rPr>
  </w:style>
  <w:style w:type="paragraph" w:styleId="TOC4">
    <w:name w:val="toc 4"/>
    <w:basedOn w:val="Normal"/>
    <w:next w:val="Normal"/>
    <w:autoRedefine/>
    <w:uiPriority w:val="47"/>
    <w:unhideWhenUsed/>
    <w:rsid w:val="0060395C"/>
    <w:pPr>
      <w:tabs>
        <w:tab w:val="right" w:leader="dot" w:pos="9577"/>
      </w:tabs>
      <w:spacing w:after="100"/>
      <w:ind w:left="737"/>
    </w:pPr>
  </w:style>
  <w:style w:type="paragraph" w:customStyle="1" w:styleId="Appendixheadnumber">
    <w:name w:val="Appendix head number"/>
    <w:basedOn w:val="Chapterheadnumber"/>
    <w:next w:val="Body"/>
    <w:uiPriority w:val="28"/>
    <w:qFormat/>
    <w:rsid w:val="000B60AE"/>
    <w:pPr>
      <w:numPr>
        <w:numId w:val="4"/>
      </w:numPr>
    </w:pPr>
  </w:style>
  <w:style w:type="paragraph" w:customStyle="1" w:styleId="Appendixparanumber">
    <w:name w:val="Appendix para number"/>
    <w:basedOn w:val="Paranumber"/>
    <w:uiPriority w:val="27"/>
    <w:qFormat/>
    <w:rsid w:val="000B60AE"/>
    <w:pPr>
      <w:numPr>
        <w:numId w:val="4"/>
      </w:numPr>
    </w:pPr>
  </w:style>
  <w:style w:type="numbering" w:customStyle="1" w:styleId="ECAppendix">
    <w:name w:val="ECAppendix"/>
    <w:uiPriority w:val="99"/>
    <w:rsid w:val="000B60AE"/>
    <w:pPr>
      <w:numPr>
        <w:numId w:val="3"/>
      </w:numPr>
    </w:pPr>
  </w:style>
  <w:style w:type="paragraph" w:customStyle="1" w:styleId="Boxtext">
    <w:name w:val="Box text"/>
    <w:basedOn w:val="Body"/>
    <w:uiPriority w:val="17"/>
    <w:qFormat/>
    <w:rsid w:val="00F33243"/>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spacedbullet">
    <w:name w:val="Box spaced bullet"/>
    <w:basedOn w:val="Normal"/>
    <w:uiPriority w:val="18"/>
    <w:qFormat/>
    <w:rsid w:val="00633C01"/>
    <w:pPr>
      <w:numPr>
        <w:numId w:val="5"/>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709" w:right="142"/>
    </w:pPr>
  </w:style>
  <w:style w:type="paragraph" w:customStyle="1" w:styleId="Boxtextheading">
    <w:name w:val="Box text heading"/>
    <w:basedOn w:val="Boxtext"/>
    <w:uiPriority w:val="16"/>
    <w:qFormat/>
    <w:rsid w:val="00F33243"/>
    <w:rPr>
      <w:b/>
    </w:rPr>
  </w:style>
  <w:style w:type="paragraph" w:customStyle="1" w:styleId="Extract">
    <w:name w:val="Extract"/>
    <w:basedOn w:val="Body"/>
    <w:uiPriority w:val="20"/>
    <w:qFormat/>
    <w:rsid w:val="004F43DF"/>
    <w:pPr>
      <w:ind w:left="567"/>
      <w:contextualSpacing/>
    </w:pPr>
  </w:style>
  <w:style w:type="paragraph" w:customStyle="1" w:styleId="Source">
    <w:name w:val="Source"/>
    <w:basedOn w:val="Body"/>
    <w:uiPriority w:val="20"/>
    <w:qFormat/>
    <w:rsid w:val="004F43DF"/>
    <w:pPr>
      <w:contextualSpacing/>
      <w:jc w:val="right"/>
    </w:pPr>
    <w:rPr>
      <w:b/>
    </w:rPr>
  </w:style>
  <w:style w:type="table" w:customStyle="1" w:styleId="ECTablewithborders">
    <w:name w:val="EC Table with borders"/>
    <w:basedOn w:val="TableNormal"/>
    <w:uiPriority w:val="99"/>
    <w:rsid w:val="008A0201"/>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color w:val="0099C3" w:themeColor="background2"/>
      </w:rPr>
      <w:tblPr/>
      <w:tcPr>
        <w:tcBorders>
          <w:top w:val="nil"/>
          <w:left w:val="nil"/>
          <w:bottom w:val="single" w:sz="8" w:space="0" w:color="0099C3" w:themeColor="background2"/>
          <w:right w:val="nil"/>
          <w:insideH w:val="nil"/>
          <w:insideV w:val="nil"/>
          <w:tl2br w:val="nil"/>
          <w:tr2bl w:val="nil"/>
        </w:tcBorders>
        <w:vAlign w:val="bottom"/>
      </w:tcPr>
    </w:tblStylePr>
  </w:style>
  <w:style w:type="paragraph" w:customStyle="1" w:styleId="TableBody">
    <w:name w:val="Table Body"/>
    <w:basedOn w:val="Body"/>
    <w:uiPriority w:val="11"/>
    <w:qFormat/>
    <w:rsid w:val="00243A5C"/>
    <w:pPr>
      <w:spacing w:before="120" w:after="120"/>
    </w:pPr>
  </w:style>
  <w:style w:type="paragraph" w:customStyle="1" w:styleId="Tablecolumnheading">
    <w:name w:val="Table column heading"/>
    <w:basedOn w:val="TableBody"/>
    <w:uiPriority w:val="10"/>
    <w:qFormat/>
    <w:rsid w:val="00F33243"/>
    <w:rPr>
      <w:b/>
      <w:color w:val="0099C3" w:themeColor="background2"/>
    </w:rPr>
  </w:style>
  <w:style w:type="paragraph" w:customStyle="1" w:styleId="Nospacebody">
    <w:name w:val="No space body"/>
    <w:basedOn w:val="Body"/>
    <w:uiPriority w:val="6"/>
    <w:qFormat/>
    <w:rsid w:val="001E5AE6"/>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color w:val="0099C3" w:themeColor="background2"/>
      </w:rPr>
      <w:tblPr/>
      <w:tcPr>
        <w:tcBorders>
          <w:top w:val="nil"/>
          <w:left w:val="nil"/>
          <w:bottom w:val="nil"/>
          <w:right w:val="nil"/>
          <w:insideH w:val="nil"/>
          <w:insideV w:val="nil"/>
          <w:tl2br w:val="nil"/>
          <w:tr2bl w:val="nil"/>
        </w:tcBorders>
        <w:vAlign w:val="bottom"/>
      </w:tcPr>
    </w:tblStylePr>
  </w:style>
  <w:style w:type="paragraph" w:customStyle="1" w:styleId="Charttitle">
    <w:name w:val="Chart title"/>
    <w:basedOn w:val="C-head"/>
    <w:next w:val="Charttext"/>
    <w:uiPriority w:val="19"/>
    <w:qFormat/>
    <w:rsid w:val="00633C01"/>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atLeast"/>
      <w:ind w:left="142" w:right="142"/>
    </w:pPr>
  </w:style>
  <w:style w:type="paragraph" w:customStyle="1" w:styleId="Charttext">
    <w:name w:val="Chart text"/>
    <w:basedOn w:val="Charttitle"/>
    <w:uiPriority w:val="20"/>
    <w:qFormat/>
    <w:rsid w:val="008F3933"/>
    <w:rPr>
      <w:b w:val="0"/>
    </w:rPr>
  </w:style>
  <w:style w:type="paragraph" w:customStyle="1" w:styleId="Chapterhead">
    <w:name w:val="Chapter head"/>
    <w:basedOn w:val="Chapterheadnumber"/>
    <w:next w:val="Body"/>
    <w:uiPriority w:val="3"/>
    <w:qFormat/>
    <w:rsid w:val="001E4FA3"/>
    <w:pPr>
      <w:numPr>
        <w:numId w:val="0"/>
      </w:numPr>
    </w:pPr>
  </w:style>
  <w:style w:type="paragraph" w:customStyle="1" w:styleId="Appendixhead">
    <w:name w:val="Appendix head"/>
    <w:basedOn w:val="Appendixheadnumber"/>
    <w:next w:val="Body"/>
    <w:uiPriority w:val="29"/>
    <w:qFormat/>
    <w:rsid w:val="004073DA"/>
    <w:pPr>
      <w:numPr>
        <w:numId w:val="0"/>
      </w:numPr>
    </w:pPr>
  </w:style>
  <w:style w:type="paragraph" w:customStyle="1" w:styleId="Numberedbody">
    <w:name w:val="Numbered body"/>
    <w:basedOn w:val="Body"/>
    <w:uiPriority w:val="8"/>
    <w:qFormat/>
    <w:rsid w:val="00081DF8"/>
    <w:pPr>
      <w:numPr>
        <w:numId w:val="7"/>
      </w:numPr>
      <w:spacing w:before="120" w:after="120"/>
    </w:pPr>
  </w:style>
  <w:style w:type="paragraph" w:customStyle="1" w:styleId="Addressfooter">
    <w:name w:val="Address footer"/>
    <w:basedOn w:val="Normal"/>
    <w:uiPriority w:val="29"/>
    <w:rsid w:val="00633C01"/>
    <w:pPr>
      <w:spacing w:before="120"/>
      <w:contextualSpacing/>
    </w:pPr>
    <w:rPr>
      <w:sz w:val="18"/>
      <w:szCs w:val="18"/>
    </w:rPr>
  </w:style>
  <w:style w:type="paragraph" w:customStyle="1" w:styleId="Addressheader">
    <w:name w:val="Address header"/>
    <w:basedOn w:val="Body"/>
    <w:uiPriority w:val="29"/>
    <w:rsid w:val="00926872"/>
    <w:pPr>
      <w:contextualSpacing/>
      <w:jc w:val="right"/>
    </w:pPr>
    <w:rPr>
      <w:sz w:val="18"/>
      <w:szCs w:val="18"/>
    </w:rPr>
  </w:style>
  <w:style w:type="paragraph" w:customStyle="1" w:styleId="Contactheader">
    <w:name w:val="Contact header"/>
    <w:basedOn w:val="Addressheader"/>
    <w:uiPriority w:val="29"/>
    <w:rsid w:val="00926872"/>
    <w:pPr>
      <w:spacing w:before="120" w:after="60"/>
    </w:pPr>
  </w:style>
  <w:style w:type="numbering" w:customStyle="1" w:styleId="ECBullets">
    <w:name w:val="EC Bullets"/>
    <w:uiPriority w:val="99"/>
    <w:rsid w:val="008B3C03"/>
    <w:pPr>
      <w:numPr>
        <w:numId w:val="6"/>
      </w:numPr>
    </w:pPr>
  </w:style>
  <w:style w:type="numbering" w:customStyle="1" w:styleId="ECNumbered">
    <w:name w:val="EC Numbered"/>
    <w:uiPriority w:val="99"/>
    <w:rsid w:val="00510BA9"/>
    <w:pPr>
      <w:numPr>
        <w:numId w:val="7"/>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rsid w:val="00354A41"/>
    <w:pPr>
      <w:spacing w:after="0" w:line="240" w:lineRule="auto"/>
    </w:pPr>
    <w:rPr>
      <w:noProof/>
      <w:sz w:val="16"/>
    </w:rPr>
  </w:style>
  <w:style w:type="paragraph" w:styleId="BalloonText">
    <w:name w:val="Balloon Text"/>
    <w:basedOn w:val="Normal"/>
    <w:link w:val="BalloonTextChar"/>
    <w:uiPriority w:val="99"/>
    <w:semiHidden/>
    <w:unhideWhenUsed/>
    <w:rsid w:val="007406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rsid w:val="007406D4"/>
  </w:style>
  <w:style w:type="paragraph" w:styleId="BlockText">
    <w:name w:val="Block Text"/>
    <w:basedOn w:val="Normal"/>
    <w:uiPriority w:val="99"/>
    <w:semiHidden/>
    <w:unhideWhenUs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rsid w:val="00633C01"/>
    <w:pPr>
      <w:spacing w:after="200"/>
    </w:pPr>
    <w:rPr>
      <w:i/>
      <w:iCs/>
      <w:sz w:val="18"/>
      <w:szCs w:val="18"/>
    </w:rPr>
  </w:style>
  <w:style w:type="paragraph" w:styleId="Closing">
    <w:name w:val="Closing"/>
    <w:basedOn w:val="Normal"/>
    <w:link w:val="ClosingChar"/>
    <w:uiPriority w:val="99"/>
    <w:semiHidden/>
    <w:unhideWhenUsed/>
    <w:rsid w:val="007406D4"/>
    <w:pPr>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rsid w:val="007406D4"/>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rsid w:val="007406D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rsid w:val="007406D4"/>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rsid w:val="007406D4"/>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rsid w:val="007406D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406D4"/>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406D4"/>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rsid w:val="007406D4"/>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rsid w:val="007406D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rsid w:val="007406D4"/>
    <w:pPr>
      <w:ind w:left="240" w:hanging="240"/>
    </w:pPr>
  </w:style>
  <w:style w:type="paragraph" w:styleId="Index2">
    <w:name w:val="index 2"/>
    <w:basedOn w:val="Normal"/>
    <w:next w:val="Normal"/>
    <w:autoRedefine/>
    <w:uiPriority w:val="99"/>
    <w:semiHidden/>
    <w:unhideWhenUsed/>
    <w:rsid w:val="007406D4"/>
    <w:pPr>
      <w:ind w:left="480" w:hanging="240"/>
    </w:pPr>
  </w:style>
  <w:style w:type="paragraph" w:styleId="Index3">
    <w:name w:val="index 3"/>
    <w:basedOn w:val="Normal"/>
    <w:next w:val="Normal"/>
    <w:autoRedefine/>
    <w:uiPriority w:val="99"/>
    <w:semiHidden/>
    <w:unhideWhenUsed/>
    <w:rsid w:val="007406D4"/>
    <w:pPr>
      <w:ind w:left="720" w:hanging="240"/>
    </w:pPr>
  </w:style>
  <w:style w:type="paragraph" w:styleId="Index4">
    <w:name w:val="index 4"/>
    <w:basedOn w:val="Normal"/>
    <w:next w:val="Normal"/>
    <w:autoRedefine/>
    <w:uiPriority w:val="99"/>
    <w:semiHidden/>
    <w:unhideWhenUsed/>
    <w:rsid w:val="007406D4"/>
    <w:pPr>
      <w:ind w:left="960" w:hanging="240"/>
    </w:pPr>
  </w:style>
  <w:style w:type="paragraph" w:styleId="Index5">
    <w:name w:val="index 5"/>
    <w:basedOn w:val="Normal"/>
    <w:next w:val="Normal"/>
    <w:autoRedefine/>
    <w:uiPriority w:val="99"/>
    <w:semiHidden/>
    <w:unhideWhenUsed/>
    <w:rsid w:val="007406D4"/>
    <w:pPr>
      <w:ind w:left="1200" w:hanging="240"/>
    </w:pPr>
  </w:style>
  <w:style w:type="paragraph" w:styleId="Index6">
    <w:name w:val="index 6"/>
    <w:basedOn w:val="Normal"/>
    <w:next w:val="Normal"/>
    <w:autoRedefine/>
    <w:uiPriority w:val="99"/>
    <w:semiHidden/>
    <w:unhideWhenUsed/>
    <w:rsid w:val="007406D4"/>
    <w:pPr>
      <w:ind w:left="1440" w:hanging="240"/>
    </w:pPr>
  </w:style>
  <w:style w:type="paragraph" w:styleId="Index7">
    <w:name w:val="index 7"/>
    <w:basedOn w:val="Normal"/>
    <w:next w:val="Normal"/>
    <w:autoRedefine/>
    <w:uiPriority w:val="99"/>
    <w:semiHidden/>
    <w:unhideWhenUsed/>
    <w:rsid w:val="007406D4"/>
    <w:pPr>
      <w:ind w:left="1680" w:hanging="240"/>
    </w:pPr>
  </w:style>
  <w:style w:type="paragraph" w:styleId="Index8">
    <w:name w:val="index 8"/>
    <w:basedOn w:val="Normal"/>
    <w:next w:val="Normal"/>
    <w:autoRedefine/>
    <w:uiPriority w:val="99"/>
    <w:semiHidden/>
    <w:unhideWhenUsed/>
    <w:rsid w:val="007406D4"/>
    <w:pPr>
      <w:ind w:left="1920" w:hanging="240"/>
    </w:pPr>
  </w:style>
  <w:style w:type="paragraph" w:styleId="Index9">
    <w:name w:val="index 9"/>
    <w:basedOn w:val="Normal"/>
    <w:next w:val="Normal"/>
    <w:autoRedefine/>
    <w:uiPriority w:val="99"/>
    <w:semiHidden/>
    <w:unhideWhenUsed/>
    <w:rsid w:val="007406D4"/>
    <w:pPr>
      <w:ind w:left="2160" w:hanging="240"/>
    </w:pPr>
  </w:style>
  <w:style w:type="paragraph" w:styleId="IndexHeading">
    <w:name w:val="index heading"/>
    <w:basedOn w:val="Normal"/>
    <w:next w:val="Index1"/>
    <w:uiPriority w:val="99"/>
    <w:semiHidden/>
    <w:unhideWhenUs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rsid w:val="007406D4"/>
    <w:pPr>
      <w:ind w:left="283" w:hanging="283"/>
      <w:contextualSpacing/>
    </w:pPr>
  </w:style>
  <w:style w:type="paragraph" w:styleId="List2">
    <w:name w:val="List 2"/>
    <w:basedOn w:val="Normal"/>
    <w:uiPriority w:val="99"/>
    <w:semiHidden/>
    <w:unhideWhenUsed/>
    <w:rsid w:val="007406D4"/>
    <w:pPr>
      <w:ind w:left="566" w:hanging="283"/>
      <w:contextualSpacing/>
    </w:pPr>
  </w:style>
  <w:style w:type="paragraph" w:styleId="List3">
    <w:name w:val="List 3"/>
    <w:basedOn w:val="Normal"/>
    <w:uiPriority w:val="99"/>
    <w:semiHidden/>
    <w:unhideWhenUsed/>
    <w:rsid w:val="007406D4"/>
    <w:pPr>
      <w:ind w:left="849" w:hanging="283"/>
      <w:contextualSpacing/>
    </w:pPr>
  </w:style>
  <w:style w:type="paragraph" w:styleId="List4">
    <w:name w:val="List 4"/>
    <w:basedOn w:val="Normal"/>
    <w:uiPriority w:val="99"/>
    <w:semiHidden/>
    <w:unhideWhenUsed/>
    <w:rsid w:val="007406D4"/>
    <w:pPr>
      <w:ind w:left="1132" w:hanging="283"/>
      <w:contextualSpacing/>
    </w:pPr>
  </w:style>
  <w:style w:type="paragraph" w:styleId="List5">
    <w:name w:val="List 5"/>
    <w:basedOn w:val="Normal"/>
    <w:uiPriority w:val="99"/>
    <w:semiHidden/>
    <w:unhideWhenUsed/>
    <w:rsid w:val="007406D4"/>
    <w:pPr>
      <w:ind w:left="1415" w:hanging="283"/>
      <w:contextualSpacing/>
    </w:pPr>
  </w:style>
  <w:style w:type="paragraph" w:styleId="ListBullet">
    <w:name w:val="List Bullet"/>
    <w:basedOn w:val="Normal"/>
    <w:uiPriority w:val="99"/>
    <w:semiHidden/>
    <w:unhideWhenUsed/>
    <w:rsid w:val="007406D4"/>
    <w:pPr>
      <w:numPr>
        <w:numId w:val="8"/>
      </w:numPr>
      <w:contextualSpacing/>
    </w:pPr>
  </w:style>
  <w:style w:type="paragraph" w:styleId="ListBullet2">
    <w:name w:val="List Bullet 2"/>
    <w:basedOn w:val="Normal"/>
    <w:uiPriority w:val="99"/>
    <w:semiHidden/>
    <w:unhideWhenUsed/>
    <w:rsid w:val="007406D4"/>
    <w:pPr>
      <w:numPr>
        <w:numId w:val="9"/>
      </w:numPr>
      <w:contextualSpacing/>
    </w:pPr>
  </w:style>
  <w:style w:type="paragraph" w:styleId="ListBullet3">
    <w:name w:val="List Bullet 3"/>
    <w:basedOn w:val="Normal"/>
    <w:uiPriority w:val="99"/>
    <w:semiHidden/>
    <w:unhideWhenUsed/>
    <w:rsid w:val="007406D4"/>
    <w:pPr>
      <w:numPr>
        <w:numId w:val="10"/>
      </w:numPr>
      <w:contextualSpacing/>
    </w:pPr>
  </w:style>
  <w:style w:type="paragraph" w:styleId="ListBullet4">
    <w:name w:val="List Bullet 4"/>
    <w:basedOn w:val="Normal"/>
    <w:uiPriority w:val="99"/>
    <w:semiHidden/>
    <w:unhideWhenUsed/>
    <w:rsid w:val="007406D4"/>
    <w:pPr>
      <w:numPr>
        <w:numId w:val="11"/>
      </w:numPr>
      <w:contextualSpacing/>
    </w:pPr>
  </w:style>
  <w:style w:type="paragraph" w:styleId="ListBullet5">
    <w:name w:val="List Bullet 5"/>
    <w:basedOn w:val="Normal"/>
    <w:uiPriority w:val="99"/>
    <w:semiHidden/>
    <w:unhideWhenUsed/>
    <w:rsid w:val="007406D4"/>
    <w:pPr>
      <w:numPr>
        <w:numId w:val="12"/>
      </w:numPr>
      <w:contextualSpacing/>
    </w:pPr>
  </w:style>
  <w:style w:type="paragraph" w:styleId="ListContinue">
    <w:name w:val="List Continue"/>
    <w:basedOn w:val="Normal"/>
    <w:uiPriority w:val="99"/>
    <w:semiHidden/>
    <w:unhideWhenUsed/>
    <w:rsid w:val="007406D4"/>
    <w:pPr>
      <w:spacing w:after="120"/>
      <w:ind w:left="283"/>
      <w:contextualSpacing/>
    </w:pPr>
  </w:style>
  <w:style w:type="paragraph" w:styleId="ListContinue2">
    <w:name w:val="List Continue 2"/>
    <w:basedOn w:val="Normal"/>
    <w:uiPriority w:val="99"/>
    <w:semiHidden/>
    <w:unhideWhenUsed/>
    <w:rsid w:val="007406D4"/>
    <w:pPr>
      <w:spacing w:after="120"/>
      <w:ind w:left="566"/>
      <w:contextualSpacing/>
    </w:pPr>
  </w:style>
  <w:style w:type="paragraph" w:styleId="ListContinue3">
    <w:name w:val="List Continue 3"/>
    <w:basedOn w:val="Normal"/>
    <w:uiPriority w:val="99"/>
    <w:semiHidden/>
    <w:unhideWhenUsed/>
    <w:rsid w:val="007406D4"/>
    <w:pPr>
      <w:spacing w:after="120"/>
      <w:ind w:left="849"/>
      <w:contextualSpacing/>
    </w:pPr>
  </w:style>
  <w:style w:type="paragraph" w:styleId="ListContinue4">
    <w:name w:val="List Continue 4"/>
    <w:basedOn w:val="Normal"/>
    <w:uiPriority w:val="99"/>
    <w:semiHidden/>
    <w:unhideWhenUsed/>
    <w:rsid w:val="007406D4"/>
    <w:pPr>
      <w:spacing w:after="120"/>
      <w:ind w:left="1132"/>
      <w:contextualSpacing/>
    </w:pPr>
  </w:style>
  <w:style w:type="paragraph" w:styleId="ListContinue5">
    <w:name w:val="List Continue 5"/>
    <w:basedOn w:val="Normal"/>
    <w:uiPriority w:val="99"/>
    <w:semiHidden/>
    <w:unhideWhenUsed/>
    <w:rsid w:val="007406D4"/>
    <w:pPr>
      <w:spacing w:after="120"/>
      <w:ind w:left="1415"/>
      <w:contextualSpacing/>
    </w:pPr>
  </w:style>
  <w:style w:type="paragraph" w:styleId="ListNumber">
    <w:name w:val="List Number"/>
    <w:basedOn w:val="Normal"/>
    <w:uiPriority w:val="99"/>
    <w:semiHidden/>
    <w:unhideWhenUsed/>
    <w:rsid w:val="007406D4"/>
    <w:pPr>
      <w:numPr>
        <w:numId w:val="13"/>
      </w:numPr>
      <w:contextualSpacing/>
    </w:pPr>
  </w:style>
  <w:style w:type="paragraph" w:styleId="ListNumber2">
    <w:name w:val="List Number 2"/>
    <w:basedOn w:val="Normal"/>
    <w:uiPriority w:val="99"/>
    <w:semiHidden/>
    <w:unhideWhenUsed/>
    <w:rsid w:val="007406D4"/>
    <w:pPr>
      <w:numPr>
        <w:numId w:val="14"/>
      </w:numPr>
      <w:contextualSpacing/>
    </w:pPr>
  </w:style>
  <w:style w:type="paragraph" w:styleId="ListNumber3">
    <w:name w:val="List Number 3"/>
    <w:basedOn w:val="Normal"/>
    <w:uiPriority w:val="99"/>
    <w:semiHidden/>
    <w:unhideWhenUsed/>
    <w:rsid w:val="007406D4"/>
    <w:pPr>
      <w:numPr>
        <w:numId w:val="15"/>
      </w:numPr>
      <w:contextualSpacing/>
    </w:pPr>
  </w:style>
  <w:style w:type="paragraph" w:styleId="ListNumber4">
    <w:name w:val="List Number 4"/>
    <w:basedOn w:val="Normal"/>
    <w:uiPriority w:val="99"/>
    <w:semiHidden/>
    <w:unhideWhenUsed/>
    <w:rsid w:val="007406D4"/>
    <w:pPr>
      <w:numPr>
        <w:numId w:val="16"/>
      </w:numPr>
      <w:contextualSpacing/>
    </w:pPr>
  </w:style>
  <w:style w:type="paragraph" w:styleId="ListNumber5">
    <w:name w:val="List Number 5"/>
    <w:basedOn w:val="Normal"/>
    <w:uiPriority w:val="99"/>
    <w:semiHidden/>
    <w:unhideWhenUsed/>
    <w:rsid w:val="007406D4"/>
    <w:pPr>
      <w:numPr>
        <w:numId w:val="17"/>
      </w:numPr>
      <w:contextualSpacing/>
    </w:pPr>
  </w:style>
  <w:style w:type="paragraph" w:styleId="ListParagraph">
    <w:name w:val="List Paragraph"/>
    <w:basedOn w:val="Normal"/>
    <w:uiPriority w:val="44"/>
    <w:semiHidden/>
    <w:rsid w:val="00633C01"/>
    <w:pPr>
      <w:ind w:left="720"/>
      <w:contextualSpacing/>
    </w:pPr>
  </w:style>
  <w:style w:type="paragraph" w:styleId="MacroText">
    <w:name w:val="macro"/>
    <w:link w:val="MacroTextChar"/>
    <w:uiPriority w:val="99"/>
    <w:semiHidden/>
    <w:unhideWhenUs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rsid w:val="007406D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rsid w:val="007406D4"/>
    <w:pPr>
      <w:spacing w:after="0" w:line="240" w:lineRule="auto"/>
    </w:pPr>
  </w:style>
  <w:style w:type="paragraph" w:styleId="NormalWeb">
    <w:name w:val="Normal (Web)"/>
    <w:basedOn w:val="Normal"/>
    <w:uiPriority w:val="99"/>
    <w:semiHidden/>
    <w:unhideWhenUsed/>
    <w:rsid w:val="007406D4"/>
    <w:rPr>
      <w:rFonts w:ascii="Times New Roman" w:hAnsi="Times New Roman" w:cs="Times New Roman"/>
    </w:rPr>
  </w:style>
  <w:style w:type="paragraph" w:styleId="NormalIndent">
    <w:name w:val="Normal Indent"/>
    <w:basedOn w:val="Normal"/>
    <w:uiPriority w:val="99"/>
    <w:semiHidden/>
    <w:unhideWhenUsed/>
    <w:rsid w:val="007406D4"/>
    <w:pPr>
      <w:ind w:left="720"/>
    </w:pPr>
  </w:style>
  <w:style w:type="paragraph" w:styleId="NoteHeading">
    <w:name w:val="Note Heading"/>
    <w:basedOn w:val="Normal"/>
    <w:next w:val="Normal"/>
    <w:link w:val="NoteHeadingChar"/>
    <w:uiPriority w:val="99"/>
    <w:semiHidden/>
    <w:unhideWhenUsed/>
    <w:rsid w:val="007406D4"/>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rsid w:val="007406D4"/>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rsid w:val="007406D4"/>
    <w:pPr>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rsid w:val="007406D4"/>
    <w:pPr>
      <w:ind w:left="240" w:hanging="240"/>
    </w:pPr>
  </w:style>
  <w:style w:type="paragraph" w:styleId="TableofFigures">
    <w:name w:val="table of figures"/>
    <w:basedOn w:val="Normal"/>
    <w:next w:val="Normal"/>
    <w:uiPriority w:val="99"/>
    <w:semiHidden/>
    <w:unhideWhenUsed/>
    <w:rsid w:val="007406D4"/>
  </w:style>
  <w:style w:type="paragraph" w:styleId="TOAHeading">
    <w:name w:val="toa heading"/>
    <w:basedOn w:val="Normal"/>
    <w:next w:val="Normal"/>
    <w:uiPriority w:val="99"/>
    <w:semiHidden/>
    <w:unhideWhenUs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rsid w:val="007406D4"/>
    <w:pPr>
      <w:spacing w:after="100"/>
      <w:ind w:left="960"/>
    </w:pPr>
  </w:style>
  <w:style w:type="paragraph" w:styleId="TOC6">
    <w:name w:val="toc 6"/>
    <w:basedOn w:val="Normal"/>
    <w:next w:val="Normal"/>
    <w:autoRedefine/>
    <w:uiPriority w:val="47"/>
    <w:semiHidden/>
    <w:unhideWhenUsed/>
    <w:rsid w:val="007406D4"/>
    <w:pPr>
      <w:spacing w:after="100"/>
      <w:ind w:left="1200"/>
    </w:pPr>
  </w:style>
  <w:style w:type="paragraph" w:styleId="TOC7">
    <w:name w:val="toc 7"/>
    <w:basedOn w:val="Normal"/>
    <w:next w:val="Normal"/>
    <w:autoRedefine/>
    <w:uiPriority w:val="47"/>
    <w:semiHidden/>
    <w:unhideWhenUsed/>
    <w:rsid w:val="007406D4"/>
    <w:pPr>
      <w:spacing w:after="100"/>
      <w:ind w:left="1440"/>
    </w:pPr>
  </w:style>
  <w:style w:type="paragraph" w:styleId="TOC8">
    <w:name w:val="toc 8"/>
    <w:basedOn w:val="Normal"/>
    <w:next w:val="Normal"/>
    <w:autoRedefine/>
    <w:uiPriority w:val="47"/>
    <w:semiHidden/>
    <w:unhideWhenUsed/>
    <w:rsid w:val="007406D4"/>
    <w:pPr>
      <w:spacing w:after="100"/>
      <w:ind w:left="1680"/>
    </w:pPr>
  </w:style>
  <w:style w:type="paragraph" w:styleId="TOC9">
    <w:name w:val="toc 9"/>
    <w:basedOn w:val="Normal"/>
    <w:next w:val="Normal"/>
    <w:autoRedefine/>
    <w:uiPriority w:val="47"/>
    <w:semiHidden/>
    <w:unhideWhenUsed/>
    <w:rsid w:val="007406D4"/>
    <w:pPr>
      <w:spacing w:after="100"/>
      <w:ind w:left="1920"/>
    </w:pPr>
  </w:style>
  <w:style w:type="paragraph" w:styleId="TOCHeading">
    <w:name w:val="TOC Heading"/>
    <w:basedOn w:val="Heading1"/>
    <w:next w:val="Normal"/>
    <w:uiPriority w:val="47"/>
    <w:semiHidden/>
    <w:unhideWhenUsed/>
    <w:qFormat/>
    <w:rsid w:val="007406D4"/>
    <w:pPr>
      <w:keepNext/>
      <w:keepLines/>
      <w:spacing w:before="24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99"/>
    <w:unhideWhenUsed/>
    <w:rsid w:val="00F3509A"/>
    <w:rPr>
      <w:color w:val="705191" w:themeColor="followedHyperlink"/>
      <w:u w:val="single"/>
    </w:rPr>
  </w:style>
  <w:style w:type="paragraph" w:customStyle="1" w:styleId="Boxbulletpoints">
    <w:name w:val="Box bullet points"/>
    <w:basedOn w:val="Boxtext"/>
    <w:uiPriority w:val="19"/>
    <w:qFormat/>
    <w:rsid w:val="006D5F44"/>
    <w:p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num" w:pos="567"/>
      </w:tabs>
      <w:spacing w:line="288" w:lineRule="exact"/>
      <w:ind w:left="567" w:hanging="567"/>
      <w:contextualSpacing/>
    </w:pPr>
  </w:style>
  <w:style w:type="character" w:styleId="CommentReference">
    <w:name w:val="annotation reference"/>
    <w:basedOn w:val="DefaultParagraphFont"/>
    <w:uiPriority w:val="99"/>
    <w:semiHidden/>
    <w:unhideWhenUsed/>
    <w:rsid w:val="00E03199"/>
    <w:rPr>
      <w:sz w:val="16"/>
      <w:szCs w:val="16"/>
    </w:rPr>
  </w:style>
  <w:style w:type="paragraph" w:styleId="Revision">
    <w:name w:val="Revision"/>
    <w:hidden/>
    <w:uiPriority w:val="99"/>
    <w:semiHidden/>
    <w:rsid w:val="006424E7"/>
    <w:pPr>
      <w:spacing w:after="0" w:line="240" w:lineRule="auto"/>
    </w:pPr>
    <w:rPr>
      <w:rFonts w:eastAsia="Arial" w:cs="Arial"/>
      <w:color w:val="000000"/>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60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42db2267-da8a-4033-a749-d2c129898989" ContentTypeId="0x010100C9ADBE5EDAD5E947B0458271EF26F4F30D" PreviousValue="tru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ArticleName xmlns="0b644c8d-8442-43d3-b70d-a766ab8538c3" xsi:nil="true"/>
    <TaxCatchAll xmlns="0b644c8d-8442-43d3-b70d-a766ab8538c3">
      <Value>53</Value>
      <Value>3</Value>
      <Value>3775</Value>
      <Value>1</Value>
      <Value>2</Value>
    </TaxCatchAll>
    <_dlc_DocId xmlns="0b644c8d-8442-43d3-b70d-a766ab8538c3">TX6SW6SUV4E4-264262923-461</_dlc_DocId>
    <_dlc_DocIdUrl xmlns="0b644c8d-8442-43d3-b70d-a766ab8538c3">
      <Url>http://skynet/dm/Functions/Audit/_layouts/15/DocIdRedir.aspx?ID=TX6SW6SUV4E4-264262923-461</Url>
      <Description>TX6SW6SUV4E4-264262923-461</Description>
    </_dlc_DocIdUrl>
    <Original_x0020_Creator xmlns="b8061528-7db1-4f36-b369-fc9deadad51e" xsi:nil="true"/>
    <Owner xmlns="0b644c8d-8442-43d3-b70d-a766ab8538c3">
      <UserInfo>
        <DisplayName/>
        <AccountId xsi:nil="true"/>
        <AccountType/>
      </UserInfo>
    </Owner>
    <Original_x0020_Modified_x0020_By xmlns="b8061528-7db1-4f36-b369-fc9deadad51e" xsi:nil="true"/>
    <b78556a5ab004a83993a9660bce6152c xmlns="0b644c8d-8442-43d3-b70d-a766ab8538c3">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0b644c8d-8442-43d3-b70d-a766ab8538c3">7 years</Retention>
    <j5093c87c62f4e2ea96105d295eed61a xmlns="0b644c8d-8442-43d3-b70d-a766ab8538c3">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b9ca678d06974d1b9a589aa70f41520a xmlns="0b644c8d-8442-43d3-b70d-a766ab8538c3">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_dlc_DocIdPersistId xmlns="0b644c8d-8442-43d3-b70d-a766ab8538c3" xsi:nil="true"/>
    <k8d136f7c151492e9a8c9a3ff7eb0306 xmlns="0b644c8d-8442-43d3-b70d-a766ab8538c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6583e842-2d3c-441f-bece-2378d248924e</TermId>
        </TermInfo>
      </Terms>
    </k8d136f7c151492e9a8c9a3ff7eb0306>
    <o4f6c70134b64a99b8a9c18b6cabc6d3 xmlns="0b644c8d-8442-43d3-b70d-a766ab8538c3">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9a7bd4d1-c79c-48f7-81a9-20902f829ebb</TermId>
        </TermInfo>
      </Terms>
    </o4f6c70134b64a99b8a9c18b6cabc6d3>
    <j4f12893337a4eac9e2d2c696f543b80 xmlns="0b644c8d-8442-43d3-b70d-a766ab8538c3">
      <Terms xmlns="http://schemas.microsoft.com/office/infopath/2007/PartnerControls"/>
    </j4f12893337a4eac9e2d2c696f543b80>
  </documentManagement>
</p:properties>
</file>

<file path=customXml/item6.xml><?xml version="1.0" encoding="utf-8"?>
<ct:contentTypeSchema xmlns:ct="http://schemas.microsoft.com/office/2006/metadata/contentType" xmlns:ma="http://schemas.microsoft.com/office/2006/metadata/properties/metaAttributes" ct:_="" ma:_="" ma:contentTypeName="Word Document" ma:contentTypeID="0x010100C9ADBE5EDAD5E947B0458271EF26F4F30D00330237E76E18DB47A04745319704B8CF" ma:contentTypeVersion="52" ma:contentTypeDescription="Word Document Content Type" ma:contentTypeScope="" ma:versionID="8ac6874d6a140df0b43d31911a5546be">
  <xsd:schema xmlns:xsd="http://www.w3.org/2001/XMLSchema" xmlns:xs="http://www.w3.org/2001/XMLSchema" xmlns:p="http://schemas.microsoft.com/office/2006/metadata/properties" xmlns:ns2="0b644c8d-8442-43d3-b70d-a766ab8538c3" xmlns:ns3="b8061528-7db1-4f36-b369-fc9deadad51e" xmlns:ns4="c0973202-7c92-449b-a95a-8ec26691ea65" targetNamespace="http://schemas.microsoft.com/office/2006/metadata/properties" ma:root="true" ma:fieldsID="3290eda81418471ad4ffe3f56bb0e838" ns2:_="" ns3:_="" ns4:_="">
    <xsd:import namespace="0b644c8d-8442-43d3-b70d-a766ab8538c3"/>
    <xsd:import namespace="b8061528-7db1-4f36-b369-fc9deadad51e"/>
    <xsd:import namespace="c0973202-7c92-449b-a95a-8ec26691ea65"/>
    <xsd:element name="properties">
      <xsd:complexType>
        <xsd:sequence>
          <xsd:element name="documentManagement">
            <xsd:complexType>
              <xsd:all>
                <xsd:element ref="ns2:Owner" minOccurs="0"/>
                <xsd:element ref="ns2:Retention"/>
                <xsd:element ref="ns2:_dlc_DocIdPersistId" minOccurs="0"/>
                <xsd:element ref="ns2:ArticleName" minOccurs="0"/>
                <xsd:element ref="ns2:j5093c87c62f4e2ea96105d295eed61a" minOccurs="0"/>
                <xsd:element ref="ns2:TaxCatchAll" minOccurs="0"/>
                <xsd:element ref="ns2:TaxCatchAllLabel" minOccurs="0"/>
                <xsd:element ref="ns2:k8d136f7c151492e9a8c9a3ff7eb0306" minOccurs="0"/>
                <xsd:element ref="ns2:o4f6c70134b64a99b8a9c18b6cabc6d3" minOccurs="0"/>
                <xsd:element ref="ns2:_dlc_DocId" minOccurs="0"/>
                <xsd:element ref="ns2:b78556a5ab004a83993a9660bce6152c" minOccurs="0"/>
                <xsd:element ref="ns2:b9ca678d06974d1b9a589aa70f41520a" minOccurs="0"/>
                <xsd:element ref="ns2:j4f12893337a4eac9e2d2c696f543b80" minOccurs="0"/>
                <xsd:element ref="ns2:_dlc_DocIdUrl" minOccurs="0"/>
                <xsd:element ref="ns3:Original_x0020_Creator" minOccurs="0"/>
                <xsd:element ref="ns3:Original_x0020_Modified_x0020_By"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44c8d-8442-43d3-b70d-a766ab8538c3" elementFormDefault="qualified">
    <xsd:import namespace="http://schemas.microsoft.com/office/2006/documentManagement/types"/>
    <xsd:import namespace="http://schemas.microsoft.com/office/infopath/2007/PartnerControls"/>
    <xsd:element name="Owner" ma:index="4"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 ma:index="5" ma:displayName="Retention" ma:default="7 years" ma:format="Dropdown"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ArticleName" ma:index="11" nillable="true" ma:displayName="Name" ma:hidden="true" ma:internalName="ArticleName" ma:readOnly="false">
      <xsd:simpleType>
        <xsd:restriction base="dms:Text"/>
      </xsd:simpleType>
    </xsd:element>
    <xsd:element name="j5093c87c62f4e2ea96105d295eed61a" ma:index="13" ma:taxonomy="true" ma:internalName="j5093c87c62f4e2ea96105d295eed61a" ma:taxonomyFieldName="GPMS_x0020_marking" ma:displayName="GPMS marking" ma:readOnly="false" ma:default="1;#Official|77462fb2-11a1-4cd5-8628-4e6081b9477e" ma:fieldId="{35093c87-c62f-4e2e-a961-05d295eed61a}" ma:sspId="42db2267-da8a-4033-a749-d2c129898989" ma:termSetId="1f343abd-db6c-4475-a574-cc7b5b5bdee2" ma:anchorId="00000000-0000-0000-0000-000000000000" ma:open="true" ma:isKeyword="false">
      <xsd:complexType>
        <xsd:sequence>
          <xsd:element ref="pc:Terms" minOccurs="0" maxOccurs="1"/>
        </xsd:sequence>
      </xsd:complexType>
    </xsd:element>
    <xsd:element name="TaxCatchAll" ma:index="14" nillable="true" ma:displayName="Taxonomy Catch All Column" ma:description="" ma:hidden="true" ma:list="{6708adcd-333c-40a9-a727-e91b23fef4c3}" ma:internalName="TaxCatchAll" ma:readOnly="false" ma:showField="CatchAllData" ma:web="c0973202-7c92-449b-a95a-8ec26691ea65">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6708adcd-333c-40a9-a727-e91b23fef4c3}" ma:internalName="TaxCatchAllLabel" ma:readOnly="true" ma:showField="CatchAllDataLabel" ma:web="c0973202-7c92-449b-a95a-8ec26691ea65">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18" ma:taxonomy="true" ma:internalName="k8d136f7c151492e9a8c9a3ff7eb0306" ma:taxonomyFieldName="ECSubject" ma:displayName="EC Subject" ma:readOnly="false" ma:default="" ma:fieldId="{48d136f7-c151-492e-9a8c-9a3ff7eb0306}" ma:taxonomyMulti="true" ma:sspId="42db2267-da8a-4033-a749-d2c129898989"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0" nillable="true" ma:taxonomy="true" ma:internalName="o4f6c70134b64a99b8a9c18b6cabc6d3" ma:taxonomyFieldName="Calendar_x0020_Year" ma:displayName="Calendar Year" ma:readOnly="false" ma:default="1898;#2018|26ca1e8c-16e7-413b-b05d-61c89da0dc68" ma:fieldId="{84f6c701-34b6-4a99-b8a9-c18b6cabc6d3}" ma:sspId="42db2267-da8a-4033-a749-d2c129898989" ma:termSetId="edba5c96-86f2-4f08-a5c2-e39c740b563b" ma:anchorId="00000000-0000-0000-0000-000000000000" ma:open="true" ma:isKeyword="fals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b78556a5ab004a83993a9660bce6152c" ma:index="22" nillable="true" ma:taxonomy="true" ma:internalName="b78556a5ab004a83993a9660bce6152c" ma:taxonomyFieldName="Audience1" ma:displayName="Audience" ma:readOnly="false" ma:default="2;#All staff|1a1e0e6e-8d96-4235-ac5f-9f1dcc3600b0" ma:fieldId="{b78556a5-ab00-4a83-993a-9660bce6152c}" ma:taxonomyMulti="true" ma:sspId="42db2267-da8a-4033-a749-d2c129898989"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24" ma:taxonomy="true" ma:internalName="b9ca678d06974d1b9a589aa70f41520a" ma:taxonomyFieldName="Countries" ma:displayName="Country" ma:readOnly="false" ma:default="3;#UK wide|6834a7d2-fb91-47b3-99a3-3181df52306f" ma:fieldId="{b9ca678d-0697-4d1b-9a58-9aa70f41520a}" ma:taxonomyMulti="true" ma:sspId="42db2267-da8a-4033-a749-d2c129898989"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26" nillable="true" ma:taxonomy="true" ma:internalName="j4f12893337a4eac9e2d2c696f543b80" ma:taxonomyFieldName="Financial_x0020_year" ma:displayName="Financial year" ma:readOnly="false" ma:default="" ma:fieldId="{34f12893-337a-4eac-9e2d-2c696f543b80}" ma:sspId="42db2267-da8a-4033-a749-d2c129898989" ma:termSetId="e63f34e3-1607-4f97-aade-c4ace54ed86c" ma:anchorId="00000000-0000-0000-0000-000000000000" ma:open="true" ma:isKeyword="false">
      <xsd:complexType>
        <xsd:sequence>
          <xsd:element ref="pc:Terms" minOccurs="0" maxOccurs="1"/>
        </xsd:sequence>
      </xsd:complex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061528-7db1-4f36-b369-fc9deadad51e" elementFormDefault="qualified">
    <xsd:import namespace="http://schemas.microsoft.com/office/2006/documentManagement/types"/>
    <xsd:import namespace="http://schemas.microsoft.com/office/infopath/2007/PartnerControls"/>
    <xsd:element name="Original_x0020_Creator" ma:index="28" nillable="true" ma:displayName="Original Creator" ma:internalName="Original_x0020_Creator">
      <xsd:simpleType>
        <xsd:restriction base="dms:Text"/>
      </xsd:simpleType>
    </xsd:element>
    <xsd:element name="Original_x0020_Modified_x0020_By" ma:index="29" nillable="true" ma:displayName="Original Modified By" ma:internalName="Original_x0020_Modified_x0020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973202-7c92-449b-a95a-8ec26691ea65"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F787D5-B4E3-43BF-B395-90DCC65DBFBC}">
  <ds:schemaRefs>
    <ds:schemaRef ds:uri="http://schemas.openxmlformats.org/officeDocument/2006/bibliography"/>
  </ds:schemaRefs>
</ds:datastoreItem>
</file>

<file path=customXml/itemProps2.xml><?xml version="1.0" encoding="utf-8"?>
<ds:datastoreItem xmlns:ds="http://schemas.openxmlformats.org/officeDocument/2006/customXml" ds:itemID="{48CA81DB-615C-4CB9-A0DC-EA9D9034B0AC}">
  <ds:schemaRefs>
    <ds:schemaRef ds:uri="http://schemas.microsoft.com/sharepoint/v3/contenttype/forms"/>
  </ds:schemaRefs>
</ds:datastoreItem>
</file>

<file path=customXml/itemProps3.xml><?xml version="1.0" encoding="utf-8"?>
<ds:datastoreItem xmlns:ds="http://schemas.openxmlformats.org/officeDocument/2006/customXml" ds:itemID="{C37C34AD-C98E-44A4-A4C6-E732D2612C13}">
  <ds:schemaRefs>
    <ds:schemaRef ds:uri="Microsoft.SharePoint.Taxonomy.ContentTypeSync"/>
  </ds:schemaRefs>
</ds:datastoreItem>
</file>

<file path=customXml/itemProps4.xml><?xml version="1.0" encoding="utf-8"?>
<ds:datastoreItem xmlns:ds="http://schemas.openxmlformats.org/officeDocument/2006/customXml" ds:itemID="{100798BF-9387-4018-91CD-73456D5F005D}">
  <ds:schemaRefs>
    <ds:schemaRef ds:uri="http://schemas.microsoft.com/sharepoint/events"/>
  </ds:schemaRefs>
</ds:datastoreItem>
</file>

<file path=customXml/itemProps5.xml><?xml version="1.0" encoding="utf-8"?>
<ds:datastoreItem xmlns:ds="http://schemas.openxmlformats.org/officeDocument/2006/customXml" ds:itemID="{2AE58763-D22F-40C5-B5D9-A92B53FB1E61}">
  <ds:schemaRefs>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0b644c8d-8442-43d3-b70d-a766ab8538c3"/>
    <ds:schemaRef ds:uri="http://purl.org/dc/terms/"/>
    <ds:schemaRef ds:uri="c0973202-7c92-449b-a95a-8ec26691ea65"/>
    <ds:schemaRef ds:uri="b8061528-7db1-4f36-b369-fc9deadad51e"/>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1B65677C-89FD-452A-B678-45003D47E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44c8d-8442-43d3-b70d-a766ab8538c3"/>
    <ds:schemaRef ds:uri="b8061528-7db1-4f36-b369-fc9deadad51e"/>
    <ds:schemaRef ds:uri="c0973202-7c92-449b-a95a-8ec26691e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4828</Words>
  <Characters>27522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C0146-DM-FCS_Internal Audit_Expression of Interest Request_30 May 2023</vt:lpstr>
    </vt:vector>
  </TitlesOfParts>
  <Company/>
  <LinksUpToDate>false</LinksUpToDate>
  <CharactersWithSpaces>32286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C0146-DM-FCS_Internal Audit_Expression of Interest Request_30 May 2023</dc:title>
  <dc:subject/>
  <dc:creator>Paul Stringer</dc:creator>
  <cp:keywords/>
  <dc:description/>
  <cp:lastModifiedBy>Paul Stringer</cp:lastModifiedBy>
  <cp:revision>2</cp:revision>
  <cp:lastPrinted>2023-05-30T13:15:00Z</cp:lastPrinted>
  <dcterms:created xsi:type="dcterms:W3CDTF">2023-06-12T10:56:00Z</dcterms:created>
  <dcterms:modified xsi:type="dcterms:W3CDTF">2023-06-12T10:56:00Z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0x010100C9ADBE5EDAD5E947B0458271EF26F4F30D00330237E76E18DB47A04745319704B8CF</vt:lpwstr>
  </property>
  <property fmtid="{D5CDD505-2E9C-101B-9397-08002B2CF9AE}" pid="3" name="_dlc_DocIdItemGuid">
    <vt:lpwstr>47f47769-8a78-4f2a-83cc-0c05196c1ec9</vt:lpwstr>
  </property>
  <property fmtid="{D5CDD505-2E9C-101B-9397-08002B2CF9AE}" pid="4" name="Directorate">
    <vt:lpwstr/>
  </property>
  <property fmtid="{D5CDD505-2E9C-101B-9397-08002B2CF9AE}" pid="5" name="Team">
    <vt:lpwstr/>
  </property>
  <property fmtid="{D5CDD505-2E9C-101B-9397-08002B2CF9AE}" pid="6" name="Countries">
    <vt:lpwstr>3;#UK wide|6834a7d2-fb91-47b3-99a3-3181df52306f</vt:lpwstr>
  </property>
  <property fmtid="{D5CDD505-2E9C-101B-9397-08002B2CF9AE}" pid="7" name="TaxKeyword">
    <vt:lpwstr/>
  </property>
  <property fmtid="{D5CDD505-2E9C-101B-9397-08002B2CF9AE}" pid="8" name="d7e05c9ad6914a3c91fc7c6d52d321c1">
    <vt:lpwstr/>
  </property>
  <property fmtid="{D5CDD505-2E9C-101B-9397-08002B2CF9AE}" pid="9" name="Audience1">
    <vt:lpwstr>2;#All staff|1a1e0e6e-8d96-4235-ac5f-9f1dcc3600b0</vt:lpwstr>
  </property>
  <property fmtid="{D5CDD505-2E9C-101B-9397-08002B2CF9AE}" pid="10" name="ECSubject">
    <vt:lpwstr>53;#Internal|6583e842-2d3c-441f-bece-2378d248924e</vt:lpwstr>
  </property>
  <property fmtid="{D5CDD505-2E9C-101B-9397-08002B2CF9AE}" pid="11" name="Month">
    <vt:lpwstr/>
  </property>
  <property fmtid="{D5CDD505-2E9C-101B-9397-08002B2CF9AE}" pid="12" name="GPMS marking">
    <vt:lpwstr>1;#Official|77462fb2-11a1-4cd5-8628-4e6081b9477e</vt:lpwstr>
  </property>
  <property fmtid="{D5CDD505-2E9C-101B-9397-08002B2CF9AE}" pid="13" name="Calendar Year">
    <vt:lpwstr>3775;#2023|9a7bd4d1-c79c-48f7-81a9-20902f829ebb</vt:lpwstr>
  </property>
  <property fmtid="{D5CDD505-2E9C-101B-9397-08002B2CF9AE}" pid="14" name="TaxKeywordTaxHTField">
    <vt:lpwstr/>
  </property>
  <property fmtid="{D5CDD505-2E9C-101B-9397-08002B2CF9AE}" pid="15" name="Financial year">
    <vt:lpwstr/>
  </property>
</Properties>
</file>