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E8A5D" w14:textId="577B42F8" w:rsidR="00AF431B" w:rsidRPr="00AF431B" w:rsidRDefault="00AF431B" w:rsidP="00AF431B">
      <w:pPr>
        <w:pStyle w:val="heading20"/>
        <w:rPr>
          <w:noProof/>
        </w:rPr>
      </w:pPr>
      <w:r w:rsidRPr="00AF431B">
        <w:rPr>
          <w:noProof/>
        </w:rPr>
        <w:drawing>
          <wp:anchor distT="0" distB="0" distL="114300" distR="114300" simplePos="0" relativeHeight="251658246" behindDoc="0" locked="0" layoutInCell="1" allowOverlap="1" wp14:anchorId="3506F483" wp14:editId="28448E56">
            <wp:simplePos x="0" y="0"/>
            <wp:positionH relativeFrom="column">
              <wp:posOffset>5113655</wp:posOffset>
            </wp:positionH>
            <wp:positionV relativeFrom="paragraph">
              <wp:posOffset>-1561514</wp:posOffset>
            </wp:positionV>
            <wp:extent cx="1484630" cy="3059430"/>
            <wp:effectExtent l="0" t="0" r="1270" b="7620"/>
            <wp:wrapNone/>
            <wp:docPr id="1304743895" name="Picture 16"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ue and yellow shield with a cross and lion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t="95258"/>
                    <a:stretch>
                      <a:fillRect/>
                    </a:stretch>
                  </pic:blipFill>
                  <pic:spPr bwMode="auto">
                    <a:xfrm>
                      <a:off x="0" y="0"/>
                      <a:ext cx="1484630" cy="3059430"/>
                    </a:xfrm>
                    <a:prstGeom prst="rect">
                      <a:avLst/>
                    </a:prstGeom>
                    <a:noFill/>
                  </pic:spPr>
                </pic:pic>
              </a:graphicData>
            </a:graphic>
            <wp14:sizeRelH relativeFrom="page">
              <wp14:pctWidth>0</wp14:pctWidth>
            </wp14:sizeRelH>
            <wp14:sizeRelV relativeFrom="page">
              <wp14:pctHeight>0</wp14:pctHeight>
            </wp14:sizeRelV>
          </wp:anchor>
        </w:drawing>
      </w:r>
      <w:r w:rsidRPr="00AF431B">
        <w:rPr>
          <w:noProof/>
        </w:rPr>
        <w:drawing>
          <wp:anchor distT="0" distB="0" distL="114300" distR="114300" simplePos="0" relativeHeight="251658240" behindDoc="1" locked="0" layoutInCell="1" allowOverlap="1" wp14:anchorId="3047809F" wp14:editId="0716D15D">
            <wp:simplePos x="0" y="0"/>
            <wp:positionH relativeFrom="column">
              <wp:posOffset>-454660</wp:posOffset>
            </wp:positionH>
            <wp:positionV relativeFrom="paragraph">
              <wp:posOffset>-48944</wp:posOffset>
            </wp:positionV>
            <wp:extent cx="7572281" cy="10290517"/>
            <wp:effectExtent l="0" t="0" r="0" b="0"/>
            <wp:wrapNone/>
            <wp:docPr id="1978201051" name="Picture 12" descr="A yellow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rectangular object with black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b="46329"/>
                    <a:stretch>
                      <a:fillRect/>
                    </a:stretch>
                  </pic:blipFill>
                  <pic:spPr bwMode="auto">
                    <a:xfrm>
                      <a:off x="0" y="0"/>
                      <a:ext cx="7572281" cy="10290517"/>
                    </a:xfrm>
                    <a:prstGeom prst="rect">
                      <a:avLst/>
                    </a:prstGeom>
                    <a:noFill/>
                  </pic:spPr>
                </pic:pic>
              </a:graphicData>
            </a:graphic>
            <wp14:sizeRelH relativeFrom="page">
              <wp14:pctWidth>0</wp14:pctWidth>
            </wp14:sizeRelH>
            <wp14:sizeRelV relativeFrom="page">
              <wp14:pctHeight>0</wp14:pctHeight>
            </wp14:sizeRelV>
          </wp:anchor>
        </w:drawing>
      </w:r>
      <w:r w:rsidRPr="00AF431B">
        <w:rPr>
          <w:noProof/>
        </w:rPr>
        <w:drawing>
          <wp:anchor distT="0" distB="0" distL="114300" distR="114300" simplePos="0" relativeHeight="251658245" behindDoc="0" locked="0" layoutInCell="1" allowOverlap="1" wp14:anchorId="1AEA9947" wp14:editId="384BA6CD">
            <wp:simplePos x="0" y="0"/>
            <wp:positionH relativeFrom="column">
              <wp:posOffset>-457200</wp:posOffset>
            </wp:positionH>
            <wp:positionV relativeFrom="paragraph">
              <wp:posOffset>-506437</wp:posOffset>
            </wp:positionV>
            <wp:extent cx="7571490" cy="4295045"/>
            <wp:effectExtent l="0" t="0" r="0" b="0"/>
            <wp:wrapNone/>
            <wp:docPr id="2145812050" name="Picture 17" descr="A landscape with buildings and hi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12050" name="Picture 17" descr="A landscape with buildings and hill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73394" cy="4296125"/>
                    </a:xfrm>
                    <a:prstGeom prst="rect">
                      <a:avLst/>
                    </a:prstGeom>
                    <a:noFill/>
                  </pic:spPr>
                </pic:pic>
              </a:graphicData>
            </a:graphic>
            <wp14:sizeRelH relativeFrom="page">
              <wp14:pctWidth>0</wp14:pctWidth>
            </wp14:sizeRelH>
            <wp14:sizeRelV relativeFrom="page">
              <wp14:pctHeight>0</wp14:pctHeight>
            </wp14:sizeRelV>
          </wp:anchor>
        </w:drawing>
      </w:r>
      <w:r w:rsidRPr="00AF431B">
        <w:rPr>
          <w:noProof/>
        </w:rPr>
        <mc:AlternateContent>
          <mc:Choice Requires="wps">
            <w:drawing>
              <wp:anchor distT="0" distB="0" distL="114300" distR="114300" simplePos="0" relativeHeight="251658241" behindDoc="0" locked="0" layoutInCell="1" allowOverlap="1" wp14:anchorId="4643539A" wp14:editId="6259952D">
                <wp:simplePos x="0" y="0"/>
                <wp:positionH relativeFrom="column">
                  <wp:posOffset>5075555</wp:posOffset>
                </wp:positionH>
                <wp:positionV relativeFrom="paragraph">
                  <wp:posOffset>5775325</wp:posOffset>
                </wp:positionV>
                <wp:extent cx="1456055" cy="501650"/>
                <wp:effectExtent l="0" t="0" r="0" b="0"/>
                <wp:wrapNone/>
                <wp:docPr id="6119788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501015"/>
                        </a:xfrm>
                        <a:prstGeom prst="rect">
                          <a:avLst/>
                        </a:prstGeom>
                        <a:noFill/>
                        <a:ln w="9525">
                          <a:noFill/>
                          <a:miter lim="800000"/>
                          <a:headEnd/>
                          <a:tailEnd/>
                        </a:ln>
                      </wps:spPr>
                      <wps:txbx>
                        <w:txbxContent>
                          <w:p w14:paraId="421E1C98" w14:textId="77777777" w:rsidR="00AF431B" w:rsidRDefault="00AF431B" w:rsidP="00AF431B">
                            <w:pPr>
                              <w:spacing w:after="0" w:line="240" w:lineRule="auto"/>
                              <w:jc w:val="right"/>
                              <w:rPr>
                                <w:rFonts w:ascii="Calibri" w:hAnsi="Calibri" w:cs="Calibri"/>
                                <w:b/>
                                <w:bCs/>
                              </w:rPr>
                            </w:pPr>
                            <w:r>
                              <w:rPr>
                                <w:rFonts w:ascii="Calibri" w:hAnsi="Calibri" w:cs="Calibri"/>
                                <w:b/>
                                <w:bCs/>
                              </w:rPr>
                              <w:t>WTC 02 / 2024-25</w:t>
                            </w:r>
                          </w:p>
                          <w:p w14:paraId="183BBBFA" w14:textId="77777777" w:rsidR="00AF431B" w:rsidRDefault="00AF431B" w:rsidP="00AF431B">
                            <w:pPr>
                              <w:spacing w:after="0" w:line="240" w:lineRule="auto"/>
                              <w:jc w:val="right"/>
                            </w:pPr>
                            <w:r>
                              <w:rPr>
                                <w:rFonts w:ascii="Calibri" w:hAnsi="Calibri" w:cs="Calibri"/>
                              </w:rPr>
                              <w:t>Date 16/12/2024</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643539A" id="_x0000_t202" coordsize="21600,21600" o:spt="202" path="m,l,21600r21600,l21600,xe">
                <v:stroke joinstyle="miter"/>
                <v:path gradientshapeok="t" o:connecttype="rect"/>
              </v:shapetype>
              <v:shape id="Text Box 19" o:spid="_x0000_s1026" type="#_x0000_t202" style="position:absolute;left:0;text-align:left;margin-left:399.65pt;margin-top:454.75pt;width:114.65pt;height: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" filled="f" stroked="f">
                <v:textbox>
                  <w:txbxContent>
                    <w:p w14:paraId="421E1C98" w14:textId="77777777" w:rsidR="00AF431B" w:rsidRDefault="00AF431B" w:rsidP="00AF431B">
                      <w:pPr>
                        <w:spacing w:after="0" w:line="240" w:lineRule="auto"/>
                        <w:jc w:val="right"/>
                        <w:rPr>
                          <w:rFonts w:ascii="Calibri" w:hAnsi="Calibri" w:cs="Calibri"/>
                          <w:b/>
                          <w:bCs/>
                        </w:rPr>
                      </w:pPr>
                      <w:r>
                        <w:rPr>
                          <w:rFonts w:ascii="Calibri" w:hAnsi="Calibri" w:cs="Calibri"/>
                          <w:b/>
                          <w:bCs/>
                        </w:rPr>
                        <w:t>WTC 02 / 2024-25</w:t>
                      </w:r>
                    </w:p>
                    <w:p w14:paraId="183BBBFA" w14:textId="77777777" w:rsidR="00AF431B" w:rsidRDefault="00AF431B" w:rsidP="00AF431B">
                      <w:pPr>
                        <w:spacing w:after="0" w:line="240" w:lineRule="auto"/>
                        <w:jc w:val="right"/>
                      </w:pPr>
                      <w:r>
                        <w:rPr>
                          <w:rFonts w:ascii="Calibri" w:hAnsi="Calibri" w:cs="Calibri"/>
                        </w:rPr>
                        <w:t>Date 16/12/2024</w:t>
                      </w:r>
                    </w:p>
                  </w:txbxContent>
                </v:textbox>
              </v:shape>
            </w:pict>
          </mc:Fallback>
        </mc:AlternateContent>
      </w:r>
      <w:r w:rsidRPr="00AF431B">
        <w:rPr>
          <w:noProof/>
        </w:rPr>
        <mc:AlternateContent>
          <mc:Choice Requires="wps">
            <w:drawing>
              <wp:anchor distT="45720" distB="45720" distL="114300" distR="114300" simplePos="0" relativeHeight="251658243" behindDoc="0" locked="0" layoutInCell="1" allowOverlap="1" wp14:anchorId="1FEB24AC" wp14:editId="2EC5184F">
                <wp:simplePos x="0" y="0"/>
                <wp:positionH relativeFrom="column">
                  <wp:posOffset>6350</wp:posOffset>
                </wp:positionH>
                <wp:positionV relativeFrom="paragraph">
                  <wp:posOffset>7333615</wp:posOffset>
                </wp:positionV>
                <wp:extent cx="5353050" cy="2329815"/>
                <wp:effectExtent l="0" t="0" r="0" b="0"/>
                <wp:wrapNone/>
                <wp:docPr id="14003861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338705"/>
                        </a:xfrm>
                        <a:prstGeom prst="rect">
                          <a:avLst/>
                        </a:prstGeom>
                        <a:noFill/>
                        <a:ln w="9525">
                          <a:noFill/>
                          <a:miter lim="800000"/>
                          <a:headEnd/>
                          <a:tailEnd/>
                        </a:ln>
                      </wps:spPr>
                      <wps:txbx>
                        <w:txbxContent>
                          <w:p w14:paraId="46A7279B" w14:textId="77777777" w:rsidR="00AF431B" w:rsidRDefault="00AF431B" w:rsidP="00AF431B">
                            <w:pPr>
                              <w:rPr>
                                <w:rFonts w:ascii="Arial" w:hAnsi="Arial" w:cs="Arial"/>
                                <w:b/>
                                <w:bCs/>
                                <w:sz w:val="48"/>
                                <w:szCs w:val="48"/>
                              </w:rPr>
                            </w:pPr>
                            <w:r>
                              <w:rPr>
                                <w:rFonts w:ascii="Arial" w:hAnsi="Arial" w:cs="Arial"/>
                                <w:b/>
                                <w:bCs/>
                                <w:sz w:val="48"/>
                                <w:szCs w:val="48"/>
                              </w:rPr>
                              <w:t xml:space="preserve">Westbury Town Council: </w:t>
                            </w:r>
                            <w:r>
                              <w:rPr>
                                <w:rFonts w:ascii="Arial" w:hAnsi="Arial" w:cs="Arial"/>
                                <w:b/>
                                <w:bCs/>
                                <w:sz w:val="48"/>
                                <w:szCs w:val="48"/>
                              </w:rPr>
                              <w:br/>
                              <w:t>Tender for grounds maintenance and Streetscene contract</w:t>
                            </w:r>
                            <w:r>
                              <w:rPr>
                                <w:rFonts w:ascii="Arial" w:hAnsi="Arial" w:cs="Arial"/>
                                <w:b/>
                                <w:bCs/>
                                <w:sz w:val="48"/>
                                <w:szCs w:val="48"/>
                              </w:rPr>
                              <w:br/>
                            </w:r>
                          </w:p>
                          <w:p w14:paraId="15A75195" w14:textId="5F9A7C72" w:rsidR="00AF431B" w:rsidRDefault="00AF431B" w:rsidP="00AF431B">
                            <w:pPr>
                              <w:rPr>
                                <w:rFonts w:ascii="Arial" w:hAnsi="Arial" w:cs="Arial"/>
                                <w:b/>
                                <w:bCs/>
                                <w:color w:val="FFFFFF" w:themeColor="background1"/>
                                <w:sz w:val="48"/>
                                <w:szCs w:val="48"/>
                              </w:rPr>
                            </w:pPr>
                            <w:r>
                              <w:rPr>
                                <w:rFonts w:ascii="Arial" w:hAnsi="Arial" w:cs="Arial"/>
                                <w:b/>
                                <w:bCs/>
                                <w:color w:val="FFFFFF" w:themeColor="background1"/>
                                <w:sz w:val="48"/>
                                <w:szCs w:val="48"/>
                              </w:rPr>
                              <w:t>BILL OF QUANTITIES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EB24AC" id="Text Box 18" o:spid="_x0000_s1027" type="#_x0000_t202" style="position:absolute;left:0;text-align:left;margin-left:.5pt;margin-top:577.45pt;width:421.5pt;height:183.4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" filled="f" stroked="f">
                <v:textbox style="mso-fit-shape-to-text:t">
                  <w:txbxContent>
                    <w:p w14:paraId="46A7279B" w14:textId="77777777" w:rsidR="00AF431B" w:rsidRDefault="00AF431B" w:rsidP="00AF431B">
                      <w:pPr>
                        <w:rPr>
                          <w:rFonts w:ascii="Arial" w:hAnsi="Arial" w:cs="Arial"/>
                          <w:b/>
                          <w:bCs/>
                          <w:sz w:val="48"/>
                          <w:szCs w:val="48"/>
                        </w:rPr>
                      </w:pPr>
                      <w:r>
                        <w:rPr>
                          <w:rFonts w:ascii="Arial" w:hAnsi="Arial" w:cs="Arial"/>
                          <w:b/>
                          <w:bCs/>
                          <w:sz w:val="48"/>
                          <w:szCs w:val="48"/>
                        </w:rPr>
                        <w:t xml:space="preserve">Westbury Town Council: </w:t>
                      </w:r>
                      <w:r>
                        <w:rPr>
                          <w:rFonts w:ascii="Arial" w:hAnsi="Arial" w:cs="Arial"/>
                          <w:b/>
                          <w:bCs/>
                          <w:sz w:val="48"/>
                          <w:szCs w:val="48"/>
                        </w:rPr>
                        <w:br/>
                        <w:t>Tender for grounds maintenance and Streetscene contract</w:t>
                      </w:r>
                      <w:r>
                        <w:rPr>
                          <w:rFonts w:ascii="Arial" w:hAnsi="Arial" w:cs="Arial"/>
                          <w:b/>
                          <w:bCs/>
                          <w:sz w:val="48"/>
                          <w:szCs w:val="48"/>
                        </w:rPr>
                        <w:br/>
                      </w:r>
                    </w:p>
                    <w:p w14:paraId="15A75195" w14:textId="5F9A7C72" w:rsidR="00AF431B" w:rsidRDefault="00AF431B" w:rsidP="00AF431B">
                      <w:pPr>
                        <w:rPr>
                          <w:rFonts w:ascii="Arial" w:hAnsi="Arial" w:cs="Arial"/>
                          <w:b/>
                          <w:bCs/>
                          <w:color w:val="FFFFFF" w:themeColor="background1"/>
                          <w:sz w:val="48"/>
                          <w:szCs w:val="48"/>
                        </w:rPr>
                      </w:pPr>
                      <w:r>
                        <w:rPr>
                          <w:rFonts w:ascii="Arial" w:hAnsi="Arial" w:cs="Arial"/>
                          <w:b/>
                          <w:bCs/>
                          <w:color w:val="FFFFFF" w:themeColor="background1"/>
                          <w:sz w:val="48"/>
                          <w:szCs w:val="48"/>
                        </w:rPr>
                        <w:t>BILL OF QUANTITIES</w:t>
                      </w:r>
                    </w:p>
                  </w:txbxContent>
                </v:textbox>
              </v:shape>
            </w:pict>
          </mc:Fallback>
        </mc:AlternateContent>
      </w:r>
      <w:r w:rsidRPr="00AF431B">
        <w:rPr>
          <w:noProof/>
        </w:rPr>
        <w:drawing>
          <wp:anchor distT="0" distB="0" distL="114300" distR="114300" simplePos="0" relativeHeight="251658247" behindDoc="0" locked="0" layoutInCell="1" allowOverlap="1" wp14:anchorId="66DF1683" wp14:editId="1ED3DDD6">
            <wp:simplePos x="0" y="0"/>
            <wp:positionH relativeFrom="column">
              <wp:posOffset>5270500</wp:posOffset>
            </wp:positionH>
            <wp:positionV relativeFrom="paragraph">
              <wp:posOffset>-171450</wp:posOffset>
            </wp:positionV>
            <wp:extent cx="1136650" cy="1606550"/>
            <wp:effectExtent l="0" t="0" r="6350" b="0"/>
            <wp:wrapNone/>
            <wp:docPr id="1505589557" name="Picture 15"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ue and yellow shield with a cross and lion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6650" cy="1606550"/>
                    </a:xfrm>
                    <a:prstGeom prst="rect">
                      <a:avLst/>
                    </a:prstGeom>
                    <a:noFill/>
                  </pic:spPr>
                </pic:pic>
              </a:graphicData>
            </a:graphic>
            <wp14:sizeRelH relativeFrom="page">
              <wp14:pctWidth>0</wp14:pctWidth>
            </wp14:sizeRelH>
            <wp14:sizeRelV relativeFrom="page">
              <wp14:pctHeight>0</wp14:pctHeight>
            </wp14:sizeRelV>
          </wp:anchor>
        </w:drawing>
      </w:r>
      <w:r w:rsidRPr="00AF431B">
        <w:rPr>
          <w:noProof/>
        </w:rPr>
        <mc:AlternateContent>
          <mc:Choice Requires="wps">
            <w:drawing>
              <wp:anchor distT="0" distB="0" distL="114300" distR="114300" simplePos="0" relativeHeight="251658244" behindDoc="0" locked="0" layoutInCell="1" allowOverlap="1" wp14:anchorId="176F8006" wp14:editId="39CD9D91">
                <wp:simplePos x="0" y="0"/>
                <wp:positionH relativeFrom="column">
                  <wp:posOffset>-31750</wp:posOffset>
                </wp:positionH>
                <wp:positionV relativeFrom="paragraph">
                  <wp:posOffset>4977765</wp:posOffset>
                </wp:positionV>
                <wp:extent cx="2755900" cy="1549400"/>
                <wp:effectExtent l="0" t="0" r="0" b="0"/>
                <wp:wrapNone/>
                <wp:docPr id="184534718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549400"/>
                        </a:xfrm>
                        <a:prstGeom prst="rect">
                          <a:avLst/>
                        </a:prstGeom>
                        <a:noFill/>
                        <a:ln w="9525">
                          <a:noFill/>
                          <a:miter lim="800000"/>
                          <a:headEnd/>
                          <a:tailEnd/>
                        </a:ln>
                      </wps:spPr>
                      <wps:txbx>
                        <w:txbxContent>
                          <w:p w14:paraId="4EF186A9" w14:textId="77777777" w:rsidR="00AF431B" w:rsidRDefault="00AF431B" w:rsidP="00AF431B">
                            <w:pPr>
                              <w:spacing w:after="0" w:line="240" w:lineRule="auto"/>
                              <w:rPr>
                                <w:rFonts w:ascii="Calibri" w:hAnsi="Calibri" w:cs="Calibri"/>
                              </w:rPr>
                            </w:pPr>
                            <w:r>
                              <w:rPr>
                                <w:rFonts w:ascii="Calibri" w:hAnsi="Calibri" w:cs="Calibri"/>
                                <w:b/>
                                <w:bCs/>
                              </w:rPr>
                              <w:t>Westbury Town Council</w:t>
                            </w:r>
                            <w:r>
                              <w:rPr>
                                <w:rFonts w:ascii="Calibri" w:hAnsi="Calibri" w:cs="Calibri"/>
                                <w:b/>
                                <w:bCs/>
                              </w:rPr>
                              <w:br/>
                            </w:r>
                            <w:r>
                              <w:rPr>
                                <w:rFonts w:ascii="Calibri" w:hAnsi="Calibri" w:cs="Calibri"/>
                              </w:rPr>
                              <w:t>The Laverton, Bratton Road</w:t>
                            </w:r>
                          </w:p>
                          <w:p w14:paraId="22C7F0D1" w14:textId="77777777" w:rsidR="00AF431B" w:rsidRDefault="00AF431B" w:rsidP="00AF431B">
                            <w:pPr>
                              <w:spacing w:after="0" w:line="240" w:lineRule="auto"/>
                              <w:rPr>
                                <w:rFonts w:ascii="Calibri" w:hAnsi="Calibri" w:cs="Calibri"/>
                              </w:rPr>
                            </w:pPr>
                            <w:r>
                              <w:rPr>
                                <w:rFonts w:ascii="Calibri" w:hAnsi="Calibri" w:cs="Calibri"/>
                              </w:rPr>
                              <w:t>Westbury, Wiltshire BA13 3EN</w:t>
                            </w:r>
                          </w:p>
                          <w:p w14:paraId="6B6E3938" w14:textId="77777777" w:rsidR="00AF431B" w:rsidRDefault="00AF431B" w:rsidP="00AF431B">
                            <w:pPr>
                              <w:spacing w:after="0" w:line="240" w:lineRule="auto"/>
                              <w:rPr>
                                <w:rFonts w:ascii="Calibri" w:hAnsi="Calibri" w:cs="Calibri"/>
                              </w:rPr>
                            </w:pPr>
                            <w:r>
                              <w:rPr>
                                <w:rFonts w:ascii="Calibri" w:hAnsi="Calibri" w:cs="Calibri"/>
                              </w:rPr>
                              <w:t>www.westburytowncouncil.gov.uk</w:t>
                            </w:r>
                          </w:p>
                          <w:p w14:paraId="7E961B7E" w14:textId="77777777" w:rsidR="00AF431B" w:rsidRDefault="00AF431B" w:rsidP="00AF431B">
                            <w:pPr>
                              <w:spacing w:after="0" w:line="240" w:lineRule="auto"/>
                              <w:rPr>
                                <w:rFonts w:ascii="Calibri" w:hAnsi="Calibri" w:cs="Calibri"/>
                              </w:rPr>
                            </w:pPr>
                            <w:r>
                              <w:rPr>
                                <w:rFonts w:ascii="Calibri" w:hAnsi="Calibri" w:cs="Calibri"/>
                              </w:rPr>
                              <w:t>info@westburytowncouncil.gov.uk</w:t>
                            </w:r>
                            <w:r>
                              <w:rPr>
                                <w:rFonts w:ascii="Calibri" w:hAnsi="Calibri" w:cs="Calibri"/>
                              </w:rPr>
                              <w:br/>
                              <w:t>01373 822232</w:t>
                            </w:r>
                          </w:p>
                          <w:p w14:paraId="5FA99E3E" w14:textId="77777777" w:rsidR="00AF431B" w:rsidRDefault="00AF431B" w:rsidP="00AF431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F8006" id="Text Box 14" o:spid="_x0000_s1028" type="#_x0000_t202" style="position:absolute;left:0;text-align:left;margin-left:-2.5pt;margin-top:391.95pt;width:217pt;height:12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" filled="f" stroked="f">
                <v:textbox>
                  <w:txbxContent>
                    <w:p w14:paraId="4EF186A9" w14:textId="77777777" w:rsidR="00AF431B" w:rsidRDefault="00AF431B" w:rsidP="00AF431B">
                      <w:pPr>
                        <w:spacing w:after="0" w:line="240" w:lineRule="auto"/>
                        <w:rPr>
                          <w:rFonts w:ascii="Calibri" w:hAnsi="Calibri" w:cs="Calibri"/>
                        </w:rPr>
                      </w:pPr>
                      <w:r>
                        <w:rPr>
                          <w:rFonts w:ascii="Calibri" w:hAnsi="Calibri" w:cs="Calibri"/>
                          <w:b/>
                          <w:bCs/>
                        </w:rPr>
                        <w:t>Westbury Town Council</w:t>
                      </w:r>
                      <w:r>
                        <w:rPr>
                          <w:rFonts w:ascii="Calibri" w:hAnsi="Calibri" w:cs="Calibri"/>
                          <w:b/>
                          <w:bCs/>
                        </w:rPr>
                        <w:br/>
                      </w:r>
                      <w:r>
                        <w:rPr>
                          <w:rFonts w:ascii="Calibri" w:hAnsi="Calibri" w:cs="Calibri"/>
                        </w:rPr>
                        <w:t>The Laverton, Bratton Road</w:t>
                      </w:r>
                    </w:p>
                    <w:p w14:paraId="22C7F0D1" w14:textId="77777777" w:rsidR="00AF431B" w:rsidRDefault="00AF431B" w:rsidP="00AF431B">
                      <w:pPr>
                        <w:spacing w:after="0" w:line="240" w:lineRule="auto"/>
                        <w:rPr>
                          <w:rFonts w:ascii="Calibri" w:hAnsi="Calibri" w:cs="Calibri"/>
                        </w:rPr>
                      </w:pPr>
                      <w:r>
                        <w:rPr>
                          <w:rFonts w:ascii="Calibri" w:hAnsi="Calibri" w:cs="Calibri"/>
                        </w:rPr>
                        <w:t>Westbury, Wiltshire BA13 3EN</w:t>
                      </w:r>
                    </w:p>
                    <w:p w14:paraId="6B6E3938" w14:textId="77777777" w:rsidR="00AF431B" w:rsidRDefault="00AF431B" w:rsidP="00AF431B">
                      <w:pPr>
                        <w:spacing w:after="0" w:line="240" w:lineRule="auto"/>
                        <w:rPr>
                          <w:rFonts w:ascii="Calibri" w:hAnsi="Calibri" w:cs="Calibri"/>
                        </w:rPr>
                      </w:pPr>
                      <w:r>
                        <w:rPr>
                          <w:rFonts w:ascii="Calibri" w:hAnsi="Calibri" w:cs="Calibri"/>
                        </w:rPr>
                        <w:t>www.westburytowncouncil.gov.uk</w:t>
                      </w:r>
                    </w:p>
                    <w:p w14:paraId="7E961B7E" w14:textId="77777777" w:rsidR="00AF431B" w:rsidRDefault="00AF431B" w:rsidP="00AF431B">
                      <w:pPr>
                        <w:spacing w:after="0" w:line="240" w:lineRule="auto"/>
                        <w:rPr>
                          <w:rFonts w:ascii="Calibri" w:hAnsi="Calibri" w:cs="Calibri"/>
                        </w:rPr>
                      </w:pPr>
                      <w:r>
                        <w:rPr>
                          <w:rFonts w:ascii="Calibri" w:hAnsi="Calibri" w:cs="Calibri"/>
                        </w:rPr>
                        <w:t>info@westburytowncouncil.gov.uk</w:t>
                      </w:r>
                      <w:r>
                        <w:rPr>
                          <w:rFonts w:ascii="Calibri" w:hAnsi="Calibri" w:cs="Calibri"/>
                        </w:rPr>
                        <w:br/>
                        <w:t>01373 822232</w:t>
                      </w:r>
                    </w:p>
                    <w:p w14:paraId="5FA99E3E" w14:textId="77777777" w:rsidR="00AF431B" w:rsidRDefault="00AF431B" w:rsidP="00AF431B"/>
                  </w:txbxContent>
                </v:textbox>
              </v:shape>
            </w:pict>
          </mc:Fallback>
        </mc:AlternateContent>
      </w:r>
      <w:r w:rsidRPr="00AF431B">
        <w:rPr>
          <w:noProof/>
        </w:rPr>
        <mc:AlternateContent>
          <mc:Choice Requires="wps">
            <w:drawing>
              <wp:anchor distT="0" distB="0" distL="114300" distR="114300" simplePos="0" relativeHeight="251658242" behindDoc="0" locked="0" layoutInCell="1" allowOverlap="1" wp14:anchorId="2B8F3741" wp14:editId="2684118D">
                <wp:simplePos x="0" y="0"/>
                <wp:positionH relativeFrom="column">
                  <wp:posOffset>4749800</wp:posOffset>
                </wp:positionH>
                <wp:positionV relativeFrom="paragraph">
                  <wp:posOffset>4977765</wp:posOffset>
                </wp:positionV>
                <wp:extent cx="1743710" cy="500380"/>
                <wp:effectExtent l="0" t="0" r="0" b="0"/>
                <wp:wrapNone/>
                <wp:docPr id="17685882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509270"/>
                        </a:xfrm>
                        <a:prstGeom prst="rect">
                          <a:avLst/>
                        </a:prstGeom>
                        <a:noFill/>
                        <a:ln w="9525">
                          <a:noFill/>
                          <a:miter lim="800000"/>
                          <a:headEnd/>
                          <a:tailEnd/>
                        </a:ln>
                      </wps:spPr>
                      <wps:txbx>
                        <w:txbxContent>
                          <w:p w14:paraId="092898E7" w14:textId="07CC23DA" w:rsidR="00AF431B" w:rsidRDefault="00AF431B" w:rsidP="00AF431B">
                            <w:pPr>
                              <w:jc w:val="right"/>
                              <w:rPr>
                                <w:rFonts w:ascii="Arial" w:hAnsi="Arial" w:cs="Arial"/>
                                <w:b/>
                                <w:bCs/>
                                <w:color w:val="FFFFFF" w:themeColor="background1"/>
                                <w:sz w:val="36"/>
                                <w:szCs w:val="36"/>
                              </w:rPr>
                            </w:pPr>
                            <w:r>
                              <w:rPr>
                                <w:rFonts w:ascii="Arial" w:hAnsi="Arial" w:cs="Arial"/>
                                <w:b/>
                                <w:bCs/>
                                <w:color w:val="FFFFFF" w:themeColor="background1"/>
                                <w:sz w:val="36"/>
                                <w:szCs w:val="36"/>
                              </w:rPr>
                              <w:t>DOCUMENT 3</w:t>
                            </w:r>
                          </w:p>
                        </w:txbxContent>
                      </wps:txbx>
                      <wps:bodyPr rot="0" vertOverflow="clip" horzOverflow="clip"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B8F3741" id="Text Box 13" o:spid="_x0000_s1029" type="#_x0000_t202" style="position:absolute;left:0;text-align:left;margin-left:374pt;margin-top:391.95pt;width:137.3pt;height:3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" filled="f" stroked="f">
                <v:textbox style="mso-fit-shape-to-text:t">
                  <w:txbxContent>
                    <w:p w14:paraId="092898E7" w14:textId="07CC23DA" w:rsidR="00AF431B" w:rsidRDefault="00AF431B" w:rsidP="00AF431B">
                      <w:pPr>
                        <w:jc w:val="right"/>
                        <w:rPr>
                          <w:rFonts w:ascii="Arial" w:hAnsi="Arial" w:cs="Arial"/>
                          <w:b/>
                          <w:bCs/>
                          <w:color w:val="FFFFFF" w:themeColor="background1"/>
                          <w:sz w:val="36"/>
                          <w:szCs w:val="36"/>
                        </w:rPr>
                      </w:pPr>
                      <w:r>
                        <w:rPr>
                          <w:rFonts w:ascii="Arial" w:hAnsi="Arial" w:cs="Arial"/>
                          <w:b/>
                          <w:bCs/>
                          <w:color w:val="FFFFFF" w:themeColor="background1"/>
                          <w:sz w:val="36"/>
                          <w:szCs w:val="36"/>
                        </w:rPr>
                        <w:t>DOCUMENT 3</w:t>
                      </w:r>
                    </w:p>
                  </w:txbxContent>
                </v:textbox>
              </v:shape>
            </w:pict>
          </mc:Fallback>
        </mc:AlternateContent>
      </w:r>
    </w:p>
    <w:p w14:paraId="128F17AF" w14:textId="77777777" w:rsidR="00AF431B" w:rsidRPr="00AF431B" w:rsidRDefault="00AF431B" w:rsidP="00AF431B">
      <w:pPr>
        <w:pStyle w:val="heading20"/>
        <w:rPr>
          <w:noProof/>
        </w:rPr>
      </w:pPr>
      <w:r w:rsidRPr="58F3488D">
        <w:rPr>
          <w:noProof/>
        </w:rPr>
        <w:br w:type="page"/>
      </w:r>
    </w:p>
    <w:p w14:paraId="50C7AE6F" w14:textId="757E4CEC" w:rsidR="276F4C34" w:rsidRDefault="276F4C34" w:rsidP="58F3488D">
      <w:pPr>
        <w:pStyle w:val="Heading1"/>
        <w:ind w:left="360" w:hanging="360"/>
        <w:rPr>
          <w:rFonts w:ascii="Arial" w:eastAsiaTheme="minorEastAsia" w:hAnsi="Arial" w:cs="Arial"/>
          <w:b/>
          <w:bCs/>
          <w:color w:val="F9B32D"/>
          <w:sz w:val="32"/>
          <w:szCs w:val="32"/>
        </w:rPr>
      </w:pPr>
      <w:r w:rsidRPr="58F3488D">
        <w:rPr>
          <w:rFonts w:ascii="Arial" w:eastAsiaTheme="minorEastAsia" w:hAnsi="Arial" w:cs="Arial"/>
          <w:b/>
          <w:bCs/>
          <w:color w:val="F9B32D"/>
          <w:sz w:val="32"/>
          <w:szCs w:val="32"/>
        </w:rPr>
        <w:t>Please complete this form</w:t>
      </w:r>
    </w:p>
    <w:p w14:paraId="3A36D7BD" w14:textId="77777777" w:rsidR="00F832E1" w:rsidRPr="009F73D5" w:rsidRDefault="00F832E1" w:rsidP="009F73D5">
      <w:pPr>
        <w:pStyle w:val="Heading1"/>
        <w:ind w:left="360" w:hanging="360"/>
        <w:rPr>
          <w:rFonts w:ascii="Arial" w:eastAsiaTheme="minorHAnsi" w:hAnsi="Arial" w:cs="Arial"/>
          <w:b/>
          <w:bCs/>
          <w:color w:val="F9B32D"/>
          <w:sz w:val="32"/>
          <w:szCs w:val="32"/>
        </w:rPr>
      </w:pPr>
      <w:r w:rsidRPr="009F73D5">
        <w:rPr>
          <w:rFonts w:ascii="Arial" w:eastAsiaTheme="minorHAnsi" w:hAnsi="Arial" w:cs="Arial"/>
          <w:b/>
          <w:bCs/>
          <w:color w:val="F9B32D"/>
          <w:sz w:val="32"/>
          <w:szCs w:val="32"/>
        </w:rPr>
        <w:t>Bill of Quantities</w:t>
      </w:r>
    </w:p>
    <w:tbl>
      <w:tblPr>
        <w:tblStyle w:val="TableGrid1"/>
        <w:tblW w:w="10480" w:type="dxa"/>
        <w:tblBorders>
          <w:top w:val="single" w:sz="8" w:space="0" w:color="F9B32D"/>
          <w:left w:val="single" w:sz="8" w:space="0" w:color="F9B32D"/>
          <w:bottom w:val="single" w:sz="8" w:space="0" w:color="F9B32D"/>
          <w:right w:val="single" w:sz="8" w:space="0" w:color="F9B32D"/>
          <w:insideH w:val="single" w:sz="8" w:space="0" w:color="F9B32D"/>
          <w:insideV w:val="single" w:sz="8" w:space="0" w:color="F9B32D"/>
        </w:tblBorders>
        <w:tblLayout w:type="fixed"/>
        <w:tblLook w:val="04A0" w:firstRow="1" w:lastRow="0" w:firstColumn="1" w:lastColumn="0" w:noHBand="0" w:noVBand="1"/>
      </w:tblPr>
      <w:tblGrid>
        <w:gridCol w:w="557"/>
        <w:gridCol w:w="1134"/>
        <w:gridCol w:w="1560"/>
        <w:gridCol w:w="1701"/>
        <w:gridCol w:w="4110"/>
        <w:gridCol w:w="1418"/>
      </w:tblGrid>
      <w:tr w:rsidR="00F832E1" w:rsidRPr="00F832E1" w14:paraId="77698E98" w14:textId="77777777" w:rsidTr="58F3488D">
        <w:tc>
          <w:tcPr>
            <w:tcW w:w="557" w:type="dxa"/>
            <w:shd w:val="clear" w:color="auto" w:fill="F9B32D"/>
          </w:tcPr>
          <w:p w14:paraId="64FF41F4" w14:textId="77777777" w:rsidR="00F832E1" w:rsidRPr="00F832E1" w:rsidRDefault="00F832E1">
            <w:pPr>
              <w:rPr>
                <w:rFonts w:ascii="Arial" w:hAnsi="Arial" w:cs="Arial"/>
                <w:b/>
                <w:bCs/>
                <w:color w:val="FFFFFF" w:themeColor="background1"/>
                <w:sz w:val="20"/>
                <w:szCs w:val="20"/>
              </w:rPr>
            </w:pPr>
          </w:p>
          <w:p w14:paraId="2F9214BE" w14:textId="77777777" w:rsidR="00F832E1" w:rsidRPr="00F832E1" w:rsidRDefault="00F832E1">
            <w:pPr>
              <w:rPr>
                <w:rFonts w:ascii="Arial" w:hAnsi="Arial" w:cs="Arial"/>
                <w:b/>
                <w:bCs/>
                <w:color w:val="FFFFFF" w:themeColor="background1"/>
                <w:sz w:val="20"/>
                <w:szCs w:val="20"/>
              </w:rPr>
            </w:pPr>
          </w:p>
        </w:tc>
        <w:tc>
          <w:tcPr>
            <w:tcW w:w="1134" w:type="dxa"/>
            <w:shd w:val="clear" w:color="auto" w:fill="F9B32D"/>
          </w:tcPr>
          <w:p w14:paraId="12329478" w14:textId="77777777" w:rsidR="00F832E1" w:rsidRPr="00F832E1" w:rsidRDefault="00F832E1">
            <w:pPr>
              <w:rPr>
                <w:rFonts w:ascii="Arial" w:hAnsi="Arial" w:cs="Arial"/>
                <w:b/>
                <w:bCs/>
                <w:color w:val="FFFFFF" w:themeColor="background1"/>
                <w:sz w:val="20"/>
                <w:szCs w:val="20"/>
              </w:rPr>
            </w:pPr>
            <w:r w:rsidRPr="00F832E1">
              <w:rPr>
                <w:rFonts w:ascii="Arial" w:hAnsi="Arial" w:cs="Arial"/>
                <w:b/>
                <w:bCs/>
                <w:color w:val="FFFFFF" w:themeColor="background1"/>
                <w:sz w:val="20"/>
                <w:szCs w:val="20"/>
              </w:rPr>
              <w:t>Unit Price</w:t>
            </w:r>
          </w:p>
        </w:tc>
        <w:tc>
          <w:tcPr>
            <w:tcW w:w="1560" w:type="dxa"/>
            <w:shd w:val="clear" w:color="auto" w:fill="F9B32D"/>
          </w:tcPr>
          <w:p w14:paraId="39767219" w14:textId="3AEEE1D6" w:rsidR="00F832E1" w:rsidRPr="00F832E1" w:rsidRDefault="00F832E1">
            <w:pPr>
              <w:rPr>
                <w:rFonts w:ascii="Arial" w:hAnsi="Arial" w:cs="Arial"/>
                <w:b/>
                <w:bCs/>
                <w:color w:val="FFFFFF" w:themeColor="background1"/>
                <w:sz w:val="20"/>
                <w:szCs w:val="20"/>
              </w:rPr>
            </w:pPr>
            <w:r w:rsidRPr="00F832E1">
              <w:rPr>
                <w:rFonts w:ascii="Arial" w:hAnsi="Arial" w:cs="Arial"/>
                <w:b/>
                <w:bCs/>
                <w:color w:val="FFFFFF" w:themeColor="background1"/>
                <w:sz w:val="20"/>
                <w:szCs w:val="20"/>
              </w:rPr>
              <w:t>Sub</w:t>
            </w:r>
            <w:r w:rsidR="00294FF4">
              <w:rPr>
                <w:rFonts w:ascii="Arial" w:hAnsi="Arial" w:cs="Arial"/>
                <w:b/>
                <w:bCs/>
                <w:color w:val="FFFFFF" w:themeColor="background1"/>
                <w:sz w:val="20"/>
                <w:szCs w:val="20"/>
              </w:rPr>
              <w:t>-</w:t>
            </w:r>
            <w:r w:rsidRPr="00F832E1">
              <w:rPr>
                <w:rFonts w:ascii="Arial" w:hAnsi="Arial" w:cs="Arial"/>
                <w:b/>
                <w:bCs/>
                <w:color w:val="FFFFFF" w:themeColor="background1"/>
                <w:sz w:val="20"/>
                <w:szCs w:val="20"/>
              </w:rPr>
              <w:t xml:space="preserve"> Category</w:t>
            </w:r>
          </w:p>
        </w:tc>
        <w:tc>
          <w:tcPr>
            <w:tcW w:w="1701" w:type="dxa"/>
            <w:shd w:val="clear" w:color="auto" w:fill="F9B32D"/>
          </w:tcPr>
          <w:p w14:paraId="1003ECE5" w14:textId="77777777" w:rsidR="00F832E1" w:rsidRPr="00F832E1" w:rsidRDefault="00F832E1">
            <w:pPr>
              <w:rPr>
                <w:rFonts w:ascii="Arial" w:hAnsi="Arial" w:cs="Arial"/>
                <w:b/>
                <w:bCs/>
                <w:color w:val="FFFFFF" w:themeColor="background1"/>
                <w:sz w:val="20"/>
                <w:szCs w:val="20"/>
              </w:rPr>
            </w:pPr>
            <w:r w:rsidRPr="00F832E1">
              <w:rPr>
                <w:rFonts w:ascii="Arial" w:hAnsi="Arial" w:cs="Arial"/>
                <w:b/>
                <w:bCs/>
                <w:color w:val="FFFFFF" w:themeColor="background1"/>
                <w:sz w:val="20"/>
                <w:szCs w:val="20"/>
              </w:rPr>
              <w:t>Outcome</w:t>
            </w:r>
          </w:p>
        </w:tc>
        <w:tc>
          <w:tcPr>
            <w:tcW w:w="4110" w:type="dxa"/>
            <w:shd w:val="clear" w:color="auto" w:fill="F9B32D"/>
          </w:tcPr>
          <w:p w14:paraId="01A3CF6F" w14:textId="77777777" w:rsidR="00F832E1" w:rsidRPr="00F832E1" w:rsidRDefault="00F832E1" w:rsidP="00F832E1">
            <w:pPr>
              <w:rPr>
                <w:rFonts w:ascii="Arial" w:hAnsi="Arial" w:cs="Arial"/>
                <w:b/>
                <w:bCs/>
                <w:color w:val="FFFFFF" w:themeColor="background1"/>
                <w:sz w:val="20"/>
                <w:szCs w:val="20"/>
              </w:rPr>
            </w:pPr>
            <w:r w:rsidRPr="00F832E1">
              <w:rPr>
                <w:rFonts w:ascii="Arial" w:hAnsi="Arial" w:cs="Arial"/>
                <w:b/>
                <w:bCs/>
                <w:color w:val="FFFFFF" w:themeColor="background1"/>
                <w:sz w:val="20"/>
                <w:szCs w:val="20"/>
              </w:rPr>
              <w:t>Specification</w:t>
            </w:r>
          </w:p>
        </w:tc>
        <w:tc>
          <w:tcPr>
            <w:tcW w:w="1418" w:type="dxa"/>
            <w:shd w:val="clear" w:color="auto" w:fill="F9B32D"/>
          </w:tcPr>
          <w:p w14:paraId="04597852" w14:textId="77777777" w:rsidR="00F832E1" w:rsidRPr="00F832E1" w:rsidRDefault="00F832E1">
            <w:pPr>
              <w:pStyle w:val="ListParagraph"/>
              <w:ind w:left="0"/>
              <w:jc w:val="both"/>
              <w:rPr>
                <w:rFonts w:ascii="Arial" w:hAnsi="Arial" w:cs="Arial"/>
                <w:b/>
                <w:bCs/>
                <w:color w:val="FFFFFF" w:themeColor="background1"/>
                <w:sz w:val="20"/>
                <w:szCs w:val="20"/>
              </w:rPr>
            </w:pPr>
            <w:r w:rsidRPr="00F832E1">
              <w:rPr>
                <w:rFonts w:ascii="Arial" w:hAnsi="Arial" w:cs="Arial"/>
                <w:b/>
                <w:bCs/>
                <w:color w:val="FFFFFF" w:themeColor="background1"/>
                <w:sz w:val="20"/>
                <w:szCs w:val="20"/>
              </w:rPr>
              <w:t>Cost</w:t>
            </w:r>
          </w:p>
        </w:tc>
      </w:tr>
      <w:tr w:rsidR="00F832E1" w:rsidRPr="00F832E1" w14:paraId="2FE0F46D" w14:textId="77777777" w:rsidTr="58F3488D">
        <w:tc>
          <w:tcPr>
            <w:tcW w:w="557" w:type="dxa"/>
          </w:tcPr>
          <w:p w14:paraId="27905A62" w14:textId="77777777" w:rsidR="00F832E1" w:rsidRPr="00F832E1" w:rsidRDefault="00F832E1">
            <w:pPr>
              <w:rPr>
                <w:rFonts w:ascii="Arial" w:hAnsi="Arial" w:cs="Arial"/>
                <w:sz w:val="20"/>
                <w:szCs w:val="20"/>
              </w:rPr>
            </w:pPr>
            <w:r w:rsidRPr="00F832E1">
              <w:rPr>
                <w:rFonts w:ascii="Arial" w:hAnsi="Arial" w:cs="Arial"/>
                <w:sz w:val="20"/>
                <w:szCs w:val="20"/>
              </w:rPr>
              <w:t>1.</w:t>
            </w:r>
          </w:p>
          <w:p w14:paraId="67E83140" w14:textId="77777777" w:rsidR="00F832E1" w:rsidRPr="00F832E1" w:rsidRDefault="00F832E1">
            <w:pPr>
              <w:rPr>
                <w:rFonts w:ascii="Arial" w:hAnsi="Arial" w:cs="Arial"/>
                <w:sz w:val="20"/>
                <w:szCs w:val="20"/>
              </w:rPr>
            </w:pPr>
          </w:p>
        </w:tc>
        <w:tc>
          <w:tcPr>
            <w:tcW w:w="1134" w:type="dxa"/>
          </w:tcPr>
          <w:p w14:paraId="51B6414F" w14:textId="77777777" w:rsidR="00F832E1" w:rsidRPr="00F832E1" w:rsidRDefault="00F832E1">
            <w:pPr>
              <w:rPr>
                <w:rFonts w:ascii="Arial" w:hAnsi="Arial" w:cs="Arial"/>
                <w:sz w:val="20"/>
                <w:szCs w:val="20"/>
              </w:rPr>
            </w:pPr>
            <w:r w:rsidRPr="00F832E1">
              <w:rPr>
                <w:rFonts w:ascii="Arial" w:hAnsi="Arial" w:cs="Arial"/>
                <w:sz w:val="20"/>
                <w:szCs w:val="20"/>
              </w:rPr>
              <w:t>Price Per Call Out</w:t>
            </w:r>
          </w:p>
        </w:tc>
        <w:tc>
          <w:tcPr>
            <w:tcW w:w="1560" w:type="dxa"/>
          </w:tcPr>
          <w:p w14:paraId="57F46477" w14:textId="77777777" w:rsidR="00F832E1" w:rsidRPr="00F832E1" w:rsidRDefault="00F832E1">
            <w:pPr>
              <w:rPr>
                <w:rFonts w:ascii="Arial" w:hAnsi="Arial" w:cs="Arial"/>
                <w:strike/>
                <w:sz w:val="20"/>
                <w:szCs w:val="20"/>
              </w:rPr>
            </w:pPr>
          </w:p>
        </w:tc>
        <w:tc>
          <w:tcPr>
            <w:tcW w:w="1701" w:type="dxa"/>
          </w:tcPr>
          <w:p w14:paraId="55BF113B" w14:textId="77777777" w:rsidR="00F832E1" w:rsidRPr="00F832E1" w:rsidRDefault="00F832E1">
            <w:pPr>
              <w:rPr>
                <w:rFonts w:ascii="Arial" w:hAnsi="Arial" w:cs="Arial"/>
                <w:color w:val="000000"/>
                <w:sz w:val="20"/>
                <w:szCs w:val="20"/>
              </w:rPr>
            </w:pPr>
            <w:r w:rsidRPr="00F832E1">
              <w:rPr>
                <w:rFonts w:ascii="Arial" w:hAnsi="Arial" w:cs="Arial"/>
                <w:sz w:val="20"/>
                <w:szCs w:val="20"/>
              </w:rPr>
              <w:t>Bill of Quantities – reactive</w:t>
            </w:r>
          </w:p>
        </w:tc>
        <w:tc>
          <w:tcPr>
            <w:tcW w:w="4110" w:type="dxa"/>
          </w:tcPr>
          <w:p w14:paraId="1E04E2C5" w14:textId="77777777" w:rsidR="00F832E1" w:rsidRPr="00F832E1" w:rsidRDefault="00F832E1" w:rsidP="008B4B78">
            <w:pPr>
              <w:pStyle w:val="ListParagraph"/>
              <w:numPr>
                <w:ilvl w:val="0"/>
                <w:numId w:val="6"/>
              </w:numPr>
              <w:rPr>
                <w:rFonts w:ascii="Arial" w:hAnsi="Arial" w:cs="Arial"/>
                <w:sz w:val="20"/>
                <w:szCs w:val="20"/>
              </w:rPr>
            </w:pPr>
            <w:r w:rsidRPr="00F832E1">
              <w:rPr>
                <w:rFonts w:ascii="Arial" w:hAnsi="Arial" w:cs="Arial"/>
                <w:sz w:val="20"/>
                <w:szCs w:val="20"/>
              </w:rPr>
              <w:t>When litter and refuse is reported or identified as being at an unacceptable standard (as per CoPLAR) the contractor will, on instruction from the client, ensure the area is cleansed and returned to Grade A standard within 7 consecutive calendar days from receipt of the report.</w:t>
            </w:r>
          </w:p>
          <w:p w14:paraId="3C7C6D58" w14:textId="77777777" w:rsidR="00F832E1" w:rsidRPr="00F832E1" w:rsidRDefault="00F832E1">
            <w:pPr>
              <w:pStyle w:val="ListParagraph"/>
              <w:ind w:left="360"/>
              <w:rPr>
                <w:rFonts w:ascii="Arial" w:hAnsi="Arial" w:cs="Arial"/>
                <w:sz w:val="20"/>
                <w:szCs w:val="20"/>
              </w:rPr>
            </w:pPr>
          </w:p>
          <w:p w14:paraId="0C7B9147" w14:textId="77777777" w:rsidR="00F832E1" w:rsidRPr="00F832E1" w:rsidRDefault="00F832E1" w:rsidP="008B4B78">
            <w:pPr>
              <w:pStyle w:val="ListParagraph"/>
              <w:numPr>
                <w:ilvl w:val="0"/>
                <w:numId w:val="6"/>
              </w:numPr>
              <w:rPr>
                <w:rFonts w:ascii="Arial" w:hAnsi="Arial" w:cs="Arial"/>
                <w:sz w:val="20"/>
                <w:szCs w:val="20"/>
              </w:rPr>
            </w:pPr>
            <w:r w:rsidRPr="00F832E1">
              <w:rPr>
                <w:rFonts w:ascii="Arial" w:hAnsi="Arial" w:cs="Arial"/>
                <w:sz w:val="20"/>
                <w:szCs w:val="20"/>
              </w:rPr>
              <w:t>Traffic Management and permitting to be included in price.</w:t>
            </w:r>
          </w:p>
          <w:p w14:paraId="7B810F21" w14:textId="77777777" w:rsidR="00F832E1" w:rsidRPr="00F832E1" w:rsidRDefault="00F832E1">
            <w:pPr>
              <w:rPr>
                <w:rFonts w:ascii="Arial" w:hAnsi="Arial" w:cs="Arial"/>
                <w:sz w:val="20"/>
                <w:szCs w:val="20"/>
              </w:rPr>
            </w:pPr>
          </w:p>
          <w:p w14:paraId="212E69FD" w14:textId="77777777" w:rsidR="00F832E1" w:rsidRPr="00F832E1" w:rsidRDefault="00F832E1" w:rsidP="008B4B78">
            <w:pPr>
              <w:pStyle w:val="ListParagraph"/>
              <w:numPr>
                <w:ilvl w:val="0"/>
                <w:numId w:val="6"/>
              </w:numPr>
              <w:rPr>
                <w:rFonts w:ascii="Arial" w:hAnsi="Arial" w:cs="Arial"/>
                <w:sz w:val="20"/>
                <w:szCs w:val="20"/>
              </w:rPr>
            </w:pPr>
            <w:r w:rsidRPr="00F832E1">
              <w:rPr>
                <w:rFonts w:ascii="Arial" w:hAnsi="Arial" w:cs="Arial"/>
                <w:sz w:val="20"/>
                <w:szCs w:val="20"/>
              </w:rPr>
              <w:t>Excludes waste disposal costs.</w:t>
            </w:r>
          </w:p>
          <w:p w14:paraId="0CA4D246" w14:textId="77777777" w:rsidR="00F832E1" w:rsidRPr="00F832E1" w:rsidRDefault="00F832E1">
            <w:pPr>
              <w:pStyle w:val="ListParagraph"/>
              <w:ind w:left="360"/>
              <w:rPr>
                <w:rFonts w:ascii="Arial" w:hAnsi="Arial" w:cs="Arial"/>
                <w:sz w:val="20"/>
                <w:szCs w:val="20"/>
              </w:rPr>
            </w:pPr>
          </w:p>
        </w:tc>
        <w:tc>
          <w:tcPr>
            <w:tcW w:w="1418" w:type="dxa"/>
          </w:tcPr>
          <w:p w14:paraId="2A238639" w14:textId="77777777" w:rsidR="00F832E1" w:rsidRPr="00F832E1" w:rsidRDefault="00F832E1">
            <w:pPr>
              <w:rPr>
                <w:rFonts w:ascii="Arial" w:hAnsi="Arial" w:cs="Arial"/>
                <w:color w:val="000000"/>
                <w:sz w:val="20"/>
                <w:szCs w:val="20"/>
              </w:rPr>
            </w:pPr>
          </w:p>
        </w:tc>
      </w:tr>
      <w:tr w:rsidR="00F832E1" w:rsidRPr="00F832E1" w14:paraId="639312EE" w14:textId="77777777" w:rsidTr="58F3488D">
        <w:tc>
          <w:tcPr>
            <w:tcW w:w="557" w:type="dxa"/>
          </w:tcPr>
          <w:p w14:paraId="640DCA85" w14:textId="77777777" w:rsidR="00F832E1" w:rsidRPr="00F832E1" w:rsidRDefault="00F832E1">
            <w:pPr>
              <w:rPr>
                <w:rFonts w:ascii="Arial" w:hAnsi="Arial" w:cs="Arial"/>
                <w:sz w:val="20"/>
                <w:szCs w:val="20"/>
              </w:rPr>
            </w:pPr>
            <w:r w:rsidRPr="00F832E1">
              <w:rPr>
                <w:rFonts w:ascii="Arial" w:hAnsi="Arial" w:cs="Arial"/>
                <w:sz w:val="20"/>
                <w:szCs w:val="20"/>
              </w:rPr>
              <w:t>2</w:t>
            </w:r>
          </w:p>
        </w:tc>
        <w:tc>
          <w:tcPr>
            <w:tcW w:w="1134" w:type="dxa"/>
          </w:tcPr>
          <w:p w14:paraId="001F30C1" w14:textId="77777777" w:rsidR="00F832E1" w:rsidRPr="00F832E1" w:rsidRDefault="00F832E1">
            <w:pPr>
              <w:rPr>
                <w:rFonts w:ascii="Arial" w:hAnsi="Arial" w:cs="Arial"/>
                <w:sz w:val="20"/>
                <w:szCs w:val="20"/>
              </w:rPr>
            </w:pPr>
            <w:r w:rsidRPr="00F832E1">
              <w:rPr>
                <w:rFonts w:ascii="Arial" w:hAnsi="Arial" w:cs="Arial"/>
                <w:sz w:val="20"/>
                <w:szCs w:val="20"/>
              </w:rPr>
              <w:t>Per Call Out</w:t>
            </w:r>
          </w:p>
        </w:tc>
        <w:tc>
          <w:tcPr>
            <w:tcW w:w="1560" w:type="dxa"/>
          </w:tcPr>
          <w:p w14:paraId="479E06D3" w14:textId="77777777" w:rsidR="00F832E1" w:rsidRPr="00F832E1" w:rsidRDefault="00F832E1">
            <w:pPr>
              <w:rPr>
                <w:rFonts w:ascii="Arial" w:hAnsi="Arial" w:cs="Arial"/>
                <w:strike/>
                <w:sz w:val="20"/>
                <w:szCs w:val="20"/>
              </w:rPr>
            </w:pPr>
            <w:r w:rsidRPr="00F832E1">
              <w:rPr>
                <w:rFonts w:ascii="Arial" w:hAnsi="Arial" w:cs="Arial"/>
                <w:sz w:val="20"/>
                <w:szCs w:val="20"/>
              </w:rPr>
              <w:t>Hazardous, Dangerous waste materials and occurrences within the scope of the contract</w:t>
            </w:r>
          </w:p>
        </w:tc>
        <w:tc>
          <w:tcPr>
            <w:tcW w:w="1701" w:type="dxa"/>
          </w:tcPr>
          <w:p w14:paraId="147894AA" w14:textId="77777777" w:rsidR="00F832E1" w:rsidRPr="00F832E1" w:rsidRDefault="00F832E1">
            <w:pPr>
              <w:rPr>
                <w:rFonts w:ascii="Arial" w:hAnsi="Arial" w:cs="Arial"/>
                <w:color w:val="000000"/>
                <w:sz w:val="20"/>
                <w:szCs w:val="20"/>
              </w:rPr>
            </w:pPr>
            <w:r w:rsidRPr="00F832E1">
              <w:rPr>
                <w:rFonts w:ascii="Arial" w:hAnsi="Arial" w:cs="Arial"/>
                <w:sz w:val="20"/>
                <w:szCs w:val="20"/>
              </w:rPr>
              <w:t>Bill of Quantities - Reactive</w:t>
            </w:r>
          </w:p>
        </w:tc>
        <w:tc>
          <w:tcPr>
            <w:tcW w:w="4110" w:type="dxa"/>
          </w:tcPr>
          <w:p w14:paraId="70EBEE9C" w14:textId="77777777" w:rsidR="00F832E1" w:rsidRPr="00F832E1" w:rsidRDefault="00F832E1" w:rsidP="008B4B78">
            <w:pPr>
              <w:pStyle w:val="ListParagraph"/>
              <w:numPr>
                <w:ilvl w:val="0"/>
                <w:numId w:val="7"/>
              </w:numPr>
              <w:ind w:left="360"/>
              <w:rPr>
                <w:rFonts w:ascii="Arial" w:hAnsi="Arial" w:cs="Arial"/>
                <w:sz w:val="20"/>
                <w:szCs w:val="20"/>
              </w:rPr>
            </w:pPr>
            <w:r w:rsidRPr="00F832E1">
              <w:rPr>
                <w:rFonts w:ascii="Arial" w:hAnsi="Arial" w:cs="Arial"/>
                <w:sz w:val="20"/>
                <w:szCs w:val="20"/>
              </w:rPr>
              <w:t>Waste up to 1m</w:t>
            </w:r>
            <w:r w:rsidRPr="00F832E1">
              <w:rPr>
                <w:rFonts w:ascii="Arial" w:hAnsi="Arial" w:cs="Arial"/>
                <w:sz w:val="20"/>
                <w:szCs w:val="20"/>
                <w:vertAlign w:val="superscript"/>
              </w:rPr>
              <w:t>3</w:t>
            </w:r>
          </w:p>
          <w:p w14:paraId="262DC0FF" w14:textId="77777777" w:rsidR="00F832E1" w:rsidRPr="00F832E1" w:rsidRDefault="00F832E1">
            <w:pPr>
              <w:pStyle w:val="ListParagraph"/>
              <w:ind w:left="360"/>
              <w:rPr>
                <w:rFonts w:ascii="Arial" w:hAnsi="Arial" w:cs="Arial"/>
                <w:sz w:val="20"/>
                <w:szCs w:val="20"/>
              </w:rPr>
            </w:pPr>
          </w:p>
          <w:p w14:paraId="4451C6E3" w14:textId="77777777" w:rsidR="00F832E1" w:rsidRPr="00F832E1" w:rsidRDefault="00F832E1" w:rsidP="008B4B78">
            <w:pPr>
              <w:pStyle w:val="ListParagraph"/>
              <w:numPr>
                <w:ilvl w:val="0"/>
                <w:numId w:val="7"/>
              </w:numPr>
              <w:ind w:left="360"/>
              <w:rPr>
                <w:rFonts w:ascii="Arial" w:hAnsi="Arial" w:cs="Arial"/>
                <w:sz w:val="20"/>
                <w:szCs w:val="20"/>
              </w:rPr>
            </w:pPr>
            <w:r w:rsidRPr="00F832E1">
              <w:rPr>
                <w:rFonts w:ascii="Arial" w:hAnsi="Arial" w:cs="Arial"/>
                <w:sz w:val="20"/>
                <w:szCs w:val="20"/>
              </w:rPr>
              <w:t>This service will be undertaken during the normal working week and working hours.  The contractor may be requested to remove waste that has been made safe outside of working hours and left to clearance in normal working hours.  The contractor in their arrangements will need to consider that the waste above will need special disposal arrangements.</w:t>
            </w:r>
          </w:p>
          <w:p w14:paraId="1047BA8D" w14:textId="77777777" w:rsidR="00F832E1" w:rsidRPr="00F832E1" w:rsidRDefault="00F832E1">
            <w:pPr>
              <w:rPr>
                <w:rFonts w:ascii="Arial" w:hAnsi="Arial" w:cs="Arial"/>
                <w:sz w:val="20"/>
                <w:szCs w:val="20"/>
              </w:rPr>
            </w:pPr>
          </w:p>
          <w:p w14:paraId="2ACC5CA9" w14:textId="77777777" w:rsidR="00F832E1" w:rsidRPr="00F832E1" w:rsidRDefault="00F832E1" w:rsidP="008B4B78">
            <w:pPr>
              <w:pStyle w:val="ListParagraph"/>
              <w:numPr>
                <w:ilvl w:val="0"/>
                <w:numId w:val="7"/>
              </w:numPr>
              <w:ind w:left="360"/>
              <w:rPr>
                <w:rFonts w:ascii="Arial" w:hAnsi="Arial" w:cs="Arial"/>
                <w:sz w:val="20"/>
                <w:szCs w:val="20"/>
              </w:rPr>
            </w:pPr>
            <w:r w:rsidRPr="00F832E1">
              <w:rPr>
                <w:rFonts w:ascii="Arial" w:hAnsi="Arial" w:cs="Arial"/>
                <w:sz w:val="20"/>
                <w:szCs w:val="20"/>
              </w:rPr>
              <w:t>Hazardous/dangerous materials shall be cleared within 2 hours.  Where the materials/occurrence cannot be removed or resolved within this timeframe the area shall be made safe immediately (signed with an approved notice) and the contractor shall arrange for its removal at the earliest opportunity or detail the remedial action if outside of the scope.</w:t>
            </w:r>
          </w:p>
          <w:p w14:paraId="7D0B8407" w14:textId="77777777" w:rsidR="00F832E1" w:rsidRPr="00F832E1" w:rsidRDefault="00F832E1">
            <w:pPr>
              <w:rPr>
                <w:rFonts w:ascii="Arial" w:hAnsi="Arial" w:cs="Arial"/>
                <w:sz w:val="20"/>
                <w:szCs w:val="20"/>
              </w:rPr>
            </w:pPr>
          </w:p>
          <w:p w14:paraId="3DD4E912" w14:textId="77777777" w:rsidR="00F832E1" w:rsidRPr="00F832E1" w:rsidRDefault="00F832E1" w:rsidP="008B4B78">
            <w:pPr>
              <w:pStyle w:val="ListParagraph"/>
              <w:numPr>
                <w:ilvl w:val="0"/>
                <w:numId w:val="7"/>
              </w:numPr>
              <w:ind w:left="360"/>
              <w:rPr>
                <w:rFonts w:ascii="Arial" w:hAnsi="Arial" w:cs="Arial"/>
                <w:sz w:val="20"/>
                <w:szCs w:val="20"/>
              </w:rPr>
            </w:pPr>
            <w:r w:rsidRPr="00F832E1">
              <w:rPr>
                <w:rFonts w:ascii="Arial" w:hAnsi="Arial" w:cs="Arial"/>
                <w:sz w:val="20"/>
                <w:szCs w:val="20"/>
              </w:rPr>
              <w:t xml:space="preserve">Hazardous material/ dangerous occurrences include but is not limited to: </w:t>
            </w:r>
          </w:p>
          <w:p w14:paraId="2BFE1A01" w14:textId="77777777" w:rsidR="00F832E1" w:rsidRPr="00F832E1" w:rsidRDefault="00F832E1">
            <w:pPr>
              <w:rPr>
                <w:rFonts w:ascii="Arial" w:hAnsi="Arial" w:cs="Arial"/>
                <w:sz w:val="20"/>
                <w:szCs w:val="20"/>
              </w:rPr>
            </w:pPr>
          </w:p>
          <w:p w14:paraId="4E385042" w14:textId="77777777" w:rsidR="00F832E1" w:rsidRPr="00F832E1" w:rsidRDefault="00F832E1" w:rsidP="008B4B78">
            <w:pPr>
              <w:pStyle w:val="ListParagraph"/>
              <w:numPr>
                <w:ilvl w:val="0"/>
                <w:numId w:val="16"/>
              </w:numPr>
              <w:rPr>
                <w:rFonts w:ascii="Arial" w:hAnsi="Arial" w:cs="Arial"/>
                <w:sz w:val="20"/>
                <w:szCs w:val="20"/>
              </w:rPr>
            </w:pPr>
            <w:r w:rsidRPr="00F832E1">
              <w:rPr>
                <w:rFonts w:ascii="Arial" w:hAnsi="Arial" w:cs="Arial"/>
                <w:sz w:val="20"/>
                <w:szCs w:val="20"/>
              </w:rPr>
              <w:t>Needles</w:t>
            </w:r>
          </w:p>
          <w:p w14:paraId="616BE125" w14:textId="77777777" w:rsidR="00F832E1" w:rsidRPr="00F832E1" w:rsidRDefault="00F832E1" w:rsidP="008B4B78">
            <w:pPr>
              <w:pStyle w:val="ListParagraph"/>
              <w:numPr>
                <w:ilvl w:val="0"/>
                <w:numId w:val="16"/>
              </w:numPr>
              <w:rPr>
                <w:rFonts w:ascii="Arial" w:hAnsi="Arial" w:cs="Arial"/>
                <w:sz w:val="20"/>
                <w:szCs w:val="20"/>
              </w:rPr>
            </w:pPr>
            <w:r w:rsidRPr="00F832E1">
              <w:rPr>
                <w:rFonts w:ascii="Arial" w:hAnsi="Arial" w:cs="Arial"/>
                <w:sz w:val="20"/>
                <w:szCs w:val="20"/>
              </w:rPr>
              <w:t>Broken glass</w:t>
            </w:r>
          </w:p>
          <w:p w14:paraId="02A93B3C" w14:textId="77777777" w:rsidR="00F832E1" w:rsidRPr="00F832E1" w:rsidRDefault="00F832E1" w:rsidP="008B4B78">
            <w:pPr>
              <w:pStyle w:val="ListParagraph"/>
              <w:numPr>
                <w:ilvl w:val="0"/>
                <w:numId w:val="16"/>
              </w:numPr>
              <w:rPr>
                <w:rFonts w:ascii="Arial" w:hAnsi="Arial" w:cs="Arial"/>
                <w:sz w:val="20"/>
                <w:szCs w:val="20"/>
              </w:rPr>
            </w:pPr>
            <w:r w:rsidRPr="00F832E1">
              <w:rPr>
                <w:rFonts w:ascii="Arial" w:hAnsi="Arial" w:cs="Arial"/>
                <w:sz w:val="20"/>
                <w:szCs w:val="20"/>
              </w:rPr>
              <w:t>Chemicals</w:t>
            </w:r>
          </w:p>
          <w:p w14:paraId="31522AC4" w14:textId="77777777" w:rsidR="00F832E1" w:rsidRPr="00F832E1" w:rsidRDefault="00F832E1" w:rsidP="008B4B78">
            <w:pPr>
              <w:pStyle w:val="ListParagraph"/>
              <w:numPr>
                <w:ilvl w:val="0"/>
                <w:numId w:val="16"/>
              </w:numPr>
              <w:rPr>
                <w:rFonts w:ascii="Arial" w:hAnsi="Arial" w:cs="Arial"/>
                <w:sz w:val="20"/>
                <w:szCs w:val="20"/>
              </w:rPr>
            </w:pPr>
            <w:r w:rsidRPr="00F832E1">
              <w:rPr>
                <w:rFonts w:ascii="Arial" w:hAnsi="Arial" w:cs="Arial"/>
                <w:sz w:val="20"/>
                <w:szCs w:val="20"/>
              </w:rPr>
              <w:t>Drug paraphernalia</w:t>
            </w:r>
          </w:p>
          <w:p w14:paraId="383F5D00" w14:textId="77777777" w:rsidR="00F832E1" w:rsidRPr="00F832E1" w:rsidRDefault="00F832E1" w:rsidP="008B4B78">
            <w:pPr>
              <w:pStyle w:val="ListParagraph"/>
              <w:numPr>
                <w:ilvl w:val="0"/>
                <w:numId w:val="16"/>
              </w:numPr>
              <w:rPr>
                <w:rFonts w:ascii="Arial" w:hAnsi="Arial" w:cs="Arial"/>
                <w:sz w:val="20"/>
                <w:szCs w:val="20"/>
              </w:rPr>
            </w:pPr>
            <w:r w:rsidRPr="00F832E1">
              <w:rPr>
                <w:rFonts w:ascii="Arial" w:hAnsi="Arial" w:cs="Arial"/>
                <w:sz w:val="20"/>
                <w:szCs w:val="20"/>
              </w:rPr>
              <w:t>Blood/ bodily fluids</w:t>
            </w:r>
          </w:p>
          <w:p w14:paraId="71DF9187" w14:textId="77777777" w:rsidR="00F832E1" w:rsidRPr="00F832E1" w:rsidRDefault="00F832E1" w:rsidP="008B4B78">
            <w:pPr>
              <w:pStyle w:val="ListParagraph"/>
              <w:numPr>
                <w:ilvl w:val="0"/>
                <w:numId w:val="16"/>
              </w:numPr>
              <w:rPr>
                <w:rFonts w:ascii="Arial" w:hAnsi="Arial" w:cs="Arial"/>
                <w:sz w:val="20"/>
                <w:szCs w:val="20"/>
              </w:rPr>
            </w:pPr>
            <w:r w:rsidRPr="00F832E1">
              <w:rPr>
                <w:rFonts w:ascii="Arial" w:hAnsi="Arial" w:cs="Arial"/>
                <w:sz w:val="20"/>
                <w:szCs w:val="20"/>
              </w:rPr>
              <w:t>Asbestos</w:t>
            </w:r>
          </w:p>
          <w:p w14:paraId="28DEE1A7" w14:textId="77777777" w:rsidR="00F832E1" w:rsidRPr="00F832E1" w:rsidRDefault="00F832E1" w:rsidP="008B4B78">
            <w:pPr>
              <w:pStyle w:val="ListParagraph"/>
              <w:numPr>
                <w:ilvl w:val="0"/>
                <w:numId w:val="16"/>
              </w:numPr>
              <w:rPr>
                <w:rFonts w:ascii="Arial" w:hAnsi="Arial" w:cs="Arial"/>
                <w:sz w:val="20"/>
                <w:szCs w:val="20"/>
              </w:rPr>
            </w:pPr>
            <w:r w:rsidRPr="00F832E1">
              <w:rPr>
                <w:rFonts w:ascii="Arial" w:hAnsi="Arial" w:cs="Arial"/>
                <w:sz w:val="20"/>
                <w:szCs w:val="20"/>
              </w:rPr>
              <w:t>Gas bottles.</w:t>
            </w:r>
          </w:p>
          <w:p w14:paraId="09839605" w14:textId="77777777" w:rsidR="00F832E1" w:rsidRPr="00F832E1" w:rsidRDefault="00F832E1">
            <w:pPr>
              <w:rPr>
                <w:rFonts w:ascii="Arial" w:hAnsi="Arial" w:cs="Arial"/>
                <w:sz w:val="20"/>
                <w:szCs w:val="20"/>
              </w:rPr>
            </w:pPr>
          </w:p>
          <w:p w14:paraId="181EE2D5" w14:textId="77777777" w:rsidR="00F832E1" w:rsidRPr="00F832E1" w:rsidRDefault="00F832E1" w:rsidP="008B4B78">
            <w:pPr>
              <w:pStyle w:val="ListParagraph"/>
              <w:numPr>
                <w:ilvl w:val="0"/>
                <w:numId w:val="7"/>
              </w:numPr>
              <w:ind w:left="360"/>
              <w:rPr>
                <w:rFonts w:ascii="Arial" w:hAnsi="Arial" w:cs="Arial"/>
                <w:sz w:val="20"/>
                <w:szCs w:val="20"/>
              </w:rPr>
            </w:pPr>
            <w:r w:rsidRPr="00F832E1">
              <w:rPr>
                <w:rFonts w:ascii="Arial" w:hAnsi="Arial" w:cs="Arial"/>
                <w:sz w:val="20"/>
                <w:szCs w:val="20"/>
              </w:rPr>
              <w:t>Excludes waste disposal costs.</w:t>
            </w:r>
          </w:p>
          <w:p w14:paraId="73F0D4E0" w14:textId="77777777" w:rsidR="00F832E1" w:rsidRPr="00F832E1" w:rsidRDefault="00F832E1">
            <w:pPr>
              <w:rPr>
                <w:rFonts w:ascii="Arial" w:hAnsi="Arial" w:cs="Arial"/>
                <w:color w:val="000000"/>
                <w:sz w:val="20"/>
                <w:szCs w:val="20"/>
              </w:rPr>
            </w:pPr>
          </w:p>
        </w:tc>
        <w:tc>
          <w:tcPr>
            <w:tcW w:w="1418" w:type="dxa"/>
          </w:tcPr>
          <w:p w14:paraId="79238ADC" w14:textId="77777777" w:rsidR="00F832E1" w:rsidRPr="00F832E1" w:rsidRDefault="00F832E1">
            <w:pPr>
              <w:rPr>
                <w:rFonts w:ascii="Arial" w:hAnsi="Arial" w:cs="Arial"/>
                <w:color w:val="000000"/>
                <w:sz w:val="20"/>
                <w:szCs w:val="20"/>
              </w:rPr>
            </w:pPr>
          </w:p>
        </w:tc>
      </w:tr>
      <w:tr w:rsidR="00F832E1" w:rsidRPr="00F832E1" w14:paraId="2BED40F8" w14:textId="77777777" w:rsidTr="58F3488D">
        <w:tc>
          <w:tcPr>
            <w:tcW w:w="557" w:type="dxa"/>
          </w:tcPr>
          <w:p w14:paraId="1C4A1BCA" w14:textId="77777777" w:rsidR="00F832E1" w:rsidRPr="00F832E1" w:rsidRDefault="00F832E1">
            <w:pPr>
              <w:rPr>
                <w:rFonts w:ascii="Arial" w:hAnsi="Arial" w:cs="Arial"/>
                <w:sz w:val="20"/>
                <w:szCs w:val="20"/>
              </w:rPr>
            </w:pPr>
            <w:r w:rsidRPr="00F832E1">
              <w:rPr>
                <w:rFonts w:ascii="Arial" w:hAnsi="Arial" w:cs="Arial"/>
                <w:sz w:val="20"/>
                <w:szCs w:val="20"/>
              </w:rPr>
              <w:t>3</w:t>
            </w:r>
          </w:p>
        </w:tc>
        <w:tc>
          <w:tcPr>
            <w:tcW w:w="1134" w:type="dxa"/>
          </w:tcPr>
          <w:p w14:paraId="6218DA5D" w14:textId="77777777" w:rsidR="00F832E1" w:rsidRPr="00F832E1" w:rsidRDefault="00F832E1">
            <w:pPr>
              <w:rPr>
                <w:rFonts w:ascii="Arial" w:hAnsi="Arial" w:cs="Arial"/>
                <w:sz w:val="20"/>
                <w:szCs w:val="20"/>
              </w:rPr>
            </w:pPr>
            <w:r w:rsidRPr="00F832E1">
              <w:rPr>
                <w:rFonts w:ascii="Arial" w:hAnsi="Arial" w:cs="Arial"/>
                <w:sz w:val="20"/>
                <w:szCs w:val="20"/>
              </w:rPr>
              <w:t>Litter Bin Per empty</w:t>
            </w:r>
          </w:p>
        </w:tc>
        <w:tc>
          <w:tcPr>
            <w:tcW w:w="1560" w:type="dxa"/>
          </w:tcPr>
          <w:p w14:paraId="6E7E14A6" w14:textId="77777777" w:rsidR="00F832E1" w:rsidRPr="00F832E1" w:rsidRDefault="00F832E1">
            <w:pPr>
              <w:rPr>
                <w:rFonts w:ascii="Arial" w:hAnsi="Arial" w:cs="Arial"/>
                <w:strike/>
                <w:sz w:val="20"/>
                <w:szCs w:val="20"/>
              </w:rPr>
            </w:pPr>
          </w:p>
        </w:tc>
        <w:tc>
          <w:tcPr>
            <w:tcW w:w="1701" w:type="dxa"/>
          </w:tcPr>
          <w:p w14:paraId="75EB0F99" w14:textId="77777777" w:rsidR="00F832E1" w:rsidRPr="00F832E1" w:rsidRDefault="00F832E1">
            <w:pPr>
              <w:rPr>
                <w:rFonts w:ascii="Arial" w:hAnsi="Arial" w:cs="Arial"/>
                <w:color w:val="000000"/>
                <w:sz w:val="20"/>
                <w:szCs w:val="20"/>
              </w:rPr>
            </w:pPr>
            <w:r w:rsidRPr="00F832E1">
              <w:rPr>
                <w:rFonts w:ascii="Arial" w:hAnsi="Arial" w:cs="Arial"/>
                <w:sz w:val="20"/>
                <w:szCs w:val="20"/>
              </w:rPr>
              <w:t>Bill of Quantities - Schedule</w:t>
            </w:r>
          </w:p>
        </w:tc>
        <w:tc>
          <w:tcPr>
            <w:tcW w:w="4110" w:type="dxa"/>
          </w:tcPr>
          <w:p w14:paraId="55C264FB" w14:textId="77777777" w:rsidR="00F832E1" w:rsidRPr="00F832E1" w:rsidRDefault="00F832E1" w:rsidP="008B4B78">
            <w:pPr>
              <w:pStyle w:val="ListParagraph"/>
              <w:numPr>
                <w:ilvl w:val="0"/>
                <w:numId w:val="12"/>
              </w:numPr>
              <w:rPr>
                <w:rFonts w:ascii="Arial" w:hAnsi="Arial" w:cs="Arial"/>
                <w:sz w:val="20"/>
                <w:szCs w:val="20"/>
              </w:rPr>
            </w:pPr>
            <w:r w:rsidRPr="00F832E1">
              <w:rPr>
                <w:rFonts w:ascii="Arial" w:hAnsi="Arial" w:cs="Arial"/>
                <w:sz w:val="20"/>
                <w:szCs w:val="20"/>
              </w:rPr>
              <w:t>The contractor shall be responsible for monitoring the schedule (which is to be recorded on ABAVUS and amended/ reviewed monthly with the approval of the Town Council) to ensure  the emptying of all public litter bins to a frequency that prevents them from overfilling (Council owned or other bodies if agreed by a Town Council) whilst minimising the number of empties by maximising the capacity of the bin (just before being full), and the transportation of all subsequent waste to an approved treatment facility.</w:t>
            </w:r>
          </w:p>
          <w:p w14:paraId="1DA8C987" w14:textId="77777777" w:rsidR="00F832E1" w:rsidRPr="00F832E1" w:rsidRDefault="00F832E1">
            <w:pPr>
              <w:rPr>
                <w:rFonts w:ascii="Arial" w:hAnsi="Arial" w:cs="Arial"/>
                <w:sz w:val="20"/>
                <w:szCs w:val="20"/>
              </w:rPr>
            </w:pPr>
          </w:p>
          <w:p w14:paraId="6F47F96F" w14:textId="77777777" w:rsidR="00F832E1" w:rsidRPr="00F832E1" w:rsidRDefault="00F832E1" w:rsidP="008B4B78">
            <w:pPr>
              <w:pStyle w:val="ListParagraph"/>
              <w:numPr>
                <w:ilvl w:val="0"/>
                <w:numId w:val="12"/>
              </w:numPr>
              <w:rPr>
                <w:rFonts w:ascii="Arial" w:hAnsi="Arial" w:cs="Arial"/>
                <w:sz w:val="20"/>
                <w:szCs w:val="20"/>
              </w:rPr>
            </w:pPr>
            <w:r w:rsidRPr="00F832E1">
              <w:rPr>
                <w:rFonts w:ascii="Arial" w:hAnsi="Arial" w:cs="Arial"/>
                <w:sz w:val="20"/>
                <w:szCs w:val="20"/>
              </w:rPr>
              <w:t>The contractor is responsible for the provision of any items they feel appropriate to facilitate the emptying of the bin for example bin bags used within liners.</w:t>
            </w:r>
          </w:p>
          <w:p w14:paraId="37391CC6" w14:textId="77777777" w:rsidR="00F832E1" w:rsidRPr="00F832E1" w:rsidRDefault="00F832E1">
            <w:pPr>
              <w:pStyle w:val="ListParagraph"/>
              <w:rPr>
                <w:rFonts w:ascii="Arial" w:hAnsi="Arial" w:cs="Arial"/>
                <w:sz w:val="20"/>
                <w:szCs w:val="20"/>
              </w:rPr>
            </w:pPr>
          </w:p>
          <w:p w14:paraId="25119EBD" w14:textId="77777777" w:rsidR="00F832E1" w:rsidRPr="00F832E1" w:rsidRDefault="00F832E1" w:rsidP="008B4B78">
            <w:pPr>
              <w:pStyle w:val="ListParagraph"/>
              <w:numPr>
                <w:ilvl w:val="0"/>
                <w:numId w:val="12"/>
              </w:numPr>
              <w:rPr>
                <w:rFonts w:ascii="Arial" w:hAnsi="Arial" w:cs="Arial"/>
                <w:sz w:val="20"/>
                <w:szCs w:val="20"/>
              </w:rPr>
            </w:pPr>
            <w:r w:rsidRPr="00F832E1">
              <w:rPr>
                <w:rFonts w:ascii="Arial" w:hAnsi="Arial" w:cs="Arial"/>
                <w:sz w:val="20"/>
                <w:szCs w:val="20"/>
              </w:rPr>
              <w:t>The contractor shall ensure that any occupied land (up to 3 metres) around a public litter bin is also clear of litter at the time of emptying.</w:t>
            </w:r>
          </w:p>
          <w:p w14:paraId="30038517" w14:textId="77777777" w:rsidR="00F832E1" w:rsidRPr="00F832E1" w:rsidRDefault="00F832E1">
            <w:pPr>
              <w:pStyle w:val="ListParagraph"/>
              <w:rPr>
                <w:rFonts w:ascii="Arial" w:hAnsi="Arial" w:cs="Arial"/>
                <w:sz w:val="20"/>
                <w:szCs w:val="20"/>
              </w:rPr>
            </w:pPr>
          </w:p>
          <w:p w14:paraId="12158153" w14:textId="77777777" w:rsidR="00F832E1" w:rsidRPr="00F832E1" w:rsidRDefault="00F832E1" w:rsidP="008B4B78">
            <w:pPr>
              <w:pStyle w:val="ListParagraph"/>
              <w:numPr>
                <w:ilvl w:val="0"/>
                <w:numId w:val="12"/>
              </w:numPr>
              <w:rPr>
                <w:rFonts w:ascii="Arial" w:hAnsi="Arial" w:cs="Arial"/>
                <w:sz w:val="20"/>
                <w:szCs w:val="20"/>
              </w:rPr>
            </w:pPr>
            <w:r w:rsidRPr="00F832E1">
              <w:rPr>
                <w:rFonts w:ascii="Arial" w:hAnsi="Arial" w:cs="Arial"/>
                <w:sz w:val="20"/>
                <w:szCs w:val="20"/>
              </w:rPr>
              <w:t xml:space="preserve">The contractor shall ensure that any waste identified during their scheduled litter bin emptying (which is below grade B standard as per CoPLAR) is removed as part of the litter bin scheduled emptying service. </w:t>
            </w:r>
          </w:p>
          <w:p w14:paraId="5E0F08F2" w14:textId="77777777" w:rsidR="00F832E1" w:rsidRPr="00F832E1" w:rsidRDefault="00F832E1">
            <w:pPr>
              <w:pStyle w:val="ListParagraph"/>
              <w:rPr>
                <w:rFonts w:ascii="Arial" w:hAnsi="Arial" w:cs="Arial"/>
                <w:sz w:val="20"/>
                <w:szCs w:val="20"/>
              </w:rPr>
            </w:pPr>
          </w:p>
          <w:p w14:paraId="01D703CF" w14:textId="77777777" w:rsidR="00F832E1" w:rsidRPr="00F832E1" w:rsidRDefault="00F832E1" w:rsidP="008B4B78">
            <w:pPr>
              <w:pStyle w:val="ListParagraph"/>
              <w:numPr>
                <w:ilvl w:val="0"/>
                <w:numId w:val="12"/>
              </w:numPr>
              <w:rPr>
                <w:rFonts w:ascii="Arial" w:hAnsi="Arial" w:cs="Arial"/>
                <w:sz w:val="20"/>
                <w:szCs w:val="20"/>
              </w:rPr>
            </w:pPr>
            <w:r w:rsidRPr="00F832E1">
              <w:rPr>
                <w:rFonts w:ascii="Arial" w:hAnsi="Arial" w:cs="Arial"/>
                <w:sz w:val="20"/>
                <w:szCs w:val="20"/>
              </w:rPr>
              <w:t>The contractor shall real time reporting of litter bins emptied, condition of litter bin and the percentage of waste present at time of empty on an electronic ICT platform - see ICT spec.</w:t>
            </w:r>
          </w:p>
          <w:p w14:paraId="30B9D226" w14:textId="77777777" w:rsidR="00F832E1" w:rsidRPr="00F832E1" w:rsidRDefault="00F832E1">
            <w:pPr>
              <w:rPr>
                <w:rFonts w:ascii="Arial" w:hAnsi="Arial" w:cs="Arial"/>
                <w:sz w:val="20"/>
                <w:szCs w:val="20"/>
              </w:rPr>
            </w:pPr>
          </w:p>
          <w:p w14:paraId="63BFCD41" w14:textId="77777777" w:rsidR="00F832E1" w:rsidRPr="00F832E1" w:rsidRDefault="00F832E1">
            <w:pPr>
              <w:rPr>
                <w:rFonts w:ascii="Arial" w:hAnsi="Arial" w:cs="Arial"/>
                <w:color w:val="000000"/>
                <w:sz w:val="20"/>
                <w:szCs w:val="20"/>
              </w:rPr>
            </w:pPr>
          </w:p>
        </w:tc>
        <w:tc>
          <w:tcPr>
            <w:tcW w:w="1418" w:type="dxa"/>
          </w:tcPr>
          <w:p w14:paraId="5032121A" w14:textId="77777777" w:rsidR="00F832E1" w:rsidRPr="00F832E1" w:rsidRDefault="00F832E1">
            <w:pPr>
              <w:rPr>
                <w:rFonts w:ascii="Arial" w:hAnsi="Arial" w:cs="Arial"/>
                <w:color w:val="000000"/>
                <w:sz w:val="20"/>
                <w:szCs w:val="20"/>
              </w:rPr>
            </w:pPr>
          </w:p>
        </w:tc>
      </w:tr>
      <w:tr w:rsidR="00F832E1" w:rsidRPr="00F832E1" w14:paraId="59FB74FA" w14:textId="77777777" w:rsidTr="58F3488D">
        <w:tc>
          <w:tcPr>
            <w:tcW w:w="557" w:type="dxa"/>
          </w:tcPr>
          <w:p w14:paraId="47E2358C" w14:textId="77777777" w:rsidR="00F832E1" w:rsidRPr="00F832E1" w:rsidRDefault="00F832E1">
            <w:pPr>
              <w:rPr>
                <w:rFonts w:ascii="Arial" w:hAnsi="Arial" w:cs="Arial"/>
                <w:sz w:val="20"/>
                <w:szCs w:val="20"/>
              </w:rPr>
            </w:pPr>
            <w:r w:rsidRPr="00F832E1">
              <w:rPr>
                <w:rFonts w:ascii="Arial" w:hAnsi="Arial" w:cs="Arial"/>
                <w:sz w:val="20"/>
                <w:szCs w:val="20"/>
              </w:rPr>
              <w:t>4</w:t>
            </w:r>
          </w:p>
        </w:tc>
        <w:tc>
          <w:tcPr>
            <w:tcW w:w="1134" w:type="dxa"/>
          </w:tcPr>
          <w:p w14:paraId="4C2D1254" w14:textId="77777777" w:rsidR="00F832E1" w:rsidRPr="00F832E1" w:rsidRDefault="00F832E1">
            <w:pPr>
              <w:rPr>
                <w:rFonts w:ascii="Arial" w:hAnsi="Arial" w:cs="Arial"/>
                <w:sz w:val="20"/>
                <w:szCs w:val="20"/>
              </w:rPr>
            </w:pPr>
            <w:r w:rsidRPr="00F832E1">
              <w:rPr>
                <w:rFonts w:ascii="Arial" w:hAnsi="Arial" w:cs="Arial"/>
                <w:sz w:val="20"/>
                <w:szCs w:val="20"/>
              </w:rPr>
              <w:t>Per collection</w:t>
            </w:r>
          </w:p>
        </w:tc>
        <w:tc>
          <w:tcPr>
            <w:tcW w:w="1560" w:type="dxa"/>
          </w:tcPr>
          <w:p w14:paraId="7824EB84" w14:textId="77777777" w:rsidR="00F832E1" w:rsidRPr="00F832E1" w:rsidRDefault="00F832E1">
            <w:pPr>
              <w:rPr>
                <w:rFonts w:ascii="Arial" w:hAnsi="Arial" w:cs="Arial"/>
                <w:strike/>
                <w:sz w:val="20"/>
                <w:szCs w:val="20"/>
              </w:rPr>
            </w:pPr>
            <w:r w:rsidRPr="00F832E1">
              <w:rPr>
                <w:rFonts w:ascii="Arial" w:hAnsi="Arial" w:cs="Arial"/>
                <w:sz w:val="20"/>
                <w:szCs w:val="20"/>
              </w:rPr>
              <w:t>Dead Animals on Mapped Areas of land (excluding domestic animals)</w:t>
            </w:r>
          </w:p>
        </w:tc>
        <w:tc>
          <w:tcPr>
            <w:tcW w:w="1701" w:type="dxa"/>
          </w:tcPr>
          <w:p w14:paraId="3B6C2056" w14:textId="77777777" w:rsidR="00F832E1" w:rsidRPr="00F832E1" w:rsidRDefault="00F832E1">
            <w:pPr>
              <w:rPr>
                <w:rFonts w:ascii="Arial" w:hAnsi="Arial" w:cs="Arial"/>
                <w:color w:val="000000"/>
                <w:sz w:val="20"/>
                <w:szCs w:val="20"/>
              </w:rPr>
            </w:pPr>
            <w:r w:rsidRPr="00F832E1">
              <w:rPr>
                <w:rFonts w:ascii="Arial" w:hAnsi="Arial" w:cs="Arial"/>
                <w:sz w:val="20"/>
                <w:szCs w:val="20"/>
              </w:rPr>
              <w:t>Bill of Quantities</w:t>
            </w:r>
          </w:p>
        </w:tc>
        <w:tc>
          <w:tcPr>
            <w:tcW w:w="4110" w:type="dxa"/>
          </w:tcPr>
          <w:p w14:paraId="3E2166F9" w14:textId="77777777" w:rsidR="00F832E1" w:rsidRPr="00F832E1" w:rsidRDefault="00F832E1" w:rsidP="008B4B78">
            <w:pPr>
              <w:pStyle w:val="ListParagraph"/>
              <w:keepNext/>
              <w:keepLines/>
              <w:numPr>
                <w:ilvl w:val="0"/>
                <w:numId w:val="8"/>
              </w:numPr>
              <w:rPr>
                <w:rFonts w:ascii="Arial" w:hAnsi="Arial" w:cs="Arial"/>
                <w:sz w:val="20"/>
                <w:szCs w:val="20"/>
              </w:rPr>
            </w:pPr>
            <w:r w:rsidRPr="00F832E1">
              <w:rPr>
                <w:rFonts w:ascii="Arial" w:hAnsi="Arial" w:cs="Arial"/>
                <w:sz w:val="20"/>
                <w:szCs w:val="20"/>
              </w:rPr>
              <w:t xml:space="preserve">On request of the Town Council the contractor shall collect dead animals. </w:t>
            </w:r>
          </w:p>
          <w:p w14:paraId="22782F3B" w14:textId="77777777" w:rsidR="00F832E1" w:rsidRPr="00F832E1" w:rsidRDefault="00F832E1">
            <w:pPr>
              <w:pStyle w:val="ListParagraph"/>
              <w:keepNext/>
              <w:keepLines/>
              <w:ind w:left="360"/>
              <w:rPr>
                <w:rFonts w:ascii="Arial" w:hAnsi="Arial" w:cs="Arial"/>
                <w:sz w:val="20"/>
                <w:szCs w:val="20"/>
              </w:rPr>
            </w:pPr>
          </w:p>
          <w:p w14:paraId="77B8BCED" w14:textId="77777777" w:rsidR="00F832E1" w:rsidRPr="00F832E1" w:rsidRDefault="00F832E1" w:rsidP="008B4B78">
            <w:pPr>
              <w:pStyle w:val="ListParagraph"/>
              <w:keepNext/>
              <w:keepLines/>
              <w:numPr>
                <w:ilvl w:val="0"/>
                <w:numId w:val="8"/>
              </w:numPr>
              <w:rPr>
                <w:rFonts w:ascii="Arial" w:hAnsi="Arial" w:cs="Arial"/>
                <w:sz w:val="20"/>
                <w:szCs w:val="20"/>
              </w:rPr>
            </w:pPr>
            <w:r w:rsidRPr="00F832E1">
              <w:rPr>
                <w:rFonts w:ascii="Arial" w:hAnsi="Arial" w:cs="Arial"/>
                <w:sz w:val="20"/>
                <w:szCs w:val="20"/>
              </w:rPr>
              <w:t xml:space="preserve">Dead animals requested in the mapped areas shall be removed within 1 working day. </w:t>
            </w:r>
          </w:p>
          <w:p w14:paraId="0534CFC8" w14:textId="77777777" w:rsidR="00F832E1" w:rsidRPr="00F832E1" w:rsidRDefault="00F832E1">
            <w:pPr>
              <w:pStyle w:val="ListParagraph"/>
              <w:keepNext/>
              <w:keepLines/>
              <w:rPr>
                <w:rFonts w:ascii="Arial" w:hAnsi="Arial" w:cs="Arial"/>
                <w:sz w:val="20"/>
                <w:szCs w:val="20"/>
              </w:rPr>
            </w:pPr>
          </w:p>
          <w:p w14:paraId="5613CC8C" w14:textId="77777777" w:rsidR="00F832E1" w:rsidRPr="00F832E1" w:rsidRDefault="00F832E1" w:rsidP="008B4B78">
            <w:pPr>
              <w:pStyle w:val="ListParagraph"/>
              <w:keepNext/>
              <w:keepLines/>
              <w:numPr>
                <w:ilvl w:val="0"/>
                <w:numId w:val="8"/>
              </w:numPr>
              <w:rPr>
                <w:rFonts w:ascii="Arial" w:hAnsi="Arial" w:cs="Arial"/>
                <w:sz w:val="20"/>
                <w:szCs w:val="20"/>
              </w:rPr>
            </w:pPr>
            <w:r w:rsidRPr="00F832E1">
              <w:rPr>
                <w:rFonts w:ascii="Arial" w:hAnsi="Arial" w:cs="Arial"/>
                <w:sz w:val="20"/>
                <w:szCs w:val="20"/>
              </w:rPr>
              <w:t>The contractor shall notify the Town Council on the same working day, of any dead animals which in their opinion are outside the scope of the Service or whereby the agreed timeframes cannot be achieved (traffic management requirements etc.).  In such circumstances where dead animals are reported or found that cannot be removed by the team, the contractor shall on the same working day agree a means of disposal with the Town Council.</w:t>
            </w:r>
          </w:p>
          <w:p w14:paraId="509B0D18" w14:textId="77777777" w:rsidR="00F832E1" w:rsidRPr="00F832E1" w:rsidRDefault="00F832E1">
            <w:pPr>
              <w:rPr>
                <w:rFonts w:ascii="Arial" w:hAnsi="Arial" w:cs="Arial"/>
                <w:color w:val="000000"/>
                <w:sz w:val="20"/>
                <w:szCs w:val="20"/>
              </w:rPr>
            </w:pPr>
          </w:p>
        </w:tc>
        <w:tc>
          <w:tcPr>
            <w:tcW w:w="1418" w:type="dxa"/>
          </w:tcPr>
          <w:p w14:paraId="675243AF" w14:textId="77777777" w:rsidR="00F832E1" w:rsidRPr="00F832E1" w:rsidRDefault="00F832E1">
            <w:pPr>
              <w:rPr>
                <w:rFonts w:ascii="Arial" w:hAnsi="Arial" w:cs="Arial"/>
                <w:color w:val="000000"/>
                <w:sz w:val="20"/>
                <w:szCs w:val="20"/>
              </w:rPr>
            </w:pPr>
          </w:p>
        </w:tc>
      </w:tr>
      <w:tr w:rsidR="00F832E1" w:rsidRPr="00F832E1" w14:paraId="07F7921E" w14:textId="77777777" w:rsidTr="58F3488D">
        <w:tc>
          <w:tcPr>
            <w:tcW w:w="557" w:type="dxa"/>
          </w:tcPr>
          <w:p w14:paraId="1EC383F2" w14:textId="77777777" w:rsidR="00F832E1" w:rsidRPr="00F832E1" w:rsidRDefault="00F832E1">
            <w:pPr>
              <w:rPr>
                <w:rFonts w:ascii="Arial" w:hAnsi="Arial" w:cs="Arial"/>
                <w:sz w:val="20"/>
                <w:szCs w:val="20"/>
              </w:rPr>
            </w:pPr>
            <w:r w:rsidRPr="00F832E1">
              <w:rPr>
                <w:rFonts w:ascii="Arial" w:hAnsi="Arial" w:cs="Arial"/>
                <w:sz w:val="20"/>
                <w:szCs w:val="20"/>
              </w:rPr>
              <w:t>5</w:t>
            </w:r>
          </w:p>
        </w:tc>
        <w:tc>
          <w:tcPr>
            <w:tcW w:w="1134" w:type="dxa"/>
          </w:tcPr>
          <w:p w14:paraId="4DA9AEAF" w14:textId="77777777" w:rsidR="00F832E1" w:rsidRPr="00F832E1" w:rsidRDefault="00F832E1">
            <w:pPr>
              <w:rPr>
                <w:rFonts w:ascii="Arial" w:hAnsi="Arial" w:cs="Arial"/>
                <w:sz w:val="20"/>
                <w:szCs w:val="20"/>
              </w:rPr>
            </w:pPr>
            <w:r w:rsidRPr="00F832E1">
              <w:rPr>
                <w:rFonts w:ascii="Arial" w:hAnsi="Arial" w:cs="Arial"/>
                <w:sz w:val="20"/>
                <w:szCs w:val="20"/>
              </w:rPr>
              <w:t>Per collection</w:t>
            </w:r>
          </w:p>
        </w:tc>
        <w:tc>
          <w:tcPr>
            <w:tcW w:w="1560" w:type="dxa"/>
          </w:tcPr>
          <w:p w14:paraId="019F4C44" w14:textId="77777777" w:rsidR="00F832E1" w:rsidRPr="00F832E1" w:rsidRDefault="00F832E1">
            <w:pPr>
              <w:rPr>
                <w:rFonts w:ascii="Arial" w:hAnsi="Arial" w:cs="Arial"/>
                <w:strike/>
                <w:sz w:val="20"/>
                <w:szCs w:val="20"/>
              </w:rPr>
            </w:pPr>
            <w:r w:rsidRPr="00F832E1">
              <w:rPr>
                <w:rFonts w:ascii="Arial" w:hAnsi="Arial" w:cs="Arial"/>
                <w:sz w:val="20"/>
                <w:szCs w:val="20"/>
              </w:rPr>
              <w:t>Dead Animals on Unmapped areas of land (excluding domestic animals)</w:t>
            </w:r>
          </w:p>
        </w:tc>
        <w:tc>
          <w:tcPr>
            <w:tcW w:w="1701" w:type="dxa"/>
          </w:tcPr>
          <w:p w14:paraId="573D7444" w14:textId="77777777" w:rsidR="00F832E1" w:rsidRPr="00F832E1" w:rsidRDefault="00F832E1">
            <w:pPr>
              <w:rPr>
                <w:rFonts w:ascii="Arial" w:hAnsi="Arial" w:cs="Arial"/>
                <w:color w:val="000000"/>
                <w:sz w:val="20"/>
                <w:szCs w:val="20"/>
              </w:rPr>
            </w:pPr>
            <w:r w:rsidRPr="00F832E1">
              <w:rPr>
                <w:rFonts w:ascii="Arial" w:hAnsi="Arial" w:cs="Arial"/>
                <w:sz w:val="20"/>
                <w:szCs w:val="20"/>
              </w:rPr>
              <w:t>Bill of Quantities</w:t>
            </w:r>
          </w:p>
        </w:tc>
        <w:tc>
          <w:tcPr>
            <w:tcW w:w="4110" w:type="dxa"/>
          </w:tcPr>
          <w:p w14:paraId="6BA22AF2" w14:textId="77777777" w:rsidR="00F832E1" w:rsidRPr="00F832E1" w:rsidRDefault="00F832E1" w:rsidP="008B4B78">
            <w:pPr>
              <w:pStyle w:val="ListParagraph"/>
              <w:numPr>
                <w:ilvl w:val="0"/>
                <w:numId w:val="11"/>
              </w:numPr>
              <w:rPr>
                <w:rFonts w:ascii="Arial" w:hAnsi="Arial" w:cs="Arial"/>
                <w:sz w:val="20"/>
                <w:szCs w:val="20"/>
              </w:rPr>
            </w:pPr>
            <w:r w:rsidRPr="00F832E1">
              <w:rPr>
                <w:rFonts w:ascii="Arial" w:hAnsi="Arial" w:cs="Arial"/>
                <w:sz w:val="20"/>
                <w:szCs w:val="20"/>
              </w:rPr>
              <w:t xml:space="preserve">On request of the Town Council the contractor shall collect dead animals. </w:t>
            </w:r>
          </w:p>
          <w:p w14:paraId="47566DD7" w14:textId="77777777" w:rsidR="00F832E1" w:rsidRPr="00F832E1" w:rsidRDefault="00F832E1">
            <w:pPr>
              <w:rPr>
                <w:rFonts w:ascii="Arial" w:hAnsi="Arial" w:cs="Arial"/>
                <w:sz w:val="20"/>
                <w:szCs w:val="20"/>
              </w:rPr>
            </w:pPr>
          </w:p>
          <w:p w14:paraId="59C0A88C" w14:textId="77777777" w:rsidR="00F832E1" w:rsidRPr="00F832E1" w:rsidRDefault="00F832E1" w:rsidP="008B4B78">
            <w:pPr>
              <w:pStyle w:val="ListParagraph"/>
              <w:numPr>
                <w:ilvl w:val="0"/>
                <w:numId w:val="11"/>
              </w:numPr>
              <w:rPr>
                <w:rFonts w:ascii="Arial" w:hAnsi="Arial" w:cs="Arial"/>
                <w:sz w:val="20"/>
                <w:szCs w:val="20"/>
              </w:rPr>
            </w:pPr>
            <w:r w:rsidRPr="00F832E1">
              <w:rPr>
                <w:rFonts w:ascii="Arial" w:hAnsi="Arial" w:cs="Arial"/>
                <w:sz w:val="20"/>
                <w:szCs w:val="20"/>
              </w:rPr>
              <w:t>Dead animals requested on Council responsible unmapped areas shall be removed within 3 working days.</w:t>
            </w:r>
          </w:p>
          <w:p w14:paraId="4F0EDBB9" w14:textId="77777777" w:rsidR="00F832E1" w:rsidRPr="00F832E1" w:rsidRDefault="00F832E1">
            <w:pPr>
              <w:pStyle w:val="ListParagraph"/>
              <w:rPr>
                <w:rFonts w:ascii="Arial" w:hAnsi="Arial" w:cs="Arial"/>
                <w:sz w:val="20"/>
                <w:szCs w:val="20"/>
              </w:rPr>
            </w:pPr>
          </w:p>
          <w:p w14:paraId="70699BD6" w14:textId="379F685F" w:rsidR="00F832E1" w:rsidRPr="00F832E1" w:rsidRDefault="00F832E1" w:rsidP="008B4B78">
            <w:pPr>
              <w:pStyle w:val="ListParagraph"/>
              <w:numPr>
                <w:ilvl w:val="0"/>
                <w:numId w:val="11"/>
              </w:numPr>
              <w:rPr>
                <w:rFonts w:ascii="Arial" w:hAnsi="Arial" w:cs="Arial"/>
                <w:color w:val="000000"/>
                <w:sz w:val="20"/>
                <w:szCs w:val="20"/>
              </w:rPr>
            </w:pPr>
            <w:r w:rsidRPr="00F832E1">
              <w:rPr>
                <w:rFonts w:ascii="Arial" w:hAnsi="Arial" w:cs="Arial"/>
                <w:sz w:val="20"/>
                <w:szCs w:val="20"/>
              </w:rPr>
              <w:t>The contractor shall notify the Town Council on the same working day, of any dead animals which in their opinion are outside the scope of the Service or whereby the agreed timeframes cannot be achieved (traffic management requirements etc.). In such circumstances where dead animals are reported or found that cannot be removed by the team, the contractor shall on the same working day agree a means of disposal with the Town Council.</w:t>
            </w:r>
          </w:p>
        </w:tc>
        <w:tc>
          <w:tcPr>
            <w:tcW w:w="1418" w:type="dxa"/>
          </w:tcPr>
          <w:p w14:paraId="1E8C5076" w14:textId="77777777" w:rsidR="00F832E1" w:rsidRPr="00F832E1" w:rsidRDefault="00F832E1">
            <w:pPr>
              <w:rPr>
                <w:rFonts w:ascii="Arial" w:hAnsi="Arial" w:cs="Arial"/>
                <w:color w:val="000000"/>
                <w:sz w:val="20"/>
                <w:szCs w:val="20"/>
              </w:rPr>
            </w:pPr>
          </w:p>
        </w:tc>
      </w:tr>
      <w:tr w:rsidR="00F832E1" w:rsidRPr="00F832E1" w14:paraId="5E97D97D" w14:textId="77777777" w:rsidTr="58F3488D">
        <w:tc>
          <w:tcPr>
            <w:tcW w:w="557" w:type="dxa"/>
          </w:tcPr>
          <w:p w14:paraId="3FAD34CF" w14:textId="77777777" w:rsidR="00F832E1" w:rsidRPr="00F832E1" w:rsidRDefault="00F832E1">
            <w:pPr>
              <w:rPr>
                <w:rFonts w:ascii="Arial" w:hAnsi="Arial" w:cs="Arial"/>
                <w:sz w:val="20"/>
                <w:szCs w:val="20"/>
              </w:rPr>
            </w:pPr>
            <w:r w:rsidRPr="00F832E1">
              <w:rPr>
                <w:rFonts w:ascii="Arial" w:hAnsi="Arial" w:cs="Arial"/>
                <w:sz w:val="20"/>
                <w:szCs w:val="20"/>
              </w:rPr>
              <w:t>6</w:t>
            </w:r>
          </w:p>
        </w:tc>
        <w:tc>
          <w:tcPr>
            <w:tcW w:w="1134" w:type="dxa"/>
          </w:tcPr>
          <w:p w14:paraId="72CFAD9B" w14:textId="77777777" w:rsidR="00F832E1" w:rsidRPr="00F832E1" w:rsidRDefault="00F832E1">
            <w:pPr>
              <w:rPr>
                <w:rFonts w:ascii="Arial" w:hAnsi="Arial" w:cs="Arial"/>
                <w:sz w:val="20"/>
                <w:szCs w:val="20"/>
              </w:rPr>
            </w:pPr>
            <w:r w:rsidRPr="00F832E1">
              <w:rPr>
                <w:rFonts w:ascii="Arial" w:hAnsi="Arial" w:cs="Arial"/>
                <w:sz w:val="20"/>
                <w:szCs w:val="20"/>
              </w:rPr>
              <w:t xml:space="preserve">Per collection </w:t>
            </w:r>
          </w:p>
        </w:tc>
        <w:tc>
          <w:tcPr>
            <w:tcW w:w="1560" w:type="dxa"/>
          </w:tcPr>
          <w:p w14:paraId="24440D4B" w14:textId="77777777" w:rsidR="00F832E1" w:rsidRPr="00F832E1" w:rsidRDefault="00F832E1">
            <w:pPr>
              <w:rPr>
                <w:rFonts w:ascii="Arial" w:hAnsi="Arial" w:cs="Arial"/>
                <w:strike/>
                <w:sz w:val="20"/>
                <w:szCs w:val="20"/>
              </w:rPr>
            </w:pPr>
            <w:r w:rsidRPr="00F832E1">
              <w:rPr>
                <w:rFonts w:ascii="Arial" w:hAnsi="Arial" w:cs="Arial"/>
                <w:sz w:val="20"/>
                <w:szCs w:val="20"/>
              </w:rPr>
              <w:t>Dead Domestic Animals on all occupied land outside of high and medium intensity areas</w:t>
            </w:r>
          </w:p>
        </w:tc>
        <w:tc>
          <w:tcPr>
            <w:tcW w:w="1701" w:type="dxa"/>
          </w:tcPr>
          <w:p w14:paraId="61BEC4FE" w14:textId="77777777" w:rsidR="00F832E1" w:rsidRPr="00F832E1" w:rsidRDefault="00F832E1">
            <w:pPr>
              <w:rPr>
                <w:rFonts w:ascii="Arial" w:hAnsi="Arial" w:cs="Arial"/>
                <w:color w:val="000000"/>
                <w:sz w:val="20"/>
                <w:szCs w:val="20"/>
              </w:rPr>
            </w:pPr>
            <w:r w:rsidRPr="00F832E1">
              <w:rPr>
                <w:rFonts w:ascii="Arial" w:hAnsi="Arial" w:cs="Arial"/>
                <w:sz w:val="20"/>
                <w:szCs w:val="20"/>
              </w:rPr>
              <w:t>Bill of Quantities</w:t>
            </w:r>
          </w:p>
        </w:tc>
        <w:tc>
          <w:tcPr>
            <w:tcW w:w="4110" w:type="dxa"/>
          </w:tcPr>
          <w:p w14:paraId="6E9840CD" w14:textId="77777777" w:rsidR="00F832E1" w:rsidRPr="00F832E1" w:rsidRDefault="00F832E1" w:rsidP="008B4B78">
            <w:pPr>
              <w:pStyle w:val="ListParagraph"/>
              <w:numPr>
                <w:ilvl w:val="0"/>
                <w:numId w:val="13"/>
              </w:numPr>
              <w:rPr>
                <w:rFonts w:ascii="Arial" w:hAnsi="Arial" w:cs="Arial"/>
                <w:sz w:val="20"/>
                <w:szCs w:val="20"/>
              </w:rPr>
            </w:pPr>
            <w:r w:rsidRPr="00F832E1">
              <w:rPr>
                <w:rFonts w:ascii="Arial" w:hAnsi="Arial" w:cs="Arial"/>
                <w:sz w:val="20"/>
                <w:szCs w:val="20"/>
              </w:rPr>
              <w:t xml:space="preserve">On request of the Town Council the contractor shall collect dead domestic animals. </w:t>
            </w:r>
          </w:p>
          <w:p w14:paraId="61FAF454" w14:textId="77777777" w:rsidR="00F832E1" w:rsidRPr="00F832E1" w:rsidRDefault="00F832E1">
            <w:pPr>
              <w:rPr>
                <w:rFonts w:ascii="Arial" w:hAnsi="Arial" w:cs="Arial"/>
                <w:sz w:val="20"/>
                <w:szCs w:val="20"/>
              </w:rPr>
            </w:pPr>
          </w:p>
          <w:p w14:paraId="737C1E18" w14:textId="77777777" w:rsidR="00F832E1" w:rsidRPr="00F832E1" w:rsidRDefault="00F832E1" w:rsidP="008B4B78">
            <w:pPr>
              <w:pStyle w:val="ListParagraph"/>
              <w:numPr>
                <w:ilvl w:val="0"/>
                <w:numId w:val="13"/>
              </w:numPr>
              <w:rPr>
                <w:rFonts w:ascii="Arial" w:hAnsi="Arial" w:cs="Arial"/>
                <w:sz w:val="20"/>
                <w:szCs w:val="20"/>
              </w:rPr>
            </w:pPr>
            <w:r w:rsidRPr="00F832E1">
              <w:rPr>
                <w:rFonts w:ascii="Arial" w:hAnsi="Arial" w:cs="Arial"/>
                <w:sz w:val="20"/>
                <w:szCs w:val="20"/>
              </w:rPr>
              <w:t>When requested, dead domestic animals shall be removed within 1 calendar day.</w:t>
            </w:r>
          </w:p>
          <w:p w14:paraId="7B9B67EA" w14:textId="77777777" w:rsidR="00F832E1" w:rsidRPr="00F832E1" w:rsidRDefault="00F832E1">
            <w:pPr>
              <w:pStyle w:val="ListParagraph"/>
              <w:ind w:left="360"/>
              <w:rPr>
                <w:rFonts w:ascii="Arial" w:hAnsi="Arial" w:cs="Arial"/>
                <w:sz w:val="20"/>
                <w:szCs w:val="20"/>
              </w:rPr>
            </w:pPr>
          </w:p>
          <w:p w14:paraId="13EE7D1D" w14:textId="77777777" w:rsidR="00F832E1" w:rsidRPr="00F832E1" w:rsidRDefault="00F832E1" w:rsidP="008B4B78">
            <w:pPr>
              <w:pStyle w:val="ListParagraph"/>
              <w:numPr>
                <w:ilvl w:val="0"/>
                <w:numId w:val="13"/>
              </w:numPr>
              <w:rPr>
                <w:rFonts w:ascii="Arial" w:hAnsi="Arial" w:cs="Arial"/>
                <w:sz w:val="20"/>
                <w:szCs w:val="20"/>
              </w:rPr>
            </w:pPr>
            <w:r w:rsidRPr="00F832E1">
              <w:rPr>
                <w:rFonts w:ascii="Arial" w:hAnsi="Arial" w:cs="Arial"/>
                <w:sz w:val="20"/>
                <w:szCs w:val="20"/>
              </w:rPr>
              <w:t>The contractor shall note that cats, dogs, and obvious domestic pets are to be kept, and any microchips scanned (with owners notified) and then stored in a suitable container (working freezer) for a period of one week to allow owners to claim the carcass. The chip number is to be record on ABAVUS.  The contractor in providing this Service shall be responsible for the provision of adequate scanning, storage and disposal facilities when dealing with such animals.</w:t>
            </w:r>
          </w:p>
          <w:p w14:paraId="7361C7D4" w14:textId="77777777" w:rsidR="00F832E1" w:rsidRPr="00F832E1" w:rsidRDefault="00F832E1">
            <w:pPr>
              <w:rPr>
                <w:rFonts w:ascii="Arial" w:hAnsi="Arial" w:cs="Arial"/>
                <w:color w:val="000000"/>
                <w:sz w:val="20"/>
                <w:szCs w:val="20"/>
              </w:rPr>
            </w:pPr>
          </w:p>
        </w:tc>
        <w:tc>
          <w:tcPr>
            <w:tcW w:w="1418" w:type="dxa"/>
          </w:tcPr>
          <w:p w14:paraId="093C04FB" w14:textId="77777777" w:rsidR="00F832E1" w:rsidRPr="00F832E1" w:rsidRDefault="00F832E1">
            <w:pPr>
              <w:rPr>
                <w:rFonts w:ascii="Arial" w:hAnsi="Arial" w:cs="Arial"/>
                <w:color w:val="000000"/>
                <w:sz w:val="20"/>
                <w:szCs w:val="20"/>
              </w:rPr>
            </w:pPr>
          </w:p>
        </w:tc>
      </w:tr>
      <w:tr w:rsidR="00F832E1" w:rsidRPr="00F832E1" w14:paraId="37D3721F" w14:textId="77777777" w:rsidTr="58F3488D">
        <w:tc>
          <w:tcPr>
            <w:tcW w:w="557" w:type="dxa"/>
          </w:tcPr>
          <w:p w14:paraId="027F751E" w14:textId="77777777" w:rsidR="00F832E1" w:rsidRPr="00F832E1" w:rsidRDefault="00F832E1">
            <w:pPr>
              <w:rPr>
                <w:rFonts w:ascii="Arial" w:hAnsi="Arial" w:cs="Arial"/>
                <w:sz w:val="20"/>
                <w:szCs w:val="20"/>
              </w:rPr>
            </w:pPr>
            <w:r w:rsidRPr="00F832E1">
              <w:rPr>
                <w:rFonts w:ascii="Arial" w:hAnsi="Arial" w:cs="Arial"/>
                <w:sz w:val="20"/>
                <w:szCs w:val="20"/>
              </w:rPr>
              <w:t>7</w:t>
            </w:r>
          </w:p>
        </w:tc>
        <w:tc>
          <w:tcPr>
            <w:tcW w:w="1134" w:type="dxa"/>
          </w:tcPr>
          <w:p w14:paraId="6EBCB82B" w14:textId="77777777" w:rsidR="00F832E1" w:rsidRPr="00F832E1" w:rsidRDefault="00F832E1">
            <w:pPr>
              <w:rPr>
                <w:rFonts w:ascii="Arial" w:hAnsi="Arial" w:cs="Arial"/>
                <w:sz w:val="20"/>
                <w:szCs w:val="20"/>
              </w:rPr>
            </w:pPr>
            <w:r w:rsidRPr="00F832E1">
              <w:rPr>
                <w:rFonts w:ascii="Arial" w:hAnsi="Arial" w:cs="Arial"/>
                <w:sz w:val="20"/>
                <w:szCs w:val="20"/>
              </w:rPr>
              <w:t>Per collection</w:t>
            </w:r>
          </w:p>
        </w:tc>
        <w:tc>
          <w:tcPr>
            <w:tcW w:w="1560" w:type="dxa"/>
          </w:tcPr>
          <w:p w14:paraId="58F23345" w14:textId="77777777" w:rsidR="00F832E1" w:rsidRPr="00F832E1" w:rsidRDefault="00F832E1">
            <w:pPr>
              <w:rPr>
                <w:rFonts w:ascii="Arial" w:hAnsi="Arial" w:cs="Arial"/>
                <w:sz w:val="20"/>
                <w:szCs w:val="20"/>
              </w:rPr>
            </w:pPr>
            <w:r w:rsidRPr="00F832E1">
              <w:rPr>
                <w:rFonts w:ascii="Arial" w:hAnsi="Arial" w:cs="Arial"/>
                <w:sz w:val="20"/>
                <w:szCs w:val="20"/>
              </w:rPr>
              <w:t>Fly tipping reactive</w:t>
            </w:r>
          </w:p>
          <w:p w14:paraId="5EA5D354" w14:textId="77777777" w:rsidR="00F832E1" w:rsidRPr="00F832E1" w:rsidRDefault="00F832E1">
            <w:pPr>
              <w:rPr>
                <w:rFonts w:ascii="Arial" w:hAnsi="Arial" w:cs="Arial"/>
                <w:strike/>
                <w:sz w:val="20"/>
                <w:szCs w:val="20"/>
              </w:rPr>
            </w:pPr>
          </w:p>
        </w:tc>
        <w:tc>
          <w:tcPr>
            <w:tcW w:w="1701" w:type="dxa"/>
          </w:tcPr>
          <w:p w14:paraId="1AA9219F" w14:textId="77777777" w:rsidR="00F832E1" w:rsidRPr="00F832E1" w:rsidRDefault="00F832E1">
            <w:pPr>
              <w:rPr>
                <w:rFonts w:ascii="Arial" w:hAnsi="Arial" w:cs="Arial"/>
                <w:color w:val="000000"/>
                <w:sz w:val="20"/>
                <w:szCs w:val="20"/>
              </w:rPr>
            </w:pPr>
            <w:r w:rsidRPr="00F832E1">
              <w:rPr>
                <w:rFonts w:ascii="Arial" w:hAnsi="Arial" w:cs="Arial"/>
                <w:sz w:val="20"/>
                <w:szCs w:val="20"/>
              </w:rPr>
              <w:t>Bill of Quantities - Reactive</w:t>
            </w:r>
          </w:p>
        </w:tc>
        <w:tc>
          <w:tcPr>
            <w:tcW w:w="4110" w:type="dxa"/>
          </w:tcPr>
          <w:p w14:paraId="657B9E03" w14:textId="77777777" w:rsidR="00F832E1" w:rsidRPr="00F832E1" w:rsidRDefault="00F832E1" w:rsidP="008B4B78">
            <w:pPr>
              <w:pStyle w:val="ListParagraph"/>
              <w:numPr>
                <w:ilvl w:val="0"/>
                <w:numId w:val="9"/>
              </w:numPr>
              <w:ind w:left="360"/>
              <w:rPr>
                <w:rFonts w:ascii="Arial" w:hAnsi="Arial" w:cs="Arial"/>
                <w:sz w:val="20"/>
                <w:szCs w:val="20"/>
              </w:rPr>
            </w:pPr>
            <w:r w:rsidRPr="00F832E1">
              <w:rPr>
                <w:rFonts w:ascii="Arial" w:hAnsi="Arial" w:cs="Arial"/>
                <w:sz w:val="20"/>
                <w:szCs w:val="20"/>
              </w:rPr>
              <w:t xml:space="preserve">Fly tips identified within High Intensity areas shall be removed within ½ a working day from instruction by the client.  Zone 1 areas as identified in maps for Zone1 </w:t>
            </w:r>
          </w:p>
          <w:p w14:paraId="5269BD58" w14:textId="77777777" w:rsidR="00F832E1" w:rsidRPr="00F832E1" w:rsidRDefault="00F832E1">
            <w:pPr>
              <w:rPr>
                <w:rFonts w:ascii="Arial" w:hAnsi="Arial" w:cs="Arial"/>
                <w:color w:val="000000"/>
                <w:sz w:val="20"/>
                <w:szCs w:val="20"/>
              </w:rPr>
            </w:pPr>
          </w:p>
          <w:p w14:paraId="3D91B428" w14:textId="77777777" w:rsidR="00F832E1" w:rsidRPr="00F832E1" w:rsidRDefault="00F832E1" w:rsidP="008B4B78">
            <w:pPr>
              <w:pStyle w:val="ListParagraph"/>
              <w:numPr>
                <w:ilvl w:val="0"/>
                <w:numId w:val="9"/>
              </w:numPr>
              <w:ind w:left="360"/>
              <w:rPr>
                <w:rFonts w:ascii="Arial" w:hAnsi="Arial" w:cs="Arial"/>
                <w:sz w:val="20"/>
                <w:szCs w:val="20"/>
              </w:rPr>
            </w:pPr>
            <w:r w:rsidRPr="00F832E1">
              <w:rPr>
                <w:rFonts w:ascii="Arial" w:hAnsi="Arial" w:cs="Arial"/>
                <w:sz w:val="20"/>
                <w:szCs w:val="20"/>
              </w:rPr>
              <w:t>The contractor shall provide a price for the removal (excluding disposal costs) of:</w:t>
            </w:r>
          </w:p>
          <w:p w14:paraId="19B93E8C"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1 – 2 M</w:t>
            </w:r>
            <w:r w:rsidRPr="00F832E1">
              <w:rPr>
                <w:rFonts w:ascii="Arial" w:hAnsi="Arial" w:cs="Arial"/>
                <w:sz w:val="20"/>
                <w:szCs w:val="20"/>
                <w:vertAlign w:val="superscript"/>
              </w:rPr>
              <w:t>3</w:t>
            </w:r>
          </w:p>
          <w:p w14:paraId="72A1366E"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3 - 4 M</w:t>
            </w:r>
            <w:r w:rsidRPr="00F832E1">
              <w:rPr>
                <w:rFonts w:ascii="Arial" w:hAnsi="Arial" w:cs="Arial"/>
                <w:sz w:val="20"/>
                <w:szCs w:val="20"/>
                <w:vertAlign w:val="superscript"/>
              </w:rPr>
              <w:t>3</w:t>
            </w:r>
          </w:p>
          <w:p w14:paraId="2DB2154B"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4 - 5 M</w:t>
            </w:r>
            <w:r w:rsidRPr="00F832E1">
              <w:rPr>
                <w:rFonts w:ascii="Arial" w:hAnsi="Arial" w:cs="Arial"/>
                <w:sz w:val="20"/>
                <w:szCs w:val="20"/>
                <w:vertAlign w:val="superscript"/>
              </w:rPr>
              <w:t>3</w:t>
            </w:r>
          </w:p>
          <w:p w14:paraId="23E7B77D"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5 - 10 M</w:t>
            </w:r>
            <w:r w:rsidRPr="00F832E1">
              <w:rPr>
                <w:rFonts w:ascii="Arial" w:hAnsi="Arial" w:cs="Arial"/>
                <w:sz w:val="20"/>
                <w:szCs w:val="20"/>
                <w:vertAlign w:val="superscript"/>
              </w:rPr>
              <w:t>3</w:t>
            </w:r>
          </w:p>
          <w:p w14:paraId="0B76F6B4"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10 - 20 M</w:t>
            </w:r>
            <w:r w:rsidRPr="00F832E1">
              <w:rPr>
                <w:rFonts w:ascii="Arial" w:hAnsi="Arial" w:cs="Arial"/>
                <w:sz w:val="20"/>
                <w:szCs w:val="20"/>
                <w:vertAlign w:val="superscript"/>
              </w:rPr>
              <w:t>3</w:t>
            </w:r>
          </w:p>
          <w:p w14:paraId="6DE30505"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20+ M</w:t>
            </w:r>
            <w:r w:rsidRPr="00F832E1">
              <w:rPr>
                <w:rFonts w:ascii="Arial" w:hAnsi="Arial" w:cs="Arial"/>
                <w:sz w:val="20"/>
                <w:szCs w:val="20"/>
                <w:vertAlign w:val="superscript"/>
              </w:rPr>
              <w:t>3</w:t>
            </w:r>
            <w:r w:rsidRPr="00F832E1">
              <w:rPr>
                <w:rFonts w:ascii="Arial" w:hAnsi="Arial" w:cs="Arial"/>
                <w:sz w:val="20"/>
                <w:szCs w:val="20"/>
              </w:rPr>
              <w:t xml:space="preserve"> price per tonne.</w:t>
            </w:r>
          </w:p>
          <w:p w14:paraId="39448269" w14:textId="77777777" w:rsidR="00F832E1" w:rsidRPr="00F832E1" w:rsidRDefault="00F832E1">
            <w:pPr>
              <w:rPr>
                <w:rFonts w:ascii="Arial" w:hAnsi="Arial" w:cs="Arial"/>
                <w:color w:val="000000"/>
                <w:sz w:val="20"/>
                <w:szCs w:val="20"/>
              </w:rPr>
            </w:pPr>
          </w:p>
        </w:tc>
        <w:tc>
          <w:tcPr>
            <w:tcW w:w="1418" w:type="dxa"/>
          </w:tcPr>
          <w:p w14:paraId="144BB7B6" w14:textId="77777777" w:rsidR="00F832E1" w:rsidRPr="00F832E1" w:rsidRDefault="00F832E1">
            <w:pPr>
              <w:rPr>
                <w:rFonts w:ascii="Arial" w:hAnsi="Arial" w:cs="Arial"/>
                <w:color w:val="000000"/>
                <w:sz w:val="20"/>
                <w:szCs w:val="20"/>
              </w:rPr>
            </w:pPr>
          </w:p>
        </w:tc>
      </w:tr>
      <w:tr w:rsidR="00F832E1" w:rsidRPr="00F832E1" w14:paraId="33EC9099" w14:textId="77777777" w:rsidTr="58F3488D">
        <w:tc>
          <w:tcPr>
            <w:tcW w:w="557" w:type="dxa"/>
          </w:tcPr>
          <w:p w14:paraId="45CDE129" w14:textId="77777777" w:rsidR="00F832E1" w:rsidRPr="00F832E1" w:rsidRDefault="00F832E1">
            <w:pPr>
              <w:rPr>
                <w:rFonts w:ascii="Arial" w:hAnsi="Arial" w:cs="Arial"/>
                <w:sz w:val="20"/>
                <w:szCs w:val="20"/>
              </w:rPr>
            </w:pPr>
            <w:r w:rsidRPr="00F832E1">
              <w:rPr>
                <w:rFonts w:ascii="Arial" w:hAnsi="Arial" w:cs="Arial"/>
                <w:sz w:val="20"/>
                <w:szCs w:val="20"/>
              </w:rPr>
              <w:t>8</w:t>
            </w:r>
          </w:p>
        </w:tc>
        <w:tc>
          <w:tcPr>
            <w:tcW w:w="1134" w:type="dxa"/>
          </w:tcPr>
          <w:p w14:paraId="0643A9D4" w14:textId="77777777" w:rsidR="00F832E1" w:rsidRPr="00F832E1" w:rsidRDefault="00F832E1">
            <w:pPr>
              <w:rPr>
                <w:rFonts w:ascii="Arial" w:hAnsi="Arial" w:cs="Arial"/>
                <w:sz w:val="20"/>
                <w:szCs w:val="20"/>
              </w:rPr>
            </w:pPr>
            <w:r w:rsidRPr="00F832E1">
              <w:rPr>
                <w:rFonts w:ascii="Arial" w:hAnsi="Arial" w:cs="Arial"/>
                <w:sz w:val="20"/>
                <w:szCs w:val="20"/>
              </w:rPr>
              <w:t>Per collection</w:t>
            </w:r>
          </w:p>
        </w:tc>
        <w:tc>
          <w:tcPr>
            <w:tcW w:w="1560" w:type="dxa"/>
          </w:tcPr>
          <w:p w14:paraId="6CD6EBE0" w14:textId="77777777" w:rsidR="00F832E1" w:rsidRPr="00F832E1" w:rsidRDefault="00F832E1">
            <w:pPr>
              <w:rPr>
                <w:rFonts w:ascii="Arial" w:hAnsi="Arial" w:cs="Arial"/>
                <w:strike/>
                <w:sz w:val="20"/>
                <w:szCs w:val="20"/>
              </w:rPr>
            </w:pPr>
            <w:r w:rsidRPr="00F832E1">
              <w:rPr>
                <w:rFonts w:ascii="Arial" w:hAnsi="Arial" w:cs="Arial"/>
                <w:sz w:val="20"/>
                <w:szCs w:val="20"/>
              </w:rPr>
              <w:t>Hazardous, Dangerous waste materials and occurrences within the scope of the contract on any occupied land</w:t>
            </w:r>
          </w:p>
        </w:tc>
        <w:tc>
          <w:tcPr>
            <w:tcW w:w="1701" w:type="dxa"/>
          </w:tcPr>
          <w:p w14:paraId="0C23E39E" w14:textId="77777777" w:rsidR="00F832E1" w:rsidRPr="00F832E1" w:rsidRDefault="00F832E1">
            <w:pPr>
              <w:rPr>
                <w:rFonts w:ascii="Arial" w:hAnsi="Arial" w:cs="Arial"/>
                <w:color w:val="000000"/>
                <w:sz w:val="20"/>
                <w:szCs w:val="20"/>
              </w:rPr>
            </w:pPr>
            <w:r w:rsidRPr="00F832E1">
              <w:rPr>
                <w:rFonts w:ascii="Arial" w:hAnsi="Arial" w:cs="Arial"/>
                <w:sz w:val="20"/>
                <w:szCs w:val="20"/>
              </w:rPr>
              <w:t>Bill of Quantities - Reactive</w:t>
            </w:r>
          </w:p>
        </w:tc>
        <w:tc>
          <w:tcPr>
            <w:tcW w:w="4110" w:type="dxa"/>
          </w:tcPr>
          <w:p w14:paraId="57DFE5F6" w14:textId="77777777" w:rsidR="00F832E1" w:rsidRPr="00F832E1" w:rsidRDefault="00F832E1" w:rsidP="008B4B78">
            <w:pPr>
              <w:pStyle w:val="ListParagraph"/>
              <w:numPr>
                <w:ilvl w:val="0"/>
                <w:numId w:val="17"/>
              </w:numPr>
              <w:rPr>
                <w:rFonts w:ascii="Arial" w:hAnsi="Arial" w:cs="Arial"/>
                <w:sz w:val="20"/>
                <w:szCs w:val="20"/>
              </w:rPr>
            </w:pPr>
            <w:r w:rsidRPr="00F832E1">
              <w:rPr>
                <w:rFonts w:ascii="Arial" w:hAnsi="Arial" w:cs="Arial"/>
                <w:sz w:val="20"/>
                <w:szCs w:val="20"/>
              </w:rPr>
              <w:t>Price for bonded asbestos (excluding disposal costs) of:</w:t>
            </w:r>
          </w:p>
          <w:p w14:paraId="4385E5BC"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1 – 2 M</w:t>
            </w:r>
            <w:r w:rsidRPr="00F832E1">
              <w:rPr>
                <w:rFonts w:ascii="Arial" w:hAnsi="Arial" w:cs="Arial"/>
                <w:sz w:val="20"/>
                <w:szCs w:val="20"/>
                <w:vertAlign w:val="superscript"/>
              </w:rPr>
              <w:t>3</w:t>
            </w:r>
          </w:p>
          <w:p w14:paraId="02CB2F33"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3-4 M</w:t>
            </w:r>
            <w:r w:rsidRPr="00F832E1">
              <w:rPr>
                <w:rFonts w:ascii="Arial" w:hAnsi="Arial" w:cs="Arial"/>
                <w:sz w:val="20"/>
                <w:szCs w:val="20"/>
                <w:vertAlign w:val="superscript"/>
              </w:rPr>
              <w:t>3</w:t>
            </w:r>
          </w:p>
          <w:p w14:paraId="47DE5918"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4-5 M</w:t>
            </w:r>
            <w:r w:rsidRPr="00F832E1">
              <w:rPr>
                <w:rFonts w:ascii="Arial" w:hAnsi="Arial" w:cs="Arial"/>
                <w:sz w:val="20"/>
                <w:szCs w:val="20"/>
                <w:vertAlign w:val="superscript"/>
              </w:rPr>
              <w:t>3</w:t>
            </w:r>
          </w:p>
          <w:p w14:paraId="380CD5F2"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5-10 M</w:t>
            </w:r>
            <w:r w:rsidRPr="00F832E1">
              <w:rPr>
                <w:rFonts w:ascii="Arial" w:hAnsi="Arial" w:cs="Arial"/>
                <w:sz w:val="20"/>
                <w:szCs w:val="20"/>
                <w:vertAlign w:val="superscript"/>
              </w:rPr>
              <w:t>3</w:t>
            </w:r>
          </w:p>
          <w:p w14:paraId="5F7888CB"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10-20 M</w:t>
            </w:r>
            <w:r w:rsidRPr="00F832E1">
              <w:rPr>
                <w:rFonts w:ascii="Arial" w:hAnsi="Arial" w:cs="Arial"/>
                <w:sz w:val="20"/>
                <w:szCs w:val="20"/>
                <w:vertAlign w:val="superscript"/>
              </w:rPr>
              <w:t>3</w:t>
            </w:r>
          </w:p>
          <w:p w14:paraId="2E24B275"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20+ M</w:t>
            </w:r>
            <w:r w:rsidRPr="00F832E1">
              <w:rPr>
                <w:rFonts w:ascii="Arial" w:hAnsi="Arial" w:cs="Arial"/>
                <w:sz w:val="20"/>
                <w:szCs w:val="20"/>
                <w:vertAlign w:val="superscript"/>
              </w:rPr>
              <w:t>3</w:t>
            </w:r>
            <w:r w:rsidRPr="00F832E1">
              <w:rPr>
                <w:rFonts w:ascii="Arial" w:hAnsi="Arial" w:cs="Arial"/>
                <w:sz w:val="20"/>
                <w:szCs w:val="20"/>
              </w:rPr>
              <w:t xml:space="preserve"> price per tonne.</w:t>
            </w:r>
          </w:p>
          <w:p w14:paraId="50DEFCC2" w14:textId="77777777" w:rsidR="00F832E1" w:rsidRPr="00F832E1" w:rsidRDefault="00F832E1">
            <w:pPr>
              <w:rPr>
                <w:rFonts w:ascii="Arial" w:hAnsi="Arial" w:cs="Arial"/>
                <w:sz w:val="20"/>
                <w:szCs w:val="20"/>
              </w:rPr>
            </w:pPr>
          </w:p>
          <w:p w14:paraId="1593788B" w14:textId="77777777" w:rsidR="00F832E1" w:rsidRPr="00F832E1" w:rsidRDefault="00F832E1">
            <w:pPr>
              <w:ind w:left="360"/>
              <w:rPr>
                <w:rFonts w:ascii="Arial" w:hAnsi="Arial" w:cs="Arial"/>
                <w:sz w:val="20"/>
                <w:szCs w:val="20"/>
              </w:rPr>
            </w:pPr>
            <w:r w:rsidRPr="00F832E1">
              <w:rPr>
                <w:rFonts w:ascii="Arial" w:hAnsi="Arial" w:cs="Arial"/>
                <w:sz w:val="20"/>
                <w:szCs w:val="20"/>
              </w:rPr>
              <w:t>High intensity areas ½ day clearance.</w:t>
            </w:r>
          </w:p>
          <w:p w14:paraId="55842CB5" w14:textId="77777777" w:rsidR="00F832E1" w:rsidRPr="00F832E1" w:rsidRDefault="00F832E1">
            <w:pPr>
              <w:ind w:left="360"/>
              <w:rPr>
                <w:rFonts w:ascii="Arial" w:hAnsi="Arial" w:cs="Arial"/>
                <w:sz w:val="20"/>
                <w:szCs w:val="20"/>
              </w:rPr>
            </w:pPr>
            <w:r w:rsidRPr="00F832E1">
              <w:rPr>
                <w:rFonts w:ascii="Arial" w:hAnsi="Arial" w:cs="Arial"/>
                <w:sz w:val="20"/>
                <w:szCs w:val="20"/>
              </w:rPr>
              <w:t>Medium intensity areas 1 day clearance.</w:t>
            </w:r>
          </w:p>
          <w:p w14:paraId="4AB40F25" w14:textId="77777777" w:rsidR="00F832E1" w:rsidRPr="00F832E1" w:rsidRDefault="00F832E1">
            <w:pPr>
              <w:ind w:left="360"/>
              <w:rPr>
                <w:rFonts w:ascii="Arial" w:hAnsi="Arial" w:cs="Arial"/>
                <w:sz w:val="20"/>
                <w:szCs w:val="20"/>
              </w:rPr>
            </w:pPr>
            <w:r w:rsidRPr="00F832E1">
              <w:rPr>
                <w:rFonts w:ascii="Arial" w:hAnsi="Arial" w:cs="Arial"/>
                <w:sz w:val="20"/>
                <w:szCs w:val="20"/>
              </w:rPr>
              <w:t>All other areas 3 days clearance.</w:t>
            </w:r>
          </w:p>
          <w:p w14:paraId="78B5CDCA" w14:textId="77777777" w:rsidR="00F832E1" w:rsidRPr="00F832E1" w:rsidRDefault="00F832E1">
            <w:pPr>
              <w:rPr>
                <w:rFonts w:ascii="Arial" w:hAnsi="Arial" w:cs="Arial"/>
                <w:sz w:val="20"/>
                <w:szCs w:val="20"/>
              </w:rPr>
            </w:pPr>
          </w:p>
          <w:p w14:paraId="71A4A5EE" w14:textId="77777777" w:rsidR="00F832E1" w:rsidRPr="00F832E1" w:rsidRDefault="00F832E1" w:rsidP="008B4B78">
            <w:pPr>
              <w:pStyle w:val="ListParagraph"/>
              <w:numPr>
                <w:ilvl w:val="0"/>
                <w:numId w:val="17"/>
              </w:numPr>
              <w:rPr>
                <w:rFonts w:ascii="Arial" w:hAnsi="Arial" w:cs="Arial"/>
                <w:sz w:val="20"/>
                <w:szCs w:val="20"/>
              </w:rPr>
            </w:pPr>
            <w:r w:rsidRPr="00F832E1">
              <w:rPr>
                <w:rFonts w:ascii="Arial" w:hAnsi="Arial" w:cs="Arial"/>
                <w:sz w:val="20"/>
                <w:szCs w:val="20"/>
              </w:rPr>
              <w:t>Where the materials/occurrence cannot be removed or resolved within this timeframe the area shall be made safe immediately (signed with an approved notice) and the contractor shall arrange for its removal at the earliest opportunity or detail the remedial action if outside of the scope.</w:t>
            </w:r>
          </w:p>
          <w:p w14:paraId="547E9CDC" w14:textId="77777777" w:rsidR="00F832E1" w:rsidRPr="00F832E1" w:rsidRDefault="00F832E1">
            <w:pPr>
              <w:spacing w:line="259" w:lineRule="auto"/>
              <w:rPr>
                <w:rFonts w:ascii="Arial" w:hAnsi="Arial" w:cs="Arial"/>
                <w:sz w:val="20"/>
                <w:szCs w:val="20"/>
              </w:rPr>
            </w:pPr>
          </w:p>
          <w:p w14:paraId="18549870" w14:textId="77777777" w:rsidR="00F832E1" w:rsidRPr="00F832E1" w:rsidRDefault="00F832E1" w:rsidP="008B4B78">
            <w:pPr>
              <w:pStyle w:val="ListParagraph"/>
              <w:numPr>
                <w:ilvl w:val="0"/>
                <w:numId w:val="17"/>
              </w:numPr>
              <w:rPr>
                <w:rFonts w:ascii="Arial" w:hAnsi="Arial" w:cs="Arial"/>
                <w:sz w:val="20"/>
                <w:szCs w:val="20"/>
              </w:rPr>
            </w:pPr>
            <w:r w:rsidRPr="00F832E1">
              <w:rPr>
                <w:rFonts w:ascii="Arial" w:hAnsi="Arial" w:cs="Arial"/>
                <w:sz w:val="20"/>
                <w:szCs w:val="20"/>
              </w:rPr>
              <w:t>This service will be undertaken during the normal working week and working hours. The contractor may be requested to remove waste that has been made safe outside of working hours.  The contractor in their arrangements will dispose of the waste.</w:t>
            </w:r>
          </w:p>
          <w:p w14:paraId="0068C57A" w14:textId="77777777" w:rsidR="00F832E1" w:rsidRPr="00F832E1" w:rsidRDefault="00F832E1">
            <w:pPr>
              <w:ind w:firstLine="720"/>
              <w:rPr>
                <w:rFonts w:ascii="Arial" w:hAnsi="Arial" w:cs="Arial"/>
                <w:color w:val="000000"/>
                <w:sz w:val="20"/>
                <w:szCs w:val="20"/>
              </w:rPr>
            </w:pPr>
          </w:p>
        </w:tc>
        <w:tc>
          <w:tcPr>
            <w:tcW w:w="1418" w:type="dxa"/>
          </w:tcPr>
          <w:p w14:paraId="4E6C830E" w14:textId="77777777" w:rsidR="00F832E1" w:rsidRPr="00F832E1" w:rsidRDefault="00F832E1">
            <w:pPr>
              <w:rPr>
                <w:rFonts w:ascii="Arial" w:hAnsi="Arial" w:cs="Arial"/>
                <w:color w:val="000000"/>
                <w:sz w:val="20"/>
                <w:szCs w:val="20"/>
              </w:rPr>
            </w:pPr>
          </w:p>
        </w:tc>
      </w:tr>
      <w:tr w:rsidR="00F832E1" w:rsidRPr="00F832E1" w14:paraId="606B36C7" w14:textId="77777777" w:rsidTr="58F3488D">
        <w:tc>
          <w:tcPr>
            <w:tcW w:w="557" w:type="dxa"/>
          </w:tcPr>
          <w:p w14:paraId="1573FDA6" w14:textId="77777777" w:rsidR="00F832E1" w:rsidRPr="00F832E1" w:rsidRDefault="00F832E1">
            <w:pPr>
              <w:rPr>
                <w:rFonts w:ascii="Arial" w:hAnsi="Arial" w:cs="Arial"/>
                <w:sz w:val="20"/>
                <w:szCs w:val="20"/>
              </w:rPr>
            </w:pPr>
            <w:r w:rsidRPr="00F832E1">
              <w:rPr>
                <w:rFonts w:ascii="Arial" w:hAnsi="Arial" w:cs="Arial"/>
                <w:sz w:val="20"/>
                <w:szCs w:val="20"/>
              </w:rPr>
              <w:t>9</w:t>
            </w:r>
          </w:p>
        </w:tc>
        <w:tc>
          <w:tcPr>
            <w:tcW w:w="1134" w:type="dxa"/>
          </w:tcPr>
          <w:p w14:paraId="1DD68866" w14:textId="77777777" w:rsidR="00F832E1" w:rsidRPr="00F832E1" w:rsidRDefault="00F832E1">
            <w:pPr>
              <w:rPr>
                <w:rFonts w:ascii="Arial" w:hAnsi="Arial" w:cs="Arial"/>
                <w:sz w:val="20"/>
                <w:szCs w:val="20"/>
              </w:rPr>
            </w:pPr>
            <w:r w:rsidRPr="00F832E1">
              <w:rPr>
                <w:rFonts w:ascii="Arial" w:hAnsi="Arial" w:cs="Arial"/>
                <w:sz w:val="20"/>
                <w:szCs w:val="20"/>
              </w:rPr>
              <w:t>Per collection</w:t>
            </w:r>
          </w:p>
        </w:tc>
        <w:tc>
          <w:tcPr>
            <w:tcW w:w="1560" w:type="dxa"/>
          </w:tcPr>
          <w:p w14:paraId="4A3B6248" w14:textId="77777777" w:rsidR="00F832E1" w:rsidRPr="00F832E1" w:rsidRDefault="00F832E1">
            <w:pPr>
              <w:rPr>
                <w:rFonts w:ascii="Arial" w:hAnsi="Arial" w:cs="Arial"/>
                <w:strike/>
                <w:sz w:val="20"/>
                <w:szCs w:val="20"/>
              </w:rPr>
            </w:pPr>
            <w:r w:rsidRPr="00F832E1">
              <w:rPr>
                <w:rFonts w:ascii="Arial" w:hAnsi="Arial" w:cs="Arial"/>
                <w:sz w:val="20"/>
                <w:szCs w:val="20"/>
              </w:rPr>
              <w:t>Hazardous, Dangerous waste materials and occurrences within the scope of the contract on any occupied land</w:t>
            </w:r>
          </w:p>
        </w:tc>
        <w:tc>
          <w:tcPr>
            <w:tcW w:w="1701" w:type="dxa"/>
          </w:tcPr>
          <w:p w14:paraId="63364AF5" w14:textId="77777777" w:rsidR="00F832E1" w:rsidRPr="00F832E1" w:rsidRDefault="00F832E1">
            <w:pPr>
              <w:rPr>
                <w:rFonts w:ascii="Arial" w:hAnsi="Arial" w:cs="Arial"/>
                <w:color w:val="000000"/>
                <w:sz w:val="20"/>
                <w:szCs w:val="20"/>
              </w:rPr>
            </w:pPr>
            <w:r w:rsidRPr="00F832E1">
              <w:rPr>
                <w:rFonts w:ascii="Arial" w:hAnsi="Arial" w:cs="Arial"/>
                <w:sz w:val="20"/>
                <w:szCs w:val="20"/>
              </w:rPr>
              <w:t>Bill of Quantities - Reactive</w:t>
            </w:r>
          </w:p>
        </w:tc>
        <w:tc>
          <w:tcPr>
            <w:tcW w:w="4110" w:type="dxa"/>
          </w:tcPr>
          <w:p w14:paraId="34E67AF0" w14:textId="77777777" w:rsidR="00F832E1" w:rsidRPr="00F832E1" w:rsidRDefault="00F832E1" w:rsidP="008B4B78">
            <w:pPr>
              <w:pStyle w:val="ListParagraph"/>
              <w:numPr>
                <w:ilvl w:val="0"/>
                <w:numId w:val="18"/>
              </w:numPr>
              <w:rPr>
                <w:rFonts w:ascii="Arial" w:hAnsi="Arial" w:cs="Arial"/>
                <w:sz w:val="20"/>
                <w:szCs w:val="20"/>
              </w:rPr>
            </w:pPr>
            <w:r w:rsidRPr="00F832E1">
              <w:rPr>
                <w:rFonts w:ascii="Arial" w:hAnsi="Arial" w:cs="Arial"/>
                <w:sz w:val="20"/>
                <w:szCs w:val="20"/>
              </w:rPr>
              <w:t>Price for gas cylinders (excluding disposal costs) of:</w:t>
            </w:r>
          </w:p>
          <w:p w14:paraId="09070C2D"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1 – 2 M</w:t>
            </w:r>
            <w:r w:rsidRPr="00F832E1">
              <w:rPr>
                <w:rFonts w:ascii="Arial" w:hAnsi="Arial" w:cs="Arial"/>
                <w:sz w:val="20"/>
                <w:szCs w:val="20"/>
                <w:vertAlign w:val="superscript"/>
              </w:rPr>
              <w:t>3</w:t>
            </w:r>
          </w:p>
          <w:p w14:paraId="6E6ADCA8"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3-4 M</w:t>
            </w:r>
            <w:r w:rsidRPr="00F832E1">
              <w:rPr>
                <w:rFonts w:ascii="Arial" w:hAnsi="Arial" w:cs="Arial"/>
                <w:sz w:val="20"/>
                <w:szCs w:val="20"/>
                <w:vertAlign w:val="superscript"/>
              </w:rPr>
              <w:t>3</w:t>
            </w:r>
          </w:p>
          <w:p w14:paraId="14A00FB8"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4-5 M</w:t>
            </w:r>
            <w:r w:rsidRPr="00F832E1">
              <w:rPr>
                <w:rFonts w:ascii="Arial" w:hAnsi="Arial" w:cs="Arial"/>
                <w:sz w:val="20"/>
                <w:szCs w:val="20"/>
                <w:vertAlign w:val="superscript"/>
              </w:rPr>
              <w:t>3</w:t>
            </w:r>
          </w:p>
          <w:p w14:paraId="5B87D4E4"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5-10 M</w:t>
            </w:r>
            <w:r w:rsidRPr="00F832E1">
              <w:rPr>
                <w:rFonts w:ascii="Arial" w:hAnsi="Arial" w:cs="Arial"/>
                <w:sz w:val="20"/>
                <w:szCs w:val="20"/>
                <w:vertAlign w:val="superscript"/>
              </w:rPr>
              <w:t>3</w:t>
            </w:r>
          </w:p>
          <w:p w14:paraId="04FF20DF"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10-20 M</w:t>
            </w:r>
            <w:r w:rsidRPr="00F832E1">
              <w:rPr>
                <w:rFonts w:ascii="Arial" w:hAnsi="Arial" w:cs="Arial"/>
                <w:sz w:val="20"/>
                <w:szCs w:val="20"/>
                <w:vertAlign w:val="superscript"/>
              </w:rPr>
              <w:t>3</w:t>
            </w:r>
          </w:p>
          <w:p w14:paraId="4A9CD005"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20+ M</w:t>
            </w:r>
            <w:r w:rsidRPr="00F832E1">
              <w:rPr>
                <w:rFonts w:ascii="Arial" w:hAnsi="Arial" w:cs="Arial"/>
                <w:sz w:val="20"/>
                <w:szCs w:val="20"/>
                <w:vertAlign w:val="superscript"/>
              </w:rPr>
              <w:t>3</w:t>
            </w:r>
            <w:r w:rsidRPr="00F832E1">
              <w:rPr>
                <w:rFonts w:ascii="Arial" w:hAnsi="Arial" w:cs="Arial"/>
                <w:sz w:val="20"/>
                <w:szCs w:val="20"/>
              </w:rPr>
              <w:t xml:space="preserve"> price per tonne.</w:t>
            </w:r>
          </w:p>
          <w:p w14:paraId="7CE534D1" w14:textId="77777777" w:rsidR="00F832E1" w:rsidRPr="00F832E1" w:rsidRDefault="00F832E1">
            <w:pPr>
              <w:rPr>
                <w:rFonts w:ascii="Arial" w:hAnsi="Arial" w:cs="Arial"/>
                <w:sz w:val="20"/>
                <w:szCs w:val="20"/>
              </w:rPr>
            </w:pPr>
          </w:p>
          <w:p w14:paraId="00283070" w14:textId="77777777" w:rsidR="00F832E1" w:rsidRPr="00F832E1" w:rsidRDefault="00F832E1">
            <w:pPr>
              <w:ind w:left="360"/>
              <w:rPr>
                <w:rFonts w:ascii="Arial" w:hAnsi="Arial" w:cs="Arial"/>
                <w:sz w:val="20"/>
                <w:szCs w:val="20"/>
              </w:rPr>
            </w:pPr>
            <w:r w:rsidRPr="00F832E1">
              <w:rPr>
                <w:rFonts w:ascii="Arial" w:hAnsi="Arial" w:cs="Arial"/>
                <w:sz w:val="20"/>
                <w:szCs w:val="20"/>
              </w:rPr>
              <w:t>High intensity areas ½ day clearance.</w:t>
            </w:r>
          </w:p>
          <w:p w14:paraId="20D6EB91" w14:textId="77777777" w:rsidR="00F832E1" w:rsidRPr="00F832E1" w:rsidRDefault="00F832E1">
            <w:pPr>
              <w:ind w:left="360"/>
              <w:rPr>
                <w:rFonts w:ascii="Arial" w:hAnsi="Arial" w:cs="Arial"/>
                <w:sz w:val="20"/>
                <w:szCs w:val="20"/>
              </w:rPr>
            </w:pPr>
            <w:r w:rsidRPr="00F832E1">
              <w:rPr>
                <w:rFonts w:ascii="Arial" w:hAnsi="Arial" w:cs="Arial"/>
                <w:sz w:val="20"/>
                <w:szCs w:val="20"/>
              </w:rPr>
              <w:t>Medium intensity areas 1 day clearance.</w:t>
            </w:r>
          </w:p>
          <w:p w14:paraId="7017D9F7" w14:textId="77777777" w:rsidR="00F832E1" w:rsidRPr="00F832E1" w:rsidRDefault="00F832E1">
            <w:pPr>
              <w:ind w:left="360"/>
              <w:rPr>
                <w:rFonts w:ascii="Arial" w:hAnsi="Arial" w:cs="Arial"/>
                <w:sz w:val="20"/>
                <w:szCs w:val="20"/>
              </w:rPr>
            </w:pPr>
            <w:r w:rsidRPr="00F832E1">
              <w:rPr>
                <w:rFonts w:ascii="Arial" w:hAnsi="Arial" w:cs="Arial"/>
                <w:sz w:val="20"/>
                <w:szCs w:val="20"/>
              </w:rPr>
              <w:t>All other areas 3 days clearance.</w:t>
            </w:r>
          </w:p>
          <w:p w14:paraId="5E11BB1C" w14:textId="77777777" w:rsidR="00F832E1" w:rsidRPr="00F832E1" w:rsidRDefault="00F832E1">
            <w:pPr>
              <w:rPr>
                <w:rFonts w:ascii="Arial" w:hAnsi="Arial" w:cs="Arial"/>
                <w:sz w:val="20"/>
                <w:szCs w:val="20"/>
              </w:rPr>
            </w:pPr>
          </w:p>
          <w:p w14:paraId="69440E0A" w14:textId="77777777" w:rsidR="00F832E1" w:rsidRPr="00F832E1" w:rsidRDefault="00F832E1" w:rsidP="008B4B78">
            <w:pPr>
              <w:pStyle w:val="ListParagraph"/>
              <w:numPr>
                <w:ilvl w:val="0"/>
                <w:numId w:val="18"/>
              </w:numPr>
              <w:rPr>
                <w:rFonts w:ascii="Arial" w:hAnsi="Arial" w:cs="Arial"/>
                <w:sz w:val="20"/>
                <w:szCs w:val="20"/>
              </w:rPr>
            </w:pPr>
            <w:r w:rsidRPr="00F832E1">
              <w:rPr>
                <w:rFonts w:ascii="Arial" w:hAnsi="Arial" w:cs="Arial"/>
                <w:sz w:val="20"/>
                <w:szCs w:val="20"/>
              </w:rPr>
              <w:t>Where the materials/occurrence cannot be removed or resolved within this timeframe the area shall be made safe immediately (signed with an approved notice) and the contractor shall arrange for its removal at the earliest opportunity or detail the remedial action if outside of the scope.</w:t>
            </w:r>
          </w:p>
          <w:p w14:paraId="72DB92E9" w14:textId="77777777" w:rsidR="00F832E1" w:rsidRPr="00F832E1" w:rsidRDefault="00F832E1">
            <w:pPr>
              <w:spacing w:line="259" w:lineRule="auto"/>
              <w:rPr>
                <w:rFonts w:ascii="Arial" w:hAnsi="Arial" w:cs="Arial"/>
                <w:sz w:val="20"/>
                <w:szCs w:val="20"/>
              </w:rPr>
            </w:pPr>
          </w:p>
          <w:p w14:paraId="6C9FE975" w14:textId="77777777" w:rsidR="00F832E1" w:rsidRPr="00F832E1" w:rsidRDefault="00F832E1" w:rsidP="008B4B78">
            <w:pPr>
              <w:pStyle w:val="ListParagraph"/>
              <w:numPr>
                <w:ilvl w:val="0"/>
                <w:numId w:val="18"/>
              </w:numPr>
              <w:rPr>
                <w:rFonts w:ascii="Arial" w:hAnsi="Arial" w:cs="Arial"/>
                <w:sz w:val="20"/>
                <w:szCs w:val="20"/>
              </w:rPr>
            </w:pPr>
            <w:r w:rsidRPr="00F832E1">
              <w:rPr>
                <w:rFonts w:ascii="Arial" w:hAnsi="Arial" w:cs="Arial"/>
                <w:sz w:val="20"/>
                <w:szCs w:val="20"/>
              </w:rPr>
              <w:t>This service will be undertaken during the normal working week and working hours. The contractor may be requested to remove waste that has been made safe outside of working hours.  The contractor in their arrangements will dispose of the waste.</w:t>
            </w:r>
          </w:p>
          <w:p w14:paraId="4DCC0E3C" w14:textId="77777777" w:rsidR="00F832E1" w:rsidRPr="00F832E1" w:rsidRDefault="00F832E1">
            <w:pPr>
              <w:rPr>
                <w:rFonts w:ascii="Arial" w:hAnsi="Arial" w:cs="Arial"/>
                <w:color w:val="000000"/>
                <w:sz w:val="20"/>
                <w:szCs w:val="20"/>
              </w:rPr>
            </w:pPr>
          </w:p>
        </w:tc>
        <w:tc>
          <w:tcPr>
            <w:tcW w:w="1418" w:type="dxa"/>
          </w:tcPr>
          <w:p w14:paraId="284B00D2" w14:textId="77777777" w:rsidR="00F832E1" w:rsidRPr="00F832E1" w:rsidRDefault="00F832E1">
            <w:pPr>
              <w:rPr>
                <w:rFonts w:ascii="Arial" w:hAnsi="Arial" w:cs="Arial"/>
                <w:color w:val="000000"/>
                <w:sz w:val="20"/>
                <w:szCs w:val="20"/>
              </w:rPr>
            </w:pPr>
          </w:p>
        </w:tc>
      </w:tr>
      <w:tr w:rsidR="00F832E1" w:rsidRPr="00F832E1" w14:paraId="1AD963E1" w14:textId="77777777" w:rsidTr="58F3488D">
        <w:tc>
          <w:tcPr>
            <w:tcW w:w="557" w:type="dxa"/>
          </w:tcPr>
          <w:p w14:paraId="0C215CDE" w14:textId="77777777" w:rsidR="00F832E1" w:rsidRPr="00AF431B" w:rsidRDefault="00F832E1">
            <w:pPr>
              <w:rPr>
                <w:rFonts w:ascii="Arial" w:hAnsi="Arial" w:cs="Arial"/>
                <w:sz w:val="20"/>
                <w:szCs w:val="20"/>
              </w:rPr>
            </w:pPr>
            <w:r w:rsidRPr="00AF431B">
              <w:rPr>
                <w:rFonts w:ascii="Arial" w:hAnsi="Arial" w:cs="Arial"/>
                <w:sz w:val="20"/>
                <w:szCs w:val="20"/>
              </w:rPr>
              <w:t>10</w:t>
            </w:r>
          </w:p>
        </w:tc>
        <w:tc>
          <w:tcPr>
            <w:tcW w:w="1134" w:type="dxa"/>
          </w:tcPr>
          <w:p w14:paraId="76F46BB0" w14:textId="77777777" w:rsidR="00F832E1" w:rsidRPr="00F832E1" w:rsidRDefault="00F832E1">
            <w:pPr>
              <w:rPr>
                <w:rFonts w:ascii="Arial" w:hAnsi="Arial" w:cs="Arial"/>
                <w:sz w:val="20"/>
                <w:szCs w:val="20"/>
              </w:rPr>
            </w:pPr>
            <w:r w:rsidRPr="00F832E1">
              <w:rPr>
                <w:rFonts w:ascii="Arial" w:hAnsi="Arial" w:cs="Arial"/>
                <w:sz w:val="20"/>
                <w:szCs w:val="20"/>
              </w:rPr>
              <w:t>Per collection</w:t>
            </w:r>
          </w:p>
        </w:tc>
        <w:tc>
          <w:tcPr>
            <w:tcW w:w="1560" w:type="dxa"/>
          </w:tcPr>
          <w:p w14:paraId="19D4443D" w14:textId="77777777" w:rsidR="00F832E1" w:rsidRPr="00F832E1" w:rsidRDefault="00F832E1">
            <w:pPr>
              <w:rPr>
                <w:rFonts w:ascii="Arial" w:hAnsi="Arial" w:cs="Arial"/>
                <w:strike/>
                <w:sz w:val="20"/>
                <w:szCs w:val="20"/>
              </w:rPr>
            </w:pPr>
            <w:r w:rsidRPr="00F832E1">
              <w:rPr>
                <w:rFonts w:ascii="Arial" w:hAnsi="Arial" w:cs="Arial"/>
                <w:sz w:val="20"/>
                <w:szCs w:val="20"/>
              </w:rPr>
              <w:t>Hazardous, Dangerous waste materials and occurrences within the scope of the contract on any occupied land</w:t>
            </w:r>
          </w:p>
        </w:tc>
        <w:tc>
          <w:tcPr>
            <w:tcW w:w="1701" w:type="dxa"/>
          </w:tcPr>
          <w:p w14:paraId="7F4A9107" w14:textId="77777777" w:rsidR="00F832E1" w:rsidRPr="00F832E1" w:rsidRDefault="00F832E1">
            <w:pPr>
              <w:rPr>
                <w:rFonts w:ascii="Arial" w:hAnsi="Arial" w:cs="Arial"/>
                <w:color w:val="000000"/>
                <w:sz w:val="20"/>
                <w:szCs w:val="20"/>
              </w:rPr>
            </w:pPr>
            <w:r w:rsidRPr="00F832E1">
              <w:rPr>
                <w:rFonts w:ascii="Arial" w:hAnsi="Arial" w:cs="Arial"/>
                <w:sz w:val="20"/>
                <w:szCs w:val="20"/>
              </w:rPr>
              <w:t>Bill of Quantities - Reactive</w:t>
            </w:r>
          </w:p>
        </w:tc>
        <w:tc>
          <w:tcPr>
            <w:tcW w:w="4110" w:type="dxa"/>
          </w:tcPr>
          <w:p w14:paraId="6AAAB493" w14:textId="77777777" w:rsidR="00F832E1" w:rsidRPr="00F832E1" w:rsidRDefault="00F832E1" w:rsidP="008B4B78">
            <w:pPr>
              <w:pStyle w:val="ListParagraph"/>
              <w:numPr>
                <w:ilvl w:val="0"/>
                <w:numId w:val="19"/>
              </w:numPr>
              <w:rPr>
                <w:rFonts w:ascii="Arial" w:hAnsi="Arial" w:cs="Arial"/>
                <w:sz w:val="20"/>
                <w:szCs w:val="20"/>
              </w:rPr>
            </w:pPr>
            <w:r w:rsidRPr="00F832E1">
              <w:rPr>
                <w:rFonts w:ascii="Arial" w:hAnsi="Arial" w:cs="Arial"/>
                <w:sz w:val="20"/>
                <w:szCs w:val="20"/>
              </w:rPr>
              <w:t>Price for large bulky hazardous waste for example oil drums, containers of unknown chemicals etc (excluding disposal costs) of:</w:t>
            </w:r>
          </w:p>
          <w:p w14:paraId="31DE4F22"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1 – 2 M</w:t>
            </w:r>
            <w:r w:rsidRPr="00F832E1">
              <w:rPr>
                <w:rFonts w:ascii="Arial" w:hAnsi="Arial" w:cs="Arial"/>
                <w:sz w:val="20"/>
                <w:szCs w:val="20"/>
                <w:vertAlign w:val="superscript"/>
              </w:rPr>
              <w:t>3</w:t>
            </w:r>
          </w:p>
          <w:p w14:paraId="388E9C20"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3-4 M</w:t>
            </w:r>
            <w:r w:rsidRPr="00F832E1">
              <w:rPr>
                <w:rFonts w:ascii="Arial" w:hAnsi="Arial" w:cs="Arial"/>
                <w:sz w:val="20"/>
                <w:szCs w:val="20"/>
                <w:vertAlign w:val="superscript"/>
              </w:rPr>
              <w:t>3</w:t>
            </w:r>
          </w:p>
          <w:p w14:paraId="52084A1F"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4-5 M</w:t>
            </w:r>
            <w:r w:rsidRPr="00F832E1">
              <w:rPr>
                <w:rFonts w:ascii="Arial" w:hAnsi="Arial" w:cs="Arial"/>
                <w:sz w:val="20"/>
                <w:szCs w:val="20"/>
                <w:vertAlign w:val="superscript"/>
              </w:rPr>
              <w:t>3</w:t>
            </w:r>
          </w:p>
          <w:p w14:paraId="23106094"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5-10 M</w:t>
            </w:r>
            <w:r w:rsidRPr="00F832E1">
              <w:rPr>
                <w:rFonts w:ascii="Arial" w:hAnsi="Arial" w:cs="Arial"/>
                <w:sz w:val="20"/>
                <w:szCs w:val="20"/>
                <w:vertAlign w:val="superscript"/>
              </w:rPr>
              <w:t>3</w:t>
            </w:r>
          </w:p>
          <w:p w14:paraId="4655D506"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10-20 M</w:t>
            </w:r>
            <w:r w:rsidRPr="00F832E1">
              <w:rPr>
                <w:rFonts w:ascii="Arial" w:hAnsi="Arial" w:cs="Arial"/>
                <w:sz w:val="20"/>
                <w:szCs w:val="20"/>
                <w:vertAlign w:val="superscript"/>
              </w:rPr>
              <w:t>3</w:t>
            </w:r>
          </w:p>
          <w:p w14:paraId="65DA170D" w14:textId="77777777" w:rsidR="00F832E1" w:rsidRPr="00F832E1" w:rsidRDefault="00F832E1" w:rsidP="008B4B78">
            <w:pPr>
              <w:pStyle w:val="ListParagraph"/>
              <w:numPr>
                <w:ilvl w:val="0"/>
                <w:numId w:val="5"/>
              </w:numPr>
              <w:rPr>
                <w:rFonts w:ascii="Arial" w:hAnsi="Arial" w:cs="Arial"/>
                <w:sz w:val="20"/>
                <w:szCs w:val="20"/>
              </w:rPr>
            </w:pPr>
            <w:r w:rsidRPr="00F832E1">
              <w:rPr>
                <w:rFonts w:ascii="Arial" w:hAnsi="Arial" w:cs="Arial"/>
                <w:sz w:val="20"/>
                <w:szCs w:val="20"/>
              </w:rPr>
              <w:t>20+ M</w:t>
            </w:r>
            <w:r w:rsidRPr="00F832E1">
              <w:rPr>
                <w:rFonts w:ascii="Arial" w:hAnsi="Arial" w:cs="Arial"/>
                <w:sz w:val="20"/>
                <w:szCs w:val="20"/>
                <w:vertAlign w:val="superscript"/>
              </w:rPr>
              <w:t>3</w:t>
            </w:r>
            <w:r w:rsidRPr="00F832E1">
              <w:rPr>
                <w:rFonts w:ascii="Arial" w:hAnsi="Arial" w:cs="Arial"/>
                <w:sz w:val="20"/>
                <w:szCs w:val="20"/>
              </w:rPr>
              <w:t xml:space="preserve"> price per tonne.</w:t>
            </w:r>
          </w:p>
          <w:p w14:paraId="7AB33FAF" w14:textId="77777777" w:rsidR="00F832E1" w:rsidRPr="00F832E1" w:rsidRDefault="00F832E1">
            <w:pPr>
              <w:rPr>
                <w:rFonts w:ascii="Arial" w:hAnsi="Arial" w:cs="Arial"/>
                <w:sz w:val="20"/>
                <w:szCs w:val="20"/>
              </w:rPr>
            </w:pPr>
          </w:p>
          <w:p w14:paraId="499F2757" w14:textId="77777777" w:rsidR="00F832E1" w:rsidRPr="00F832E1" w:rsidRDefault="00F832E1">
            <w:pPr>
              <w:ind w:left="360"/>
              <w:rPr>
                <w:rFonts w:ascii="Arial" w:hAnsi="Arial" w:cs="Arial"/>
                <w:sz w:val="20"/>
                <w:szCs w:val="20"/>
              </w:rPr>
            </w:pPr>
            <w:r w:rsidRPr="00F832E1">
              <w:rPr>
                <w:rFonts w:ascii="Arial" w:hAnsi="Arial" w:cs="Arial"/>
                <w:sz w:val="20"/>
                <w:szCs w:val="20"/>
              </w:rPr>
              <w:t>High intensity areas ½ day clearance.</w:t>
            </w:r>
          </w:p>
          <w:p w14:paraId="79B51DBA" w14:textId="77777777" w:rsidR="00F832E1" w:rsidRPr="00F832E1" w:rsidRDefault="00F832E1">
            <w:pPr>
              <w:ind w:left="360"/>
              <w:rPr>
                <w:rFonts w:ascii="Arial" w:hAnsi="Arial" w:cs="Arial"/>
                <w:sz w:val="20"/>
                <w:szCs w:val="20"/>
              </w:rPr>
            </w:pPr>
            <w:r w:rsidRPr="00F832E1">
              <w:rPr>
                <w:rFonts w:ascii="Arial" w:hAnsi="Arial" w:cs="Arial"/>
                <w:sz w:val="20"/>
                <w:szCs w:val="20"/>
              </w:rPr>
              <w:t>Medium intensity areas 1 day clearance.</w:t>
            </w:r>
          </w:p>
          <w:p w14:paraId="344262B4" w14:textId="77777777" w:rsidR="00F832E1" w:rsidRPr="00F832E1" w:rsidRDefault="00F832E1">
            <w:pPr>
              <w:ind w:left="360"/>
              <w:rPr>
                <w:rFonts w:ascii="Arial" w:hAnsi="Arial" w:cs="Arial"/>
                <w:sz w:val="20"/>
                <w:szCs w:val="20"/>
              </w:rPr>
            </w:pPr>
            <w:r w:rsidRPr="00F832E1">
              <w:rPr>
                <w:rFonts w:ascii="Arial" w:hAnsi="Arial" w:cs="Arial"/>
                <w:sz w:val="20"/>
                <w:szCs w:val="20"/>
              </w:rPr>
              <w:t>All other areas 3 days clearance.</w:t>
            </w:r>
          </w:p>
          <w:p w14:paraId="71D17039" w14:textId="77777777" w:rsidR="00F832E1" w:rsidRPr="00F832E1" w:rsidRDefault="00F832E1">
            <w:pPr>
              <w:rPr>
                <w:rFonts w:ascii="Arial" w:hAnsi="Arial" w:cs="Arial"/>
                <w:sz w:val="20"/>
                <w:szCs w:val="20"/>
              </w:rPr>
            </w:pPr>
          </w:p>
          <w:p w14:paraId="0ACB3CF0" w14:textId="77777777" w:rsidR="00F832E1" w:rsidRPr="00F832E1" w:rsidRDefault="00F832E1" w:rsidP="008B4B78">
            <w:pPr>
              <w:pStyle w:val="ListParagraph"/>
              <w:numPr>
                <w:ilvl w:val="0"/>
                <w:numId w:val="19"/>
              </w:numPr>
              <w:rPr>
                <w:rFonts w:ascii="Arial" w:hAnsi="Arial" w:cs="Arial"/>
                <w:sz w:val="20"/>
                <w:szCs w:val="20"/>
              </w:rPr>
            </w:pPr>
            <w:r w:rsidRPr="00F832E1">
              <w:rPr>
                <w:rFonts w:ascii="Arial" w:hAnsi="Arial" w:cs="Arial"/>
                <w:sz w:val="20"/>
                <w:szCs w:val="20"/>
              </w:rPr>
              <w:t>Where the materials/occurrence cannot be removed or resolved within this timeframe the area shall be made safe immediately (signed with an approved notice) and the contractor shall arrange for its removal at the earliest opportunity or detail the remedial action if outside of the scope.</w:t>
            </w:r>
          </w:p>
          <w:p w14:paraId="31ED6AFA" w14:textId="77777777" w:rsidR="00F832E1" w:rsidRPr="00F832E1" w:rsidRDefault="00F832E1">
            <w:pPr>
              <w:spacing w:line="259" w:lineRule="auto"/>
              <w:rPr>
                <w:rFonts w:ascii="Arial" w:hAnsi="Arial" w:cs="Arial"/>
                <w:sz w:val="20"/>
                <w:szCs w:val="20"/>
              </w:rPr>
            </w:pPr>
          </w:p>
          <w:p w14:paraId="7C2DBD9A" w14:textId="77777777" w:rsidR="00F832E1" w:rsidRPr="00F832E1" w:rsidRDefault="00F832E1" w:rsidP="008B4B78">
            <w:pPr>
              <w:pStyle w:val="ListParagraph"/>
              <w:numPr>
                <w:ilvl w:val="0"/>
                <w:numId w:val="19"/>
              </w:numPr>
              <w:rPr>
                <w:rFonts w:ascii="Arial" w:hAnsi="Arial" w:cs="Arial"/>
                <w:sz w:val="20"/>
                <w:szCs w:val="20"/>
              </w:rPr>
            </w:pPr>
            <w:r w:rsidRPr="00F832E1">
              <w:rPr>
                <w:rFonts w:ascii="Arial" w:hAnsi="Arial" w:cs="Arial"/>
                <w:sz w:val="20"/>
                <w:szCs w:val="20"/>
              </w:rPr>
              <w:t>This service will be undertaken during the normal working week and working hours. The contractor may be requested to remove waste that has been made safe outside of working hours.  The contractor in their arrangements will dispose of the waste.</w:t>
            </w:r>
          </w:p>
          <w:p w14:paraId="01CFB369" w14:textId="77777777" w:rsidR="00F832E1" w:rsidRPr="00F832E1" w:rsidRDefault="00F832E1">
            <w:pPr>
              <w:rPr>
                <w:rFonts w:ascii="Arial" w:hAnsi="Arial" w:cs="Arial"/>
                <w:sz w:val="20"/>
                <w:szCs w:val="20"/>
              </w:rPr>
            </w:pPr>
          </w:p>
          <w:p w14:paraId="18227D5E" w14:textId="77777777" w:rsidR="00F832E1" w:rsidRPr="00F832E1" w:rsidRDefault="00F832E1">
            <w:pPr>
              <w:rPr>
                <w:rFonts w:ascii="Arial" w:hAnsi="Arial" w:cs="Arial"/>
                <w:color w:val="000000"/>
                <w:sz w:val="20"/>
                <w:szCs w:val="20"/>
              </w:rPr>
            </w:pPr>
          </w:p>
        </w:tc>
        <w:tc>
          <w:tcPr>
            <w:tcW w:w="1418" w:type="dxa"/>
          </w:tcPr>
          <w:p w14:paraId="7E3037CB" w14:textId="77777777" w:rsidR="00F832E1" w:rsidRPr="00F832E1" w:rsidRDefault="00F832E1">
            <w:pPr>
              <w:rPr>
                <w:rFonts w:ascii="Arial" w:hAnsi="Arial" w:cs="Arial"/>
                <w:color w:val="000000"/>
                <w:sz w:val="20"/>
                <w:szCs w:val="20"/>
              </w:rPr>
            </w:pPr>
          </w:p>
        </w:tc>
      </w:tr>
      <w:tr w:rsidR="00F832E1" w:rsidRPr="00F832E1" w14:paraId="1FA36F6B" w14:textId="77777777" w:rsidTr="58F3488D">
        <w:tc>
          <w:tcPr>
            <w:tcW w:w="557" w:type="dxa"/>
          </w:tcPr>
          <w:p w14:paraId="20D96F67" w14:textId="77777777" w:rsidR="00F832E1" w:rsidRPr="00F832E1" w:rsidRDefault="00F832E1">
            <w:pPr>
              <w:rPr>
                <w:rFonts w:ascii="Arial" w:hAnsi="Arial" w:cs="Arial"/>
                <w:sz w:val="20"/>
                <w:szCs w:val="20"/>
              </w:rPr>
            </w:pPr>
            <w:r w:rsidRPr="00F832E1">
              <w:rPr>
                <w:rFonts w:ascii="Arial" w:hAnsi="Arial" w:cs="Arial"/>
                <w:sz w:val="20"/>
                <w:szCs w:val="20"/>
              </w:rPr>
              <w:t>11</w:t>
            </w:r>
          </w:p>
        </w:tc>
        <w:tc>
          <w:tcPr>
            <w:tcW w:w="1134" w:type="dxa"/>
          </w:tcPr>
          <w:p w14:paraId="509392E4" w14:textId="77777777" w:rsidR="00F832E1" w:rsidRPr="00F832E1" w:rsidRDefault="00F832E1">
            <w:pPr>
              <w:rPr>
                <w:rFonts w:ascii="Arial" w:hAnsi="Arial" w:cs="Arial"/>
                <w:sz w:val="20"/>
                <w:szCs w:val="20"/>
              </w:rPr>
            </w:pPr>
            <w:r w:rsidRPr="00F832E1">
              <w:rPr>
                <w:rFonts w:ascii="Arial" w:hAnsi="Arial" w:cs="Arial"/>
                <w:sz w:val="20"/>
                <w:szCs w:val="20"/>
              </w:rPr>
              <w:t>Price Per Day</w:t>
            </w:r>
          </w:p>
        </w:tc>
        <w:tc>
          <w:tcPr>
            <w:tcW w:w="1560" w:type="dxa"/>
          </w:tcPr>
          <w:p w14:paraId="487711D0" w14:textId="77777777" w:rsidR="00F832E1" w:rsidRPr="00F832E1" w:rsidRDefault="00F832E1">
            <w:pPr>
              <w:rPr>
                <w:rFonts w:ascii="Arial" w:hAnsi="Arial" w:cs="Arial"/>
                <w:strike/>
                <w:sz w:val="20"/>
                <w:szCs w:val="20"/>
              </w:rPr>
            </w:pPr>
            <w:r w:rsidRPr="00F832E1">
              <w:rPr>
                <w:rFonts w:ascii="Arial" w:hAnsi="Arial" w:cs="Arial"/>
                <w:sz w:val="20"/>
                <w:szCs w:val="20"/>
              </w:rPr>
              <w:t>Hedges and Shrubs</w:t>
            </w:r>
          </w:p>
        </w:tc>
        <w:tc>
          <w:tcPr>
            <w:tcW w:w="1701" w:type="dxa"/>
          </w:tcPr>
          <w:p w14:paraId="1AF3425D" w14:textId="77777777" w:rsidR="00F832E1" w:rsidRPr="00F832E1" w:rsidRDefault="00F832E1">
            <w:pPr>
              <w:rPr>
                <w:rFonts w:ascii="Arial" w:hAnsi="Arial" w:cs="Arial"/>
                <w:sz w:val="20"/>
                <w:szCs w:val="20"/>
              </w:rPr>
            </w:pPr>
            <w:r w:rsidRPr="00F832E1">
              <w:rPr>
                <w:rFonts w:ascii="Arial" w:hAnsi="Arial" w:cs="Arial"/>
                <w:sz w:val="20"/>
                <w:szCs w:val="20"/>
              </w:rPr>
              <w:t>Bill of Quantities - Reactive</w:t>
            </w:r>
          </w:p>
          <w:p w14:paraId="0145AF8C" w14:textId="77777777" w:rsidR="00F832E1" w:rsidRPr="00F832E1" w:rsidRDefault="00F832E1">
            <w:pPr>
              <w:rPr>
                <w:rFonts w:ascii="Arial" w:hAnsi="Arial" w:cs="Arial"/>
                <w:color w:val="000000"/>
                <w:sz w:val="20"/>
                <w:szCs w:val="20"/>
              </w:rPr>
            </w:pPr>
          </w:p>
        </w:tc>
        <w:tc>
          <w:tcPr>
            <w:tcW w:w="4110" w:type="dxa"/>
          </w:tcPr>
          <w:p w14:paraId="696C4574" w14:textId="77777777" w:rsidR="00F832E1" w:rsidRPr="00F832E1" w:rsidRDefault="00F832E1" w:rsidP="008B4B78">
            <w:pPr>
              <w:pStyle w:val="ListParagraph"/>
              <w:numPr>
                <w:ilvl w:val="0"/>
                <w:numId w:val="10"/>
              </w:numPr>
              <w:rPr>
                <w:rFonts w:ascii="Arial" w:hAnsi="Arial" w:cs="Arial"/>
                <w:sz w:val="20"/>
                <w:szCs w:val="20"/>
              </w:rPr>
            </w:pPr>
            <w:r w:rsidRPr="00F832E1">
              <w:rPr>
                <w:rFonts w:ascii="Arial" w:hAnsi="Arial" w:cs="Arial"/>
                <w:sz w:val="20"/>
                <w:szCs w:val="20"/>
              </w:rPr>
              <w:t>To provide (assumed site working and including travel to site):</w:t>
            </w:r>
          </w:p>
          <w:p w14:paraId="79B16ACD" w14:textId="77777777" w:rsidR="00F832E1" w:rsidRPr="00F832E1" w:rsidRDefault="00F832E1">
            <w:pPr>
              <w:pStyle w:val="NoSpacing"/>
              <w:rPr>
                <w:rFonts w:ascii="Arial" w:hAnsi="Arial" w:cs="Arial"/>
                <w:sz w:val="20"/>
                <w:szCs w:val="20"/>
              </w:rPr>
            </w:pPr>
          </w:p>
          <w:p w14:paraId="265B22DA" w14:textId="77777777" w:rsidR="00F832E1" w:rsidRPr="00F832E1" w:rsidRDefault="00F832E1" w:rsidP="008B4B78">
            <w:pPr>
              <w:pStyle w:val="NoSpacing"/>
              <w:numPr>
                <w:ilvl w:val="0"/>
                <w:numId w:val="20"/>
              </w:numPr>
              <w:rPr>
                <w:rFonts w:ascii="Arial" w:hAnsi="Arial" w:cs="Arial"/>
                <w:b/>
                <w:bCs/>
                <w:sz w:val="20"/>
                <w:szCs w:val="20"/>
              </w:rPr>
            </w:pPr>
            <w:r w:rsidRPr="00F832E1">
              <w:rPr>
                <w:rFonts w:ascii="Arial" w:hAnsi="Arial" w:cs="Arial"/>
                <w:sz w:val="20"/>
                <w:szCs w:val="20"/>
              </w:rPr>
              <w:t>Operative and hedge cutting/ shrub equipment</w:t>
            </w:r>
          </w:p>
          <w:p w14:paraId="1154B9B9" w14:textId="77777777" w:rsidR="00F832E1" w:rsidRPr="00F832E1" w:rsidRDefault="00F832E1" w:rsidP="008B4B78">
            <w:pPr>
              <w:pStyle w:val="NoSpacing"/>
              <w:numPr>
                <w:ilvl w:val="0"/>
                <w:numId w:val="20"/>
              </w:numPr>
              <w:rPr>
                <w:rFonts w:ascii="Arial" w:hAnsi="Arial" w:cs="Arial"/>
                <w:b/>
                <w:bCs/>
                <w:sz w:val="20"/>
                <w:szCs w:val="20"/>
              </w:rPr>
            </w:pPr>
            <w:r w:rsidRPr="00F832E1">
              <w:rPr>
                <w:rFonts w:ascii="Arial" w:hAnsi="Arial" w:cs="Arial"/>
                <w:sz w:val="20"/>
                <w:szCs w:val="20"/>
              </w:rPr>
              <w:t>Platform for above</w:t>
            </w:r>
          </w:p>
          <w:p w14:paraId="7A65AE58" w14:textId="77777777" w:rsidR="00F832E1" w:rsidRPr="00F832E1" w:rsidRDefault="00F832E1" w:rsidP="008B4B78">
            <w:pPr>
              <w:pStyle w:val="NoSpacing"/>
              <w:numPr>
                <w:ilvl w:val="0"/>
                <w:numId w:val="20"/>
              </w:numPr>
              <w:rPr>
                <w:rFonts w:ascii="Arial" w:hAnsi="Arial" w:cs="Arial"/>
                <w:b/>
                <w:bCs/>
                <w:sz w:val="20"/>
                <w:szCs w:val="20"/>
              </w:rPr>
            </w:pPr>
            <w:r w:rsidRPr="00F832E1">
              <w:rPr>
                <w:rFonts w:ascii="Arial" w:hAnsi="Arial" w:cs="Arial"/>
                <w:sz w:val="20"/>
                <w:szCs w:val="20"/>
              </w:rPr>
              <w:t>Chainsaw/ mechanical pole saw for above</w:t>
            </w:r>
          </w:p>
          <w:p w14:paraId="29DE5264" w14:textId="77777777" w:rsidR="00F832E1" w:rsidRPr="00F832E1" w:rsidRDefault="00F832E1" w:rsidP="008B4B78">
            <w:pPr>
              <w:pStyle w:val="NoSpacing"/>
              <w:numPr>
                <w:ilvl w:val="0"/>
                <w:numId w:val="20"/>
              </w:numPr>
              <w:rPr>
                <w:rFonts w:ascii="Arial" w:hAnsi="Arial" w:cs="Arial"/>
                <w:b/>
                <w:bCs/>
                <w:sz w:val="20"/>
                <w:szCs w:val="20"/>
              </w:rPr>
            </w:pPr>
            <w:r w:rsidRPr="00F832E1">
              <w:rPr>
                <w:rFonts w:ascii="Arial" w:hAnsi="Arial" w:cs="Arial"/>
                <w:sz w:val="20"/>
                <w:szCs w:val="20"/>
              </w:rPr>
              <w:t>Tractor and Flail for hedge cutting</w:t>
            </w:r>
          </w:p>
          <w:p w14:paraId="510B99DF" w14:textId="77777777" w:rsidR="00F832E1" w:rsidRPr="00F832E1" w:rsidRDefault="00F832E1" w:rsidP="008B4B78">
            <w:pPr>
              <w:pStyle w:val="NoSpacing"/>
              <w:numPr>
                <w:ilvl w:val="0"/>
                <w:numId w:val="20"/>
              </w:numPr>
              <w:rPr>
                <w:rFonts w:ascii="Arial" w:hAnsi="Arial" w:cs="Arial"/>
                <w:b/>
                <w:bCs/>
                <w:sz w:val="20"/>
                <w:szCs w:val="20"/>
              </w:rPr>
            </w:pPr>
            <w:r w:rsidRPr="00F832E1">
              <w:rPr>
                <w:rFonts w:ascii="Arial" w:hAnsi="Arial" w:cs="Arial"/>
                <w:sz w:val="20"/>
                <w:szCs w:val="20"/>
              </w:rPr>
              <w:t>Operative and chainsaw/ mechanical pole saw tree works (harness etc.)</w:t>
            </w:r>
          </w:p>
          <w:p w14:paraId="451AEE28" w14:textId="77777777" w:rsidR="00F832E1" w:rsidRPr="00F832E1" w:rsidRDefault="00F832E1" w:rsidP="008B4B78">
            <w:pPr>
              <w:pStyle w:val="NoSpacing"/>
              <w:numPr>
                <w:ilvl w:val="0"/>
                <w:numId w:val="20"/>
              </w:numPr>
              <w:rPr>
                <w:rFonts w:ascii="Arial" w:hAnsi="Arial" w:cs="Arial"/>
                <w:b/>
                <w:bCs/>
                <w:sz w:val="20"/>
                <w:szCs w:val="20"/>
              </w:rPr>
            </w:pPr>
            <w:r w:rsidRPr="00F832E1">
              <w:rPr>
                <w:rFonts w:ascii="Arial" w:hAnsi="Arial" w:cs="Arial"/>
                <w:sz w:val="20"/>
                <w:szCs w:val="20"/>
              </w:rPr>
              <w:t>Chipper provision for onsite disposal.</w:t>
            </w:r>
          </w:p>
          <w:p w14:paraId="352F4ED2" w14:textId="77777777" w:rsidR="00F832E1" w:rsidRPr="00F832E1" w:rsidRDefault="00F832E1">
            <w:pPr>
              <w:rPr>
                <w:rFonts w:ascii="Arial" w:hAnsi="Arial" w:cs="Arial"/>
                <w:sz w:val="20"/>
                <w:szCs w:val="20"/>
              </w:rPr>
            </w:pPr>
          </w:p>
          <w:p w14:paraId="72EFA368" w14:textId="77777777" w:rsidR="00F832E1" w:rsidRPr="00F832E1" w:rsidRDefault="00F832E1" w:rsidP="008B4B78">
            <w:pPr>
              <w:pStyle w:val="ListParagraph"/>
              <w:numPr>
                <w:ilvl w:val="0"/>
                <w:numId w:val="10"/>
              </w:numPr>
              <w:rPr>
                <w:rFonts w:ascii="Arial" w:hAnsi="Arial" w:cs="Arial"/>
                <w:sz w:val="20"/>
                <w:szCs w:val="20"/>
              </w:rPr>
            </w:pPr>
            <w:r w:rsidRPr="00F832E1">
              <w:rPr>
                <w:rFonts w:ascii="Arial" w:hAnsi="Arial" w:cs="Arial"/>
                <w:sz w:val="20"/>
                <w:szCs w:val="20"/>
              </w:rPr>
              <w:t xml:space="preserve">Time of works to be agreed, however, minimum time would be 2 working day notice.  </w:t>
            </w:r>
          </w:p>
          <w:p w14:paraId="6E5CB3CE" w14:textId="77777777" w:rsidR="00F832E1" w:rsidRPr="00F832E1" w:rsidRDefault="00F832E1">
            <w:pPr>
              <w:rPr>
                <w:rFonts w:ascii="Arial" w:hAnsi="Arial" w:cs="Arial"/>
                <w:color w:val="000000"/>
                <w:sz w:val="20"/>
                <w:szCs w:val="20"/>
              </w:rPr>
            </w:pPr>
          </w:p>
        </w:tc>
        <w:tc>
          <w:tcPr>
            <w:tcW w:w="1418" w:type="dxa"/>
          </w:tcPr>
          <w:p w14:paraId="756ADCBF" w14:textId="77777777" w:rsidR="00F832E1" w:rsidRPr="00F832E1" w:rsidRDefault="00F832E1">
            <w:pPr>
              <w:rPr>
                <w:rFonts w:ascii="Arial" w:hAnsi="Arial" w:cs="Arial"/>
                <w:color w:val="000000"/>
                <w:sz w:val="20"/>
                <w:szCs w:val="20"/>
              </w:rPr>
            </w:pPr>
          </w:p>
        </w:tc>
      </w:tr>
      <w:tr w:rsidR="00F832E1" w:rsidRPr="00F832E1" w14:paraId="31F54F27" w14:textId="77777777" w:rsidTr="58F3488D">
        <w:tc>
          <w:tcPr>
            <w:tcW w:w="557" w:type="dxa"/>
          </w:tcPr>
          <w:p w14:paraId="5BF6223A" w14:textId="77777777" w:rsidR="00F832E1" w:rsidRPr="00F832E1" w:rsidRDefault="00F832E1">
            <w:pPr>
              <w:rPr>
                <w:rFonts w:ascii="Arial" w:hAnsi="Arial" w:cs="Arial"/>
                <w:sz w:val="20"/>
                <w:szCs w:val="20"/>
              </w:rPr>
            </w:pPr>
            <w:r w:rsidRPr="00F832E1">
              <w:rPr>
                <w:rFonts w:ascii="Arial" w:hAnsi="Arial" w:cs="Arial"/>
                <w:sz w:val="20"/>
                <w:szCs w:val="20"/>
              </w:rPr>
              <w:t>12</w:t>
            </w:r>
          </w:p>
        </w:tc>
        <w:tc>
          <w:tcPr>
            <w:tcW w:w="1134" w:type="dxa"/>
          </w:tcPr>
          <w:p w14:paraId="0C8BFA6B" w14:textId="77777777" w:rsidR="00F832E1" w:rsidRPr="00F832E1" w:rsidRDefault="00F832E1">
            <w:pPr>
              <w:rPr>
                <w:rFonts w:ascii="Arial" w:hAnsi="Arial" w:cs="Arial"/>
                <w:sz w:val="20"/>
                <w:szCs w:val="20"/>
              </w:rPr>
            </w:pPr>
          </w:p>
        </w:tc>
        <w:tc>
          <w:tcPr>
            <w:tcW w:w="1560" w:type="dxa"/>
          </w:tcPr>
          <w:p w14:paraId="71128B32" w14:textId="77777777" w:rsidR="00F832E1" w:rsidRPr="00F832E1" w:rsidRDefault="00F832E1">
            <w:pPr>
              <w:rPr>
                <w:rFonts w:ascii="Arial" w:hAnsi="Arial" w:cs="Arial"/>
                <w:strike/>
                <w:sz w:val="20"/>
                <w:szCs w:val="20"/>
              </w:rPr>
            </w:pPr>
            <w:r w:rsidRPr="00F832E1">
              <w:rPr>
                <w:rFonts w:ascii="Arial" w:hAnsi="Arial" w:cs="Arial"/>
                <w:sz w:val="20"/>
                <w:szCs w:val="20"/>
              </w:rPr>
              <w:t>Grass cutting</w:t>
            </w:r>
          </w:p>
        </w:tc>
        <w:tc>
          <w:tcPr>
            <w:tcW w:w="1701" w:type="dxa"/>
          </w:tcPr>
          <w:p w14:paraId="6F73036F" w14:textId="77777777" w:rsidR="00F832E1" w:rsidRPr="00F832E1" w:rsidRDefault="00F832E1">
            <w:pPr>
              <w:rPr>
                <w:rFonts w:ascii="Arial" w:hAnsi="Arial" w:cs="Arial"/>
                <w:color w:val="000000"/>
                <w:sz w:val="20"/>
                <w:szCs w:val="20"/>
              </w:rPr>
            </w:pPr>
            <w:r w:rsidRPr="00F832E1">
              <w:rPr>
                <w:rFonts w:ascii="Arial" w:hAnsi="Arial" w:cs="Arial"/>
                <w:sz w:val="20"/>
                <w:szCs w:val="20"/>
              </w:rPr>
              <w:t xml:space="preserve">Bill of Quantities </w:t>
            </w:r>
            <w:proofErr w:type="gramStart"/>
            <w:r w:rsidRPr="00F832E1">
              <w:rPr>
                <w:rFonts w:ascii="Arial" w:hAnsi="Arial" w:cs="Arial"/>
                <w:sz w:val="20"/>
                <w:szCs w:val="20"/>
              </w:rPr>
              <w:t>-  reactive</w:t>
            </w:r>
            <w:proofErr w:type="gramEnd"/>
          </w:p>
        </w:tc>
        <w:tc>
          <w:tcPr>
            <w:tcW w:w="4110" w:type="dxa"/>
          </w:tcPr>
          <w:p w14:paraId="2A57A659" w14:textId="77777777" w:rsidR="00F832E1" w:rsidRPr="00F832E1" w:rsidRDefault="00F832E1">
            <w:pPr>
              <w:tabs>
                <w:tab w:val="left" w:pos="1155"/>
              </w:tabs>
              <w:rPr>
                <w:rFonts w:ascii="Arial" w:hAnsi="Arial" w:cs="Arial"/>
                <w:color w:val="000000"/>
                <w:sz w:val="20"/>
                <w:szCs w:val="20"/>
              </w:rPr>
            </w:pPr>
            <w:r w:rsidRPr="00F832E1">
              <w:rPr>
                <w:rFonts w:ascii="Arial" w:hAnsi="Arial" w:cs="Arial"/>
                <w:color w:val="000000"/>
                <w:sz w:val="20"/>
                <w:szCs w:val="20"/>
              </w:rPr>
              <w:tab/>
            </w:r>
          </w:p>
          <w:tbl>
            <w:tblPr>
              <w:tblW w:w="5137" w:type="dxa"/>
              <w:tblLayout w:type="fixed"/>
              <w:tblLook w:val="04A0" w:firstRow="1" w:lastRow="0" w:firstColumn="1" w:lastColumn="0" w:noHBand="0" w:noVBand="1"/>
            </w:tblPr>
            <w:tblGrid>
              <w:gridCol w:w="3894"/>
            </w:tblGrid>
            <w:tr w:rsidR="00F832E1" w:rsidRPr="00F832E1" w14:paraId="20FFDEBC" w14:textId="77777777">
              <w:trPr>
                <w:trHeight w:val="290"/>
              </w:trPr>
              <w:tc>
                <w:tcPr>
                  <w:tcW w:w="5137" w:type="dxa"/>
                  <w:tcBorders>
                    <w:top w:val="nil"/>
                    <w:left w:val="nil"/>
                    <w:bottom w:val="nil"/>
                    <w:right w:val="nil"/>
                  </w:tcBorders>
                  <w:shd w:val="clear" w:color="auto" w:fill="auto"/>
                  <w:noWrap/>
                  <w:vAlign w:val="center"/>
                  <w:hideMark/>
                </w:tcPr>
                <w:p w14:paraId="7F9562E5" w14:textId="77777777" w:rsidR="00F832E1" w:rsidRPr="00F832E1" w:rsidRDefault="00F832E1" w:rsidP="008B4B78">
                  <w:pPr>
                    <w:pStyle w:val="ListParagraph"/>
                    <w:numPr>
                      <w:ilvl w:val="0"/>
                      <w:numId w:val="15"/>
                    </w:numPr>
                    <w:spacing w:after="0" w:line="240" w:lineRule="auto"/>
                    <w:rPr>
                      <w:rFonts w:ascii="Arial" w:eastAsia="Times New Roman" w:hAnsi="Arial" w:cs="Arial"/>
                      <w:color w:val="000000"/>
                      <w:sz w:val="20"/>
                      <w:szCs w:val="20"/>
                      <w:lang w:eastAsia="en-GB"/>
                    </w:rPr>
                  </w:pPr>
                  <w:r w:rsidRPr="00F832E1">
                    <w:rPr>
                      <w:rFonts w:ascii="Arial" w:eastAsia="Times New Roman" w:hAnsi="Arial" w:cs="Arial"/>
                      <w:color w:val="000000"/>
                      <w:sz w:val="20"/>
                      <w:szCs w:val="20"/>
                      <w:lang w:eastAsia="en-GB"/>
                    </w:rPr>
                    <w:t>Operative and push box mower</w:t>
                  </w:r>
                </w:p>
              </w:tc>
            </w:tr>
            <w:tr w:rsidR="00F832E1" w:rsidRPr="00F832E1" w14:paraId="7C72C864" w14:textId="77777777">
              <w:trPr>
                <w:trHeight w:val="290"/>
              </w:trPr>
              <w:tc>
                <w:tcPr>
                  <w:tcW w:w="5137" w:type="dxa"/>
                  <w:tcBorders>
                    <w:top w:val="nil"/>
                    <w:left w:val="nil"/>
                    <w:bottom w:val="nil"/>
                    <w:right w:val="nil"/>
                  </w:tcBorders>
                  <w:shd w:val="clear" w:color="auto" w:fill="auto"/>
                  <w:noWrap/>
                  <w:vAlign w:val="center"/>
                  <w:hideMark/>
                </w:tcPr>
                <w:p w14:paraId="1310895F" w14:textId="77777777" w:rsidR="00F832E1" w:rsidRPr="00F832E1" w:rsidRDefault="00F832E1" w:rsidP="008B4B78">
                  <w:pPr>
                    <w:pStyle w:val="ListParagraph"/>
                    <w:numPr>
                      <w:ilvl w:val="0"/>
                      <w:numId w:val="15"/>
                    </w:numPr>
                    <w:spacing w:after="0" w:line="240" w:lineRule="auto"/>
                    <w:rPr>
                      <w:rFonts w:ascii="Arial" w:eastAsia="Times New Roman" w:hAnsi="Arial" w:cs="Arial"/>
                      <w:color w:val="000000"/>
                      <w:sz w:val="20"/>
                      <w:szCs w:val="20"/>
                      <w:lang w:eastAsia="en-GB"/>
                    </w:rPr>
                  </w:pPr>
                  <w:r w:rsidRPr="00F832E1">
                    <w:rPr>
                      <w:rFonts w:ascii="Arial" w:eastAsia="Times New Roman" w:hAnsi="Arial" w:cs="Arial"/>
                      <w:color w:val="000000"/>
                      <w:sz w:val="20"/>
                      <w:szCs w:val="20"/>
                      <w:lang w:eastAsia="en-GB"/>
                    </w:rPr>
                    <w:t>Operative and ride on flail</w:t>
                  </w:r>
                </w:p>
              </w:tc>
            </w:tr>
            <w:tr w:rsidR="00F832E1" w:rsidRPr="00F832E1" w14:paraId="46839246" w14:textId="77777777">
              <w:trPr>
                <w:trHeight w:val="290"/>
              </w:trPr>
              <w:tc>
                <w:tcPr>
                  <w:tcW w:w="5137" w:type="dxa"/>
                  <w:tcBorders>
                    <w:top w:val="nil"/>
                    <w:left w:val="nil"/>
                    <w:bottom w:val="nil"/>
                    <w:right w:val="nil"/>
                  </w:tcBorders>
                  <w:shd w:val="clear" w:color="auto" w:fill="auto"/>
                  <w:noWrap/>
                  <w:vAlign w:val="center"/>
                  <w:hideMark/>
                </w:tcPr>
                <w:p w14:paraId="5A7E9E16" w14:textId="77777777" w:rsidR="00F832E1" w:rsidRPr="00F832E1" w:rsidRDefault="00F832E1" w:rsidP="008B4B78">
                  <w:pPr>
                    <w:pStyle w:val="ListParagraph"/>
                    <w:numPr>
                      <w:ilvl w:val="0"/>
                      <w:numId w:val="15"/>
                    </w:numPr>
                    <w:spacing w:after="0" w:line="240" w:lineRule="auto"/>
                    <w:rPr>
                      <w:rFonts w:ascii="Arial" w:eastAsia="Times New Roman" w:hAnsi="Arial" w:cs="Arial"/>
                      <w:color w:val="000000"/>
                      <w:sz w:val="20"/>
                      <w:szCs w:val="20"/>
                      <w:lang w:eastAsia="en-GB"/>
                    </w:rPr>
                  </w:pPr>
                  <w:r w:rsidRPr="00F832E1">
                    <w:rPr>
                      <w:rFonts w:ascii="Arial" w:eastAsia="Times New Roman" w:hAnsi="Arial" w:cs="Arial"/>
                      <w:color w:val="000000"/>
                      <w:sz w:val="20"/>
                      <w:szCs w:val="20"/>
                      <w:lang w:eastAsia="en-GB"/>
                    </w:rPr>
                    <w:t>Operative and tractor and flail</w:t>
                  </w:r>
                </w:p>
              </w:tc>
            </w:tr>
            <w:tr w:rsidR="00F832E1" w:rsidRPr="00F832E1" w14:paraId="59EC2AB5" w14:textId="77777777">
              <w:trPr>
                <w:trHeight w:val="290"/>
              </w:trPr>
              <w:tc>
                <w:tcPr>
                  <w:tcW w:w="5137" w:type="dxa"/>
                  <w:tcBorders>
                    <w:top w:val="nil"/>
                    <w:left w:val="nil"/>
                    <w:bottom w:val="nil"/>
                    <w:right w:val="nil"/>
                  </w:tcBorders>
                  <w:shd w:val="clear" w:color="auto" w:fill="auto"/>
                  <w:noWrap/>
                  <w:vAlign w:val="center"/>
                  <w:hideMark/>
                </w:tcPr>
                <w:p w14:paraId="408F70EE" w14:textId="77777777" w:rsidR="00F832E1" w:rsidRPr="00F832E1" w:rsidRDefault="00F832E1" w:rsidP="008B4B78">
                  <w:pPr>
                    <w:pStyle w:val="ListParagraph"/>
                    <w:numPr>
                      <w:ilvl w:val="0"/>
                      <w:numId w:val="15"/>
                    </w:numPr>
                    <w:spacing w:after="0" w:line="240" w:lineRule="auto"/>
                    <w:rPr>
                      <w:rFonts w:ascii="Arial" w:eastAsia="Times New Roman" w:hAnsi="Arial" w:cs="Arial"/>
                      <w:color w:val="000000"/>
                      <w:sz w:val="20"/>
                      <w:szCs w:val="20"/>
                      <w:lang w:eastAsia="en-GB"/>
                    </w:rPr>
                  </w:pPr>
                  <w:r w:rsidRPr="00F832E1">
                    <w:rPr>
                      <w:rFonts w:ascii="Arial" w:eastAsia="Times New Roman" w:hAnsi="Arial" w:cs="Arial"/>
                      <w:color w:val="000000"/>
                      <w:sz w:val="20"/>
                      <w:szCs w:val="20"/>
                      <w:lang w:eastAsia="en-GB"/>
                    </w:rPr>
                    <w:t>Operative and tractor and fail collection (wildflower)</w:t>
                  </w:r>
                </w:p>
              </w:tc>
            </w:tr>
          </w:tbl>
          <w:p w14:paraId="542F5033" w14:textId="77777777" w:rsidR="00F832E1" w:rsidRPr="00F832E1" w:rsidRDefault="00F832E1">
            <w:pPr>
              <w:tabs>
                <w:tab w:val="left" w:pos="1155"/>
              </w:tabs>
              <w:rPr>
                <w:rFonts w:ascii="Arial" w:hAnsi="Arial" w:cs="Arial"/>
                <w:color w:val="000000"/>
                <w:sz w:val="20"/>
                <w:szCs w:val="20"/>
              </w:rPr>
            </w:pPr>
          </w:p>
        </w:tc>
        <w:tc>
          <w:tcPr>
            <w:tcW w:w="1418" w:type="dxa"/>
          </w:tcPr>
          <w:p w14:paraId="36248454" w14:textId="77777777" w:rsidR="00F832E1" w:rsidRPr="00F832E1" w:rsidRDefault="00F832E1">
            <w:pPr>
              <w:rPr>
                <w:rFonts w:ascii="Arial" w:hAnsi="Arial" w:cs="Arial"/>
                <w:color w:val="000000"/>
                <w:sz w:val="20"/>
                <w:szCs w:val="20"/>
              </w:rPr>
            </w:pPr>
          </w:p>
        </w:tc>
      </w:tr>
      <w:tr w:rsidR="00F832E1" w:rsidRPr="00F832E1" w14:paraId="386477F0" w14:textId="77777777" w:rsidTr="58F3488D">
        <w:tc>
          <w:tcPr>
            <w:tcW w:w="557" w:type="dxa"/>
          </w:tcPr>
          <w:p w14:paraId="2AEA4D55" w14:textId="77777777" w:rsidR="00F832E1" w:rsidRPr="00F832E1" w:rsidRDefault="00F832E1">
            <w:pPr>
              <w:rPr>
                <w:rFonts w:ascii="Arial" w:hAnsi="Arial" w:cs="Arial"/>
                <w:sz w:val="20"/>
                <w:szCs w:val="20"/>
              </w:rPr>
            </w:pPr>
            <w:r w:rsidRPr="00F832E1">
              <w:rPr>
                <w:rFonts w:ascii="Arial" w:hAnsi="Arial" w:cs="Arial"/>
                <w:sz w:val="20"/>
                <w:szCs w:val="20"/>
              </w:rPr>
              <w:t>13</w:t>
            </w:r>
          </w:p>
        </w:tc>
        <w:tc>
          <w:tcPr>
            <w:tcW w:w="1134" w:type="dxa"/>
          </w:tcPr>
          <w:p w14:paraId="79A57843" w14:textId="77777777" w:rsidR="00F832E1" w:rsidRPr="00F832E1" w:rsidRDefault="00F832E1">
            <w:pPr>
              <w:rPr>
                <w:rFonts w:ascii="Arial" w:hAnsi="Arial" w:cs="Arial"/>
                <w:sz w:val="20"/>
                <w:szCs w:val="20"/>
              </w:rPr>
            </w:pPr>
            <w:r w:rsidRPr="00F832E1">
              <w:rPr>
                <w:rFonts w:ascii="Arial" w:hAnsi="Arial" w:cs="Arial"/>
                <w:sz w:val="20"/>
                <w:szCs w:val="20"/>
              </w:rPr>
              <w:t>Price per hour</w:t>
            </w:r>
          </w:p>
        </w:tc>
        <w:tc>
          <w:tcPr>
            <w:tcW w:w="1560" w:type="dxa"/>
          </w:tcPr>
          <w:p w14:paraId="5C039FFE" w14:textId="77777777" w:rsidR="00F832E1" w:rsidRPr="00F832E1" w:rsidRDefault="00F832E1">
            <w:pPr>
              <w:rPr>
                <w:rFonts w:ascii="Arial" w:hAnsi="Arial" w:cs="Arial"/>
                <w:sz w:val="20"/>
                <w:szCs w:val="20"/>
              </w:rPr>
            </w:pPr>
            <w:r w:rsidRPr="00F832E1">
              <w:rPr>
                <w:rFonts w:ascii="Arial" w:hAnsi="Arial" w:cs="Arial"/>
                <w:sz w:val="20"/>
                <w:szCs w:val="20"/>
              </w:rPr>
              <w:t>Bill of Quantities</w:t>
            </w:r>
          </w:p>
          <w:p w14:paraId="121DC4A5" w14:textId="77777777" w:rsidR="00F832E1" w:rsidRPr="00F832E1" w:rsidRDefault="00F832E1">
            <w:pPr>
              <w:rPr>
                <w:rFonts w:ascii="Arial" w:hAnsi="Arial" w:cs="Arial"/>
                <w:sz w:val="20"/>
                <w:szCs w:val="20"/>
              </w:rPr>
            </w:pPr>
          </w:p>
          <w:p w14:paraId="1B0D9A9A" w14:textId="77777777" w:rsidR="00F832E1" w:rsidRPr="00F832E1" w:rsidRDefault="00F832E1">
            <w:pPr>
              <w:rPr>
                <w:rFonts w:ascii="Arial" w:hAnsi="Arial" w:cs="Arial"/>
                <w:strike/>
                <w:sz w:val="20"/>
                <w:szCs w:val="20"/>
              </w:rPr>
            </w:pPr>
            <w:r w:rsidRPr="00F832E1">
              <w:rPr>
                <w:rFonts w:ascii="Arial" w:hAnsi="Arial" w:cs="Arial"/>
                <w:sz w:val="20"/>
                <w:szCs w:val="20"/>
              </w:rPr>
              <w:t>Reactive</w:t>
            </w:r>
          </w:p>
        </w:tc>
        <w:tc>
          <w:tcPr>
            <w:tcW w:w="1701" w:type="dxa"/>
          </w:tcPr>
          <w:p w14:paraId="73F0C34F" w14:textId="77777777" w:rsidR="00F832E1" w:rsidRPr="00F832E1" w:rsidRDefault="00F832E1">
            <w:pPr>
              <w:rPr>
                <w:rFonts w:ascii="Arial" w:hAnsi="Arial" w:cs="Arial"/>
                <w:sz w:val="20"/>
                <w:szCs w:val="20"/>
              </w:rPr>
            </w:pPr>
            <w:r w:rsidRPr="00F832E1">
              <w:rPr>
                <w:rFonts w:ascii="Arial" w:hAnsi="Arial" w:cs="Arial"/>
                <w:sz w:val="20"/>
                <w:szCs w:val="20"/>
              </w:rPr>
              <w:t>Bill of Quantities</w:t>
            </w:r>
          </w:p>
          <w:p w14:paraId="7681A4D5" w14:textId="77777777" w:rsidR="00F832E1" w:rsidRPr="00F832E1" w:rsidRDefault="00F832E1">
            <w:pPr>
              <w:rPr>
                <w:rFonts w:ascii="Arial" w:hAnsi="Arial" w:cs="Arial"/>
                <w:sz w:val="20"/>
                <w:szCs w:val="20"/>
              </w:rPr>
            </w:pPr>
          </w:p>
          <w:p w14:paraId="669D7863" w14:textId="77777777" w:rsidR="00F832E1" w:rsidRPr="00F832E1" w:rsidRDefault="00F832E1">
            <w:pPr>
              <w:rPr>
                <w:rFonts w:ascii="Arial" w:hAnsi="Arial" w:cs="Arial"/>
                <w:color w:val="000000"/>
                <w:sz w:val="20"/>
                <w:szCs w:val="20"/>
              </w:rPr>
            </w:pPr>
            <w:r w:rsidRPr="00F832E1">
              <w:rPr>
                <w:rFonts w:ascii="Arial" w:hAnsi="Arial" w:cs="Arial"/>
                <w:sz w:val="20"/>
                <w:szCs w:val="20"/>
              </w:rPr>
              <w:t>Reactive</w:t>
            </w:r>
          </w:p>
        </w:tc>
        <w:tc>
          <w:tcPr>
            <w:tcW w:w="4110" w:type="dxa"/>
          </w:tcPr>
          <w:p w14:paraId="4220554B" w14:textId="77777777" w:rsidR="00F832E1" w:rsidRPr="00F832E1" w:rsidRDefault="00F832E1">
            <w:pPr>
              <w:rPr>
                <w:rFonts w:ascii="Arial" w:hAnsi="Arial" w:cs="Arial"/>
                <w:color w:val="000000"/>
                <w:sz w:val="20"/>
                <w:szCs w:val="20"/>
              </w:rPr>
            </w:pPr>
            <w:r w:rsidRPr="00F832E1">
              <w:rPr>
                <w:rFonts w:ascii="Arial" w:hAnsi="Arial" w:cs="Arial"/>
                <w:sz w:val="20"/>
                <w:szCs w:val="20"/>
              </w:rPr>
              <w:t>The contractor is expected to make available the crew before or after the core work hours for the Open Cemetery Service upon request of the Town Council.</w:t>
            </w:r>
          </w:p>
        </w:tc>
        <w:tc>
          <w:tcPr>
            <w:tcW w:w="1418" w:type="dxa"/>
          </w:tcPr>
          <w:p w14:paraId="6D74E43A" w14:textId="77777777" w:rsidR="00F832E1" w:rsidRPr="00F832E1" w:rsidRDefault="00F832E1">
            <w:pPr>
              <w:rPr>
                <w:rFonts w:ascii="Arial" w:hAnsi="Arial" w:cs="Arial"/>
                <w:color w:val="000000"/>
                <w:sz w:val="20"/>
                <w:szCs w:val="20"/>
              </w:rPr>
            </w:pPr>
          </w:p>
        </w:tc>
      </w:tr>
      <w:tr w:rsidR="00F832E1" w:rsidRPr="00F832E1" w14:paraId="3AD41BCB" w14:textId="77777777" w:rsidTr="58F3488D">
        <w:tc>
          <w:tcPr>
            <w:tcW w:w="557" w:type="dxa"/>
          </w:tcPr>
          <w:p w14:paraId="0159F733" w14:textId="77777777" w:rsidR="00F832E1" w:rsidRPr="00F832E1" w:rsidRDefault="00F832E1">
            <w:pPr>
              <w:rPr>
                <w:rFonts w:ascii="Arial" w:hAnsi="Arial" w:cs="Arial"/>
                <w:sz w:val="20"/>
                <w:szCs w:val="20"/>
              </w:rPr>
            </w:pPr>
            <w:r w:rsidRPr="00F832E1">
              <w:rPr>
                <w:rFonts w:ascii="Arial" w:hAnsi="Arial" w:cs="Arial"/>
                <w:sz w:val="20"/>
                <w:szCs w:val="20"/>
              </w:rPr>
              <w:t>14</w:t>
            </w:r>
          </w:p>
        </w:tc>
        <w:tc>
          <w:tcPr>
            <w:tcW w:w="1134" w:type="dxa"/>
          </w:tcPr>
          <w:p w14:paraId="736D1E2A" w14:textId="77777777" w:rsidR="00F832E1" w:rsidRPr="00F832E1" w:rsidRDefault="00F832E1">
            <w:pPr>
              <w:rPr>
                <w:rFonts w:ascii="Arial" w:hAnsi="Arial" w:cs="Arial"/>
                <w:sz w:val="20"/>
                <w:szCs w:val="20"/>
              </w:rPr>
            </w:pPr>
            <w:r w:rsidRPr="00F832E1">
              <w:rPr>
                <w:rFonts w:ascii="Arial" w:hAnsi="Arial" w:cs="Arial"/>
                <w:sz w:val="20"/>
                <w:szCs w:val="20"/>
              </w:rPr>
              <w:t>Price per burial</w:t>
            </w:r>
          </w:p>
        </w:tc>
        <w:tc>
          <w:tcPr>
            <w:tcW w:w="1560" w:type="dxa"/>
          </w:tcPr>
          <w:p w14:paraId="3C2B2BC4" w14:textId="77777777" w:rsidR="00F832E1" w:rsidRPr="00F832E1" w:rsidRDefault="00F832E1">
            <w:pPr>
              <w:rPr>
                <w:rFonts w:ascii="Arial" w:hAnsi="Arial" w:cs="Arial"/>
                <w:strike/>
                <w:sz w:val="20"/>
                <w:szCs w:val="20"/>
              </w:rPr>
            </w:pPr>
            <w:r w:rsidRPr="00F832E1">
              <w:rPr>
                <w:rFonts w:ascii="Arial" w:hAnsi="Arial" w:cs="Arial"/>
                <w:sz w:val="20"/>
                <w:szCs w:val="20"/>
              </w:rPr>
              <w:t>Open Cemeteries</w:t>
            </w:r>
          </w:p>
        </w:tc>
        <w:tc>
          <w:tcPr>
            <w:tcW w:w="1701" w:type="dxa"/>
          </w:tcPr>
          <w:p w14:paraId="5F3AE2FB" w14:textId="77777777" w:rsidR="00F832E1" w:rsidRPr="00F832E1" w:rsidRDefault="00F832E1">
            <w:pPr>
              <w:rPr>
                <w:rFonts w:ascii="Arial" w:hAnsi="Arial" w:cs="Arial"/>
                <w:sz w:val="20"/>
                <w:szCs w:val="20"/>
              </w:rPr>
            </w:pPr>
            <w:r w:rsidRPr="00F832E1">
              <w:rPr>
                <w:rFonts w:ascii="Arial" w:hAnsi="Arial" w:cs="Arial"/>
                <w:sz w:val="20"/>
                <w:szCs w:val="20"/>
              </w:rPr>
              <w:t xml:space="preserve">Bill of Quantities – </w:t>
            </w:r>
          </w:p>
          <w:p w14:paraId="71229CC9" w14:textId="77777777" w:rsidR="00F832E1" w:rsidRPr="00F832E1" w:rsidRDefault="00F832E1">
            <w:pPr>
              <w:rPr>
                <w:rFonts w:ascii="Arial" w:hAnsi="Arial" w:cs="Arial"/>
                <w:color w:val="000000"/>
                <w:sz w:val="20"/>
                <w:szCs w:val="20"/>
              </w:rPr>
            </w:pPr>
          </w:p>
        </w:tc>
        <w:tc>
          <w:tcPr>
            <w:tcW w:w="4110" w:type="dxa"/>
          </w:tcPr>
          <w:p w14:paraId="57E5B08C" w14:textId="77777777" w:rsidR="00F832E1" w:rsidRPr="00F832E1" w:rsidRDefault="00F832E1" w:rsidP="008B4B78">
            <w:pPr>
              <w:pStyle w:val="ListParagraph"/>
              <w:numPr>
                <w:ilvl w:val="0"/>
                <w:numId w:val="14"/>
              </w:numPr>
              <w:rPr>
                <w:rFonts w:ascii="Arial" w:hAnsi="Arial" w:cs="Arial"/>
                <w:sz w:val="20"/>
                <w:szCs w:val="20"/>
              </w:rPr>
            </w:pPr>
            <w:r w:rsidRPr="00F832E1">
              <w:rPr>
                <w:rFonts w:ascii="Arial" w:hAnsi="Arial" w:cs="Arial"/>
                <w:sz w:val="20"/>
                <w:szCs w:val="20"/>
              </w:rPr>
              <w:t xml:space="preserve">The contractor shall provide all materials, plant and hydraulic shoring equipment required to ensure the provision of grave digging duties to the cemetery clause, on a one-off arrangement. </w:t>
            </w:r>
          </w:p>
          <w:p w14:paraId="21B2C97F" w14:textId="77777777" w:rsidR="00F832E1" w:rsidRPr="00F832E1" w:rsidRDefault="00F832E1">
            <w:pPr>
              <w:pStyle w:val="ListParagraph"/>
              <w:ind w:left="360"/>
              <w:rPr>
                <w:rFonts w:ascii="Arial" w:hAnsi="Arial" w:cs="Arial"/>
                <w:sz w:val="20"/>
                <w:szCs w:val="20"/>
              </w:rPr>
            </w:pPr>
            <w:r w:rsidRPr="00F832E1">
              <w:rPr>
                <w:rFonts w:ascii="Arial" w:hAnsi="Arial" w:cs="Arial"/>
                <w:sz w:val="20"/>
                <w:szCs w:val="20"/>
              </w:rPr>
              <w:t>Excavation of new graves and re-opening of existing graves for further interments will be carried out using a suitable mechanical excavator, with due regard to prevailing ground conditions within the cemeteries and the use of running boards to protect the turf if appropriate.  Any vehicles used in the cemeteries must be narrower than the paths or roads along which they are travelling.</w:t>
            </w:r>
          </w:p>
          <w:p w14:paraId="62E8D06C" w14:textId="77777777" w:rsidR="00F832E1" w:rsidRPr="00F832E1" w:rsidRDefault="00F832E1">
            <w:pPr>
              <w:pStyle w:val="ListParagraph"/>
              <w:ind w:left="360"/>
              <w:rPr>
                <w:rFonts w:ascii="Arial" w:hAnsi="Arial" w:cs="Arial"/>
                <w:sz w:val="20"/>
                <w:szCs w:val="20"/>
              </w:rPr>
            </w:pPr>
            <w:r w:rsidRPr="00F832E1">
              <w:rPr>
                <w:rFonts w:ascii="Arial" w:hAnsi="Arial" w:cs="Arial"/>
                <w:sz w:val="20"/>
                <w:szCs w:val="20"/>
              </w:rPr>
              <w:t>Graves shall be dug up to triple depth.</w:t>
            </w:r>
          </w:p>
          <w:p w14:paraId="18909D6C" w14:textId="77777777" w:rsidR="00F832E1" w:rsidRPr="00F832E1" w:rsidRDefault="00F832E1">
            <w:pPr>
              <w:pStyle w:val="ListParagraph"/>
              <w:ind w:left="360"/>
              <w:rPr>
                <w:rFonts w:ascii="Arial" w:hAnsi="Arial" w:cs="Arial"/>
                <w:sz w:val="20"/>
                <w:szCs w:val="20"/>
              </w:rPr>
            </w:pPr>
            <w:r w:rsidRPr="00F832E1">
              <w:rPr>
                <w:rFonts w:ascii="Arial" w:hAnsi="Arial" w:cs="Arial"/>
                <w:sz w:val="20"/>
                <w:szCs w:val="20"/>
              </w:rPr>
              <w:t xml:space="preserve">With back filling and reinstatement to the cemetery clause specification </w:t>
            </w:r>
          </w:p>
          <w:p w14:paraId="7EF3F812" w14:textId="77777777" w:rsidR="00F832E1" w:rsidRPr="00F832E1" w:rsidRDefault="00F832E1">
            <w:pPr>
              <w:pStyle w:val="ListParagraph"/>
              <w:ind w:left="360"/>
              <w:rPr>
                <w:rFonts w:ascii="Arial" w:hAnsi="Arial" w:cs="Arial"/>
                <w:sz w:val="20"/>
                <w:szCs w:val="20"/>
              </w:rPr>
            </w:pPr>
          </w:p>
          <w:p w14:paraId="7080C173" w14:textId="77777777" w:rsidR="00F832E1" w:rsidRPr="00F832E1" w:rsidRDefault="00F832E1" w:rsidP="008B4B78">
            <w:pPr>
              <w:pStyle w:val="ListParagraph"/>
              <w:numPr>
                <w:ilvl w:val="0"/>
                <w:numId w:val="14"/>
              </w:numPr>
              <w:rPr>
                <w:rFonts w:ascii="Arial" w:hAnsi="Arial" w:cs="Arial"/>
                <w:sz w:val="20"/>
                <w:szCs w:val="20"/>
              </w:rPr>
            </w:pPr>
            <w:r w:rsidRPr="00F832E1">
              <w:rPr>
                <w:rFonts w:ascii="Arial" w:hAnsi="Arial" w:cs="Arial"/>
                <w:sz w:val="20"/>
                <w:szCs w:val="20"/>
              </w:rPr>
              <w:t xml:space="preserve">Single </w:t>
            </w:r>
          </w:p>
          <w:p w14:paraId="168A3CCF" w14:textId="77777777" w:rsidR="00F832E1" w:rsidRPr="00F832E1" w:rsidRDefault="00F832E1" w:rsidP="008B4B78">
            <w:pPr>
              <w:pStyle w:val="ListParagraph"/>
              <w:numPr>
                <w:ilvl w:val="0"/>
                <w:numId w:val="14"/>
              </w:numPr>
              <w:rPr>
                <w:rFonts w:ascii="Arial" w:hAnsi="Arial" w:cs="Arial"/>
                <w:sz w:val="20"/>
                <w:szCs w:val="20"/>
              </w:rPr>
            </w:pPr>
            <w:r w:rsidRPr="00F832E1">
              <w:rPr>
                <w:rFonts w:ascii="Arial" w:hAnsi="Arial" w:cs="Arial"/>
                <w:sz w:val="20"/>
                <w:szCs w:val="20"/>
              </w:rPr>
              <w:t>Double</w:t>
            </w:r>
          </w:p>
          <w:p w14:paraId="504B978E" w14:textId="77777777" w:rsidR="00F832E1" w:rsidRPr="00F832E1" w:rsidRDefault="00F832E1" w:rsidP="008B4B78">
            <w:pPr>
              <w:pStyle w:val="ListParagraph"/>
              <w:numPr>
                <w:ilvl w:val="0"/>
                <w:numId w:val="14"/>
              </w:numPr>
              <w:rPr>
                <w:rFonts w:ascii="Arial" w:hAnsi="Arial" w:cs="Arial"/>
                <w:sz w:val="20"/>
                <w:szCs w:val="20"/>
              </w:rPr>
            </w:pPr>
            <w:r w:rsidRPr="00F832E1">
              <w:rPr>
                <w:rFonts w:ascii="Arial" w:hAnsi="Arial" w:cs="Arial"/>
                <w:sz w:val="20"/>
                <w:szCs w:val="20"/>
              </w:rPr>
              <w:t>Triple</w:t>
            </w:r>
          </w:p>
          <w:p w14:paraId="7F0211ED" w14:textId="77777777" w:rsidR="00F832E1" w:rsidRPr="00F832E1" w:rsidRDefault="00F832E1" w:rsidP="008B4B78">
            <w:pPr>
              <w:pStyle w:val="ListParagraph"/>
              <w:numPr>
                <w:ilvl w:val="0"/>
                <w:numId w:val="14"/>
              </w:numPr>
              <w:rPr>
                <w:rFonts w:ascii="Arial" w:hAnsi="Arial" w:cs="Arial"/>
                <w:sz w:val="20"/>
                <w:szCs w:val="20"/>
              </w:rPr>
            </w:pPr>
            <w:r w:rsidRPr="00F832E1">
              <w:rPr>
                <w:rFonts w:ascii="Arial" w:hAnsi="Arial" w:cs="Arial"/>
                <w:sz w:val="20"/>
                <w:szCs w:val="20"/>
              </w:rPr>
              <w:t>Ashes</w:t>
            </w:r>
          </w:p>
          <w:p w14:paraId="0D76AE28" w14:textId="77777777" w:rsidR="00F832E1" w:rsidRPr="00F832E1" w:rsidRDefault="00F832E1">
            <w:pPr>
              <w:rPr>
                <w:rFonts w:ascii="Arial" w:hAnsi="Arial" w:cs="Arial"/>
                <w:color w:val="000000"/>
                <w:sz w:val="20"/>
                <w:szCs w:val="20"/>
              </w:rPr>
            </w:pPr>
          </w:p>
        </w:tc>
        <w:tc>
          <w:tcPr>
            <w:tcW w:w="1418" w:type="dxa"/>
          </w:tcPr>
          <w:p w14:paraId="1D03EE27" w14:textId="77777777" w:rsidR="00F832E1" w:rsidRPr="00F832E1" w:rsidRDefault="00F832E1">
            <w:pPr>
              <w:rPr>
                <w:rFonts w:ascii="Arial" w:hAnsi="Arial" w:cs="Arial"/>
                <w:color w:val="000000"/>
                <w:sz w:val="20"/>
                <w:szCs w:val="20"/>
              </w:rPr>
            </w:pPr>
          </w:p>
        </w:tc>
      </w:tr>
      <w:tr w:rsidR="00F832E1" w:rsidRPr="00F832E1" w14:paraId="2F8FACAC" w14:textId="77777777" w:rsidTr="58F3488D">
        <w:tc>
          <w:tcPr>
            <w:tcW w:w="557" w:type="dxa"/>
          </w:tcPr>
          <w:p w14:paraId="763B1B7A" w14:textId="77777777" w:rsidR="00F832E1" w:rsidRPr="00F832E1" w:rsidRDefault="00F832E1">
            <w:pPr>
              <w:rPr>
                <w:rFonts w:ascii="Arial" w:hAnsi="Arial" w:cs="Arial"/>
                <w:sz w:val="20"/>
                <w:szCs w:val="20"/>
              </w:rPr>
            </w:pPr>
            <w:r w:rsidRPr="00F832E1">
              <w:rPr>
                <w:rFonts w:ascii="Arial" w:hAnsi="Arial" w:cs="Arial"/>
                <w:sz w:val="20"/>
                <w:szCs w:val="20"/>
              </w:rPr>
              <w:t>15</w:t>
            </w:r>
          </w:p>
        </w:tc>
        <w:tc>
          <w:tcPr>
            <w:tcW w:w="1134" w:type="dxa"/>
          </w:tcPr>
          <w:p w14:paraId="549A0444" w14:textId="77777777" w:rsidR="00F832E1" w:rsidRPr="00F832E1" w:rsidRDefault="00F832E1">
            <w:pPr>
              <w:rPr>
                <w:rFonts w:ascii="Arial" w:hAnsi="Arial" w:cs="Arial"/>
                <w:sz w:val="20"/>
                <w:szCs w:val="20"/>
              </w:rPr>
            </w:pPr>
            <w:r w:rsidRPr="00F832E1">
              <w:rPr>
                <w:rFonts w:ascii="Arial" w:hAnsi="Arial" w:cs="Arial"/>
                <w:sz w:val="20"/>
                <w:szCs w:val="20"/>
              </w:rPr>
              <w:t>Per Analysis</w:t>
            </w:r>
          </w:p>
        </w:tc>
        <w:tc>
          <w:tcPr>
            <w:tcW w:w="1560" w:type="dxa"/>
          </w:tcPr>
          <w:p w14:paraId="33A282BD" w14:textId="77777777" w:rsidR="00F832E1" w:rsidRPr="00F832E1" w:rsidRDefault="00F832E1">
            <w:pPr>
              <w:rPr>
                <w:rFonts w:ascii="Arial" w:hAnsi="Arial" w:cs="Arial"/>
                <w:strike/>
                <w:sz w:val="20"/>
                <w:szCs w:val="20"/>
              </w:rPr>
            </w:pPr>
            <w:r w:rsidRPr="00F832E1">
              <w:rPr>
                <w:rFonts w:ascii="Arial" w:hAnsi="Arial" w:cs="Arial"/>
                <w:sz w:val="20"/>
                <w:szCs w:val="20"/>
              </w:rPr>
              <w:t>Waste Analysis</w:t>
            </w:r>
          </w:p>
        </w:tc>
        <w:tc>
          <w:tcPr>
            <w:tcW w:w="1701" w:type="dxa"/>
          </w:tcPr>
          <w:p w14:paraId="7C7E64EC" w14:textId="77777777" w:rsidR="00F832E1" w:rsidRPr="00F832E1" w:rsidRDefault="00F832E1">
            <w:pPr>
              <w:rPr>
                <w:rFonts w:ascii="Arial" w:hAnsi="Arial" w:cs="Arial"/>
                <w:color w:val="000000"/>
                <w:sz w:val="20"/>
                <w:szCs w:val="20"/>
              </w:rPr>
            </w:pPr>
            <w:r w:rsidRPr="00F832E1">
              <w:rPr>
                <w:rFonts w:ascii="Arial" w:hAnsi="Arial" w:cs="Arial"/>
                <w:sz w:val="20"/>
                <w:szCs w:val="20"/>
              </w:rPr>
              <w:t>Bill of Quantities - Reactive</w:t>
            </w:r>
          </w:p>
        </w:tc>
        <w:tc>
          <w:tcPr>
            <w:tcW w:w="4110" w:type="dxa"/>
          </w:tcPr>
          <w:p w14:paraId="17F2B0E4" w14:textId="77777777" w:rsidR="00F832E1" w:rsidRPr="00F832E1" w:rsidRDefault="00F832E1" w:rsidP="008B4B78">
            <w:pPr>
              <w:pStyle w:val="ListParagraph"/>
              <w:numPr>
                <w:ilvl w:val="0"/>
                <w:numId w:val="21"/>
              </w:numPr>
              <w:rPr>
                <w:rFonts w:ascii="Arial" w:hAnsi="Arial" w:cs="Arial"/>
                <w:sz w:val="20"/>
                <w:szCs w:val="20"/>
              </w:rPr>
            </w:pPr>
            <w:r w:rsidRPr="00F832E1">
              <w:rPr>
                <w:rFonts w:ascii="Arial" w:hAnsi="Arial" w:cs="Arial"/>
                <w:sz w:val="20"/>
                <w:szCs w:val="20"/>
              </w:rPr>
              <w:t xml:space="preserve">An analysis on the 25% of waste types collected through the Streetscene, grounds maintenance operations. Wastes are to be broken down into their main categories with a report to the Town Council on the findings.  </w:t>
            </w:r>
          </w:p>
          <w:p w14:paraId="5478D7BE" w14:textId="77777777" w:rsidR="00F832E1" w:rsidRPr="00F832E1" w:rsidRDefault="00F832E1" w:rsidP="008B4B78">
            <w:pPr>
              <w:pStyle w:val="ListParagraph"/>
              <w:numPr>
                <w:ilvl w:val="0"/>
                <w:numId w:val="21"/>
              </w:numPr>
              <w:rPr>
                <w:rFonts w:ascii="Arial" w:hAnsi="Arial" w:cs="Arial"/>
                <w:sz w:val="20"/>
                <w:szCs w:val="20"/>
              </w:rPr>
            </w:pPr>
            <w:r w:rsidRPr="00F832E1">
              <w:rPr>
                <w:rFonts w:ascii="Arial" w:hAnsi="Arial" w:cs="Arial"/>
                <w:sz w:val="20"/>
                <w:szCs w:val="20"/>
              </w:rPr>
              <w:t xml:space="preserve">All waste collected from all the services within this contract are to be disposed </w:t>
            </w:r>
            <w:proofErr w:type="spellStart"/>
            <w:r w:rsidRPr="00F832E1">
              <w:rPr>
                <w:rFonts w:ascii="Arial" w:hAnsi="Arial" w:cs="Arial"/>
                <w:sz w:val="20"/>
                <w:szCs w:val="20"/>
              </w:rPr>
              <w:t>off</w:t>
            </w:r>
            <w:proofErr w:type="spellEnd"/>
            <w:r w:rsidRPr="00F832E1">
              <w:rPr>
                <w:rFonts w:ascii="Arial" w:hAnsi="Arial" w:cs="Arial"/>
                <w:sz w:val="20"/>
                <w:szCs w:val="20"/>
              </w:rPr>
              <w:t xml:space="preserve"> at appropriate waste disposal sites for the </w:t>
            </w:r>
            <w:proofErr w:type="gramStart"/>
            <w:r w:rsidRPr="00F832E1">
              <w:rPr>
                <w:rFonts w:ascii="Arial" w:hAnsi="Arial" w:cs="Arial"/>
                <w:sz w:val="20"/>
                <w:szCs w:val="20"/>
              </w:rPr>
              <w:t>particular waste</w:t>
            </w:r>
            <w:proofErr w:type="gramEnd"/>
            <w:r w:rsidRPr="00F832E1">
              <w:rPr>
                <w:rFonts w:ascii="Arial" w:hAnsi="Arial" w:cs="Arial"/>
                <w:sz w:val="20"/>
                <w:szCs w:val="20"/>
              </w:rPr>
              <w:t xml:space="preserve"> and all legislations followed within this process.</w:t>
            </w:r>
          </w:p>
          <w:p w14:paraId="3AF987B7" w14:textId="77777777" w:rsidR="00F832E1" w:rsidRPr="00F832E1" w:rsidRDefault="00F832E1">
            <w:pPr>
              <w:rPr>
                <w:rFonts w:ascii="Arial" w:hAnsi="Arial" w:cs="Arial"/>
                <w:color w:val="000000"/>
                <w:sz w:val="20"/>
                <w:szCs w:val="20"/>
              </w:rPr>
            </w:pPr>
          </w:p>
        </w:tc>
        <w:tc>
          <w:tcPr>
            <w:tcW w:w="1418" w:type="dxa"/>
          </w:tcPr>
          <w:p w14:paraId="11D83C58" w14:textId="77777777" w:rsidR="00F832E1" w:rsidRPr="00F832E1" w:rsidRDefault="00F832E1">
            <w:pPr>
              <w:rPr>
                <w:rFonts w:ascii="Arial" w:hAnsi="Arial" w:cs="Arial"/>
                <w:color w:val="000000"/>
                <w:sz w:val="20"/>
                <w:szCs w:val="20"/>
              </w:rPr>
            </w:pPr>
          </w:p>
        </w:tc>
      </w:tr>
    </w:tbl>
    <w:p w14:paraId="71EBC167" w14:textId="67031322" w:rsidR="58F3488D" w:rsidRDefault="58F3488D"/>
    <w:p w14:paraId="64923C2B" w14:textId="77777777" w:rsidR="00F832E1" w:rsidRPr="00F832E1" w:rsidRDefault="00F832E1" w:rsidP="00F832E1">
      <w:pPr>
        <w:rPr>
          <w:rFonts w:ascii="Arial" w:hAnsi="Arial" w:cs="Arial"/>
        </w:rPr>
      </w:pPr>
    </w:p>
    <w:p w14:paraId="5C35B1B5" w14:textId="21C78218" w:rsidR="00502F02" w:rsidRPr="00F832E1" w:rsidRDefault="00502F02" w:rsidP="00F832E1">
      <w:pPr>
        <w:pStyle w:val="Heading2"/>
        <w:jc w:val="center"/>
        <w:rPr>
          <w:rFonts w:ascii="Arial" w:hAnsi="Arial" w:cs="Arial"/>
          <w:sz w:val="24"/>
          <w:szCs w:val="24"/>
        </w:rPr>
      </w:pPr>
    </w:p>
    <w:sectPr w:rsidR="00502F02" w:rsidRPr="00F832E1" w:rsidSect="00C51C4B">
      <w:footerReference w:type="default" r:id="rId15"/>
      <w:pgSz w:w="11906" w:h="16838"/>
      <w:pgMar w:top="720" w:right="720" w:bottom="720" w:left="720" w:header="708" w:footer="5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65150" w14:textId="77777777" w:rsidR="002108DF" w:rsidRDefault="002108DF" w:rsidP="00EC596A">
      <w:pPr>
        <w:spacing w:after="0" w:line="240" w:lineRule="auto"/>
      </w:pPr>
      <w:r>
        <w:separator/>
      </w:r>
    </w:p>
  </w:endnote>
  <w:endnote w:type="continuationSeparator" w:id="0">
    <w:p w14:paraId="0B58B536" w14:textId="77777777" w:rsidR="002108DF" w:rsidRDefault="002108DF" w:rsidP="00EC596A">
      <w:pPr>
        <w:spacing w:after="0" w:line="240" w:lineRule="auto"/>
      </w:pPr>
      <w:r>
        <w:continuationSeparator/>
      </w:r>
    </w:p>
  </w:endnote>
  <w:endnote w:type="continuationNotice" w:id="1">
    <w:p w14:paraId="7A3AD88D" w14:textId="77777777" w:rsidR="002108DF" w:rsidRDefault="00210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3305" w14:textId="5A9B3805" w:rsidR="001373CB" w:rsidRDefault="001373CB" w:rsidP="001373CB">
    <w:pPr>
      <w:pStyle w:val="Footer"/>
      <w:rPr>
        <w:color w:val="156082" w:themeColor="accent1"/>
      </w:rPr>
    </w:pPr>
    <w:r>
      <w:rPr>
        <w:rFonts w:ascii="Arial" w:hAnsi="Arial" w:cs="Arial"/>
        <w:noProof/>
      </w:rPr>
      <w:drawing>
        <wp:anchor distT="0" distB="0" distL="114300" distR="114300" simplePos="0" relativeHeight="251658240" behindDoc="0" locked="0" layoutInCell="1" allowOverlap="1" wp14:anchorId="1036057A" wp14:editId="70FE8FA9">
          <wp:simplePos x="0" y="0"/>
          <wp:positionH relativeFrom="column">
            <wp:posOffset>-31750</wp:posOffset>
          </wp:positionH>
          <wp:positionV relativeFrom="paragraph">
            <wp:posOffset>-33020</wp:posOffset>
          </wp:positionV>
          <wp:extent cx="400050" cy="566005"/>
          <wp:effectExtent l="0" t="0" r="0" b="5715"/>
          <wp:wrapNone/>
          <wp:docPr id="2120352806" name="Picture 3"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10916" name="Picture 3" descr="A blue and yellow shield with a cross and lion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0050" cy="566005"/>
                  </a:xfrm>
                  <a:prstGeom prst="rect">
                    <a:avLst/>
                  </a:prstGeom>
                </pic:spPr>
              </pic:pic>
            </a:graphicData>
          </a:graphic>
          <wp14:sizeRelH relativeFrom="margin">
            <wp14:pctWidth>0</wp14:pctWidth>
          </wp14:sizeRelH>
          <wp14:sizeRelV relativeFrom="margin">
            <wp14:pctHeight>0</wp14:pctHeight>
          </wp14:sizeRelV>
        </wp:anchor>
      </w:drawing>
    </w:r>
    <w:r w:rsidR="00967022">
      <w:rPr>
        <w:color w:val="156082" w:themeColor="accent1"/>
      </w:rPr>
      <w:tab/>
    </w:r>
  </w:p>
  <w:p w14:paraId="1C55F975" w14:textId="46780292" w:rsidR="00EC596A" w:rsidRPr="001373CB" w:rsidRDefault="001373CB" w:rsidP="001373CB">
    <w:pPr>
      <w:pStyle w:val="Footer"/>
      <w:tabs>
        <w:tab w:val="clear" w:pos="9026"/>
        <w:tab w:val="right" w:pos="10466"/>
      </w:tabs>
      <w:rPr>
        <w:color w:val="156082" w:themeColor="accent1"/>
      </w:rPr>
    </w:pPr>
    <w:r>
      <w:rPr>
        <w:rFonts w:ascii="Arial" w:hAnsi="Arial" w:cs="Arial"/>
      </w:rPr>
      <w:t xml:space="preserve">             </w:t>
    </w:r>
    <w:r>
      <w:rPr>
        <w:rFonts w:ascii="Arial" w:hAnsi="Arial" w:cs="Arial"/>
      </w:rPr>
      <w:tab/>
    </w:r>
    <w:r>
      <w:rPr>
        <w:rFonts w:ascii="Arial" w:hAnsi="Arial" w:cs="Arial"/>
      </w:rPr>
      <w:tab/>
      <w:t xml:space="preserve">      </w:t>
    </w:r>
    <w:r w:rsidR="00C6299F">
      <w:rPr>
        <w:color w:val="156082" w:themeColor="accent1"/>
      </w:rPr>
      <w:t xml:space="preserve">Page </w:t>
    </w:r>
    <w:r w:rsidR="00C6299F">
      <w:rPr>
        <w:color w:val="156082" w:themeColor="accent1"/>
      </w:rPr>
      <w:fldChar w:fldCharType="begin"/>
    </w:r>
    <w:r w:rsidR="00C6299F">
      <w:rPr>
        <w:color w:val="156082" w:themeColor="accent1"/>
      </w:rPr>
      <w:instrText xml:space="preserve"> PAGE  \* Arabic  \* MERGEFORMAT </w:instrText>
    </w:r>
    <w:r w:rsidR="00C6299F">
      <w:rPr>
        <w:color w:val="156082" w:themeColor="accent1"/>
      </w:rPr>
      <w:fldChar w:fldCharType="separate"/>
    </w:r>
    <w:r w:rsidR="00C6299F">
      <w:rPr>
        <w:noProof/>
        <w:color w:val="156082" w:themeColor="accent1"/>
      </w:rPr>
      <w:t>2</w:t>
    </w:r>
    <w:r w:rsidR="00C6299F">
      <w:rPr>
        <w:color w:val="156082" w:themeColor="accent1"/>
      </w:rPr>
      <w:fldChar w:fldCharType="end"/>
    </w:r>
    <w:r w:rsidR="00C6299F">
      <w:rPr>
        <w:color w:val="156082" w:themeColor="accent1"/>
      </w:rPr>
      <w:t xml:space="preserve"> of </w:t>
    </w:r>
    <w:r w:rsidR="00C6299F">
      <w:rPr>
        <w:color w:val="156082" w:themeColor="accent1"/>
      </w:rPr>
      <w:fldChar w:fldCharType="begin"/>
    </w:r>
    <w:r w:rsidR="00C6299F">
      <w:rPr>
        <w:color w:val="156082" w:themeColor="accent1"/>
      </w:rPr>
      <w:instrText xml:space="preserve"> NUMPAGES  \* Arabic  \* MERGEFORMAT </w:instrText>
    </w:r>
    <w:r w:rsidR="00C6299F">
      <w:rPr>
        <w:color w:val="156082" w:themeColor="accent1"/>
      </w:rPr>
      <w:fldChar w:fldCharType="separate"/>
    </w:r>
    <w:r w:rsidR="00C6299F">
      <w:rPr>
        <w:noProof/>
        <w:color w:val="156082" w:themeColor="accent1"/>
      </w:rPr>
      <w:t>2</w:t>
    </w:r>
    <w:r w:rsidR="00C6299F">
      <w:rPr>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24622" w14:textId="77777777" w:rsidR="002108DF" w:rsidRDefault="002108DF" w:rsidP="00EC596A">
      <w:pPr>
        <w:spacing w:after="0" w:line="240" w:lineRule="auto"/>
      </w:pPr>
      <w:r>
        <w:separator/>
      </w:r>
    </w:p>
  </w:footnote>
  <w:footnote w:type="continuationSeparator" w:id="0">
    <w:p w14:paraId="08ACDB20" w14:textId="77777777" w:rsidR="002108DF" w:rsidRDefault="002108DF" w:rsidP="00EC596A">
      <w:pPr>
        <w:spacing w:after="0" w:line="240" w:lineRule="auto"/>
      </w:pPr>
      <w:r>
        <w:continuationSeparator/>
      </w:r>
    </w:p>
  </w:footnote>
  <w:footnote w:type="continuationNotice" w:id="1">
    <w:p w14:paraId="5C84636B" w14:textId="77777777" w:rsidR="002108DF" w:rsidRDefault="002108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B7B4C"/>
    <w:multiLevelType w:val="hybridMultilevel"/>
    <w:tmpl w:val="EB04AF5E"/>
    <w:lvl w:ilvl="0" w:tplc="16CE225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807" w:hanging="360"/>
      </w:pPr>
      <w:rPr>
        <w:rFonts w:ascii="Courier New" w:hAnsi="Courier New" w:cs="Courier New" w:hint="default"/>
      </w:rPr>
    </w:lvl>
    <w:lvl w:ilvl="2" w:tplc="08090005" w:tentative="1">
      <w:start w:val="1"/>
      <w:numFmt w:val="bullet"/>
      <w:lvlText w:val=""/>
      <w:lvlJc w:val="left"/>
      <w:pPr>
        <w:ind w:left="1527" w:hanging="360"/>
      </w:pPr>
      <w:rPr>
        <w:rFonts w:ascii="Wingdings" w:hAnsi="Wingdings" w:hint="default"/>
      </w:rPr>
    </w:lvl>
    <w:lvl w:ilvl="3" w:tplc="08090001" w:tentative="1">
      <w:start w:val="1"/>
      <w:numFmt w:val="bullet"/>
      <w:lvlText w:val=""/>
      <w:lvlJc w:val="left"/>
      <w:pPr>
        <w:ind w:left="2247" w:hanging="360"/>
      </w:pPr>
      <w:rPr>
        <w:rFonts w:ascii="Symbol" w:hAnsi="Symbol" w:hint="default"/>
      </w:rPr>
    </w:lvl>
    <w:lvl w:ilvl="4" w:tplc="08090003" w:tentative="1">
      <w:start w:val="1"/>
      <w:numFmt w:val="bullet"/>
      <w:lvlText w:val="o"/>
      <w:lvlJc w:val="left"/>
      <w:pPr>
        <w:ind w:left="2967" w:hanging="360"/>
      </w:pPr>
      <w:rPr>
        <w:rFonts w:ascii="Courier New" w:hAnsi="Courier New" w:cs="Courier New" w:hint="default"/>
      </w:rPr>
    </w:lvl>
    <w:lvl w:ilvl="5" w:tplc="08090005" w:tentative="1">
      <w:start w:val="1"/>
      <w:numFmt w:val="bullet"/>
      <w:lvlText w:val=""/>
      <w:lvlJc w:val="left"/>
      <w:pPr>
        <w:ind w:left="3687" w:hanging="360"/>
      </w:pPr>
      <w:rPr>
        <w:rFonts w:ascii="Wingdings" w:hAnsi="Wingdings" w:hint="default"/>
      </w:rPr>
    </w:lvl>
    <w:lvl w:ilvl="6" w:tplc="08090001" w:tentative="1">
      <w:start w:val="1"/>
      <w:numFmt w:val="bullet"/>
      <w:lvlText w:val=""/>
      <w:lvlJc w:val="left"/>
      <w:pPr>
        <w:ind w:left="4407" w:hanging="360"/>
      </w:pPr>
      <w:rPr>
        <w:rFonts w:ascii="Symbol" w:hAnsi="Symbol" w:hint="default"/>
      </w:rPr>
    </w:lvl>
    <w:lvl w:ilvl="7" w:tplc="08090003" w:tentative="1">
      <w:start w:val="1"/>
      <w:numFmt w:val="bullet"/>
      <w:lvlText w:val="o"/>
      <w:lvlJc w:val="left"/>
      <w:pPr>
        <w:ind w:left="5127" w:hanging="360"/>
      </w:pPr>
      <w:rPr>
        <w:rFonts w:ascii="Courier New" w:hAnsi="Courier New" w:cs="Courier New" w:hint="default"/>
      </w:rPr>
    </w:lvl>
    <w:lvl w:ilvl="8" w:tplc="08090005" w:tentative="1">
      <w:start w:val="1"/>
      <w:numFmt w:val="bullet"/>
      <w:lvlText w:val=""/>
      <w:lvlJc w:val="left"/>
      <w:pPr>
        <w:ind w:left="5847" w:hanging="360"/>
      </w:pPr>
      <w:rPr>
        <w:rFonts w:ascii="Wingdings" w:hAnsi="Wingdings" w:hint="default"/>
      </w:rPr>
    </w:lvl>
  </w:abstractNum>
  <w:abstractNum w:abstractNumId="1" w15:restartNumberingAfterBreak="0">
    <w:nsid w:val="164E7170"/>
    <w:multiLevelType w:val="hybridMultilevel"/>
    <w:tmpl w:val="D4AA37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A0642A"/>
    <w:multiLevelType w:val="hybridMultilevel"/>
    <w:tmpl w:val="D7DA66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87204"/>
    <w:multiLevelType w:val="hybridMultilevel"/>
    <w:tmpl w:val="E732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E0F08"/>
    <w:multiLevelType w:val="multilevel"/>
    <w:tmpl w:val="DD1AAEE2"/>
    <w:lvl w:ilvl="0">
      <w:start w:val="1"/>
      <w:numFmt w:val="decimal"/>
      <w:pStyle w:val="heading10"/>
      <w:lvlText w:val="%1."/>
      <w:lvlJc w:val="left"/>
      <w:pPr>
        <w:ind w:left="360" w:hanging="360"/>
      </w:pPr>
      <w:rPr>
        <w:rFonts w:asciiTheme="majorHAnsi" w:hAnsiTheme="majorHAnsi" w:hint="default"/>
        <w:b/>
        <w:i w:val="0"/>
        <w:sz w:val="32"/>
      </w:rPr>
    </w:lvl>
    <w:lvl w:ilvl="1">
      <w:start w:val="1"/>
      <w:numFmt w:val="decimal"/>
      <w:lvlText w:val="%1.%2"/>
      <w:lvlJc w:val="left"/>
      <w:pPr>
        <w:ind w:left="432" w:hanging="432"/>
      </w:pPr>
      <w:rPr>
        <w:rFonts w:hint="default"/>
        <w:b/>
        <w:bCs/>
        <w:i w:val="0"/>
        <w:iCs/>
        <w:strike w:val="0"/>
      </w:rPr>
    </w:lvl>
    <w:lvl w:ilvl="2">
      <w:start w:val="1"/>
      <w:numFmt w:val="none"/>
      <w:lvlText w:val=""/>
      <w:lvlJc w:val="left"/>
      <w:pPr>
        <w:ind w:left="-53" w:hanging="504"/>
      </w:pPr>
      <w:rPr>
        <w:rFonts w:hint="default"/>
      </w:rPr>
    </w:lvl>
    <w:lvl w:ilvl="3">
      <w:start w:val="1"/>
      <w:numFmt w:val="decimal"/>
      <w:lvlText w:val="%1.%2.%3.%4."/>
      <w:lvlJc w:val="left"/>
      <w:pPr>
        <w:ind w:left="451" w:hanging="648"/>
      </w:pPr>
      <w:rPr>
        <w:rFonts w:hint="default"/>
      </w:rPr>
    </w:lvl>
    <w:lvl w:ilvl="4">
      <w:start w:val="1"/>
      <w:numFmt w:val="decimal"/>
      <w:lvlText w:val="%1.%2.%3.%4.%5."/>
      <w:lvlJc w:val="left"/>
      <w:pPr>
        <w:ind w:left="955" w:hanging="792"/>
      </w:pPr>
      <w:rPr>
        <w:rFonts w:hint="default"/>
      </w:rPr>
    </w:lvl>
    <w:lvl w:ilvl="5">
      <w:start w:val="1"/>
      <w:numFmt w:val="decimal"/>
      <w:lvlText w:val="%1.%2.%3.%4.%5.%6."/>
      <w:lvlJc w:val="left"/>
      <w:pPr>
        <w:ind w:left="1459" w:hanging="936"/>
      </w:pPr>
      <w:rPr>
        <w:rFonts w:hint="default"/>
      </w:rPr>
    </w:lvl>
    <w:lvl w:ilvl="6">
      <w:start w:val="1"/>
      <w:numFmt w:val="decimal"/>
      <w:lvlText w:val="%1.%2.%3.%4.%5.%6.%7."/>
      <w:lvlJc w:val="left"/>
      <w:pPr>
        <w:ind w:left="1963" w:hanging="1080"/>
      </w:pPr>
      <w:rPr>
        <w:rFonts w:hint="default"/>
      </w:rPr>
    </w:lvl>
    <w:lvl w:ilvl="7">
      <w:start w:val="1"/>
      <w:numFmt w:val="decimal"/>
      <w:lvlText w:val="%1.%2.%3.%4.%5.%6.%7.%8."/>
      <w:lvlJc w:val="left"/>
      <w:pPr>
        <w:ind w:left="2467" w:hanging="1224"/>
      </w:pPr>
      <w:rPr>
        <w:rFonts w:hint="default"/>
      </w:rPr>
    </w:lvl>
    <w:lvl w:ilvl="8">
      <w:start w:val="1"/>
      <w:numFmt w:val="decimal"/>
      <w:lvlText w:val="%1.%2.%3.%4.%5.%6.%7.%8.%9."/>
      <w:lvlJc w:val="left"/>
      <w:pPr>
        <w:ind w:left="3043" w:hanging="1440"/>
      </w:pPr>
      <w:rPr>
        <w:rFonts w:hint="default"/>
      </w:rPr>
    </w:lvl>
  </w:abstractNum>
  <w:abstractNum w:abstractNumId="5" w15:restartNumberingAfterBreak="0">
    <w:nsid w:val="2CB139D3"/>
    <w:multiLevelType w:val="hybridMultilevel"/>
    <w:tmpl w:val="426EE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B44CC9"/>
    <w:multiLevelType w:val="multilevel"/>
    <w:tmpl w:val="0809001D"/>
    <w:styleLink w:val="Style2AB"/>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3"/>
      <w:lvlJc w:val="left"/>
      <w:pPr>
        <w:ind w:left="1080" w:hanging="360"/>
      </w:pPr>
      <w:rPr>
        <w:rFonts w:ascii="Times New Roman" w:hAnsi="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A45733"/>
    <w:multiLevelType w:val="hybridMultilevel"/>
    <w:tmpl w:val="D4AA37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9B165C"/>
    <w:multiLevelType w:val="hybridMultilevel"/>
    <w:tmpl w:val="426EE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D43B82"/>
    <w:multiLevelType w:val="hybridMultilevel"/>
    <w:tmpl w:val="D4AA37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F264EF"/>
    <w:multiLevelType w:val="multilevel"/>
    <w:tmpl w:val="0809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5DAB28DC"/>
    <w:multiLevelType w:val="hybridMultilevel"/>
    <w:tmpl w:val="28129FC0"/>
    <w:lvl w:ilvl="0" w:tplc="D06A238E">
      <w:start w:val="1"/>
      <w:numFmt w:val="decimal"/>
      <w:pStyle w:val="ANumberedLst"/>
      <w:lvlText w:val="%1."/>
      <w:lvlJc w:val="left"/>
      <w:pPr>
        <w:ind w:left="1352" w:hanging="360"/>
      </w:pPr>
      <w:rPr>
        <w:sz w:val="20"/>
        <w:szCs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61DF7F59"/>
    <w:multiLevelType w:val="hybridMultilevel"/>
    <w:tmpl w:val="5B8A3D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206D61"/>
    <w:multiLevelType w:val="hybridMultilevel"/>
    <w:tmpl w:val="426EE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887802"/>
    <w:multiLevelType w:val="hybridMultilevel"/>
    <w:tmpl w:val="6E5A02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EB2984"/>
    <w:multiLevelType w:val="hybridMultilevel"/>
    <w:tmpl w:val="ECBA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510FB"/>
    <w:multiLevelType w:val="hybridMultilevel"/>
    <w:tmpl w:val="5BAA0D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4B63AF"/>
    <w:multiLevelType w:val="hybridMultilevel"/>
    <w:tmpl w:val="D46842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F15463E"/>
    <w:multiLevelType w:val="hybridMultilevel"/>
    <w:tmpl w:val="AA806A9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156389A"/>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86"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72DD673F"/>
    <w:multiLevelType w:val="hybridMultilevel"/>
    <w:tmpl w:val="5B8A3D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DF16CCB"/>
    <w:multiLevelType w:val="multilevel"/>
    <w:tmpl w:val="E452B77C"/>
    <w:lvl w:ilvl="0">
      <w:start w:val="1"/>
      <w:numFmt w:val="bullet"/>
      <w:lvlText w:val=""/>
      <w:lvlJc w:val="left"/>
      <w:pPr>
        <w:ind w:left="360" w:hanging="360"/>
      </w:pPr>
      <w:rPr>
        <w:rFonts w:ascii="Symbol" w:hAnsi="Symbol" w:hint="default"/>
      </w:rPr>
    </w:lvl>
    <w:lvl w:ilvl="1">
      <w:start w:val="1"/>
      <w:numFmt w:val="bullet"/>
      <w:lvlText w:val=""/>
      <w:lvlJc w:val="left"/>
      <w:pPr>
        <w:ind w:left="858" w:hanging="432"/>
      </w:pPr>
      <w:rPr>
        <w:rFonts w:ascii="Symbol" w:hAnsi="Symbol" w:hint="default"/>
        <w:i w:val="0"/>
        <w:iCs/>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5961347">
    <w:abstractNumId w:val="19"/>
  </w:num>
  <w:num w:numId="2" w16cid:durableId="1575553296">
    <w:abstractNumId w:val="10"/>
  </w:num>
  <w:num w:numId="3" w16cid:durableId="1580139355">
    <w:abstractNumId w:val="6"/>
  </w:num>
  <w:num w:numId="4" w16cid:durableId="2118520557">
    <w:abstractNumId w:val="4"/>
  </w:num>
  <w:num w:numId="5" w16cid:durableId="316229849">
    <w:abstractNumId w:val="15"/>
  </w:num>
  <w:num w:numId="6" w16cid:durableId="994725173">
    <w:abstractNumId w:val="16"/>
  </w:num>
  <w:num w:numId="7" w16cid:durableId="2105607375">
    <w:abstractNumId w:val="1"/>
  </w:num>
  <w:num w:numId="8" w16cid:durableId="615715125">
    <w:abstractNumId w:val="9"/>
  </w:num>
  <w:num w:numId="9" w16cid:durableId="440340965">
    <w:abstractNumId w:val="2"/>
  </w:num>
  <w:num w:numId="10" w16cid:durableId="723067200">
    <w:abstractNumId w:val="14"/>
  </w:num>
  <w:num w:numId="11" w16cid:durableId="112024854">
    <w:abstractNumId w:val="20"/>
  </w:num>
  <w:num w:numId="12" w16cid:durableId="2072921699">
    <w:abstractNumId w:val="7"/>
  </w:num>
  <w:num w:numId="13" w16cid:durableId="1038704414">
    <w:abstractNumId w:val="12"/>
  </w:num>
  <w:num w:numId="14" w16cid:durableId="870076024">
    <w:abstractNumId w:val="17"/>
  </w:num>
  <w:num w:numId="15" w16cid:durableId="1880896677">
    <w:abstractNumId w:val="21"/>
  </w:num>
  <w:num w:numId="16" w16cid:durableId="2139519291">
    <w:abstractNumId w:val="0"/>
  </w:num>
  <w:num w:numId="17" w16cid:durableId="119306472">
    <w:abstractNumId w:val="8"/>
  </w:num>
  <w:num w:numId="18" w16cid:durableId="2118020349">
    <w:abstractNumId w:val="13"/>
  </w:num>
  <w:num w:numId="19" w16cid:durableId="1744600676">
    <w:abstractNumId w:val="5"/>
  </w:num>
  <w:num w:numId="20" w16cid:durableId="881943926">
    <w:abstractNumId w:val="3"/>
  </w:num>
  <w:num w:numId="21" w16cid:durableId="2117023404">
    <w:abstractNumId w:val="18"/>
  </w:num>
  <w:num w:numId="22" w16cid:durableId="29336677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A"/>
    <w:rsid w:val="00012F97"/>
    <w:rsid w:val="0001373C"/>
    <w:rsid w:val="0001578F"/>
    <w:rsid w:val="000209AC"/>
    <w:rsid w:val="00030C0F"/>
    <w:rsid w:val="00032CDC"/>
    <w:rsid w:val="00032DB5"/>
    <w:rsid w:val="000372D1"/>
    <w:rsid w:val="00037F2A"/>
    <w:rsid w:val="000424B2"/>
    <w:rsid w:val="00045707"/>
    <w:rsid w:val="00053CD2"/>
    <w:rsid w:val="0005664C"/>
    <w:rsid w:val="000572D9"/>
    <w:rsid w:val="00064F98"/>
    <w:rsid w:val="000701AC"/>
    <w:rsid w:val="000767F0"/>
    <w:rsid w:val="00085B16"/>
    <w:rsid w:val="00087472"/>
    <w:rsid w:val="000876C7"/>
    <w:rsid w:val="00095497"/>
    <w:rsid w:val="0009618D"/>
    <w:rsid w:val="00097258"/>
    <w:rsid w:val="000A00D5"/>
    <w:rsid w:val="000B08C2"/>
    <w:rsid w:val="000B4B05"/>
    <w:rsid w:val="000B5AE9"/>
    <w:rsid w:val="000B6EA2"/>
    <w:rsid w:val="000C2DA2"/>
    <w:rsid w:val="000C7312"/>
    <w:rsid w:val="000D62A9"/>
    <w:rsid w:val="000E4215"/>
    <w:rsid w:val="000E66F2"/>
    <w:rsid w:val="000F531D"/>
    <w:rsid w:val="00100194"/>
    <w:rsid w:val="0010173C"/>
    <w:rsid w:val="0010333C"/>
    <w:rsid w:val="00124B36"/>
    <w:rsid w:val="0013094B"/>
    <w:rsid w:val="0013628B"/>
    <w:rsid w:val="001373CB"/>
    <w:rsid w:val="001438F4"/>
    <w:rsid w:val="00147BA4"/>
    <w:rsid w:val="00155FBE"/>
    <w:rsid w:val="001565F8"/>
    <w:rsid w:val="00180C00"/>
    <w:rsid w:val="00185553"/>
    <w:rsid w:val="0019098E"/>
    <w:rsid w:val="0019104A"/>
    <w:rsid w:val="001A05FE"/>
    <w:rsid w:val="001A0D94"/>
    <w:rsid w:val="001B1587"/>
    <w:rsid w:val="001B629E"/>
    <w:rsid w:val="001C007C"/>
    <w:rsid w:val="001C0755"/>
    <w:rsid w:val="001C4264"/>
    <w:rsid w:val="001E2017"/>
    <w:rsid w:val="001E333B"/>
    <w:rsid w:val="001E6DBD"/>
    <w:rsid w:val="001F17C2"/>
    <w:rsid w:val="00204CD7"/>
    <w:rsid w:val="002074BA"/>
    <w:rsid w:val="00207AF0"/>
    <w:rsid w:val="002108DF"/>
    <w:rsid w:val="0022634A"/>
    <w:rsid w:val="00231F8D"/>
    <w:rsid w:val="00237037"/>
    <w:rsid w:val="00242711"/>
    <w:rsid w:val="00242C3A"/>
    <w:rsid w:val="002437E9"/>
    <w:rsid w:val="0024619E"/>
    <w:rsid w:val="0024647A"/>
    <w:rsid w:val="00247934"/>
    <w:rsid w:val="0025237F"/>
    <w:rsid w:val="00260883"/>
    <w:rsid w:val="00264B98"/>
    <w:rsid w:val="00283FC3"/>
    <w:rsid w:val="00293082"/>
    <w:rsid w:val="00294FF4"/>
    <w:rsid w:val="002977A8"/>
    <w:rsid w:val="002A1426"/>
    <w:rsid w:val="002A486E"/>
    <w:rsid w:val="002B0B7C"/>
    <w:rsid w:val="002B2C22"/>
    <w:rsid w:val="002C7A46"/>
    <w:rsid w:val="002E1620"/>
    <w:rsid w:val="002E3722"/>
    <w:rsid w:val="002E4380"/>
    <w:rsid w:val="002E5A87"/>
    <w:rsid w:val="002E793D"/>
    <w:rsid w:val="002F0886"/>
    <w:rsid w:val="002F4780"/>
    <w:rsid w:val="0030415E"/>
    <w:rsid w:val="0031073C"/>
    <w:rsid w:val="00313016"/>
    <w:rsid w:val="00315667"/>
    <w:rsid w:val="0031610D"/>
    <w:rsid w:val="003162BE"/>
    <w:rsid w:val="003201E0"/>
    <w:rsid w:val="00323E17"/>
    <w:rsid w:val="003250F1"/>
    <w:rsid w:val="00330D8C"/>
    <w:rsid w:val="00333F24"/>
    <w:rsid w:val="00337C5A"/>
    <w:rsid w:val="00341143"/>
    <w:rsid w:val="003429E7"/>
    <w:rsid w:val="00342E52"/>
    <w:rsid w:val="0034732D"/>
    <w:rsid w:val="00350215"/>
    <w:rsid w:val="003604D4"/>
    <w:rsid w:val="00362889"/>
    <w:rsid w:val="00371740"/>
    <w:rsid w:val="0037556D"/>
    <w:rsid w:val="003808AF"/>
    <w:rsid w:val="003914A7"/>
    <w:rsid w:val="0039335E"/>
    <w:rsid w:val="0039395A"/>
    <w:rsid w:val="003A1416"/>
    <w:rsid w:val="003A3C09"/>
    <w:rsid w:val="003A7DEF"/>
    <w:rsid w:val="003B367D"/>
    <w:rsid w:val="003C74A4"/>
    <w:rsid w:val="003D08B9"/>
    <w:rsid w:val="003D220B"/>
    <w:rsid w:val="003E2E43"/>
    <w:rsid w:val="003E71C6"/>
    <w:rsid w:val="003F4C03"/>
    <w:rsid w:val="003F5EDE"/>
    <w:rsid w:val="003F6C4E"/>
    <w:rsid w:val="003F7063"/>
    <w:rsid w:val="00400DAF"/>
    <w:rsid w:val="0040230C"/>
    <w:rsid w:val="004032BE"/>
    <w:rsid w:val="00407D6A"/>
    <w:rsid w:val="00411D35"/>
    <w:rsid w:val="00414653"/>
    <w:rsid w:val="00416239"/>
    <w:rsid w:val="004176CE"/>
    <w:rsid w:val="00442F03"/>
    <w:rsid w:val="004433E9"/>
    <w:rsid w:val="00446A6F"/>
    <w:rsid w:val="00450239"/>
    <w:rsid w:val="00454F85"/>
    <w:rsid w:val="00461809"/>
    <w:rsid w:val="00462291"/>
    <w:rsid w:val="00473947"/>
    <w:rsid w:val="0047475A"/>
    <w:rsid w:val="0047488E"/>
    <w:rsid w:val="004756A2"/>
    <w:rsid w:val="004812C4"/>
    <w:rsid w:val="0048167E"/>
    <w:rsid w:val="0048763B"/>
    <w:rsid w:val="004902A0"/>
    <w:rsid w:val="004909D3"/>
    <w:rsid w:val="00494A0D"/>
    <w:rsid w:val="00495EB1"/>
    <w:rsid w:val="004C50EF"/>
    <w:rsid w:val="004D3E5F"/>
    <w:rsid w:val="004D5AC6"/>
    <w:rsid w:val="004D6888"/>
    <w:rsid w:val="004D794C"/>
    <w:rsid w:val="004E43C6"/>
    <w:rsid w:val="004F1A7F"/>
    <w:rsid w:val="004F7D32"/>
    <w:rsid w:val="00501F86"/>
    <w:rsid w:val="00502F02"/>
    <w:rsid w:val="00506E22"/>
    <w:rsid w:val="0051111E"/>
    <w:rsid w:val="00511FA9"/>
    <w:rsid w:val="00514C67"/>
    <w:rsid w:val="00534868"/>
    <w:rsid w:val="00536678"/>
    <w:rsid w:val="005428F7"/>
    <w:rsid w:val="00543D74"/>
    <w:rsid w:val="00552CA7"/>
    <w:rsid w:val="00557753"/>
    <w:rsid w:val="00565D4B"/>
    <w:rsid w:val="005831EA"/>
    <w:rsid w:val="0058426E"/>
    <w:rsid w:val="005854F8"/>
    <w:rsid w:val="00586E56"/>
    <w:rsid w:val="005877AE"/>
    <w:rsid w:val="00597711"/>
    <w:rsid w:val="005A4DE6"/>
    <w:rsid w:val="005D18C0"/>
    <w:rsid w:val="005D5DB4"/>
    <w:rsid w:val="005E155C"/>
    <w:rsid w:val="005E4509"/>
    <w:rsid w:val="005F3396"/>
    <w:rsid w:val="005F4AD2"/>
    <w:rsid w:val="006031CA"/>
    <w:rsid w:val="00611A62"/>
    <w:rsid w:val="00614780"/>
    <w:rsid w:val="00614B91"/>
    <w:rsid w:val="0061593A"/>
    <w:rsid w:val="006159AF"/>
    <w:rsid w:val="00617558"/>
    <w:rsid w:val="00632261"/>
    <w:rsid w:val="00633F9E"/>
    <w:rsid w:val="006404A1"/>
    <w:rsid w:val="00650726"/>
    <w:rsid w:val="0065074A"/>
    <w:rsid w:val="00666F18"/>
    <w:rsid w:val="00667A8B"/>
    <w:rsid w:val="00683E61"/>
    <w:rsid w:val="00685A9D"/>
    <w:rsid w:val="00697189"/>
    <w:rsid w:val="006A0946"/>
    <w:rsid w:val="006A5967"/>
    <w:rsid w:val="006A5B64"/>
    <w:rsid w:val="006A60DE"/>
    <w:rsid w:val="006B1CE5"/>
    <w:rsid w:val="006B31E5"/>
    <w:rsid w:val="006B4012"/>
    <w:rsid w:val="006B7AEF"/>
    <w:rsid w:val="006C0935"/>
    <w:rsid w:val="006C0CAE"/>
    <w:rsid w:val="006C216A"/>
    <w:rsid w:val="006C30A4"/>
    <w:rsid w:val="006C5023"/>
    <w:rsid w:val="006C6F9C"/>
    <w:rsid w:val="006C7650"/>
    <w:rsid w:val="006E238F"/>
    <w:rsid w:val="006E504F"/>
    <w:rsid w:val="006F2F1F"/>
    <w:rsid w:val="00701B72"/>
    <w:rsid w:val="00702A66"/>
    <w:rsid w:val="00705045"/>
    <w:rsid w:val="007062E1"/>
    <w:rsid w:val="00717B92"/>
    <w:rsid w:val="0072218D"/>
    <w:rsid w:val="00725B20"/>
    <w:rsid w:val="00731666"/>
    <w:rsid w:val="00732697"/>
    <w:rsid w:val="00743C19"/>
    <w:rsid w:val="00747523"/>
    <w:rsid w:val="00747A4B"/>
    <w:rsid w:val="007534EF"/>
    <w:rsid w:val="0075471E"/>
    <w:rsid w:val="00755CF3"/>
    <w:rsid w:val="00763605"/>
    <w:rsid w:val="00771010"/>
    <w:rsid w:val="00775106"/>
    <w:rsid w:val="00776F55"/>
    <w:rsid w:val="00792834"/>
    <w:rsid w:val="00793BC6"/>
    <w:rsid w:val="0079789F"/>
    <w:rsid w:val="007B007E"/>
    <w:rsid w:val="007B6294"/>
    <w:rsid w:val="007C7DC0"/>
    <w:rsid w:val="007D0FDA"/>
    <w:rsid w:val="007D170B"/>
    <w:rsid w:val="007E2326"/>
    <w:rsid w:val="007E56D1"/>
    <w:rsid w:val="00802E95"/>
    <w:rsid w:val="00805C7D"/>
    <w:rsid w:val="00807C29"/>
    <w:rsid w:val="00813E41"/>
    <w:rsid w:val="0081625D"/>
    <w:rsid w:val="00826034"/>
    <w:rsid w:val="0083617B"/>
    <w:rsid w:val="0085004D"/>
    <w:rsid w:val="00851064"/>
    <w:rsid w:val="00853EF1"/>
    <w:rsid w:val="008574AC"/>
    <w:rsid w:val="00863418"/>
    <w:rsid w:val="0087049D"/>
    <w:rsid w:val="00870C80"/>
    <w:rsid w:val="00871692"/>
    <w:rsid w:val="00875B30"/>
    <w:rsid w:val="008762FA"/>
    <w:rsid w:val="0088234A"/>
    <w:rsid w:val="008A31AA"/>
    <w:rsid w:val="008A3A1B"/>
    <w:rsid w:val="008A557B"/>
    <w:rsid w:val="008B4689"/>
    <w:rsid w:val="008B4B78"/>
    <w:rsid w:val="008C4F11"/>
    <w:rsid w:val="008D482D"/>
    <w:rsid w:val="008E1EC3"/>
    <w:rsid w:val="008E3819"/>
    <w:rsid w:val="008E7C41"/>
    <w:rsid w:val="008E7C96"/>
    <w:rsid w:val="008F005E"/>
    <w:rsid w:val="008F165C"/>
    <w:rsid w:val="008F605E"/>
    <w:rsid w:val="008F7AB1"/>
    <w:rsid w:val="00906298"/>
    <w:rsid w:val="009074CF"/>
    <w:rsid w:val="00910710"/>
    <w:rsid w:val="00910E02"/>
    <w:rsid w:val="009128FA"/>
    <w:rsid w:val="009214EB"/>
    <w:rsid w:val="00926021"/>
    <w:rsid w:val="00927EEB"/>
    <w:rsid w:val="009410B2"/>
    <w:rsid w:val="00944768"/>
    <w:rsid w:val="0094645C"/>
    <w:rsid w:val="009544E1"/>
    <w:rsid w:val="00962C1B"/>
    <w:rsid w:val="00967022"/>
    <w:rsid w:val="00981977"/>
    <w:rsid w:val="00981EDF"/>
    <w:rsid w:val="00985AB7"/>
    <w:rsid w:val="009876AC"/>
    <w:rsid w:val="009A1FD1"/>
    <w:rsid w:val="009A2D87"/>
    <w:rsid w:val="009A52FC"/>
    <w:rsid w:val="009A5821"/>
    <w:rsid w:val="009B2E4A"/>
    <w:rsid w:val="009B35FF"/>
    <w:rsid w:val="009B551A"/>
    <w:rsid w:val="009C270A"/>
    <w:rsid w:val="009C6924"/>
    <w:rsid w:val="009D1537"/>
    <w:rsid w:val="009D6A97"/>
    <w:rsid w:val="009E7AD4"/>
    <w:rsid w:val="009F25A2"/>
    <w:rsid w:val="009F5921"/>
    <w:rsid w:val="009F73D5"/>
    <w:rsid w:val="00A11721"/>
    <w:rsid w:val="00A17F9D"/>
    <w:rsid w:val="00A22155"/>
    <w:rsid w:val="00A465DE"/>
    <w:rsid w:val="00A47561"/>
    <w:rsid w:val="00A60054"/>
    <w:rsid w:val="00A63F73"/>
    <w:rsid w:val="00A66791"/>
    <w:rsid w:val="00A7199B"/>
    <w:rsid w:val="00A737F6"/>
    <w:rsid w:val="00A73C15"/>
    <w:rsid w:val="00A7605D"/>
    <w:rsid w:val="00A9496E"/>
    <w:rsid w:val="00A9497B"/>
    <w:rsid w:val="00A94E26"/>
    <w:rsid w:val="00A95877"/>
    <w:rsid w:val="00A964B1"/>
    <w:rsid w:val="00A966AA"/>
    <w:rsid w:val="00A9707D"/>
    <w:rsid w:val="00AC2945"/>
    <w:rsid w:val="00AC3067"/>
    <w:rsid w:val="00AC766B"/>
    <w:rsid w:val="00AD7EF8"/>
    <w:rsid w:val="00AE319B"/>
    <w:rsid w:val="00AE3C98"/>
    <w:rsid w:val="00AE4B8D"/>
    <w:rsid w:val="00AF431B"/>
    <w:rsid w:val="00AF51F3"/>
    <w:rsid w:val="00AF5B75"/>
    <w:rsid w:val="00B041C2"/>
    <w:rsid w:val="00B069A7"/>
    <w:rsid w:val="00B11F26"/>
    <w:rsid w:val="00B13480"/>
    <w:rsid w:val="00B13690"/>
    <w:rsid w:val="00B15878"/>
    <w:rsid w:val="00B24ACF"/>
    <w:rsid w:val="00B25AD1"/>
    <w:rsid w:val="00B33081"/>
    <w:rsid w:val="00B415BC"/>
    <w:rsid w:val="00B41607"/>
    <w:rsid w:val="00B42010"/>
    <w:rsid w:val="00B549F9"/>
    <w:rsid w:val="00B62D8E"/>
    <w:rsid w:val="00B63717"/>
    <w:rsid w:val="00B66A4C"/>
    <w:rsid w:val="00B71806"/>
    <w:rsid w:val="00B723BC"/>
    <w:rsid w:val="00B760B9"/>
    <w:rsid w:val="00B829BE"/>
    <w:rsid w:val="00B83FA4"/>
    <w:rsid w:val="00B859CF"/>
    <w:rsid w:val="00B87CE8"/>
    <w:rsid w:val="00B93B8B"/>
    <w:rsid w:val="00B96A04"/>
    <w:rsid w:val="00BC2128"/>
    <w:rsid w:val="00BC357B"/>
    <w:rsid w:val="00BC68AD"/>
    <w:rsid w:val="00BC7B15"/>
    <w:rsid w:val="00BD0549"/>
    <w:rsid w:val="00BE42FB"/>
    <w:rsid w:val="00BE4892"/>
    <w:rsid w:val="00C054C3"/>
    <w:rsid w:val="00C0710B"/>
    <w:rsid w:val="00C1125C"/>
    <w:rsid w:val="00C116F3"/>
    <w:rsid w:val="00C11AD0"/>
    <w:rsid w:val="00C15720"/>
    <w:rsid w:val="00C16494"/>
    <w:rsid w:val="00C21B82"/>
    <w:rsid w:val="00C24BBC"/>
    <w:rsid w:val="00C3025C"/>
    <w:rsid w:val="00C42537"/>
    <w:rsid w:val="00C425B2"/>
    <w:rsid w:val="00C46A30"/>
    <w:rsid w:val="00C516AB"/>
    <w:rsid w:val="00C51C4B"/>
    <w:rsid w:val="00C60E4D"/>
    <w:rsid w:val="00C61204"/>
    <w:rsid w:val="00C6299F"/>
    <w:rsid w:val="00C64F07"/>
    <w:rsid w:val="00C6577A"/>
    <w:rsid w:val="00C65A88"/>
    <w:rsid w:val="00C673D2"/>
    <w:rsid w:val="00C72068"/>
    <w:rsid w:val="00C812A8"/>
    <w:rsid w:val="00C824D2"/>
    <w:rsid w:val="00C83865"/>
    <w:rsid w:val="00C85866"/>
    <w:rsid w:val="00C87BA4"/>
    <w:rsid w:val="00C92545"/>
    <w:rsid w:val="00C92647"/>
    <w:rsid w:val="00C9546E"/>
    <w:rsid w:val="00C96600"/>
    <w:rsid w:val="00CA7446"/>
    <w:rsid w:val="00CB1F2E"/>
    <w:rsid w:val="00CB456F"/>
    <w:rsid w:val="00CB638A"/>
    <w:rsid w:val="00CC18AA"/>
    <w:rsid w:val="00CC2DFB"/>
    <w:rsid w:val="00CC571D"/>
    <w:rsid w:val="00CE12F2"/>
    <w:rsid w:val="00CE3B97"/>
    <w:rsid w:val="00CE749D"/>
    <w:rsid w:val="00CF2B88"/>
    <w:rsid w:val="00CF2FAA"/>
    <w:rsid w:val="00CF5D1F"/>
    <w:rsid w:val="00D01F8E"/>
    <w:rsid w:val="00D06220"/>
    <w:rsid w:val="00D1145D"/>
    <w:rsid w:val="00D11A5E"/>
    <w:rsid w:val="00D21BF3"/>
    <w:rsid w:val="00D22FE7"/>
    <w:rsid w:val="00D23C0E"/>
    <w:rsid w:val="00D35924"/>
    <w:rsid w:val="00D3608D"/>
    <w:rsid w:val="00D45EDE"/>
    <w:rsid w:val="00D47E40"/>
    <w:rsid w:val="00D51059"/>
    <w:rsid w:val="00D512F3"/>
    <w:rsid w:val="00D54BFD"/>
    <w:rsid w:val="00D56DD7"/>
    <w:rsid w:val="00D57216"/>
    <w:rsid w:val="00D64F87"/>
    <w:rsid w:val="00D74184"/>
    <w:rsid w:val="00D76809"/>
    <w:rsid w:val="00D803C5"/>
    <w:rsid w:val="00D82259"/>
    <w:rsid w:val="00D91D95"/>
    <w:rsid w:val="00D93F5C"/>
    <w:rsid w:val="00D947C8"/>
    <w:rsid w:val="00D94896"/>
    <w:rsid w:val="00D960F6"/>
    <w:rsid w:val="00DA0FEB"/>
    <w:rsid w:val="00DA1597"/>
    <w:rsid w:val="00DA1F60"/>
    <w:rsid w:val="00DA3F49"/>
    <w:rsid w:val="00DB2388"/>
    <w:rsid w:val="00DB290D"/>
    <w:rsid w:val="00DB734F"/>
    <w:rsid w:val="00DC0C2B"/>
    <w:rsid w:val="00DC5DE5"/>
    <w:rsid w:val="00DC7539"/>
    <w:rsid w:val="00DD2BEB"/>
    <w:rsid w:val="00DF15F8"/>
    <w:rsid w:val="00DF440D"/>
    <w:rsid w:val="00DF4620"/>
    <w:rsid w:val="00DF5939"/>
    <w:rsid w:val="00DF60A1"/>
    <w:rsid w:val="00E010DF"/>
    <w:rsid w:val="00E06181"/>
    <w:rsid w:val="00E16E85"/>
    <w:rsid w:val="00E171B9"/>
    <w:rsid w:val="00E3492F"/>
    <w:rsid w:val="00E35D4E"/>
    <w:rsid w:val="00E43B78"/>
    <w:rsid w:val="00E46C2C"/>
    <w:rsid w:val="00E53B46"/>
    <w:rsid w:val="00E56378"/>
    <w:rsid w:val="00E601E9"/>
    <w:rsid w:val="00E623DF"/>
    <w:rsid w:val="00E70E70"/>
    <w:rsid w:val="00E73AB0"/>
    <w:rsid w:val="00E77070"/>
    <w:rsid w:val="00E84AF5"/>
    <w:rsid w:val="00E86B4F"/>
    <w:rsid w:val="00E9118E"/>
    <w:rsid w:val="00E91A92"/>
    <w:rsid w:val="00EA62BA"/>
    <w:rsid w:val="00EB0691"/>
    <w:rsid w:val="00EC2708"/>
    <w:rsid w:val="00EC5916"/>
    <w:rsid w:val="00EC596A"/>
    <w:rsid w:val="00ED091E"/>
    <w:rsid w:val="00EE2FB6"/>
    <w:rsid w:val="00EE51BA"/>
    <w:rsid w:val="00EF186D"/>
    <w:rsid w:val="00EF2F6B"/>
    <w:rsid w:val="00F01772"/>
    <w:rsid w:val="00F06186"/>
    <w:rsid w:val="00F13FDC"/>
    <w:rsid w:val="00F156CA"/>
    <w:rsid w:val="00F15890"/>
    <w:rsid w:val="00F15A0E"/>
    <w:rsid w:val="00F160FE"/>
    <w:rsid w:val="00F253B2"/>
    <w:rsid w:val="00F27415"/>
    <w:rsid w:val="00F62E19"/>
    <w:rsid w:val="00F66F00"/>
    <w:rsid w:val="00F721F5"/>
    <w:rsid w:val="00F832E1"/>
    <w:rsid w:val="00F86E2D"/>
    <w:rsid w:val="00F86F73"/>
    <w:rsid w:val="00F90BD2"/>
    <w:rsid w:val="00FA56EE"/>
    <w:rsid w:val="00FB384D"/>
    <w:rsid w:val="00FB6B1B"/>
    <w:rsid w:val="00FB75A5"/>
    <w:rsid w:val="00FC480D"/>
    <w:rsid w:val="00FE19EE"/>
    <w:rsid w:val="00FE1F39"/>
    <w:rsid w:val="00FE2048"/>
    <w:rsid w:val="00FE2EEE"/>
    <w:rsid w:val="00FE36EE"/>
    <w:rsid w:val="00FE3D94"/>
    <w:rsid w:val="00FF5CAF"/>
    <w:rsid w:val="0A93EF4F"/>
    <w:rsid w:val="276F4C34"/>
    <w:rsid w:val="2B6F4C1A"/>
    <w:rsid w:val="345F30DA"/>
    <w:rsid w:val="37B53A7B"/>
    <w:rsid w:val="3A850F40"/>
    <w:rsid w:val="46473FBF"/>
    <w:rsid w:val="58F3488D"/>
    <w:rsid w:val="711D1409"/>
    <w:rsid w:val="7ED674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F8976"/>
  <w15:chartTrackingRefBased/>
  <w15:docId w15:val="{26BA1F91-4054-42D4-B117-8348F34C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BulletList"/>
    <w:basedOn w:val="Normal"/>
    <w:next w:val="Normal"/>
    <w:link w:val="Heading3Char"/>
    <w:uiPriority w:val="9"/>
    <w:unhideWhenUsed/>
    <w:qFormat/>
    <w:rsid w:val="00EC5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4List"/>
    <w:basedOn w:val="Normal"/>
    <w:next w:val="Normal"/>
    <w:link w:val="Heading4Char"/>
    <w:uiPriority w:val="9"/>
    <w:unhideWhenUsed/>
    <w:qFormat/>
    <w:rsid w:val="00EC5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C5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96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BulletList Char"/>
    <w:basedOn w:val="DefaultParagraphFont"/>
    <w:link w:val="Heading3"/>
    <w:uiPriority w:val="9"/>
    <w:rsid w:val="00EC596A"/>
    <w:rPr>
      <w:rFonts w:eastAsiaTheme="majorEastAsia" w:cstheme="majorBidi"/>
      <w:color w:val="0F4761" w:themeColor="accent1" w:themeShade="BF"/>
      <w:sz w:val="28"/>
      <w:szCs w:val="28"/>
    </w:rPr>
  </w:style>
  <w:style w:type="character" w:customStyle="1" w:styleId="Heading4Char">
    <w:name w:val="Heading 4 Char"/>
    <w:aliases w:val="Heading4List Char"/>
    <w:basedOn w:val="DefaultParagraphFont"/>
    <w:link w:val="Heading4"/>
    <w:uiPriority w:val="9"/>
    <w:rsid w:val="00EC5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C5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96A"/>
    <w:rPr>
      <w:rFonts w:eastAsiaTheme="majorEastAsia" w:cstheme="majorBidi"/>
      <w:color w:val="272727" w:themeColor="text1" w:themeTint="D8"/>
    </w:rPr>
  </w:style>
  <w:style w:type="paragraph" w:styleId="Title">
    <w:name w:val="Title"/>
    <w:basedOn w:val="Normal"/>
    <w:next w:val="Normal"/>
    <w:link w:val="TitleChar"/>
    <w:uiPriority w:val="10"/>
    <w:qFormat/>
    <w:rsid w:val="00EC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96A"/>
    <w:pPr>
      <w:spacing w:before="160"/>
      <w:jc w:val="center"/>
    </w:pPr>
    <w:rPr>
      <w:i/>
      <w:iCs/>
      <w:color w:val="404040" w:themeColor="text1" w:themeTint="BF"/>
    </w:rPr>
  </w:style>
  <w:style w:type="character" w:customStyle="1" w:styleId="QuoteChar">
    <w:name w:val="Quote Char"/>
    <w:basedOn w:val="DefaultParagraphFont"/>
    <w:link w:val="Quote"/>
    <w:uiPriority w:val="29"/>
    <w:rsid w:val="00EC596A"/>
    <w:rPr>
      <w:i/>
      <w:iCs/>
      <w:color w:val="404040" w:themeColor="text1" w:themeTint="BF"/>
    </w:rPr>
  </w:style>
  <w:style w:type="paragraph" w:styleId="ListParagraph">
    <w:name w:val="List Paragraph"/>
    <w:aliases w:val="Bullets"/>
    <w:basedOn w:val="Normal"/>
    <w:link w:val="ListParagraphChar"/>
    <w:uiPriority w:val="34"/>
    <w:qFormat/>
    <w:rsid w:val="00EC596A"/>
    <w:pPr>
      <w:ind w:left="720"/>
      <w:contextualSpacing/>
    </w:pPr>
  </w:style>
  <w:style w:type="character" w:styleId="IntenseEmphasis">
    <w:name w:val="Intense Emphasis"/>
    <w:basedOn w:val="DefaultParagraphFont"/>
    <w:uiPriority w:val="21"/>
    <w:qFormat/>
    <w:rsid w:val="00EC596A"/>
    <w:rPr>
      <w:i/>
      <w:iCs/>
      <w:color w:val="0F4761" w:themeColor="accent1" w:themeShade="BF"/>
    </w:rPr>
  </w:style>
  <w:style w:type="paragraph" w:styleId="IntenseQuote">
    <w:name w:val="Intense Quote"/>
    <w:basedOn w:val="Normal"/>
    <w:next w:val="Normal"/>
    <w:link w:val="IntenseQuoteChar"/>
    <w:uiPriority w:val="30"/>
    <w:qFormat/>
    <w:rsid w:val="00EC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96A"/>
    <w:rPr>
      <w:i/>
      <w:iCs/>
      <w:color w:val="0F4761" w:themeColor="accent1" w:themeShade="BF"/>
    </w:rPr>
  </w:style>
  <w:style w:type="character" w:styleId="IntenseReference">
    <w:name w:val="Intense Reference"/>
    <w:basedOn w:val="DefaultParagraphFont"/>
    <w:uiPriority w:val="32"/>
    <w:qFormat/>
    <w:rsid w:val="00EC596A"/>
    <w:rPr>
      <w:b/>
      <w:bCs/>
      <w:smallCaps/>
      <w:color w:val="0F4761" w:themeColor="accent1" w:themeShade="BF"/>
      <w:spacing w:val="5"/>
    </w:rPr>
  </w:style>
  <w:style w:type="paragraph" w:styleId="Header">
    <w:name w:val="header"/>
    <w:basedOn w:val="Normal"/>
    <w:link w:val="HeaderChar"/>
    <w:uiPriority w:val="99"/>
    <w:unhideWhenUsed/>
    <w:rsid w:val="00EC5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96A"/>
  </w:style>
  <w:style w:type="paragraph" w:styleId="Footer">
    <w:name w:val="footer"/>
    <w:basedOn w:val="Normal"/>
    <w:link w:val="FooterChar"/>
    <w:uiPriority w:val="99"/>
    <w:unhideWhenUsed/>
    <w:rsid w:val="00EC5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96A"/>
  </w:style>
  <w:style w:type="table" w:styleId="TableGrid">
    <w:name w:val="Table Grid"/>
    <w:basedOn w:val="TableNormal"/>
    <w:uiPriority w:val="39"/>
    <w:rsid w:val="00DF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620"/>
    <w:rPr>
      <w:color w:val="467886" w:themeColor="hyperlink"/>
      <w:u w:val="single"/>
    </w:rPr>
  </w:style>
  <w:style w:type="character" w:styleId="UnresolvedMention">
    <w:name w:val="Unresolved Mention"/>
    <w:basedOn w:val="DefaultParagraphFont"/>
    <w:uiPriority w:val="99"/>
    <w:semiHidden/>
    <w:unhideWhenUsed/>
    <w:rsid w:val="00DF4620"/>
    <w:rPr>
      <w:color w:val="605E5C"/>
      <w:shd w:val="clear" w:color="auto" w:fill="E1DFDD"/>
    </w:rPr>
  </w:style>
  <w:style w:type="paragraph" w:styleId="NoSpacing">
    <w:name w:val="No Spacing"/>
    <w:uiPriority w:val="1"/>
    <w:qFormat/>
    <w:rsid w:val="00155FBE"/>
    <w:pPr>
      <w:spacing w:after="0" w:line="240" w:lineRule="auto"/>
    </w:pPr>
  </w:style>
  <w:style w:type="paragraph" w:styleId="TOC1">
    <w:name w:val="toc 1"/>
    <w:basedOn w:val="Normal"/>
    <w:next w:val="Normal"/>
    <w:autoRedefine/>
    <w:uiPriority w:val="39"/>
    <w:unhideWhenUsed/>
    <w:rsid w:val="00C3025C"/>
    <w:pPr>
      <w:spacing w:before="240" w:after="120"/>
    </w:pPr>
    <w:rPr>
      <w:b/>
      <w:bCs/>
      <w:sz w:val="20"/>
      <w:szCs w:val="20"/>
    </w:rPr>
  </w:style>
  <w:style w:type="paragraph" w:styleId="TOC2">
    <w:name w:val="toc 2"/>
    <w:basedOn w:val="Normal"/>
    <w:next w:val="Normal"/>
    <w:autoRedefine/>
    <w:uiPriority w:val="39"/>
    <w:unhideWhenUsed/>
    <w:rsid w:val="00C3025C"/>
    <w:pPr>
      <w:spacing w:before="120" w:after="0"/>
      <w:ind w:left="240"/>
    </w:pPr>
    <w:rPr>
      <w:i/>
      <w:iCs/>
      <w:sz w:val="20"/>
      <w:szCs w:val="20"/>
    </w:rPr>
  </w:style>
  <w:style w:type="character" w:styleId="CommentReference">
    <w:name w:val="annotation reference"/>
    <w:basedOn w:val="DefaultParagraphFont"/>
    <w:uiPriority w:val="99"/>
    <w:semiHidden/>
    <w:unhideWhenUsed/>
    <w:rsid w:val="006A5B64"/>
    <w:rPr>
      <w:sz w:val="16"/>
      <w:szCs w:val="16"/>
    </w:rPr>
  </w:style>
  <w:style w:type="paragraph" w:styleId="CommentText">
    <w:name w:val="annotation text"/>
    <w:basedOn w:val="Normal"/>
    <w:link w:val="CommentTextChar"/>
    <w:uiPriority w:val="99"/>
    <w:unhideWhenUsed/>
    <w:rsid w:val="006A5B64"/>
    <w:pPr>
      <w:spacing w:line="240" w:lineRule="auto"/>
    </w:pPr>
    <w:rPr>
      <w:sz w:val="20"/>
      <w:szCs w:val="20"/>
    </w:rPr>
  </w:style>
  <w:style w:type="character" w:customStyle="1" w:styleId="CommentTextChar">
    <w:name w:val="Comment Text Char"/>
    <w:basedOn w:val="DefaultParagraphFont"/>
    <w:link w:val="CommentText"/>
    <w:uiPriority w:val="99"/>
    <w:rsid w:val="006A5B64"/>
    <w:rPr>
      <w:sz w:val="20"/>
      <w:szCs w:val="20"/>
    </w:rPr>
  </w:style>
  <w:style w:type="paragraph" w:styleId="CommentSubject">
    <w:name w:val="annotation subject"/>
    <w:basedOn w:val="CommentText"/>
    <w:next w:val="CommentText"/>
    <w:link w:val="CommentSubjectChar"/>
    <w:uiPriority w:val="99"/>
    <w:semiHidden/>
    <w:unhideWhenUsed/>
    <w:rsid w:val="006A5B64"/>
    <w:rPr>
      <w:b/>
      <w:bCs/>
    </w:rPr>
  </w:style>
  <w:style w:type="character" w:customStyle="1" w:styleId="CommentSubjectChar">
    <w:name w:val="Comment Subject Char"/>
    <w:basedOn w:val="CommentTextChar"/>
    <w:link w:val="CommentSubject"/>
    <w:uiPriority w:val="99"/>
    <w:semiHidden/>
    <w:rsid w:val="006A5B64"/>
    <w:rPr>
      <w:b/>
      <w:bCs/>
      <w:sz w:val="20"/>
      <w:szCs w:val="20"/>
    </w:rPr>
  </w:style>
  <w:style w:type="character" w:styleId="Mention">
    <w:name w:val="Mention"/>
    <w:basedOn w:val="DefaultParagraphFont"/>
    <w:uiPriority w:val="99"/>
    <w:unhideWhenUsed/>
    <w:rsid w:val="006A5B64"/>
    <w:rPr>
      <w:color w:val="2B579A"/>
      <w:shd w:val="clear" w:color="auto" w:fill="E1DFDD"/>
    </w:rPr>
  </w:style>
  <w:style w:type="numbering" w:customStyle="1" w:styleId="Style4">
    <w:name w:val="Style4"/>
    <w:rsid w:val="000C7312"/>
    <w:pPr>
      <w:numPr>
        <w:numId w:val="2"/>
      </w:numPr>
    </w:pPr>
  </w:style>
  <w:style w:type="numbering" w:customStyle="1" w:styleId="Style2">
    <w:name w:val="Style2"/>
    <w:rsid w:val="000C7312"/>
    <w:pPr>
      <w:numPr>
        <w:numId w:val="1"/>
      </w:numPr>
    </w:pPr>
  </w:style>
  <w:style w:type="paragraph" w:styleId="Revision">
    <w:name w:val="Revision"/>
    <w:hidden/>
    <w:uiPriority w:val="99"/>
    <w:semiHidden/>
    <w:rsid w:val="008A31AA"/>
    <w:pPr>
      <w:spacing w:after="0" w:line="240" w:lineRule="auto"/>
    </w:pPr>
  </w:style>
  <w:style w:type="paragraph" w:customStyle="1" w:styleId="Style1">
    <w:name w:val="Style1"/>
    <w:basedOn w:val="Heading1"/>
    <w:rsid w:val="003F7063"/>
    <w:pPr>
      <w:pBdr>
        <w:bottom w:val="single" w:sz="4" w:space="1" w:color="156082" w:themeColor="accent1"/>
      </w:pBdr>
      <w:spacing w:before="240" w:after="0" w:line="259" w:lineRule="auto"/>
    </w:pPr>
    <w:rPr>
      <w:rFonts w:cstheme="majorHAnsi"/>
      <w:kern w:val="0"/>
      <w:sz w:val="32"/>
      <w:szCs w:val="32"/>
      <w14:ligatures w14:val="none"/>
    </w:rPr>
  </w:style>
  <w:style w:type="character" w:customStyle="1" w:styleId="ListParagraphChar">
    <w:name w:val="List Paragraph Char"/>
    <w:aliases w:val="Bullets Char"/>
    <w:link w:val="ListParagraph"/>
    <w:uiPriority w:val="34"/>
    <w:locked/>
    <w:rsid w:val="003F7063"/>
  </w:style>
  <w:style w:type="paragraph" w:styleId="BodyText">
    <w:name w:val="Body Text"/>
    <w:basedOn w:val="Normal"/>
    <w:link w:val="BodyTextChar"/>
    <w:uiPriority w:val="99"/>
    <w:qFormat/>
    <w:rsid w:val="003F7063"/>
    <w:pPr>
      <w:tabs>
        <w:tab w:val="left" w:pos="567"/>
        <w:tab w:val="left" w:pos="1134"/>
        <w:tab w:val="left" w:pos="2268"/>
        <w:tab w:val="left" w:pos="4536"/>
        <w:tab w:val="right" w:pos="8080"/>
      </w:tabs>
      <w:spacing w:after="0" w:line="240" w:lineRule="auto"/>
    </w:pPr>
    <w:rPr>
      <w:rFonts w:ascii="Times New Roman" w:eastAsia="Times New Roman" w:hAnsi="Times New Roman" w:cs="Times New Roman"/>
      <w:kern w:val="0"/>
      <w:sz w:val="22"/>
      <w:szCs w:val="20"/>
      <w:lang w:eastAsia="en-GB"/>
      <w14:ligatures w14:val="none"/>
    </w:rPr>
  </w:style>
  <w:style w:type="character" w:customStyle="1" w:styleId="BodyTextChar">
    <w:name w:val="Body Text Char"/>
    <w:basedOn w:val="DefaultParagraphFont"/>
    <w:link w:val="BodyText"/>
    <w:uiPriority w:val="99"/>
    <w:rsid w:val="003F7063"/>
    <w:rPr>
      <w:rFonts w:ascii="Times New Roman" w:eastAsia="Times New Roman" w:hAnsi="Times New Roman" w:cs="Times New Roman"/>
      <w:kern w:val="0"/>
      <w:sz w:val="22"/>
      <w:szCs w:val="20"/>
      <w:lang w:eastAsia="en-GB"/>
      <w14:ligatures w14:val="none"/>
    </w:rPr>
  </w:style>
  <w:style w:type="paragraph" w:styleId="TOCHeading">
    <w:name w:val="TOC Heading"/>
    <w:basedOn w:val="Heading1"/>
    <w:next w:val="Normal"/>
    <w:uiPriority w:val="39"/>
    <w:unhideWhenUsed/>
    <w:qFormat/>
    <w:rsid w:val="003F7063"/>
    <w:pPr>
      <w:spacing w:before="240" w:after="0" w:line="259" w:lineRule="auto"/>
      <w:outlineLvl w:val="9"/>
    </w:pPr>
    <w:rPr>
      <w:rFonts w:cstheme="majorHAnsi"/>
      <w:kern w:val="0"/>
      <w:sz w:val="32"/>
      <w:szCs w:val="32"/>
      <w:lang w:val="en-US"/>
      <w14:ligatures w14:val="none"/>
    </w:rPr>
  </w:style>
  <w:style w:type="paragraph" w:customStyle="1" w:styleId="heading10">
    <w:name w:val="heading 10"/>
    <w:basedOn w:val="ListParagraph"/>
    <w:link w:val="Heading1Char0"/>
    <w:qFormat/>
    <w:rsid w:val="003F7063"/>
    <w:pPr>
      <w:keepNext/>
      <w:keepLines/>
      <w:numPr>
        <w:numId w:val="4"/>
      </w:numPr>
      <w:spacing w:before="480" w:after="480" w:line="259" w:lineRule="auto"/>
    </w:pPr>
    <w:rPr>
      <w:rFonts w:asciiTheme="majorHAnsi" w:eastAsiaTheme="majorEastAsia" w:hAnsiTheme="majorHAnsi" w:cstheme="majorHAnsi"/>
      <w:b/>
      <w:bCs/>
      <w:color w:val="0F4761" w:themeColor="accent1" w:themeShade="BF"/>
      <w:kern w:val="0"/>
      <w:sz w:val="28"/>
      <w:szCs w:val="32"/>
      <w:u w:val="single"/>
      <w14:ligatures w14:val="none"/>
    </w:rPr>
  </w:style>
  <w:style w:type="character" w:customStyle="1" w:styleId="Heading1Char0">
    <w:name w:val="Heading1 Char"/>
    <w:basedOn w:val="Heading1Char"/>
    <w:link w:val="heading10"/>
    <w:rsid w:val="003F7063"/>
    <w:rPr>
      <w:rFonts w:asciiTheme="majorHAnsi" w:eastAsiaTheme="majorEastAsia" w:hAnsiTheme="majorHAnsi" w:cstheme="majorHAnsi"/>
      <w:b/>
      <w:bCs/>
      <w:color w:val="0F4761" w:themeColor="accent1" w:themeShade="BF"/>
      <w:kern w:val="0"/>
      <w:sz w:val="28"/>
      <w:szCs w:val="32"/>
      <w:u w:val="single"/>
      <w14:ligatures w14:val="none"/>
    </w:rPr>
  </w:style>
  <w:style w:type="paragraph" w:customStyle="1" w:styleId="heading20">
    <w:name w:val="heading 20"/>
    <w:basedOn w:val="Normal"/>
    <w:link w:val="Heading2Char0"/>
    <w:autoRedefine/>
    <w:qFormat/>
    <w:rsid w:val="00F832E1"/>
    <w:pPr>
      <w:keepNext/>
      <w:keepLines/>
      <w:spacing w:before="240" w:after="240" w:line="240" w:lineRule="auto"/>
      <w:ind w:left="709" w:hanging="709"/>
      <w:outlineLvl w:val="1"/>
    </w:pPr>
    <w:rPr>
      <w:rFonts w:asciiTheme="majorHAnsi" w:eastAsiaTheme="majorEastAsia" w:hAnsiTheme="majorHAnsi" w:cstheme="minorHAnsi"/>
      <w:b/>
      <w:bCs/>
      <w:iCs/>
      <w:kern w:val="0"/>
      <w:sz w:val="32"/>
      <w:szCs w:val="32"/>
      <w14:ligatures w14:val="none"/>
    </w:rPr>
  </w:style>
  <w:style w:type="character" w:customStyle="1" w:styleId="Heading2Char0">
    <w:name w:val="Heading2 Char"/>
    <w:basedOn w:val="Heading2Char"/>
    <w:link w:val="heading20"/>
    <w:rsid w:val="00F832E1"/>
    <w:rPr>
      <w:rFonts w:asciiTheme="majorHAnsi" w:eastAsiaTheme="majorEastAsia" w:hAnsiTheme="majorHAnsi" w:cstheme="minorHAnsi"/>
      <w:b/>
      <w:bCs/>
      <w:iCs/>
      <w:color w:val="0F4761" w:themeColor="accent1" w:themeShade="BF"/>
      <w:kern w:val="0"/>
      <w:sz w:val="32"/>
      <w:szCs w:val="32"/>
      <w14:ligatures w14:val="none"/>
    </w:rPr>
  </w:style>
  <w:style w:type="paragraph" w:styleId="TOC3">
    <w:name w:val="toc 3"/>
    <w:basedOn w:val="Normal"/>
    <w:next w:val="Normal"/>
    <w:autoRedefine/>
    <w:uiPriority w:val="39"/>
    <w:unhideWhenUsed/>
    <w:rsid w:val="003F7063"/>
    <w:pPr>
      <w:spacing w:after="0"/>
      <w:ind w:left="480"/>
    </w:pPr>
    <w:rPr>
      <w:sz w:val="20"/>
      <w:szCs w:val="20"/>
    </w:rPr>
  </w:style>
  <w:style w:type="paragraph" w:styleId="TOC4">
    <w:name w:val="toc 4"/>
    <w:basedOn w:val="Normal"/>
    <w:next w:val="Normal"/>
    <w:autoRedefine/>
    <w:uiPriority w:val="39"/>
    <w:unhideWhenUsed/>
    <w:rsid w:val="003F7063"/>
    <w:pPr>
      <w:spacing w:after="0"/>
      <w:ind w:left="720"/>
    </w:pPr>
    <w:rPr>
      <w:sz w:val="20"/>
      <w:szCs w:val="20"/>
    </w:rPr>
  </w:style>
  <w:style w:type="paragraph" w:styleId="TOC5">
    <w:name w:val="toc 5"/>
    <w:basedOn w:val="Normal"/>
    <w:next w:val="Normal"/>
    <w:autoRedefine/>
    <w:uiPriority w:val="39"/>
    <w:unhideWhenUsed/>
    <w:rsid w:val="003F7063"/>
    <w:pPr>
      <w:spacing w:after="0"/>
      <w:ind w:left="960"/>
    </w:pPr>
    <w:rPr>
      <w:sz w:val="20"/>
      <w:szCs w:val="20"/>
    </w:rPr>
  </w:style>
  <w:style w:type="paragraph" w:styleId="TOC6">
    <w:name w:val="toc 6"/>
    <w:basedOn w:val="Normal"/>
    <w:next w:val="Normal"/>
    <w:autoRedefine/>
    <w:uiPriority w:val="39"/>
    <w:unhideWhenUsed/>
    <w:rsid w:val="003F7063"/>
    <w:pPr>
      <w:spacing w:after="0"/>
      <w:ind w:left="1200"/>
    </w:pPr>
    <w:rPr>
      <w:sz w:val="20"/>
      <w:szCs w:val="20"/>
    </w:rPr>
  </w:style>
  <w:style w:type="paragraph" w:styleId="TOC7">
    <w:name w:val="toc 7"/>
    <w:basedOn w:val="Normal"/>
    <w:next w:val="Normal"/>
    <w:autoRedefine/>
    <w:uiPriority w:val="39"/>
    <w:unhideWhenUsed/>
    <w:rsid w:val="003F7063"/>
    <w:pPr>
      <w:spacing w:after="0"/>
      <w:ind w:left="1440"/>
    </w:pPr>
    <w:rPr>
      <w:sz w:val="20"/>
      <w:szCs w:val="20"/>
    </w:rPr>
  </w:style>
  <w:style w:type="paragraph" w:styleId="TOC8">
    <w:name w:val="toc 8"/>
    <w:basedOn w:val="Normal"/>
    <w:next w:val="Normal"/>
    <w:autoRedefine/>
    <w:uiPriority w:val="39"/>
    <w:unhideWhenUsed/>
    <w:rsid w:val="003F7063"/>
    <w:pPr>
      <w:spacing w:after="0"/>
      <w:ind w:left="1680"/>
    </w:pPr>
    <w:rPr>
      <w:sz w:val="20"/>
      <w:szCs w:val="20"/>
    </w:rPr>
  </w:style>
  <w:style w:type="paragraph" w:styleId="TOC9">
    <w:name w:val="toc 9"/>
    <w:basedOn w:val="Normal"/>
    <w:next w:val="Normal"/>
    <w:autoRedefine/>
    <w:uiPriority w:val="39"/>
    <w:unhideWhenUsed/>
    <w:rsid w:val="003F7063"/>
    <w:pPr>
      <w:spacing w:after="0"/>
      <w:ind w:left="1920"/>
    </w:pPr>
    <w:rPr>
      <w:sz w:val="20"/>
      <w:szCs w:val="20"/>
    </w:rPr>
  </w:style>
  <w:style w:type="numbering" w:customStyle="1" w:styleId="NoList1">
    <w:name w:val="No List1"/>
    <w:next w:val="NoList"/>
    <w:uiPriority w:val="99"/>
    <w:semiHidden/>
    <w:unhideWhenUsed/>
    <w:rsid w:val="003F7063"/>
  </w:style>
  <w:style w:type="table" w:customStyle="1" w:styleId="TableGrid1">
    <w:name w:val="Table Grid1"/>
    <w:basedOn w:val="TableNormal"/>
    <w:next w:val="TableGrid"/>
    <w:uiPriority w:val="39"/>
    <w:rsid w:val="003F706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70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tyle2Table">
    <w:name w:val="Style2Table"/>
    <w:basedOn w:val="heading20"/>
    <w:link w:val="Style2TableChar"/>
    <w:qFormat/>
    <w:rsid w:val="003F7063"/>
    <w:rPr>
      <w:b w:val="0"/>
      <w:bCs w:val="0"/>
      <w:i/>
      <w:sz w:val="20"/>
      <w:szCs w:val="14"/>
    </w:rPr>
  </w:style>
  <w:style w:type="character" w:styleId="Emphasis">
    <w:name w:val="Emphasis"/>
    <w:basedOn w:val="DefaultParagraphFont"/>
    <w:uiPriority w:val="20"/>
    <w:qFormat/>
    <w:rsid w:val="003F7063"/>
    <w:rPr>
      <w:i/>
      <w:iCs/>
    </w:rPr>
  </w:style>
  <w:style w:type="character" w:customStyle="1" w:styleId="Style2TableChar">
    <w:name w:val="Style2Table Char"/>
    <w:basedOn w:val="Heading2Char0"/>
    <w:link w:val="Style2Table"/>
    <w:rsid w:val="003F7063"/>
    <w:rPr>
      <w:rFonts w:asciiTheme="majorHAnsi" w:eastAsiaTheme="majorEastAsia" w:hAnsiTheme="majorHAnsi" w:cstheme="minorHAnsi"/>
      <w:b w:val="0"/>
      <w:bCs w:val="0"/>
      <w:i/>
      <w:iCs/>
      <w:color w:val="000000" w:themeColor="text1"/>
      <w:kern w:val="0"/>
      <w:sz w:val="20"/>
      <w:szCs w:val="14"/>
      <w14:ligatures w14:val="none"/>
    </w:rPr>
  </w:style>
  <w:style w:type="numbering" w:customStyle="1" w:styleId="Style2AB">
    <w:name w:val="Style2AB"/>
    <w:uiPriority w:val="99"/>
    <w:rsid w:val="003F7063"/>
    <w:pPr>
      <w:numPr>
        <w:numId w:val="3"/>
      </w:numPr>
    </w:pPr>
  </w:style>
  <w:style w:type="character" w:styleId="SubtleEmphasis">
    <w:name w:val="Subtle Emphasis"/>
    <w:aliases w:val="Heading3"/>
    <w:basedOn w:val="DefaultParagraphFont"/>
    <w:uiPriority w:val="19"/>
    <w:qFormat/>
    <w:rsid w:val="003F7063"/>
    <w:rPr>
      <w:b/>
      <w:bCs/>
      <w:i/>
      <w:iCs/>
      <w:color w:val="404040" w:themeColor="text1" w:themeTint="BF"/>
      <w:u w:val="single"/>
    </w:rPr>
  </w:style>
  <w:style w:type="paragraph" w:customStyle="1" w:styleId="Heading11">
    <w:name w:val="Heading1"/>
    <w:basedOn w:val="ListParagraph"/>
    <w:qFormat/>
    <w:rsid w:val="003F7063"/>
    <w:pPr>
      <w:keepNext/>
      <w:spacing w:before="480" w:after="480" w:line="259" w:lineRule="auto"/>
      <w:ind w:left="360" w:hanging="360"/>
    </w:pPr>
    <w:rPr>
      <w:b/>
      <w:bCs/>
      <w:kern w:val="0"/>
      <w:sz w:val="28"/>
      <w:szCs w:val="22"/>
      <w:u w:val="single"/>
      <w14:ligatures w14:val="none"/>
    </w:rPr>
  </w:style>
  <w:style w:type="paragraph" w:customStyle="1" w:styleId="Heading21">
    <w:name w:val="Heading2"/>
    <w:basedOn w:val="Normal"/>
    <w:autoRedefine/>
    <w:qFormat/>
    <w:rsid w:val="003F7063"/>
    <w:pPr>
      <w:keepNext/>
      <w:keepLines/>
      <w:spacing w:before="240" w:after="240" w:line="240" w:lineRule="auto"/>
      <w:ind w:left="792" w:hanging="432"/>
      <w:outlineLvl w:val="1"/>
    </w:pPr>
    <w:rPr>
      <w:rFonts w:eastAsiaTheme="majorEastAsia" w:cstheme="minorHAnsi"/>
      <w:b/>
      <w:bCs/>
      <w:i/>
      <w:color w:val="000000" w:themeColor="text1"/>
      <w:kern w:val="0"/>
      <w:szCs w:val="20"/>
      <w14:ligatures w14:val="none"/>
    </w:rPr>
  </w:style>
  <w:style w:type="character" w:customStyle="1" w:styleId="Defterm">
    <w:name w:val="Defterm"/>
    <w:rsid w:val="003F7063"/>
    <w:rPr>
      <w:b/>
      <w:color w:val="000000"/>
      <w:sz w:val="22"/>
    </w:rPr>
  </w:style>
  <w:style w:type="paragraph" w:customStyle="1" w:styleId="Definitions">
    <w:name w:val="Definitions"/>
    <w:basedOn w:val="Normal"/>
    <w:link w:val="DefinitionsChar"/>
    <w:uiPriority w:val="99"/>
    <w:rsid w:val="003F7063"/>
    <w:pPr>
      <w:tabs>
        <w:tab w:val="left" w:pos="709"/>
      </w:tabs>
      <w:spacing w:after="120" w:line="300" w:lineRule="atLeast"/>
      <w:ind w:left="720"/>
      <w:jc w:val="both"/>
    </w:pPr>
    <w:rPr>
      <w:rFonts w:ascii="Arial" w:eastAsia="Times New Roman" w:hAnsi="Arial" w:cs="Times New Roman"/>
      <w:kern w:val="0"/>
      <w:sz w:val="22"/>
      <w:szCs w:val="20"/>
      <w14:ligatures w14:val="none"/>
    </w:rPr>
  </w:style>
  <w:style w:type="character" w:customStyle="1" w:styleId="DefinitionsChar">
    <w:name w:val="Definitions Char"/>
    <w:link w:val="Definitions"/>
    <w:uiPriority w:val="99"/>
    <w:locked/>
    <w:rsid w:val="003F7063"/>
    <w:rPr>
      <w:rFonts w:ascii="Arial" w:eastAsia="Times New Roman" w:hAnsi="Arial" w:cs="Times New Roman"/>
      <w:kern w:val="0"/>
      <w:sz w:val="22"/>
      <w:szCs w:val="20"/>
      <w14:ligatures w14:val="none"/>
    </w:rPr>
  </w:style>
  <w:style w:type="paragraph" w:customStyle="1" w:styleId="Default">
    <w:name w:val="Default"/>
    <w:rsid w:val="003F7063"/>
    <w:pPr>
      <w:autoSpaceDE w:val="0"/>
      <w:autoSpaceDN w:val="0"/>
      <w:adjustRightInd w:val="0"/>
      <w:spacing w:after="0" w:line="240" w:lineRule="auto"/>
    </w:pPr>
    <w:rPr>
      <w:rFonts w:ascii="Arial" w:hAnsi="Arial" w:cs="Arial"/>
      <w:color w:val="000000"/>
      <w:kern w:val="0"/>
      <w14:ligatures w14:val="none"/>
    </w:rPr>
  </w:style>
  <w:style w:type="paragraph" w:customStyle="1" w:styleId="CM30">
    <w:name w:val="CM30"/>
    <w:basedOn w:val="Default"/>
    <w:next w:val="Default"/>
    <w:uiPriority w:val="99"/>
    <w:rsid w:val="003F7063"/>
    <w:pPr>
      <w:spacing w:line="253" w:lineRule="atLeast"/>
    </w:pPr>
    <w:rPr>
      <w:color w:val="auto"/>
    </w:rPr>
  </w:style>
  <w:style w:type="paragraph" w:customStyle="1" w:styleId="CM5">
    <w:name w:val="CM5"/>
    <w:basedOn w:val="Default"/>
    <w:next w:val="Default"/>
    <w:uiPriority w:val="99"/>
    <w:rsid w:val="003F7063"/>
    <w:pPr>
      <w:spacing w:line="253" w:lineRule="atLeast"/>
    </w:pPr>
    <w:rPr>
      <w:color w:val="auto"/>
    </w:rPr>
  </w:style>
  <w:style w:type="paragraph" w:customStyle="1" w:styleId="CM64">
    <w:name w:val="CM64"/>
    <w:basedOn w:val="Default"/>
    <w:next w:val="Default"/>
    <w:uiPriority w:val="99"/>
    <w:rsid w:val="003F7063"/>
    <w:rPr>
      <w:color w:val="auto"/>
    </w:rPr>
  </w:style>
  <w:style w:type="character" w:styleId="Strong">
    <w:name w:val="Strong"/>
    <w:basedOn w:val="DefaultParagraphFont"/>
    <w:uiPriority w:val="22"/>
    <w:qFormat/>
    <w:rsid w:val="003F7063"/>
    <w:rPr>
      <w:b/>
      <w:bCs/>
    </w:rPr>
  </w:style>
  <w:style w:type="character" w:styleId="FollowedHyperlink">
    <w:name w:val="FollowedHyperlink"/>
    <w:basedOn w:val="DefaultParagraphFont"/>
    <w:uiPriority w:val="99"/>
    <w:semiHidden/>
    <w:unhideWhenUsed/>
    <w:rsid w:val="003F7063"/>
    <w:rPr>
      <w:color w:val="96607D" w:themeColor="followedHyperlink"/>
      <w:u w:val="single"/>
    </w:rPr>
  </w:style>
  <w:style w:type="table" w:styleId="PlainTable2">
    <w:name w:val="Plain Table 2"/>
    <w:basedOn w:val="TableNormal"/>
    <w:uiPriority w:val="42"/>
    <w:rsid w:val="003F7063"/>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F7063"/>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NumberedLst">
    <w:name w:val="A_Numbered_Lst"/>
    <w:basedOn w:val="ListParagraph"/>
    <w:link w:val="ANumberedLstChar"/>
    <w:qFormat/>
    <w:rsid w:val="003F7063"/>
    <w:pPr>
      <w:numPr>
        <w:numId w:val="22"/>
      </w:numPr>
      <w:spacing w:before="240" w:after="240" w:line="259" w:lineRule="auto"/>
      <w:contextualSpacing w:val="0"/>
    </w:pPr>
    <w:rPr>
      <w:kern w:val="0"/>
      <w:sz w:val="20"/>
      <w:szCs w:val="20"/>
      <w14:ligatures w14:val="none"/>
    </w:rPr>
  </w:style>
  <w:style w:type="paragraph" w:customStyle="1" w:styleId="AUnderlinedhdr">
    <w:name w:val="A_Underlined_hdr"/>
    <w:basedOn w:val="Style2Table"/>
    <w:link w:val="AUnderlinedhdrChar"/>
    <w:qFormat/>
    <w:rsid w:val="003F7063"/>
    <w:rPr>
      <w:b/>
      <w:bCs/>
      <w:u w:val="single"/>
    </w:rPr>
  </w:style>
  <w:style w:type="character" w:customStyle="1" w:styleId="ANumberedLstChar">
    <w:name w:val="A_Numbered_Lst Char"/>
    <w:basedOn w:val="ListParagraphChar"/>
    <w:link w:val="ANumberedLst"/>
    <w:rsid w:val="003F7063"/>
    <w:rPr>
      <w:kern w:val="0"/>
      <w:sz w:val="20"/>
      <w:szCs w:val="20"/>
      <w14:ligatures w14:val="none"/>
    </w:rPr>
  </w:style>
  <w:style w:type="character" w:customStyle="1" w:styleId="AUnderlinedhdrChar">
    <w:name w:val="A_Underlined_hdr Char"/>
    <w:basedOn w:val="Style2TableChar"/>
    <w:link w:val="AUnderlinedhdr"/>
    <w:rsid w:val="003F7063"/>
    <w:rPr>
      <w:rFonts w:asciiTheme="majorHAnsi" w:eastAsiaTheme="majorEastAsia" w:hAnsiTheme="majorHAnsi" w:cstheme="minorHAnsi"/>
      <w:b/>
      <w:bCs/>
      <w:i/>
      <w:iCs/>
      <w:color w:val="000000" w:themeColor="text1"/>
      <w:kern w:val="0"/>
      <w:sz w:val="20"/>
      <w:szCs w:val="1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955580">
      <w:bodyDiv w:val="1"/>
      <w:marLeft w:val="0"/>
      <w:marRight w:val="0"/>
      <w:marTop w:val="0"/>
      <w:marBottom w:val="0"/>
      <w:divBdr>
        <w:top w:val="none" w:sz="0" w:space="0" w:color="auto"/>
        <w:left w:val="none" w:sz="0" w:space="0" w:color="auto"/>
        <w:bottom w:val="none" w:sz="0" w:space="0" w:color="auto"/>
        <w:right w:val="none" w:sz="0" w:space="0" w:color="auto"/>
      </w:divBdr>
    </w:div>
    <w:div w:id="807360547">
      <w:bodyDiv w:val="1"/>
      <w:marLeft w:val="0"/>
      <w:marRight w:val="0"/>
      <w:marTop w:val="0"/>
      <w:marBottom w:val="0"/>
      <w:divBdr>
        <w:top w:val="none" w:sz="0" w:space="0" w:color="auto"/>
        <w:left w:val="none" w:sz="0" w:space="0" w:color="auto"/>
        <w:bottom w:val="none" w:sz="0" w:space="0" w:color="auto"/>
        <w:right w:val="none" w:sz="0" w:space="0" w:color="auto"/>
      </w:divBdr>
    </w:div>
    <w:div w:id="984890199">
      <w:bodyDiv w:val="1"/>
      <w:marLeft w:val="0"/>
      <w:marRight w:val="0"/>
      <w:marTop w:val="0"/>
      <w:marBottom w:val="0"/>
      <w:divBdr>
        <w:top w:val="none" w:sz="0" w:space="0" w:color="auto"/>
        <w:left w:val="none" w:sz="0" w:space="0" w:color="auto"/>
        <w:bottom w:val="none" w:sz="0" w:space="0" w:color="auto"/>
        <w:right w:val="none" w:sz="0" w:space="0" w:color="auto"/>
      </w:divBdr>
      <w:divsChild>
        <w:div w:id="1954358059">
          <w:marLeft w:val="0"/>
          <w:marRight w:val="0"/>
          <w:marTop w:val="0"/>
          <w:marBottom w:val="0"/>
          <w:divBdr>
            <w:top w:val="none" w:sz="0" w:space="0" w:color="auto"/>
            <w:left w:val="none" w:sz="0" w:space="0" w:color="auto"/>
            <w:bottom w:val="none" w:sz="0" w:space="0" w:color="auto"/>
            <w:right w:val="none" w:sz="0" w:space="0" w:color="auto"/>
          </w:divBdr>
          <w:divsChild>
            <w:div w:id="10778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9189">
      <w:bodyDiv w:val="1"/>
      <w:marLeft w:val="0"/>
      <w:marRight w:val="0"/>
      <w:marTop w:val="0"/>
      <w:marBottom w:val="0"/>
      <w:divBdr>
        <w:top w:val="none" w:sz="0" w:space="0" w:color="auto"/>
        <w:left w:val="none" w:sz="0" w:space="0" w:color="auto"/>
        <w:bottom w:val="none" w:sz="0" w:space="0" w:color="auto"/>
        <w:right w:val="none" w:sz="0" w:space="0" w:color="auto"/>
      </w:divBdr>
      <w:divsChild>
        <w:div w:id="245575478">
          <w:marLeft w:val="0"/>
          <w:marRight w:val="0"/>
          <w:marTop w:val="0"/>
          <w:marBottom w:val="0"/>
          <w:divBdr>
            <w:top w:val="none" w:sz="0" w:space="0" w:color="auto"/>
            <w:left w:val="none" w:sz="0" w:space="0" w:color="auto"/>
            <w:bottom w:val="none" w:sz="0" w:space="0" w:color="auto"/>
            <w:right w:val="none" w:sz="0" w:space="0" w:color="auto"/>
          </w:divBdr>
          <w:divsChild>
            <w:div w:id="9438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5C01C9C7067748B4991D135BAD4426" ma:contentTypeVersion="14" ma:contentTypeDescription="Create a new document." ma:contentTypeScope="" ma:versionID="18ea11d0d09cb74db96e218f1685c7e7">
  <xsd:schema xmlns:xsd="http://www.w3.org/2001/XMLSchema" xmlns:xs="http://www.w3.org/2001/XMLSchema" xmlns:p="http://schemas.microsoft.com/office/2006/metadata/properties" xmlns:ns2="af37a5aa-eabb-4c4b-ab36-69a0265332d3" xmlns:ns3="925c3736-93e0-4d8c-87ff-44506401c2e9" targetNamespace="http://schemas.microsoft.com/office/2006/metadata/properties" ma:root="true" ma:fieldsID="95cfbdc79e22a808449c9d503596eede" ns2:_="" ns3:_="">
    <xsd:import namespace="af37a5aa-eabb-4c4b-ab36-69a0265332d3"/>
    <xsd:import namespace="925c3736-93e0-4d8c-87ff-44506401c2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7a5aa-eabb-4c4b-ab36-69a026533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4e9e72-eb48-473b-acb4-231637a03b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c3736-93e0-4d8c-87ff-44506401c2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2ba11a-3e32-4fe4-8c9b-578742b1ae85}" ma:internalName="TaxCatchAll" ma:showField="CatchAllData" ma:web="925c3736-93e0-4d8c-87ff-44506401c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37a5aa-eabb-4c4b-ab36-69a0265332d3">
      <Terms xmlns="http://schemas.microsoft.com/office/infopath/2007/PartnerControls"/>
    </lcf76f155ced4ddcb4097134ff3c332f>
    <TaxCatchAll xmlns="925c3736-93e0-4d8c-87ff-44506401c2e9" xsi:nil="true"/>
  </documentManagement>
</p:properties>
</file>

<file path=customXml/itemProps1.xml><?xml version="1.0" encoding="utf-8"?>
<ds:datastoreItem xmlns:ds="http://schemas.openxmlformats.org/officeDocument/2006/customXml" ds:itemID="{854C026B-BF4E-4EE8-A987-F280CA8C28DD}">
  <ds:schemaRefs>
    <ds:schemaRef ds:uri="http://schemas.microsoft.com/sharepoint/v3/contenttype/forms"/>
  </ds:schemaRefs>
</ds:datastoreItem>
</file>

<file path=customXml/itemProps2.xml><?xml version="1.0" encoding="utf-8"?>
<ds:datastoreItem xmlns:ds="http://schemas.openxmlformats.org/officeDocument/2006/customXml" ds:itemID="{0522E910-0216-43FD-808E-BEFF4B785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7a5aa-eabb-4c4b-ab36-69a0265332d3"/>
    <ds:schemaRef ds:uri="925c3736-93e0-4d8c-87ff-44506401c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7F021-B11A-423D-8048-53534C8A0EAF}">
  <ds:schemaRefs>
    <ds:schemaRef ds:uri="http://schemas.openxmlformats.org/officeDocument/2006/bibliography"/>
  </ds:schemaRefs>
</ds:datastoreItem>
</file>

<file path=customXml/itemProps4.xml><?xml version="1.0" encoding="utf-8"?>
<ds:datastoreItem xmlns:ds="http://schemas.openxmlformats.org/officeDocument/2006/customXml" ds:itemID="{A93BC0E5-2BCE-49B4-A386-B6FCB94067E1}">
  <ds:schemaRefs>
    <ds:schemaRef ds:uri="http://schemas.microsoft.com/office/2006/metadata/properties"/>
    <ds:schemaRef ds:uri="http://schemas.microsoft.com/office/infopath/2007/PartnerControls"/>
    <ds:schemaRef ds:uri="af37a5aa-eabb-4c4b-ab36-69a0265332d3"/>
    <ds:schemaRef ds:uri="925c3736-93e0-4d8c-87ff-44506401c2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1561</Words>
  <Characters>8898</Characters>
  <Application>Microsoft Office Word</Application>
  <DocSecurity>4</DocSecurity>
  <Lines>74</Lines>
  <Paragraphs>20</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Urch</dc:creator>
  <cp:keywords/>
  <dc:description/>
  <cp:lastModifiedBy>Norman Burgess</cp:lastModifiedBy>
  <cp:revision>6</cp:revision>
  <cp:lastPrinted>2024-12-04T23:14:00Z</cp:lastPrinted>
  <dcterms:created xsi:type="dcterms:W3CDTF">2024-12-12T09:22:00Z</dcterms:created>
  <dcterms:modified xsi:type="dcterms:W3CDTF">2024-12-18T11:55:00Z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0x010100AF5C01C9C7067748B4991D135BAD4426</vt:lpwstr>
  </property>
  <property fmtid="{D5CDD505-2E9C-101B-9397-08002B2CF9AE}" pid="3" name="MediaServiceImageTags">
    <vt:lpwstr/>
  </property>
</Properties>
</file>