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D219A" w14:textId="1FC2FB1E" w:rsidR="00736AEB" w:rsidRDefault="00F97636" w:rsidP="00F97636">
      <w:pPr>
        <w:jc w:val="center"/>
      </w:pPr>
      <w:r>
        <w:rPr>
          <w:noProof/>
          <w:sz w:val="20"/>
          <w:szCs w:val="20"/>
        </w:rPr>
        <w:drawing>
          <wp:anchor distT="0" distB="0" distL="114300" distR="114300" simplePos="0" relativeHeight="251659264" behindDoc="1" locked="0" layoutInCell="1" allowOverlap="1" wp14:anchorId="5B06CAFE" wp14:editId="3931F815">
            <wp:simplePos x="0" y="0"/>
            <wp:positionH relativeFrom="column">
              <wp:posOffset>-184150</wp:posOffset>
            </wp:positionH>
            <wp:positionV relativeFrom="paragraph">
              <wp:posOffset>107950</wp:posOffset>
            </wp:positionV>
            <wp:extent cx="876300" cy="723900"/>
            <wp:effectExtent l="0" t="0" r="0" b="0"/>
            <wp:wrapTight wrapText="bothSides">
              <wp:wrapPolygon edited="0">
                <wp:start x="0" y="0"/>
                <wp:lineTo x="0" y="21032"/>
                <wp:lineTo x="14557" y="21032"/>
                <wp:lineTo x="15496" y="19326"/>
                <wp:lineTo x="21130" y="17053"/>
                <wp:lineTo x="21130" y="12505"/>
                <wp:lineTo x="13148" y="9095"/>
                <wp:lineTo x="7513" y="0"/>
                <wp:lineTo x="0" y="0"/>
              </wp:wrapPolygon>
            </wp:wrapTight>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876300" cy="723900"/>
                    </a:xfrm>
                    <a:prstGeom prst="rect">
                      <a:avLst/>
                    </a:prstGeom>
                    <a:ln/>
                  </pic:spPr>
                </pic:pic>
              </a:graphicData>
            </a:graphic>
            <wp14:sizeRelH relativeFrom="page">
              <wp14:pctWidth>0</wp14:pctWidth>
            </wp14:sizeRelH>
            <wp14:sizeRelV relativeFrom="page">
              <wp14:pctHeight>0</wp14:pctHeight>
            </wp14:sizeRelV>
          </wp:anchor>
        </w:drawing>
      </w:r>
    </w:p>
    <w:p w14:paraId="57DB2997" w14:textId="12749BA3" w:rsidR="00F97636" w:rsidRDefault="00F97636" w:rsidP="00F97636">
      <w:pPr>
        <w:jc w:val="center"/>
      </w:pPr>
    </w:p>
    <w:p w14:paraId="19990BAF" w14:textId="6DE9071E" w:rsidR="00F97636" w:rsidRDefault="00F97636" w:rsidP="00F97636">
      <w:pPr>
        <w:jc w:val="center"/>
      </w:pPr>
    </w:p>
    <w:p w14:paraId="0E0219DC" w14:textId="01A6BF81" w:rsidR="00F97636" w:rsidRDefault="00F97636" w:rsidP="00F97636">
      <w:pPr>
        <w:jc w:val="center"/>
      </w:pPr>
    </w:p>
    <w:p w14:paraId="750D5C47" w14:textId="1C99F447" w:rsidR="00F97636" w:rsidRDefault="00F97636" w:rsidP="00F97636">
      <w:pPr>
        <w:jc w:val="center"/>
      </w:pPr>
    </w:p>
    <w:p w14:paraId="593CF6C6" w14:textId="12D3DF80" w:rsidR="00F97636" w:rsidRDefault="00F97636" w:rsidP="00F97636">
      <w:pPr>
        <w:jc w:val="center"/>
      </w:pPr>
    </w:p>
    <w:p w14:paraId="6531F59C" w14:textId="48A83FC8" w:rsidR="00F97636" w:rsidRDefault="00F97636" w:rsidP="00F97636">
      <w:pPr>
        <w:jc w:val="center"/>
      </w:pPr>
    </w:p>
    <w:p w14:paraId="79A3BAE3" w14:textId="77777777" w:rsidR="00F97636" w:rsidRDefault="00F97636" w:rsidP="00F97636">
      <w:pPr>
        <w:jc w:val="center"/>
      </w:pPr>
    </w:p>
    <w:p w14:paraId="553EE29E" w14:textId="77777777" w:rsidR="001E1012" w:rsidRDefault="001E1012" w:rsidP="00F97636">
      <w:pPr>
        <w:pBdr>
          <w:top w:val="nil"/>
          <w:left w:val="nil"/>
          <w:bottom w:val="nil"/>
          <w:right w:val="nil"/>
          <w:between w:val="nil"/>
        </w:pBdr>
        <w:spacing w:before="120" w:after="140" w:line="240" w:lineRule="auto"/>
        <w:jc w:val="center"/>
        <w:rPr>
          <w:b/>
          <w:lang w:val="en"/>
        </w:rPr>
      </w:pPr>
      <w:r w:rsidRPr="001E1012">
        <w:rPr>
          <w:b/>
          <w:lang w:val="en"/>
        </w:rPr>
        <w:t>AWARD QUESTIONNAIRE RESPONSE GUIDANCE, EVALUATION AND MARKING SCHEME</w:t>
      </w:r>
    </w:p>
    <w:p w14:paraId="6888A0C9" w14:textId="77777777" w:rsidR="001E1012" w:rsidRDefault="001E1012" w:rsidP="00F97636">
      <w:pPr>
        <w:pBdr>
          <w:top w:val="nil"/>
          <w:left w:val="nil"/>
          <w:bottom w:val="nil"/>
          <w:right w:val="nil"/>
          <w:between w:val="nil"/>
        </w:pBdr>
        <w:spacing w:before="120" w:after="140" w:line="240" w:lineRule="auto"/>
        <w:jc w:val="center"/>
        <w:rPr>
          <w:b/>
          <w:lang w:val="en"/>
        </w:rPr>
      </w:pPr>
    </w:p>
    <w:p w14:paraId="5C8D339B" w14:textId="4D7AEB4D" w:rsidR="001E1012" w:rsidRDefault="001E1012" w:rsidP="00F97636">
      <w:pPr>
        <w:pBdr>
          <w:top w:val="nil"/>
          <w:left w:val="nil"/>
          <w:bottom w:val="nil"/>
          <w:right w:val="nil"/>
          <w:between w:val="nil"/>
        </w:pBdr>
        <w:spacing w:before="120" w:after="140" w:line="240" w:lineRule="auto"/>
        <w:jc w:val="center"/>
        <w:rPr>
          <w:b/>
          <w:lang w:val="en"/>
        </w:rPr>
      </w:pPr>
      <w:r>
        <w:rPr>
          <w:b/>
          <w:lang w:val="en"/>
        </w:rPr>
        <w:t>TECHNOLOGY SERVICES 3</w:t>
      </w:r>
    </w:p>
    <w:p w14:paraId="3001B36D" w14:textId="77777777" w:rsidR="001E1012" w:rsidRDefault="001E1012" w:rsidP="00F97636">
      <w:pPr>
        <w:pBdr>
          <w:top w:val="nil"/>
          <w:left w:val="nil"/>
          <w:bottom w:val="nil"/>
          <w:right w:val="nil"/>
          <w:between w:val="nil"/>
        </w:pBdr>
        <w:spacing w:before="120" w:after="140" w:line="240" w:lineRule="auto"/>
        <w:jc w:val="center"/>
        <w:rPr>
          <w:b/>
          <w:lang w:val="en"/>
        </w:rPr>
      </w:pPr>
    </w:p>
    <w:p w14:paraId="4C4D2893" w14:textId="7FA1C8CD" w:rsidR="001E1012" w:rsidRDefault="001E1012" w:rsidP="00F97636">
      <w:pPr>
        <w:pBdr>
          <w:top w:val="nil"/>
          <w:left w:val="nil"/>
          <w:bottom w:val="nil"/>
          <w:right w:val="nil"/>
          <w:between w:val="nil"/>
        </w:pBdr>
        <w:spacing w:before="120" w:after="140" w:line="240" w:lineRule="auto"/>
        <w:jc w:val="center"/>
        <w:rPr>
          <w:b/>
          <w:lang w:val="en"/>
        </w:rPr>
      </w:pPr>
      <w:r>
        <w:rPr>
          <w:b/>
          <w:lang w:val="en"/>
        </w:rPr>
        <w:t>REFERENCE NUMBER</w:t>
      </w:r>
    </w:p>
    <w:p w14:paraId="471A7049" w14:textId="77777777" w:rsidR="001E1012" w:rsidRDefault="001E1012" w:rsidP="00F97636">
      <w:pPr>
        <w:pBdr>
          <w:top w:val="nil"/>
          <w:left w:val="nil"/>
          <w:bottom w:val="nil"/>
          <w:right w:val="nil"/>
          <w:between w:val="nil"/>
        </w:pBdr>
        <w:spacing w:before="120" w:after="140" w:line="240" w:lineRule="auto"/>
        <w:jc w:val="center"/>
        <w:rPr>
          <w:b/>
          <w:lang w:val="en"/>
        </w:rPr>
      </w:pPr>
    </w:p>
    <w:p w14:paraId="5C52750A" w14:textId="77777777" w:rsidR="001E1012" w:rsidRDefault="001E1012" w:rsidP="00F97636">
      <w:pPr>
        <w:pBdr>
          <w:top w:val="nil"/>
          <w:left w:val="nil"/>
          <w:bottom w:val="nil"/>
          <w:right w:val="nil"/>
          <w:between w:val="nil"/>
        </w:pBdr>
        <w:spacing w:before="120" w:after="140" w:line="240" w:lineRule="auto"/>
        <w:jc w:val="center"/>
        <w:rPr>
          <w:b/>
          <w:lang w:val="en"/>
        </w:rPr>
      </w:pPr>
      <w:r>
        <w:rPr>
          <w:b/>
          <w:lang w:val="en"/>
        </w:rPr>
        <w:t>RM6100</w:t>
      </w:r>
    </w:p>
    <w:p w14:paraId="6260D646" w14:textId="77777777" w:rsidR="001E1012" w:rsidRDefault="001E1012" w:rsidP="00F97636">
      <w:pPr>
        <w:pBdr>
          <w:top w:val="nil"/>
          <w:left w:val="nil"/>
          <w:bottom w:val="nil"/>
          <w:right w:val="nil"/>
          <w:between w:val="nil"/>
        </w:pBdr>
        <w:spacing w:before="120" w:after="140" w:line="240" w:lineRule="auto"/>
        <w:jc w:val="center"/>
        <w:rPr>
          <w:b/>
          <w:lang w:val="en"/>
        </w:rPr>
      </w:pPr>
    </w:p>
    <w:p w14:paraId="38092CDF" w14:textId="77777777" w:rsidR="001E1012" w:rsidRDefault="001E1012" w:rsidP="00F97636">
      <w:pPr>
        <w:pBdr>
          <w:top w:val="nil"/>
          <w:left w:val="nil"/>
          <w:bottom w:val="nil"/>
          <w:right w:val="nil"/>
          <w:between w:val="nil"/>
        </w:pBdr>
        <w:spacing w:before="120" w:after="140" w:line="240" w:lineRule="auto"/>
        <w:jc w:val="center"/>
        <w:rPr>
          <w:b/>
          <w:lang w:val="en"/>
        </w:rPr>
      </w:pPr>
      <w:r>
        <w:rPr>
          <w:b/>
          <w:lang w:val="en"/>
        </w:rPr>
        <w:t>ATTACHMENT 2D</w:t>
      </w:r>
    </w:p>
    <w:p w14:paraId="530B4100" w14:textId="77777777" w:rsidR="001E1012" w:rsidRDefault="001E1012" w:rsidP="001E1012">
      <w:pPr>
        <w:pBdr>
          <w:top w:val="nil"/>
          <w:left w:val="nil"/>
          <w:bottom w:val="nil"/>
          <w:right w:val="nil"/>
          <w:between w:val="nil"/>
        </w:pBdr>
        <w:spacing w:before="120" w:after="140" w:line="240" w:lineRule="auto"/>
        <w:jc w:val="center"/>
        <w:rPr>
          <w:b/>
          <w:lang w:val="en"/>
        </w:rPr>
      </w:pPr>
    </w:p>
    <w:p w14:paraId="71C97C9B" w14:textId="77777777" w:rsidR="001E1012" w:rsidRDefault="001E1012" w:rsidP="001E1012">
      <w:pPr>
        <w:pBdr>
          <w:top w:val="nil"/>
          <w:left w:val="nil"/>
          <w:bottom w:val="nil"/>
          <w:right w:val="nil"/>
          <w:between w:val="nil"/>
        </w:pBdr>
        <w:spacing w:before="120" w:after="140" w:line="240" w:lineRule="auto"/>
        <w:jc w:val="center"/>
        <w:rPr>
          <w:b/>
          <w:lang w:val="en"/>
        </w:rPr>
      </w:pPr>
    </w:p>
    <w:p w14:paraId="59BE3DD1" w14:textId="77777777" w:rsidR="001E1012" w:rsidRDefault="001E1012">
      <w:pPr>
        <w:rPr>
          <w:b/>
          <w:lang w:val="en"/>
        </w:rPr>
      </w:pPr>
      <w:r>
        <w:rPr>
          <w:b/>
          <w:lang w:val="en"/>
        </w:rPr>
        <w:br w:type="page"/>
      </w:r>
    </w:p>
    <w:p w14:paraId="72567056" w14:textId="77777777" w:rsidR="001E1012" w:rsidRPr="001E1012" w:rsidRDefault="001E1012" w:rsidP="001E1012">
      <w:pPr>
        <w:pBdr>
          <w:top w:val="nil"/>
          <w:left w:val="nil"/>
          <w:bottom w:val="nil"/>
          <w:right w:val="nil"/>
          <w:between w:val="nil"/>
        </w:pBdr>
        <w:spacing w:after="200" w:line="240" w:lineRule="auto"/>
        <w:jc w:val="center"/>
        <w:rPr>
          <w:b/>
          <w:lang w:val="en"/>
        </w:rPr>
      </w:pPr>
      <w:r w:rsidRPr="001E1012">
        <w:rPr>
          <w:b/>
          <w:lang w:val="en"/>
        </w:rPr>
        <w:lastRenderedPageBreak/>
        <w:t>INTRODUCTION</w:t>
      </w:r>
    </w:p>
    <w:p w14:paraId="79208548" w14:textId="77777777" w:rsidR="001E1012" w:rsidRPr="001E1012" w:rsidRDefault="001E1012" w:rsidP="001E1012">
      <w:pPr>
        <w:pBdr>
          <w:top w:val="nil"/>
          <w:left w:val="nil"/>
          <w:bottom w:val="nil"/>
          <w:right w:val="nil"/>
          <w:between w:val="nil"/>
        </w:pBdr>
        <w:spacing w:line="240" w:lineRule="auto"/>
        <w:ind w:left="720"/>
        <w:rPr>
          <w:lang w:val="en"/>
        </w:rPr>
      </w:pPr>
    </w:p>
    <w:p w14:paraId="6FA606AD" w14:textId="72DA96B5" w:rsidR="001E1012" w:rsidRPr="001E1012" w:rsidRDefault="001E1012" w:rsidP="001E1012">
      <w:pPr>
        <w:numPr>
          <w:ilvl w:val="1"/>
          <w:numId w:val="1"/>
        </w:numPr>
        <w:pBdr>
          <w:top w:val="nil"/>
          <w:left w:val="nil"/>
          <w:bottom w:val="nil"/>
          <w:right w:val="nil"/>
          <w:between w:val="nil"/>
        </w:pBdr>
        <w:spacing w:after="200" w:line="240" w:lineRule="auto"/>
        <w:jc w:val="both"/>
        <w:rPr>
          <w:lang w:val="en"/>
        </w:rPr>
      </w:pPr>
      <w:r w:rsidRPr="001E1012">
        <w:rPr>
          <w:lang w:val="en"/>
        </w:rPr>
        <w:t xml:space="preserve">This document provides an overview of the methodology which will be adopted by the Authority to evaluate your response to each question set out within the </w:t>
      </w:r>
      <w:r w:rsidR="000E35D7">
        <w:rPr>
          <w:lang w:val="en"/>
        </w:rPr>
        <w:t>a</w:t>
      </w:r>
      <w:r w:rsidR="000E35D7" w:rsidRPr="001E1012">
        <w:rPr>
          <w:lang w:val="en"/>
        </w:rPr>
        <w:t xml:space="preserve">ward </w:t>
      </w:r>
      <w:r w:rsidR="000E35D7">
        <w:rPr>
          <w:lang w:val="en"/>
        </w:rPr>
        <w:t>q</w:t>
      </w:r>
      <w:r w:rsidR="000E35D7" w:rsidRPr="001E1012">
        <w:rPr>
          <w:lang w:val="en"/>
        </w:rPr>
        <w:t>uestionnaire</w:t>
      </w:r>
      <w:r w:rsidRPr="001E1012">
        <w:rPr>
          <w:lang w:val="en"/>
        </w:rPr>
        <w:t>.  It also sets out the marking scheme which will apply.  For the avoidance of doubt, references to “you” in this document shall be references to the bidder.</w:t>
      </w:r>
    </w:p>
    <w:p w14:paraId="4F5B0DDD" w14:textId="77777777" w:rsidR="001E1012" w:rsidRPr="001E1012" w:rsidRDefault="001E1012" w:rsidP="001E1012">
      <w:pPr>
        <w:pBdr>
          <w:top w:val="nil"/>
          <w:left w:val="nil"/>
          <w:bottom w:val="nil"/>
          <w:right w:val="nil"/>
          <w:between w:val="nil"/>
        </w:pBdr>
        <w:spacing w:line="240" w:lineRule="auto"/>
        <w:ind w:left="720"/>
        <w:jc w:val="both"/>
        <w:rPr>
          <w:lang w:val="en"/>
        </w:rPr>
      </w:pPr>
    </w:p>
    <w:p w14:paraId="732FAA3A" w14:textId="6197E18C" w:rsidR="001E1012" w:rsidRPr="001E1012" w:rsidRDefault="001E1012" w:rsidP="001E1012">
      <w:pPr>
        <w:numPr>
          <w:ilvl w:val="1"/>
          <w:numId w:val="1"/>
        </w:numPr>
        <w:pBdr>
          <w:top w:val="nil"/>
          <w:left w:val="nil"/>
          <w:bottom w:val="nil"/>
          <w:right w:val="nil"/>
          <w:between w:val="nil"/>
        </w:pBdr>
        <w:spacing w:after="200" w:line="240" w:lineRule="auto"/>
        <w:jc w:val="both"/>
        <w:rPr>
          <w:lang w:val="en"/>
        </w:rPr>
      </w:pPr>
      <w:r w:rsidRPr="001E1012">
        <w:rPr>
          <w:lang w:val="en"/>
        </w:rPr>
        <w:t xml:space="preserve">The defined terms used in the </w:t>
      </w:r>
      <w:r w:rsidR="000E35D7">
        <w:rPr>
          <w:lang w:val="en"/>
        </w:rPr>
        <w:t>Framework Schedule</w:t>
      </w:r>
      <w:r w:rsidRPr="001E1012">
        <w:rPr>
          <w:lang w:val="en"/>
        </w:rPr>
        <w:t xml:space="preserve"> 1</w:t>
      </w:r>
      <w:r w:rsidR="000E35D7">
        <w:rPr>
          <w:lang w:val="en"/>
        </w:rPr>
        <w:t xml:space="preserve"> (</w:t>
      </w:r>
      <w:r w:rsidRPr="001E1012">
        <w:rPr>
          <w:lang w:val="en"/>
        </w:rPr>
        <w:t>Definitions</w:t>
      </w:r>
      <w:r w:rsidR="000E35D7">
        <w:rPr>
          <w:lang w:val="en"/>
        </w:rPr>
        <w:t>)</w:t>
      </w:r>
      <w:r w:rsidRPr="001E1012">
        <w:rPr>
          <w:lang w:val="en"/>
        </w:rPr>
        <w:t xml:space="preserve"> shall apply to this document.</w:t>
      </w:r>
      <w:r w:rsidR="000E35D7">
        <w:rPr>
          <w:lang w:val="en"/>
        </w:rPr>
        <w:t xml:space="preserve"> </w:t>
      </w:r>
    </w:p>
    <w:p w14:paraId="306FD51D" w14:textId="77777777" w:rsidR="00B90BE7" w:rsidRPr="001E1012" w:rsidRDefault="00B90BE7" w:rsidP="001E1012">
      <w:pPr>
        <w:pBdr>
          <w:top w:val="nil"/>
          <w:left w:val="nil"/>
          <w:bottom w:val="nil"/>
          <w:right w:val="nil"/>
          <w:between w:val="nil"/>
        </w:pBdr>
        <w:spacing w:line="240" w:lineRule="auto"/>
        <w:ind w:left="720"/>
        <w:jc w:val="both"/>
        <w:rPr>
          <w:lang w:val="en"/>
        </w:rPr>
      </w:pPr>
    </w:p>
    <w:p w14:paraId="219D3136" w14:textId="77777777" w:rsidR="001E1012" w:rsidRPr="001E1012" w:rsidRDefault="001E1012" w:rsidP="001E1012">
      <w:pPr>
        <w:numPr>
          <w:ilvl w:val="0"/>
          <w:numId w:val="1"/>
        </w:numPr>
        <w:pBdr>
          <w:top w:val="nil"/>
          <w:left w:val="nil"/>
          <w:bottom w:val="nil"/>
          <w:right w:val="nil"/>
          <w:between w:val="nil"/>
        </w:pBdr>
        <w:spacing w:after="200" w:line="240" w:lineRule="auto"/>
        <w:jc w:val="both"/>
        <w:rPr>
          <w:b/>
          <w:lang w:val="en"/>
        </w:rPr>
      </w:pPr>
      <w:r w:rsidRPr="001E1012">
        <w:rPr>
          <w:b/>
          <w:lang w:val="en"/>
        </w:rPr>
        <w:t>OVERVIEW</w:t>
      </w:r>
    </w:p>
    <w:p w14:paraId="26759E50" w14:textId="77777777" w:rsidR="001E1012" w:rsidRPr="001E1012" w:rsidRDefault="001E1012" w:rsidP="001E1012">
      <w:pPr>
        <w:pBdr>
          <w:top w:val="nil"/>
          <w:left w:val="nil"/>
          <w:bottom w:val="nil"/>
          <w:right w:val="nil"/>
          <w:between w:val="nil"/>
        </w:pBdr>
        <w:rPr>
          <w:b/>
          <w:lang w:val="en"/>
        </w:rPr>
      </w:pPr>
    </w:p>
    <w:p w14:paraId="094737A9" w14:textId="77777777" w:rsidR="001E1012" w:rsidRPr="001E1012" w:rsidRDefault="001E1012" w:rsidP="001E1012">
      <w:pPr>
        <w:numPr>
          <w:ilvl w:val="1"/>
          <w:numId w:val="1"/>
        </w:numPr>
        <w:pBdr>
          <w:top w:val="nil"/>
          <w:left w:val="nil"/>
          <w:bottom w:val="nil"/>
          <w:right w:val="nil"/>
          <w:between w:val="nil"/>
        </w:pBdr>
        <w:spacing w:after="200" w:line="480" w:lineRule="auto"/>
        <w:jc w:val="both"/>
        <w:rPr>
          <w:lang w:val="en"/>
        </w:rPr>
      </w:pPr>
      <w:r w:rsidRPr="001E1012">
        <w:rPr>
          <w:lang w:val="en"/>
        </w:rPr>
        <w:t>The award questionnaire is broken down into the following sections:</w:t>
      </w:r>
    </w:p>
    <w:p w14:paraId="0C2F04A5" w14:textId="77777777" w:rsidR="001E1012" w:rsidRPr="001E1012" w:rsidRDefault="001E1012" w:rsidP="001E1012">
      <w:pPr>
        <w:pBdr>
          <w:top w:val="nil"/>
          <w:left w:val="nil"/>
          <w:bottom w:val="nil"/>
          <w:right w:val="nil"/>
          <w:between w:val="nil"/>
        </w:pBdr>
        <w:spacing w:before="240" w:after="240" w:line="360" w:lineRule="auto"/>
        <w:ind w:left="720"/>
        <w:jc w:val="both"/>
        <w:rPr>
          <w:lang w:val="en"/>
        </w:rPr>
      </w:pPr>
      <w:r w:rsidRPr="001E1012">
        <w:rPr>
          <w:lang w:val="en"/>
        </w:rPr>
        <w:t xml:space="preserve">SECTION A – </w:t>
      </w:r>
      <w:r>
        <w:rPr>
          <w:lang w:val="en"/>
        </w:rPr>
        <w:t>MANDATORY QUESTIONS</w:t>
      </w:r>
    </w:p>
    <w:p w14:paraId="02D1F4E7" w14:textId="5A68192A" w:rsidR="001E1012" w:rsidRDefault="001E1012" w:rsidP="001E1012">
      <w:pPr>
        <w:pBdr>
          <w:top w:val="nil"/>
          <w:left w:val="nil"/>
          <w:bottom w:val="nil"/>
          <w:right w:val="nil"/>
          <w:between w:val="nil"/>
        </w:pBdr>
        <w:spacing w:before="240" w:after="240" w:line="360" w:lineRule="auto"/>
        <w:ind w:left="720"/>
        <w:jc w:val="both"/>
        <w:rPr>
          <w:lang w:val="en"/>
        </w:rPr>
      </w:pPr>
      <w:r w:rsidRPr="001E1012">
        <w:rPr>
          <w:lang w:val="en"/>
        </w:rPr>
        <w:t xml:space="preserve">SECTION B – </w:t>
      </w:r>
      <w:r w:rsidR="006E013E">
        <w:rPr>
          <w:lang w:val="en"/>
        </w:rPr>
        <w:t xml:space="preserve">LOT SPECIFIC QUESTIONS </w:t>
      </w:r>
    </w:p>
    <w:p w14:paraId="669A50CC" w14:textId="465CFC22" w:rsidR="00F95194" w:rsidRPr="001E1012" w:rsidRDefault="00F95194" w:rsidP="001E1012">
      <w:pPr>
        <w:pBdr>
          <w:top w:val="nil"/>
          <w:left w:val="nil"/>
          <w:bottom w:val="nil"/>
          <w:right w:val="nil"/>
          <w:between w:val="nil"/>
        </w:pBdr>
        <w:spacing w:before="240" w:after="240" w:line="360" w:lineRule="auto"/>
        <w:ind w:left="720"/>
        <w:jc w:val="both"/>
        <w:rPr>
          <w:lang w:val="en"/>
        </w:rPr>
      </w:pPr>
      <w:r>
        <w:rPr>
          <w:lang w:val="en"/>
        </w:rPr>
        <w:t>SECTION C – COMMERCIAL PRICING</w:t>
      </w:r>
    </w:p>
    <w:p w14:paraId="4BACF5EB" w14:textId="0EE42FFB" w:rsidR="001E1012" w:rsidRPr="001E1012" w:rsidRDefault="001E1012" w:rsidP="001E1012">
      <w:pPr>
        <w:numPr>
          <w:ilvl w:val="1"/>
          <w:numId w:val="1"/>
        </w:numPr>
        <w:pBdr>
          <w:top w:val="nil"/>
          <w:left w:val="nil"/>
          <w:bottom w:val="nil"/>
          <w:right w:val="nil"/>
          <w:between w:val="nil"/>
        </w:pBdr>
        <w:spacing w:before="240" w:after="200" w:line="240" w:lineRule="auto"/>
        <w:jc w:val="both"/>
        <w:rPr>
          <w:lang w:val="en"/>
        </w:rPr>
      </w:pPr>
      <w:r w:rsidRPr="001E1012">
        <w:rPr>
          <w:lang w:val="en"/>
        </w:rPr>
        <w:t>If you fail to provide a response to any applicable question of the award questionnaire, your Tender may be deemed to be non-compliant.  If a Tender is deemed to be non-compliant, the Tender will be rejected and excluded from further par</w:t>
      </w:r>
      <w:r w:rsidR="00A43768">
        <w:rPr>
          <w:lang w:val="en"/>
        </w:rPr>
        <w:t>ticipation in this Procurement.</w:t>
      </w:r>
    </w:p>
    <w:p w14:paraId="45631476" w14:textId="6B7FFA82" w:rsidR="001E1012" w:rsidRDefault="001E1012" w:rsidP="001E1012">
      <w:pPr>
        <w:numPr>
          <w:ilvl w:val="1"/>
          <w:numId w:val="1"/>
        </w:numPr>
        <w:pBdr>
          <w:top w:val="nil"/>
          <w:left w:val="nil"/>
          <w:bottom w:val="nil"/>
          <w:right w:val="nil"/>
          <w:between w:val="nil"/>
        </w:pBdr>
        <w:spacing w:after="240" w:line="240" w:lineRule="auto"/>
        <w:jc w:val="both"/>
        <w:rPr>
          <w:lang w:val="en"/>
        </w:rPr>
      </w:pPr>
      <w:r w:rsidRPr="001E1012">
        <w:rPr>
          <w:lang w:val="en"/>
        </w:rPr>
        <w:t>Please ensure you fully read the question AND response guidance AND marking scheme before forming your response.</w:t>
      </w:r>
    </w:p>
    <w:p w14:paraId="27BA3946" w14:textId="10FFDBB3" w:rsidR="00A43768" w:rsidRPr="001E1012" w:rsidRDefault="007A6F49" w:rsidP="001E1012">
      <w:pPr>
        <w:numPr>
          <w:ilvl w:val="1"/>
          <w:numId w:val="1"/>
        </w:numPr>
        <w:pBdr>
          <w:top w:val="nil"/>
          <w:left w:val="nil"/>
          <w:bottom w:val="nil"/>
          <w:right w:val="nil"/>
          <w:between w:val="nil"/>
        </w:pBdr>
        <w:spacing w:after="240" w:line="240" w:lineRule="auto"/>
        <w:jc w:val="both"/>
        <w:rPr>
          <w:lang w:val="en"/>
        </w:rPr>
      </w:pPr>
      <w:r>
        <w:rPr>
          <w:lang w:val="en"/>
        </w:rPr>
        <w:t>Please refer to Paragraph 12 Final Decision to Award in Attachment 2</w:t>
      </w:r>
      <w:r w:rsidR="00A43768">
        <w:rPr>
          <w:lang w:val="en"/>
        </w:rPr>
        <w:t xml:space="preserve"> How to Bid for a worked example of how </w:t>
      </w:r>
      <w:r w:rsidR="006B02AE">
        <w:rPr>
          <w:lang w:val="en"/>
        </w:rPr>
        <w:t>your overall score for quality and price will be calculated for each Lot.</w:t>
      </w:r>
    </w:p>
    <w:p w14:paraId="0514C66B" w14:textId="77777777" w:rsidR="001E1012" w:rsidRPr="001E1012" w:rsidRDefault="001E1012" w:rsidP="001E1012">
      <w:pPr>
        <w:pBdr>
          <w:top w:val="nil"/>
          <w:left w:val="nil"/>
          <w:bottom w:val="nil"/>
          <w:right w:val="nil"/>
          <w:between w:val="nil"/>
        </w:pBdr>
        <w:spacing w:before="240" w:after="240" w:line="240" w:lineRule="auto"/>
        <w:ind w:left="720"/>
        <w:jc w:val="both"/>
        <w:rPr>
          <w:lang w:val="en"/>
        </w:rPr>
      </w:pPr>
    </w:p>
    <w:p w14:paraId="090C984B" w14:textId="6C6DF1F4" w:rsidR="001E1012" w:rsidRDefault="001E1012" w:rsidP="001E1012">
      <w:pPr>
        <w:pBdr>
          <w:top w:val="nil"/>
          <w:left w:val="nil"/>
          <w:bottom w:val="nil"/>
          <w:right w:val="nil"/>
          <w:between w:val="nil"/>
        </w:pBdr>
        <w:spacing w:before="120" w:after="140" w:line="240" w:lineRule="auto"/>
        <w:rPr>
          <w:lang w:val="en"/>
        </w:rPr>
      </w:pPr>
      <w:r w:rsidRPr="001E1012">
        <w:rPr>
          <w:lang w:val="en"/>
        </w:rPr>
        <w:t xml:space="preserve">A summary of all the questions contained within the </w:t>
      </w:r>
      <w:r w:rsidR="00243BB7">
        <w:rPr>
          <w:lang w:val="en"/>
        </w:rPr>
        <w:t>a</w:t>
      </w:r>
      <w:r w:rsidR="00243BB7" w:rsidRPr="001E1012">
        <w:rPr>
          <w:lang w:val="en"/>
        </w:rPr>
        <w:t xml:space="preserve">ward </w:t>
      </w:r>
      <w:r w:rsidR="00243BB7">
        <w:rPr>
          <w:lang w:val="en"/>
        </w:rPr>
        <w:t>q</w:t>
      </w:r>
      <w:r w:rsidR="00243BB7" w:rsidRPr="001E1012">
        <w:rPr>
          <w:lang w:val="en"/>
        </w:rPr>
        <w:t>uestionnaire</w:t>
      </w:r>
      <w:r w:rsidRPr="001E1012">
        <w:rPr>
          <w:lang w:val="en"/>
        </w:rPr>
        <w:t xml:space="preserve">, along with the </w:t>
      </w:r>
      <w:r w:rsidR="00243BB7">
        <w:rPr>
          <w:lang w:val="en"/>
        </w:rPr>
        <w:t>m</w:t>
      </w:r>
      <w:r w:rsidR="00243BB7" w:rsidRPr="001E1012">
        <w:rPr>
          <w:lang w:val="en"/>
        </w:rPr>
        <w:t xml:space="preserve">arking </w:t>
      </w:r>
      <w:r w:rsidR="00243BB7">
        <w:rPr>
          <w:lang w:val="en"/>
        </w:rPr>
        <w:t>s</w:t>
      </w:r>
      <w:r w:rsidR="00243BB7" w:rsidRPr="001E1012">
        <w:rPr>
          <w:lang w:val="en"/>
        </w:rPr>
        <w:t xml:space="preserve">cheme </w:t>
      </w:r>
      <w:r w:rsidRPr="001E1012">
        <w:rPr>
          <w:lang w:val="en"/>
        </w:rPr>
        <w:t xml:space="preserve">and </w:t>
      </w:r>
      <w:r w:rsidR="00243BB7">
        <w:rPr>
          <w:lang w:val="en"/>
        </w:rPr>
        <w:t>m</w:t>
      </w:r>
      <w:r w:rsidR="00243BB7" w:rsidRPr="001E1012">
        <w:rPr>
          <w:lang w:val="en"/>
        </w:rPr>
        <w:t xml:space="preserve">aximum </w:t>
      </w:r>
      <w:r w:rsidR="00243BB7">
        <w:rPr>
          <w:lang w:val="en"/>
        </w:rPr>
        <w:t>s</w:t>
      </w:r>
      <w:r w:rsidR="00243BB7" w:rsidRPr="001E1012">
        <w:rPr>
          <w:lang w:val="en"/>
        </w:rPr>
        <w:t xml:space="preserve">core </w:t>
      </w:r>
      <w:r w:rsidR="00243BB7">
        <w:rPr>
          <w:lang w:val="en"/>
        </w:rPr>
        <w:t>a</w:t>
      </w:r>
      <w:r w:rsidR="00243BB7" w:rsidRPr="001E1012">
        <w:rPr>
          <w:lang w:val="en"/>
        </w:rPr>
        <w:t xml:space="preserve">vailable </w:t>
      </w:r>
      <w:r w:rsidRPr="001E1012">
        <w:rPr>
          <w:lang w:val="en"/>
        </w:rPr>
        <w:t>for each question is set out below:</w:t>
      </w:r>
    </w:p>
    <w:tbl>
      <w:tblPr>
        <w:tblW w:w="9204" w:type="dxa"/>
        <w:jc w:val="center"/>
        <w:tblLayout w:type="fixed"/>
        <w:tblLook w:val="0400" w:firstRow="0" w:lastRow="0" w:firstColumn="0" w:lastColumn="0" w:noHBand="0" w:noVBand="1"/>
      </w:tblPr>
      <w:tblGrid>
        <w:gridCol w:w="870"/>
        <w:gridCol w:w="3645"/>
        <w:gridCol w:w="1425"/>
        <w:gridCol w:w="1950"/>
        <w:gridCol w:w="1314"/>
      </w:tblGrid>
      <w:tr w:rsidR="005D1FD7" w:rsidRPr="004872EB" w14:paraId="4F7A6EC0" w14:textId="77777777" w:rsidTr="005D1FD7">
        <w:trPr>
          <w:trHeight w:val="460"/>
          <w:jc w:val="center"/>
        </w:trPr>
        <w:tc>
          <w:tcPr>
            <w:tcW w:w="4515"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14:paraId="692EFE0E" w14:textId="77777777" w:rsidR="005D1FD7" w:rsidRPr="004872EB" w:rsidRDefault="005D1FD7" w:rsidP="005D1FD7">
            <w:pPr>
              <w:pBdr>
                <w:top w:val="nil"/>
                <w:left w:val="nil"/>
                <w:bottom w:val="nil"/>
                <w:right w:val="nil"/>
                <w:between w:val="nil"/>
              </w:pBdr>
              <w:spacing w:before="120" w:after="120" w:line="240" w:lineRule="auto"/>
              <w:jc w:val="both"/>
              <w:rPr>
                <w:b/>
                <w:color w:val="000000"/>
                <w:lang w:val="en"/>
              </w:rPr>
            </w:pPr>
          </w:p>
          <w:p w14:paraId="4AD558C5" w14:textId="77777777" w:rsidR="005D1FD7" w:rsidRPr="004872EB" w:rsidRDefault="005D1FD7" w:rsidP="005D1FD7">
            <w:pPr>
              <w:pBdr>
                <w:top w:val="nil"/>
                <w:left w:val="nil"/>
                <w:bottom w:val="nil"/>
                <w:right w:val="nil"/>
                <w:between w:val="nil"/>
              </w:pBdr>
              <w:spacing w:before="120" w:after="120" w:line="240" w:lineRule="auto"/>
              <w:jc w:val="both"/>
              <w:rPr>
                <w:b/>
                <w:color w:val="000000"/>
                <w:lang w:val="en"/>
              </w:rPr>
            </w:pPr>
            <w:r w:rsidRPr="004872EB">
              <w:rPr>
                <w:b/>
                <w:color w:val="000000"/>
                <w:lang w:val="en"/>
              </w:rPr>
              <w:t>Section</w:t>
            </w:r>
          </w:p>
        </w:tc>
        <w:tc>
          <w:tcPr>
            <w:tcW w:w="1425"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14:paraId="75BB56CE" w14:textId="77777777" w:rsidR="005D1FD7" w:rsidRPr="004872EB" w:rsidRDefault="005D1FD7" w:rsidP="005D1FD7">
            <w:pPr>
              <w:pBdr>
                <w:top w:val="nil"/>
                <w:left w:val="nil"/>
                <w:bottom w:val="nil"/>
                <w:right w:val="nil"/>
                <w:between w:val="nil"/>
              </w:pBdr>
              <w:spacing w:before="120" w:after="120" w:line="240" w:lineRule="auto"/>
              <w:jc w:val="both"/>
              <w:rPr>
                <w:b/>
                <w:color w:val="000000"/>
                <w:lang w:val="en"/>
              </w:rPr>
            </w:pPr>
            <w:r w:rsidRPr="004872EB">
              <w:rPr>
                <w:b/>
                <w:lang w:val="en"/>
              </w:rPr>
              <w:t xml:space="preserve">Question Type </w:t>
            </w:r>
          </w:p>
        </w:tc>
        <w:tc>
          <w:tcPr>
            <w:tcW w:w="1950"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14:paraId="2EFE037D" w14:textId="77777777" w:rsidR="005D1FD7" w:rsidRPr="004872EB" w:rsidRDefault="005D1FD7" w:rsidP="005D1FD7">
            <w:pPr>
              <w:pBdr>
                <w:top w:val="nil"/>
                <w:left w:val="nil"/>
                <w:bottom w:val="nil"/>
                <w:right w:val="nil"/>
                <w:between w:val="nil"/>
              </w:pBdr>
              <w:spacing w:before="120" w:after="120" w:line="240" w:lineRule="auto"/>
              <w:jc w:val="both"/>
              <w:rPr>
                <w:b/>
                <w:color w:val="000000"/>
                <w:lang w:val="en"/>
              </w:rPr>
            </w:pPr>
            <w:r w:rsidRPr="004872EB">
              <w:rPr>
                <w:b/>
                <w:lang w:val="en"/>
              </w:rPr>
              <w:t>Marking Scheme</w:t>
            </w:r>
          </w:p>
        </w:tc>
        <w:tc>
          <w:tcPr>
            <w:tcW w:w="1314"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14:paraId="61D8A68E" w14:textId="77777777" w:rsidR="005D1FD7" w:rsidRPr="004872EB" w:rsidRDefault="005D1FD7" w:rsidP="005D1FD7">
            <w:pPr>
              <w:pBdr>
                <w:top w:val="nil"/>
                <w:left w:val="nil"/>
                <w:bottom w:val="nil"/>
                <w:right w:val="nil"/>
                <w:between w:val="nil"/>
              </w:pBdr>
              <w:spacing w:before="120" w:after="120" w:line="240" w:lineRule="auto"/>
              <w:jc w:val="both"/>
              <w:rPr>
                <w:b/>
                <w:color w:val="000000"/>
                <w:lang w:val="en"/>
              </w:rPr>
            </w:pPr>
            <w:r w:rsidRPr="004872EB">
              <w:rPr>
                <w:b/>
                <w:lang w:val="en"/>
              </w:rPr>
              <w:t xml:space="preserve">Question </w:t>
            </w:r>
            <w:r w:rsidRPr="004872EB">
              <w:rPr>
                <w:b/>
                <w:color w:val="000000"/>
                <w:lang w:val="en"/>
              </w:rPr>
              <w:t xml:space="preserve"> Weighting</w:t>
            </w:r>
          </w:p>
        </w:tc>
      </w:tr>
      <w:tr w:rsidR="005D1FD7" w:rsidRPr="004872EB" w14:paraId="2F50E00A" w14:textId="77777777" w:rsidTr="005D1FD7">
        <w:trPr>
          <w:trHeight w:val="493"/>
          <w:jc w:val="center"/>
        </w:trPr>
        <w:tc>
          <w:tcPr>
            <w:tcW w:w="4515" w:type="dxa"/>
            <w:gridSpan w:val="2"/>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14:paraId="26F79B6F" w14:textId="77777777" w:rsidR="005D1FD7" w:rsidRPr="004872EB" w:rsidRDefault="005D1FD7" w:rsidP="005D1FD7">
            <w:pPr>
              <w:pBdr>
                <w:top w:val="nil"/>
                <w:left w:val="nil"/>
                <w:bottom w:val="nil"/>
                <w:right w:val="nil"/>
                <w:between w:val="nil"/>
              </w:pBdr>
              <w:spacing w:before="120" w:after="120" w:line="240" w:lineRule="auto"/>
              <w:jc w:val="both"/>
              <w:rPr>
                <w:b/>
                <w:color w:val="000000"/>
                <w:lang w:val="en"/>
              </w:rPr>
            </w:pPr>
          </w:p>
        </w:tc>
        <w:tc>
          <w:tcPr>
            <w:tcW w:w="1425" w:type="dxa"/>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14:paraId="0412C972" w14:textId="77777777" w:rsidR="005D1FD7" w:rsidRPr="004872EB" w:rsidRDefault="005D1FD7" w:rsidP="005D1FD7">
            <w:pPr>
              <w:widowControl w:val="0"/>
              <w:pBdr>
                <w:top w:val="nil"/>
                <w:left w:val="nil"/>
                <w:bottom w:val="nil"/>
                <w:right w:val="nil"/>
                <w:between w:val="nil"/>
              </w:pBdr>
              <w:rPr>
                <w:b/>
                <w:color w:val="000000"/>
                <w:lang w:val="en"/>
              </w:rPr>
            </w:pPr>
          </w:p>
        </w:tc>
        <w:tc>
          <w:tcPr>
            <w:tcW w:w="1950" w:type="dxa"/>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14:paraId="5FC6BEE7" w14:textId="77777777" w:rsidR="005D1FD7" w:rsidRPr="004872EB" w:rsidRDefault="005D1FD7" w:rsidP="005D1FD7">
            <w:pPr>
              <w:widowControl w:val="0"/>
              <w:pBdr>
                <w:top w:val="nil"/>
                <w:left w:val="nil"/>
                <w:bottom w:val="nil"/>
                <w:right w:val="nil"/>
                <w:between w:val="nil"/>
              </w:pBdr>
              <w:rPr>
                <w:b/>
                <w:color w:val="000000"/>
                <w:lang w:val="en"/>
              </w:rPr>
            </w:pPr>
          </w:p>
        </w:tc>
        <w:tc>
          <w:tcPr>
            <w:tcW w:w="1314"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14:paraId="66968F5D" w14:textId="77777777" w:rsidR="005D1FD7" w:rsidRPr="004872EB" w:rsidRDefault="005D1FD7" w:rsidP="005D1FD7">
            <w:pPr>
              <w:pBdr>
                <w:top w:val="nil"/>
                <w:left w:val="nil"/>
                <w:bottom w:val="nil"/>
                <w:right w:val="nil"/>
                <w:between w:val="nil"/>
              </w:pBdr>
              <w:spacing w:before="120" w:after="120" w:line="240" w:lineRule="auto"/>
              <w:jc w:val="both"/>
              <w:rPr>
                <w:b/>
                <w:color w:val="000000"/>
                <w:lang w:val="en"/>
              </w:rPr>
            </w:pPr>
          </w:p>
          <w:p w14:paraId="3906CEC2" w14:textId="77777777" w:rsidR="005D1FD7" w:rsidRPr="004872EB" w:rsidRDefault="005D1FD7" w:rsidP="005D1FD7">
            <w:pPr>
              <w:pBdr>
                <w:top w:val="nil"/>
                <w:left w:val="nil"/>
                <w:bottom w:val="nil"/>
                <w:right w:val="nil"/>
                <w:between w:val="nil"/>
              </w:pBdr>
              <w:spacing w:before="120" w:after="120" w:line="240" w:lineRule="auto"/>
              <w:jc w:val="both"/>
              <w:rPr>
                <w:b/>
                <w:color w:val="000000"/>
                <w:lang w:val="en"/>
              </w:rPr>
            </w:pPr>
          </w:p>
          <w:p w14:paraId="5536B880" w14:textId="77777777" w:rsidR="005D1FD7" w:rsidRPr="004872EB" w:rsidRDefault="005D1FD7" w:rsidP="005D1FD7">
            <w:pPr>
              <w:pBdr>
                <w:top w:val="nil"/>
                <w:left w:val="nil"/>
                <w:bottom w:val="nil"/>
                <w:right w:val="nil"/>
                <w:between w:val="nil"/>
              </w:pBdr>
              <w:spacing w:before="120" w:after="120" w:line="240" w:lineRule="auto"/>
              <w:jc w:val="both"/>
              <w:rPr>
                <w:color w:val="000000"/>
                <w:lang w:val="en"/>
              </w:rPr>
            </w:pPr>
          </w:p>
        </w:tc>
      </w:tr>
      <w:tr w:rsidR="005D1FD7" w:rsidRPr="004872EB" w14:paraId="6089547D" w14:textId="77777777" w:rsidTr="005D1FD7">
        <w:trPr>
          <w:trHeight w:val="300"/>
          <w:jc w:val="center"/>
        </w:trPr>
        <w:tc>
          <w:tcPr>
            <w:tcW w:w="7890"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14:paraId="4CAFBBCB" w14:textId="77777777" w:rsidR="005D1FD7" w:rsidRPr="004872EB" w:rsidRDefault="005D1FD7" w:rsidP="005D1FD7">
            <w:pPr>
              <w:pBdr>
                <w:top w:val="nil"/>
                <w:left w:val="nil"/>
                <w:bottom w:val="nil"/>
                <w:right w:val="nil"/>
                <w:between w:val="nil"/>
              </w:pBdr>
              <w:spacing w:before="120" w:after="120" w:line="240" w:lineRule="auto"/>
              <w:jc w:val="both"/>
              <w:rPr>
                <w:b/>
                <w:color w:val="000000"/>
                <w:lang w:val="en"/>
              </w:rPr>
            </w:pPr>
            <w:r w:rsidRPr="004872EB">
              <w:rPr>
                <w:b/>
                <w:color w:val="000000"/>
                <w:lang w:val="en"/>
              </w:rPr>
              <w:t>SECTION A – ALL LOTS - MANDATORY QUESTIONS</w:t>
            </w:r>
            <w:r w:rsidRPr="004872EB">
              <w:rPr>
                <w:b/>
                <w:color w:val="000000"/>
                <w:u w:val="single"/>
                <w:lang w:val="en"/>
              </w:rPr>
              <w:t xml:space="preserve"> </w:t>
            </w:r>
          </w:p>
        </w:tc>
        <w:tc>
          <w:tcPr>
            <w:tcW w:w="1314" w:type="dxa"/>
            <w:tcBorders>
              <w:top w:val="single" w:sz="8" w:space="0" w:color="000000"/>
              <w:left w:val="single" w:sz="8" w:space="0" w:color="000000"/>
              <w:bottom w:val="single" w:sz="8" w:space="0" w:color="000000"/>
              <w:right w:val="single" w:sz="8" w:space="0" w:color="000000"/>
            </w:tcBorders>
            <w:shd w:val="clear" w:color="auto" w:fill="D9D9D9"/>
          </w:tcPr>
          <w:p w14:paraId="0CC444A0" w14:textId="77777777" w:rsidR="005D1FD7" w:rsidRPr="004872EB" w:rsidRDefault="005D1FD7" w:rsidP="005D1FD7">
            <w:pPr>
              <w:pBdr>
                <w:top w:val="nil"/>
                <w:left w:val="nil"/>
                <w:bottom w:val="nil"/>
                <w:right w:val="nil"/>
                <w:between w:val="nil"/>
              </w:pBdr>
              <w:spacing w:before="120" w:after="120" w:line="240" w:lineRule="auto"/>
              <w:jc w:val="both"/>
              <w:rPr>
                <w:color w:val="000000"/>
                <w:lang w:val="en"/>
              </w:rPr>
            </w:pPr>
          </w:p>
        </w:tc>
      </w:tr>
      <w:tr w:rsidR="005D1FD7" w:rsidRPr="004872EB" w14:paraId="77BC3EE1" w14:textId="77777777" w:rsidTr="005D1FD7">
        <w:trPr>
          <w:trHeight w:val="520"/>
          <w:jc w:val="center"/>
        </w:trPr>
        <w:tc>
          <w:tcPr>
            <w:tcW w:w="870"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14:paraId="0F7B1941" w14:textId="77777777" w:rsidR="005D1FD7" w:rsidRPr="004872EB" w:rsidRDefault="005D1FD7" w:rsidP="005D1FD7">
            <w:pPr>
              <w:pBdr>
                <w:top w:val="nil"/>
                <w:left w:val="nil"/>
                <w:bottom w:val="nil"/>
                <w:right w:val="nil"/>
                <w:between w:val="nil"/>
              </w:pBdr>
              <w:spacing w:before="120" w:after="120" w:line="240" w:lineRule="auto"/>
              <w:jc w:val="both"/>
              <w:rPr>
                <w:color w:val="000000"/>
                <w:lang w:val="en"/>
              </w:rPr>
            </w:pPr>
            <w:r w:rsidRPr="004872EB">
              <w:rPr>
                <w:color w:val="000000"/>
                <w:lang w:val="en"/>
              </w:rPr>
              <w:lastRenderedPageBreak/>
              <w:t>AQA1</w:t>
            </w:r>
          </w:p>
        </w:tc>
        <w:tc>
          <w:tcPr>
            <w:tcW w:w="364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00847DED" w14:textId="77777777" w:rsidR="005D1FD7" w:rsidRPr="004872EB" w:rsidRDefault="005D1FD7" w:rsidP="005D1FD7">
            <w:pPr>
              <w:pBdr>
                <w:top w:val="nil"/>
                <w:left w:val="nil"/>
                <w:bottom w:val="nil"/>
                <w:right w:val="nil"/>
                <w:between w:val="nil"/>
              </w:pBdr>
              <w:tabs>
                <w:tab w:val="left" w:pos="2325"/>
              </w:tabs>
              <w:spacing w:after="200"/>
              <w:rPr>
                <w:lang w:val="en"/>
              </w:rPr>
            </w:pPr>
            <w:r w:rsidRPr="004872EB">
              <w:rPr>
                <w:lang w:val="en"/>
              </w:rPr>
              <w:t xml:space="preserve">Project Management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75DFA01F" w14:textId="77777777" w:rsidR="005D1FD7" w:rsidRPr="004872EB" w:rsidRDefault="005D1FD7" w:rsidP="005D1FD7">
            <w:pPr>
              <w:pBdr>
                <w:top w:val="nil"/>
                <w:left w:val="nil"/>
                <w:bottom w:val="nil"/>
                <w:right w:val="nil"/>
                <w:between w:val="nil"/>
              </w:pBdr>
              <w:jc w:val="center"/>
              <w:rPr>
                <w:color w:val="000000"/>
                <w:lang w:val="en"/>
              </w:rPr>
            </w:pPr>
            <w:r w:rsidRPr="004872EB">
              <w:rPr>
                <w:lang w:val="en"/>
              </w:rPr>
              <w:t>Text Box</w:t>
            </w:r>
          </w:p>
        </w:tc>
        <w:tc>
          <w:tcPr>
            <w:tcW w:w="1950"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1F0EB9DB" w14:textId="77777777" w:rsidR="005D1FD7" w:rsidRPr="004872EB" w:rsidRDefault="005D1FD7" w:rsidP="005D1FD7">
            <w:pPr>
              <w:rPr>
                <w:color w:val="000000"/>
                <w:lang w:val="en"/>
              </w:rPr>
            </w:pPr>
            <w:r w:rsidRPr="004872EB">
              <w:rPr>
                <w:lang w:val="en"/>
              </w:rPr>
              <w:t>100/66/33/0</w:t>
            </w:r>
          </w:p>
        </w:tc>
        <w:tc>
          <w:tcPr>
            <w:tcW w:w="1314"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12FCB77D" w14:textId="77777777" w:rsidR="005D1FD7" w:rsidRDefault="005D1FD7" w:rsidP="005D1FD7">
            <w:pPr>
              <w:pBdr>
                <w:top w:val="nil"/>
                <w:left w:val="nil"/>
                <w:bottom w:val="nil"/>
                <w:right w:val="nil"/>
                <w:between w:val="nil"/>
              </w:pBdr>
              <w:spacing w:before="120" w:after="120" w:line="240" w:lineRule="auto"/>
              <w:rPr>
                <w:lang w:val="en"/>
              </w:rPr>
            </w:pPr>
            <w:r>
              <w:rPr>
                <w:lang w:val="en"/>
              </w:rPr>
              <w:t xml:space="preserve">All Lots excluding Lot 4 - </w:t>
            </w:r>
            <w:r w:rsidRPr="004872EB">
              <w:rPr>
                <w:lang w:val="en"/>
              </w:rPr>
              <w:t>25%</w:t>
            </w:r>
          </w:p>
          <w:p w14:paraId="04180158" w14:textId="77777777" w:rsidR="005D1FD7" w:rsidRDefault="005D1FD7" w:rsidP="005D1FD7">
            <w:pPr>
              <w:pBdr>
                <w:top w:val="nil"/>
                <w:left w:val="nil"/>
                <w:bottom w:val="nil"/>
                <w:right w:val="nil"/>
                <w:between w:val="nil"/>
              </w:pBdr>
              <w:spacing w:before="120" w:after="120" w:line="240" w:lineRule="auto"/>
              <w:rPr>
                <w:lang w:val="en"/>
              </w:rPr>
            </w:pPr>
          </w:p>
          <w:p w14:paraId="27F832A9" w14:textId="77777777" w:rsidR="005D1FD7" w:rsidRPr="004872EB" w:rsidRDefault="005D1FD7" w:rsidP="005D1FD7">
            <w:pPr>
              <w:pBdr>
                <w:top w:val="nil"/>
                <w:left w:val="nil"/>
                <w:bottom w:val="nil"/>
                <w:right w:val="nil"/>
                <w:between w:val="nil"/>
              </w:pBdr>
              <w:spacing w:before="120" w:after="120" w:line="240" w:lineRule="auto"/>
              <w:rPr>
                <w:color w:val="000000"/>
                <w:lang w:val="en"/>
              </w:rPr>
            </w:pPr>
            <w:r>
              <w:rPr>
                <w:lang w:val="en"/>
              </w:rPr>
              <w:t>Lot 4 – 15%</w:t>
            </w:r>
          </w:p>
        </w:tc>
      </w:tr>
      <w:tr w:rsidR="005D1FD7" w:rsidRPr="004872EB" w14:paraId="4A194505" w14:textId="77777777" w:rsidTr="005D1FD7">
        <w:trPr>
          <w:trHeight w:val="520"/>
          <w:jc w:val="center"/>
        </w:trPr>
        <w:tc>
          <w:tcPr>
            <w:tcW w:w="870" w:type="dxa"/>
            <w:tcBorders>
              <w:top w:val="nil"/>
              <w:left w:val="single" w:sz="8" w:space="0" w:color="000000"/>
              <w:bottom w:val="single" w:sz="4" w:space="0" w:color="auto"/>
              <w:right w:val="single" w:sz="8" w:space="0" w:color="000000"/>
            </w:tcBorders>
            <w:tcMar>
              <w:top w:w="21" w:type="dxa"/>
              <w:left w:w="21" w:type="dxa"/>
              <w:bottom w:w="0" w:type="dxa"/>
              <w:right w:w="21" w:type="dxa"/>
            </w:tcMar>
            <w:vAlign w:val="center"/>
          </w:tcPr>
          <w:p w14:paraId="0BC53481" w14:textId="77777777" w:rsidR="005D1FD7" w:rsidRPr="004872EB" w:rsidRDefault="005D1FD7" w:rsidP="005D1FD7">
            <w:pPr>
              <w:pBdr>
                <w:top w:val="nil"/>
                <w:left w:val="nil"/>
                <w:bottom w:val="nil"/>
                <w:right w:val="nil"/>
                <w:between w:val="nil"/>
              </w:pBdr>
              <w:spacing w:before="120" w:after="120" w:line="240" w:lineRule="auto"/>
              <w:jc w:val="both"/>
              <w:rPr>
                <w:color w:val="000000"/>
                <w:lang w:val="en"/>
              </w:rPr>
            </w:pPr>
            <w:r w:rsidRPr="004872EB">
              <w:rPr>
                <w:lang w:val="en"/>
              </w:rPr>
              <w:t>AQA2</w:t>
            </w:r>
          </w:p>
        </w:tc>
        <w:tc>
          <w:tcPr>
            <w:tcW w:w="3645" w:type="dxa"/>
            <w:tcBorders>
              <w:top w:val="nil"/>
              <w:left w:val="nil"/>
              <w:bottom w:val="single" w:sz="4" w:space="0" w:color="auto"/>
              <w:right w:val="single" w:sz="8" w:space="0" w:color="000000"/>
            </w:tcBorders>
            <w:tcMar>
              <w:top w:w="21" w:type="dxa"/>
              <w:left w:w="21" w:type="dxa"/>
              <w:bottom w:w="0" w:type="dxa"/>
              <w:right w:w="21" w:type="dxa"/>
            </w:tcMar>
            <w:vAlign w:val="center"/>
          </w:tcPr>
          <w:p w14:paraId="277BE898" w14:textId="77777777" w:rsidR="005D1FD7" w:rsidRPr="004872EB" w:rsidRDefault="005D1FD7" w:rsidP="005D1FD7">
            <w:pPr>
              <w:spacing w:before="120" w:after="120" w:line="240" w:lineRule="auto"/>
              <w:jc w:val="both"/>
              <w:rPr>
                <w:lang w:val="en"/>
              </w:rPr>
            </w:pPr>
            <w:r w:rsidRPr="004872EB">
              <w:rPr>
                <w:lang w:val="en"/>
              </w:rPr>
              <w:t xml:space="preserve">Buyer Satisfaction </w:t>
            </w:r>
            <w:r w:rsidRPr="004872EB">
              <w:rPr>
                <w:b/>
                <w:lang w:val="en"/>
              </w:rPr>
              <w:t xml:space="preserve"> </w:t>
            </w:r>
          </w:p>
        </w:tc>
        <w:tc>
          <w:tcPr>
            <w:tcW w:w="1425" w:type="dxa"/>
            <w:tcBorders>
              <w:top w:val="nil"/>
              <w:left w:val="nil"/>
              <w:bottom w:val="single" w:sz="4" w:space="0" w:color="auto"/>
              <w:right w:val="single" w:sz="8" w:space="0" w:color="000000"/>
            </w:tcBorders>
            <w:tcMar>
              <w:top w:w="21" w:type="dxa"/>
              <w:left w:w="21" w:type="dxa"/>
              <w:bottom w:w="0" w:type="dxa"/>
              <w:right w:w="21" w:type="dxa"/>
            </w:tcMar>
            <w:vAlign w:val="center"/>
          </w:tcPr>
          <w:p w14:paraId="5796DDBE" w14:textId="77777777" w:rsidR="005D1FD7" w:rsidRPr="004872EB" w:rsidRDefault="005D1FD7" w:rsidP="005D1FD7">
            <w:pPr>
              <w:pBdr>
                <w:top w:val="nil"/>
                <w:left w:val="nil"/>
                <w:bottom w:val="nil"/>
                <w:right w:val="nil"/>
                <w:between w:val="nil"/>
              </w:pBdr>
              <w:jc w:val="center"/>
              <w:rPr>
                <w:lang w:val="en"/>
              </w:rPr>
            </w:pPr>
            <w:r w:rsidRPr="004872EB">
              <w:rPr>
                <w:lang w:val="en"/>
              </w:rPr>
              <w:t>Text Box</w:t>
            </w:r>
          </w:p>
        </w:tc>
        <w:tc>
          <w:tcPr>
            <w:tcW w:w="1950" w:type="dxa"/>
            <w:tcBorders>
              <w:top w:val="nil"/>
              <w:left w:val="nil"/>
              <w:bottom w:val="single" w:sz="4" w:space="0" w:color="auto"/>
              <w:right w:val="single" w:sz="8" w:space="0" w:color="000000"/>
            </w:tcBorders>
            <w:tcMar>
              <w:top w:w="21" w:type="dxa"/>
              <w:left w:w="21" w:type="dxa"/>
              <w:bottom w:w="0" w:type="dxa"/>
              <w:right w:w="21" w:type="dxa"/>
            </w:tcMar>
            <w:vAlign w:val="center"/>
          </w:tcPr>
          <w:p w14:paraId="51C5A9A6" w14:textId="77777777" w:rsidR="005D1FD7" w:rsidRPr="004872EB" w:rsidRDefault="005D1FD7" w:rsidP="005D1FD7">
            <w:pPr>
              <w:rPr>
                <w:lang w:val="en"/>
              </w:rPr>
            </w:pPr>
            <w:r w:rsidRPr="004872EB">
              <w:rPr>
                <w:lang w:val="en"/>
              </w:rPr>
              <w:t>100/66/33/0</w:t>
            </w:r>
          </w:p>
        </w:tc>
        <w:tc>
          <w:tcPr>
            <w:tcW w:w="1314" w:type="dxa"/>
            <w:tcBorders>
              <w:top w:val="nil"/>
              <w:left w:val="nil"/>
              <w:bottom w:val="single" w:sz="4" w:space="0" w:color="auto"/>
              <w:right w:val="single" w:sz="8" w:space="0" w:color="000000"/>
            </w:tcBorders>
            <w:tcMar>
              <w:top w:w="21" w:type="dxa"/>
              <w:left w:w="21" w:type="dxa"/>
              <w:bottom w:w="0" w:type="dxa"/>
              <w:right w:w="21" w:type="dxa"/>
            </w:tcMar>
            <w:vAlign w:val="center"/>
          </w:tcPr>
          <w:p w14:paraId="270A272A" w14:textId="77777777" w:rsidR="005D1FD7" w:rsidRDefault="005D1FD7" w:rsidP="005D1FD7">
            <w:pPr>
              <w:pBdr>
                <w:top w:val="nil"/>
                <w:left w:val="nil"/>
                <w:bottom w:val="nil"/>
                <w:right w:val="nil"/>
                <w:between w:val="nil"/>
              </w:pBdr>
              <w:spacing w:before="120" w:after="120" w:line="240" w:lineRule="auto"/>
              <w:rPr>
                <w:lang w:val="en"/>
              </w:rPr>
            </w:pPr>
            <w:r>
              <w:rPr>
                <w:lang w:val="en"/>
              </w:rPr>
              <w:t xml:space="preserve">All Lots excluding Lot 4 - </w:t>
            </w:r>
            <w:r w:rsidRPr="004872EB">
              <w:rPr>
                <w:lang w:val="en"/>
              </w:rPr>
              <w:t>25%</w:t>
            </w:r>
          </w:p>
          <w:p w14:paraId="4B8D3246" w14:textId="77777777" w:rsidR="005D1FD7" w:rsidRDefault="005D1FD7" w:rsidP="005D1FD7">
            <w:pPr>
              <w:pBdr>
                <w:top w:val="nil"/>
                <w:left w:val="nil"/>
                <w:bottom w:val="nil"/>
                <w:right w:val="nil"/>
                <w:between w:val="nil"/>
              </w:pBdr>
              <w:spacing w:before="120" w:after="120" w:line="240" w:lineRule="auto"/>
              <w:rPr>
                <w:lang w:val="en"/>
              </w:rPr>
            </w:pPr>
          </w:p>
          <w:p w14:paraId="02CE943B" w14:textId="77777777" w:rsidR="005D1FD7" w:rsidRPr="004872EB" w:rsidRDefault="005D1FD7" w:rsidP="005D1FD7">
            <w:pPr>
              <w:pBdr>
                <w:top w:val="nil"/>
                <w:left w:val="nil"/>
                <w:bottom w:val="nil"/>
                <w:right w:val="nil"/>
                <w:between w:val="nil"/>
              </w:pBdr>
              <w:spacing w:before="120" w:after="120" w:line="240" w:lineRule="auto"/>
              <w:rPr>
                <w:color w:val="000000"/>
                <w:lang w:val="en"/>
              </w:rPr>
            </w:pPr>
            <w:r>
              <w:rPr>
                <w:lang w:val="en"/>
              </w:rPr>
              <w:t>Lot 4 – 15%</w:t>
            </w:r>
          </w:p>
        </w:tc>
      </w:tr>
      <w:tr w:rsidR="005D1FD7" w:rsidRPr="004872EB" w14:paraId="1FA53EE5" w14:textId="77777777" w:rsidTr="0032770D">
        <w:trPr>
          <w:trHeight w:val="520"/>
          <w:jc w:val="center"/>
        </w:trPr>
        <w:tc>
          <w:tcPr>
            <w:tcW w:w="870" w:type="dxa"/>
            <w:tcBorders>
              <w:top w:val="single" w:sz="4" w:space="0" w:color="auto"/>
              <w:left w:val="single" w:sz="8" w:space="0" w:color="000000"/>
              <w:bottom w:val="single" w:sz="4" w:space="0" w:color="auto"/>
              <w:right w:val="single" w:sz="8" w:space="0" w:color="000000"/>
            </w:tcBorders>
            <w:tcMar>
              <w:top w:w="21" w:type="dxa"/>
              <w:left w:w="21" w:type="dxa"/>
              <w:bottom w:w="0" w:type="dxa"/>
              <w:right w:w="21" w:type="dxa"/>
            </w:tcMar>
            <w:vAlign w:val="center"/>
          </w:tcPr>
          <w:p w14:paraId="4679A364" w14:textId="77777777" w:rsidR="005D1FD7" w:rsidRPr="004872EB" w:rsidRDefault="005D1FD7" w:rsidP="005D1FD7">
            <w:pPr>
              <w:pBdr>
                <w:top w:val="nil"/>
                <w:left w:val="nil"/>
                <w:bottom w:val="nil"/>
                <w:right w:val="nil"/>
                <w:between w:val="nil"/>
              </w:pBdr>
              <w:spacing w:before="120" w:after="120" w:line="240" w:lineRule="auto"/>
              <w:jc w:val="both"/>
              <w:rPr>
                <w:lang w:val="en"/>
              </w:rPr>
            </w:pPr>
            <w:r w:rsidRPr="004872EB">
              <w:rPr>
                <w:lang w:val="en"/>
              </w:rPr>
              <w:t xml:space="preserve">AQA3 </w:t>
            </w:r>
          </w:p>
        </w:tc>
        <w:tc>
          <w:tcPr>
            <w:tcW w:w="3645" w:type="dxa"/>
            <w:tcBorders>
              <w:top w:val="single" w:sz="4" w:space="0" w:color="auto"/>
              <w:left w:val="nil"/>
              <w:bottom w:val="single" w:sz="4" w:space="0" w:color="auto"/>
              <w:right w:val="single" w:sz="8" w:space="0" w:color="000000"/>
            </w:tcBorders>
            <w:tcMar>
              <w:top w:w="21" w:type="dxa"/>
              <w:left w:w="21" w:type="dxa"/>
              <w:bottom w:w="0" w:type="dxa"/>
              <w:right w:w="21" w:type="dxa"/>
            </w:tcMar>
            <w:vAlign w:val="center"/>
          </w:tcPr>
          <w:p w14:paraId="437E0440" w14:textId="77777777" w:rsidR="005D1FD7" w:rsidRPr="004872EB" w:rsidRDefault="005D1FD7" w:rsidP="005D1FD7">
            <w:pPr>
              <w:spacing w:before="120" w:after="120" w:line="240" w:lineRule="auto"/>
              <w:rPr>
                <w:lang w:val="en"/>
              </w:rPr>
            </w:pPr>
            <w:r w:rsidRPr="004872EB">
              <w:rPr>
                <w:lang w:val="en"/>
              </w:rPr>
              <w:t xml:space="preserve">Social Value / Policy fit </w:t>
            </w:r>
          </w:p>
        </w:tc>
        <w:tc>
          <w:tcPr>
            <w:tcW w:w="1425" w:type="dxa"/>
            <w:tcBorders>
              <w:top w:val="single" w:sz="4" w:space="0" w:color="auto"/>
              <w:left w:val="nil"/>
              <w:bottom w:val="single" w:sz="4" w:space="0" w:color="auto"/>
              <w:right w:val="single" w:sz="8" w:space="0" w:color="000000"/>
            </w:tcBorders>
            <w:tcMar>
              <w:top w:w="21" w:type="dxa"/>
              <w:left w:w="21" w:type="dxa"/>
              <w:bottom w:w="0" w:type="dxa"/>
              <w:right w:w="21" w:type="dxa"/>
            </w:tcMar>
            <w:vAlign w:val="center"/>
          </w:tcPr>
          <w:p w14:paraId="5475EBAF" w14:textId="77777777" w:rsidR="005D1FD7" w:rsidRPr="004872EB" w:rsidRDefault="005D1FD7" w:rsidP="005D1FD7">
            <w:pPr>
              <w:pBdr>
                <w:top w:val="nil"/>
                <w:left w:val="nil"/>
                <w:bottom w:val="nil"/>
                <w:right w:val="nil"/>
                <w:between w:val="nil"/>
              </w:pBdr>
              <w:jc w:val="center"/>
              <w:rPr>
                <w:lang w:val="en"/>
              </w:rPr>
            </w:pPr>
            <w:r w:rsidRPr="004872EB">
              <w:rPr>
                <w:lang w:val="en"/>
              </w:rPr>
              <w:t xml:space="preserve">Text Box </w:t>
            </w:r>
          </w:p>
        </w:tc>
        <w:tc>
          <w:tcPr>
            <w:tcW w:w="1950" w:type="dxa"/>
            <w:tcBorders>
              <w:top w:val="single" w:sz="4" w:space="0" w:color="auto"/>
              <w:left w:val="nil"/>
              <w:bottom w:val="single" w:sz="4" w:space="0" w:color="auto"/>
              <w:right w:val="single" w:sz="8" w:space="0" w:color="000000"/>
            </w:tcBorders>
            <w:tcMar>
              <w:top w:w="21" w:type="dxa"/>
              <w:left w:w="21" w:type="dxa"/>
              <w:bottom w:w="0" w:type="dxa"/>
              <w:right w:w="21" w:type="dxa"/>
            </w:tcMar>
            <w:vAlign w:val="center"/>
          </w:tcPr>
          <w:p w14:paraId="4ADF69A5" w14:textId="77777777" w:rsidR="005D1FD7" w:rsidRPr="004872EB" w:rsidRDefault="005D1FD7" w:rsidP="005D1FD7">
            <w:pPr>
              <w:rPr>
                <w:lang w:val="en"/>
              </w:rPr>
            </w:pPr>
            <w:r w:rsidRPr="004872EB">
              <w:rPr>
                <w:lang w:val="en"/>
              </w:rPr>
              <w:t xml:space="preserve">Pass / Fail </w:t>
            </w:r>
          </w:p>
        </w:tc>
        <w:tc>
          <w:tcPr>
            <w:tcW w:w="1314" w:type="dxa"/>
            <w:tcBorders>
              <w:top w:val="single" w:sz="4" w:space="0" w:color="auto"/>
              <w:left w:val="nil"/>
              <w:bottom w:val="single" w:sz="4" w:space="0" w:color="auto"/>
              <w:right w:val="single" w:sz="8" w:space="0" w:color="000000"/>
            </w:tcBorders>
            <w:tcMar>
              <w:top w:w="21" w:type="dxa"/>
              <w:left w:w="21" w:type="dxa"/>
              <w:bottom w:w="0" w:type="dxa"/>
              <w:right w:w="21" w:type="dxa"/>
            </w:tcMar>
            <w:vAlign w:val="center"/>
          </w:tcPr>
          <w:p w14:paraId="77E4CD4F" w14:textId="77777777" w:rsidR="005D1FD7" w:rsidRPr="004872EB" w:rsidRDefault="005D1FD7" w:rsidP="005D1FD7">
            <w:pPr>
              <w:pBdr>
                <w:top w:val="nil"/>
                <w:left w:val="nil"/>
                <w:bottom w:val="nil"/>
                <w:right w:val="nil"/>
                <w:between w:val="nil"/>
              </w:pBdr>
              <w:spacing w:before="120" w:after="120" w:line="240" w:lineRule="auto"/>
              <w:rPr>
                <w:lang w:val="en"/>
              </w:rPr>
            </w:pPr>
            <w:r w:rsidRPr="004872EB">
              <w:rPr>
                <w:lang w:val="en"/>
              </w:rPr>
              <w:t>N/A</w:t>
            </w:r>
          </w:p>
        </w:tc>
      </w:tr>
      <w:tr w:rsidR="0032770D" w:rsidRPr="004872EB" w14:paraId="295D4112" w14:textId="77777777" w:rsidTr="005D1FD7">
        <w:trPr>
          <w:trHeight w:val="520"/>
          <w:jc w:val="center"/>
        </w:trPr>
        <w:tc>
          <w:tcPr>
            <w:tcW w:w="870" w:type="dxa"/>
            <w:tcBorders>
              <w:top w:val="single" w:sz="4" w:space="0" w:color="auto"/>
              <w:left w:val="single" w:sz="8" w:space="0" w:color="000000"/>
              <w:bottom w:val="single" w:sz="4" w:space="0" w:color="000000"/>
              <w:right w:val="single" w:sz="8" w:space="0" w:color="000000"/>
            </w:tcBorders>
            <w:tcMar>
              <w:top w:w="21" w:type="dxa"/>
              <w:left w:w="21" w:type="dxa"/>
              <w:bottom w:w="0" w:type="dxa"/>
              <w:right w:w="21" w:type="dxa"/>
            </w:tcMar>
            <w:vAlign w:val="center"/>
          </w:tcPr>
          <w:p w14:paraId="25471E02" w14:textId="60550A30" w:rsidR="0032770D" w:rsidRPr="004872EB" w:rsidRDefault="0032770D" w:rsidP="005D1FD7">
            <w:pPr>
              <w:pBdr>
                <w:top w:val="nil"/>
                <w:left w:val="nil"/>
                <w:bottom w:val="nil"/>
                <w:right w:val="nil"/>
                <w:between w:val="nil"/>
              </w:pBdr>
              <w:spacing w:before="120" w:after="120" w:line="240" w:lineRule="auto"/>
              <w:jc w:val="both"/>
              <w:rPr>
                <w:lang w:val="en"/>
              </w:rPr>
            </w:pPr>
            <w:r>
              <w:rPr>
                <w:lang w:val="en"/>
              </w:rPr>
              <w:t xml:space="preserve">AQA4 </w:t>
            </w:r>
          </w:p>
        </w:tc>
        <w:tc>
          <w:tcPr>
            <w:tcW w:w="3645" w:type="dxa"/>
            <w:tcBorders>
              <w:top w:val="single" w:sz="4" w:space="0" w:color="auto"/>
              <w:left w:val="nil"/>
              <w:bottom w:val="single" w:sz="4" w:space="0" w:color="000000"/>
              <w:right w:val="single" w:sz="8" w:space="0" w:color="000000"/>
            </w:tcBorders>
            <w:tcMar>
              <w:top w:w="21" w:type="dxa"/>
              <w:left w:w="21" w:type="dxa"/>
              <w:bottom w:w="0" w:type="dxa"/>
              <w:right w:w="21" w:type="dxa"/>
            </w:tcMar>
            <w:vAlign w:val="center"/>
          </w:tcPr>
          <w:p w14:paraId="345704D9" w14:textId="414FB2C7" w:rsidR="0032770D" w:rsidRPr="004872EB" w:rsidRDefault="0032770D" w:rsidP="005D1FD7">
            <w:pPr>
              <w:spacing w:before="120" w:after="120" w:line="240" w:lineRule="auto"/>
              <w:rPr>
                <w:lang w:val="en"/>
              </w:rPr>
            </w:pPr>
            <w:r w:rsidRPr="0032770D">
              <w:rPr>
                <w:lang w:val="en"/>
              </w:rPr>
              <w:t>Compliance with Framework</w:t>
            </w:r>
          </w:p>
        </w:tc>
        <w:tc>
          <w:tcPr>
            <w:tcW w:w="1425" w:type="dxa"/>
            <w:tcBorders>
              <w:top w:val="single" w:sz="4" w:space="0" w:color="auto"/>
              <w:left w:val="nil"/>
              <w:bottom w:val="single" w:sz="4" w:space="0" w:color="000000"/>
              <w:right w:val="single" w:sz="8" w:space="0" w:color="000000"/>
            </w:tcBorders>
            <w:tcMar>
              <w:top w:w="21" w:type="dxa"/>
              <w:left w:w="21" w:type="dxa"/>
              <w:bottom w:w="0" w:type="dxa"/>
              <w:right w:w="21" w:type="dxa"/>
            </w:tcMar>
            <w:vAlign w:val="center"/>
          </w:tcPr>
          <w:p w14:paraId="0961D5AC" w14:textId="03120B96" w:rsidR="0032770D" w:rsidRPr="004872EB" w:rsidRDefault="0032770D" w:rsidP="005D1FD7">
            <w:pPr>
              <w:pBdr>
                <w:top w:val="nil"/>
                <w:left w:val="nil"/>
                <w:bottom w:val="nil"/>
                <w:right w:val="nil"/>
                <w:between w:val="nil"/>
              </w:pBdr>
              <w:jc w:val="center"/>
              <w:rPr>
                <w:lang w:val="en"/>
              </w:rPr>
            </w:pPr>
            <w:r>
              <w:rPr>
                <w:lang w:val="en"/>
              </w:rPr>
              <w:t>Option List</w:t>
            </w:r>
          </w:p>
        </w:tc>
        <w:tc>
          <w:tcPr>
            <w:tcW w:w="1950" w:type="dxa"/>
            <w:tcBorders>
              <w:top w:val="single" w:sz="4" w:space="0" w:color="auto"/>
              <w:left w:val="nil"/>
              <w:bottom w:val="single" w:sz="4" w:space="0" w:color="000000"/>
              <w:right w:val="single" w:sz="8" w:space="0" w:color="000000"/>
            </w:tcBorders>
            <w:tcMar>
              <w:top w:w="21" w:type="dxa"/>
              <w:left w:w="21" w:type="dxa"/>
              <w:bottom w:w="0" w:type="dxa"/>
              <w:right w:w="21" w:type="dxa"/>
            </w:tcMar>
            <w:vAlign w:val="center"/>
          </w:tcPr>
          <w:p w14:paraId="094EDCFD" w14:textId="52B8A933" w:rsidR="0032770D" w:rsidRPr="004872EB" w:rsidRDefault="0032770D" w:rsidP="005D1FD7">
            <w:pPr>
              <w:rPr>
                <w:lang w:val="en"/>
              </w:rPr>
            </w:pPr>
            <w:r>
              <w:rPr>
                <w:lang w:val="en"/>
              </w:rPr>
              <w:t>Pass / Fail</w:t>
            </w:r>
          </w:p>
        </w:tc>
        <w:tc>
          <w:tcPr>
            <w:tcW w:w="1314" w:type="dxa"/>
            <w:tcBorders>
              <w:top w:val="single" w:sz="4" w:space="0" w:color="auto"/>
              <w:left w:val="nil"/>
              <w:bottom w:val="single" w:sz="4" w:space="0" w:color="000000"/>
              <w:right w:val="single" w:sz="8" w:space="0" w:color="000000"/>
            </w:tcBorders>
            <w:tcMar>
              <w:top w:w="21" w:type="dxa"/>
              <w:left w:w="21" w:type="dxa"/>
              <w:bottom w:w="0" w:type="dxa"/>
              <w:right w:w="21" w:type="dxa"/>
            </w:tcMar>
            <w:vAlign w:val="center"/>
          </w:tcPr>
          <w:p w14:paraId="31807D8C" w14:textId="51121F18" w:rsidR="0032770D" w:rsidRPr="004872EB" w:rsidRDefault="0032770D" w:rsidP="005D1FD7">
            <w:pPr>
              <w:pBdr>
                <w:top w:val="nil"/>
                <w:left w:val="nil"/>
                <w:bottom w:val="nil"/>
                <w:right w:val="nil"/>
                <w:between w:val="nil"/>
              </w:pBdr>
              <w:spacing w:before="120" w:after="120" w:line="240" w:lineRule="auto"/>
              <w:rPr>
                <w:lang w:val="en"/>
              </w:rPr>
            </w:pPr>
            <w:r>
              <w:rPr>
                <w:lang w:val="en"/>
              </w:rPr>
              <w:t>N/A</w:t>
            </w:r>
          </w:p>
        </w:tc>
      </w:tr>
    </w:tbl>
    <w:p w14:paraId="31318287" w14:textId="7D2EFCF4" w:rsidR="005D1FD7" w:rsidRDefault="005D1FD7" w:rsidP="005D1FD7"/>
    <w:p w14:paraId="53693E19" w14:textId="5F642465" w:rsidR="005D1FD7" w:rsidRDefault="005D1FD7" w:rsidP="005D1FD7"/>
    <w:p w14:paraId="1FD51EFE" w14:textId="77777777" w:rsidR="005D1FD7" w:rsidRPr="004872EB" w:rsidRDefault="005D1FD7" w:rsidP="005D1FD7"/>
    <w:tbl>
      <w:tblPr>
        <w:tblW w:w="8996" w:type="dxa"/>
        <w:jc w:val="center"/>
        <w:tblLayout w:type="fixed"/>
        <w:tblLook w:val="0400" w:firstRow="0" w:lastRow="0" w:firstColumn="0" w:lastColumn="0" w:noHBand="0" w:noVBand="1"/>
      </w:tblPr>
      <w:tblGrid>
        <w:gridCol w:w="1124"/>
        <w:gridCol w:w="3391"/>
        <w:gridCol w:w="1425"/>
        <w:gridCol w:w="1705"/>
        <w:gridCol w:w="1351"/>
      </w:tblGrid>
      <w:tr w:rsidR="005D1FD7" w:rsidRPr="004872EB" w14:paraId="42781997" w14:textId="77777777" w:rsidTr="005D1FD7">
        <w:trPr>
          <w:trHeight w:val="1653"/>
          <w:jc w:val="center"/>
        </w:trPr>
        <w:tc>
          <w:tcPr>
            <w:tcW w:w="4515" w:type="dxa"/>
            <w:gridSpan w:val="2"/>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14:paraId="078022BF" w14:textId="77777777" w:rsidR="005D1FD7" w:rsidRPr="004872EB" w:rsidRDefault="005D1FD7" w:rsidP="005D1FD7">
            <w:pPr>
              <w:pBdr>
                <w:top w:val="nil"/>
                <w:left w:val="nil"/>
                <w:bottom w:val="nil"/>
                <w:right w:val="nil"/>
                <w:between w:val="nil"/>
              </w:pBdr>
              <w:spacing w:before="120" w:after="120" w:line="240" w:lineRule="auto"/>
              <w:jc w:val="both"/>
              <w:rPr>
                <w:b/>
                <w:color w:val="000000"/>
                <w:lang w:val="en"/>
              </w:rPr>
            </w:pPr>
          </w:p>
          <w:p w14:paraId="59C1AECF" w14:textId="77777777" w:rsidR="005D1FD7" w:rsidRPr="004872EB" w:rsidRDefault="005D1FD7" w:rsidP="005D1FD7">
            <w:pPr>
              <w:pBdr>
                <w:top w:val="nil"/>
                <w:left w:val="nil"/>
                <w:bottom w:val="nil"/>
                <w:right w:val="nil"/>
                <w:between w:val="nil"/>
              </w:pBdr>
              <w:spacing w:before="120" w:after="120" w:line="240" w:lineRule="auto"/>
              <w:jc w:val="both"/>
              <w:rPr>
                <w:b/>
                <w:color w:val="000000"/>
                <w:lang w:val="en"/>
              </w:rPr>
            </w:pPr>
            <w:r w:rsidRPr="004872EB">
              <w:rPr>
                <w:b/>
                <w:color w:val="000000"/>
                <w:lang w:val="en"/>
              </w:rPr>
              <w:t>Section</w:t>
            </w:r>
          </w:p>
        </w:tc>
        <w:tc>
          <w:tcPr>
            <w:tcW w:w="142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14:paraId="765C2897" w14:textId="77777777" w:rsidR="005D1FD7" w:rsidRPr="004872EB" w:rsidRDefault="005D1FD7" w:rsidP="005D1FD7">
            <w:pPr>
              <w:pBdr>
                <w:top w:val="nil"/>
                <w:left w:val="nil"/>
                <w:bottom w:val="nil"/>
                <w:right w:val="nil"/>
                <w:between w:val="nil"/>
              </w:pBdr>
              <w:spacing w:before="120" w:after="120" w:line="240" w:lineRule="auto"/>
              <w:jc w:val="both"/>
              <w:rPr>
                <w:b/>
                <w:color w:val="000000"/>
                <w:lang w:val="en"/>
              </w:rPr>
            </w:pPr>
            <w:r w:rsidRPr="004872EB">
              <w:rPr>
                <w:b/>
                <w:lang w:val="en"/>
              </w:rPr>
              <w:t xml:space="preserve">Question Type </w:t>
            </w:r>
          </w:p>
        </w:tc>
        <w:tc>
          <w:tcPr>
            <w:tcW w:w="170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14:paraId="488E308D" w14:textId="77777777" w:rsidR="005D1FD7" w:rsidRPr="004872EB" w:rsidRDefault="005D1FD7" w:rsidP="005D1FD7">
            <w:pPr>
              <w:pBdr>
                <w:top w:val="nil"/>
                <w:left w:val="nil"/>
                <w:bottom w:val="nil"/>
                <w:right w:val="nil"/>
                <w:between w:val="nil"/>
              </w:pBdr>
              <w:spacing w:before="120" w:after="120" w:line="240" w:lineRule="auto"/>
              <w:jc w:val="both"/>
              <w:rPr>
                <w:b/>
                <w:color w:val="000000"/>
                <w:lang w:val="en"/>
              </w:rPr>
            </w:pPr>
            <w:r w:rsidRPr="004872EB">
              <w:rPr>
                <w:b/>
                <w:lang w:val="en"/>
              </w:rPr>
              <w:t>Marking Scheme</w:t>
            </w:r>
          </w:p>
        </w:tc>
        <w:tc>
          <w:tcPr>
            <w:tcW w:w="1351" w:type="dxa"/>
            <w:tcBorders>
              <w:top w:val="single" w:sz="8" w:space="0" w:color="000000"/>
              <w:left w:val="single" w:sz="8" w:space="0" w:color="000000"/>
              <w:right w:val="single" w:sz="8" w:space="0" w:color="000000"/>
            </w:tcBorders>
            <w:shd w:val="clear" w:color="auto" w:fill="D9D9D9"/>
            <w:tcMar>
              <w:top w:w="21" w:type="dxa"/>
              <w:left w:w="21" w:type="dxa"/>
              <w:bottom w:w="0" w:type="dxa"/>
              <w:right w:w="21" w:type="dxa"/>
            </w:tcMar>
            <w:vAlign w:val="center"/>
          </w:tcPr>
          <w:p w14:paraId="11E96944" w14:textId="77777777" w:rsidR="005D1FD7" w:rsidRPr="004872EB" w:rsidRDefault="005D1FD7" w:rsidP="005D1FD7">
            <w:pPr>
              <w:pBdr>
                <w:top w:val="nil"/>
                <w:left w:val="nil"/>
                <w:bottom w:val="nil"/>
                <w:right w:val="nil"/>
                <w:between w:val="nil"/>
              </w:pBdr>
              <w:spacing w:before="120" w:after="120" w:line="240" w:lineRule="auto"/>
              <w:jc w:val="both"/>
              <w:rPr>
                <w:b/>
                <w:color w:val="000000"/>
                <w:lang w:val="en"/>
              </w:rPr>
            </w:pPr>
            <w:r w:rsidRPr="004872EB">
              <w:rPr>
                <w:b/>
                <w:lang w:val="en"/>
              </w:rPr>
              <w:t xml:space="preserve">Question </w:t>
            </w:r>
            <w:r w:rsidRPr="00D3708B">
              <w:rPr>
                <w:b/>
                <w:lang w:val="en"/>
              </w:rPr>
              <w:t>Weighting</w:t>
            </w:r>
          </w:p>
        </w:tc>
      </w:tr>
      <w:tr w:rsidR="005D1FD7" w:rsidRPr="004872EB" w14:paraId="74E3F5E7" w14:textId="77777777" w:rsidTr="005D1FD7">
        <w:trPr>
          <w:trHeight w:val="300"/>
          <w:jc w:val="center"/>
        </w:trPr>
        <w:tc>
          <w:tcPr>
            <w:tcW w:w="7645"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14:paraId="147A7F10" w14:textId="77777777" w:rsidR="005D1FD7" w:rsidRPr="004872EB" w:rsidRDefault="005D1FD7" w:rsidP="005D1FD7">
            <w:pPr>
              <w:pBdr>
                <w:top w:val="nil"/>
                <w:left w:val="nil"/>
                <w:bottom w:val="nil"/>
                <w:right w:val="nil"/>
                <w:between w:val="nil"/>
              </w:pBdr>
              <w:spacing w:before="120" w:after="120" w:line="240" w:lineRule="auto"/>
              <w:jc w:val="both"/>
              <w:rPr>
                <w:b/>
                <w:color w:val="000000"/>
                <w:lang w:val="en"/>
              </w:rPr>
            </w:pPr>
            <w:r w:rsidRPr="004872EB">
              <w:rPr>
                <w:b/>
                <w:color w:val="000000"/>
                <w:lang w:val="en"/>
              </w:rPr>
              <w:t>SECTION B – LOT SPECIFIC QUESTIONS</w:t>
            </w:r>
            <w:r w:rsidRPr="004872EB">
              <w:rPr>
                <w:b/>
                <w:color w:val="000000"/>
                <w:u w:val="single"/>
                <w:lang w:val="en"/>
              </w:rPr>
              <w:t xml:space="preserve"> </w:t>
            </w:r>
          </w:p>
        </w:tc>
        <w:tc>
          <w:tcPr>
            <w:tcW w:w="1351" w:type="dxa"/>
            <w:tcBorders>
              <w:top w:val="single" w:sz="8" w:space="0" w:color="000000"/>
              <w:left w:val="single" w:sz="8" w:space="0" w:color="000000"/>
              <w:bottom w:val="single" w:sz="8" w:space="0" w:color="000000"/>
              <w:right w:val="single" w:sz="8" w:space="0" w:color="000000"/>
            </w:tcBorders>
            <w:shd w:val="clear" w:color="auto" w:fill="D9D9D9"/>
          </w:tcPr>
          <w:p w14:paraId="3A694E0C" w14:textId="77777777" w:rsidR="005D1FD7" w:rsidRPr="004872EB" w:rsidRDefault="005D1FD7" w:rsidP="005D1FD7">
            <w:pPr>
              <w:pBdr>
                <w:top w:val="nil"/>
                <w:left w:val="nil"/>
                <w:bottom w:val="nil"/>
                <w:right w:val="nil"/>
                <w:between w:val="nil"/>
              </w:pBdr>
              <w:spacing w:before="120" w:after="120" w:line="240" w:lineRule="auto"/>
              <w:jc w:val="both"/>
              <w:rPr>
                <w:color w:val="000000"/>
                <w:lang w:val="en"/>
              </w:rPr>
            </w:pPr>
          </w:p>
        </w:tc>
      </w:tr>
      <w:tr w:rsidR="005D1FD7" w:rsidRPr="004872EB" w14:paraId="48A00391" w14:textId="77777777" w:rsidTr="005D1FD7">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14:paraId="685D8D0F" w14:textId="77777777" w:rsidR="005D1FD7" w:rsidRPr="004872EB" w:rsidRDefault="005D1FD7" w:rsidP="005D1FD7">
            <w:pPr>
              <w:pBdr>
                <w:top w:val="nil"/>
                <w:left w:val="nil"/>
                <w:bottom w:val="nil"/>
                <w:right w:val="nil"/>
                <w:between w:val="nil"/>
              </w:pBdr>
              <w:spacing w:before="120" w:after="120" w:line="240" w:lineRule="auto"/>
              <w:jc w:val="both"/>
              <w:rPr>
                <w:color w:val="000000"/>
                <w:lang w:val="en"/>
              </w:rPr>
            </w:pPr>
            <w:r w:rsidRPr="004872EB">
              <w:rPr>
                <w:color w:val="000000"/>
                <w:lang w:val="en"/>
              </w:rPr>
              <w:t>AQB1</w:t>
            </w:r>
          </w:p>
        </w:tc>
        <w:tc>
          <w:tcPr>
            <w:tcW w:w="3391"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67F97940" w14:textId="77777777" w:rsidR="005D1FD7" w:rsidRPr="004872EB" w:rsidRDefault="005D1FD7" w:rsidP="005D1FD7">
            <w:pPr>
              <w:pBdr>
                <w:top w:val="nil"/>
                <w:left w:val="nil"/>
                <w:bottom w:val="nil"/>
                <w:right w:val="nil"/>
                <w:between w:val="nil"/>
              </w:pBdr>
              <w:tabs>
                <w:tab w:val="left" w:pos="2325"/>
              </w:tabs>
              <w:spacing w:after="200"/>
              <w:rPr>
                <w:lang w:val="en"/>
              </w:rPr>
            </w:pPr>
            <w:r w:rsidRPr="004872EB">
              <w:rPr>
                <w:lang w:val="en"/>
              </w:rPr>
              <w:t xml:space="preserve">Design to Gov and Buyer Tech Policies </w:t>
            </w:r>
          </w:p>
          <w:p w14:paraId="68AD6F4E" w14:textId="77777777" w:rsidR="005D1FD7" w:rsidRPr="00A3448A" w:rsidRDefault="005D1FD7" w:rsidP="005D1FD7">
            <w:pPr>
              <w:pBdr>
                <w:top w:val="nil"/>
                <w:left w:val="nil"/>
                <w:bottom w:val="nil"/>
                <w:right w:val="nil"/>
                <w:between w:val="nil"/>
              </w:pBdr>
              <w:tabs>
                <w:tab w:val="left" w:pos="2325"/>
              </w:tabs>
              <w:spacing w:after="200"/>
              <w:rPr>
                <w:b/>
                <w:u w:val="single"/>
                <w:lang w:val="en"/>
              </w:rPr>
            </w:pPr>
            <w:r w:rsidRPr="00A3448A">
              <w:rPr>
                <w:b/>
                <w:u w:val="single"/>
                <w:lang w:val="en"/>
              </w:rPr>
              <w:t xml:space="preserve">If you are bidding for Lots 1, 4 or 5 you have to answer this question.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6093E21E" w14:textId="77777777" w:rsidR="005D1FD7" w:rsidRPr="004872EB" w:rsidRDefault="005D1FD7" w:rsidP="005D1FD7">
            <w:pPr>
              <w:pBdr>
                <w:top w:val="nil"/>
                <w:left w:val="nil"/>
                <w:bottom w:val="nil"/>
                <w:right w:val="nil"/>
                <w:between w:val="nil"/>
              </w:pBdr>
              <w:jc w:val="center"/>
              <w:rPr>
                <w:color w:val="000000"/>
                <w:lang w:val="en"/>
              </w:rPr>
            </w:pPr>
            <w:r w:rsidRPr="004872EB">
              <w:rPr>
                <w:lang w:val="en"/>
              </w:rP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2456907C" w14:textId="77777777" w:rsidR="005D1FD7" w:rsidRPr="004872EB" w:rsidRDefault="005D1FD7" w:rsidP="005D1FD7">
            <w:pPr>
              <w:rPr>
                <w:color w:val="000000"/>
                <w:lang w:val="en"/>
              </w:rPr>
            </w:pPr>
            <w:r w:rsidRPr="004872EB">
              <w:rPr>
                <w:lang w:val="en"/>
              </w:rPr>
              <w:t>100/66/33/0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27F1BAFE" w14:textId="77777777" w:rsidR="005D1FD7" w:rsidRPr="004872EB" w:rsidRDefault="005D1FD7" w:rsidP="005D1FD7">
            <w:pPr>
              <w:pBdr>
                <w:top w:val="nil"/>
                <w:left w:val="nil"/>
                <w:bottom w:val="nil"/>
                <w:right w:val="nil"/>
                <w:between w:val="nil"/>
              </w:pBdr>
              <w:spacing w:before="120" w:after="120" w:line="240" w:lineRule="auto"/>
              <w:rPr>
                <w:lang w:val="en"/>
              </w:rPr>
            </w:pPr>
            <w:r w:rsidRPr="004872EB">
              <w:rPr>
                <w:lang w:val="en"/>
              </w:rPr>
              <w:t>Lot 1 - 50%</w:t>
            </w:r>
          </w:p>
          <w:p w14:paraId="7F9F62DC" w14:textId="77777777" w:rsidR="005D1FD7" w:rsidRPr="004872EB" w:rsidRDefault="005D1FD7" w:rsidP="005D1FD7">
            <w:pPr>
              <w:pBdr>
                <w:top w:val="nil"/>
                <w:left w:val="nil"/>
                <w:bottom w:val="nil"/>
                <w:right w:val="nil"/>
                <w:between w:val="nil"/>
              </w:pBdr>
              <w:spacing w:before="120" w:after="120" w:line="240" w:lineRule="auto"/>
              <w:rPr>
                <w:lang w:val="en"/>
              </w:rPr>
            </w:pPr>
            <w:r w:rsidRPr="004872EB">
              <w:rPr>
                <w:lang w:val="en"/>
              </w:rPr>
              <w:t xml:space="preserve">Lot 4 – </w:t>
            </w:r>
            <w:r>
              <w:rPr>
                <w:lang w:val="en"/>
              </w:rPr>
              <w:t>10</w:t>
            </w:r>
            <w:r w:rsidRPr="004872EB">
              <w:rPr>
                <w:lang w:val="en"/>
              </w:rPr>
              <w:t>%</w:t>
            </w:r>
          </w:p>
          <w:p w14:paraId="20A081CB" w14:textId="77777777" w:rsidR="005D1FD7" w:rsidRPr="004872EB" w:rsidRDefault="005D1FD7" w:rsidP="005D1FD7">
            <w:pPr>
              <w:pBdr>
                <w:top w:val="nil"/>
                <w:left w:val="nil"/>
                <w:bottom w:val="nil"/>
                <w:right w:val="nil"/>
                <w:between w:val="nil"/>
              </w:pBdr>
              <w:spacing w:before="120" w:after="120" w:line="240" w:lineRule="auto"/>
              <w:rPr>
                <w:color w:val="000000"/>
                <w:lang w:val="en"/>
              </w:rPr>
            </w:pPr>
            <w:r w:rsidRPr="004872EB">
              <w:rPr>
                <w:lang w:val="en"/>
              </w:rPr>
              <w:t xml:space="preserve">Lot 5 – 25% </w:t>
            </w:r>
          </w:p>
        </w:tc>
      </w:tr>
      <w:tr w:rsidR="005D1FD7" w:rsidRPr="004872EB" w14:paraId="1F2220EA" w14:textId="77777777" w:rsidTr="005D1FD7">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14:paraId="3DB59BB5" w14:textId="77777777" w:rsidR="005D1FD7" w:rsidRPr="004872EB" w:rsidRDefault="005D1FD7" w:rsidP="005D1FD7">
            <w:pPr>
              <w:pBdr>
                <w:top w:val="nil"/>
                <w:left w:val="nil"/>
                <w:bottom w:val="nil"/>
                <w:right w:val="nil"/>
                <w:between w:val="nil"/>
              </w:pBdr>
              <w:spacing w:before="120" w:after="120" w:line="240" w:lineRule="auto"/>
              <w:jc w:val="both"/>
              <w:rPr>
                <w:color w:val="000000"/>
                <w:lang w:val="en"/>
              </w:rPr>
            </w:pPr>
            <w:r w:rsidRPr="004872EB">
              <w:rPr>
                <w:lang w:val="en"/>
              </w:rPr>
              <w:t xml:space="preserve">AQB2 </w:t>
            </w:r>
          </w:p>
        </w:tc>
        <w:tc>
          <w:tcPr>
            <w:tcW w:w="3391"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7B2333E9" w14:textId="77777777" w:rsidR="005D1FD7" w:rsidRPr="004872EB" w:rsidRDefault="005D1FD7" w:rsidP="005D1FD7">
            <w:pPr>
              <w:spacing w:before="120" w:after="120" w:line="240" w:lineRule="auto"/>
              <w:jc w:val="both"/>
            </w:pPr>
            <w:r w:rsidRPr="004872EB">
              <w:t>Service Transition</w:t>
            </w:r>
          </w:p>
          <w:p w14:paraId="108B6496" w14:textId="77777777" w:rsidR="005D1FD7" w:rsidRPr="00A3448A" w:rsidRDefault="005D1FD7" w:rsidP="005D1FD7">
            <w:pPr>
              <w:spacing w:before="120" w:after="120" w:line="240" w:lineRule="auto"/>
              <w:jc w:val="both"/>
              <w:rPr>
                <w:b/>
                <w:u w:val="single"/>
              </w:rPr>
            </w:pPr>
            <w:r w:rsidRPr="00A3448A">
              <w:rPr>
                <w:b/>
                <w:u w:val="single"/>
                <w:lang w:val="en"/>
              </w:rPr>
              <w:t>If you are bidding for Lots 2 or 4 you have to answer this question.</w:t>
            </w:r>
          </w:p>
          <w:p w14:paraId="4E9E9A8B" w14:textId="77777777" w:rsidR="005D1FD7" w:rsidRPr="004872EB" w:rsidRDefault="005D1FD7" w:rsidP="005D1FD7">
            <w:pPr>
              <w:spacing w:before="120" w:after="120" w:line="240" w:lineRule="auto"/>
              <w:jc w:val="both"/>
              <w:rPr>
                <w:lang w:val="en"/>
              </w:rPr>
            </w:pP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359BAE59" w14:textId="77777777" w:rsidR="005D1FD7" w:rsidRPr="004872EB" w:rsidRDefault="005D1FD7" w:rsidP="005D1FD7">
            <w:pPr>
              <w:pBdr>
                <w:top w:val="nil"/>
                <w:left w:val="nil"/>
                <w:bottom w:val="nil"/>
                <w:right w:val="nil"/>
                <w:between w:val="nil"/>
              </w:pBdr>
              <w:jc w:val="center"/>
              <w:rPr>
                <w:lang w:val="en"/>
              </w:rPr>
            </w:pPr>
            <w:r w:rsidRPr="004872EB">
              <w:rPr>
                <w:lang w:val="en"/>
              </w:rPr>
              <w:t xml:space="preserve">Text Box </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307C5CBB" w14:textId="77777777" w:rsidR="005D1FD7" w:rsidRPr="004872EB" w:rsidRDefault="005D1FD7" w:rsidP="005D1FD7">
            <w:pPr>
              <w:rPr>
                <w:lang w:val="en"/>
              </w:rPr>
            </w:pPr>
            <w:r w:rsidRPr="004872EB">
              <w:rPr>
                <w:lang w:val="en"/>
              </w:rPr>
              <w:t>100/66/33/0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2DFE47F4" w14:textId="77777777" w:rsidR="005D1FD7" w:rsidRPr="004872EB" w:rsidRDefault="005D1FD7" w:rsidP="005D1FD7">
            <w:pPr>
              <w:pBdr>
                <w:top w:val="nil"/>
                <w:left w:val="nil"/>
                <w:bottom w:val="nil"/>
                <w:right w:val="nil"/>
                <w:between w:val="nil"/>
              </w:pBdr>
              <w:spacing w:before="120" w:after="120" w:line="240" w:lineRule="auto"/>
              <w:rPr>
                <w:lang w:val="en"/>
              </w:rPr>
            </w:pPr>
            <w:r w:rsidRPr="004872EB">
              <w:rPr>
                <w:lang w:val="en"/>
              </w:rPr>
              <w:t>Lot 2 - 50%</w:t>
            </w:r>
          </w:p>
          <w:p w14:paraId="0F1B2333" w14:textId="77777777" w:rsidR="005D1FD7" w:rsidRPr="004872EB" w:rsidRDefault="005D1FD7" w:rsidP="005D1FD7">
            <w:pPr>
              <w:pBdr>
                <w:top w:val="nil"/>
                <w:left w:val="nil"/>
                <w:bottom w:val="nil"/>
                <w:right w:val="nil"/>
                <w:between w:val="nil"/>
              </w:pBdr>
              <w:spacing w:before="120" w:after="120" w:line="240" w:lineRule="auto"/>
              <w:rPr>
                <w:color w:val="000000"/>
                <w:lang w:val="en"/>
              </w:rPr>
            </w:pPr>
            <w:r w:rsidRPr="004872EB">
              <w:rPr>
                <w:lang w:val="en"/>
              </w:rPr>
              <w:t xml:space="preserve">Lot 4 – </w:t>
            </w:r>
            <w:r>
              <w:rPr>
                <w:lang w:val="en"/>
              </w:rPr>
              <w:t>10</w:t>
            </w:r>
            <w:r w:rsidRPr="004872EB">
              <w:rPr>
                <w:lang w:val="en"/>
              </w:rPr>
              <w:t>%</w:t>
            </w:r>
          </w:p>
        </w:tc>
      </w:tr>
      <w:tr w:rsidR="005D1FD7" w:rsidRPr="004872EB" w14:paraId="6D20AC52" w14:textId="77777777" w:rsidTr="005D1FD7">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14:paraId="7B556C1F" w14:textId="77777777" w:rsidR="005D1FD7" w:rsidRPr="004872EB" w:rsidRDefault="005D1FD7" w:rsidP="005D1FD7">
            <w:pPr>
              <w:pBdr>
                <w:top w:val="nil"/>
                <w:left w:val="nil"/>
                <w:bottom w:val="nil"/>
                <w:right w:val="nil"/>
                <w:between w:val="nil"/>
              </w:pBdr>
              <w:spacing w:before="120" w:after="120" w:line="240" w:lineRule="auto"/>
              <w:jc w:val="both"/>
              <w:rPr>
                <w:color w:val="000000"/>
                <w:lang w:val="en"/>
              </w:rPr>
            </w:pPr>
            <w:r w:rsidRPr="004872EB">
              <w:rPr>
                <w:lang w:val="en"/>
              </w:rPr>
              <w:t>AQB3</w:t>
            </w:r>
          </w:p>
        </w:tc>
        <w:tc>
          <w:tcPr>
            <w:tcW w:w="3391"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1721ED88" w14:textId="77777777" w:rsidR="005D1FD7" w:rsidRPr="004872EB" w:rsidRDefault="005D1FD7" w:rsidP="005D1FD7">
            <w:pPr>
              <w:spacing w:before="120" w:after="120" w:line="240" w:lineRule="auto"/>
              <w:jc w:val="both"/>
            </w:pPr>
            <w:r w:rsidRPr="004872EB">
              <w:t>Service Continuity</w:t>
            </w:r>
          </w:p>
          <w:p w14:paraId="0BA22F16" w14:textId="77777777" w:rsidR="005D1FD7" w:rsidRPr="00A3448A" w:rsidRDefault="005D1FD7" w:rsidP="005D1FD7">
            <w:pPr>
              <w:spacing w:before="120" w:after="120" w:line="240" w:lineRule="auto"/>
              <w:jc w:val="both"/>
              <w:rPr>
                <w:b/>
                <w:u w:val="single"/>
                <w:lang w:val="en"/>
              </w:rPr>
            </w:pPr>
            <w:r w:rsidRPr="00A3448A">
              <w:rPr>
                <w:b/>
                <w:u w:val="single"/>
              </w:rPr>
              <w:t xml:space="preserve">If you are bidding for Lots 3a, 3b, 3c, 3d or 4 you have to answer this question.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67F506B4" w14:textId="77777777" w:rsidR="005D1FD7" w:rsidRPr="004872EB" w:rsidRDefault="005D1FD7" w:rsidP="005D1FD7">
            <w:pPr>
              <w:pBdr>
                <w:top w:val="nil"/>
                <w:left w:val="nil"/>
                <w:bottom w:val="nil"/>
                <w:right w:val="nil"/>
                <w:between w:val="nil"/>
              </w:pBdr>
              <w:jc w:val="center"/>
              <w:rPr>
                <w:lang w:val="en"/>
              </w:rPr>
            </w:pPr>
            <w:r w:rsidRPr="004872EB">
              <w:rPr>
                <w:lang w:val="en"/>
              </w:rPr>
              <w:t xml:space="preserve">Text Box </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3E0F0B92" w14:textId="77777777" w:rsidR="005D1FD7" w:rsidRPr="004872EB" w:rsidRDefault="005D1FD7" w:rsidP="005D1FD7">
            <w:pPr>
              <w:rPr>
                <w:lang w:val="en"/>
              </w:rPr>
            </w:pPr>
            <w:r w:rsidRPr="004872EB">
              <w:rPr>
                <w:lang w:val="en"/>
              </w:rPr>
              <w:t>100/66/33/0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623BB442" w14:textId="77777777" w:rsidR="005D1FD7" w:rsidRPr="004872EB" w:rsidRDefault="005D1FD7" w:rsidP="005D1FD7">
            <w:pPr>
              <w:pBdr>
                <w:top w:val="nil"/>
                <w:left w:val="nil"/>
                <w:bottom w:val="nil"/>
                <w:right w:val="nil"/>
                <w:between w:val="nil"/>
              </w:pBdr>
              <w:spacing w:before="120" w:after="120" w:line="240" w:lineRule="auto"/>
              <w:rPr>
                <w:lang w:val="en"/>
              </w:rPr>
            </w:pPr>
            <w:r w:rsidRPr="004872EB">
              <w:rPr>
                <w:lang w:val="en"/>
              </w:rPr>
              <w:t>Lot 3a – 25%</w:t>
            </w:r>
          </w:p>
          <w:p w14:paraId="277F281D" w14:textId="77777777" w:rsidR="005D1FD7" w:rsidRPr="004872EB" w:rsidRDefault="005D1FD7" w:rsidP="005D1FD7">
            <w:pPr>
              <w:pBdr>
                <w:top w:val="nil"/>
                <w:left w:val="nil"/>
                <w:bottom w:val="nil"/>
                <w:right w:val="nil"/>
                <w:between w:val="nil"/>
              </w:pBdr>
              <w:spacing w:before="120" w:after="120" w:line="240" w:lineRule="auto"/>
              <w:rPr>
                <w:lang w:val="en"/>
              </w:rPr>
            </w:pPr>
            <w:r w:rsidRPr="004872EB">
              <w:rPr>
                <w:lang w:val="en"/>
              </w:rPr>
              <w:t>Lot 3b - 25%</w:t>
            </w:r>
          </w:p>
          <w:p w14:paraId="543295BC" w14:textId="77777777" w:rsidR="005D1FD7" w:rsidRPr="004872EB" w:rsidRDefault="005D1FD7" w:rsidP="005D1FD7">
            <w:pPr>
              <w:pBdr>
                <w:top w:val="nil"/>
                <w:left w:val="nil"/>
                <w:bottom w:val="nil"/>
                <w:right w:val="nil"/>
                <w:between w:val="nil"/>
              </w:pBdr>
              <w:spacing w:before="120" w:after="120" w:line="240" w:lineRule="auto"/>
              <w:rPr>
                <w:lang w:val="en"/>
              </w:rPr>
            </w:pPr>
            <w:r w:rsidRPr="004872EB">
              <w:rPr>
                <w:lang w:val="en"/>
              </w:rPr>
              <w:t>Lot 3c – 25%</w:t>
            </w:r>
          </w:p>
          <w:p w14:paraId="33A725CA" w14:textId="77777777" w:rsidR="005D1FD7" w:rsidRPr="004872EB" w:rsidRDefault="005D1FD7" w:rsidP="005D1FD7">
            <w:pPr>
              <w:pBdr>
                <w:top w:val="nil"/>
                <w:left w:val="nil"/>
                <w:bottom w:val="nil"/>
                <w:right w:val="nil"/>
                <w:between w:val="nil"/>
              </w:pBdr>
              <w:spacing w:before="120" w:after="120" w:line="240" w:lineRule="auto"/>
              <w:rPr>
                <w:lang w:val="en"/>
              </w:rPr>
            </w:pPr>
            <w:r w:rsidRPr="004872EB">
              <w:rPr>
                <w:lang w:val="en"/>
              </w:rPr>
              <w:t>Lot 3d – 25%</w:t>
            </w:r>
          </w:p>
          <w:p w14:paraId="2E617DB7" w14:textId="77777777" w:rsidR="005D1FD7" w:rsidRPr="004872EB" w:rsidRDefault="005D1FD7" w:rsidP="005D1FD7">
            <w:pPr>
              <w:pBdr>
                <w:top w:val="nil"/>
                <w:left w:val="nil"/>
                <w:bottom w:val="nil"/>
                <w:right w:val="nil"/>
                <w:between w:val="nil"/>
              </w:pBdr>
              <w:spacing w:before="120" w:after="120" w:line="240" w:lineRule="auto"/>
              <w:rPr>
                <w:color w:val="000000"/>
                <w:lang w:val="en"/>
              </w:rPr>
            </w:pPr>
            <w:r w:rsidRPr="004872EB">
              <w:rPr>
                <w:lang w:val="en"/>
              </w:rPr>
              <w:t xml:space="preserve">Lot 4 – </w:t>
            </w:r>
            <w:r>
              <w:rPr>
                <w:lang w:val="en"/>
              </w:rPr>
              <w:t>10</w:t>
            </w:r>
            <w:r w:rsidRPr="004872EB">
              <w:rPr>
                <w:lang w:val="en"/>
              </w:rPr>
              <w:t>%</w:t>
            </w:r>
          </w:p>
        </w:tc>
      </w:tr>
      <w:tr w:rsidR="005D1FD7" w:rsidRPr="004872EB" w14:paraId="2CADCF64" w14:textId="77777777" w:rsidTr="005D1FD7">
        <w:trPr>
          <w:trHeight w:val="60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bottom"/>
          </w:tcPr>
          <w:p w14:paraId="197FB3A3" w14:textId="77777777" w:rsidR="005D1FD7" w:rsidRPr="004872EB" w:rsidRDefault="005D1FD7" w:rsidP="005D1FD7">
            <w:pPr>
              <w:pBdr>
                <w:top w:val="nil"/>
                <w:left w:val="nil"/>
                <w:bottom w:val="nil"/>
                <w:right w:val="nil"/>
                <w:between w:val="nil"/>
              </w:pBdr>
              <w:spacing w:before="120" w:after="120" w:line="240" w:lineRule="auto"/>
              <w:jc w:val="both"/>
              <w:rPr>
                <w:color w:val="000000"/>
                <w:lang w:val="en"/>
              </w:rPr>
            </w:pPr>
            <w:r w:rsidRPr="004872EB">
              <w:rPr>
                <w:lang w:val="en"/>
              </w:rPr>
              <w:lastRenderedPageBreak/>
              <w:t>AQB3a</w:t>
            </w:r>
          </w:p>
        </w:tc>
        <w:tc>
          <w:tcPr>
            <w:tcW w:w="3391" w:type="dxa"/>
            <w:tcBorders>
              <w:top w:val="nil"/>
              <w:left w:val="nil"/>
              <w:bottom w:val="single" w:sz="4" w:space="0" w:color="000000"/>
              <w:right w:val="single" w:sz="8" w:space="0" w:color="000000"/>
            </w:tcBorders>
            <w:tcMar>
              <w:top w:w="21" w:type="dxa"/>
              <w:left w:w="21" w:type="dxa"/>
              <w:bottom w:w="0" w:type="dxa"/>
              <w:right w:w="21" w:type="dxa"/>
            </w:tcMar>
          </w:tcPr>
          <w:p w14:paraId="531B32C7" w14:textId="77777777" w:rsidR="005D1FD7" w:rsidRPr="004872EB" w:rsidRDefault="005D1FD7" w:rsidP="005D1FD7">
            <w:pPr>
              <w:spacing w:before="120" w:after="120" w:line="240" w:lineRule="auto"/>
              <w:jc w:val="both"/>
              <w:rPr>
                <w:lang w:val="en"/>
              </w:rPr>
            </w:pPr>
            <w:r w:rsidRPr="004872EB">
              <w:rPr>
                <w:lang w:val="en"/>
              </w:rPr>
              <w:t>End User Device Services</w:t>
            </w:r>
          </w:p>
          <w:p w14:paraId="5577EFD5" w14:textId="77777777" w:rsidR="005D1FD7" w:rsidRPr="00A3448A" w:rsidRDefault="005D1FD7" w:rsidP="005D1FD7">
            <w:pPr>
              <w:spacing w:before="120" w:after="120" w:line="240" w:lineRule="auto"/>
              <w:jc w:val="both"/>
              <w:rPr>
                <w:b/>
                <w:u w:val="single"/>
                <w:lang w:val="en"/>
              </w:rPr>
            </w:pPr>
            <w:r w:rsidRPr="00A3448A">
              <w:rPr>
                <w:b/>
                <w:u w:val="single"/>
                <w:lang w:val="en"/>
              </w:rPr>
              <w:t>If you are bidding for Lots 3a or 4 you have to answer this question.</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75389BA9" w14:textId="77777777" w:rsidR="005D1FD7" w:rsidRPr="004872EB" w:rsidRDefault="005D1FD7" w:rsidP="005D1FD7">
            <w:pPr>
              <w:jc w:val="center"/>
              <w:rPr>
                <w:color w:val="000000"/>
                <w:lang w:val="en"/>
              </w:rPr>
            </w:pPr>
            <w:r w:rsidRPr="004872EB">
              <w:rPr>
                <w:lang w:val="en"/>
              </w:rP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17B8A812" w14:textId="77777777" w:rsidR="005D1FD7" w:rsidRPr="004872EB" w:rsidRDefault="005D1FD7" w:rsidP="005D1FD7">
            <w:pPr>
              <w:pBdr>
                <w:top w:val="nil"/>
                <w:left w:val="nil"/>
                <w:bottom w:val="nil"/>
                <w:right w:val="nil"/>
                <w:between w:val="nil"/>
              </w:pBdr>
              <w:spacing w:before="120" w:after="120" w:line="240" w:lineRule="auto"/>
              <w:rPr>
                <w:color w:val="000000"/>
                <w:lang w:val="en"/>
              </w:rPr>
            </w:pPr>
            <w:r w:rsidRPr="004872EB">
              <w:rPr>
                <w:lang w:val="en"/>
              </w:rPr>
              <w:t>100/75/50/25/0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22146FD1" w14:textId="77777777" w:rsidR="005D1FD7" w:rsidRPr="004872EB" w:rsidRDefault="005D1FD7" w:rsidP="005D1FD7">
            <w:pPr>
              <w:pBdr>
                <w:top w:val="nil"/>
                <w:left w:val="nil"/>
                <w:bottom w:val="nil"/>
                <w:right w:val="nil"/>
                <w:between w:val="nil"/>
              </w:pBdr>
              <w:spacing w:before="120" w:after="120" w:line="240" w:lineRule="auto"/>
              <w:rPr>
                <w:lang w:val="en"/>
              </w:rPr>
            </w:pPr>
            <w:r w:rsidRPr="004872EB">
              <w:rPr>
                <w:lang w:val="en"/>
              </w:rPr>
              <w:t xml:space="preserve">Lot 3a - 25% </w:t>
            </w:r>
          </w:p>
          <w:p w14:paraId="05125E06" w14:textId="77777777" w:rsidR="005D1FD7" w:rsidRPr="004872EB" w:rsidRDefault="005D1FD7" w:rsidP="005D1FD7">
            <w:pPr>
              <w:pBdr>
                <w:top w:val="nil"/>
                <w:left w:val="nil"/>
                <w:bottom w:val="nil"/>
                <w:right w:val="nil"/>
                <w:between w:val="nil"/>
              </w:pBdr>
              <w:spacing w:before="120" w:after="120" w:line="240" w:lineRule="auto"/>
              <w:rPr>
                <w:color w:val="000000"/>
                <w:lang w:val="en"/>
              </w:rPr>
            </w:pPr>
            <w:r w:rsidRPr="004872EB">
              <w:rPr>
                <w:lang w:val="en"/>
              </w:rPr>
              <w:t xml:space="preserve">Lot 4 - </w:t>
            </w:r>
            <w:r>
              <w:rPr>
                <w:lang w:val="en"/>
              </w:rPr>
              <w:t>10</w:t>
            </w:r>
            <w:r w:rsidRPr="004872EB">
              <w:rPr>
                <w:lang w:val="en"/>
              </w:rPr>
              <w:t>%</w:t>
            </w:r>
          </w:p>
        </w:tc>
      </w:tr>
      <w:tr w:rsidR="005D1FD7" w:rsidRPr="004872EB" w14:paraId="1576F79C" w14:textId="77777777" w:rsidTr="005D1FD7">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bottom"/>
          </w:tcPr>
          <w:p w14:paraId="22FA068C" w14:textId="77777777" w:rsidR="005D1FD7" w:rsidRPr="004872EB" w:rsidRDefault="005D1FD7" w:rsidP="005D1FD7">
            <w:pPr>
              <w:pBdr>
                <w:top w:val="nil"/>
                <w:left w:val="nil"/>
                <w:bottom w:val="nil"/>
                <w:right w:val="nil"/>
                <w:between w:val="nil"/>
              </w:pBdr>
              <w:spacing w:before="120" w:after="120" w:line="240" w:lineRule="auto"/>
              <w:jc w:val="both"/>
              <w:rPr>
                <w:color w:val="000000"/>
                <w:lang w:val="en"/>
              </w:rPr>
            </w:pPr>
            <w:r w:rsidRPr="004872EB">
              <w:rPr>
                <w:lang w:val="en"/>
              </w:rPr>
              <w:t xml:space="preserve">AQB3b </w:t>
            </w:r>
          </w:p>
        </w:tc>
        <w:tc>
          <w:tcPr>
            <w:tcW w:w="3391" w:type="dxa"/>
            <w:tcBorders>
              <w:top w:val="nil"/>
              <w:left w:val="nil"/>
              <w:bottom w:val="single" w:sz="4" w:space="0" w:color="000000"/>
              <w:right w:val="single" w:sz="8" w:space="0" w:color="000000"/>
            </w:tcBorders>
            <w:tcMar>
              <w:top w:w="21" w:type="dxa"/>
              <w:left w:w="21" w:type="dxa"/>
              <w:bottom w:w="0" w:type="dxa"/>
              <w:right w:w="21" w:type="dxa"/>
            </w:tcMar>
          </w:tcPr>
          <w:p w14:paraId="6CD9ECD1" w14:textId="77777777" w:rsidR="005D1FD7" w:rsidRPr="004872EB" w:rsidRDefault="005D1FD7" w:rsidP="005D1FD7">
            <w:pPr>
              <w:spacing w:before="120" w:after="120" w:line="240" w:lineRule="auto"/>
              <w:jc w:val="both"/>
              <w:rPr>
                <w:lang w:val="en"/>
              </w:rPr>
            </w:pPr>
            <w:r w:rsidRPr="004872EB">
              <w:rPr>
                <w:lang w:val="en"/>
              </w:rPr>
              <w:t>Operational Management Services</w:t>
            </w:r>
          </w:p>
          <w:p w14:paraId="7F5F0475" w14:textId="77777777" w:rsidR="005D1FD7" w:rsidRPr="00A3448A" w:rsidRDefault="005D1FD7" w:rsidP="005D1FD7">
            <w:pPr>
              <w:spacing w:before="120" w:after="120" w:line="240" w:lineRule="auto"/>
              <w:jc w:val="both"/>
              <w:rPr>
                <w:b/>
                <w:u w:val="single"/>
                <w:lang w:val="en"/>
              </w:rPr>
            </w:pPr>
            <w:r w:rsidRPr="00A3448A">
              <w:rPr>
                <w:b/>
                <w:u w:val="single"/>
                <w:lang w:val="en"/>
              </w:rPr>
              <w:t>If you are bidding for Lots 3b or 4 you have to answer this question.</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7B3B0A7D" w14:textId="77777777" w:rsidR="005D1FD7" w:rsidRPr="004872EB" w:rsidRDefault="005D1FD7" w:rsidP="005D1FD7">
            <w:pPr>
              <w:jc w:val="center"/>
              <w:rPr>
                <w:color w:val="000000"/>
                <w:lang w:val="en"/>
              </w:rPr>
            </w:pPr>
            <w:r w:rsidRPr="004872EB">
              <w:rPr>
                <w:lang w:val="en"/>
              </w:rP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230E65B5" w14:textId="77777777" w:rsidR="005D1FD7" w:rsidRPr="004872EB" w:rsidRDefault="005D1FD7" w:rsidP="005D1FD7">
            <w:pPr>
              <w:spacing w:before="120" w:after="120" w:line="240" w:lineRule="auto"/>
              <w:rPr>
                <w:color w:val="000000"/>
                <w:lang w:val="en"/>
              </w:rPr>
            </w:pPr>
            <w:r w:rsidRPr="004872EB">
              <w:rPr>
                <w:lang w:val="en"/>
              </w:rPr>
              <w:t>100/75/50/25/0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7A6093D0" w14:textId="77777777" w:rsidR="005D1FD7" w:rsidRPr="004872EB" w:rsidRDefault="005D1FD7" w:rsidP="005D1FD7">
            <w:pPr>
              <w:pBdr>
                <w:top w:val="nil"/>
                <w:left w:val="nil"/>
                <w:bottom w:val="nil"/>
                <w:right w:val="nil"/>
                <w:between w:val="nil"/>
              </w:pBdr>
              <w:spacing w:before="120" w:after="120" w:line="240" w:lineRule="auto"/>
              <w:rPr>
                <w:lang w:val="en"/>
              </w:rPr>
            </w:pPr>
            <w:r w:rsidRPr="004872EB">
              <w:rPr>
                <w:lang w:val="en"/>
              </w:rPr>
              <w:t>Lot 3b - 25%</w:t>
            </w:r>
          </w:p>
          <w:p w14:paraId="66138234" w14:textId="77777777" w:rsidR="005D1FD7" w:rsidRPr="004872EB" w:rsidRDefault="005D1FD7" w:rsidP="005D1FD7">
            <w:pPr>
              <w:pBdr>
                <w:top w:val="nil"/>
                <w:left w:val="nil"/>
                <w:bottom w:val="nil"/>
                <w:right w:val="nil"/>
                <w:between w:val="nil"/>
              </w:pBdr>
              <w:spacing w:before="120" w:after="120" w:line="240" w:lineRule="auto"/>
              <w:rPr>
                <w:color w:val="000000"/>
                <w:lang w:val="en"/>
              </w:rPr>
            </w:pPr>
            <w:r w:rsidRPr="004872EB">
              <w:rPr>
                <w:lang w:val="en"/>
              </w:rPr>
              <w:t xml:space="preserve">Lot 4 – </w:t>
            </w:r>
            <w:r>
              <w:rPr>
                <w:lang w:val="en"/>
              </w:rPr>
              <w:t>10</w:t>
            </w:r>
            <w:r w:rsidRPr="004872EB">
              <w:rPr>
                <w:lang w:val="en"/>
              </w:rPr>
              <w:t>%</w:t>
            </w:r>
          </w:p>
        </w:tc>
      </w:tr>
      <w:tr w:rsidR="005D1FD7" w:rsidRPr="004872EB" w14:paraId="6637A4E8" w14:textId="77777777" w:rsidTr="005D1FD7">
        <w:trPr>
          <w:trHeight w:val="520"/>
          <w:jc w:val="center"/>
        </w:trPr>
        <w:tc>
          <w:tcPr>
            <w:tcW w:w="112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1005D2AC" w14:textId="77777777" w:rsidR="005D1FD7" w:rsidRPr="004872EB" w:rsidRDefault="005D1FD7" w:rsidP="005D1FD7">
            <w:pPr>
              <w:pBdr>
                <w:top w:val="nil"/>
                <w:left w:val="nil"/>
                <w:bottom w:val="nil"/>
                <w:right w:val="nil"/>
                <w:between w:val="nil"/>
              </w:pBdr>
              <w:spacing w:before="120" w:after="120" w:line="240" w:lineRule="auto"/>
              <w:jc w:val="both"/>
              <w:rPr>
                <w:color w:val="000000"/>
                <w:lang w:val="en"/>
              </w:rPr>
            </w:pPr>
            <w:r w:rsidRPr="004872EB">
              <w:rPr>
                <w:color w:val="000000"/>
                <w:lang w:val="en"/>
              </w:rPr>
              <w:t>AQB3c</w:t>
            </w:r>
          </w:p>
        </w:tc>
        <w:tc>
          <w:tcPr>
            <w:tcW w:w="339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14:paraId="4A6FD066" w14:textId="77777777" w:rsidR="005D1FD7" w:rsidRPr="004872EB" w:rsidRDefault="005D1FD7" w:rsidP="005D1FD7">
            <w:pPr>
              <w:pBdr>
                <w:top w:val="nil"/>
                <w:left w:val="nil"/>
                <w:bottom w:val="nil"/>
                <w:right w:val="nil"/>
                <w:between w:val="nil"/>
              </w:pBdr>
              <w:spacing w:before="120" w:after="120" w:line="240" w:lineRule="auto"/>
              <w:jc w:val="both"/>
              <w:rPr>
                <w:lang w:val="en"/>
              </w:rPr>
            </w:pPr>
            <w:r w:rsidRPr="004872EB">
              <w:rPr>
                <w:lang w:val="en"/>
              </w:rPr>
              <w:t>Technical Management Services</w:t>
            </w:r>
          </w:p>
          <w:p w14:paraId="3E9AB092" w14:textId="77777777" w:rsidR="005D1FD7" w:rsidRPr="00A3448A" w:rsidRDefault="005D1FD7" w:rsidP="005D1FD7">
            <w:pPr>
              <w:pBdr>
                <w:top w:val="nil"/>
                <w:left w:val="nil"/>
                <w:bottom w:val="nil"/>
                <w:right w:val="nil"/>
                <w:between w:val="nil"/>
              </w:pBdr>
              <w:spacing w:before="120" w:after="120" w:line="240" w:lineRule="auto"/>
              <w:jc w:val="both"/>
              <w:rPr>
                <w:b/>
                <w:u w:val="single"/>
                <w:lang w:val="en"/>
              </w:rPr>
            </w:pPr>
            <w:r w:rsidRPr="00A3448A">
              <w:rPr>
                <w:b/>
                <w:u w:val="single"/>
                <w:lang w:val="en"/>
              </w:rPr>
              <w:t>If you are bidding for Lots 3c or 4 you have to answer this question.</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4F74B0DF" w14:textId="77777777" w:rsidR="005D1FD7" w:rsidRPr="004872EB" w:rsidRDefault="005D1FD7" w:rsidP="005D1FD7">
            <w:pPr>
              <w:jc w:val="center"/>
              <w:rPr>
                <w:color w:val="000000"/>
                <w:lang w:val="en"/>
              </w:rPr>
            </w:pPr>
            <w:r w:rsidRPr="004872EB">
              <w:rPr>
                <w:lang w:val="en"/>
              </w:rPr>
              <w:t>Text Box</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4AB24110" w14:textId="77777777" w:rsidR="005D1FD7" w:rsidRPr="004872EB" w:rsidRDefault="005D1FD7" w:rsidP="005D1FD7">
            <w:pPr>
              <w:pBdr>
                <w:top w:val="nil"/>
                <w:left w:val="nil"/>
                <w:bottom w:val="nil"/>
                <w:right w:val="nil"/>
                <w:between w:val="nil"/>
              </w:pBdr>
              <w:spacing w:before="120" w:after="120" w:line="240" w:lineRule="auto"/>
              <w:rPr>
                <w:color w:val="000000"/>
                <w:lang w:val="en"/>
              </w:rPr>
            </w:pPr>
            <w:r w:rsidRPr="004872EB">
              <w:rPr>
                <w:lang w:val="en"/>
              </w:rPr>
              <w:t>100/75/50/25/0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3376EBCA" w14:textId="77777777" w:rsidR="005D1FD7" w:rsidRPr="004872EB" w:rsidRDefault="005D1FD7" w:rsidP="005D1FD7">
            <w:pPr>
              <w:pBdr>
                <w:top w:val="nil"/>
                <w:left w:val="nil"/>
                <w:bottom w:val="nil"/>
                <w:right w:val="nil"/>
                <w:between w:val="nil"/>
              </w:pBdr>
              <w:spacing w:before="120" w:after="120" w:line="240" w:lineRule="auto"/>
              <w:rPr>
                <w:lang w:val="en"/>
              </w:rPr>
            </w:pPr>
            <w:r w:rsidRPr="004872EB">
              <w:rPr>
                <w:lang w:val="en"/>
              </w:rPr>
              <w:t>Lot 3c - 25%</w:t>
            </w:r>
          </w:p>
          <w:p w14:paraId="74406A37" w14:textId="77777777" w:rsidR="005D1FD7" w:rsidRPr="004872EB" w:rsidRDefault="005D1FD7" w:rsidP="005D1FD7">
            <w:pPr>
              <w:pBdr>
                <w:top w:val="nil"/>
                <w:left w:val="nil"/>
                <w:bottom w:val="nil"/>
                <w:right w:val="nil"/>
                <w:between w:val="nil"/>
              </w:pBdr>
              <w:spacing w:before="120" w:after="120" w:line="240" w:lineRule="auto"/>
              <w:rPr>
                <w:color w:val="000000"/>
                <w:lang w:val="en"/>
              </w:rPr>
            </w:pPr>
            <w:r w:rsidRPr="004872EB">
              <w:rPr>
                <w:lang w:val="en"/>
              </w:rPr>
              <w:t xml:space="preserve">Lot 4 – </w:t>
            </w:r>
            <w:r>
              <w:rPr>
                <w:lang w:val="en"/>
              </w:rPr>
              <w:t>10</w:t>
            </w:r>
            <w:r w:rsidRPr="004872EB">
              <w:rPr>
                <w:lang w:val="en"/>
              </w:rPr>
              <w:t>%</w:t>
            </w:r>
          </w:p>
        </w:tc>
      </w:tr>
      <w:tr w:rsidR="005D1FD7" w:rsidRPr="004872EB" w14:paraId="7A5EBE4E" w14:textId="77777777" w:rsidTr="005D1FD7">
        <w:trPr>
          <w:trHeight w:val="520"/>
          <w:jc w:val="center"/>
        </w:trPr>
        <w:tc>
          <w:tcPr>
            <w:tcW w:w="112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7FBE4BE4" w14:textId="77777777" w:rsidR="005D1FD7" w:rsidRPr="004872EB" w:rsidRDefault="005D1FD7" w:rsidP="005D1FD7">
            <w:pPr>
              <w:pBdr>
                <w:top w:val="nil"/>
                <w:left w:val="nil"/>
                <w:bottom w:val="nil"/>
                <w:right w:val="nil"/>
                <w:between w:val="nil"/>
              </w:pBdr>
              <w:spacing w:before="120" w:after="120" w:line="240" w:lineRule="auto"/>
              <w:jc w:val="both"/>
              <w:rPr>
                <w:color w:val="000000"/>
                <w:lang w:val="en"/>
              </w:rPr>
            </w:pPr>
            <w:r w:rsidRPr="004872EB">
              <w:rPr>
                <w:color w:val="000000"/>
                <w:lang w:val="en"/>
              </w:rPr>
              <w:t>AQB3d</w:t>
            </w:r>
          </w:p>
        </w:tc>
        <w:tc>
          <w:tcPr>
            <w:tcW w:w="339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14:paraId="42727472" w14:textId="77777777" w:rsidR="005D1FD7" w:rsidRPr="004872EB" w:rsidRDefault="005D1FD7" w:rsidP="005D1FD7">
            <w:pPr>
              <w:pBdr>
                <w:top w:val="nil"/>
                <w:left w:val="nil"/>
                <w:bottom w:val="nil"/>
                <w:right w:val="nil"/>
                <w:between w:val="nil"/>
              </w:pBdr>
              <w:spacing w:before="120" w:after="120" w:line="240" w:lineRule="auto"/>
              <w:jc w:val="both"/>
            </w:pPr>
            <w:r w:rsidRPr="004872EB">
              <w:t>Application and Data Management Services</w:t>
            </w:r>
          </w:p>
          <w:p w14:paraId="3BEA14C1" w14:textId="77777777" w:rsidR="005D1FD7" w:rsidRPr="004872EB" w:rsidRDefault="005D1FD7" w:rsidP="005D1FD7">
            <w:pPr>
              <w:pBdr>
                <w:top w:val="nil"/>
                <w:left w:val="nil"/>
                <w:bottom w:val="nil"/>
                <w:right w:val="nil"/>
                <w:between w:val="nil"/>
              </w:pBdr>
              <w:spacing w:before="120" w:after="120" w:line="240" w:lineRule="auto"/>
              <w:jc w:val="both"/>
              <w:rPr>
                <w:lang w:val="en"/>
              </w:rPr>
            </w:pPr>
            <w:r w:rsidRPr="00A3448A">
              <w:rPr>
                <w:b/>
                <w:u w:val="single"/>
                <w:lang w:val="en"/>
              </w:rPr>
              <w:t>If you are bidding for Lots 3d or 4 you have to answer this question</w:t>
            </w:r>
            <w:r w:rsidRPr="004872EB">
              <w:rPr>
                <w:lang w:val="en"/>
              </w:rPr>
              <w:t>.</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1E2AF3B3" w14:textId="77777777" w:rsidR="005D1FD7" w:rsidRPr="004872EB" w:rsidRDefault="005D1FD7" w:rsidP="005D1FD7">
            <w:pPr>
              <w:jc w:val="center"/>
              <w:rPr>
                <w:lang w:val="en"/>
              </w:rPr>
            </w:pPr>
            <w:r w:rsidRPr="004872EB">
              <w:rPr>
                <w:lang w:val="en"/>
              </w:rPr>
              <w:t>Text Box</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70D3EDB8" w14:textId="77777777" w:rsidR="005D1FD7" w:rsidRPr="004872EB" w:rsidRDefault="005D1FD7" w:rsidP="005D1FD7">
            <w:pPr>
              <w:pBdr>
                <w:top w:val="nil"/>
                <w:left w:val="nil"/>
                <w:bottom w:val="nil"/>
                <w:right w:val="nil"/>
                <w:between w:val="nil"/>
              </w:pBdr>
              <w:spacing w:before="120" w:after="120" w:line="240" w:lineRule="auto"/>
              <w:rPr>
                <w:lang w:val="en"/>
              </w:rPr>
            </w:pPr>
            <w:r w:rsidRPr="004872EB">
              <w:rPr>
                <w:lang w:val="en"/>
              </w:rPr>
              <w:t>100/75/50/25/0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0D53A7EE" w14:textId="77777777" w:rsidR="005D1FD7" w:rsidRPr="004872EB" w:rsidRDefault="005D1FD7" w:rsidP="005D1FD7">
            <w:pPr>
              <w:pBdr>
                <w:top w:val="nil"/>
                <w:left w:val="nil"/>
                <w:bottom w:val="nil"/>
                <w:right w:val="nil"/>
                <w:between w:val="nil"/>
              </w:pBdr>
              <w:spacing w:before="120" w:after="120" w:line="240" w:lineRule="auto"/>
              <w:rPr>
                <w:lang w:val="en"/>
              </w:rPr>
            </w:pPr>
            <w:r w:rsidRPr="004872EB">
              <w:rPr>
                <w:lang w:val="en"/>
              </w:rPr>
              <w:t>Lot 3d - 25%</w:t>
            </w:r>
          </w:p>
          <w:p w14:paraId="5D5E0125" w14:textId="77777777" w:rsidR="005D1FD7" w:rsidRPr="004872EB" w:rsidRDefault="005D1FD7" w:rsidP="005D1FD7">
            <w:pPr>
              <w:pBdr>
                <w:top w:val="nil"/>
                <w:left w:val="nil"/>
                <w:bottom w:val="nil"/>
                <w:right w:val="nil"/>
                <w:between w:val="nil"/>
              </w:pBdr>
              <w:spacing w:before="120" w:after="120" w:line="240" w:lineRule="auto"/>
              <w:rPr>
                <w:lang w:val="en"/>
              </w:rPr>
            </w:pPr>
            <w:r w:rsidRPr="004872EB">
              <w:rPr>
                <w:lang w:val="en"/>
              </w:rPr>
              <w:t xml:space="preserve">Lot 4 – </w:t>
            </w:r>
            <w:r>
              <w:rPr>
                <w:lang w:val="en"/>
              </w:rPr>
              <w:t>10</w:t>
            </w:r>
            <w:r w:rsidRPr="004872EB">
              <w:rPr>
                <w:lang w:val="en"/>
              </w:rPr>
              <w:t>%</w:t>
            </w:r>
          </w:p>
        </w:tc>
      </w:tr>
      <w:tr w:rsidR="005D1FD7" w:rsidRPr="004872EB" w14:paraId="0A70E094" w14:textId="77777777" w:rsidTr="005D1FD7">
        <w:trPr>
          <w:trHeight w:val="520"/>
          <w:jc w:val="center"/>
        </w:trPr>
        <w:tc>
          <w:tcPr>
            <w:tcW w:w="112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1FB7BCAF" w14:textId="77777777" w:rsidR="005D1FD7" w:rsidRPr="004872EB" w:rsidRDefault="005D1FD7" w:rsidP="005D1FD7">
            <w:pPr>
              <w:pBdr>
                <w:top w:val="nil"/>
                <w:left w:val="nil"/>
                <w:bottom w:val="nil"/>
                <w:right w:val="nil"/>
                <w:between w:val="nil"/>
              </w:pBdr>
              <w:spacing w:before="120" w:after="120" w:line="240" w:lineRule="auto"/>
              <w:jc w:val="both"/>
              <w:rPr>
                <w:color w:val="000000"/>
                <w:lang w:val="en"/>
              </w:rPr>
            </w:pPr>
            <w:r w:rsidRPr="004872EB">
              <w:rPr>
                <w:color w:val="000000"/>
                <w:lang w:val="en"/>
              </w:rPr>
              <w:t>AQB5</w:t>
            </w:r>
          </w:p>
        </w:tc>
        <w:tc>
          <w:tcPr>
            <w:tcW w:w="339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14:paraId="66CE5346" w14:textId="77777777" w:rsidR="005D1FD7" w:rsidRPr="004872EB" w:rsidRDefault="005D1FD7" w:rsidP="005D1FD7">
            <w:pPr>
              <w:pBdr>
                <w:top w:val="nil"/>
                <w:left w:val="nil"/>
                <w:bottom w:val="nil"/>
                <w:right w:val="nil"/>
                <w:between w:val="nil"/>
              </w:pBdr>
              <w:spacing w:before="120" w:after="120" w:line="240" w:lineRule="auto"/>
              <w:jc w:val="both"/>
            </w:pPr>
            <w:r w:rsidRPr="004872EB">
              <w:t>Working with other Suppliers</w:t>
            </w:r>
          </w:p>
          <w:p w14:paraId="145D8C22" w14:textId="77777777" w:rsidR="005D1FD7" w:rsidRPr="00A3448A" w:rsidRDefault="005D1FD7" w:rsidP="005D1FD7">
            <w:pPr>
              <w:pBdr>
                <w:top w:val="nil"/>
                <w:left w:val="nil"/>
                <w:bottom w:val="nil"/>
                <w:right w:val="nil"/>
                <w:between w:val="nil"/>
              </w:pBdr>
              <w:spacing w:before="120" w:after="120" w:line="240" w:lineRule="auto"/>
              <w:jc w:val="both"/>
              <w:rPr>
                <w:b/>
                <w:u w:val="single"/>
              </w:rPr>
            </w:pPr>
            <w:r w:rsidRPr="00A3448A">
              <w:rPr>
                <w:b/>
                <w:u w:val="single"/>
              </w:rPr>
              <w:t>If you are bidding for Lot 5 you have to answer this question.</w:t>
            </w:r>
          </w:p>
          <w:p w14:paraId="63D5B6D0" w14:textId="77777777" w:rsidR="005D1FD7" w:rsidRPr="004872EB" w:rsidRDefault="005D1FD7" w:rsidP="005D1FD7">
            <w:pPr>
              <w:pBdr>
                <w:top w:val="nil"/>
                <w:left w:val="nil"/>
                <w:bottom w:val="nil"/>
                <w:right w:val="nil"/>
                <w:between w:val="nil"/>
              </w:pBdr>
              <w:spacing w:before="120" w:after="120" w:line="240" w:lineRule="auto"/>
              <w:jc w:val="both"/>
            </w:pP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18D327D3" w14:textId="77777777" w:rsidR="005D1FD7" w:rsidRPr="004872EB" w:rsidRDefault="005D1FD7" w:rsidP="005D1FD7">
            <w:pPr>
              <w:jc w:val="center"/>
              <w:rPr>
                <w:lang w:val="en"/>
              </w:rPr>
            </w:pPr>
            <w:r w:rsidRPr="004872EB">
              <w:rPr>
                <w:lang w:val="en"/>
              </w:rPr>
              <w:t xml:space="preserve">Text Box </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77AB9075" w14:textId="77777777" w:rsidR="005D1FD7" w:rsidRPr="004872EB" w:rsidRDefault="005D1FD7" w:rsidP="005D1FD7">
            <w:pPr>
              <w:pBdr>
                <w:top w:val="nil"/>
                <w:left w:val="nil"/>
                <w:bottom w:val="nil"/>
                <w:right w:val="nil"/>
                <w:between w:val="nil"/>
              </w:pBdr>
              <w:spacing w:before="120" w:after="120" w:line="240" w:lineRule="auto"/>
              <w:rPr>
                <w:lang w:val="en"/>
              </w:rPr>
            </w:pPr>
            <w:r w:rsidRPr="004872EB">
              <w:rPr>
                <w:lang w:val="en"/>
              </w:rPr>
              <w:t>100/75/50/25/0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0BD1CB4C" w14:textId="77777777" w:rsidR="005D1FD7" w:rsidRPr="004872EB" w:rsidRDefault="005D1FD7" w:rsidP="005D1FD7">
            <w:pPr>
              <w:pBdr>
                <w:top w:val="nil"/>
                <w:left w:val="nil"/>
                <w:bottom w:val="nil"/>
                <w:right w:val="nil"/>
                <w:between w:val="nil"/>
              </w:pBdr>
              <w:spacing w:before="120" w:after="120" w:line="240" w:lineRule="auto"/>
              <w:rPr>
                <w:lang w:val="en"/>
              </w:rPr>
            </w:pPr>
            <w:r w:rsidRPr="004872EB">
              <w:rPr>
                <w:lang w:val="en"/>
              </w:rPr>
              <w:t>Lot 5 - 25%</w:t>
            </w:r>
          </w:p>
        </w:tc>
      </w:tr>
    </w:tbl>
    <w:p w14:paraId="433B292C" w14:textId="217C44D5" w:rsidR="006E013E" w:rsidRDefault="006E013E" w:rsidP="001E1012">
      <w:pPr>
        <w:pBdr>
          <w:top w:val="nil"/>
          <w:left w:val="nil"/>
          <w:bottom w:val="nil"/>
          <w:right w:val="nil"/>
          <w:between w:val="nil"/>
        </w:pBdr>
        <w:spacing w:before="120" w:after="140" w:line="240" w:lineRule="auto"/>
        <w:rPr>
          <w:lang w:val="en"/>
        </w:rPr>
      </w:pPr>
    </w:p>
    <w:p w14:paraId="37696FA1" w14:textId="77777777" w:rsidR="005D1FD7" w:rsidRDefault="005D1FD7" w:rsidP="001E1012">
      <w:pPr>
        <w:pBdr>
          <w:top w:val="nil"/>
          <w:left w:val="nil"/>
          <w:bottom w:val="nil"/>
          <w:right w:val="nil"/>
          <w:between w:val="nil"/>
        </w:pBdr>
        <w:spacing w:before="120" w:after="140" w:line="240" w:lineRule="auto"/>
        <w:rPr>
          <w:lang w:val="en"/>
        </w:rPr>
      </w:pPr>
    </w:p>
    <w:p w14:paraId="6FE13254" w14:textId="77777777" w:rsidR="001E1012" w:rsidRDefault="001E1012"/>
    <w:p w14:paraId="2D54C5F7" w14:textId="12767F5E" w:rsidR="001E1012" w:rsidRPr="005D1FD7" w:rsidRDefault="00B90BE7">
      <w:pPr>
        <w:rPr>
          <w:b/>
          <w:i/>
        </w:rPr>
      </w:pPr>
      <w:r w:rsidRPr="005D1FD7">
        <w:rPr>
          <w:b/>
          <w:i/>
        </w:rPr>
        <w:t>Questions applicable to Lots:</w:t>
      </w:r>
    </w:p>
    <w:tbl>
      <w:tblPr>
        <w:tblStyle w:val="a"/>
        <w:tblW w:w="6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990"/>
        <w:gridCol w:w="1050"/>
      </w:tblGrid>
      <w:tr w:rsidR="007B6267" w14:paraId="1A00A22C" w14:textId="77777777" w:rsidTr="00A3448A">
        <w:tc>
          <w:tcPr>
            <w:tcW w:w="4395" w:type="dxa"/>
            <w:shd w:val="clear" w:color="auto" w:fill="C0C0C0"/>
            <w:tcMar>
              <w:top w:w="100" w:type="dxa"/>
              <w:left w:w="100" w:type="dxa"/>
              <w:bottom w:w="100" w:type="dxa"/>
              <w:right w:w="100" w:type="dxa"/>
            </w:tcMar>
          </w:tcPr>
          <w:p w14:paraId="283B5B8A" w14:textId="77777777" w:rsidR="007B6267" w:rsidRDefault="007B6267">
            <w:pPr>
              <w:widowControl w:val="0"/>
              <w:spacing w:line="240" w:lineRule="auto"/>
              <w:jc w:val="center"/>
              <w:rPr>
                <w:b/>
              </w:rPr>
            </w:pPr>
            <w:r>
              <w:rPr>
                <w:b/>
              </w:rPr>
              <w:t>Question</w:t>
            </w:r>
          </w:p>
        </w:tc>
        <w:tc>
          <w:tcPr>
            <w:tcW w:w="990" w:type="dxa"/>
            <w:shd w:val="clear" w:color="auto" w:fill="C0C0C0"/>
            <w:tcMar>
              <w:top w:w="100" w:type="dxa"/>
              <w:left w:w="100" w:type="dxa"/>
              <w:bottom w:w="100" w:type="dxa"/>
              <w:right w:w="100" w:type="dxa"/>
            </w:tcMar>
          </w:tcPr>
          <w:p w14:paraId="3C311747" w14:textId="77777777" w:rsidR="007B6267" w:rsidRDefault="007B6267">
            <w:pPr>
              <w:widowControl w:val="0"/>
              <w:spacing w:line="240" w:lineRule="auto"/>
              <w:jc w:val="center"/>
              <w:rPr>
                <w:b/>
              </w:rPr>
            </w:pPr>
            <w:r>
              <w:rPr>
                <w:b/>
              </w:rPr>
              <w:t>Lot 1</w:t>
            </w:r>
          </w:p>
        </w:tc>
        <w:tc>
          <w:tcPr>
            <w:tcW w:w="1050" w:type="dxa"/>
            <w:shd w:val="clear" w:color="auto" w:fill="C0C0C0"/>
            <w:tcMar>
              <w:top w:w="100" w:type="dxa"/>
              <w:left w:w="100" w:type="dxa"/>
              <w:bottom w:w="100" w:type="dxa"/>
              <w:right w:w="100" w:type="dxa"/>
            </w:tcMar>
          </w:tcPr>
          <w:p w14:paraId="4256E0F3" w14:textId="77777777" w:rsidR="007B6267" w:rsidRDefault="007B6267">
            <w:pPr>
              <w:widowControl w:val="0"/>
              <w:spacing w:line="240" w:lineRule="auto"/>
              <w:jc w:val="center"/>
              <w:rPr>
                <w:b/>
              </w:rPr>
            </w:pPr>
            <w:r>
              <w:rPr>
                <w:b/>
              </w:rPr>
              <w:t>Lot 2</w:t>
            </w:r>
          </w:p>
        </w:tc>
      </w:tr>
      <w:tr w:rsidR="007B6267" w14:paraId="387B2136" w14:textId="77777777" w:rsidTr="00A3448A">
        <w:tc>
          <w:tcPr>
            <w:tcW w:w="4395" w:type="dxa"/>
            <w:shd w:val="clear" w:color="auto" w:fill="auto"/>
            <w:tcMar>
              <w:top w:w="100" w:type="dxa"/>
              <w:left w:w="100" w:type="dxa"/>
              <w:bottom w:w="100" w:type="dxa"/>
              <w:right w:w="100" w:type="dxa"/>
            </w:tcMar>
          </w:tcPr>
          <w:p w14:paraId="255A27EF" w14:textId="5C717DE2" w:rsidR="007B6267" w:rsidRDefault="007B6267">
            <w:pPr>
              <w:widowControl w:val="0"/>
              <w:spacing w:line="240" w:lineRule="auto"/>
            </w:pPr>
            <w:r>
              <w:t>AQA1 - Project Management</w:t>
            </w:r>
          </w:p>
        </w:tc>
        <w:tc>
          <w:tcPr>
            <w:tcW w:w="990" w:type="dxa"/>
            <w:shd w:val="clear" w:color="auto" w:fill="auto"/>
            <w:tcMar>
              <w:top w:w="100" w:type="dxa"/>
              <w:left w:w="100" w:type="dxa"/>
              <w:bottom w:w="100" w:type="dxa"/>
              <w:right w:w="100" w:type="dxa"/>
            </w:tcMar>
          </w:tcPr>
          <w:p w14:paraId="2F61BAEA" w14:textId="77777777" w:rsidR="007B6267" w:rsidRDefault="007B6267">
            <w:pPr>
              <w:widowControl w:val="0"/>
              <w:spacing w:line="240" w:lineRule="auto"/>
              <w:jc w:val="center"/>
            </w:pPr>
            <w:r>
              <w:t>X</w:t>
            </w:r>
          </w:p>
        </w:tc>
        <w:tc>
          <w:tcPr>
            <w:tcW w:w="1050" w:type="dxa"/>
            <w:shd w:val="clear" w:color="auto" w:fill="auto"/>
            <w:tcMar>
              <w:top w:w="100" w:type="dxa"/>
              <w:left w:w="100" w:type="dxa"/>
              <w:bottom w:w="100" w:type="dxa"/>
              <w:right w:w="100" w:type="dxa"/>
            </w:tcMar>
          </w:tcPr>
          <w:p w14:paraId="534C7D98" w14:textId="77777777" w:rsidR="007B6267" w:rsidRDefault="007B6267">
            <w:pPr>
              <w:widowControl w:val="0"/>
              <w:spacing w:line="240" w:lineRule="auto"/>
              <w:jc w:val="center"/>
            </w:pPr>
            <w:r>
              <w:t>X</w:t>
            </w:r>
          </w:p>
        </w:tc>
      </w:tr>
      <w:tr w:rsidR="007B6267" w14:paraId="0B4AEADB" w14:textId="77777777" w:rsidTr="00A3448A">
        <w:tc>
          <w:tcPr>
            <w:tcW w:w="4395" w:type="dxa"/>
            <w:shd w:val="clear" w:color="auto" w:fill="auto"/>
            <w:tcMar>
              <w:top w:w="100" w:type="dxa"/>
              <w:left w:w="100" w:type="dxa"/>
              <w:bottom w:w="100" w:type="dxa"/>
              <w:right w:w="100" w:type="dxa"/>
            </w:tcMar>
          </w:tcPr>
          <w:p w14:paraId="66B5EB28" w14:textId="06221844" w:rsidR="007B6267" w:rsidRDefault="007B6267">
            <w:pPr>
              <w:widowControl w:val="0"/>
              <w:spacing w:line="240" w:lineRule="auto"/>
            </w:pPr>
            <w:r>
              <w:t>AQA2 - Buyer Satisfaction</w:t>
            </w:r>
          </w:p>
        </w:tc>
        <w:tc>
          <w:tcPr>
            <w:tcW w:w="990" w:type="dxa"/>
            <w:shd w:val="clear" w:color="auto" w:fill="auto"/>
            <w:tcMar>
              <w:top w:w="100" w:type="dxa"/>
              <w:left w:w="100" w:type="dxa"/>
              <w:bottom w:w="100" w:type="dxa"/>
              <w:right w:w="100" w:type="dxa"/>
            </w:tcMar>
          </w:tcPr>
          <w:p w14:paraId="09E9F48D" w14:textId="77777777" w:rsidR="007B6267" w:rsidRDefault="007B6267">
            <w:pPr>
              <w:widowControl w:val="0"/>
              <w:spacing w:line="240" w:lineRule="auto"/>
              <w:jc w:val="center"/>
            </w:pPr>
            <w:r>
              <w:t>X</w:t>
            </w:r>
          </w:p>
        </w:tc>
        <w:tc>
          <w:tcPr>
            <w:tcW w:w="1050" w:type="dxa"/>
            <w:shd w:val="clear" w:color="auto" w:fill="auto"/>
            <w:tcMar>
              <w:top w:w="100" w:type="dxa"/>
              <w:left w:w="100" w:type="dxa"/>
              <w:bottom w:w="100" w:type="dxa"/>
              <w:right w:w="100" w:type="dxa"/>
            </w:tcMar>
          </w:tcPr>
          <w:p w14:paraId="6F578309" w14:textId="77777777" w:rsidR="007B6267" w:rsidRDefault="007B6267">
            <w:pPr>
              <w:widowControl w:val="0"/>
              <w:spacing w:line="240" w:lineRule="auto"/>
              <w:jc w:val="center"/>
            </w:pPr>
            <w:r>
              <w:t>X</w:t>
            </w:r>
          </w:p>
        </w:tc>
      </w:tr>
      <w:tr w:rsidR="007B6267" w14:paraId="4FA0B6EA" w14:textId="77777777" w:rsidTr="00A3448A">
        <w:tc>
          <w:tcPr>
            <w:tcW w:w="4395" w:type="dxa"/>
            <w:shd w:val="clear" w:color="auto" w:fill="auto"/>
            <w:tcMar>
              <w:top w:w="100" w:type="dxa"/>
              <w:left w:w="100" w:type="dxa"/>
              <w:bottom w:w="100" w:type="dxa"/>
              <w:right w:w="100" w:type="dxa"/>
            </w:tcMar>
          </w:tcPr>
          <w:p w14:paraId="54208D54" w14:textId="0E6B50B3" w:rsidR="007B6267" w:rsidRDefault="007B6267">
            <w:pPr>
              <w:widowControl w:val="0"/>
              <w:spacing w:line="240" w:lineRule="auto"/>
            </w:pPr>
            <w:r>
              <w:t>AQB1 - Design to Gov and Buyer Tech Policies</w:t>
            </w:r>
          </w:p>
        </w:tc>
        <w:tc>
          <w:tcPr>
            <w:tcW w:w="990" w:type="dxa"/>
            <w:shd w:val="clear" w:color="auto" w:fill="auto"/>
            <w:tcMar>
              <w:top w:w="100" w:type="dxa"/>
              <w:left w:w="100" w:type="dxa"/>
              <w:bottom w:w="100" w:type="dxa"/>
              <w:right w:w="100" w:type="dxa"/>
            </w:tcMar>
          </w:tcPr>
          <w:p w14:paraId="02E1F6C3" w14:textId="77777777" w:rsidR="007B6267" w:rsidRDefault="007B6267">
            <w:pPr>
              <w:widowControl w:val="0"/>
              <w:spacing w:line="240" w:lineRule="auto"/>
              <w:jc w:val="center"/>
            </w:pPr>
            <w:r>
              <w:t>X</w:t>
            </w:r>
          </w:p>
        </w:tc>
        <w:tc>
          <w:tcPr>
            <w:tcW w:w="1050" w:type="dxa"/>
            <w:shd w:val="clear" w:color="auto" w:fill="auto"/>
            <w:tcMar>
              <w:top w:w="100" w:type="dxa"/>
              <w:left w:w="100" w:type="dxa"/>
              <w:bottom w:w="100" w:type="dxa"/>
              <w:right w:w="100" w:type="dxa"/>
            </w:tcMar>
          </w:tcPr>
          <w:p w14:paraId="31C437E2" w14:textId="77777777" w:rsidR="007B6267" w:rsidRDefault="007B6267">
            <w:pPr>
              <w:widowControl w:val="0"/>
              <w:spacing w:line="240" w:lineRule="auto"/>
              <w:jc w:val="center"/>
            </w:pPr>
          </w:p>
        </w:tc>
      </w:tr>
      <w:tr w:rsidR="007B6267" w14:paraId="5966BA71" w14:textId="77777777" w:rsidTr="00A3448A">
        <w:tc>
          <w:tcPr>
            <w:tcW w:w="4395" w:type="dxa"/>
            <w:shd w:val="clear" w:color="auto" w:fill="auto"/>
            <w:tcMar>
              <w:top w:w="100" w:type="dxa"/>
              <w:left w:w="100" w:type="dxa"/>
              <w:bottom w:w="100" w:type="dxa"/>
              <w:right w:w="100" w:type="dxa"/>
            </w:tcMar>
          </w:tcPr>
          <w:p w14:paraId="6396095F" w14:textId="45D06191" w:rsidR="007B6267" w:rsidRDefault="007B6267">
            <w:pPr>
              <w:widowControl w:val="0"/>
              <w:spacing w:line="240" w:lineRule="auto"/>
            </w:pPr>
            <w:r>
              <w:t>AQB2 - Service Transition</w:t>
            </w:r>
          </w:p>
        </w:tc>
        <w:tc>
          <w:tcPr>
            <w:tcW w:w="990" w:type="dxa"/>
            <w:shd w:val="clear" w:color="auto" w:fill="auto"/>
            <w:tcMar>
              <w:top w:w="100" w:type="dxa"/>
              <w:left w:w="100" w:type="dxa"/>
              <w:bottom w:w="100" w:type="dxa"/>
              <w:right w:w="100" w:type="dxa"/>
            </w:tcMar>
          </w:tcPr>
          <w:p w14:paraId="25FD997D" w14:textId="77777777" w:rsidR="007B6267" w:rsidRDefault="007B6267">
            <w:pPr>
              <w:widowControl w:val="0"/>
              <w:spacing w:line="240" w:lineRule="auto"/>
              <w:jc w:val="center"/>
            </w:pPr>
          </w:p>
        </w:tc>
        <w:tc>
          <w:tcPr>
            <w:tcW w:w="1050" w:type="dxa"/>
            <w:shd w:val="clear" w:color="auto" w:fill="auto"/>
            <w:tcMar>
              <w:top w:w="100" w:type="dxa"/>
              <w:left w:w="100" w:type="dxa"/>
              <w:bottom w:w="100" w:type="dxa"/>
              <w:right w:w="100" w:type="dxa"/>
            </w:tcMar>
          </w:tcPr>
          <w:p w14:paraId="0CF62143" w14:textId="77777777" w:rsidR="007B6267" w:rsidRDefault="007B6267">
            <w:pPr>
              <w:widowControl w:val="0"/>
              <w:spacing w:line="240" w:lineRule="auto"/>
              <w:jc w:val="center"/>
            </w:pPr>
            <w:r>
              <w:t>X</w:t>
            </w:r>
          </w:p>
        </w:tc>
      </w:tr>
      <w:tr w:rsidR="007B6267" w14:paraId="33B715F6" w14:textId="77777777" w:rsidTr="00A3448A">
        <w:tc>
          <w:tcPr>
            <w:tcW w:w="4395" w:type="dxa"/>
            <w:shd w:val="clear" w:color="auto" w:fill="auto"/>
            <w:tcMar>
              <w:top w:w="100" w:type="dxa"/>
              <w:left w:w="100" w:type="dxa"/>
              <w:bottom w:w="100" w:type="dxa"/>
              <w:right w:w="100" w:type="dxa"/>
            </w:tcMar>
          </w:tcPr>
          <w:p w14:paraId="550B563E" w14:textId="1E9CB53E" w:rsidR="007B6267" w:rsidRDefault="007B6267">
            <w:pPr>
              <w:widowControl w:val="0"/>
              <w:spacing w:line="240" w:lineRule="auto"/>
            </w:pPr>
            <w:r>
              <w:t>AQA3 - Social Value / Policy fit</w:t>
            </w:r>
          </w:p>
        </w:tc>
        <w:tc>
          <w:tcPr>
            <w:tcW w:w="990" w:type="dxa"/>
            <w:shd w:val="clear" w:color="auto" w:fill="auto"/>
            <w:tcMar>
              <w:top w:w="100" w:type="dxa"/>
              <w:left w:w="100" w:type="dxa"/>
              <w:bottom w:w="100" w:type="dxa"/>
              <w:right w:w="100" w:type="dxa"/>
            </w:tcMar>
          </w:tcPr>
          <w:p w14:paraId="0CE798AC" w14:textId="77777777" w:rsidR="007B6267" w:rsidRDefault="007B6267">
            <w:pPr>
              <w:widowControl w:val="0"/>
              <w:spacing w:line="240" w:lineRule="auto"/>
              <w:jc w:val="center"/>
            </w:pPr>
            <w:r>
              <w:t>X</w:t>
            </w:r>
          </w:p>
        </w:tc>
        <w:tc>
          <w:tcPr>
            <w:tcW w:w="1050" w:type="dxa"/>
            <w:shd w:val="clear" w:color="auto" w:fill="auto"/>
            <w:tcMar>
              <w:top w:w="100" w:type="dxa"/>
              <w:left w:w="100" w:type="dxa"/>
              <w:bottom w:w="100" w:type="dxa"/>
              <w:right w:w="100" w:type="dxa"/>
            </w:tcMar>
          </w:tcPr>
          <w:p w14:paraId="2BD8B57C" w14:textId="77777777" w:rsidR="007B6267" w:rsidRDefault="007B6267">
            <w:pPr>
              <w:widowControl w:val="0"/>
              <w:spacing w:line="240" w:lineRule="auto"/>
              <w:jc w:val="center"/>
            </w:pPr>
            <w:r>
              <w:t>X</w:t>
            </w:r>
          </w:p>
        </w:tc>
      </w:tr>
      <w:tr w:rsidR="0032770D" w14:paraId="0042B651" w14:textId="77777777" w:rsidTr="00A3448A">
        <w:tc>
          <w:tcPr>
            <w:tcW w:w="4395" w:type="dxa"/>
            <w:shd w:val="clear" w:color="auto" w:fill="auto"/>
            <w:tcMar>
              <w:top w:w="100" w:type="dxa"/>
              <w:left w:w="100" w:type="dxa"/>
              <w:bottom w:w="100" w:type="dxa"/>
              <w:right w:w="100" w:type="dxa"/>
            </w:tcMar>
          </w:tcPr>
          <w:p w14:paraId="78CD21CE" w14:textId="035A6B5B" w:rsidR="0032770D" w:rsidRDefault="0032770D">
            <w:pPr>
              <w:widowControl w:val="0"/>
              <w:spacing w:line="240" w:lineRule="auto"/>
            </w:pPr>
            <w:r>
              <w:t xml:space="preserve">AQA4 – Compliance with Framework </w:t>
            </w:r>
          </w:p>
        </w:tc>
        <w:tc>
          <w:tcPr>
            <w:tcW w:w="990" w:type="dxa"/>
            <w:shd w:val="clear" w:color="auto" w:fill="auto"/>
            <w:tcMar>
              <w:top w:w="100" w:type="dxa"/>
              <w:left w:w="100" w:type="dxa"/>
              <w:bottom w:w="100" w:type="dxa"/>
              <w:right w:w="100" w:type="dxa"/>
            </w:tcMar>
          </w:tcPr>
          <w:p w14:paraId="7096D584" w14:textId="0F86D8EE" w:rsidR="0032770D" w:rsidRDefault="0032770D">
            <w:pPr>
              <w:widowControl w:val="0"/>
              <w:spacing w:line="240" w:lineRule="auto"/>
              <w:jc w:val="center"/>
            </w:pPr>
            <w:r>
              <w:t>X</w:t>
            </w:r>
          </w:p>
        </w:tc>
        <w:tc>
          <w:tcPr>
            <w:tcW w:w="1050" w:type="dxa"/>
            <w:shd w:val="clear" w:color="auto" w:fill="auto"/>
            <w:tcMar>
              <w:top w:w="100" w:type="dxa"/>
              <w:left w:w="100" w:type="dxa"/>
              <w:bottom w:w="100" w:type="dxa"/>
              <w:right w:w="100" w:type="dxa"/>
            </w:tcMar>
          </w:tcPr>
          <w:p w14:paraId="658A288E" w14:textId="4E87933E" w:rsidR="0032770D" w:rsidRDefault="0032770D">
            <w:pPr>
              <w:widowControl w:val="0"/>
              <w:spacing w:line="240" w:lineRule="auto"/>
              <w:jc w:val="center"/>
            </w:pPr>
            <w:r>
              <w:t>X</w:t>
            </w:r>
          </w:p>
        </w:tc>
      </w:tr>
    </w:tbl>
    <w:p w14:paraId="4D359EEF" w14:textId="77777777" w:rsidR="00736AEB" w:rsidRDefault="00736AEB"/>
    <w:tbl>
      <w:tblPr>
        <w:tblStyle w:val="a0"/>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20"/>
        <w:gridCol w:w="900"/>
        <w:gridCol w:w="960"/>
        <w:gridCol w:w="1215"/>
        <w:gridCol w:w="990"/>
        <w:gridCol w:w="990"/>
      </w:tblGrid>
      <w:tr w:rsidR="002C636D" w14:paraId="3FF3E1D7" w14:textId="09B706C3" w:rsidTr="00A3448A">
        <w:tc>
          <w:tcPr>
            <w:tcW w:w="4020" w:type="dxa"/>
            <w:shd w:val="clear" w:color="auto" w:fill="C0C0C0"/>
            <w:tcMar>
              <w:top w:w="100" w:type="dxa"/>
              <w:left w:w="100" w:type="dxa"/>
              <w:bottom w:w="100" w:type="dxa"/>
              <w:right w:w="100" w:type="dxa"/>
            </w:tcMar>
          </w:tcPr>
          <w:p w14:paraId="1D1F1CE1" w14:textId="77777777" w:rsidR="002C636D" w:rsidRDefault="002C636D">
            <w:pPr>
              <w:widowControl w:val="0"/>
              <w:spacing w:line="240" w:lineRule="auto"/>
              <w:jc w:val="center"/>
              <w:rPr>
                <w:b/>
              </w:rPr>
            </w:pPr>
            <w:r>
              <w:rPr>
                <w:b/>
              </w:rPr>
              <w:t>Question</w:t>
            </w:r>
          </w:p>
        </w:tc>
        <w:tc>
          <w:tcPr>
            <w:tcW w:w="900" w:type="dxa"/>
            <w:shd w:val="clear" w:color="auto" w:fill="C0C0C0"/>
            <w:tcMar>
              <w:top w:w="100" w:type="dxa"/>
              <w:left w:w="100" w:type="dxa"/>
              <w:bottom w:w="100" w:type="dxa"/>
              <w:right w:w="100" w:type="dxa"/>
            </w:tcMar>
          </w:tcPr>
          <w:p w14:paraId="1A319088" w14:textId="77777777" w:rsidR="002C636D" w:rsidRDefault="002C636D">
            <w:pPr>
              <w:widowControl w:val="0"/>
              <w:spacing w:line="240" w:lineRule="auto"/>
              <w:jc w:val="center"/>
              <w:rPr>
                <w:b/>
              </w:rPr>
            </w:pPr>
            <w:r>
              <w:rPr>
                <w:b/>
              </w:rPr>
              <w:t>Lot 3a</w:t>
            </w:r>
          </w:p>
        </w:tc>
        <w:tc>
          <w:tcPr>
            <w:tcW w:w="960" w:type="dxa"/>
            <w:shd w:val="clear" w:color="auto" w:fill="C0C0C0"/>
            <w:tcMar>
              <w:top w:w="100" w:type="dxa"/>
              <w:left w:w="100" w:type="dxa"/>
              <w:bottom w:w="100" w:type="dxa"/>
              <w:right w:w="100" w:type="dxa"/>
            </w:tcMar>
          </w:tcPr>
          <w:p w14:paraId="7A826FF8" w14:textId="77777777" w:rsidR="002C636D" w:rsidRDefault="002C636D">
            <w:pPr>
              <w:widowControl w:val="0"/>
              <w:spacing w:line="240" w:lineRule="auto"/>
              <w:jc w:val="center"/>
              <w:rPr>
                <w:b/>
              </w:rPr>
            </w:pPr>
            <w:r>
              <w:rPr>
                <w:b/>
              </w:rPr>
              <w:t>Lot 3b</w:t>
            </w:r>
          </w:p>
        </w:tc>
        <w:tc>
          <w:tcPr>
            <w:tcW w:w="1215" w:type="dxa"/>
            <w:shd w:val="clear" w:color="auto" w:fill="C0C0C0"/>
            <w:tcMar>
              <w:top w:w="100" w:type="dxa"/>
              <w:left w:w="100" w:type="dxa"/>
              <w:bottom w:w="100" w:type="dxa"/>
              <w:right w:w="100" w:type="dxa"/>
            </w:tcMar>
          </w:tcPr>
          <w:p w14:paraId="790E70A1" w14:textId="77777777" w:rsidR="002C636D" w:rsidRDefault="002C636D">
            <w:pPr>
              <w:widowControl w:val="0"/>
              <w:spacing w:line="240" w:lineRule="auto"/>
              <w:jc w:val="center"/>
              <w:rPr>
                <w:b/>
              </w:rPr>
            </w:pPr>
            <w:r>
              <w:rPr>
                <w:b/>
              </w:rPr>
              <w:t>Lot 3c</w:t>
            </w:r>
          </w:p>
        </w:tc>
        <w:tc>
          <w:tcPr>
            <w:tcW w:w="990" w:type="dxa"/>
            <w:shd w:val="clear" w:color="auto" w:fill="C0C0C0"/>
            <w:tcMar>
              <w:top w:w="100" w:type="dxa"/>
              <w:left w:w="100" w:type="dxa"/>
              <w:bottom w:w="100" w:type="dxa"/>
              <w:right w:w="100" w:type="dxa"/>
            </w:tcMar>
          </w:tcPr>
          <w:p w14:paraId="3A03D44A" w14:textId="77777777" w:rsidR="002C636D" w:rsidRDefault="002C636D">
            <w:pPr>
              <w:widowControl w:val="0"/>
              <w:spacing w:line="240" w:lineRule="auto"/>
              <w:jc w:val="center"/>
              <w:rPr>
                <w:b/>
              </w:rPr>
            </w:pPr>
            <w:r>
              <w:rPr>
                <w:b/>
              </w:rPr>
              <w:t>Lot 3d</w:t>
            </w:r>
          </w:p>
        </w:tc>
        <w:tc>
          <w:tcPr>
            <w:tcW w:w="990" w:type="dxa"/>
            <w:shd w:val="clear" w:color="auto" w:fill="C0C0C0"/>
          </w:tcPr>
          <w:p w14:paraId="4D8B15D2" w14:textId="23798551" w:rsidR="002C636D" w:rsidRDefault="002C636D">
            <w:pPr>
              <w:widowControl w:val="0"/>
              <w:spacing w:line="240" w:lineRule="auto"/>
              <w:jc w:val="center"/>
              <w:rPr>
                <w:b/>
              </w:rPr>
            </w:pPr>
            <w:r>
              <w:rPr>
                <w:b/>
              </w:rPr>
              <w:t>Lot 4</w:t>
            </w:r>
          </w:p>
        </w:tc>
      </w:tr>
      <w:tr w:rsidR="002C636D" w14:paraId="7B8A1EF5" w14:textId="6BD0EEDB" w:rsidTr="00A3448A">
        <w:tc>
          <w:tcPr>
            <w:tcW w:w="4020" w:type="dxa"/>
            <w:shd w:val="clear" w:color="auto" w:fill="auto"/>
            <w:tcMar>
              <w:top w:w="100" w:type="dxa"/>
              <w:left w:w="100" w:type="dxa"/>
              <w:bottom w:w="100" w:type="dxa"/>
              <w:right w:w="100" w:type="dxa"/>
            </w:tcMar>
          </w:tcPr>
          <w:p w14:paraId="0A2BCF79" w14:textId="4E40A0DB" w:rsidR="002C636D" w:rsidRDefault="002C636D">
            <w:pPr>
              <w:widowControl w:val="0"/>
              <w:spacing w:line="240" w:lineRule="auto"/>
            </w:pPr>
            <w:r>
              <w:lastRenderedPageBreak/>
              <w:t>AQA1 - Project Management</w:t>
            </w:r>
          </w:p>
        </w:tc>
        <w:tc>
          <w:tcPr>
            <w:tcW w:w="900" w:type="dxa"/>
            <w:shd w:val="clear" w:color="auto" w:fill="auto"/>
            <w:tcMar>
              <w:top w:w="100" w:type="dxa"/>
              <w:left w:w="100" w:type="dxa"/>
              <w:bottom w:w="100" w:type="dxa"/>
              <w:right w:w="100" w:type="dxa"/>
            </w:tcMar>
          </w:tcPr>
          <w:p w14:paraId="4E7D981E" w14:textId="77777777" w:rsidR="002C636D" w:rsidRDefault="002C636D">
            <w:pPr>
              <w:widowControl w:val="0"/>
              <w:spacing w:line="240" w:lineRule="auto"/>
              <w:jc w:val="center"/>
            </w:pPr>
            <w:r>
              <w:t>X</w:t>
            </w:r>
          </w:p>
        </w:tc>
        <w:tc>
          <w:tcPr>
            <w:tcW w:w="960" w:type="dxa"/>
            <w:shd w:val="clear" w:color="auto" w:fill="auto"/>
            <w:tcMar>
              <w:top w:w="100" w:type="dxa"/>
              <w:left w:w="100" w:type="dxa"/>
              <w:bottom w:w="100" w:type="dxa"/>
              <w:right w:w="100" w:type="dxa"/>
            </w:tcMar>
          </w:tcPr>
          <w:p w14:paraId="434187BF" w14:textId="77777777" w:rsidR="002C636D" w:rsidRDefault="002C636D">
            <w:pPr>
              <w:widowControl w:val="0"/>
              <w:spacing w:line="240" w:lineRule="auto"/>
              <w:jc w:val="center"/>
            </w:pPr>
            <w:r>
              <w:t>X</w:t>
            </w:r>
          </w:p>
        </w:tc>
        <w:tc>
          <w:tcPr>
            <w:tcW w:w="1215" w:type="dxa"/>
            <w:shd w:val="clear" w:color="auto" w:fill="auto"/>
            <w:tcMar>
              <w:top w:w="100" w:type="dxa"/>
              <w:left w:w="100" w:type="dxa"/>
              <w:bottom w:w="100" w:type="dxa"/>
              <w:right w:w="100" w:type="dxa"/>
            </w:tcMar>
          </w:tcPr>
          <w:p w14:paraId="440183DA" w14:textId="77777777" w:rsidR="002C636D" w:rsidRDefault="002C636D">
            <w:pPr>
              <w:widowControl w:val="0"/>
              <w:spacing w:line="240" w:lineRule="auto"/>
              <w:jc w:val="center"/>
            </w:pPr>
            <w:r>
              <w:t>X</w:t>
            </w:r>
          </w:p>
        </w:tc>
        <w:tc>
          <w:tcPr>
            <w:tcW w:w="990" w:type="dxa"/>
            <w:shd w:val="clear" w:color="auto" w:fill="auto"/>
            <w:tcMar>
              <w:top w:w="100" w:type="dxa"/>
              <w:left w:w="100" w:type="dxa"/>
              <w:bottom w:w="100" w:type="dxa"/>
              <w:right w:w="100" w:type="dxa"/>
            </w:tcMar>
          </w:tcPr>
          <w:p w14:paraId="092C1764" w14:textId="77777777" w:rsidR="002C636D" w:rsidRDefault="002C636D">
            <w:pPr>
              <w:widowControl w:val="0"/>
              <w:spacing w:line="240" w:lineRule="auto"/>
              <w:jc w:val="center"/>
            </w:pPr>
            <w:r>
              <w:t>X</w:t>
            </w:r>
          </w:p>
        </w:tc>
        <w:tc>
          <w:tcPr>
            <w:tcW w:w="990" w:type="dxa"/>
          </w:tcPr>
          <w:p w14:paraId="49683208" w14:textId="413DB0A6" w:rsidR="002C636D" w:rsidRDefault="002C636D">
            <w:pPr>
              <w:widowControl w:val="0"/>
              <w:spacing w:line="240" w:lineRule="auto"/>
              <w:jc w:val="center"/>
            </w:pPr>
            <w:r>
              <w:t>X</w:t>
            </w:r>
          </w:p>
        </w:tc>
      </w:tr>
      <w:tr w:rsidR="002C636D" w14:paraId="291B50C4" w14:textId="3D543B17" w:rsidTr="00A3448A">
        <w:tc>
          <w:tcPr>
            <w:tcW w:w="4020" w:type="dxa"/>
            <w:shd w:val="clear" w:color="auto" w:fill="auto"/>
            <w:tcMar>
              <w:top w:w="100" w:type="dxa"/>
              <w:left w:w="100" w:type="dxa"/>
              <w:bottom w:w="100" w:type="dxa"/>
              <w:right w:w="100" w:type="dxa"/>
            </w:tcMar>
          </w:tcPr>
          <w:p w14:paraId="7CD28FB7" w14:textId="33BFE4B8" w:rsidR="002C636D" w:rsidRDefault="002C636D">
            <w:pPr>
              <w:widowControl w:val="0"/>
              <w:spacing w:line="240" w:lineRule="auto"/>
            </w:pPr>
            <w:r>
              <w:t>AQA2 - Buyer Satisfaction</w:t>
            </w:r>
          </w:p>
        </w:tc>
        <w:tc>
          <w:tcPr>
            <w:tcW w:w="900" w:type="dxa"/>
            <w:shd w:val="clear" w:color="auto" w:fill="auto"/>
            <w:tcMar>
              <w:top w:w="100" w:type="dxa"/>
              <w:left w:w="100" w:type="dxa"/>
              <w:bottom w:w="100" w:type="dxa"/>
              <w:right w:w="100" w:type="dxa"/>
            </w:tcMar>
          </w:tcPr>
          <w:p w14:paraId="1F4D881E" w14:textId="77777777" w:rsidR="002C636D" w:rsidRDefault="002C636D">
            <w:pPr>
              <w:widowControl w:val="0"/>
              <w:spacing w:line="240" w:lineRule="auto"/>
              <w:jc w:val="center"/>
            </w:pPr>
            <w:r>
              <w:t>X</w:t>
            </w:r>
          </w:p>
        </w:tc>
        <w:tc>
          <w:tcPr>
            <w:tcW w:w="960" w:type="dxa"/>
            <w:shd w:val="clear" w:color="auto" w:fill="auto"/>
            <w:tcMar>
              <w:top w:w="100" w:type="dxa"/>
              <w:left w:w="100" w:type="dxa"/>
              <w:bottom w:w="100" w:type="dxa"/>
              <w:right w:w="100" w:type="dxa"/>
            </w:tcMar>
          </w:tcPr>
          <w:p w14:paraId="7C6B9AE5" w14:textId="77777777" w:rsidR="002C636D" w:rsidRDefault="002C636D">
            <w:pPr>
              <w:widowControl w:val="0"/>
              <w:spacing w:line="240" w:lineRule="auto"/>
              <w:jc w:val="center"/>
            </w:pPr>
            <w:r>
              <w:t>X</w:t>
            </w:r>
          </w:p>
        </w:tc>
        <w:tc>
          <w:tcPr>
            <w:tcW w:w="1215" w:type="dxa"/>
            <w:shd w:val="clear" w:color="auto" w:fill="auto"/>
            <w:tcMar>
              <w:top w:w="100" w:type="dxa"/>
              <w:left w:w="100" w:type="dxa"/>
              <w:bottom w:w="100" w:type="dxa"/>
              <w:right w:w="100" w:type="dxa"/>
            </w:tcMar>
          </w:tcPr>
          <w:p w14:paraId="472245A4" w14:textId="77777777" w:rsidR="002C636D" w:rsidRDefault="002C636D">
            <w:pPr>
              <w:widowControl w:val="0"/>
              <w:spacing w:line="240" w:lineRule="auto"/>
              <w:jc w:val="center"/>
            </w:pPr>
            <w:r>
              <w:t>X</w:t>
            </w:r>
          </w:p>
        </w:tc>
        <w:tc>
          <w:tcPr>
            <w:tcW w:w="990" w:type="dxa"/>
            <w:shd w:val="clear" w:color="auto" w:fill="auto"/>
            <w:tcMar>
              <w:top w:w="100" w:type="dxa"/>
              <w:left w:w="100" w:type="dxa"/>
              <w:bottom w:w="100" w:type="dxa"/>
              <w:right w:w="100" w:type="dxa"/>
            </w:tcMar>
          </w:tcPr>
          <w:p w14:paraId="08D68790" w14:textId="77777777" w:rsidR="002C636D" w:rsidRDefault="002C636D">
            <w:pPr>
              <w:widowControl w:val="0"/>
              <w:spacing w:line="240" w:lineRule="auto"/>
              <w:jc w:val="center"/>
            </w:pPr>
            <w:r>
              <w:t>X</w:t>
            </w:r>
          </w:p>
        </w:tc>
        <w:tc>
          <w:tcPr>
            <w:tcW w:w="990" w:type="dxa"/>
          </w:tcPr>
          <w:p w14:paraId="636BC78E" w14:textId="76AEAC2A" w:rsidR="002C636D" w:rsidRDefault="002C636D">
            <w:pPr>
              <w:widowControl w:val="0"/>
              <w:spacing w:line="240" w:lineRule="auto"/>
              <w:jc w:val="center"/>
            </w:pPr>
            <w:r>
              <w:t>X</w:t>
            </w:r>
          </w:p>
        </w:tc>
      </w:tr>
      <w:tr w:rsidR="002C636D" w14:paraId="0A80F0AB" w14:textId="77777777" w:rsidTr="002C636D">
        <w:tc>
          <w:tcPr>
            <w:tcW w:w="4020" w:type="dxa"/>
            <w:shd w:val="clear" w:color="auto" w:fill="auto"/>
            <w:tcMar>
              <w:top w:w="100" w:type="dxa"/>
              <w:left w:w="100" w:type="dxa"/>
              <w:bottom w:w="100" w:type="dxa"/>
              <w:right w:w="100" w:type="dxa"/>
            </w:tcMar>
          </w:tcPr>
          <w:p w14:paraId="0B7DCA7F" w14:textId="5B598E1F" w:rsidR="002C636D" w:rsidRDefault="002C636D">
            <w:pPr>
              <w:widowControl w:val="0"/>
              <w:spacing w:line="240" w:lineRule="auto"/>
            </w:pPr>
            <w:r>
              <w:t>AQB1 - Design to Gov and Buyer Tech Policies</w:t>
            </w:r>
          </w:p>
        </w:tc>
        <w:tc>
          <w:tcPr>
            <w:tcW w:w="900" w:type="dxa"/>
            <w:shd w:val="clear" w:color="auto" w:fill="auto"/>
            <w:tcMar>
              <w:top w:w="100" w:type="dxa"/>
              <w:left w:w="100" w:type="dxa"/>
              <w:bottom w:w="100" w:type="dxa"/>
              <w:right w:w="100" w:type="dxa"/>
            </w:tcMar>
          </w:tcPr>
          <w:p w14:paraId="73CE20C2" w14:textId="77777777" w:rsidR="002C636D" w:rsidRDefault="002C636D">
            <w:pPr>
              <w:widowControl w:val="0"/>
              <w:spacing w:line="240" w:lineRule="auto"/>
              <w:jc w:val="center"/>
            </w:pPr>
          </w:p>
        </w:tc>
        <w:tc>
          <w:tcPr>
            <w:tcW w:w="960" w:type="dxa"/>
            <w:shd w:val="clear" w:color="auto" w:fill="auto"/>
            <w:tcMar>
              <w:top w:w="100" w:type="dxa"/>
              <w:left w:w="100" w:type="dxa"/>
              <w:bottom w:w="100" w:type="dxa"/>
              <w:right w:w="100" w:type="dxa"/>
            </w:tcMar>
          </w:tcPr>
          <w:p w14:paraId="45CBA7C7" w14:textId="77777777" w:rsidR="002C636D" w:rsidRDefault="002C636D">
            <w:pPr>
              <w:widowControl w:val="0"/>
              <w:spacing w:line="240" w:lineRule="auto"/>
              <w:jc w:val="center"/>
            </w:pPr>
          </w:p>
        </w:tc>
        <w:tc>
          <w:tcPr>
            <w:tcW w:w="1215" w:type="dxa"/>
            <w:shd w:val="clear" w:color="auto" w:fill="auto"/>
            <w:tcMar>
              <w:top w:w="100" w:type="dxa"/>
              <w:left w:w="100" w:type="dxa"/>
              <w:bottom w:w="100" w:type="dxa"/>
              <w:right w:w="100" w:type="dxa"/>
            </w:tcMar>
          </w:tcPr>
          <w:p w14:paraId="30F051BD" w14:textId="77777777" w:rsidR="002C636D" w:rsidRDefault="002C636D">
            <w:pPr>
              <w:widowControl w:val="0"/>
              <w:spacing w:line="240" w:lineRule="auto"/>
              <w:jc w:val="center"/>
            </w:pPr>
          </w:p>
        </w:tc>
        <w:tc>
          <w:tcPr>
            <w:tcW w:w="990" w:type="dxa"/>
            <w:shd w:val="clear" w:color="auto" w:fill="auto"/>
            <w:tcMar>
              <w:top w:w="100" w:type="dxa"/>
              <w:left w:w="100" w:type="dxa"/>
              <w:bottom w:w="100" w:type="dxa"/>
              <w:right w:w="100" w:type="dxa"/>
            </w:tcMar>
          </w:tcPr>
          <w:p w14:paraId="0E7C8E57" w14:textId="77777777" w:rsidR="002C636D" w:rsidRDefault="002C636D">
            <w:pPr>
              <w:widowControl w:val="0"/>
              <w:spacing w:line="240" w:lineRule="auto"/>
              <w:jc w:val="center"/>
            </w:pPr>
          </w:p>
        </w:tc>
        <w:tc>
          <w:tcPr>
            <w:tcW w:w="990" w:type="dxa"/>
          </w:tcPr>
          <w:p w14:paraId="5B6D4871" w14:textId="260FBBA0" w:rsidR="002C636D" w:rsidRDefault="002C636D">
            <w:pPr>
              <w:widowControl w:val="0"/>
              <w:spacing w:line="240" w:lineRule="auto"/>
              <w:jc w:val="center"/>
            </w:pPr>
            <w:r>
              <w:t>X</w:t>
            </w:r>
          </w:p>
        </w:tc>
      </w:tr>
      <w:tr w:rsidR="002C636D" w14:paraId="19FFE13F" w14:textId="77777777" w:rsidTr="002C636D">
        <w:tc>
          <w:tcPr>
            <w:tcW w:w="4020" w:type="dxa"/>
            <w:shd w:val="clear" w:color="auto" w:fill="auto"/>
            <w:tcMar>
              <w:top w:w="100" w:type="dxa"/>
              <w:left w:w="100" w:type="dxa"/>
              <w:bottom w:w="100" w:type="dxa"/>
              <w:right w:w="100" w:type="dxa"/>
            </w:tcMar>
          </w:tcPr>
          <w:p w14:paraId="47E798FE" w14:textId="4D654610" w:rsidR="002C636D" w:rsidRDefault="002C636D">
            <w:pPr>
              <w:widowControl w:val="0"/>
              <w:spacing w:line="240" w:lineRule="auto"/>
            </w:pPr>
            <w:r>
              <w:t>AQB2 - Service Transition</w:t>
            </w:r>
          </w:p>
        </w:tc>
        <w:tc>
          <w:tcPr>
            <w:tcW w:w="900" w:type="dxa"/>
            <w:shd w:val="clear" w:color="auto" w:fill="auto"/>
            <w:tcMar>
              <w:top w:w="100" w:type="dxa"/>
              <w:left w:w="100" w:type="dxa"/>
              <w:bottom w:w="100" w:type="dxa"/>
              <w:right w:w="100" w:type="dxa"/>
            </w:tcMar>
          </w:tcPr>
          <w:p w14:paraId="1AE52902" w14:textId="77777777" w:rsidR="002C636D" w:rsidRDefault="002C636D">
            <w:pPr>
              <w:widowControl w:val="0"/>
              <w:spacing w:line="240" w:lineRule="auto"/>
              <w:jc w:val="center"/>
            </w:pPr>
          </w:p>
        </w:tc>
        <w:tc>
          <w:tcPr>
            <w:tcW w:w="960" w:type="dxa"/>
            <w:shd w:val="clear" w:color="auto" w:fill="auto"/>
            <w:tcMar>
              <w:top w:w="100" w:type="dxa"/>
              <w:left w:w="100" w:type="dxa"/>
              <w:bottom w:w="100" w:type="dxa"/>
              <w:right w:w="100" w:type="dxa"/>
            </w:tcMar>
          </w:tcPr>
          <w:p w14:paraId="6462F84F" w14:textId="77777777" w:rsidR="002C636D" w:rsidRDefault="002C636D">
            <w:pPr>
              <w:widowControl w:val="0"/>
              <w:spacing w:line="240" w:lineRule="auto"/>
              <w:jc w:val="center"/>
            </w:pPr>
          </w:p>
        </w:tc>
        <w:tc>
          <w:tcPr>
            <w:tcW w:w="1215" w:type="dxa"/>
            <w:shd w:val="clear" w:color="auto" w:fill="auto"/>
            <w:tcMar>
              <w:top w:w="100" w:type="dxa"/>
              <w:left w:w="100" w:type="dxa"/>
              <w:bottom w:w="100" w:type="dxa"/>
              <w:right w:w="100" w:type="dxa"/>
            </w:tcMar>
          </w:tcPr>
          <w:p w14:paraId="43DCCC96" w14:textId="77777777" w:rsidR="002C636D" w:rsidRDefault="002C636D">
            <w:pPr>
              <w:widowControl w:val="0"/>
              <w:spacing w:line="240" w:lineRule="auto"/>
              <w:jc w:val="center"/>
            </w:pPr>
          </w:p>
        </w:tc>
        <w:tc>
          <w:tcPr>
            <w:tcW w:w="990" w:type="dxa"/>
            <w:shd w:val="clear" w:color="auto" w:fill="auto"/>
            <w:tcMar>
              <w:top w:w="100" w:type="dxa"/>
              <w:left w:w="100" w:type="dxa"/>
              <w:bottom w:w="100" w:type="dxa"/>
              <w:right w:w="100" w:type="dxa"/>
            </w:tcMar>
          </w:tcPr>
          <w:p w14:paraId="08A160D3" w14:textId="77777777" w:rsidR="002C636D" w:rsidRDefault="002C636D">
            <w:pPr>
              <w:widowControl w:val="0"/>
              <w:spacing w:line="240" w:lineRule="auto"/>
              <w:jc w:val="center"/>
            </w:pPr>
          </w:p>
        </w:tc>
        <w:tc>
          <w:tcPr>
            <w:tcW w:w="990" w:type="dxa"/>
          </w:tcPr>
          <w:p w14:paraId="320C3953" w14:textId="449DA00C" w:rsidR="002C636D" w:rsidRDefault="002C636D">
            <w:pPr>
              <w:widowControl w:val="0"/>
              <w:spacing w:line="240" w:lineRule="auto"/>
              <w:jc w:val="center"/>
            </w:pPr>
            <w:r>
              <w:t>X</w:t>
            </w:r>
          </w:p>
        </w:tc>
      </w:tr>
      <w:tr w:rsidR="002C636D" w14:paraId="7C13110D" w14:textId="38D3897F" w:rsidTr="00A3448A">
        <w:tc>
          <w:tcPr>
            <w:tcW w:w="4020" w:type="dxa"/>
            <w:shd w:val="clear" w:color="auto" w:fill="auto"/>
            <w:tcMar>
              <w:top w:w="100" w:type="dxa"/>
              <w:left w:w="100" w:type="dxa"/>
              <w:bottom w:w="100" w:type="dxa"/>
              <w:right w:w="100" w:type="dxa"/>
            </w:tcMar>
          </w:tcPr>
          <w:p w14:paraId="17F6448D" w14:textId="1E28CC7B" w:rsidR="002C636D" w:rsidRDefault="002C636D">
            <w:pPr>
              <w:widowControl w:val="0"/>
              <w:spacing w:line="240" w:lineRule="auto"/>
            </w:pPr>
            <w:r>
              <w:t>AQB3 - Service Continuity</w:t>
            </w:r>
          </w:p>
        </w:tc>
        <w:tc>
          <w:tcPr>
            <w:tcW w:w="900" w:type="dxa"/>
            <w:shd w:val="clear" w:color="auto" w:fill="auto"/>
            <w:tcMar>
              <w:top w:w="100" w:type="dxa"/>
              <w:left w:w="100" w:type="dxa"/>
              <w:bottom w:w="100" w:type="dxa"/>
              <w:right w:w="100" w:type="dxa"/>
            </w:tcMar>
          </w:tcPr>
          <w:p w14:paraId="57D53412" w14:textId="77777777" w:rsidR="002C636D" w:rsidRDefault="002C636D">
            <w:pPr>
              <w:widowControl w:val="0"/>
              <w:spacing w:line="240" w:lineRule="auto"/>
              <w:jc w:val="center"/>
            </w:pPr>
            <w:r>
              <w:t>X</w:t>
            </w:r>
          </w:p>
        </w:tc>
        <w:tc>
          <w:tcPr>
            <w:tcW w:w="960" w:type="dxa"/>
            <w:shd w:val="clear" w:color="auto" w:fill="auto"/>
            <w:tcMar>
              <w:top w:w="100" w:type="dxa"/>
              <w:left w:w="100" w:type="dxa"/>
              <w:bottom w:w="100" w:type="dxa"/>
              <w:right w:w="100" w:type="dxa"/>
            </w:tcMar>
          </w:tcPr>
          <w:p w14:paraId="293B74A7" w14:textId="77777777" w:rsidR="002C636D" w:rsidRDefault="002C636D">
            <w:pPr>
              <w:widowControl w:val="0"/>
              <w:spacing w:line="240" w:lineRule="auto"/>
              <w:jc w:val="center"/>
            </w:pPr>
            <w:r>
              <w:t>X</w:t>
            </w:r>
          </w:p>
        </w:tc>
        <w:tc>
          <w:tcPr>
            <w:tcW w:w="1215" w:type="dxa"/>
            <w:shd w:val="clear" w:color="auto" w:fill="auto"/>
            <w:tcMar>
              <w:top w:w="100" w:type="dxa"/>
              <w:left w:w="100" w:type="dxa"/>
              <w:bottom w:w="100" w:type="dxa"/>
              <w:right w:w="100" w:type="dxa"/>
            </w:tcMar>
          </w:tcPr>
          <w:p w14:paraId="68F6E389" w14:textId="77777777" w:rsidR="002C636D" w:rsidRDefault="002C636D">
            <w:pPr>
              <w:widowControl w:val="0"/>
              <w:spacing w:line="240" w:lineRule="auto"/>
              <w:jc w:val="center"/>
            </w:pPr>
            <w:r>
              <w:t>X</w:t>
            </w:r>
          </w:p>
        </w:tc>
        <w:tc>
          <w:tcPr>
            <w:tcW w:w="990" w:type="dxa"/>
            <w:shd w:val="clear" w:color="auto" w:fill="auto"/>
            <w:tcMar>
              <w:top w:w="100" w:type="dxa"/>
              <w:left w:w="100" w:type="dxa"/>
              <w:bottom w:w="100" w:type="dxa"/>
              <w:right w:w="100" w:type="dxa"/>
            </w:tcMar>
          </w:tcPr>
          <w:p w14:paraId="6283F9CD" w14:textId="77777777" w:rsidR="002C636D" w:rsidRDefault="002C636D">
            <w:pPr>
              <w:widowControl w:val="0"/>
              <w:spacing w:line="240" w:lineRule="auto"/>
              <w:jc w:val="center"/>
            </w:pPr>
            <w:r>
              <w:t>X</w:t>
            </w:r>
          </w:p>
        </w:tc>
        <w:tc>
          <w:tcPr>
            <w:tcW w:w="990" w:type="dxa"/>
          </w:tcPr>
          <w:p w14:paraId="264EB118" w14:textId="6E11CBAA" w:rsidR="002C636D" w:rsidRDefault="002C636D">
            <w:pPr>
              <w:widowControl w:val="0"/>
              <w:spacing w:line="240" w:lineRule="auto"/>
              <w:jc w:val="center"/>
            </w:pPr>
            <w:r>
              <w:t>X</w:t>
            </w:r>
          </w:p>
        </w:tc>
      </w:tr>
      <w:tr w:rsidR="002C636D" w14:paraId="713B7538" w14:textId="33ECA509" w:rsidTr="00A3448A">
        <w:tc>
          <w:tcPr>
            <w:tcW w:w="4020" w:type="dxa"/>
            <w:shd w:val="clear" w:color="auto" w:fill="auto"/>
            <w:tcMar>
              <w:top w:w="100" w:type="dxa"/>
              <w:left w:w="100" w:type="dxa"/>
              <w:bottom w:w="100" w:type="dxa"/>
              <w:right w:w="100" w:type="dxa"/>
            </w:tcMar>
          </w:tcPr>
          <w:p w14:paraId="028208ED" w14:textId="1820BFF0" w:rsidR="002C636D" w:rsidRDefault="002C636D">
            <w:pPr>
              <w:widowControl w:val="0"/>
              <w:spacing w:line="240" w:lineRule="auto"/>
            </w:pPr>
            <w:r>
              <w:t>AQB3a - End User Device Services</w:t>
            </w:r>
          </w:p>
        </w:tc>
        <w:tc>
          <w:tcPr>
            <w:tcW w:w="900" w:type="dxa"/>
            <w:shd w:val="clear" w:color="auto" w:fill="auto"/>
            <w:tcMar>
              <w:top w:w="100" w:type="dxa"/>
              <w:left w:w="100" w:type="dxa"/>
              <w:bottom w:w="100" w:type="dxa"/>
              <w:right w:w="100" w:type="dxa"/>
            </w:tcMar>
          </w:tcPr>
          <w:p w14:paraId="13F39A87" w14:textId="77777777" w:rsidR="002C636D" w:rsidRDefault="002C636D">
            <w:pPr>
              <w:widowControl w:val="0"/>
              <w:spacing w:line="240" w:lineRule="auto"/>
              <w:jc w:val="center"/>
            </w:pPr>
            <w:r>
              <w:t>X</w:t>
            </w:r>
          </w:p>
        </w:tc>
        <w:tc>
          <w:tcPr>
            <w:tcW w:w="960" w:type="dxa"/>
            <w:shd w:val="clear" w:color="auto" w:fill="auto"/>
            <w:tcMar>
              <w:top w:w="100" w:type="dxa"/>
              <w:left w:w="100" w:type="dxa"/>
              <w:bottom w:w="100" w:type="dxa"/>
              <w:right w:w="100" w:type="dxa"/>
            </w:tcMar>
          </w:tcPr>
          <w:p w14:paraId="037BEBFD" w14:textId="77777777" w:rsidR="002C636D" w:rsidRDefault="002C636D">
            <w:pPr>
              <w:widowControl w:val="0"/>
              <w:spacing w:line="240" w:lineRule="auto"/>
            </w:pPr>
          </w:p>
        </w:tc>
        <w:tc>
          <w:tcPr>
            <w:tcW w:w="1215" w:type="dxa"/>
            <w:shd w:val="clear" w:color="auto" w:fill="auto"/>
            <w:tcMar>
              <w:top w:w="100" w:type="dxa"/>
              <w:left w:w="100" w:type="dxa"/>
              <w:bottom w:w="100" w:type="dxa"/>
              <w:right w:w="100" w:type="dxa"/>
            </w:tcMar>
          </w:tcPr>
          <w:p w14:paraId="4418EC34" w14:textId="77777777" w:rsidR="002C636D" w:rsidRDefault="002C636D">
            <w:pPr>
              <w:widowControl w:val="0"/>
              <w:spacing w:line="240" w:lineRule="auto"/>
              <w:jc w:val="center"/>
            </w:pPr>
          </w:p>
        </w:tc>
        <w:tc>
          <w:tcPr>
            <w:tcW w:w="990" w:type="dxa"/>
            <w:shd w:val="clear" w:color="auto" w:fill="auto"/>
            <w:tcMar>
              <w:top w:w="100" w:type="dxa"/>
              <w:left w:w="100" w:type="dxa"/>
              <w:bottom w:w="100" w:type="dxa"/>
              <w:right w:w="100" w:type="dxa"/>
            </w:tcMar>
          </w:tcPr>
          <w:p w14:paraId="0B2A4F93" w14:textId="77777777" w:rsidR="002C636D" w:rsidRDefault="002C636D">
            <w:pPr>
              <w:widowControl w:val="0"/>
              <w:spacing w:line="240" w:lineRule="auto"/>
              <w:jc w:val="center"/>
            </w:pPr>
          </w:p>
        </w:tc>
        <w:tc>
          <w:tcPr>
            <w:tcW w:w="990" w:type="dxa"/>
          </w:tcPr>
          <w:p w14:paraId="18841068" w14:textId="3BBF3AC2" w:rsidR="002C636D" w:rsidRDefault="002C636D">
            <w:pPr>
              <w:widowControl w:val="0"/>
              <w:spacing w:line="240" w:lineRule="auto"/>
              <w:jc w:val="center"/>
            </w:pPr>
            <w:r>
              <w:t>X</w:t>
            </w:r>
          </w:p>
        </w:tc>
      </w:tr>
      <w:tr w:rsidR="002C636D" w14:paraId="3038D254" w14:textId="1D7619DC" w:rsidTr="00A3448A">
        <w:tc>
          <w:tcPr>
            <w:tcW w:w="4020" w:type="dxa"/>
            <w:shd w:val="clear" w:color="auto" w:fill="auto"/>
            <w:tcMar>
              <w:top w:w="100" w:type="dxa"/>
              <w:left w:w="100" w:type="dxa"/>
              <w:bottom w:w="100" w:type="dxa"/>
              <w:right w:w="100" w:type="dxa"/>
            </w:tcMar>
          </w:tcPr>
          <w:p w14:paraId="110CD5BD" w14:textId="032CBE75" w:rsidR="002C636D" w:rsidRDefault="002C636D">
            <w:pPr>
              <w:widowControl w:val="0"/>
              <w:spacing w:line="240" w:lineRule="auto"/>
            </w:pPr>
            <w:r>
              <w:t>AQB3b - Operational Management Services</w:t>
            </w:r>
          </w:p>
        </w:tc>
        <w:tc>
          <w:tcPr>
            <w:tcW w:w="900" w:type="dxa"/>
            <w:shd w:val="clear" w:color="auto" w:fill="auto"/>
            <w:tcMar>
              <w:top w:w="100" w:type="dxa"/>
              <w:left w:w="100" w:type="dxa"/>
              <w:bottom w:w="100" w:type="dxa"/>
              <w:right w:w="100" w:type="dxa"/>
            </w:tcMar>
          </w:tcPr>
          <w:p w14:paraId="59D7DCDD" w14:textId="77777777" w:rsidR="002C636D" w:rsidRDefault="002C636D">
            <w:pPr>
              <w:widowControl w:val="0"/>
              <w:spacing w:line="240" w:lineRule="auto"/>
              <w:jc w:val="center"/>
            </w:pPr>
          </w:p>
        </w:tc>
        <w:tc>
          <w:tcPr>
            <w:tcW w:w="960" w:type="dxa"/>
            <w:shd w:val="clear" w:color="auto" w:fill="auto"/>
            <w:tcMar>
              <w:top w:w="100" w:type="dxa"/>
              <w:left w:w="100" w:type="dxa"/>
              <w:bottom w:w="100" w:type="dxa"/>
              <w:right w:w="100" w:type="dxa"/>
            </w:tcMar>
          </w:tcPr>
          <w:p w14:paraId="4940FC8D" w14:textId="77777777" w:rsidR="002C636D" w:rsidRDefault="002C636D">
            <w:pPr>
              <w:widowControl w:val="0"/>
              <w:spacing w:line="240" w:lineRule="auto"/>
              <w:jc w:val="center"/>
            </w:pPr>
            <w:r>
              <w:t>X</w:t>
            </w:r>
          </w:p>
        </w:tc>
        <w:tc>
          <w:tcPr>
            <w:tcW w:w="1215" w:type="dxa"/>
            <w:shd w:val="clear" w:color="auto" w:fill="auto"/>
            <w:tcMar>
              <w:top w:w="100" w:type="dxa"/>
              <w:left w:w="100" w:type="dxa"/>
              <w:bottom w:w="100" w:type="dxa"/>
              <w:right w:w="100" w:type="dxa"/>
            </w:tcMar>
          </w:tcPr>
          <w:p w14:paraId="5D258723" w14:textId="77777777" w:rsidR="002C636D" w:rsidRDefault="002C636D">
            <w:pPr>
              <w:widowControl w:val="0"/>
              <w:spacing w:line="240" w:lineRule="auto"/>
              <w:jc w:val="center"/>
            </w:pPr>
          </w:p>
        </w:tc>
        <w:tc>
          <w:tcPr>
            <w:tcW w:w="990" w:type="dxa"/>
            <w:shd w:val="clear" w:color="auto" w:fill="auto"/>
            <w:tcMar>
              <w:top w:w="100" w:type="dxa"/>
              <w:left w:w="100" w:type="dxa"/>
              <w:bottom w:w="100" w:type="dxa"/>
              <w:right w:w="100" w:type="dxa"/>
            </w:tcMar>
          </w:tcPr>
          <w:p w14:paraId="03BE225C" w14:textId="77777777" w:rsidR="002C636D" w:rsidRDefault="002C636D">
            <w:pPr>
              <w:widowControl w:val="0"/>
              <w:spacing w:line="240" w:lineRule="auto"/>
              <w:jc w:val="center"/>
            </w:pPr>
          </w:p>
        </w:tc>
        <w:tc>
          <w:tcPr>
            <w:tcW w:w="990" w:type="dxa"/>
          </w:tcPr>
          <w:p w14:paraId="56CAC99D" w14:textId="323E0403" w:rsidR="002C636D" w:rsidRDefault="002C636D">
            <w:pPr>
              <w:widowControl w:val="0"/>
              <w:spacing w:line="240" w:lineRule="auto"/>
              <w:jc w:val="center"/>
            </w:pPr>
            <w:r>
              <w:t>X</w:t>
            </w:r>
          </w:p>
        </w:tc>
      </w:tr>
      <w:tr w:rsidR="002C636D" w14:paraId="3F2E93F7" w14:textId="3CA56AD2" w:rsidTr="00A3448A">
        <w:tc>
          <w:tcPr>
            <w:tcW w:w="4020" w:type="dxa"/>
            <w:shd w:val="clear" w:color="auto" w:fill="auto"/>
            <w:tcMar>
              <w:top w:w="100" w:type="dxa"/>
              <w:left w:w="100" w:type="dxa"/>
              <w:bottom w:w="100" w:type="dxa"/>
              <w:right w:w="100" w:type="dxa"/>
            </w:tcMar>
          </w:tcPr>
          <w:p w14:paraId="0EE9AF1E" w14:textId="3CDCB6D4" w:rsidR="002C636D" w:rsidRDefault="002C636D">
            <w:pPr>
              <w:widowControl w:val="0"/>
              <w:spacing w:line="240" w:lineRule="auto"/>
            </w:pPr>
            <w:r>
              <w:t>AQB3c - Technical Management Services</w:t>
            </w:r>
          </w:p>
        </w:tc>
        <w:tc>
          <w:tcPr>
            <w:tcW w:w="900" w:type="dxa"/>
            <w:shd w:val="clear" w:color="auto" w:fill="auto"/>
            <w:tcMar>
              <w:top w:w="100" w:type="dxa"/>
              <w:left w:w="100" w:type="dxa"/>
              <w:bottom w:w="100" w:type="dxa"/>
              <w:right w:w="100" w:type="dxa"/>
            </w:tcMar>
          </w:tcPr>
          <w:p w14:paraId="4D9001B9" w14:textId="77777777" w:rsidR="002C636D" w:rsidRDefault="002C636D">
            <w:pPr>
              <w:widowControl w:val="0"/>
              <w:spacing w:line="240" w:lineRule="auto"/>
              <w:jc w:val="center"/>
            </w:pPr>
          </w:p>
        </w:tc>
        <w:tc>
          <w:tcPr>
            <w:tcW w:w="960" w:type="dxa"/>
            <w:shd w:val="clear" w:color="auto" w:fill="auto"/>
            <w:tcMar>
              <w:top w:w="100" w:type="dxa"/>
              <w:left w:w="100" w:type="dxa"/>
              <w:bottom w:w="100" w:type="dxa"/>
              <w:right w:w="100" w:type="dxa"/>
            </w:tcMar>
          </w:tcPr>
          <w:p w14:paraId="289EF8F7" w14:textId="77777777" w:rsidR="002C636D" w:rsidRDefault="002C636D">
            <w:pPr>
              <w:widowControl w:val="0"/>
              <w:spacing w:line="240" w:lineRule="auto"/>
              <w:jc w:val="center"/>
            </w:pPr>
          </w:p>
        </w:tc>
        <w:tc>
          <w:tcPr>
            <w:tcW w:w="1215" w:type="dxa"/>
            <w:shd w:val="clear" w:color="auto" w:fill="auto"/>
            <w:tcMar>
              <w:top w:w="100" w:type="dxa"/>
              <w:left w:w="100" w:type="dxa"/>
              <w:bottom w:w="100" w:type="dxa"/>
              <w:right w:w="100" w:type="dxa"/>
            </w:tcMar>
          </w:tcPr>
          <w:p w14:paraId="75C1DEA3" w14:textId="77777777" w:rsidR="002C636D" w:rsidRDefault="002C636D">
            <w:pPr>
              <w:widowControl w:val="0"/>
              <w:spacing w:line="240" w:lineRule="auto"/>
              <w:jc w:val="center"/>
            </w:pPr>
            <w:r>
              <w:t>X</w:t>
            </w:r>
          </w:p>
        </w:tc>
        <w:tc>
          <w:tcPr>
            <w:tcW w:w="990" w:type="dxa"/>
            <w:shd w:val="clear" w:color="auto" w:fill="auto"/>
            <w:tcMar>
              <w:top w:w="100" w:type="dxa"/>
              <w:left w:w="100" w:type="dxa"/>
              <w:bottom w:w="100" w:type="dxa"/>
              <w:right w:w="100" w:type="dxa"/>
            </w:tcMar>
          </w:tcPr>
          <w:p w14:paraId="29871B49" w14:textId="77777777" w:rsidR="002C636D" w:rsidRDefault="002C636D">
            <w:pPr>
              <w:widowControl w:val="0"/>
              <w:spacing w:line="240" w:lineRule="auto"/>
              <w:jc w:val="center"/>
            </w:pPr>
          </w:p>
        </w:tc>
        <w:tc>
          <w:tcPr>
            <w:tcW w:w="990" w:type="dxa"/>
          </w:tcPr>
          <w:p w14:paraId="30FFCB83" w14:textId="102CB146" w:rsidR="002C636D" w:rsidRDefault="002C636D">
            <w:pPr>
              <w:widowControl w:val="0"/>
              <w:spacing w:line="240" w:lineRule="auto"/>
              <w:jc w:val="center"/>
            </w:pPr>
            <w:r>
              <w:t>X</w:t>
            </w:r>
          </w:p>
        </w:tc>
      </w:tr>
      <w:tr w:rsidR="002C636D" w14:paraId="3E4E5ADC" w14:textId="602F3688" w:rsidTr="00A3448A">
        <w:tc>
          <w:tcPr>
            <w:tcW w:w="4020" w:type="dxa"/>
            <w:shd w:val="clear" w:color="auto" w:fill="auto"/>
            <w:tcMar>
              <w:top w:w="100" w:type="dxa"/>
              <w:left w:w="100" w:type="dxa"/>
              <w:bottom w:w="100" w:type="dxa"/>
              <w:right w:w="100" w:type="dxa"/>
            </w:tcMar>
          </w:tcPr>
          <w:p w14:paraId="78EF3967" w14:textId="626DB9DE" w:rsidR="002C636D" w:rsidRDefault="002C636D">
            <w:pPr>
              <w:widowControl w:val="0"/>
              <w:spacing w:line="240" w:lineRule="auto"/>
            </w:pPr>
            <w:r>
              <w:t>AQB3d - Application and Data Management Services</w:t>
            </w:r>
          </w:p>
        </w:tc>
        <w:tc>
          <w:tcPr>
            <w:tcW w:w="900" w:type="dxa"/>
            <w:shd w:val="clear" w:color="auto" w:fill="auto"/>
            <w:tcMar>
              <w:top w:w="100" w:type="dxa"/>
              <w:left w:w="100" w:type="dxa"/>
              <w:bottom w:w="100" w:type="dxa"/>
              <w:right w:w="100" w:type="dxa"/>
            </w:tcMar>
          </w:tcPr>
          <w:p w14:paraId="43438BDF" w14:textId="77777777" w:rsidR="002C636D" w:rsidRDefault="002C636D">
            <w:pPr>
              <w:widowControl w:val="0"/>
              <w:spacing w:line="240" w:lineRule="auto"/>
              <w:jc w:val="center"/>
            </w:pPr>
          </w:p>
        </w:tc>
        <w:tc>
          <w:tcPr>
            <w:tcW w:w="960" w:type="dxa"/>
            <w:shd w:val="clear" w:color="auto" w:fill="auto"/>
            <w:tcMar>
              <w:top w:w="100" w:type="dxa"/>
              <w:left w:w="100" w:type="dxa"/>
              <w:bottom w:w="100" w:type="dxa"/>
              <w:right w:w="100" w:type="dxa"/>
            </w:tcMar>
          </w:tcPr>
          <w:p w14:paraId="1159D41D" w14:textId="77777777" w:rsidR="002C636D" w:rsidRDefault="002C636D">
            <w:pPr>
              <w:widowControl w:val="0"/>
              <w:spacing w:line="240" w:lineRule="auto"/>
              <w:jc w:val="center"/>
            </w:pPr>
          </w:p>
        </w:tc>
        <w:tc>
          <w:tcPr>
            <w:tcW w:w="1215" w:type="dxa"/>
            <w:shd w:val="clear" w:color="auto" w:fill="auto"/>
            <w:tcMar>
              <w:top w:w="100" w:type="dxa"/>
              <w:left w:w="100" w:type="dxa"/>
              <w:bottom w:w="100" w:type="dxa"/>
              <w:right w:w="100" w:type="dxa"/>
            </w:tcMar>
          </w:tcPr>
          <w:p w14:paraId="3E2B17CE" w14:textId="77777777" w:rsidR="002C636D" w:rsidRDefault="002C636D">
            <w:pPr>
              <w:widowControl w:val="0"/>
              <w:spacing w:line="240" w:lineRule="auto"/>
              <w:jc w:val="center"/>
            </w:pPr>
          </w:p>
        </w:tc>
        <w:tc>
          <w:tcPr>
            <w:tcW w:w="990" w:type="dxa"/>
            <w:shd w:val="clear" w:color="auto" w:fill="auto"/>
            <w:tcMar>
              <w:top w:w="100" w:type="dxa"/>
              <w:left w:w="100" w:type="dxa"/>
              <w:bottom w:w="100" w:type="dxa"/>
              <w:right w:w="100" w:type="dxa"/>
            </w:tcMar>
          </w:tcPr>
          <w:p w14:paraId="163D0751" w14:textId="77777777" w:rsidR="002C636D" w:rsidRDefault="002C636D">
            <w:pPr>
              <w:widowControl w:val="0"/>
              <w:spacing w:line="240" w:lineRule="auto"/>
              <w:jc w:val="center"/>
            </w:pPr>
            <w:r>
              <w:t>X</w:t>
            </w:r>
          </w:p>
        </w:tc>
        <w:tc>
          <w:tcPr>
            <w:tcW w:w="990" w:type="dxa"/>
          </w:tcPr>
          <w:p w14:paraId="0E4BE65C" w14:textId="1D99772A" w:rsidR="002C636D" w:rsidRDefault="002C636D">
            <w:pPr>
              <w:widowControl w:val="0"/>
              <w:spacing w:line="240" w:lineRule="auto"/>
              <w:jc w:val="center"/>
            </w:pPr>
            <w:r>
              <w:t>X</w:t>
            </w:r>
          </w:p>
        </w:tc>
      </w:tr>
      <w:tr w:rsidR="002C636D" w14:paraId="0952FF96" w14:textId="10D120EE" w:rsidTr="00A3448A">
        <w:tc>
          <w:tcPr>
            <w:tcW w:w="4020" w:type="dxa"/>
            <w:shd w:val="clear" w:color="auto" w:fill="auto"/>
            <w:tcMar>
              <w:top w:w="100" w:type="dxa"/>
              <w:left w:w="100" w:type="dxa"/>
              <w:bottom w:w="100" w:type="dxa"/>
              <w:right w:w="100" w:type="dxa"/>
            </w:tcMar>
          </w:tcPr>
          <w:p w14:paraId="5F0078BF" w14:textId="55D12A22" w:rsidR="002C636D" w:rsidRDefault="002C636D">
            <w:pPr>
              <w:widowControl w:val="0"/>
              <w:spacing w:line="240" w:lineRule="auto"/>
            </w:pPr>
            <w:r>
              <w:t>AQA3 - Social Value / Policy fit</w:t>
            </w:r>
          </w:p>
        </w:tc>
        <w:tc>
          <w:tcPr>
            <w:tcW w:w="900" w:type="dxa"/>
            <w:shd w:val="clear" w:color="auto" w:fill="auto"/>
            <w:tcMar>
              <w:top w:w="100" w:type="dxa"/>
              <w:left w:w="100" w:type="dxa"/>
              <w:bottom w:w="100" w:type="dxa"/>
              <w:right w:w="100" w:type="dxa"/>
            </w:tcMar>
          </w:tcPr>
          <w:p w14:paraId="19912A0E" w14:textId="77777777" w:rsidR="002C636D" w:rsidRDefault="002C636D">
            <w:pPr>
              <w:widowControl w:val="0"/>
              <w:spacing w:line="240" w:lineRule="auto"/>
              <w:jc w:val="center"/>
            </w:pPr>
            <w:r>
              <w:t>X</w:t>
            </w:r>
          </w:p>
        </w:tc>
        <w:tc>
          <w:tcPr>
            <w:tcW w:w="960" w:type="dxa"/>
            <w:shd w:val="clear" w:color="auto" w:fill="auto"/>
            <w:tcMar>
              <w:top w:w="100" w:type="dxa"/>
              <w:left w:w="100" w:type="dxa"/>
              <w:bottom w:w="100" w:type="dxa"/>
              <w:right w:w="100" w:type="dxa"/>
            </w:tcMar>
          </w:tcPr>
          <w:p w14:paraId="71071899" w14:textId="77777777" w:rsidR="002C636D" w:rsidRDefault="002C636D">
            <w:pPr>
              <w:widowControl w:val="0"/>
              <w:spacing w:line="240" w:lineRule="auto"/>
              <w:jc w:val="center"/>
            </w:pPr>
            <w:r>
              <w:t>X</w:t>
            </w:r>
          </w:p>
        </w:tc>
        <w:tc>
          <w:tcPr>
            <w:tcW w:w="1215" w:type="dxa"/>
            <w:shd w:val="clear" w:color="auto" w:fill="auto"/>
            <w:tcMar>
              <w:top w:w="100" w:type="dxa"/>
              <w:left w:w="100" w:type="dxa"/>
              <w:bottom w:w="100" w:type="dxa"/>
              <w:right w:w="100" w:type="dxa"/>
            </w:tcMar>
          </w:tcPr>
          <w:p w14:paraId="3847AAA8" w14:textId="77777777" w:rsidR="002C636D" w:rsidRDefault="002C636D">
            <w:pPr>
              <w:widowControl w:val="0"/>
              <w:spacing w:line="240" w:lineRule="auto"/>
              <w:jc w:val="center"/>
            </w:pPr>
            <w:r>
              <w:t>X</w:t>
            </w:r>
          </w:p>
        </w:tc>
        <w:tc>
          <w:tcPr>
            <w:tcW w:w="990" w:type="dxa"/>
            <w:shd w:val="clear" w:color="auto" w:fill="auto"/>
            <w:tcMar>
              <w:top w:w="100" w:type="dxa"/>
              <w:left w:w="100" w:type="dxa"/>
              <w:bottom w:w="100" w:type="dxa"/>
              <w:right w:w="100" w:type="dxa"/>
            </w:tcMar>
          </w:tcPr>
          <w:p w14:paraId="306AB949" w14:textId="77777777" w:rsidR="002C636D" w:rsidRDefault="002C636D">
            <w:pPr>
              <w:widowControl w:val="0"/>
              <w:spacing w:line="240" w:lineRule="auto"/>
              <w:jc w:val="center"/>
            </w:pPr>
            <w:r>
              <w:t>X</w:t>
            </w:r>
          </w:p>
        </w:tc>
        <w:tc>
          <w:tcPr>
            <w:tcW w:w="990" w:type="dxa"/>
          </w:tcPr>
          <w:p w14:paraId="41E90534" w14:textId="237D4A98" w:rsidR="002C636D" w:rsidRDefault="002C636D">
            <w:pPr>
              <w:widowControl w:val="0"/>
              <w:spacing w:line="240" w:lineRule="auto"/>
              <w:jc w:val="center"/>
            </w:pPr>
            <w:r>
              <w:t>X</w:t>
            </w:r>
          </w:p>
        </w:tc>
      </w:tr>
      <w:tr w:rsidR="0032770D" w14:paraId="766E51AF" w14:textId="77777777" w:rsidTr="00A3448A">
        <w:tc>
          <w:tcPr>
            <w:tcW w:w="4020" w:type="dxa"/>
            <w:shd w:val="clear" w:color="auto" w:fill="auto"/>
            <w:tcMar>
              <w:top w:w="100" w:type="dxa"/>
              <w:left w:w="100" w:type="dxa"/>
              <w:bottom w:w="100" w:type="dxa"/>
              <w:right w:w="100" w:type="dxa"/>
            </w:tcMar>
          </w:tcPr>
          <w:p w14:paraId="254E3B76" w14:textId="03280323" w:rsidR="0032770D" w:rsidRDefault="0032770D">
            <w:pPr>
              <w:widowControl w:val="0"/>
              <w:spacing w:line="240" w:lineRule="auto"/>
            </w:pPr>
            <w:r>
              <w:t>AQA4 – Compliance with Framework</w:t>
            </w:r>
          </w:p>
        </w:tc>
        <w:tc>
          <w:tcPr>
            <w:tcW w:w="900" w:type="dxa"/>
            <w:shd w:val="clear" w:color="auto" w:fill="auto"/>
            <w:tcMar>
              <w:top w:w="100" w:type="dxa"/>
              <w:left w:w="100" w:type="dxa"/>
              <w:bottom w:w="100" w:type="dxa"/>
              <w:right w:w="100" w:type="dxa"/>
            </w:tcMar>
          </w:tcPr>
          <w:p w14:paraId="454BDAC9" w14:textId="07AB8EAB" w:rsidR="0032770D" w:rsidRDefault="0032770D">
            <w:pPr>
              <w:widowControl w:val="0"/>
              <w:spacing w:line="240" w:lineRule="auto"/>
              <w:jc w:val="center"/>
            </w:pPr>
            <w:r>
              <w:t>X</w:t>
            </w:r>
          </w:p>
        </w:tc>
        <w:tc>
          <w:tcPr>
            <w:tcW w:w="960" w:type="dxa"/>
            <w:shd w:val="clear" w:color="auto" w:fill="auto"/>
            <w:tcMar>
              <w:top w:w="100" w:type="dxa"/>
              <w:left w:w="100" w:type="dxa"/>
              <w:bottom w:w="100" w:type="dxa"/>
              <w:right w:w="100" w:type="dxa"/>
            </w:tcMar>
          </w:tcPr>
          <w:p w14:paraId="0A151E59" w14:textId="0DB153D6" w:rsidR="0032770D" w:rsidRDefault="0032770D">
            <w:pPr>
              <w:widowControl w:val="0"/>
              <w:spacing w:line="240" w:lineRule="auto"/>
              <w:jc w:val="center"/>
            </w:pPr>
            <w:r>
              <w:t>X</w:t>
            </w:r>
          </w:p>
        </w:tc>
        <w:tc>
          <w:tcPr>
            <w:tcW w:w="1215" w:type="dxa"/>
            <w:shd w:val="clear" w:color="auto" w:fill="auto"/>
            <w:tcMar>
              <w:top w:w="100" w:type="dxa"/>
              <w:left w:w="100" w:type="dxa"/>
              <w:bottom w:w="100" w:type="dxa"/>
              <w:right w:w="100" w:type="dxa"/>
            </w:tcMar>
          </w:tcPr>
          <w:p w14:paraId="673A0130" w14:textId="4329B6C0" w:rsidR="0032770D" w:rsidRDefault="0032770D">
            <w:pPr>
              <w:widowControl w:val="0"/>
              <w:spacing w:line="240" w:lineRule="auto"/>
              <w:jc w:val="center"/>
            </w:pPr>
            <w:r>
              <w:t>X</w:t>
            </w:r>
          </w:p>
        </w:tc>
        <w:tc>
          <w:tcPr>
            <w:tcW w:w="990" w:type="dxa"/>
            <w:shd w:val="clear" w:color="auto" w:fill="auto"/>
            <w:tcMar>
              <w:top w:w="100" w:type="dxa"/>
              <w:left w:w="100" w:type="dxa"/>
              <w:bottom w:w="100" w:type="dxa"/>
              <w:right w:w="100" w:type="dxa"/>
            </w:tcMar>
          </w:tcPr>
          <w:p w14:paraId="374C8BDE" w14:textId="3170DEA4" w:rsidR="0032770D" w:rsidRDefault="0032770D">
            <w:pPr>
              <w:widowControl w:val="0"/>
              <w:spacing w:line="240" w:lineRule="auto"/>
              <w:jc w:val="center"/>
            </w:pPr>
            <w:r>
              <w:t>X</w:t>
            </w:r>
          </w:p>
        </w:tc>
        <w:tc>
          <w:tcPr>
            <w:tcW w:w="990" w:type="dxa"/>
          </w:tcPr>
          <w:p w14:paraId="0E9EA00A" w14:textId="180627FB" w:rsidR="0032770D" w:rsidRDefault="0032770D">
            <w:pPr>
              <w:widowControl w:val="0"/>
              <w:spacing w:line="240" w:lineRule="auto"/>
              <w:jc w:val="center"/>
            </w:pPr>
            <w:r>
              <w:t>X</w:t>
            </w:r>
          </w:p>
        </w:tc>
      </w:tr>
    </w:tbl>
    <w:p w14:paraId="2F050902" w14:textId="77777777" w:rsidR="00736AEB" w:rsidRDefault="00736AEB"/>
    <w:tbl>
      <w:tblPr>
        <w:tblStyle w:val="a1"/>
        <w:tblW w:w="5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1065"/>
      </w:tblGrid>
      <w:tr w:rsidR="007B6267" w14:paraId="05BE6A99" w14:textId="77777777" w:rsidTr="00A3448A">
        <w:tc>
          <w:tcPr>
            <w:tcW w:w="4395" w:type="dxa"/>
            <w:shd w:val="clear" w:color="auto" w:fill="C0C0C0"/>
            <w:tcMar>
              <w:top w:w="100" w:type="dxa"/>
              <w:left w:w="100" w:type="dxa"/>
              <w:bottom w:w="100" w:type="dxa"/>
              <w:right w:w="100" w:type="dxa"/>
            </w:tcMar>
          </w:tcPr>
          <w:p w14:paraId="6F3752E9" w14:textId="77777777" w:rsidR="007B6267" w:rsidRDefault="007B6267">
            <w:pPr>
              <w:widowControl w:val="0"/>
              <w:spacing w:line="240" w:lineRule="auto"/>
              <w:jc w:val="center"/>
              <w:rPr>
                <w:b/>
              </w:rPr>
            </w:pPr>
            <w:r>
              <w:rPr>
                <w:b/>
              </w:rPr>
              <w:t>Question</w:t>
            </w:r>
          </w:p>
        </w:tc>
        <w:tc>
          <w:tcPr>
            <w:tcW w:w="1065" w:type="dxa"/>
            <w:shd w:val="clear" w:color="auto" w:fill="C0C0C0"/>
            <w:tcMar>
              <w:top w:w="100" w:type="dxa"/>
              <w:left w:w="100" w:type="dxa"/>
              <w:bottom w:w="100" w:type="dxa"/>
              <w:right w:w="100" w:type="dxa"/>
            </w:tcMar>
          </w:tcPr>
          <w:p w14:paraId="7072F8C4" w14:textId="77777777" w:rsidR="007B6267" w:rsidRDefault="007B6267">
            <w:pPr>
              <w:widowControl w:val="0"/>
              <w:spacing w:line="240" w:lineRule="auto"/>
              <w:jc w:val="center"/>
              <w:rPr>
                <w:b/>
              </w:rPr>
            </w:pPr>
            <w:r>
              <w:rPr>
                <w:b/>
              </w:rPr>
              <w:t>Lot 5</w:t>
            </w:r>
          </w:p>
        </w:tc>
      </w:tr>
      <w:tr w:rsidR="007B6267" w14:paraId="66748652" w14:textId="77777777" w:rsidTr="00A3448A">
        <w:tc>
          <w:tcPr>
            <w:tcW w:w="4395" w:type="dxa"/>
            <w:shd w:val="clear" w:color="auto" w:fill="auto"/>
            <w:tcMar>
              <w:top w:w="100" w:type="dxa"/>
              <w:left w:w="100" w:type="dxa"/>
              <w:bottom w:w="100" w:type="dxa"/>
              <w:right w:w="100" w:type="dxa"/>
            </w:tcMar>
          </w:tcPr>
          <w:p w14:paraId="750C1891" w14:textId="14E72E8D" w:rsidR="007B6267" w:rsidRDefault="007B6267">
            <w:pPr>
              <w:widowControl w:val="0"/>
              <w:spacing w:line="240" w:lineRule="auto"/>
            </w:pPr>
            <w:r>
              <w:t>AQA1 - Project Management</w:t>
            </w:r>
          </w:p>
        </w:tc>
        <w:tc>
          <w:tcPr>
            <w:tcW w:w="1065" w:type="dxa"/>
            <w:shd w:val="clear" w:color="auto" w:fill="auto"/>
            <w:tcMar>
              <w:top w:w="100" w:type="dxa"/>
              <w:left w:w="100" w:type="dxa"/>
              <w:bottom w:w="100" w:type="dxa"/>
              <w:right w:w="100" w:type="dxa"/>
            </w:tcMar>
          </w:tcPr>
          <w:p w14:paraId="56ED3E1B" w14:textId="77777777" w:rsidR="007B6267" w:rsidRDefault="007B6267">
            <w:pPr>
              <w:widowControl w:val="0"/>
              <w:spacing w:line="240" w:lineRule="auto"/>
              <w:jc w:val="center"/>
            </w:pPr>
            <w:r>
              <w:t>X</w:t>
            </w:r>
          </w:p>
        </w:tc>
      </w:tr>
      <w:tr w:rsidR="007B6267" w14:paraId="2C1B7A96" w14:textId="77777777" w:rsidTr="00A3448A">
        <w:tc>
          <w:tcPr>
            <w:tcW w:w="4395" w:type="dxa"/>
            <w:shd w:val="clear" w:color="auto" w:fill="auto"/>
            <w:tcMar>
              <w:top w:w="100" w:type="dxa"/>
              <w:left w:w="100" w:type="dxa"/>
              <w:bottom w:w="100" w:type="dxa"/>
              <w:right w:w="100" w:type="dxa"/>
            </w:tcMar>
          </w:tcPr>
          <w:p w14:paraId="1F51E2F0" w14:textId="0B66EF57" w:rsidR="007B6267" w:rsidRDefault="007B6267">
            <w:pPr>
              <w:widowControl w:val="0"/>
              <w:spacing w:line="240" w:lineRule="auto"/>
            </w:pPr>
            <w:r>
              <w:t>AQA2 - Buyer Satisfaction</w:t>
            </w:r>
          </w:p>
        </w:tc>
        <w:tc>
          <w:tcPr>
            <w:tcW w:w="1065" w:type="dxa"/>
            <w:shd w:val="clear" w:color="auto" w:fill="auto"/>
            <w:tcMar>
              <w:top w:w="100" w:type="dxa"/>
              <w:left w:w="100" w:type="dxa"/>
              <w:bottom w:w="100" w:type="dxa"/>
              <w:right w:w="100" w:type="dxa"/>
            </w:tcMar>
          </w:tcPr>
          <w:p w14:paraId="627E8E07" w14:textId="77777777" w:rsidR="007B6267" w:rsidRDefault="007B6267">
            <w:pPr>
              <w:widowControl w:val="0"/>
              <w:spacing w:line="240" w:lineRule="auto"/>
              <w:jc w:val="center"/>
            </w:pPr>
            <w:r>
              <w:t>X</w:t>
            </w:r>
          </w:p>
        </w:tc>
      </w:tr>
      <w:tr w:rsidR="007B6267" w14:paraId="7FFC17D9" w14:textId="77777777" w:rsidTr="00A3448A">
        <w:tc>
          <w:tcPr>
            <w:tcW w:w="4395" w:type="dxa"/>
            <w:shd w:val="clear" w:color="auto" w:fill="auto"/>
            <w:tcMar>
              <w:top w:w="100" w:type="dxa"/>
              <w:left w:w="100" w:type="dxa"/>
              <w:bottom w:w="100" w:type="dxa"/>
              <w:right w:w="100" w:type="dxa"/>
            </w:tcMar>
          </w:tcPr>
          <w:p w14:paraId="353A9061" w14:textId="7FA30DAA" w:rsidR="007B6267" w:rsidRDefault="007B6267">
            <w:pPr>
              <w:widowControl w:val="0"/>
              <w:spacing w:line="240" w:lineRule="auto"/>
            </w:pPr>
            <w:r>
              <w:t>AQB1 - Design to Gov and Buyer Tech Policies</w:t>
            </w:r>
          </w:p>
        </w:tc>
        <w:tc>
          <w:tcPr>
            <w:tcW w:w="1065" w:type="dxa"/>
            <w:shd w:val="clear" w:color="auto" w:fill="auto"/>
            <w:tcMar>
              <w:top w:w="100" w:type="dxa"/>
              <w:left w:w="100" w:type="dxa"/>
              <w:bottom w:w="100" w:type="dxa"/>
              <w:right w:w="100" w:type="dxa"/>
            </w:tcMar>
          </w:tcPr>
          <w:p w14:paraId="7981B4A5" w14:textId="77777777" w:rsidR="007B6267" w:rsidRDefault="007B6267">
            <w:pPr>
              <w:widowControl w:val="0"/>
              <w:spacing w:line="240" w:lineRule="auto"/>
              <w:jc w:val="center"/>
            </w:pPr>
            <w:r>
              <w:t>X</w:t>
            </w:r>
          </w:p>
        </w:tc>
      </w:tr>
      <w:tr w:rsidR="007B6267" w14:paraId="2135DD28" w14:textId="77777777" w:rsidTr="00A3448A">
        <w:tc>
          <w:tcPr>
            <w:tcW w:w="4395" w:type="dxa"/>
            <w:shd w:val="clear" w:color="auto" w:fill="auto"/>
            <w:tcMar>
              <w:top w:w="100" w:type="dxa"/>
              <w:left w:w="100" w:type="dxa"/>
              <w:bottom w:w="100" w:type="dxa"/>
              <w:right w:w="100" w:type="dxa"/>
            </w:tcMar>
          </w:tcPr>
          <w:p w14:paraId="052BCE0E" w14:textId="6756F39B" w:rsidR="007B6267" w:rsidRDefault="007B6267">
            <w:pPr>
              <w:widowControl w:val="0"/>
              <w:spacing w:line="240" w:lineRule="auto"/>
            </w:pPr>
            <w:r>
              <w:t>AQB5 - Working with other suppliers</w:t>
            </w:r>
          </w:p>
        </w:tc>
        <w:tc>
          <w:tcPr>
            <w:tcW w:w="1065" w:type="dxa"/>
            <w:shd w:val="clear" w:color="auto" w:fill="auto"/>
            <w:tcMar>
              <w:top w:w="100" w:type="dxa"/>
              <w:left w:w="100" w:type="dxa"/>
              <w:bottom w:w="100" w:type="dxa"/>
              <w:right w:w="100" w:type="dxa"/>
            </w:tcMar>
          </w:tcPr>
          <w:p w14:paraId="3B64B30D" w14:textId="77777777" w:rsidR="007B6267" w:rsidRDefault="007B6267">
            <w:pPr>
              <w:widowControl w:val="0"/>
              <w:spacing w:line="240" w:lineRule="auto"/>
              <w:jc w:val="center"/>
            </w:pPr>
            <w:r>
              <w:t>X</w:t>
            </w:r>
          </w:p>
        </w:tc>
      </w:tr>
      <w:tr w:rsidR="007B6267" w14:paraId="6FD0A67D" w14:textId="77777777" w:rsidTr="00A3448A">
        <w:tc>
          <w:tcPr>
            <w:tcW w:w="4395" w:type="dxa"/>
            <w:shd w:val="clear" w:color="auto" w:fill="auto"/>
            <w:tcMar>
              <w:top w:w="100" w:type="dxa"/>
              <w:left w:w="100" w:type="dxa"/>
              <w:bottom w:w="100" w:type="dxa"/>
              <w:right w:w="100" w:type="dxa"/>
            </w:tcMar>
          </w:tcPr>
          <w:p w14:paraId="2A71FC6F" w14:textId="411CEA59" w:rsidR="007B6267" w:rsidRDefault="007B6267">
            <w:pPr>
              <w:widowControl w:val="0"/>
              <w:spacing w:line="240" w:lineRule="auto"/>
            </w:pPr>
            <w:r>
              <w:t>AQA3 - Social Value / Policy fit</w:t>
            </w:r>
          </w:p>
        </w:tc>
        <w:tc>
          <w:tcPr>
            <w:tcW w:w="1065" w:type="dxa"/>
            <w:shd w:val="clear" w:color="auto" w:fill="auto"/>
            <w:tcMar>
              <w:top w:w="100" w:type="dxa"/>
              <w:left w:w="100" w:type="dxa"/>
              <w:bottom w:w="100" w:type="dxa"/>
              <w:right w:w="100" w:type="dxa"/>
            </w:tcMar>
          </w:tcPr>
          <w:p w14:paraId="4F5AF75E" w14:textId="77777777" w:rsidR="007B6267" w:rsidRDefault="007B6267">
            <w:pPr>
              <w:widowControl w:val="0"/>
              <w:spacing w:line="240" w:lineRule="auto"/>
              <w:jc w:val="center"/>
            </w:pPr>
            <w:r>
              <w:t>X</w:t>
            </w:r>
          </w:p>
        </w:tc>
      </w:tr>
      <w:tr w:rsidR="0032770D" w14:paraId="6AAF3E08" w14:textId="77777777" w:rsidTr="00A3448A">
        <w:tc>
          <w:tcPr>
            <w:tcW w:w="4395" w:type="dxa"/>
            <w:shd w:val="clear" w:color="auto" w:fill="auto"/>
            <w:tcMar>
              <w:top w:w="100" w:type="dxa"/>
              <w:left w:w="100" w:type="dxa"/>
              <w:bottom w:w="100" w:type="dxa"/>
              <w:right w:w="100" w:type="dxa"/>
            </w:tcMar>
          </w:tcPr>
          <w:p w14:paraId="11BCBCE1" w14:textId="18F61FAE" w:rsidR="0032770D" w:rsidRDefault="0032770D">
            <w:pPr>
              <w:widowControl w:val="0"/>
              <w:spacing w:line="240" w:lineRule="auto"/>
            </w:pPr>
            <w:r>
              <w:t xml:space="preserve">AQA4 – Compliance with Framework </w:t>
            </w:r>
          </w:p>
        </w:tc>
        <w:tc>
          <w:tcPr>
            <w:tcW w:w="1065" w:type="dxa"/>
            <w:shd w:val="clear" w:color="auto" w:fill="auto"/>
            <w:tcMar>
              <w:top w:w="100" w:type="dxa"/>
              <w:left w:w="100" w:type="dxa"/>
              <w:bottom w:w="100" w:type="dxa"/>
              <w:right w:w="100" w:type="dxa"/>
            </w:tcMar>
          </w:tcPr>
          <w:p w14:paraId="10A6D111" w14:textId="77777777" w:rsidR="0032770D" w:rsidRDefault="0032770D">
            <w:pPr>
              <w:widowControl w:val="0"/>
              <w:spacing w:line="240" w:lineRule="auto"/>
              <w:jc w:val="center"/>
            </w:pPr>
          </w:p>
        </w:tc>
      </w:tr>
    </w:tbl>
    <w:p w14:paraId="521477C6" w14:textId="3E5A1317" w:rsidR="005D1FD7" w:rsidRDefault="005D1FD7">
      <w:pPr>
        <w:rPr>
          <w:b/>
        </w:rPr>
      </w:pPr>
      <w:bookmarkStart w:id="0" w:name="_GoBack"/>
      <w:bookmarkEnd w:id="0"/>
    </w:p>
    <w:p w14:paraId="209B263C" w14:textId="56726E16" w:rsidR="005D1FD7" w:rsidRDefault="005D1FD7">
      <w:pPr>
        <w:rPr>
          <w:b/>
        </w:rPr>
      </w:pPr>
    </w:p>
    <w:p w14:paraId="7EF62E43" w14:textId="20F36A09" w:rsidR="005D1FD7" w:rsidRDefault="005D1FD7">
      <w:pPr>
        <w:rPr>
          <w:b/>
        </w:rPr>
      </w:pPr>
    </w:p>
    <w:p w14:paraId="3537A4A0" w14:textId="0815B083" w:rsidR="005D1FD7" w:rsidRDefault="005D1FD7">
      <w:pPr>
        <w:rPr>
          <w:b/>
        </w:rPr>
      </w:pPr>
    </w:p>
    <w:p w14:paraId="43215600" w14:textId="0CFCDC7E" w:rsidR="005D1FD7" w:rsidRDefault="005D1FD7">
      <w:pPr>
        <w:rPr>
          <w:b/>
        </w:rPr>
      </w:pPr>
    </w:p>
    <w:p w14:paraId="5BA38A17" w14:textId="3F488B38" w:rsidR="005D1FD7" w:rsidRDefault="005D1FD7">
      <w:pPr>
        <w:rPr>
          <w:b/>
        </w:rPr>
      </w:pPr>
    </w:p>
    <w:p w14:paraId="5D11B204" w14:textId="6F23AC74" w:rsidR="005D1FD7" w:rsidRDefault="005D1FD7">
      <w:pPr>
        <w:rPr>
          <w:b/>
        </w:rPr>
      </w:pPr>
    </w:p>
    <w:p w14:paraId="469BDAD2" w14:textId="5FFB23DE" w:rsidR="005D1FD7" w:rsidRDefault="005D1FD7">
      <w:pPr>
        <w:rPr>
          <w:b/>
        </w:rPr>
      </w:pPr>
    </w:p>
    <w:p w14:paraId="409BF7A8" w14:textId="6C859310" w:rsidR="005D1FD7" w:rsidRDefault="005D1FD7">
      <w:pPr>
        <w:rPr>
          <w:b/>
        </w:rPr>
      </w:pPr>
    </w:p>
    <w:p w14:paraId="5B67B7E2" w14:textId="59B6D576" w:rsidR="005D1FD7" w:rsidRDefault="005D1FD7">
      <w:pPr>
        <w:rPr>
          <w:b/>
        </w:rPr>
      </w:pPr>
    </w:p>
    <w:p w14:paraId="5627E4FC" w14:textId="6CCBC676" w:rsidR="005D1FD7" w:rsidRDefault="005D1FD7">
      <w:pPr>
        <w:rPr>
          <w:b/>
        </w:rPr>
      </w:pPr>
    </w:p>
    <w:p w14:paraId="6089A144" w14:textId="7D5710CC" w:rsidR="005D1FD7" w:rsidRDefault="005D1FD7">
      <w:pPr>
        <w:rPr>
          <w:b/>
        </w:rPr>
      </w:pPr>
    </w:p>
    <w:p w14:paraId="102C4A90" w14:textId="77A68E76" w:rsidR="005D1FD7" w:rsidRDefault="005D1FD7">
      <w:pPr>
        <w:rPr>
          <w:b/>
        </w:rPr>
      </w:pPr>
    </w:p>
    <w:p w14:paraId="4BB436FC" w14:textId="35BCD3A1" w:rsidR="005D1FD7" w:rsidRDefault="005D1FD7">
      <w:pPr>
        <w:rPr>
          <w:b/>
        </w:rPr>
      </w:pPr>
    </w:p>
    <w:p w14:paraId="280F8CF3" w14:textId="6B05531B" w:rsidR="005D1FD7" w:rsidRDefault="005D1FD7">
      <w:pPr>
        <w:rPr>
          <w:b/>
        </w:rPr>
      </w:pPr>
    </w:p>
    <w:p w14:paraId="46522FA4" w14:textId="4B0DF554" w:rsidR="005D1FD7" w:rsidRDefault="005D1FD7">
      <w:pPr>
        <w:rPr>
          <w:b/>
        </w:rPr>
      </w:pPr>
    </w:p>
    <w:p w14:paraId="718986EE" w14:textId="648DA9E9" w:rsidR="005D1FD7" w:rsidRDefault="005D1FD7">
      <w:pPr>
        <w:rPr>
          <w:b/>
        </w:rPr>
      </w:pPr>
    </w:p>
    <w:p w14:paraId="29BC498E" w14:textId="1FA22C1F" w:rsidR="005D1FD7" w:rsidRDefault="005D1FD7">
      <w:pPr>
        <w:rPr>
          <w:b/>
        </w:rPr>
      </w:pPr>
    </w:p>
    <w:p w14:paraId="2B836752" w14:textId="67231D93" w:rsidR="005D1FD7" w:rsidRDefault="005D1FD7">
      <w:pPr>
        <w:rPr>
          <w:b/>
        </w:rPr>
      </w:pPr>
    </w:p>
    <w:p w14:paraId="49326B84" w14:textId="417E3A2A" w:rsidR="005D1FD7" w:rsidRDefault="005D1FD7">
      <w:pPr>
        <w:rPr>
          <w:b/>
        </w:rPr>
      </w:pPr>
    </w:p>
    <w:p w14:paraId="228A32AE" w14:textId="77777777" w:rsidR="005D1FD7" w:rsidRDefault="005D1FD7">
      <w:pPr>
        <w:rPr>
          <w:b/>
        </w:rPr>
      </w:pPr>
    </w:p>
    <w:p w14:paraId="4E638920" w14:textId="6F29C482" w:rsidR="005D1FD7" w:rsidRDefault="005D1FD7">
      <w:pPr>
        <w:rPr>
          <w:b/>
        </w:rPr>
      </w:pPr>
    </w:p>
    <w:p w14:paraId="48CB462B" w14:textId="17D1CD7D" w:rsidR="005D1FD7" w:rsidRDefault="00C81206">
      <w:r w:rsidRPr="00C81206">
        <w:rPr>
          <w:b/>
        </w:rPr>
        <w:t>SECTION A – MANDATORY QUESTIONS</w:t>
      </w:r>
    </w:p>
    <w:p w14:paraId="332E5E5A" w14:textId="7229064B" w:rsidR="005D1FD7" w:rsidRDefault="005D1FD7"/>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36AEB" w14:paraId="25E469FB" w14:textId="77777777">
        <w:tc>
          <w:tcPr>
            <w:tcW w:w="9029" w:type="dxa"/>
            <w:shd w:val="clear" w:color="auto" w:fill="auto"/>
            <w:tcMar>
              <w:top w:w="100" w:type="dxa"/>
              <w:left w:w="100" w:type="dxa"/>
              <w:bottom w:w="100" w:type="dxa"/>
              <w:right w:w="100" w:type="dxa"/>
            </w:tcMar>
          </w:tcPr>
          <w:p w14:paraId="47F6F06C" w14:textId="77777777" w:rsidR="00736AEB" w:rsidRDefault="00C81206">
            <w:pPr>
              <w:rPr>
                <w:b/>
              </w:rPr>
            </w:pPr>
            <w:r>
              <w:rPr>
                <w:b/>
              </w:rPr>
              <w:t xml:space="preserve">AQA1 </w:t>
            </w:r>
            <w:r w:rsidR="00B4445C">
              <w:rPr>
                <w:b/>
              </w:rPr>
              <w:t>Project Management - All Lots</w:t>
            </w:r>
          </w:p>
          <w:p w14:paraId="67724596" w14:textId="20CFD900" w:rsidR="00736AEB" w:rsidRDefault="00B4445C">
            <w:pPr>
              <w:rPr>
                <w:b/>
              </w:rPr>
            </w:pPr>
            <w:r>
              <w:t xml:space="preserve">Please describe </w:t>
            </w:r>
            <w:r w:rsidR="000A0890">
              <w:t xml:space="preserve">in detail </w:t>
            </w:r>
            <w:r>
              <w:t xml:space="preserve">how you will successfully manage projects for the Buyer. </w:t>
            </w:r>
          </w:p>
        </w:tc>
      </w:tr>
      <w:tr w:rsidR="00736AEB" w14:paraId="67E7EBA2" w14:textId="77777777" w:rsidTr="00C81206">
        <w:trPr>
          <w:trHeight w:val="9131"/>
        </w:trPr>
        <w:tc>
          <w:tcPr>
            <w:tcW w:w="9029" w:type="dxa"/>
            <w:shd w:val="clear" w:color="auto" w:fill="99FF99"/>
            <w:tcMar>
              <w:top w:w="100" w:type="dxa"/>
              <w:left w:w="100" w:type="dxa"/>
              <w:bottom w:w="100" w:type="dxa"/>
              <w:right w:w="100" w:type="dxa"/>
            </w:tcMar>
          </w:tcPr>
          <w:p w14:paraId="46C27788" w14:textId="77777777" w:rsidR="00C81206" w:rsidRPr="00C81206" w:rsidRDefault="00C81206">
            <w:pPr>
              <w:rPr>
                <w:b/>
                <w:u w:val="single"/>
              </w:rPr>
            </w:pPr>
            <w:r w:rsidRPr="00C81206">
              <w:rPr>
                <w:b/>
                <w:u w:val="single"/>
              </w:rPr>
              <w:lastRenderedPageBreak/>
              <w:t xml:space="preserve">AQA1 Response Guidance </w:t>
            </w:r>
          </w:p>
          <w:p w14:paraId="2D7082D6" w14:textId="77777777" w:rsidR="00C81206" w:rsidRDefault="00C81206"/>
          <w:p w14:paraId="50580AD5" w14:textId="77777777" w:rsidR="00736AEB" w:rsidRDefault="00B4445C">
            <w:r>
              <w:t>This qu</w:t>
            </w:r>
            <w:r w:rsidR="00C81206">
              <w:t>estion seeks to understand the B</w:t>
            </w:r>
            <w:r>
              <w:t>idders' Project Management processes to ensure projects are managed well and focussed on delivering for the Buyer:</w:t>
            </w:r>
          </w:p>
          <w:p w14:paraId="5CA464F8" w14:textId="77777777" w:rsidR="00736AEB" w:rsidRDefault="00736AEB"/>
          <w:p w14:paraId="29C264E6" w14:textId="7C7D540E" w:rsidR="00736AEB" w:rsidRDefault="00B4445C">
            <w:r>
              <w:t>Your response must clearly demonstrate;</w:t>
            </w:r>
          </w:p>
          <w:p w14:paraId="21A58720" w14:textId="77777777" w:rsidR="00736AEB" w:rsidRDefault="00736AEB"/>
          <w:p w14:paraId="663D999C" w14:textId="77777777" w:rsidR="00736AEB" w:rsidRDefault="00B4445C">
            <w:r>
              <w:t>i) Your approach to managing projects and how they ensure that they aligned to Buyers strategies.</w:t>
            </w:r>
          </w:p>
          <w:p w14:paraId="643ADE58" w14:textId="77777777" w:rsidR="00736AEB" w:rsidRDefault="00736AEB"/>
          <w:p w14:paraId="4170CCA8" w14:textId="77777777" w:rsidR="00736AEB" w:rsidRDefault="00B4445C">
            <w:r>
              <w:t>ii)</w:t>
            </w:r>
            <w:r w:rsidR="00C81206">
              <w:t xml:space="preserve"> </w:t>
            </w:r>
            <w:r>
              <w:t>How you will deliver strong project governance (including Risk Management and Issues).</w:t>
            </w:r>
          </w:p>
          <w:p w14:paraId="1F681815" w14:textId="77777777" w:rsidR="00736AEB" w:rsidRDefault="00736AEB"/>
          <w:p w14:paraId="7770A94E" w14:textId="77777777" w:rsidR="00736AEB" w:rsidRDefault="00B4445C">
            <w:r>
              <w:t>iii) How outcomes will be delivered within Buyers budget and resource constraints.</w:t>
            </w:r>
          </w:p>
          <w:p w14:paraId="381C00B6" w14:textId="77777777" w:rsidR="00C81206" w:rsidRDefault="00C81206"/>
          <w:p w14:paraId="255404D6" w14:textId="77777777" w:rsidR="00C81206" w:rsidRDefault="00C81206"/>
          <w:p w14:paraId="234A3A7E" w14:textId="700D7278" w:rsidR="00C81206" w:rsidRDefault="00C81206">
            <w:r>
              <w:t xml:space="preserve">Maximum character count for the response – 6000 characters </w:t>
            </w:r>
            <w:r w:rsidRPr="00C81206">
              <w:t>including spaces and punctuat</w:t>
            </w:r>
            <w:r>
              <w:t>ion (within the e</w:t>
            </w:r>
            <w:r w:rsidR="00A94709">
              <w:t>S</w:t>
            </w:r>
            <w:r>
              <w:t>ourcing Tool</w:t>
            </w:r>
            <w:r w:rsidRPr="00C81206">
              <w:t xml:space="preserve"> please submit your response in the three 2000 character texts boxes available for this question). Please note this character count cannot be </w:t>
            </w:r>
            <w:r>
              <w:t>exceeded within the eSourcing T</w:t>
            </w:r>
            <w:r w:rsidR="00A65060">
              <w:t>ool</w:t>
            </w:r>
            <w:r w:rsidRPr="00C81206">
              <w:t>. Responses must include spaces between words.</w:t>
            </w:r>
          </w:p>
          <w:p w14:paraId="71B2C8D0" w14:textId="77777777" w:rsidR="00C81206" w:rsidRDefault="00C81206"/>
          <w:p w14:paraId="72CED9FB" w14:textId="77777777" w:rsidR="00C81206" w:rsidRPr="00C81206" w:rsidRDefault="00C81206" w:rsidP="00C81206">
            <w:pPr>
              <w:pBdr>
                <w:top w:val="nil"/>
                <w:left w:val="nil"/>
                <w:bottom w:val="nil"/>
                <w:right w:val="nil"/>
                <w:between w:val="nil"/>
              </w:pBdr>
              <w:spacing w:after="200"/>
              <w:jc w:val="both"/>
            </w:pPr>
            <w:r w:rsidRPr="00C81206">
              <w:t xml:space="preserve">Bidders must refrain from including generalised statements, information not relevant to the topic and information related to marketing of your organisation. </w:t>
            </w:r>
          </w:p>
          <w:p w14:paraId="048D6D4B" w14:textId="77777777" w:rsidR="00C81206" w:rsidRPr="00C81206" w:rsidRDefault="00C81206" w:rsidP="00C81206">
            <w:pPr>
              <w:pBdr>
                <w:top w:val="nil"/>
                <w:left w:val="nil"/>
                <w:bottom w:val="nil"/>
                <w:right w:val="nil"/>
                <w:between w:val="nil"/>
              </w:pBdr>
              <w:spacing w:after="200"/>
              <w:jc w:val="both"/>
            </w:pPr>
            <w:r w:rsidRPr="00C81206">
              <w:t xml:space="preserve">You may include sections from existing internal documentation and policies as part of your answer but no attachments are permitted; any additional documents submitted will not be taken into consideration for the purpose of evaluation. </w:t>
            </w:r>
          </w:p>
          <w:p w14:paraId="40A69A82" w14:textId="77777777" w:rsidR="00C81206" w:rsidRPr="00C81206" w:rsidRDefault="00C81206" w:rsidP="00C81206">
            <w:pPr>
              <w:pBdr>
                <w:top w:val="nil"/>
                <w:left w:val="nil"/>
                <w:bottom w:val="nil"/>
                <w:right w:val="nil"/>
                <w:between w:val="nil"/>
              </w:pBdr>
              <w:spacing w:after="200"/>
              <w:jc w:val="both"/>
            </w:pPr>
            <w:r w:rsidRPr="00C81206">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14:paraId="528232E9" w14:textId="77777777" w:rsidR="00C81206" w:rsidRDefault="00C81206"/>
        </w:tc>
      </w:tr>
    </w:tbl>
    <w:p w14:paraId="4747A1A2" w14:textId="77777777" w:rsidR="00736AEB" w:rsidRDefault="00736AEB"/>
    <w:p w14:paraId="2210A064" w14:textId="679D4B38" w:rsidR="00327E75" w:rsidRDefault="00327E75">
      <w:r>
        <w:br w:type="page"/>
      </w:r>
    </w:p>
    <w:tbl>
      <w:tblPr>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C81206" w:rsidRPr="00C81206" w14:paraId="3750DF6F" w14:textId="77777777" w:rsidTr="00B4445C">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72E5DC50" w14:textId="77777777" w:rsidR="00C81206" w:rsidRPr="00C81206" w:rsidRDefault="00C81206" w:rsidP="00C81206">
            <w:pPr>
              <w:spacing w:before="120" w:after="140"/>
              <w:jc w:val="both"/>
              <w:rPr>
                <w:b/>
                <w:lang w:val="en"/>
              </w:rPr>
            </w:pPr>
            <w:r>
              <w:rPr>
                <w:b/>
                <w:lang w:val="en"/>
              </w:rPr>
              <w:lastRenderedPageBreak/>
              <w:t xml:space="preserve">AQA1 </w:t>
            </w:r>
            <w:r w:rsidRPr="00C81206">
              <w:rPr>
                <w:b/>
                <w:lang w:val="en"/>
              </w:rPr>
              <w:t>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7741EDE8" w14:textId="77777777" w:rsidR="00C81206" w:rsidRPr="00C81206" w:rsidRDefault="00C81206" w:rsidP="00C81206">
            <w:pPr>
              <w:spacing w:before="120" w:after="140"/>
              <w:jc w:val="both"/>
              <w:rPr>
                <w:b/>
                <w:lang w:val="en"/>
              </w:rPr>
            </w:pPr>
            <w:r w:rsidRPr="00C81206">
              <w:rPr>
                <w:b/>
                <w:lang w:val="en"/>
              </w:rPr>
              <w:t>Evaluation Guidance</w:t>
            </w:r>
          </w:p>
        </w:tc>
      </w:tr>
      <w:tr w:rsidR="00C81206" w:rsidRPr="00C81206" w14:paraId="3904FE2F" w14:textId="77777777" w:rsidTr="00B4445C">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34986C6F" w14:textId="77777777" w:rsidR="00C81206" w:rsidRPr="00C81206" w:rsidRDefault="00C81206" w:rsidP="00C81206">
            <w:pPr>
              <w:spacing w:before="120" w:after="140"/>
              <w:jc w:val="both"/>
              <w:rPr>
                <w:lang w:val="en"/>
              </w:rPr>
            </w:pPr>
            <w:r w:rsidRPr="00C81206">
              <w:rPr>
                <w:lang w:val="en"/>
              </w:rPr>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5684A043" w14:textId="77777777" w:rsidR="00C81206" w:rsidRPr="00C81206" w:rsidRDefault="00D80C3F" w:rsidP="00D80C3F">
            <w:pPr>
              <w:spacing w:before="120" w:after="140"/>
              <w:jc w:val="both"/>
              <w:rPr>
                <w:lang w:val="en"/>
              </w:rPr>
            </w:pPr>
            <w:r>
              <w:rPr>
                <w:lang w:val="en"/>
              </w:rPr>
              <w:t>The B</w:t>
            </w:r>
            <w:r w:rsidR="00C81206" w:rsidRPr="00C81206">
              <w:rPr>
                <w:lang w:val="en"/>
              </w:rPr>
              <w:t>idders response fully addresse</w:t>
            </w:r>
            <w:r w:rsidR="00C81206">
              <w:rPr>
                <w:lang w:val="en"/>
              </w:rPr>
              <w:t xml:space="preserve">s all 3 of the component parts </w:t>
            </w:r>
            <w:r w:rsidR="00C81206" w:rsidRPr="00C81206">
              <w:rPr>
                <w:lang w:val="en"/>
              </w:rPr>
              <w:t>(1 to 3), of the response guidance</w:t>
            </w:r>
            <w:r w:rsidR="00C81206">
              <w:rPr>
                <w:lang w:val="en"/>
              </w:rPr>
              <w:t xml:space="preserve"> above, demonstrating that the B</w:t>
            </w:r>
            <w:r>
              <w:rPr>
                <w:lang w:val="en"/>
              </w:rPr>
              <w:t xml:space="preserve">idder can successfully manage projects for the Buyer and provides CCS with complete confidence that the Bidder is capable of successful delivery. </w:t>
            </w:r>
          </w:p>
        </w:tc>
      </w:tr>
      <w:tr w:rsidR="00C81206" w:rsidRPr="00C81206" w14:paraId="709B3046" w14:textId="77777777" w:rsidTr="00B4445C">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0F9834BB" w14:textId="77777777" w:rsidR="00C81206" w:rsidRPr="00C81206" w:rsidRDefault="00C81206" w:rsidP="00C81206">
            <w:pPr>
              <w:spacing w:before="120" w:after="140"/>
              <w:jc w:val="both"/>
              <w:rPr>
                <w:lang w:val="en"/>
              </w:rPr>
            </w:pPr>
            <w:r w:rsidRPr="00C81206">
              <w:rPr>
                <w:lang w:val="en"/>
              </w:rPr>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5D2BB3BD" w14:textId="385B006B" w:rsidR="00C81206" w:rsidRPr="00C81206" w:rsidRDefault="00D80C3F" w:rsidP="00D80C3F">
            <w:pPr>
              <w:spacing w:before="120" w:after="140"/>
              <w:jc w:val="both"/>
              <w:rPr>
                <w:lang w:val="en"/>
              </w:rPr>
            </w:pPr>
            <w:r>
              <w:rPr>
                <w:lang w:val="en"/>
              </w:rPr>
              <w:t>The B</w:t>
            </w:r>
            <w:r w:rsidRPr="00C81206">
              <w:rPr>
                <w:lang w:val="en"/>
              </w:rPr>
              <w:t>idders response fully addresse</w:t>
            </w:r>
            <w:r>
              <w:rPr>
                <w:lang w:val="en"/>
              </w:rPr>
              <w:t xml:space="preserve">s 2 of the 3 component parts </w:t>
            </w:r>
            <w:r w:rsidRPr="00C81206">
              <w:rPr>
                <w:lang w:val="en"/>
              </w:rPr>
              <w:t>(1 to 3), of the response guidance</w:t>
            </w:r>
            <w:r>
              <w:rPr>
                <w:lang w:val="en"/>
              </w:rPr>
              <w:t xml:space="preserve"> above, demonstrating that the Bidder can successfully manage projects for the Buyer and provides CCS with</w:t>
            </w:r>
            <w:r w:rsidR="00A36277">
              <w:rPr>
                <w:lang w:val="en"/>
              </w:rPr>
              <w:t xml:space="preserve"> some</w:t>
            </w:r>
            <w:r>
              <w:rPr>
                <w:lang w:val="en"/>
              </w:rPr>
              <w:t xml:space="preserve"> confidence that the Bidder is capable of successful delivery.</w:t>
            </w:r>
          </w:p>
        </w:tc>
      </w:tr>
      <w:tr w:rsidR="00C81206" w:rsidRPr="00C81206" w14:paraId="2E22A441" w14:textId="77777777" w:rsidTr="00B4445C">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0C97ECBC" w14:textId="77777777" w:rsidR="00C81206" w:rsidRPr="00C81206" w:rsidRDefault="00C81206" w:rsidP="00C81206">
            <w:pPr>
              <w:spacing w:before="120" w:after="140"/>
              <w:jc w:val="both"/>
              <w:rPr>
                <w:lang w:val="en"/>
              </w:rPr>
            </w:pPr>
            <w:r w:rsidRPr="00C81206">
              <w:rPr>
                <w:lang w:val="en"/>
              </w:rPr>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3B61B327" w14:textId="3A86D00B" w:rsidR="00C81206" w:rsidRPr="00C81206" w:rsidRDefault="00B4445C" w:rsidP="00A36277">
            <w:pPr>
              <w:spacing w:before="120" w:after="140"/>
              <w:jc w:val="both"/>
              <w:rPr>
                <w:lang w:val="en"/>
              </w:rPr>
            </w:pPr>
            <w:r>
              <w:rPr>
                <w:lang w:val="en"/>
              </w:rPr>
              <w:t>The B</w:t>
            </w:r>
            <w:r w:rsidRPr="00C81206">
              <w:rPr>
                <w:lang w:val="en"/>
              </w:rPr>
              <w:t>idders response fully addresse</w:t>
            </w:r>
            <w:r>
              <w:rPr>
                <w:lang w:val="en"/>
              </w:rPr>
              <w:t xml:space="preserve">s 1 of the 3 component parts </w:t>
            </w:r>
            <w:r w:rsidRPr="00C81206">
              <w:rPr>
                <w:lang w:val="en"/>
              </w:rPr>
              <w:t>(1 to 3), of the response guidance</w:t>
            </w:r>
            <w:r>
              <w:rPr>
                <w:lang w:val="en"/>
              </w:rPr>
              <w:t xml:space="preserve"> above, demonstrating </w:t>
            </w:r>
            <w:r w:rsidR="00A36277">
              <w:rPr>
                <w:lang w:val="en"/>
              </w:rPr>
              <w:t>only a partial ability that the Bidder can</w:t>
            </w:r>
            <w:r>
              <w:rPr>
                <w:lang w:val="en"/>
              </w:rPr>
              <w:t xml:space="preserve"> successfully manage projects for the Buyer and provides CCS with little confidence that the Bidder is capable of successful delivery.</w:t>
            </w:r>
          </w:p>
        </w:tc>
      </w:tr>
      <w:tr w:rsidR="00C81206" w:rsidRPr="00C81206" w14:paraId="696F0B1E" w14:textId="77777777" w:rsidTr="00B4445C">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0204173A" w14:textId="77777777" w:rsidR="00C81206" w:rsidRPr="00C81206" w:rsidRDefault="00C81206" w:rsidP="00C81206">
            <w:pPr>
              <w:spacing w:before="120" w:after="140"/>
              <w:jc w:val="both"/>
              <w:rPr>
                <w:lang w:val="en"/>
              </w:rPr>
            </w:pPr>
            <w:r w:rsidRPr="00C81206">
              <w:rPr>
                <w:lang w:val="en"/>
              </w:rPr>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71FBB5BA" w14:textId="77777777" w:rsidR="00C81206" w:rsidRPr="00C81206" w:rsidRDefault="00D80C3F" w:rsidP="00C81206">
            <w:pPr>
              <w:spacing w:before="300"/>
              <w:rPr>
                <w:lang w:val="en"/>
              </w:rPr>
            </w:pPr>
            <w:r>
              <w:rPr>
                <w:lang w:val="en"/>
              </w:rPr>
              <w:t>The B</w:t>
            </w:r>
            <w:r w:rsidR="00C81206" w:rsidRPr="00C81206">
              <w:rPr>
                <w:lang w:val="en"/>
              </w:rPr>
              <w:t>idders response has not fully addressed any of the 3 component parts (1 to 3) of the response guidance above, providing C</w:t>
            </w:r>
            <w:r>
              <w:rPr>
                <w:lang w:val="en"/>
              </w:rPr>
              <w:t>CS with no confidence that the B</w:t>
            </w:r>
            <w:r w:rsidR="00C81206" w:rsidRPr="00C81206">
              <w:rPr>
                <w:lang w:val="en"/>
              </w:rPr>
              <w:t>idder is capable of successful delivery</w:t>
            </w:r>
          </w:p>
          <w:p w14:paraId="6077A079" w14:textId="77777777" w:rsidR="00C81206" w:rsidRPr="00C81206" w:rsidRDefault="00C81206" w:rsidP="00C81206">
            <w:pPr>
              <w:spacing w:before="300"/>
              <w:jc w:val="both"/>
              <w:rPr>
                <w:lang w:val="en"/>
              </w:rPr>
            </w:pPr>
            <w:r w:rsidRPr="00C81206">
              <w:rPr>
                <w:lang w:val="en"/>
              </w:rPr>
              <w:t xml:space="preserve"> OR</w:t>
            </w:r>
          </w:p>
          <w:p w14:paraId="6854351F" w14:textId="77777777" w:rsidR="00C81206" w:rsidRPr="00C81206" w:rsidRDefault="00C81206" w:rsidP="00C81206">
            <w:pPr>
              <w:spacing w:before="300"/>
              <w:jc w:val="both"/>
              <w:rPr>
                <w:lang w:val="en"/>
              </w:rPr>
            </w:pPr>
            <w:r w:rsidRPr="00C81206">
              <w:rPr>
                <w:lang w:val="en"/>
              </w:rPr>
              <w:t xml:space="preserve"> A response has not been provided for this question.</w:t>
            </w:r>
          </w:p>
          <w:p w14:paraId="0186C713" w14:textId="77777777" w:rsidR="00C81206" w:rsidRPr="00C81206" w:rsidRDefault="00C81206" w:rsidP="00C81206">
            <w:pPr>
              <w:spacing w:before="120" w:after="140"/>
              <w:jc w:val="both"/>
              <w:rPr>
                <w:u w:val="single"/>
                <w:lang w:val="en"/>
              </w:rPr>
            </w:pPr>
            <w:r w:rsidRPr="00C81206">
              <w:rPr>
                <w:u w:val="single"/>
                <w:lang w:val="en"/>
              </w:rPr>
              <w:t>Please note that if you are awarded a score of zero for this question you will be deemed to have failed the procurement as a whole and we will reject your bid and you will be excluded from the competition.</w:t>
            </w:r>
          </w:p>
          <w:p w14:paraId="2A8FCB17" w14:textId="77777777" w:rsidR="00C81206" w:rsidRPr="00C81206" w:rsidRDefault="00C81206" w:rsidP="00C81206">
            <w:pPr>
              <w:spacing w:before="120" w:after="140"/>
              <w:jc w:val="both"/>
              <w:rPr>
                <w:i/>
                <w:u w:val="single"/>
                <w:lang w:val="en"/>
              </w:rPr>
            </w:pPr>
          </w:p>
        </w:tc>
      </w:tr>
    </w:tbl>
    <w:p w14:paraId="640A7A77" w14:textId="77777777" w:rsidR="00C81206" w:rsidRDefault="00C81206"/>
    <w:p w14:paraId="0109136E" w14:textId="04929C4C" w:rsidR="00327E75" w:rsidRDefault="00327E75">
      <w:r>
        <w:br w:type="page"/>
      </w:r>
    </w:p>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4445C" w14:paraId="460F1E18" w14:textId="77777777" w:rsidTr="00B4445C">
        <w:tc>
          <w:tcPr>
            <w:tcW w:w="9029" w:type="dxa"/>
            <w:shd w:val="clear" w:color="auto" w:fill="auto"/>
            <w:tcMar>
              <w:top w:w="100" w:type="dxa"/>
              <w:left w:w="100" w:type="dxa"/>
              <w:bottom w:w="100" w:type="dxa"/>
              <w:right w:w="100" w:type="dxa"/>
            </w:tcMar>
          </w:tcPr>
          <w:p w14:paraId="543B2186" w14:textId="77777777" w:rsidR="00B4445C" w:rsidRDefault="00B4445C" w:rsidP="00B4445C">
            <w:pPr>
              <w:rPr>
                <w:b/>
              </w:rPr>
            </w:pPr>
            <w:r>
              <w:rPr>
                <w:b/>
              </w:rPr>
              <w:lastRenderedPageBreak/>
              <w:t>AQA2 Buyer Satisfaction - All Lots</w:t>
            </w:r>
          </w:p>
          <w:p w14:paraId="7B820538" w14:textId="72D46B5D" w:rsidR="00B4445C" w:rsidRDefault="00B4445C" w:rsidP="00A10253">
            <w:pPr>
              <w:rPr>
                <w:b/>
              </w:rPr>
            </w:pPr>
            <w:r>
              <w:t xml:space="preserve">Please evidence how as part of your service delivery to </w:t>
            </w:r>
            <w:r w:rsidR="00243BB7">
              <w:t xml:space="preserve">the </w:t>
            </w:r>
            <w:r>
              <w:t>Buyer you</w:t>
            </w:r>
            <w:r w:rsidR="00A10253">
              <w:t xml:space="preserve"> will</w:t>
            </w:r>
            <w:r>
              <w:t xml:space="preserve"> ensure high levels of Buyer satisfaction.</w:t>
            </w:r>
          </w:p>
        </w:tc>
      </w:tr>
      <w:tr w:rsidR="00B4445C" w14:paraId="6EABBA6F" w14:textId="77777777" w:rsidTr="00B4445C">
        <w:trPr>
          <w:trHeight w:val="9131"/>
        </w:trPr>
        <w:tc>
          <w:tcPr>
            <w:tcW w:w="9029" w:type="dxa"/>
            <w:shd w:val="clear" w:color="auto" w:fill="99FF99"/>
            <w:tcMar>
              <w:top w:w="100" w:type="dxa"/>
              <w:left w:w="100" w:type="dxa"/>
              <w:bottom w:w="100" w:type="dxa"/>
              <w:right w:w="100" w:type="dxa"/>
            </w:tcMar>
          </w:tcPr>
          <w:p w14:paraId="4D025629" w14:textId="77777777" w:rsidR="00B4445C" w:rsidRPr="00C81206" w:rsidRDefault="00A65060" w:rsidP="00B4445C">
            <w:pPr>
              <w:rPr>
                <w:b/>
                <w:u w:val="single"/>
              </w:rPr>
            </w:pPr>
            <w:r>
              <w:rPr>
                <w:b/>
                <w:u w:val="single"/>
              </w:rPr>
              <w:t>AQA2</w:t>
            </w:r>
            <w:r w:rsidR="00B4445C" w:rsidRPr="00C81206">
              <w:rPr>
                <w:b/>
                <w:u w:val="single"/>
              </w:rPr>
              <w:t xml:space="preserve"> Response Guidance </w:t>
            </w:r>
          </w:p>
          <w:p w14:paraId="6DB03BC2" w14:textId="77777777" w:rsidR="00B4445C" w:rsidRDefault="00B4445C" w:rsidP="00B4445C"/>
          <w:p w14:paraId="1CF16BA7" w14:textId="77777777" w:rsidR="00A65060" w:rsidRDefault="00A65060" w:rsidP="00A65060">
            <w:r>
              <w:t>This question seeks to understand the Bidders' processes to deliver and maintain a high quality Buyer experience.</w:t>
            </w:r>
          </w:p>
          <w:p w14:paraId="74BBA7FA" w14:textId="77777777" w:rsidR="00A65060" w:rsidRDefault="00A65060" w:rsidP="00A65060"/>
          <w:p w14:paraId="5E281881" w14:textId="1D450230" w:rsidR="00A65060" w:rsidRDefault="00A65060" w:rsidP="00A65060">
            <w:r>
              <w:t>Your response must clearly demonstrate</w:t>
            </w:r>
            <w:r w:rsidR="0051290F">
              <w:t>:</w:t>
            </w:r>
          </w:p>
          <w:p w14:paraId="43410247" w14:textId="77777777" w:rsidR="00A65060" w:rsidRDefault="00A65060" w:rsidP="00A65060"/>
          <w:p w14:paraId="30012979" w14:textId="77777777" w:rsidR="00A65060" w:rsidRDefault="00A65060" w:rsidP="00A65060">
            <w:r>
              <w:t>i) How you will agree appropriate service levels in line with Buyer expectations, ensuring that they are measured and reported using Key Performance Indicators.</w:t>
            </w:r>
          </w:p>
          <w:p w14:paraId="37A0CBF8" w14:textId="77777777" w:rsidR="00A65060" w:rsidRDefault="00A65060" w:rsidP="00A65060"/>
          <w:p w14:paraId="2EBDA7BC" w14:textId="77777777" w:rsidR="00A65060" w:rsidRDefault="00A65060" w:rsidP="00A65060">
            <w:r>
              <w:t>ii) How you will ensure there is consistent Buyer relationship management.</w:t>
            </w:r>
          </w:p>
          <w:p w14:paraId="3CD8AB71" w14:textId="77777777" w:rsidR="00A65060" w:rsidRDefault="00A65060" w:rsidP="00A65060"/>
          <w:p w14:paraId="5F35E737" w14:textId="77777777" w:rsidR="00B4445C" w:rsidRDefault="00A65060" w:rsidP="00A65060">
            <w:r>
              <w:t>iii) How you will ensure that continuous improvement processes occur between yourself and the Buyer.</w:t>
            </w:r>
          </w:p>
          <w:p w14:paraId="31F408AA" w14:textId="77777777" w:rsidR="00B4445C" w:rsidRDefault="00B4445C" w:rsidP="00B4445C"/>
          <w:p w14:paraId="79FD39DF" w14:textId="12153350" w:rsidR="00B4445C" w:rsidRDefault="00B4445C" w:rsidP="00B4445C">
            <w:r>
              <w:t xml:space="preserve">Maximum character count for the response – 6000 characters </w:t>
            </w:r>
            <w:r w:rsidRPr="00C81206">
              <w:t>including spaces and punctuat</w:t>
            </w:r>
            <w:r>
              <w:t>ion (within the e</w:t>
            </w:r>
            <w:r w:rsidR="0051290F">
              <w:t>S</w:t>
            </w:r>
            <w:r>
              <w:t>ourcing Tool</w:t>
            </w:r>
            <w:r w:rsidRPr="00C81206">
              <w:t xml:space="preserve"> please submit your response in the three 2000 character texts boxes available for this question). Please note this character count cannot be </w:t>
            </w:r>
            <w:r>
              <w:t>exceeded within the eSourcing T</w:t>
            </w:r>
            <w:r w:rsidR="00A65060">
              <w:t>ool</w:t>
            </w:r>
            <w:r w:rsidRPr="00C81206">
              <w:t>. Responses must include spaces between words.</w:t>
            </w:r>
          </w:p>
          <w:p w14:paraId="02A2113C" w14:textId="77777777" w:rsidR="00B4445C" w:rsidRDefault="00B4445C" w:rsidP="00B4445C"/>
          <w:p w14:paraId="1E7BC998" w14:textId="77777777" w:rsidR="00B4445C" w:rsidRPr="00C81206" w:rsidRDefault="00B4445C" w:rsidP="00B4445C">
            <w:pPr>
              <w:pBdr>
                <w:top w:val="nil"/>
                <w:left w:val="nil"/>
                <w:bottom w:val="nil"/>
                <w:right w:val="nil"/>
                <w:between w:val="nil"/>
              </w:pBdr>
              <w:spacing w:after="200"/>
              <w:jc w:val="both"/>
            </w:pPr>
            <w:r w:rsidRPr="00C81206">
              <w:t xml:space="preserve">Bidders must refrain from including generalised statements, information not relevant to the topic and information related to marketing of your organisation. </w:t>
            </w:r>
          </w:p>
          <w:p w14:paraId="0DF198CD" w14:textId="77777777" w:rsidR="00B4445C" w:rsidRPr="00C81206" w:rsidRDefault="00B4445C" w:rsidP="00B4445C">
            <w:pPr>
              <w:pBdr>
                <w:top w:val="nil"/>
                <w:left w:val="nil"/>
                <w:bottom w:val="nil"/>
                <w:right w:val="nil"/>
                <w:between w:val="nil"/>
              </w:pBdr>
              <w:spacing w:after="200"/>
              <w:jc w:val="both"/>
            </w:pPr>
            <w:r w:rsidRPr="00C81206">
              <w:t xml:space="preserve">You may include sections from existing internal documentation and policies as part of your answer but no attachments are permitted; any additional documents submitted will not be taken into consideration for the purpose of evaluation. </w:t>
            </w:r>
          </w:p>
          <w:p w14:paraId="087FAD05" w14:textId="77777777" w:rsidR="00B4445C" w:rsidRPr="00C81206" w:rsidRDefault="00B4445C" w:rsidP="00B4445C">
            <w:pPr>
              <w:pBdr>
                <w:top w:val="nil"/>
                <w:left w:val="nil"/>
                <w:bottom w:val="nil"/>
                <w:right w:val="nil"/>
                <w:between w:val="nil"/>
              </w:pBdr>
              <w:spacing w:after="200"/>
              <w:jc w:val="both"/>
            </w:pPr>
            <w:r w:rsidRPr="00C81206">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14:paraId="251D434D" w14:textId="77777777" w:rsidR="00B4445C" w:rsidRDefault="00B4445C" w:rsidP="00B4445C"/>
        </w:tc>
      </w:tr>
    </w:tbl>
    <w:p w14:paraId="4D1C2FE1" w14:textId="619BB216" w:rsidR="00327E75" w:rsidRDefault="00327E75" w:rsidP="00B4445C"/>
    <w:p w14:paraId="2D0BF346" w14:textId="77777777" w:rsidR="00327E75" w:rsidRDefault="00327E75">
      <w:r>
        <w:br w:type="page"/>
      </w:r>
    </w:p>
    <w:tbl>
      <w:tblPr>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B4445C" w:rsidRPr="00C81206" w14:paraId="5235A93D" w14:textId="77777777" w:rsidTr="00B4445C">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526FB085" w14:textId="77777777" w:rsidR="00B4445C" w:rsidRPr="00C81206" w:rsidRDefault="00A65060" w:rsidP="00B4445C">
            <w:pPr>
              <w:spacing w:before="120" w:after="140"/>
              <w:jc w:val="both"/>
              <w:rPr>
                <w:b/>
                <w:lang w:val="en"/>
              </w:rPr>
            </w:pPr>
            <w:r>
              <w:rPr>
                <w:b/>
                <w:lang w:val="en"/>
              </w:rPr>
              <w:lastRenderedPageBreak/>
              <w:t>AQA2</w:t>
            </w:r>
            <w:r w:rsidR="00B4445C">
              <w:rPr>
                <w:b/>
                <w:lang w:val="en"/>
              </w:rPr>
              <w:t xml:space="preserve"> </w:t>
            </w:r>
            <w:r w:rsidR="00B4445C" w:rsidRPr="00C81206">
              <w:rPr>
                <w:b/>
                <w:lang w:val="en"/>
              </w:rPr>
              <w:t>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21D3B78F" w14:textId="77777777" w:rsidR="00B4445C" w:rsidRPr="00C81206" w:rsidRDefault="00B4445C" w:rsidP="00B4445C">
            <w:pPr>
              <w:spacing w:before="120" w:after="140"/>
              <w:jc w:val="both"/>
              <w:rPr>
                <w:b/>
                <w:lang w:val="en"/>
              </w:rPr>
            </w:pPr>
            <w:r w:rsidRPr="00C81206">
              <w:rPr>
                <w:b/>
                <w:lang w:val="en"/>
              </w:rPr>
              <w:t>Evaluation Guidance</w:t>
            </w:r>
          </w:p>
        </w:tc>
      </w:tr>
      <w:tr w:rsidR="00B4445C" w:rsidRPr="00C81206" w14:paraId="113F0468" w14:textId="77777777" w:rsidTr="00B4445C">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6FAA5D27" w14:textId="3E111377" w:rsidR="00B4445C" w:rsidRPr="00C81206" w:rsidRDefault="00274752" w:rsidP="00B4445C">
            <w:pPr>
              <w:spacing w:before="120" w:after="140"/>
              <w:jc w:val="both"/>
              <w:rPr>
                <w:lang w:val="en"/>
              </w:rPr>
            </w:pPr>
            <w:r>
              <w:rPr>
                <w:lang w:val="en"/>
              </w:rPr>
              <w:t>100</w:t>
            </w:r>
            <w:r w:rsidR="00CE0735">
              <w:rPr>
                <w:lang w:val="en"/>
              </w:rPr>
              <w:t xml:space="preserve"> </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75C492C2" w14:textId="77777777" w:rsidR="00B4445C" w:rsidRPr="00C81206" w:rsidRDefault="00B4445C" w:rsidP="00A65060">
            <w:pPr>
              <w:spacing w:before="120" w:after="140"/>
              <w:jc w:val="both"/>
              <w:rPr>
                <w:lang w:val="en"/>
              </w:rPr>
            </w:pPr>
            <w:r>
              <w:rPr>
                <w:lang w:val="en"/>
              </w:rPr>
              <w:t>The B</w:t>
            </w:r>
            <w:r w:rsidRPr="00C81206">
              <w:rPr>
                <w:lang w:val="en"/>
              </w:rPr>
              <w:t>idders response fully addresse</w:t>
            </w:r>
            <w:r>
              <w:rPr>
                <w:lang w:val="en"/>
              </w:rPr>
              <w:t xml:space="preserve">s all 3 of the component parts </w:t>
            </w:r>
            <w:r w:rsidRPr="00C81206">
              <w:rPr>
                <w:lang w:val="en"/>
              </w:rPr>
              <w:t>(1 to 3), of the response guidance</w:t>
            </w:r>
            <w:r>
              <w:rPr>
                <w:lang w:val="en"/>
              </w:rPr>
              <w:t xml:space="preserve"> above, demonstrating that the Bidder</w:t>
            </w:r>
            <w:r w:rsidR="00A65060">
              <w:rPr>
                <w:lang w:val="en"/>
              </w:rPr>
              <w:t xml:space="preserve"> can</w:t>
            </w:r>
            <w:r>
              <w:rPr>
                <w:lang w:val="en"/>
              </w:rPr>
              <w:t xml:space="preserve"> </w:t>
            </w:r>
            <w:r w:rsidR="00A65060" w:rsidRPr="00A65060">
              <w:rPr>
                <w:lang w:val="en"/>
              </w:rPr>
              <w:t>ensure hi</w:t>
            </w:r>
            <w:r w:rsidR="00A65060">
              <w:rPr>
                <w:lang w:val="en"/>
              </w:rPr>
              <w:t xml:space="preserve">gh levels of Buyer satisfaction and provides CCS with complete confidence that the Bidder is capable of successful delivery. </w:t>
            </w:r>
          </w:p>
        </w:tc>
      </w:tr>
      <w:tr w:rsidR="00B4445C" w:rsidRPr="00C81206" w14:paraId="07EBA332" w14:textId="77777777" w:rsidTr="00B4445C">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3998BADC" w14:textId="77777777" w:rsidR="00B4445C" w:rsidRPr="00C81206" w:rsidRDefault="00B4445C" w:rsidP="00B4445C">
            <w:pPr>
              <w:spacing w:before="120" w:after="140"/>
              <w:jc w:val="both"/>
              <w:rPr>
                <w:lang w:val="en"/>
              </w:rPr>
            </w:pPr>
            <w:r w:rsidRPr="00C81206">
              <w:rPr>
                <w:lang w:val="en"/>
              </w:rPr>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334562CA" w14:textId="1BF994F0" w:rsidR="00B4445C" w:rsidRPr="00C81206" w:rsidRDefault="00A65060" w:rsidP="00A65060">
            <w:pPr>
              <w:spacing w:before="120" w:after="140"/>
              <w:jc w:val="both"/>
              <w:rPr>
                <w:lang w:val="en"/>
              </w:rPr>
            </w:pPr>
            <w:r>
              <w:rPr>
                <w:lang w:val="en"/>
              </w:rPr>
              <w:t>The B</w:t>
            </w:r>
            <w:r w:rsidRPr="00C81206">
              <w:rPr>
                <w:lang w:val="en"/>
              </w:rPr>
              <w:t>idders response fully addresse</w:t>
            </w:r>
            <w:r>
              <w:rPr>
                <w:lang w:val="en"/>
              </w:rPr>
              <w:t xml:space="preserve">s 2 of the 3 component parts </w:t>
            </w:r>
            <w:r w:rsidRPr="00C81206">
              <w:rPr>
                <w:lang w:val="en"/>
              </w:rPr>
              <w:t>(1 to 3), of the response guidance</w:t>
            </w:r>
            <w:r>
              <w:rPr>
                <w:lang w:val="en"/>
              </w:rPr>
              <w:t xml:space="preserve"> above, demonstrating that the Bidder can </w:t>
            </w:r>
            <w:r w:rsidRPr="00A65060">
              <w:rPr>
                <w:lang w:val="en"/>
              </w:rPr>
              <w:t>ensure hi</w:t>
            </w:r>
            <w:r>
              <w:rPr>
                <w:lang w:val="en"/>
              </w:rPr>
              <w:t xml:space="preserve">gh levels of Buyer satisfaction and provides CCS with </w:t>
            </w:r>
            <w:r w:rsidR="009A5334">
              <w:rPr>
                <w:lang w:val="en"/>
              </w:rPr>
              <w:t xml:space="preserve">some </w:t>
            </w:r>
            <w:r>
              <w:rPr>
                <w:lang w:val="en"/>
              </w:rPr>
              <w:t>confidence that the Bidder is capable of successful delivery.</w:t>
            </w:r>
          </w:p>
        </w:tc>
      </w:tr>
      <w:tr w:rsidR="00B4445C" w:rsidRPr="00C81206" w14:paraId="32D3462D" w14:textId="77777777" w:rsidTr="00B4445C">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75E07766" w14:textId="77777777" w:rsidR="00B4445C" w:rsidRPr="00C81206" w:rsidRDefault="00B4445C" w:rsidP="00B4445C">
            <w:pPr>
              <w:spacing w:before="120" w:after="140"/>
              <w:jc w:val="both"/>
              <w:rPr>
                <w:lang w:val="en"/>
              </w:rPr>
            </w:pPr>
            <w:r w:rsidRPr="00C81206">
              <w:rPr>
                <w:lang w:val="en"/>
              </w:rPr>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3F5173C6" w14:textId="75353F59" w:rsidR="00B4445C" w:rsidRPr="00C81206" w:rsidRDefault="00A65060" w:rsidP="009A5334">
            <w:pPr>
              <w:spacing w:before="120" w:after="140"/>
              <w:jc w:val="both"/>
              <w:rPr>
                <w:lang w:val="en"/>
              </w:rPr>
            </w:pPr>
            <w:r>
              <w:rPr>
                <w:lang w:val="en"/>
              </w:rPr>
              <w:t>The B</w:t>
            </w:r>
            <w:r w:rsidRPr="00C81206">
              <w:rPr>
                <w:lang w:val="en"/>
              </w:rPr>
              <w:t>idders response fully addresse</w:t>
            </w:r>
            <w:r>
              <w:rPr>
                <w:lang w:val="en"/>
              </w:rPr>
              <w:t xml:space="preserve">s 1 of the 3 component parts </w:t>
            </w:r>
            <w:r w:rsidRPr="00C81206">
              <w:rPr>
                <w:lang w:val="en"/>
              </w:rPr>
              <w:t>(1 to 3), of the response guidance</w:t>
            </w:r>
            <w:r>
              <w:rPr>
                <w:lang w:val="en"/>
              </w:rPr>
              <w:t xml:space="preserve"> above, demonstrating </w:t>
            </w:r>
            <w:r w:rsidR="009A5334">
              <w:rPr>
                <w:lang w:val="en"/>
              </w:rPr>
              <w:t xml:space="preserve">only a partial ability that the </w:t>
            </w:r>
            <w:r>
              <w:rPr>
                <w:lang w:val="en"/>
              </w:rPr>
              <w:t xml:space="preserve">Bidder can </w:t>
            </w:r>
            <w:r w:rsidRPr="00A65060">
              <w:rPr>
                <w:lang w:val="en"/>
              </w:rPr>
              <w:t>ensure hi</w:t>
            </w:r>
            <w:r>
              <w:rPr>
                <w:lang w:val="en"/>
              </w:rPr>
              <w:t>gh levels of Buyer satisfaction and provides CCS with little confidence that the Bidder is capable of successful delivery.</w:t>
            </w:r>
          </w:p>
        </w:tc>
      </w:tr>
      <w:tr w:rsidR="00B4445C" w:rsidRPr="00C81206" w14:paraId="65FFFAE7" w14:textId="77777777" w:rsidTr="00B4445C">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6E37FE9E" w14:textId="77777777" w:rsidR="00B4445C" w:rsidRPr="00C81206" w:rsidRDefault="00B4445C" w:rsidP="00B4445C">
            <w:pPr>
              <w:spacing w:before="120" w:after="140"/>
              <w:jc w:val="both"/>
              <w:rPr>
                <w:lang w:val="en"/>
              </w:rPr>
            </w:pPr>
            <w:r w:rsidRPr="00C81206">
              <w:rPr>
                <w:lang w:val="en"/>
              </w:rPr>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752FDE2B" w14:textId="77777777" w:rsidR="00B4445C" w:rsidRPr="00C81206" w:rsidRDefault="00B4445C" w:rsidP="00B4445C">
            <w:pPr>
              <w:spacing w:before="300"/>
              <w:rPr>
                <w:lang w:val="en"/>
              </w:rPr>
            </w:pPr>
            <w:r>
              <w:rPr>
                <w:lang w:val="en"/>
              </w:rPr>
              <w:t>The B</w:t>
            </w:r>
            <w:r w:rsidRPr="00C81206">
              <w:rPr>
                <w:lang w:val="en"/>
              </w:rPr>
              <w:t>idders response has not fully addressed any of the 3 component parts (1 to 3) of the response guidance above, providing C</w:t>
            </w:r>
            <w:r>
              <w:rPr>
                <w:lang w:val="en"/>
              </w:rPr>
              <w:t>CS with no confidence that the B</w:t>
            </w:r>
            <w:r w:rsidRPr="00C81206">
              <w:rPr>
                <w:lang w:val="en"/>
              </w:rPr>
              <w:t>idder is capable of successful delivery</w:t>
            </w:r>
          </w:p>
          <w:p w14:paraId="486B11AE" w14:textId="77777777" w:rsidR="00B4445C" w:rsidRPr="00C81206" w:rsidRDefault="00B4445C" w:rsidP="00B4445C">
            <w:pPr>
              <w:spacing w:before="300"/>
              <w:jc w:val="both"/>
              <w:rPr>
                <w:lang w:val="en"/>
              </w:rPr>
            </w:pPr>
            <w:r w:rsidRPr="00C81206">
              <w:rPr>
                <w:lang w:val="en"/>
              </w:rPr>
              <w:t xml:space="preserve"> OR</w:t>
            </w:r>
          </w:p>
          <w:p w14:paraId="4E921601" w14:textId="77777777" w:rsidR="00B4445C" w:rsidRPr="00C81206" w:rsidRDefault="00B4445C" w:rsidP="00B4445C">
            <w:pPr>
              <w:spacing w:before="300"/>
              <w:jc w:val="both"/>
              <w:rPr>
                <w:lang w:val="en"/>
              </w:rPr>
            </w:pPr>
            <w:r w:rsidRPr="00C81206">
              <w:rPr>
                <w:lang w:val="en"/>
              </w:rPr>
              <w:t xml:space="preserve"> A response has not been provided for this question.</w:t>
            </w:r>
          </w:p>
          <w:p w14:paraId="5562FD61" w14:textId="77777777" w:rsidR="00B4445C" w:rsidRPr="00C81206" w:rsidRDefault="00B4445C" w:rsidP="00B4445C">
            <w:pPr>
              <w:spacing w:before="120" w:after="140"/>
              <w:jc w:val="both"/>
              <w:rPr>
                <w:u w:val="single"/>
                <w:lang w:val="en"/>
              </w:rPr>
            </w:pPr>
            <w:r w:rsidRPr="00C81206">
              <w:rPr>
                <w:u w:val="single"/>
                <w:lang w:val="en"/>
              </w:rPr>
              <w:t>Please note that if you are awarded a score of zero for this question you will be deemed to have failed the procurement as a whole and we will reject your bid and you will be excluded from the competition.</w:t>
            </w:r>
          </w:p>
          <w:p w14:paraId="519F43FC" w14:textId="77777777" w:rsidR="00B4445C" w:rsidRPr="00C81206" w:rsidRDefault="00B4445C" w:rsidP="00B4445C">
            <w:pPr>
              <w:spacing w:before="120" w:after="140"/>
              <w:jc w:val="both"/>
              <w:rPr>
                <w:i/>
                <w:u w:val="single"/>
                <w:lang w:val="en"/>
              </w:rPr>
            </w:pPr>
          </w:p>
        </w:tc>
      </w:tr>
    </w:tbl>
    <w:p w14:paraId="28496063" w14:textId="77777777" w:rsidR="00B4445C" w:rsidRDefault="00B4445C"/>
    <w:p w14:paraId="22038218" w14:textId="3E8092E1" w:rsidR="00327E75" w:rsidRDefault="00327E75">
      <w:r>
        <w:br w:type="page"/>
      </w:r>
    </w:p>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65060" w14:paraId="1BD4A5AB" w14:textId="77777777" w:rsidTr="00E16951">
        <w:tc>
          <w:tcPr>
            <w:tcW w:w="9029" w:type="dxa"/>
            <w:shd w:val="clear" w:color="auto" w:fill="auto"/>
            <w:tcMar>
              <w:top w:w="100" w:type="dxa"/>
              <w:left w:w="100" w:type="dxa"/>
              <w:bottom w:w="100" w:type="dxa"/>
              <w:right w:w="100" w:type="dxa"/>
            </w:tcMar>
          </w:tcPr>
          <w:p w14:paraId="7BA29B2C" w14:textId="79061459" w:rsidR="00A65060" w:rsidRDefault="00A65060" w:rsidP="00E16951">
            <w:pPr>
              <w:rPr>
                <w:b/>
              </w:rPr>
            </w:pPr>
            <w:r>
              <w:rPr>
                <w:b/>
              </w:rPr>
              <w:lastRenderedPageBreak/>
              <w:t xml:space="preserve">AQA3 Social Value </w:t>
            </w:r>
            <w:r w:rsidR="0051290F">
              <w:rPr>
                <w:b/>
              </w:rPr>
              <w:t xml:space="preserve">/ Policy Fit </w:t>
            </w:r>
            <w:r>
              <w:rPr>
                <w:b/>
              </w:rPr>
              <w:t xml:space="preserve">- All Lots </w:t>
            </w:r>
            <w:r w:rsidR="000A0890">
              <w:rPr>
                <w:b/>
              </w:rPr>
              <w:t>(</w:t>
            </w:r>
            <w:r>
              <w:rPr>
                <w:b/>
              </w:rPr>
              <w:t>Pass/Fail</w:t>
            </w:r>
            <w:r w:rsidR="000A0890">
              <w:rPr>
                <w:b/>
              </w:rPr>
              <w:t>)</w:t>
            </w:r>
          </w:p>
          <w:p w14:paraId="2827D9A0" w14:textId="77777777" w:rsidR="00A65060" w:rsidRDefault="00A65060" w:rsidP="00E16951">
            <w:pPr>
              <w:rPr>
                <w:b/>
              </w:rPr>
            </w:pPr>
            <w:r>
              <w:t>Describe in detail any Services supplied by your organisation or a Subcontractor, describe how you will deliver Social Values.</w:t>
            </w:r>
          </w:p>
        </w:tc>
      </w:tr>
      <w:tr w:rsidR="00A65060" w14:paraId="488FE81A" w14:textId="77777777" w:rsidTr="00CE0735">
        <w:trPr>
          <w:trHeight w:val="10370"/>
        </w:trPr>
        <w:tc>
          <w:tcPr>
            <w:tcW w:w="9029" w:type="dxa"/>
            <w:shd w:val="clear" w:color="auto" w:fill="99FF99"/>
            <w:tcMar>
              <w:top w:w="100" w:type="dxa"/>
              <w:left w:w="100" w:type="dxa"/>
              <w:bottom w:w="100" w:type="dxa"/>
              <w:right w:w="100" w:type="dxa"/>
            </w:tcMar>
          </w:tcPr>
          <w:p w14:paraId="47E46318" w14:textId="77777777" w:rsidR="00A65060" w:rsidRPr="00C81206" w:rsidRDefault="00A65060" w:rsidP="00E16951">
            <w:pPr>
              <w:rPr>
                <w:b/>
                <w:u w:val="single"/>
              </w:rPr>
            </w:pPr>
            <w:r>
              <w:rPr>
                <w:b/>
                <w:u w:val="single"/>
              </w:rPr>
              <w:t>AQA3</w:t>
            </w:r>
            <w:r w:rsidRPr="00C81206">
              <w:rPr>
                <w:b/>
                <w:u w:val="single"/>
              </w:rPr>
              <w:t xml:space="preserve"> Response Guidance </w:t>
            </w:r>
          </w:p>
          <w:p w14:paraId="1FBA5E9F" w14:textId="77777777" w:rsidR="00A65060" w:rsidRDefault="00A65060" w:rsidP="00E16951"/>
          <w:p w14:paraId="4BCCB781" w14:textId="77777777" w:rsidR="00A65060" w:rsidRDefault="00A65060" w:rsidP="00A65060">
            <w:r>
              <w:t>This question seeks to understand the Bidders' processes in relation to Social Values and Policies.</w:t>
            </w:r>
          </w:p>
          <w:p w14:paraId="07A89D1E" w14:textId="77777777" w:rsidR="00A65060" w:rsidRDefault="00A65060" w:rsidP="00A65060"/>
          <w:p w14:paraId="6AA045C9" w14:textId="50774DDA" w:rsidR="00A65060" w:rsidRDefault="00A65060" w:rsidP="00A65060">
            <w:r>
              <w:t>Your response must clearly demonstrate</w:t>
            </w:r>
            <w:r w:rsidR="0051290F">
              <w:t>:</w:t>
            </w:r>
          </w:p>
          <w:p w14:paraId="21A23193" w14:textId="77777777" w:rsidR="00A65060" w:rsidRDefault="00A65060" w:rsidP="00A65060"/>
          <w:p w14:paraId="66548A0D" w14:textId="77777777" w:rsidR="00A65060" w:rsidRDefault="00A65060" w:rsidP="00A65060">
            <w:r>
              <w:t xml:space="preserve">i) The </w:t>
            </w:r>
            <w:r w:rsidR="00CE0735">
              <w:t>processes</w:t>
            </w:r>
            <w:r>
              <w:t xml:space="preserve"> and procedures used</w:t>
            </w:r>
            <w:r w:rsidR="00CE0735">
              <w:t xml:space="preserve"> to support the elimination of Modern S</w:t>
            </w:r>
            <w:r>
              <w:t>lavery even if your organisation isn’t covered by the Modern Slavery Act 2015.</w:t>
            </w:r>
          </w:p>
          <w:p w14:paraId="5440F0A9" w14:textId="77777777" w:rsidR="00A65060" w:rsidRDefault="00A65060" w:rsidP="00A65060"/>
          <w:p w14:paraId="5A5D585D" w14:textId="77777777" w:rsidR="00A65060" w:rsidRDefault="00A65060" w:rsidP="00A65060">
            <w:r>
              <w:t>ii) What roadmap will you undertake to support environmental sustainability.</w:t>
            </w:r>
          </w:p>
          <w:p w14:paraId="4A13C0E0" w14:textId="77777777" w:rsidR="00A65060" w:rsidRDefault="00A65060" w:rsidP="00A65060"/>
          <w:p w14:paraId="72DB2A16" w14:textId="77777777" w:rsidR="00A65060" w:rsidRDefault="00A65060" w:rsidP="00A65060">
            <w:r>
              <w:t>iii) How you support localisation within the delivery of services.</w:t>
            </w:r>
          </w:p>
          <w:p w14:paraId="5CEA9097" w14:textId="77777777" w:rsidR="00A65060" w:rsidRDefault="00A65060" w:rsidP="00E16951"/>
          <w:p w14:paraId="2DB9E1C6" w14:textId="55F9FC3B" w:rsidR="00A65060" w:rsidRDefault="00A65060" w:rsidP="00E16951">
            <w:r>
              <w:t xml:space="preserve">Maximum character count for the response – 6000 characters </w:t>
            </w:r>
            <w:r w:rsidRPr="00C81206">
              <w:t>including spaces and punctuat</w:t>
            </w:r>
            <w:r>
              <w:t>ion (within the e</w:t>
            </w:r>
            <w:r w:rsidR="0051290F">
              <w:t>S</w:t>
            </w:r>
            <w:r>
              <w:t>ourcing Tool</w:t>
            </w:r>
            <w:r w:rsidRPr="00C81206">
              <w:t xml:space="preserve"> please submit your response in the three 2000 character texts boxes available for this question). Please note this character count cannot be </w:t>
            </w:r>
            <w:r>
              <w:t>exceeded within the eSourcing Tool</w:t>
            </w:r>
            <w:r w:rsidRPr="00C81206">
              <w:t>. Responses must include spaces between words.</w:t>
            </w:r>
          </w:p>
          <w:p w14:paraId="4F173881" w14:textId="77777777" w:rsidR="00A65060" w:rsidRDefault="00A65060" w:rsidP="00E16951"/>
          <w:p w14:paraId="48DF82F5" w14:textId="77777777" w:rsidR="00A65060" w:rsidRPr="00C81206" w:rsidRDefault="00A65060" w:rsidP="00E16951">
            <w:pPr>
              <w:pBdr>
                <w:top w:val="nil"/>
                <w:left w:val="nil"/>
                <w:bottom w:val="nil"/>
                <w:right w:val="nil"/>
                <w:between w:val="nil"/>
              </w:pBdr>
              <w:spacing w:after="200"/>
              <w:jc w:val="both"/>
            </w:pPr>
            <w:r w:rsidRPr="00C81206">
              <w:t xml:space="preserve">Bidders must refrain from including generalised statements, information not relevant to the topic and information related to marketing of your organisation. </w:t>
            </w:r>
          </w:p>
          <w:p w14:paraId="41AFBF87" w14:textId="77777777" w:rsidR="00A65060" w:rsidRPr="00C81206" w:rsidRDefault="00A65060" w:rsidP="00E16951">
            <w:pPr>
              <w:pBdr>
                <w:top w:val="nil"/>
                <w:left w:val="nil"/>
                <w:bottom w:val="nil"/>
                <w:right w:val="nil"/>
                <w:between w:val="nil"/>
              </w:pBdr>
              <w:spacing w:after="200"/>
              <w:jc w:val="both"/>
            </w:pPr>
            <w:r w:rsidRPr="00C81206">
              <w:t xml:space="preserve">You may include sections from existing internal documentation and policies as part of your answer but no attachments are permitted; any additional documents submitted will not be taken into consideration for the purpose of evaluation. </w:t>
            </w:r>
          </w:p>
          <w:p w14:paraId="0E5385AC" w14:textId="77777777" w:rsidR="00A65060" w:rsidRDefault="00A65060" w:rsidP="00E16951">
            <w:pPr>
              <w:pBdr>
                <w:top w:val="nil"/>
                <w:left w:val="nil"/>
                <w:bottom w:val="nil"/>
                <w:right w:val="nil"/>
                <w:between w:val="nil"/>
              </w:pBdr>
              <w:spacing w:after="200"/>
              <w:jc w:val="both"/>
            </w:pPr>
            <w:r w:rsidRPr="00C81206">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14:paraId="353BD2FA" w14:textId="12C3292D" w:rsidR="00CE0735" w:rsidRPr="00CE0735" w:rsidRDefault="00CE0735" w:rsidP="00CE0735">
            <w:pPr>
              <w:spacing w:before="120" w:after="120" w:line="259" w:lineRule="auto"/>
              <w:jc w:val="both"/>
              <w:rPr>
                <w:lang w:val="en"/>
              </w:rPr>
            </w:pPr>
            <w:r w:rsidRPr="00CE0735">
              <w:rPr>
                <w:lang w:val="en"/>
              </w:rPr>
              <w:t xml:space="preserve">Please note that your response must be drafted so that it can be inserted into Schedule </w:t>
            </w:r>
            <w:r w:rsidR="0019302B">
              <w:rPr>
                <w:lang w:val="en"/>
              </w:rPr>
              <w:t>2 (Services and Key Performance Indicators) Section 2 -</w:t>
            </w:r>
            <w:r w:rsidRPr="00CE0735">
              <w:rPr>
                <w:lang w:val="en"/>
              </w:rPr>
              <w:t xml:space="preserve"> Specification under the heading of Buyer Specific Social Value Requirements. </w:t>
            </w:r>
          </w:p>
          <w:p w14:paraId="5319A333" w14:textId="77777777" w:rsidR="00CE0735" w:rsidRPr="00CE0735" w:rsidRDefault="00CE0735" w:rsidP="00CE0735">
            <w:pPr>
              <w:spacing w:before="120" w:after="120" w:line="240" w:lineRule="auto"/>
              <w:jc w:val="both"/>
              <w:rPr>
                <w:lang w:val="en"/>
              </w:rPr>
            </w:pPr>
          </w:p>
          <w:p w14:paraId="1996C853" w14:textId="193EF96E" w:rsidR="00A65060" w:rsidRDefault="00CE0735" w:rsidP="004557C1">
            <w:pPr>
              <w:pBdr>
                <w:top w:val="nil"/>
                <w:left w:val="nil"/>
                <w:bottom w:val="nil"/>
                <w:right w:val="nil"/>
                <w:between w:val="nil"/>
              </w:pBdr>
              <w:spacing w:after="200"/>
              <w:jc w:val="both"/>
            </w:pPr>
            <w:r w:rsidRPr="00CE0735">
              <w:rPr>
                <w:lang w:val="en"/>
              </w:rPr>
              <w:t xml:space="preserve">This question will not be </w:t>
            </w:r>
            <w:r w:rsidR="004557C1">
              <w:rPr>
                <w:lang w:val="en"/>
              </w:rPr>
              <w:t>scored.</w:t>
            </w:r>
          </w:p>
        </w:tc>
      </w:tr>
    </w:tbl>
    <w:p w14:paraId="53C80004" w14:textId="5AA367F1" w:rsidR="00327E75" w:rsidRDefault="00327E75" w:rsidP="00A65060"/>
    <w:p w14:paraId="49D76D1B" w14:textId="77777777" w:rsidR="00327E75" w:rsidRDefault="00327E75">
      <w:r>
        <w:br w:type="page"/>
      </w:r>
    </w:p>
    <w:tbl>
      <w:tblPr>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A65060" w:rsidRPr="00C81206" w14:paraId="643F0580"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5F0C0ACB" w14:textId="0185881D" w:rsidR="00A65060" w:rsidRPr="00C81206" w:rsidRDefault="00CE0735" w:rsidP="00E16951">
            <w:pPr>
              <w:spacing w:before="120" w:after="140"/>
              <w:jc w:val="both"/>
              <w:rPr>
                <w:b/>
                <w:lang w:val="en"/>
              </w:rPr>
            </w:pPr>
            <w:r>
              <w:rPr>
                <w:b/>
                <w:lang w:val="en"/>
              </w:rPr>
              <w:lastRenderedPageBreak/>
              <w:t xml:space="preserve">AQA3 </w:t>
            </w:r>
            <w:r w:rsidR="00A65060" w:rsidRPr="00C81206">
              <w:rPr>
                <w:b/>
                <w:lang w:val="en"/>
              </w:rPr>
              <w:t>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6C07045B" w14:textId="77777777" w:rsidR="00A65060" w:rsidRPr="00C81206" w:rsidRDefault="00A65060" w:rsidP="00E16951">
            <w:pPr>
              <w:spacing w:before="120" w:after="140"/>
              <w:jc w:val="both"/>
              <w:rPr>
                <w:b/>
                <w:lang w:val="en"/>
              </w:rPr>
            </w:pPr>
            <w:r w:rsidRPr="00C81206">
              <w:rPr>
                <w:b/>
                <w:lang w:val="en"/>
              </w:rPr>
              <w:t>Evaluation Guidance</w:t>
            </w:r>
          </w:p>
        </w:tc>
      </w:tr>
      <w:tr w:rsidR="00A65060" w:rsidRPr="00C81206" w14:paraId="34B49BA3"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60C2F5CF" w14:textId="77777777" w:rsidR="00A65060" w:rsidRPr="00C81206" w:rsidRDefault="00CE0735" w:rsidP="00E16951">
            <w:pPr>
              <w:spacing w:before="120" w:after="140"/>
              <w:jc w:val="both"/>
              <w:rPr>
                <w:lang w:val="en"/>
              </w:rPr>
            </w:pPr>
            <w:r>
              <w:rPr>
                <w:lang w:val="en"/>
              </w:rPr>
              <w:t xml:space="preserve">Pass </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325CFF22" w14:textId="77777777" w:rsidR="00A65060" w:rsidRPr="00C81206" w:rsidRDefault="00CE0735" w:rsidP="00CE0735">
            <w:pPr>
              <w:spacing w:before="120" w:after="140"/>
              <w:jc w:val="both"/>
              <w:rPr>
                <w:lang w:val="en"/>
              </w:rPr>
            </w:pPr>
            <w:r>
              <w:t>The Bidder has provided a valid response to the question. The Bidder has demonstrated what is required by addressing all component parts of the response guidance above.</w:t>
            </w:r>
          </w:p>
        </w:tc>
      </w:tr>
      <w:tr w:rsidR="00A65060" w:rsidRPr="00C81206" w14:paraId="70C28952"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0FC37F5B" w14:textId="77777777" w:rsidR="00A65060" w:rsidRPr="00C81206" w:rsidRDefault="00CE0735" w:rsidP="00E16951">
            <w:pPr>
              <w:spacing w:before="120" w:after="140"/>
              <w:jc w:val="both"/>
              <w:rPr>
                <w:lang w:val="en"/>
              </w:rPr>
            </w:pPr>
            <w:r>
              <w:rPr>
                <w:lang w:val="en"/>
              </w:rPr>
              <w:t xml:space="preserve">Fail </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59F96FF1" w14:textId="3E43DB98" w:rsidR="00CE0735" w:rsidRPr="00CE0735" w:rsidRDefault="00CE0735" w:rsidP="00CE0735">
            <w:pPr>
              <w:spacing w:before="120" w:after="140"/>
              <w:jc w:val="both"/>
              <w:rPr>
                <w:lang w:val="en"/>
              </w:rPr>
            </w:pPr>
            <w:r>
              <w:rPr>
                <w:lang w:val="en"/>
              </w:rPr>
              <w:t>The B</w:t>
            </w:r>
            <w:r w:rsidRPr="00CE0735">
              <w:rPr>
                <w:lang w:val="en"/>
              </w:rPr>
              <w:t xml:space="preserve">idder has not provided a valid </w:t>
            </w:r>
            <w:r>
              <w:rPr>
                <w:lang w:val="en"/>
              </w:rPr>
              <w:t>response to this question. The B</w:t>
            </w:r>
            <w:r w:rsidRPr="00CE0735">
              <w:rPr>
                <w:lang w:val="en"/>
              </w:rPr>
              <w:t xml:space="preserve">idder has not demonstrated what is required and has not addressed </w:t>
            </w:r>
            <w:r w:rsidR="0051290F">
              <w:rPr>
                <w:lang w:val="en"/>
              </w:rPr>
              <w:t>all</w:t>
            </w:r>
            <w:r w:rsidR="0051290F" w:rsidRPr="00CE0735">
              <w:rPr>
                <w:lang w:val="en"/>
              </w:rPr>
              <w:t xml:space="preserve"> </w:t>
            </w:r>
            <w:r w:rsidRPr="00CE0735">
              <w:rPr>
                <w:lang w:val="en"/>
              </w:rPr>
              <w:t>component parts of the response guidance above</w:t>
            </w:r>
          </w:p>
          <w:p w14:paraId="51485EFF" w14:textId="77777777" w:rsidR="00CE0735" w:rsidRPr="00CE0735" w:rsidRDefault="00CE0735" w:rsidP="00CE0735">
            <w:pPr>
              <w:spacing w:before="120" w:after="140"/>
              <w:jc w:val="both"/>
              <w:rPr>
                <w:lang w:val="en"/>
              </w:rPr>
            </w:pPr>
            <w:r w:rsidRPr="00CE0735">
              <w:rPr>
                <w:lang w:val="en"/>
              </w:rPr>
              <w:t>OR</w:t>
            </w:r>
          </w:p>
          <w:p w14:paraId="0B088C0F" w14:textId="77777777" w:rsidR="00A65060" w:rsidRDefault="00CE0735" w:rsidP="00CE0735">
            <w:pPr>
              <w:spacing w:before="120" w:after="140"/>
              <w:jc w:val="both"/>
              <w:rPr>
                <w:lang w:val="en"/>
              </w:rPr>
            </w:pPr>
            <w:r w:rsidRPr="00CE0735">
              <w:rPr>
                <w:lang w:val="en"/>
              </w:rPr>
              <w:t>A response has not been provided for this question.</w:t>
            </w:r>
          </w:p>
          <w:p w14:paraId="14B60A9C" w14:textId="77777777" w:rsidR="008852A2" w:rsidRDefault="008852A2" w:rsidP="00CE0735">
            <w:pPr>
              <w:spacing w:before="120" w:after="140"/>
              <w:jc w:val="both"/>
              <w:rPr>
                <w:lang w:val="en"/>
              </w:rPr>
            </w:pPr>
          </w:p>
          <w:p w14:paraId="60712C6F" w14:textId="427D6B17" w:rsidR="008852A2" w:rsidRPr="008852A2" w:rsidRDefault="008852A2" w:rsidP="00CE0735">
            <w:pPr>
              <w:spacing w:before="120" w:after="140"/>
              <w:jc w:val="both"/>
              <w:rPr>
                <w:u w:val="single"/>
                <w:lang w:val="en"/>
              </w:rPr>
            </w:pPr>
            <w:r w:rsidRPr="00C81206">
              <w:rPr>
                <w:u w:val="single"/>
                <w:lang w:val="en"/>
              </w:rPr>
              <w:t xml:space="preserve">Please note that if you are awarded a </w:t>
            </w:r>
            <w:r>
              <w:rPr>
                <w:u w:val="single"/>
                <w:lang w:val="en"/>
              </w:rPr>
              <w:t xml:space="preserve">‘fail’ </w:t>
            </w:r>
            <w:r w:rsidRPr="00C81206">
              <w:rPr>
                <w:u w:val="single"/>
                <w:lang w:val="en"/>
              </w:rPr>
              <w:t>for this question you will be deemed to have failed the procurement as a whole and we will reject your bid and you will be</w:t>
            </w:r>
            <w:r>
              <w:rPr>
                <w:u w:val="single"/>
                <w:lang w:val="en"/>
              </w:rPr>
              <w:t xml:space="preserve"> excluded from the competition.</w:t>
            </w:r>
          </w:p>
        </w:tc>
      </w:tr>
    </w:tbl>
    <w:p w14:paraId="721AF750" w14:textId="2C4D148D" w:rsidR="00327E75" w:rsidRDefault="00327E75"/>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3"/>
        <w:gridCol w:w="8386"/>
      </w:tblGrid>
      <w:tr w:rsidR="0008096B" w14:paraId="54C1C74B" w14:textId="77777777" w:rsidTr="0032770D">
        <w:tc>
          <w:tcPr>
            <w:tcW w:w="9639" w:type="dxa"/>
            <w:gridSpan w:val="2"/>
            <w:shd w:val="clear" w:color="auto" w:fill="auto"/>
            <w:tcMar>
              <w:top w:w="100" w:type="dxa"/>
              <w:left w:w="100" w:type="dxa"/>
              <w:bottom w:w="100" w:type="dxa"/>
              <w:right w:w="100" w:type="dxa"/>
            </w:tcMar>
          </w:tcPr>
          <w:p w14:paraId="3164B1B2" w14:textId="77777777" w:rsidR="0008096B" w:rsidRDefault="0008096B" w:rsidP="0008096B">
            <w:r>
              <w:rPr>
                <w:b/>
              </w:rPr>
              <w:t>AQA4</w:t>
            </w:r>
            <w:r>
              <w:t xml:space="preserve"> </w:t>
            </w:r>
            <w:r w:rsidRPr="0032770D">
              <w:rPr>
                <w:b/>
              </w:rPr>
              <w:t>Compliance with Framework</w:t>
            </w:r>
            <w:r>
              <w:t xml:space="preserve"> </w:t>
            </w:r>
          </w:p>
          <w:p w14:paraId="1C431678" w14:textId="2D003B0C" w:rsidR="0008096B" w:rsidRDefault="0008096B" w:rsidP="0008096B">
            <w:pPr>
              <w:rPr>
                <w:b/>
              </w:rPr>
            </w:pPr>
            <w:r w:rsidRPr="0008096B">
              <w:t>If you are awarded a Framework Agreement for any of the Lots you are bidding for, will you unreservedly deliver, in full, all the service requirements as set out in Framework Schedule 2 (Services &amp; Key Performan</w:t>
            </w:r>
            <w:r>
              <w:t>ce Indicators) Part A Section 2?</w:t>
            </w:r>
          </w:p>
        </w:tc>
      </w:tr>
      <w:tr w:rsidR="0008096B" w14:paraId="275DCB0A" w14:textId="77777777" w:rsidTr="0032770D">
        <w:trPr>
          <w:trHeight w:val="5834"/>
        </w:trPr>
        <w:tc>
          <w:tcPr>
            <w:tcW w:w="9639" w:type="dxa"/>
            <w:gridSpan w:val="2"/>
            <w:shd w:val="clear" w:color="auto" w:fill="99FF99"/>
            <w:tcMar>
              <w:top w:w="100" w:type="dxa"/>
              <w:left w:w="100" w:type="dxa"/>
              <w:bottom w:w="100" w:type="dxa"/>
              <w:right w:w="100" w:type="dxa"/>
            </w:tcMar>
          </w:tcPr>
          <w:p w14:paraId="29076FF3" w14:textId="03BBEE9B" w:rsidR="0008096B" w:rsidRPr="00C81206" w:rsidRDefault="0008096B" w:rsidP="0008096B">
            <w:pPr>
              <w:rPr>
                <w:b/>
                <w:u w:val="single"/>
              </w:rPr>
            </w:pPr>
            <w:r>
              <w:rPr>
                <w:b/>
                <w:u w:val="single"/>
              </w:rPr>
              <w:lastRenderedPageBreak/>
              <w:t>AQA4</w:t>
            </w:r>
            <w:r w:rsidRPr="00C81206">
              <w:rPr>
                <w:b/>
                <w:u w:val="single"/>
              </w:rPr>
              <w:t xml:space="preserve"> Response Guidance </w:t>
            </w:r>
          </w:p>
          <w:p w14:paraId="1D5E7FBE" w14:textId="77777777" w:rsidR="0008096B" w:rsidRDefault="0008096B" w:rsidP="0008096B"/>
          <w:p w14:paraId="1FFEF6C4" w14:textId="5F930F84" w:rsidR="0008096B" w:rsidRDefault="0008096B" w:rsidP="0008096B">
            <w:r>
              <w:t xml:space="preserve">This is a Pass/Fail question. </w:t>
            </w:r>
          </w:p>
          <w:p w14:paraId="5E21DA78" w14:textId="77777777" w:rsidR="0008096B" w:rsidRDefault="0008096B" w:rsidP="0008096B"/>
          <w:p w14:paraId="2A3B4B8B" w14:textId="07B1F46C" w:rsidR="0008096B" w:rsidRDefault="0008096B" w:rsidP="0008096B">
            <w:r>
              <w:t xml:space="preserve">If you cannot or are unwilling to select ‘Yes’ to this question, you will be disqualified from further participation in this competition. </w:t>
            </w:r>
          </w:p>
          <w:p w14:paraId="50FA8237" w14:textId="5A4F923B" w:rsidR="0008096B" w:rsidRDefault="0008096B" w:rsidP="0008096B"/>
          <w:p w14:paraId="39A9BE0C" w14:textId="25766382" w:rsidR="0008096B" w:rsidRDefault="0008096B" w:rsidP="0008096B">
            <w:r>
              <w:t xml:space="preserve">You are required </w:t>
            </w:r>
            <w:r w:rsidR="008A1B41">
              <w:t xml:space="preserve">to select either option YES or NO from the drop down list. </w:t>
            </w:r>
          </w:p>
          <w:p w14:paraId="49D446E5" w14:textId="301E5051" w:rsidR="008A1B41" w:rsidRDefault="008A1B41" w:rsidP="0008096B"/>
          <w:p w14:paraId="15FBFE48" w14:textId="35D039D4" w:rsidR="008A1B41" w:rsidRDefault="008A1B41" w:rsidP="0008096B">
            <w:r>
              <w:t xml:space="preserve">Providing a ‘Yes’ response means you will unreservedly deliver in full all the service requirements as set out in </w:t>
            </w:r>
            <w:r w:rsidRPr="008A1B41">
              <w:t>Framework Schedule 2 (Services &amp; Key Performance Indicators) Part A Section 2</w:t>
            </w:r>
            <w:r w:rsidR="00287FC9">
              <w:t xml:space="preserve"> for the Lot(s) that you are bidding for.</w:t>
            </w:r>
          </w:p>
          <w:p w14:paraId="773220C7" w14:textId="27DB97F4" w:rsidR="008A1B41" w:rsidRDefault="008A1B41" w:rsidP="0008096B"/>
          <w:p w14:paraId="05F0E9F4" w14:textId="2724DBAD" w:rsidR="0008096B" w:rsidRDefault="008A1B41" w:rsidP="0032770D">
            <w:r>
              <w:t xml:space="preserve">If you select ‘No’ (or do not answer the question) to indicate that you will not, or cannot, deliver in full all the service requirements as set out in </w:t>
            </w:r>
            <w:r w:rsidRPr="008A1B41">
              <w:t>Framework Schedule 2 (Services &amp; Key Performance Indicators) Part A Section 2</w:t>
            </w:r>
            <w:r w:rsidR="00287FC9">
              <w:t xml:space="preserve"> you will be excluded from further participation in this competition. </w:t>
            </w:r>
          </w:p>
          <w:p w14:paraId="4C0C4953" w14:textId="77777777" w:rsidR="00287FC9" w:rsidRPr="0032770D" w:rsidRDefault="00287FC9" w:rsidP="0032770D"/>
          <w:p w14:paraId="064BDCAF" w14:textId="77777777" w:rsidR="0008096B" w:rsidRDefault="0008096B" w:rsidP="0008096B">
            <w:pPr>
              <w:pBdr>
                <w:top w:val="nil"/>
                <w:left w:val="nil"/>
                <w:bottom w:val="nil"/>
                <w:right w:val="nil"/>
                <w:between w:val="nil"/>
              </w:pBdr>
              <w:spacing w:after="200"/>
              <w:jc w:val="both"/>
            </w:pPr>
            <w:r w:rsidRPr="00CE0735">
              <w:rPr>
                <w:lang w:val="en"/>
              </w:rPr>
              <w:t xml:space="preserve">This question will not be </w:t>
            </w:r>
            <w:r>
              <w:rPr>
                <w:lang w:val="en"/>
              </w:rPr>
              <w:t>scored.</w:t>
            </w:r>
          </w:p>
        </w:tc>
      </w:tr>
      <w:tr w:rsidR="00287FC9" w:rsidRPr="00C81206" w14:paraId="2C4EEAE9" w14:textId="77777777" w:rsidTr="0032770D">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00" w:firstRow="0" w:lastRow="0" w:firstColumn="0" w:lastColumn="0" w:noHBand="0" w:noVBand="1"/>
        </w:tblPrEx>
        <w:tc>
          <w:tcPr>
            <w:tcW w:w="1253"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269BFD31" w14:textId="58AEC530" w:rsidR="00287FC9" w:rsidRPr="00C81206" w:rsidRDefault="00287FC9" w:rsidP="009A11C0">
            <w:pPr>
              <w:spacing w:before="120" w:after="140"/>
              <w:jc w:val="both"/>
              <w:rPr>
                <w:b/>
                <w:lang w:val="en"/>
              </w:rPr>
            </w:pPr>
            <w:r>
              <w:rPr>
                <w:b/>
                <w:lang w:val="en"/>
              </w:rPr>
              <w:t>AQA4</w:t>
            </w:r>
            <w:r>
              <w:rPr>
                <w:b/>
                <w:lang w:val="en"/>
              </w:rPr>
              <w:t xml:space="preserve"> </w:t>
            </w:r>
            <w:r w:rsidRPr="00C81206">
              <w:rPr>
                <w:b/>
                <w:lang w:val="en"/>
              </w:rPr>
              <w:t>Marking Scheme</w:t>
            </w:r>
          </w:p>
        </w:tc>
        <w:tc>
          <w:tcPr>
            <w:tcW w:w="8386"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494D0F40" w14:textId="0532675E" w:rsidR="00287FC9" w:rsidRPr="00C81206" w:rsidRDefault="00287FC9" w:rsidP="009A11C0">
            <w:pPr>
              <w:spacing w:before="120" w:after="140"/>
              <w:jc w:val="both"/>
              <w:rPr>
                <w:b/>
                <w:lang w:val="en"/>
              </w:rPr>
            </w:pPr>
            <w:r>
              <w:rPr>
                <w:b/>
                <w:lang w:val="en"/>
              </w:rPr>
              <w:t xml:space="preserve">Marking Scheme </w:t>
            </w:r>
          </w:p>
        </w:tc>
      </w:tr>
      <w:tr w:rsidR="00287FC9" w:rsidRPr="00C81206" w14:paraId="14FF2A81" w14:textId="77777777" w:rsidTr="0032770D">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00" w:firstRow="0" w:lastRow="0" w:firstColumn="0" w:lastColumn="0" w:noHBand="0" w:noVBand="1"/>
        </w:tblPrEx>
        <w:tc>
          <w:tcPr>
            <w:tcW w:w="1253"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6A96AC42" w14:textId="14AC235D" w:rsidR="00287FC9" w:rsidRPr="00C81206" w:rsidRDefault="00287FC9" w:rsidP="009A11C0">
            <w:pPr>
              <w:spacing w:before="120" w:after="140"/>
              <w:jc w:val="both"/>
              <w:rPr>
                <w:lang w:val="en"/>
              </w:rPr>
            </w:pPr>
            <w:r>
              <w:rPr>
                <w:lang w:val="en"/>
              </w:rPr>
              <w:t>Pass</w:t>
            </w:r>
          </w:p>
        </w:tc>
        <w:tc>
          <w:tcPr>
            <w:tcW w:w="8386"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315B41FC" w14:textId="0C11926B" w:rsidR="00287FC9" w:rsidRPr="00C81206" w:rsidRDefault="00287FC9" w:rsidP="009A11C0">
            <w:pPr>
              <w:spacing w:before="120" w:after="140"/>
              <w:jc w:val="both"/>
              <w:rPr>
                <w:lang w:val="en"/>
              </w:rPr>
            </w:pPr>
            <w:r>
              <w:rPr>
                <w:lang w:val="en"/>
              </w:rPr>
              <w:t xml:space="preserve">You have selected option ‘Yes’ confirming that you will unreservedly deliver in full all the of the Service requirements as set out in </w:t>
            </w:r>
            <w:r w:rsidRPr="00287FC9">
              <w:rPr>
                <w:lang w:val="en"/>
              </w:rPr>
              <w:t>Framework Schedule 2 (Services &amp; Key Performance Indicators) Part A Section 2</w:t>
            </w:r>
            <w:r>
              <w:rPr>
                <w:lang w:val="en"/>
              </w:rPr>
              <w:t xml:space="preserve"> for the Lot(s) that you are bidding for. </w:t>
            </w:r>
          </w:p>
        </w:tc>
      </w:tr>
      <w:tr w:rsidR="00287FC9" w:rsidRPr="00C81206" w14:paraId="2D2D4C8C" w14:textId="77777777" w:rsidTr="0032770D">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00" w:firstRow="0" w:lastRow="0" w:firstColumn="0" w:lastColumn="0" w:noHBand="0" w:noVBand="1"/>
        </w:tblPrEx>
        <w:tc>
          <w:tcPr>
            <w:tcW w:w="1253"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1C0E550E" w14:textId="085EB67B" w:rsidR="00287FC9" w:rsidRPr="00C81206" w:rsidRDefault="00287FC9" w:rsidP="009A11C0">
            <w:pPr>
              <w:spacing w:before="120" w:after="140"/>
              <w:jc w:val="both"/>
              <w:rPr>
                <w:lang w:val="en"/>
              </w:rPr>
            </w:pPr>
            <w:r>
              <w:rPr>
                <w:lang w:val="en"/>
              </w:rPr>
              <w:t>Fail</w:t>
            </w:r>
          </w:p>
        </w:tc>
        <w:tc>
          <w:tcPr>
            <w:tcW w:w="8386"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6CE1CAC8" w14:textId="3BE24D31" w:rsidR="00287FC9" w:rsidRPr="00C81206" w:rsidRDefault="00287FC9" w:rsidP="009A11C0">
            <w:pPr>
              <w:spacing w:before="120" w:after="140"/>
              <w:jc w:val="both"/>
              <w:rPr>
                <w:lang w:val="en"/>
              </w:rPr>
            </w:pPr>
            <w:r>
              <w:rPr>
                <w:lang w:val="en"/>
              </w:rPr>
              <w:t xml:space="preserve">You have selected option ‘No’ confirming that you will not, or cannot, deliver all of the Service requirements as set out </w:t>
            </w:r>
            <w:r w:rsidRPr="00287FC9">
              <w:rPr>
                <w:lang w:val="en"/>
              </w:rPr>
              <w:t>in Framework Schedule 2 (Services &amp; Key Performance Indicators) Part A Section 2</w:t>
            </w:r>
            <w:r>
              <w:rPr>
                <w:lang w:val="en"/>
              </w:rPr>
              <w:t xml:space="preserve"> for the Lot(s) that you are bidding for. </w:t>
            </w:r>
          </w:p>
        </w:tc>
      </w:tr>
    </w:tbl>
    <w:p w14:paraId="241A2C1B" w14:textId="77777777" w:rsidR="00327E75" w:rsidRDefault="00327E75">
      <w:r>
        <w:br w:type="page"/>
      </w:r>
    </w:p>
    <w:p w14:paraId="6DBF02CC" w14:textId="574E6DCD" w:rsidR="00736AEB" w:rsidRPr="0096691A" w:rsidRDefault="0096691A">
      <w:pPr>
        <w:rPr>
          <w:b/>
        </w:rPr>
      </w:pPr>
      <w:r>
        <w:rPr>
          <w:b/>
        </w:rPr>
        <w:lastRenderedPageBreak/>
        <w:t>SECTION B – LOT SPECIFIC QUESTIONS</w:t>
      </w:r>
    </w:p>
    <w:p w14:paraId="13892529" w14:textId="2948EAFD" w:rsidR="0096691A" w:rsidRDefault="0096691A"/>
    <w:p w14:paraId="6D6BC5F9" w14:textId="5A96C808" w:rsidR="0096691A" w:rsidRDefault="0096691A"/>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6691A" w14:paraId="5F68AF92" w14:textId="77777777" w:rsidTr="00E16951">
        <w:tc>
          <w:tcPr>
            <w:tcW w:w="9029" w:type="dxa"/>
            <w:shd w:val="clear" w:color="auto" w:fill="auto"/>
            <w:tcMar>
              <w:top w:w="100" w:type="dxa"/>
              <w:left w:w="100" w:type="dxa"/>
              <w:bottom w:w="100" w:type="dxa"/>
              <w:right w:w="100" w:type="dxa"/>
            </w:tcMar>
          </w:tcPr>
          <w:p w14:paraId="33381FE4" w14:textId="4467BE9F" w:rsidR="0096691A" w:rsidRPr="0096691A" w:rsidRDefault="00CD28FC" w:rsidP="0096691A">
            <w:pPr>
              <w:rPr>
                <w:b/>
              </w:rPr>
            </w:pPr>
            <w:r>
              <w:rPr>
                <w:b/>
              </w:rPr>
              <w:t>AQB1</w:t>
            </w:r>
            <w:r w:rsidR="0096691A">
              <w:rPr>
                <w:b/>
              </w:rPr>
              <w:t xml:space="preserve"> Design to Government and Buyer Technology Policies – Lots 1 and 5</w:t>
            </w:r>
          </w:p>
          <w:p w14:paraId="6BACD610" w14:textId="2903F23E" w:rsidR="0096691A" w:rsidRDefault="0096691A" w:rsidP="0096691A">
            <w:r>
              <w:t xml:space="preserve">Please </w:t>
            </w:r>
            <w:r w:rsidR="005072F3">
              <w:t>explain in detail</w:t>
            </w:r>
            <w:r>
              <w:t xml:space="preserve"> how you will ensure that Service designs will meet both Buyer tech</w:t>
            </w:r>
            <w:r w:rsidR="00C932BA">
              <w:t>nical P</w:t>
            </w:r>
            <w:r>
              <w:t xml:space="preserve">olicies and appropriate Government Policies: </w:t>
            </w:r>
          </w:p>
          <w:p w14:paraId="20A46FFB" w14:textId="264B9E93" w:rsidR="0096691A" w:rsidRPr="0096691A" w:rsidRDefault="0008096B" w:rsidP="006B02AE">
            <w:hyperlink r:id="rId9" w:history="1">
              <w:r w:rsidR="0096691A" w:rsidRPr="0096691A">
                <w:rPr>
                  <w:rStyle w:val="Hyperlink"/>
                </w:rPr>
                <w:t>https://www.gov.uk/government/publications/open-standards-principles</w:t>
              </w:r>
            </w:hyperlink>
          </w:p>
        </w:tc>
      </w:tr>
      <w:tr w:rsidR="0096691A" w14:paraId="04E7AE15" w14:textId="77777777" w:rsidTr="00E16951">
        <w:trPr>
          <w:trHeight w:val="9131"/>
        </w:trPr>
        <w:tc>
          <w:tcPr>
            <w:tcW w:w="9029" w:type="dxa"/>
            <w:shd w:val="clear" w:color="auto" w:fill="99FF99"/>
            <w:tcMar>
              <w:top w:w="100" w:type="dxa"/>
              <w:left w:w="100" w:type="dxa"/>
              <w:bottom w:w="100" w:type="dxa"/>
              <w:right w:w="100" w:type="dxa"/>
            </w:tcMar>
          </w:tcPr>
          <w:p w14:paraId="4E246781" w14:textId="486600DD" w:rsidR="0096691A" w:rsidRPr="00C81206" w:rsidRDefault="00CD28FC" w:rsidP="00E16951">
            <w:pPr>
              <w:rPr>
                <w:b/>
                <w:u w:val="single"/>
              </w:rPr>
            </w:pPr>
            <w:r>
              <w:rPr>
                <w:b/>
                <w:u w:val="single"/>
              </w:rPr>
              <w:t>AQB1</w:t>
            </w:r>
            <w:r w:rsidR="0096691A" w:rsidRPr="00C81206">
              <w:rPr>
                <w:b/>
                <w:u w:val="single"/>
              </w:rPr>
              <w:t xml:space="preserve"> Response Guidance </w:t>
            </w:r>
          </w:p>
          <w:p w14:paraId="65A3962E" w14:textId="77777777" w:rsidR="0096691A" w:rsidRDefault="0096691A" w:rsidP="00E16951"/>
          <w:p w14:paraId="5715484E" w14:textId="17710DC4" w:rsidR="0096691A" w:rsidRDefault="0096691A" w:rsidP="0096691A">
            <w:r>
              <w:t>This question seeks to understand the Bidders' processes to ensure Service design is aligned with Government and Buyer Technology Policies</w:t>
            </w:r>
            <w:r w:rsidR="00212E37">
              <w:t>.</w:t>
            </w:r>
          </w:p>
          <w:p w14:paraId="6683C907" w14:textId="77777777" w:rsidR="0096691A" w:rsidRDefault="0096691A" w:rsidP="0096691A"/>
          <w:p w14:paraId="68C3F293" w14:textId="72835DCC" w:rsidR="0096691A" w:rsidRDefault="0096691A" w:rsidP="0096691A">
            <w:r>
              <w:t>Your response must clearly demonstrate</w:t>
            </w:r>
            <w:r w:rsidR="00B056DF">
              <w:t>:</w:t>
            </w:r>
          </w:p>
          <w:p w14:paraId="403DD3DC" w14:textId="77777777" w:rsidR="0096691A" w:rsidRDefault="0096691A" w:rsidP="0096691A"/>
          <w:p w14:paraId="1EF56C53" w14:textId="6BCF5A90" w:rsidR="0096691A" w:rsidRDefault="0096691A" w:rsidP="0096691A">
            <w:r>
              <w:t>i) How you w</w:t>
            </w:r>
            <w:r w:rsidR="00C932BA">
              <w:t>ill adhere to Buyer technology P</w:t>
            </w:r>
            <w:r>
              <w:t>olicies and procedures.</w:t>
            </w:r>
          </w:p>
          <w:p w14:paraId="484977FB" w14:textId="77777777" w:rsidR="0096691A" w:rsidRDefault="0096691A" w:rsidP="0096691A"/>
          <w:p w14:paraId="458CAB21" w14:textId="37FC9AF2" w:rsidR="0096691A" w:rsidRDefault="0096691A" w:rsidP="0096691A">
            <w:r>
              <w:t>ii)</w:t>
            </w:r>
            <w:r w:rsidR="00C932BA">
              <w:t xml:space="preserve"> How you will identify relevant Government technology P</w:t>
            </w:r>
            <w:r>
              <w:t>olicies and procedures that will apply to the Buyer.</w:t>
            </w:r>
          </w:p>
          <w:p w14:paraId="408DEDC0" w14:textId="77777777" w:rsidR="0096691A" w:rsidRDefault="0096691A" w:rsidP="0096691A"/>
          <w:p w14:paraId="1AAE7AC9" w14:textId="0CD22C12" w:rsidR="0096691A" w:rsidRDefault="0096691A" w:rsidP="0096691A">
            <w:r>
              <w:t>iii) How these findings will factor into the proposed service design.</w:t>
            </w:r>
          </w:p>
          <w:p w14:paraId="75F1556D" w14:textId="77777777" w:rsidR="00C932BA" w:rsidRDefault="00C932BA" w:rsidP="0096691A"/>
          <w:p w14:paraId="32A92732" w14:textId="03EB31C7" w:rsidR="0096691A" w:rsidRDefault="0096691A" w:rsidP="00E16951">
            <w:r>
              <w:t xml:space="preserve">Maximum character count for the response – 6000 characters </w:t>
            </w:r>
            <w:r w:rsidRPr="00C81206">
              <w:t>including spaces and punctuat</w:t>
            </w:r>
            <w:r>
              <w:t>ion (within the e</w:t>
            </w:r>
            <w:r w:rsidR="00B056DF">
              <w:t>S</w:t>
            </w:r>
            <w:r>
              <w:t>ourcing Tool</w:t>
            </w:r>
            <w:r w:rsidRPr="00C81206">
              <w:t xml:space="preserve"> please submit your response in the three 2000 character texts boxes available for this question). Please note this character count cannot be </w:t>
            </w:r>
            <w:r>
              <w:t>exceeded within the eSourcing Tool</w:t>
            </w:r>
            <w:r w:rsidRPr="00C81206">
              <w:t>. Responses must include spaces between words.</w:t>
            </w:r>
          </w:p>
          <w:p w14:paraId="1E516928" w14:textId="77777777" w:rsidR="0096691A" w:rsidRDefault="0096691A" w:rsidP="00E16951"/>
          <w:p w14:paraId="343BDBA7" w14:textId="77777777" w:rsidR="0096691A" w:rsidRPr="00C81206" w:rsidRDefault="0096691A" w:rsidP="00E16951">
            <w:pPr>
              <w:pBdr>
                <w:top w:val="nil"/>
                <w:left w:val="nil"/>
                <w:bottom w:val="nil"/>
                <w:right w:val="nil"/>
                <w:between w:val="nil"/>
              </w:pBdr>
              <w:spacing w:after="200"/>
              <w:jc w:val="both"/>
            </w:pPr>
            <w:r w:rsidRPr="00C81206">
              <w:t xml:space="preserve">Bidders must refrain from including generalised statements, information not relevant to the topic and information related to marketing of your organisation. </w:t>
            </w:r>
          </w:p>
          <w:p w14:paraId="77667161" w14:textId="77777777" w:rsidR="0096691A" w:rsidRPr="00C81206" w:rsidRDefault="0096691A" w:rsidP="00E16951">
            <w:pPr>
              <w:pBdr>
                <w:top w:val="nil"/>
                <w:left w:val="nil"/>
                <w:bottom w:val="nil"/>
                <w:right w:val="nil"/>
                <w:between w:val="nil"/>
              </w:pBdr>
              <w:spacing w:after="200"/>
              <w:jc w:val="both"/>
            </w:pPr>
            <w:r w:rsidRPr="00C81206">
              <w:t xml:space="preserve">You may include sections from existing internal documentation and policies as part of your answer but no attachments are permitted; any additional documents submitted will not be taken into consideration for the purpose of evaluation. </w:t>
            </w:r>
          </w:p>
          <w:p w14:paraId="30187CAB" w14:textId="77777777" w:rsidR="0096691A" w:rsidRPr="00C81206" w:rsidRDefault="0096691A" w:rsidP="00E16951">
            <w:pPr>
              <w:pBdr>
                <w:top w:val="nil"/>
                <w:left w:val="nil"/>
                <w:bottom w:val="nil"/>
                <w:right w:val="nil"/>
                <w:between w:val="nil"/>
              </w:pBdr>
              <w:spacing w:after="200"/>
              <w:jc w:val="both"/>
            </w:pPr>
            <w:r w:rsidRPr="00C81206">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14:paraId="36736B49" w14:textId="77777777" w:rsidR="0096691A" w:rsidRDefault="0096691A" w:rsidP="00E16951"/>
        </w:tc>
      </w:tr>
    </w:tbl>
    <w:p w14:paraId="470E17F2" w14:textId="77777777" w:rsidR="0096691A" w:rsidRDefault="0096691A" w:rsidP="0096691A"/>
    <w:p w14:paraId="02B98139" w14:textId="1B1ADB35" w:rsidR="00327E75" w:rsidRDefault="00327E75">
      <w:r>
        <w:br w:type="page"/>
      </w:r>
    </w:p>
    <w:tbl>
      <w:tblPr>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96691A" w:rsidRPr="00C81206" w14:paraId="51E5DD49"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219F272C" w14:textId="0498CA3B" w:rsidR="0096691A" w:rsidRPr="00C81206" w:rsidRDefault="009A5334" w:rsidP="00E16951">
            <w:pPr>
              <w:spacing w:before="120" w:after="140"/>
              <w:jc w:val="both"/>
              <w:rPr>
                <w:b/>
                <w:lang w:val="en"/>
              </w:rPr>
            </w:pPr>
            <w:r>
              <w:rPr>
                <w:b/>
                <w:lang w:val="en"/>
              </w:rPr>
              <w:lastRenderedPageBreak/>
              <w:t xml:space="preserve">AQB1 </w:t>
            </w:r>
            <w:r w:rsidR="0096691A" w:rsidRPr="00C81206">
              <w:rPr>
                <w:b/>
                <w:lang w:val="en"/>
              </w:rPr>
              <w:t>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71AE970E" w14:textId="77777777" w:rsidR="0096691A" w:rsidRPr="00C81206" w:rsidRDefault="0096691A" w:rsidP="00E16951">
            <w:pPr>
              <w:spacing w:before="120" w:after="140"/>
              <w:jc w:val="both"/>
              <w:rPr>
                <w:b/>
                <w:lang w:val="en"/>
              </w:rPr>
            </w:pPr>
            <w:r w:rsidRPr="00C81206">
              <w:rPr>
                <w:b/>
                <w:lang w:val="en"/>
              </w:rPr>
              <w:t>Evaluation Guidance</w:t>
            </w:r>
          </w:p>
        </w:tc>
      </w:tr>
      <w:tr w:rsidR="0096691A" w:rsidRPr="00C81206" w14:paraId="72FEA2F1"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7A671441" w14:textId="450299E7" w:rsidR="0096691A" w:rsidRPr="00C81206" w:rsidRDefault="00274752" w:rsidP="00E16951">
            <w:pPr>
              <w:spacing w:before="120" w:after="140"/>
              <w:jc w:val="both"/>
              <w:rPr>
                <w:lang w:val="en"/>
              </w:rPr>
            </w:pPr>
            <w:r>
              <w:rPr>
                <w:lang w:val="en"/>
              </w:rPr>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5F81008A" w14:textId="7BFB01E8" w:rsidR="0096691A" w:rsidRPr="00C81206" w:rsidRDefault="0096691A" w:rsidP="00C932BA">
            <w:pPr>
              <w:spacing w:before="120" w:after="140"/>
              <w:jc w:val="both"/>
              <w:rPr>
                <w:lang w:val="en"/>
              </w:rPr>
            </w:pPr>
            <w:r>
              <w:rPr>
                <w:lang w:val="en"/>
              </w:rPr>
              <w:t>The B</w:t>
            </w:r>
            <w:r w:rsidRPr="00C81206">
              <w:rPr>
                <w:lang w:val="en"/>
              </w:rPr>
              <w:t>idders response fully addresse</w:t>
            </w:r>
            <w:r>
              <w:rPr>
                <w:lang w:val="en"/>
              </w:rPr>
              <w:t xml:space="preserve">s all 3 of the component parts </w:t>
            </w:r>
            <w:r w:rsidRPr="00C81206">
              <w:rPr>
                <w:lang w:val="en"/>
              </w:rPr>
              <w:t>(1 to 3), of the response guidance</w:t>
            </w:r>
            <w:r>
              <w:rPr>
                <w:lang w:val="en"/>
              </w:rPr>
              <w:t xml:space="preserve"> above, demonstrating that the Bidder</w:t>
            </w:r>
            <w:r w:rsidR="00C932BA">
              <w:rPr>
                <w:lang w:val="en"/>
              </w:rPr>
              <w:t xml:space="preserve"> </w:t>
            </w:r>
            <w:r w:rsidR="00C932BA" w:rsidRPr="00C932BA">
              <w:rPr>
                <w:lang w:val="en"/>
              </w:rPr>
              <w:t>ensure</w:t>
            </w:r>
            <w:r w:rsidR="00C932BA">
              <w:rPr>
                <w:lang w:val="en"/>
              </w:rPr>
              <w:t>s</w:t>
            </w:r>
            <w:r w:rsidR="00C932BA" w:rsidRPr="00C932BA">
              <w:rPr>
                <w:lang w:val="en"/>
              </w:rPr>
              <w:t xml:space="preserve"> Service design is aligned with Governmen</w:t>
            </w:r>
            <w:r w:rsidR="00C932BA">
              <w:rPr>
                <w:lang w:val="en"/>
              </w:rPr>
              <w:t xml:space="preserve">t and Buyer Technology Policies </w:t>
            </w:r>
            <w:r>
              <w:rPr>
                <w:lang w:val="en"/>
              </w:rPr>
              <w:t xml:space="preserve">and provides CCS with complete confidence that the Bidder is capable of successful delivery. </w:t>
            </w:r>
          </w:p>
        </w:tc>
      </w:tr>
      <w:tr w:rsidR="0096691A" w:rsidRPr="00C81206" w14:paraId="50F1F433"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2DBDFE93" w14:textId="77777777" w:rsidR="0096691A" w:rsidRPr="00C81206" w:rsidRDefault="0096691A" w:rsidP="00E16951">
            <w:pPr>
              <w:spacing w:before="120" w:after="140"/>
              <w:jc w:val="both"/>
              <w:rPr>
                <w:lang w:val="en"/>
              </w:rPr>
            </w:pPr>
            <w:r w:rsidRPr="00C81206">
              <w:rPr>
                <w:lang w:val="en"/>
              </w:rPr>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6CDC0D2A" w14:textId="5A7FDFEC" w:rsidR="0096691A" w:rsidRPr="00C81206" w:rsidRDefault="00C932BA" w:rsidP="00C932BA">
            <w:pPr>
              <w:spacing w:before="120" w:after="140"/>
              <w:jc w:val="both"/>
              <w:rPr>
                <w:lang w:val="en"/>
              </w:rPr>
            </w:pPr>
            <w:r w:rsidRPr="00C932BA">
              <w:rPr>
                <w:lang w:val="en"/>
              </w:rPr>
              <w:t>The Bidd</w:t>
            </w:r>
            <w:r>
              <w:rPr>
                <w:lang w:val="en"/>
              </w:rPr>
              <w:t>ers response fully addresses 2</w:t>
            </w:r>
            <w:r w:rsidRPr="00C932BA">
              <w:rPr>
                <w:lang w:val="en"/>
              </w:rPr>
              <w:t xml:space="preserve"> of the</w:t>
            </w:r>
            <w:r>
              <w:rPr>
                <w:lang w:val="en"/>
              </w:rPr>
              <w:t xml:space="preserve"> 3</w:t>
            </w:r>
            <w:r w:rsidRPr="00C932BA">
              <w:rPr>
                <w:lang w:val="en"/>
              </w:rPr>
              <w:t xml:space="preserve"> component parts (1 to 3), of the response guidance above, demonstrating that the Bidder ensures Service design is aligned with Government and Buyer Technology Policies and provides CCS with </w:t>
            </w:r>
            <w:r w:rsidR="009A5334">
              <w:rPr>
                <w:lang w:val="en"/>
              </w:rPr>
              <w:t xml:space="preserve">some </w:t>
            </w:r>
            <w:r w:rsidRPr="00C932BA">
              <w:rPr>
                <w:lang w:val="en"/>
              </w:rPr>
              <w:t>confidence that the Bidder is capable of successful delivery.</w:t>
            </w:r>
          </w:p>
        </w:tc>
      </w:tr>
      <w:tr w:rsidR="0096691A" w:rsidRPr="00C81206" w14:paraId="448259D6"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6D3230C0" w14:textId="77777777" w:rsidR="0096691A" w:rsidRPr="00C81206" w:rsidRDefault="0096691A" w:rsidP="00E16951">
            <w:pPr>
              <w:spacing w:before="120" w:after="140"/>
              <w:jc w:val="both"/>
              <w:rPr>
                <w:lang w:val="en"/>
              </w:rPr>
            </w:pPr>
            <w:r w:rsidRPr="00C81206">
              <w:rPr>
                <w:lang w:val="en"/>
              </w:rPr>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398528FE" w14:textId="7E9C170A" w:rsidR="0096691A" w:rsidRPr="00C81206" w:rsidRDefault="00C932BA" w:rsidP="00C932BA">
            <w:pPr>
              <w:spacing w:before="120" w:after="140"/>
              <w:jc w:val="both"/>
              <w:rPr>
                <w:lang w:val="en"/>
              </w:rPr>
            </w:pPr>
            <w:r w:rsidRPr="00C932BA">
              <w:rPr>
                <w:lang w:val="en"/>
              </w:rPr>
              <w:t>The Bidder</w:t>
            </w:r>
            <w:r>
              <w:rPr>
                <w:lang w:val="en"/>
              </w:rPr>
              <w:t>s response fully addresses 1</w:t>
            </w:r>
            <w:r w:rsidRPr="00C932BA">
              <w:rPr>
                <w:lang w:val="en"/>
              </w:rPr>
              <w:t xml:space="preserve"> of the</w:t>
            </w:r>
            <w:r>
              <w:rPr>
                <w:lang w:val="en"/>
              </w:rPr>
              <w:t xml:space="preserve"> 3</w:t>
            </w:r>
            <w:r w:rsidRPr="00C932BA">
              <w:rPr>
                <w:lang w:val="en"/>
              </w:rPr>
              <w:t xml:space="preserve"> component parts (1 to 3), of the response guidance above, demonstrating</w:t>
            </w:r>
            <w:r w:rsidR="009A5334">
              <w:rPr>
                <w:lang w:val="en"/>
              </w:rPr>
              <w:t xml:space="preserve"> only a partial ability</w:t>
            </w:r>
            <w:r w:rsidRPr="00C932BA">
              <w:rPr>
                <w:lang w:val="en"/>
              </w:rPr>
              <w:t xml:space="preserve"> that the Bidder ensures Service design is aligned with Government and Buyer Technology Policies and provides CCS with </w:t>
            </w:r>
            <w:r>
              <w:rPr>
                <w:lang w:val="en"/>
              </w:rPr>
              <w:t>little</w:t>
            </w:r>
            <w:r w:rsidRPr="00C932BA">
              <w:rPr>
                <w:lang w:val="en"/>
              </w:rPr>
              <w:t xml:space="preserve"> confidence that the Bidder is capable of successful delivery.</w:t>
            </w:r>
          </w:p>
        </w:tc>
      </w:tr>
      <w:tr w:rsidR="0096691A" w:rsidRPr="00C81206" w14:paraId="6D83A1B2"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57BD3E1C" w14:textId="77777777" w:rsidR="0096691A" w:rsidRPr="00C81206" w:rsidRDefault="0096691A" w:rsidP="00E16951">
            <w:pPr>
              <w:spacing w:before="120" w:after="140"/>
              <w:jc w:val="both"/>
              <w:rPr>
                <w:lang w:val="en"/>
              </w:rPr>
            </w:pPr>
            <w:r w:rsidRPr="00C81206">
              <w:rPr>
                <w:lang w:val="en"/>
              </w:rPr>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12048A12" w14:textId="77777777" w:rsidR="0096691A" w:rsidRPr="00C81206" w:rsidRDefault="0096691A" w:rsidP="00E16951">
            <w:pPr>
              <w:spacing w:before="300"/>
              <w:rPr>
                <w:lang w:val="en"/>
              </w:rPr>
            </w:pPr>
            <w:r>
              <w:rPr>
                <w:lang w:val="en"/>
              </w:rPr>
              <w:t>The B</w:t>
            </w:r>
            <w:r w:rsidRPr="00C81206">
              <w:rPr>
                <w:lang w:val="en"/>
              </w:rPr>
              <w:t>idders response has not fully addressed any of the 3 component parts (1 to 3) of the response guidance above, providing C</w:t>
            </w:r>
            <w:r>
              <w:rPr>
                <w:lang w:val="en"/>
              </w:rPr>
              <w:t>CS with no confidence that the B</w:t>
            </w:r>
            <w:r w:rsidRPr="00C81206">
              <w:rPr>
                <w:lang w:val="en"/>
              </w:rPr>
              <w:t>idder is capable of successful delivery</w:t>
            </w:r>
          </w:p>
          <w:p w14:paraId="53319C78" w14:textId="77777777" w:rsidR="0096691A" w:rsidRPr="00C81206" w:rsidRDefault="0096691A" w:rsidP="00E16951">
            <w:pPr>
              <w:spacing w:before="300"/>
              <w:jc w:val="both"/>
              <w:rPr>
                <w:lang w:val="en"/>
              </w:rPr>
            </w:pPr>
            <w:r w:rsidRPr="00C81206">
              <w:rPr>
                <w:lang w:val="en"/>
              </w:rPr>
              <w:t xml:space="preserve"> OR</w:t>
            </w:r>
          </w:p>
          <w:p w14:paraId="314C8FD2" w14:textId="77777777" w:rsidR="0096691A" w:rsidRPr="00C81206" w:rsidRDefault="0096691A" w:rsidP="00E16951">
            <w:pPr>
              <w:spacing w:before="300"/>
              <w:jc w:val="both"/>
              <w:rPr>
                <w:lang w:val="en"/>
              </w:rPr>
            </w:pPr>
            <w:r w:rsidRPr="00C81206">
              <w:rPr>
                <w:lang w:val="en"/>
              </w:rPr>
              <w:t xml:space="preserve"> A response has not been provided for this question.</w:t>
            </w:r>
          </w:p>
          <w:p w14:paraId="78158B08" w14:textId="7736DCFF" w:rsidR="0096691A" w:rsidRPr="00C81206" w:rsidRDefault="008852A2" w:rsidP="008852A2">
            <w:pPr>
              <w:spacing w:before="120" w:after="140"/>
              <w:jc w:val="both"/>
              <w:rPr>
                <w:i/>
                <w:u w:val="single"/>
                <w:lang w:val="en"/>
              </w:rPr>
            </w:pPr>
            <w:r w:rsidRPr="00E101AB">
              <w:rPr>
                <w:u w:val="single"/>
                <w:lang w:val="en"/>
              </w:rPr>
              <w:t>Please note that if you are awarded a score of zero for this question you will be excluded from the competition for Lot</w:t>
            </w:r>
            <w:r>
              <w:rPr>
                <w:u w:val="single"/>
                <w:lang w:val="en"/>
              </w:rPr>
              <w:t>s 1 and 5</w:t>
            </w:r>
            <w:r w:rsidRPr="00E101AB">
              <w:rPr>
                <w:u w:val="single"/>
                <w:lang w:val="en"/>
              </w:rPr>
              <w:t>.</w:t>
            </w:r>
          </w:p>
        </w:tc>
      </w:tr>
    </w:tbl>
    <w:p w14:paraId="6584CE5E" w14:textId="77777777" w:rsidR="0096691A" w:rsidRDefault="0096691A"/>
    <w:p w14:paraId="53DB403F" w14:textId="03B9B39E" w:rsidR="00327E75" w:rsidRDefault="00327E75">
      <w:r>
        <w:br w:type="page"/>
      </w:r>
    </w:p>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932BA" w14:paraId="799125A2" w14:textId="77777777" w:rsidTr="00E16951">
        <w:tc>
          <w:tcPr>
            <w:tcW w:w="9029" w:type="dxa"/>
            <w:shd w:val="clear" w:color="auto" w:fill="auto"/>
            <w:tcMar>
              <w:top w:w="100" w:type="dxa"/>
              <w:left w:w="100" w:type="dxa"/>
              <w:bottom w:w="100" w:type="dxa"/>
              <w:right w:w="100" w:type="dxa"/>
            </w:tcMar>
          </w:tcPr>
          <w:p w14:paraId="4C255018" w14:textId="6E55D50F" w:rsidR="00C932BA" w:rsidRPr="0096691A" w:rsidRDefault="00CD28FC" w:rsidP="00E16951">
            <w:pPr>
              <w:rPr>
                <w:b/>
              </w:rPr>
            </w:pPr>
            <w:r>
              <w:rPr>
                <w:b/>
              </w:rPr>
              <w:lastRenderedPageBreak/>
              <w:t>AQB</w:t>
            </w:r>
            <w:r w:rsidR="00C23504">
              <w:rPr>
                <w:b/>
              </w:rPr>
              <w:t>2</w:t>
            </w:r>
            <w:r w:rsidR="00C932BA">
              <w:rPr>
                <w:b/>
              </w:rPr>
              <w:t xml:space="preserve"> </w:t>
            </w:r>
            <w:r w:rsidR="00C23504" w:rsidRPr="00C23504">
              <w:rPr>
                <w:b/>
              </w:rPr>
              <w:t>Service Transition - Lot 2</w:t>
            </w:r>
          </w:p>
          <w:p w14:paraId="66A596A5" w14:textId="6729D87D" w:rsidR="00C932BA" w:rsidRPr="0096691A" w:rsidRDefault="00DA6C01" w:rsidP="009C644E">
            <w:r>
              <w:t xml:space="preserve">Please </w:t>
            </w:r>
            <w:r w:rsidR="005072F3">
              <w:t>explain in detail</w:t>
            </w:r>
            <w:r>
              <w:t xml:space="preserve"> how you will ensure Buyers’ maintain continuity of services during transition and transformation.</w:t>
            </w:r>
          </w:p>
        </w:tc>
      </w:tr>
      <w:tr w:rsidR="00C932BA" w14:paraId="34DFEEA0" w14:textId="77777777" w:rsidTr="00E16951">
        <w:trPr>
          <w:trHeight w:val="9131"/>
        </w:trPr>
        <w:tc>
          <w:tcPr>
            <w:tcW w:w="9029" w:type="dxa"/>
            <w:shd w:val="clear" w:color="auto" w:fill="99FF99"/>
            <w:tcMar>
              <w:top w:w="100" w:type="dxa"/>
              <w:left w:w="100" w:type="dxa"/>
              <w:bottom w:w="100" w:type="dxa"/>
              <w:right w:w="100" w:type="dxa"/>
            </w:tcMar>
          </w:tcPr>
          <w:p w14:paraId="505DB50E" w14:textId="0C5CFABD" w:rsidR="00C932BA" w:rsidRPr="00C81206" w:rsidRDefault="00CD28FC" w:rsidP="00E16951">
            <w:pPr>
              <w:rPr>
                <w:b/>
                <w:u w:val="single"/>
              </w:rPr>
            </w:pPr>
            <w:r>
              <w:rPr>
                <w:b/>
                <w:u w:val="single"/>
              </w:rPr>
              <w:t>AQB</w:t>
            </w:r>
            <w:r w:rsidR="00C23504">
              <w:rPr>
                <w:b/>
                <w:u w:val="single"/>
              </w:rPr>
              <w:t>2</w:t>
            </w:r>
            <w:r w:rsidR="00C932BA" w:rsidRPr="00C81206">
              <w:rPr>
                <w:b/>
                <w:u w:val="single"/>
              </w:rPr>
              <w:t xml:space="preserve"> Response Guidance </w:t>
            </w:r>
          </w:p>
          <w:p w14:paraId="35F7C802" w14:textId="77777777" w:rsidR="00C932BA" w:rsidRDefault="00C932BA" w:rsidP="00E16951"/>
          <w:p w14:paraId="72A6318B" w14:textId="4B632DC5" w:rsidR="00DA6C01" w:rsidRDefault="00DA6C01" w:rsidP="00DA6C01">
            <w:r>
              <w:t>This question seeks to understand the Bidders' processes for transitioning Services without disrupting Buyers current “as is” Service state</w:t>
            </w:r>
            <w:r w:rsidR="00212E37">
              <w:t xml:space="preserve"> </w:t>
            </w:r>
            <w:r w:rsidR="00212E37" w:rsidRPr="00212E37">
              <w:t>as set out in Framework Schedule 2 (Services and Key Performance Indicators) Section 2 - Specification, paragraph</w:t>
            </w:r>
            <w:r w:rsidR="00212E37">
              <w:t xml:space="preserve"> 2.5.</w:t>
            </w:r>
          </w:p>
          <w:p w14:paraId="6CC7A37F" w14:textId="77777777" w:rsidR="00DA6C01" w:rsidRDefault="00DA6C01" w:rsidP="00DA6C01"/>
          <w:p w14:paraId="41D81EAC" w14:textId="39EA17DC" w:rsidR="00DA6C01" w:rsidRDefault="00DA6C01" w:rsidP="00DA6C01">
            <w:r>
              <w:t>Your response must clearly demonstrate</w:t>
            </w:r>
            <w:r w:rsidR="00B056DF">
              <w:t>:</w:t>
            </w:r>
          </w:p>
          <w:p w14:paraId="1B1D76BE" w14:textId="77777777" w:rsidR="00DA6C01" w:rsidRDefault="00DA6C01" w:rsidP="00DA6C01"/>
          <w:p w14:paraId="54610AB9" w14:textId="77777777" w:rsidR="00DA6C01" w:rsidRDefault="00DA6C01" w:rsidP="00DA6C01">
            <w:r>
              <w:t>i) How unexpected incidents will be monitored and managed effectively.</w:t>
            </w:r>
          </w:p>
          <w:p w14:paraId="29E541C9" w14:textId="77777777" w:rsidR="00DA6C01" w:rsidRDefault="00DA6C01" w:rsidP="00DA6C01"/>
          <w:p w14:paraId="5B19890B" w14:textId="77777777" w:rsidR="00DA6C01" w:rsidRDefault="00DA6C01" w:rsidP="00DA6C01">
            <w:r>
              <w:t>ii) How activities around planning (including risk management aligned with Buyer risk appetite), testing, and transition to new services will be managed effectively.</w:t>
            </w:r>
          </w:p>
          <w:p w14:paraId="7DAB60B4" w14:textId="77777777" w:rsidR="00DA6C01" w:rsidRDefault="00DA6C01" w:rsidP="00DA6C01"/>
          <w:p w14:paraId="3D7C102F" w14:textId="632A6043" w:rsidR="00C932BA" w:rsidRDefault="00DA6C01" w:rsidP="00DA6C01">
            <w:r>
              <w:t>iii) What post transition and transformation activities will occur.</w:t>
            </w:r>
          </w:p>
          <w:p w14:paraId="6BBBDC87" w14:textId="77777777" w:rsidR="00274752" w:rsidRDefault="00274752" w:rsidP="00DA6C01"/>
          <w:p w14:paraId="5B85BCB4" w14:textId="1602D435" w:rsidR="00C932BA" w:rsidRDefault="00C932BA" w:rsidP="00E16951">
            <w:r>
              <w:t xml:space="preserve">Maximum character count for the response – 6000 characters </w:t>
            </w:r>
            <w:r w:rsidRPr="00C81206">
              <w:t>including spaces and punctuat</w:t>
            </w:r>
            <w:r>
              <w:t>ion (within the e</w:t>
            </w:r>
            <w:r w:rsidR="000053F1">
              <w:t>S</w:t>
            </w:r>
            <w:r>
              <w:t>ourcing Tool</w:t>
            </w:r>
            <w:r w:rsidRPr="00C81206">
              <w:t xml:space="preserve"> please submit your response in the three 2000 character texts boxes available for this question). Please note this character count cannot be </w:t>
            </w:r>
            <w:r>
              <w:t>exceeded within the eSourcing Tool</w:t>
            </w:r>
            <w:r w:rsidRPr="00C81206">
              <w:t>. Responses must include spaces between words.</w:t>
            </w:r>
          </w:p>
          <w:p w14:paraId="34A5393B" w14:textId="77777777" w:rsidR="00C932BA" w:rsidRDefault="00C932BA" w:rsidP="00E16951"/>
          <w:p w14:paraId="41915F3B" w14:textId="77777777" w:rsidR="00C932BA" w:rsidRPr="00C81206" w:rsidRDefault="00C932BA" w:rsidP="00E16951">
            <w:pPr>
              <w:pBdr>
                <w:top w:val="nil"/>
                <w:left w:val="nil"/>
                <w:bottom w:val="nil"/>
                <w:right w:val="nil"/>
                <w:between w:val="nil"/>
              </w:pBdr>
              <w:spacing w:after="200"/>
              <w:jc w:val="both"/>
            </w:pPr>
            <w:r w:rsidRPr="00C81206">
              <w:t xml:space="preserve">Bidders must refrain from including generalised statements, information not relevant to the topic and information related to marketing of your organisation. </w:t>
            </w:r>
          </w:p>
          <w:p w14:paraId="00FF2943" w14:textId="77777777" w:rsidR="00C932BA" w:rsidRPr="00C81206" w:rsidRDefault="00C932BA" w:rsidP="00E16951">
            <w:pPr>
              <w:pBdr>
                <w:top w:val="nil"/>
                <w:left w:val="nil"/>
                <w:bottom w:val="nil"/>
                <w:right w:val="nil"/>
                <w:between w:val="nil"/>
              </w:pBdr>
              <w:spacing w:after="200"/>
              <w:jc w:val="both"/>
            </w:pPr>
            <w:r w:rsidRPr="00C81206">
              <w:t xml:space="preserve">You may include sections from existing internal documentation and policies as part of your answer but no attachments are permitted; any additional documents submitted will not be taken into consideration for the purpose of evaluation. </w:t>
            </w:r>
          </w:p>
          <w:p w14:paraId="57DEA61C" w14:textId="77777777" w:rsidR="00C932BA" w:rsidRPr="00C81206" w:rsidRDefault="00C932BA" w:rsidP="00E16951">
            <w:pPr>
              <w:pBdr>
                <w:top w:val="nil"/>
                <w:left w:val="nil"/>
                <w:bottom w:val="nil"/>
                <w:right w:val="nil"/>
                <w:between w:val="nil"/>
              </w:pBdr>
              <w:spacing w:after="200"/>
              <w:jc w:val="both"/>
            </w:pPr>
            <w:r w:rsidRPr="00C81206">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14:paraId="139777E9" w14:textId="77777777" w:rsidR="00C932BA" w:rsidRDefault="00C932BA" w:rsidP="00E16951"/>
        </w:tc>
      </w:tr>
    </w:tbl>
    <w:p w14:paraId="0DD246D2" w14:textId="77777777" w:rsidR="00C932BA" w:rsidRDefault="00C932BA" w:rsidP="00C932BA"/>
    <w:p w14:paraId="56F39FD5" w14:textId="6FCAD75B" w:rsidR="00327E75" w:rsidRDefault="00327E75">
      <w:r>
        <w:br w:type="page"/>
      </w:r>
    </w:p>
    <w:tbl>
      <w:tblPr>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C932BA" w:rsidRPr="00C81206" w14:paraId="50C1BCDA"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5B479B66" w14:textId="26453C50" w:rsidR="00C932BA" w:rsidRPr="00C81206" w:rsidRDefault="00CD28FC" w:rsidP="00E16951">
            <w:pPr>
              <w:spacing w:before="120" w:after="140"/>
              <w:jc w:val="both"/>
              <w:rPr>
                <w:b/>
                <w:lang w:val="en"/>
              </w:rPr>
            </w:pPr>
            <w:r>
              <w:rPr>
                <w:b/>
                <w:lang w:val="en"/>
              </w:rPr>
              <w:lastRenderedPageBreak/>
              <w:t>AQB</w:t>
            </w:r>
            <w:r w:rsidR="00DA6C01">
              <w:rPr>
                <w:b/>
                <w:lang w:val="en"/>
              </w:rPr>
              <w:t xml:space="preserve">2 </w:t>
            </w:r>
            <w:r w:rsidR="00C932BA" w:rsidRPr="00C81206">
              <w:rPr>
                <w:b/>
                <w:lang w:val="en"/>
              </w:rPr>
              <w:t>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65217CE8" w14:textId="77777777" w:rsidR="00C932BA" w:rsidRPr="00C81206" w:rsidRDefault="00C932BA" w:rsidP="00E16951">
            <w:pPr>
              <w:spacing w:before="120" w:after="140"/>
              <w:jc w:val="both"/>
              <w:rPr>
                <w:b/>
                <w:lang w:val="en"/>
              </w:rPr>
            </w:pPr>
            <w:r w:rsidRPr="00C81206">
              <w:rPr>
                <w:b/>
                <w:lang w:val="en"/>
              </w:rPr>
              <w:t>Evaluation Guidance</w:t>
            </w:r>
          </w:p>
        </w:tc>
      </w:tr>
      <w:tr w:rsidR="00C932BA" w:rsidRPr="00C81206" w14:paraId="1AF118E6"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3376D89A" w14:textId="7391648C" w:rsidR="00C932BA" w:rsidRPr="00C81206" w:rsidRDefault="00274752" w:rsidP="00E16951">
            <w:pPr>
              <w:spacing w:before="120" w:after="140"/>
              <w:jc w:val="both"/>
              <w:rPr>
                <w:lang w:val="en"/>
              </w:rPr>
            </w:pPr>
            <w:r>
              <w:rPr>
                <w:lang w:val="en"/>
              </w:rPr>
              <w:t>100</w:t>
            </w:r>
            <w:r w:rsidR="00C932BA">
              <w:rPr>
                <w:lang w:val="en"/>
              </w:rPr>
              <w:t xml:space="preserve"> </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71606AE0" w14:textId="77777777" w:rsidR="00C932BA" w:rsidRPr="00C81206" w:rsidRDefault="00C932BA" w:rsidP="00E16951">
            <w:pPr>
              <w:spacing w:before="120" w:after="140"/>
              <w:jc w:val="both"/>
              <w:rPr>
                <w:lang w:val="en"/>
              </w:rPr>
            </w:pPr>
            <w:r>
              <w:rPr>
                <w:lang w:val="en"/>
              </w:rPr>
              <w:t>The B</w:t>
            </w:r>
            <w:r w:rsidRPr="00C81206">
              <w:rPr>
                <w:lang w:val="en"/>
              </w:rPr>
              <w:t>idders response fully addresse</w:t>
            </w:r>
            <w:r>
              <w:rPr>
                <w:lang w:val="en"/>
              </w:rPr>
              <w:t xml:space="preserve">s all 3 of the component parts </w:t>
            </w:r>
            <w:r w:rsidRPr="00C81206">
              <w:rPr>
                <w:lang w:val="en"/>
              </w:rPr>
              <w:t>(1 to 3), of the response guidance</w:t>
            </w:r>
            <w:r>
              <w:rPr>
                <w:lang w:val="en"/>
              </w:rPr>
              <w:t xml:space="preserve"> above, demonstrating that the Bidder </w:t>
            </w:r>
            <w:r w:rsidRPr="00C932BA">
              <w:rPr>
                <w:lang w:val="en"/>
              </w:rPr>
              <w:t>ensure</w:t>
            </w:r>
            <w:r>
              <w:rPr>
                <w:lang w:val="en"/>
              </w:rPr>
              <w:t>s</w:t>
            </w:r>
            <w:r w:rsidRPr="00C932BA">
              <w:rPr>
                <w:lang w:val="en"/>
              </w:rPr>
              <w:t xml:space="preserve"> Service design is aligned with Governmen</w:t>
            </w:r>
            <w:r>
              <w:rPr>
                <w:lang w:val="en"/>
              </w:rPr>
              <w:t xml:space="preserve">t and Buyer Technology Policies and provides CCS with complete confidence that the Bidder is capable of successful delivery. </w:t>
            </w:r>
          </w:p>
        </w:tc>
      </w:tr>
      <w:tr w:rsidR="00C932BA" w:rsidRPr="00C81206" w14:paraId="0DE14FAC"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2E54FD68" w14:textId="77777777" w:rsidR="00C932BA" w:rsidRPr="00C81206" w:rsidRDefault="00C932BA" w:rsidP="00E16951">
            <w:pPr>
              <w:spacing w:before="120" w:after="140"/>
              <w:jc w:val="both"/>
              <w:rPr>
                <w:lang w:val="en"/>
              </w:rPr>
            </w:pPr>
            <w:r w:rsidRPr="00C81206">
              <w:rPr>
                <w:lang w:val="en"/>
              </w:rPr>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0D8A4E0F" w14:textId="61C2F0CE" w:rsidR="00C932BA" w:rsidRPr="00C81206" w:rsidRDefault="00C932BA" w:rsidP="00E16951">
            <w:pPr>
              <w:spacing w:before="120" w:after="140"/>
              <w:jc w:val="both"/>
              <w:rPr>
                <w:lang w:val="en"/>
              </w:rPr>
            </w:pPr>
            <w:r w:rsidRPr="00C932BA">
              <w:rPr>
                <w:lang w:val="en"/>
              </w:rPr>
              <w:t>The Bidd</w:t>
            </w:r>
            <w:r>
              <w:rPr>
                <w:lang w:val="en"/>
              </w:rPr>
              <w:t>ers response fully addresses 2</w:t>
            </w:r>
            <w:r w:rsidRPr="00C932BA">
              <w:rPr>
                <w:lang w:val="en"/>
              </w:rPr>
              <w:t xml:space="preserve"> of the</w:t>
            </w:r>
            <w:r>
              <w:rPr>
                <w:lang w:val="en"/>
              </w:rPr>
              <w:t xml:space="preserve"> 3</w:t>
            </w:r>
            <w:r w:rsidRPr="00C932BA">
              <w:rPr>
                <w:lang w:val="en"/>
              </w:rPr>
              <w:t xml:space="preserve"> component parts (1 to 3), of the response guidance above, demonstrating that the Bidder ensures Service design is aligned with Government and Buyer Technology Policies and provides CCS with </w:t>
            </w:r>
            <w:r w:rsidR="009A5334">
              <w:rPr>
                <w:lang w:val="en"/>
              </w:rPr>
              <w:t xml:space="preserve">some </w:t>
            </w:r>
            <w:r w:rsidRPr="00C932BA">
              <w:rPr>
                <w:lang w:val="en"/>
              </w:rPr>
              <w:t>confidence that the Bidder is capable of successful delivery.</w:t>
            </w:r>
          </w:p>
        </w:tc>
      </w:tr>
      <w:tr w:rsidR="00C932BA" w:rsidRPr="00C81206" w14:paraId="7CB8027A"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17BA3222" w14:textId="77777777" w:rsidR="00C932BA" w:rsidRPr="00C81206" w:rsidRDefault="00C932BA" w:rsidP="00E16951">
            <w:pPr>
              <w:spacing w:before="120" w:after="140"/>
              <w:jc w:val="both"/>
              <w:rPr>
                <w:lang w:val="en"/>
              </w:rPr>
            </w:pPr>
            <w:r w:rsidRPr="00C81206">
              <w:rPr>
                <w:lang w:val="en"/>
              </w:rPr>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5D22021D" w14:textId="6E2297C9" w:rsidR="00C932BA" w:rsidRPr="00C81206" w:rsidRDefault="00C932BA" w:rsidP="00E16951">
            <w:pPr>
              <w:spacing w:before="120" w:after="140"/>
              <w:jc w:val="both"/>
              <w:rPr>
                <w:lang w:val="en"/>
              </w:rPr>
            </w:pPr>
            <w:r w:rsidRPr="00C932BA">
              <w:rPr>
                <w:lang w:val="en"/>
              </w:rPr>
              <w:t>The Bidder</w:t>
            </w:r>
            <w:r>
              <w:rPr>
                <w:lang w:val="en"/>
              </w:rPr>
              <w:t>s response fully addresses 1</w:t>
            </w:r>
            <w:r w:rsidRPr="00C932BA">
              <w:rPr>
                <w:lang w:val="en"/>
              </w:rPr>
              <w:t xml:space="preserve"> of the</w:t>
            </w:r>
            <w:r>
              <w:rPr>
                <w:lang w:val="en"/>
              </w:rPr>
              <w:t xml:space="preserve"> 3</w:t>
            </w:r>
            <w:r w:rsidRPr="00C932BA">
              <w:rPr>
                <w:lang w:val="en"/>
              </w:rPr>
              <w:t xml:space="preserve"> component parts (1 to 3), of the response guidance above, demonstrating</w:t>
            </w:r>
            <w:r w:rsidR="009A5334">
              <w:rPr>
                <w:lang w:val="en"/>
              </w:rPr>
              <w:t xml:space="preserve"> only a partial ability </w:t>
            </w:r>
            <w:r w:rsidRPr="00C932BA">
              <w:rPr>
                <w:lang w:val="en"/>
              </w:rPr>
              <w:t xml:space="preserve">that the Bidder ensures Service design is aligned with Government and Buyer Technology Policies and provides CCS with </w:t>
            </w:r>
            <w:r>
              <w:rPr>
                <w:lang w:val="en"/>
              </w:rPr>
              <w:t>little</w:t>
            </w:r>
            <w:r w:rsidRPr="00C932BA">
              <w:rPr>
                <w:lang w:val="en"/>
              </w:rPr>
              <w:t xml:space="preserve"> confidence that the Bidder is capable of successful delivery.</w:t>
            </w:r>
          </w:p>
        </w:tc>
      </w:tr>
      <w:tr w:rsidR="00C932BA" w:rsidRPr="00C81206" w14:paraId="2E6EB881"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3A43EA65" w14:textId="77777777" w:rsidR="00C932BA" w:rsidRPr="00C81206" w:rsidRDefault="00C932BA" w:rsidP="00E16951">
            <w:pPr>
              <w:spacing w:before="120" w:after="140"/>
              <w:jc w:val="both"/>
              <w:rPr>
                <w:lang w:val="en"/>
              </w:rPr>
            </w:pPr>
            <w:r w:rsidRPr="00C81206">
              <w:rPr>
                <w:lang w:val="en"/>
              </w:rPr>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5A840A11" w14:textId="77777777" w:rsidR="00C932BA" w:rsidRPr="00C81206" w:rsidRDefault="00C932BA" w:rsidP="00E16951">
            <w:pPr>
              <w:spacing w:before="300"/>
              <w:rPr>
                <w:lang w:val="en"/>
              </w:rPr>
            </w:pPr>
            <w:r>
              <w:rPr>
                <w:lang w:val="en"/>
              </w:rPr>
              <w:t>The B</w:t>
            </w:r>
            <w:r w:rsidRPr="00C81206">
              <w:rPr>
                <w:lang w:val="en"/>
              </w:rPr>
              <w:t>idders response has not fully addressed any of the 3 component parts (1 to 3) of the response guidance above, providing C</w:t>
            </w:r>
            <w:r>
              <w:rPr>
                <w:lang w:val="en"/>
              </w:rPr>
              <w:t>CS with no confidence that the B</w:t>
            </w:r>
            <w:r w:rsidRPr="00C81206">
              <w:rPr>
                <w:lang w:val="en"/>
              </w:rPr>
              <w:t>idder is capable of successful delivery</w:t>
            </w:r>
          </w:p>
          <w:p w14:paraId="1683252A" w14:textId="77777777" w:rsidR="00C932BA" w:rsidRPr="00C81206" w:rsidRDefault="00C932BA" w:rsidP="00E16951">
            <w:pPr>
              <w:spacing w:before="300"/>
              <w:jc w:val="both"/>
              <w:rPr>
                <w:lang w:val="en"/>
              </w:rPr>
            </w:pPr>
            <w:r w:rsidRPr="00C81206">
              <w:rPr>
                <w:lang w:val="en"/>
              </w:rPr>
              <w:t xml:space="preserve"> OR</w:t>
            </w:r>
          </w:p>
          <w:p w14:paraId="403580D1" w14:textId="77777777" w:rsidR="00C932BA" w:rsidRPr="00C81206" w:rsidRDefault="00C932BA" w:rsidP="00E16951">
            <w:pPr>
              <w:spacing w:before="300"/>
              <w:jc w:val="both"/>
              <w:rPr>
                <w:lang w:val="en"/>
              </w:rPr>
            </w:pPr>
            <w:r w:rsidRPr="00C81206">
              <w:rPr>
                <w:lang w:val="en"/>
              </w:rPr>
              <w:t xml:space="preserve"> A response has not been provided for this question.</w:t>
            </w:r>
          </w:p>
          <w:p w14:paraId="7341628D" w14:textId="300CE70F" w:rsidR="00C932BA" w:rsidRPr="00C81206" w:rsidRDefault="008852A2" w:rsidP="008852A2">
            <w:pPr>
              <w:spacing w:before="120" w:after="140"/>
              <w:jc w:val="both"/>
              <w:rPr>
                <w:i/>
                <w:u w:val="single"/>
                <w:lang w:val="en"/>
              </w:rPr>
            </w:pPr>
            <w:r w:rsidRPr="00E101AB">
              <w:rPr>
                <w:u w:val="single"/>
                <w:lang w:val="en"/>
              </w:rPr>
              <w:t>Please note that if you are awarded a score of zero for this question you will be excluded from the competition for this Lot.</w:t>
            </w:r>
          </w:p>
        </w:tc>
      </w:tr>
    </w:tbl>
    <w:p w14:paraId="568303F6" w14:textId="3C843802" w:rsidR="00327E75" w:rsidRDefault="00327E75"/>
    <w:p w14:paraId="37657234" w14:textId="77777777" w:rsidR="00327E75" w:rsidRDefault="00327E75">
      <w:r>
        <w:br w:type="page"/>
      </w:r>
    </w:p>
    <w:p w14:paraId="7B3BCE94" w14:textId="6D8F6A70" w:rsidR="00736AEB" w:rsidRDefault="00736AEB"/>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59253C" w14:paraId="35B860BA" w14:textId="77777777" w:rsidTr="00E16951">
        <w:tc>
          <w:tcPr>
            <w:tcW w:w="9029" w:type="dxa"/>
            <w:shd w:val="clear" w:color="auto" w:fill="auto"/>
            <w:tcMar>
              <w:top w:w="100" w:type="dxa"/>
              <w:left w:w="100" w:type="dxa"/>
              <w:bottom w:w="100" w:type="dxa"/>
              <w:right w:w="100" w:type="dxa"/>
            </w:tcMar>
          </w:tcPr>
          <w:p w14:paraId="65CB0003" w14:textId="2A5DE601" w:rsidR="0059253C" w:rsidRPr="0096691A" w:rsidRDefault="009A5334" w:rsidP="00E16951">
            <w:pPr>
              <w:rPr>
                <w:b/>
              </w:rPr>
            </w:pPr>
            <w:r>
              <w:rPr>
                <w:b/>
              </w:rPr>
              <w:t>AQB</w:t>
            </w:r>
            <w:r w:rsidR="0059253C">
              <w:rPr>
                <w:b/>
              </w:rPr>
              <w:t xml:space="preserve">3 </w:t>
            </w:r>
            <w:r w:rsidR="0059253C" w:rsidRPr="0059253C">
              <w:rPr>
                <w:b/>
              </w:rPr>
              <w:t>Service Continuity</w:t>
            </w:r>
            <w:r w:rsidR="0059253C">
              <w:rPr>
                <w:b/>
              </w:rPr>
              <w:t xml:space="preserve"> - Lot</w:t>
            </w:r>
            <w:r w:rsidR="006B02AE">
              <w:rPr>
                <w:b/>
              </w:rPr>
              <w:t>s</w:t>
            </w:r>
            <w:r w:rsidR="0059253C">
              <w:rPr>
                <w:b/>
              </w:rPr>
              <w:t xml:space="preserve"> 3a, 3b, 3c, 3d</w:t>
            </w:r>
            <w:r w:rsidR="00D247A8">
              <w:rPr>
                <w:b/>
              </w:rPr>
              <w:t xml:space="preserve"> &amp; Lot 4</w:t>
            </w:r>
          </w:p>
          <w:p w14:paraId="37CC5A7E" w14:textId="36DFA9CC" w:rsidR="0059253C" w:rsidRPr="0096691A" w:rsidRDefault="0059253C" w:rsidP="009C644E">
            <w:r w:rsidRPr="0059253C">
              <w:t xml:space="preserve">Please </w:t>
            </w:r>
            <w:r w:rsidR="005072F3">
              <w:t>explain in detail</w:t>
            </w:r>
            <w:r w:rsidRPr="0059253C">
              <w:t xml:space="preserve"> how you will ensure Buyers maintain continuity of ser</w:t>
            </w:r>
            <w:r w:rsidR="00035155">
              <w:t>vices during critical incidents</w:t>
            </w:r>
            <w:r w:rsidRPr="0059253C">
              <w:t>.</w:t>
            </w:r>
          </w:p>
        </w:tc>
      </w:tr>
      <w:tr w:rsidR="0059253C" w14:paraId="7330CBFF" w14:textId="77777777" w:rsidTr="00E16951">
        <w:trPr>
          <w:trHeight w:val="9131"/>
        </w:trPr>
        <w:tc>
          <w:tcPr>
            <w:tcW w:w="9029" w:type="dxa"/>
            <w:shd w:val="clear" w:color="auto" w:fill="99FF99"/>
            <w:tcMar>
              <w:top w:w="100" w:type="dxa"/>
              <w:left w:w="100" w:type="dxa"/>
              <w:bottom w:w="100" w:type="dxa"/>
              <w:right w:w="100" w:type="dxa"/>
            </w:tcMar>
          </w:tcPr>
          <w:p w14:paraId="7D6387F3" w14:textId="25B14870" w:rsidR="0059253C" w:rsidRPr="00C81206" w:rsidRDefault="009A5334" w:rsidP="00E16951">
            <w:pPr>
              <w:rPr>
                <w:b/>
                <w:u w:val="single"/>
              </w:rPr>
            </w:pPr>
            <w:r>
              <w:rPr>
                <w:b/>
                <w:u w:val="single"/>
              </w:rPr>
              <w:t>AQB</w:t>
            </w:r>
            <w:r w:rsidR="0059253C">
              <w:rPr>
                <w:b/>
                <w:u w:val="single"/>
              </w:rPr>
              <w:t>3</w:t>
            </w:r>
            <w:r w:rsidR="0059253C" w:rsidRPr="00C81206">
              <w:rPr>
                <w:b/>
                <w:u w:val="single"/>
              </w:rPr>
              <w:t xml:space="preserve"> Response Guidance </w:t>
            </w:r>
          </w:p>
          <w:p w14:paraId="6E6360F2" w14:textId="77777777" w:rsidR="0059253C" w:rsidRDefault="0059253C" w:rsidP="00E16951"/>
          <w:p w14:paraId="4100C248" w14:textId="2A2E422C" w:rsidR="0059253C" w:rsidRDefault="0059253C" w:rsidP="0059253C">
            <w:r>
              <w:t>This qu</w:t>
            </w:r>
            <w:r w:rsidR="00274752">
              <w:t>estion seeks to understand the B</w:t>
            </w:r>
            <w:r>
              <w:t>idders' processes to ensure service continuity in the event of a critical incident.</w:t>
            </w:r>
          </w:p>
          <w:p w14:paraId="552A287C" w14:textId="77777777" w:rsidR="0059253C" w:rsidRDefault="0059253C" w:rsidP="0059253C"/>
          <w:p w14:paraId="4D5FFF34" w14:textId="3DEC5762" w:rsidR="0059253C" w:rsidRDefault="0059253C" w:rsidP="0059253C">
            <w:r>
              <w:t>Your response must clearly demonstrate</w:t>
            </w:r>
            <w:r w:rsidR="00B056DF">
              <w:t>:</w:t>
            </w:r>
          </w:p>
          <w:p w14:paraId="76CE45C7" w14:textId="77777777" w:rsidR="0059253C" w:rsidRDefault="0059253C" w:rsidP="0059253C"/>
          <w:p w14:paraId="6257E5F7" w14:textId="77777777" w:rsidR="0059253C" w:rsidRDefault="0059253C" w:rsidP="0059253C">
            <w:r>
              <w:t>i) How resilience will be built into services including what testing will occur to verify it.</w:t>
            </w:r>
          </w:p>
          <w:p w14:paraId="611E2C8A" w14:textId="77777777" w:rsidR="0059253C" w:rsidRDefault="0059253C" w:rsidP="0059253C"/>
          <w:p w14:paraId="5D9F94FB" w14:textId="284B757E" w:rsidR="0059253C" w:rsidRDefault="0059253C" w:rsidP="0059253C">
            <w:r>
              <w:t xml:space="preserve">ii) If a major incident occurs what processes and procedures will ensure service continuity. </w:t>
            </w:r>
          </w:p>
          <w:p w14:paraId="4E233BC5" w14:textId="77777777" w:rsidR="0059253C" w:rsidRDefault="0059253C" w:rsidP="0059253C"/>
          <w:p w14:paraId="5AF8EDB1" w14:textId="71E734BE" w:rsidR="0059253C" w:rsidRDefault="0059253C" w:rsidP="0059253C">
            <w:r>
              <w:t>iii) What post major incident activities will occur.</w:t>
            </w:r>
          </w:p>
          <w:p w14:paraId="4DDF5249" w14:textId="77777777" w:rsidR="0059253C" w:rsidRDefault="0059253C" w:rsidP="0059253C"/>
          <w:p w14:paraId="47622273" w14:textId="67B2B161" w:rsidR="0059253C" w:rsidRDefault="0059253C" w:rsidP="00E16951">
            <w:r>
              <w:t xml:space="preserve">Maximum character count for the response – 6000 characters </w:t>
            </w:r>
            <w:r w:rsidRPr="00C81206">
              <w:t>including spaces and punctuat</w:t>
            </w:r>
            <w:r>
              <w:t>ion (within the e</w:t>
            </w:r>
            <w:r w:rsidR="000053F1">
              <w:t>S</w:t>
            </w:r>
            <w:r>
              <w:t>ourcing Tool</w:t>
            </w:r>
            <w:r w:rsidRPr="00C81206">
              <w:t xml:space="preserve"> please submit your response in the three 2000 character texts boxes available for this question). Please note this character count cannot be </w:t>
            </w:r>
            <w:r>
              <w:t>exceeded within the eSourcing Tool</w:t>
            </w:r>
            <w:r w:rsidRPr="00C81206">
              <w:t>. Responses must include spaces between words.</w:t>
            </w:r>
          </w:p>
          <w:p w14:paraId="1AD07CA8" w14:textId="77777777" w:rsidR="0059253C" w:rsidRDefault="0059253C" w:rsidP="00E16951"/>
          <w:p w14:paraId="4B4AFB91" w14:textId="77777777" w:rsidR="0059253C" w:rsidRPr="00C81206" w:rsidRDefault="0059253C" w:rsidP="00E16951">
            <w:pPr>
              <w:pBdr>
                <w:top w:val="nil"/>
                <w:left w:val="nil"/>
                <w:bottom w:val="nil"/>
                <w:right w:val="nil"/>
                <w:between w:val="nil"/>
              </w:pBdr>
              <w:spacing w:after="200"/>
              <w:jc w:val="both"/>
            </w:pPr>
            <w:r w:rsidRPr="00C81206">
              <w:t xml:space="preserve">Bidders must refrain from including generalised statements, information not relevant to the topic and information related to marketing of your organisation. </w:t>
            </w:r>
          </w:p>
          <w:p w14:paraId="16A1CEE8" w14:textId="77777777" w:rsidR="0059253C" w:rsidRPr="00C81206" w:rsidRDefault="0059253C" w:rsidP="00E16951">
            <w:pPr>
              <w:pBdr>
                <w:top w:val="nil"/>
                <w:left w:val="nil"/>
                <w:bottom w:val="nil"/>
                <w:right w:val="nil"/>
                <w:between w:val="nil"/>
              </w:pBdr>
              <w:spacing w:after="200"/>
              <w:jc w:val="both"/>
            </w:pPr>
            <w:r w:rsidRPr="00C81206">
              <w:t xml:space="preserve">You may include sections from existing internal documentation and policies as part of your answer but no attachments are permitted; any additional documents submitted will not be taken into consideration for the purpose of evaluation. </w:t>
            </w:r>
          </w:p>
          <w:p w14:paraId="588B5CF7" w14:textId="77777777" w:rsidR="0059253C" w:rsidRPr="00C81206" w:rsidRDefault="0059253C" w:rsidP="00E16951">
            <w:pPr>
              <w:pBdr>
                <w:top w:val="nil"/>
                <w:left w:val="nil"/>
                <w:bottom w:val="nil"/>
                <w:right w:val="nil"/>
                <w:between w:val="nil"/>
              </w:pBdr>
              <w:spacing w:after="200"/>
              <w:jc w:val="both"/>
            </w:pPr>
            <w:r w:rsidRPr="00C81206">
              <w:t>Whilst there will be no marks given to layout, spelling, punctuation and grammar, it will assist evaluators if attention is paid to these areas and you address each of the component parts in this response guidance in the order they are listed above and highlight which part (1 to 3) you are responding to.</w:t>
            </w:r>
          </w:p>
          <w:p w14:paraId="757A62E4" w14:textId="77777777" w:rsidR="0059253C" w:rsidRDefault="0059253C" w:rsidP="00E16951"/>
        </w:tc>
      </w:tr>
    </w:tbl>
    <w:p w14:paraId="320EE98D" w14:textId="77777777" w:rsidR="0059253C" w:rsidRDefault="0059253C" w:rsidP="0059253C"/>
    <w:p w14:paraId="0122A011" w14:textId="49DB07B0" w:rsidR="00327E75" w:rsidRDefault="00327E75">
      <w:r>
        <w:br w:type="page"/>
      </w:r>
    </w:p>
    <w:tbl>
      <w:tblPr>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59253C" w:rsidRPr="00C81206" w14:paraId="1616E76B"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2863577C" w14:textId="0925BE71" w:rsidR="0059253C" w:rsidRPr="00C81206" w:rsidRDefault="009A5334" w:rsidP="00E16951">
            <w:pPr>
              <w:spacing w:before="120" w:after="140"/>
              <w:jc w:val="both"/>
              <w:rPr>
                <w:b/>
                <w:lang w:val="en"/>
              </w:rPr>
            </w:pPr>
            <w:r>
              <w:rPr>
                <w:b/>
                <w:lang w:val="en"/>
              </w:rPr>
              <w:lastRenderedPageBreak/>
              <w:t>AQB</w:t>
            </w:r>
            <w:r w:rsidR="00274752">
              <w:rPr>
                <w:b/>
                <w:lang w:val="en"/>
              </w:rPr>
              <w:t>3</w:t>
            </w:r>
            <w:r w:rsidR="0059253C">
              <w:rPr>
                <w:b/>
                <w:lang w:val="en"/>
              </w:rPr>
              <w:t xml:space="preserve"> </w:t>
            </w:r>
            <w:r w:rsidR="0059253C" w:rsidRPr="00C81206">
              <w:rPr>
                <w:b/>
                <w:lang w:val="en"/>
              </w:rPr>
              <w:t>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06200971" w14:textId="77777777" w:rsidR="0059253C" w:rsidRPr="00C81206" w:rsidRDefault="0059253C" w:rsidP="00E16951">
            <w:pPr>
              <w:spacing w:before="120" w:after="140"/>
              <w:jc w:val="both"/>
              <w:rPr>
                <w:b/>
                <w:lang w:val="en"/>
              </w:rPr>
            </w:pPr>
            <w:r w:rsidRPr="00C81206">
              <w:rPr>
                <w:b/>
                <w:lang w:val="en"/>
              </w:rPr>
              <w:t>Evaluation Guidance</w:t>
            </w:r>
          </w:p>
        </w:tc>
      </w:tr>
      <w:tr w:rsidR="0059253C" w:rsidRPr="00C81206" w14:paraId="0CD3C0F0"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07B8A7EA" w14:textId="67C20FE0" w:rsidR="0059253C" w:rsidRPr="00C81206" w:rsidRDefault="00274752" w:rsidP="00E16951">
            <w:pPr>
              <w:spacing w:before="120" w:after="140"/>
              <w:jc w:val="both"/>
              <w:rPr>
                <w:lang w:val="en"/>
              </w:rPr>
            </w:pPr>
            <w:r>
              <w:rPr>
                <w:lang w:val="en"/>
              </w:rPr>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520E6208" w14:textId="2CB3E4CB" w:rsidR="0059253C" w:rsidRPr="00C81206" w:rsidRDefault="0059253C" w:rsidP="00274752">
            <w:pPr>
              <w:spacing w:before="120" w:after="140"/>
              <w:jc w:val="both"/>
              <w:rPr>
                <w:lang w:val="en"/>
              </w:rPr>
            </w:pPr>
            <w:r>
              <w:rPr>
                <w:lang w:val="en"/>
              </w:rPr>
              <w:t>The B</w:t>
            </w:r>
            <w:r w:rsidRPr="00C81206">
              <w:rPr>
                <w:lang w:val="en"/>
              </w:rPr>
              <w:t>idders response fully addresse</w:t>
            </w:r>
            <w:r>
              <w:rPr>
                <w:lang w:val="en"/>
              </w:rPr>
              <w:t xml:space="preserve">s all 3 of the component parts </w:t>
            </w:r>
            <w:r w:rsidRPr="00C81206">
              <w:rPr>
                <w:lang w:val="en"/>
              </w:rPr>
              <w:t>(1 to 3), of the response guidance</w:t>
            </w:r>
            <w:r>
              <w:rPr>
                <w:lang w:val="en"/>
              </w:rPr>
              <w:t xml:space="preserve"> above, demonstrating that the Bidder</w:t>
            </w:r>
            <w:r w:rsidR="00274752">
              <w:rPr>
                <w:lang w:val="en"/>
              </w:rPr>
              <w:t xml:space="preserve"> </w:t>
            </w:r>
            <w:r w:rsidR="00274752" w:rsidRPr="00274752">
              <w:rPr>
                <w:lang w:val="en"/>
              </w:rPr>
              <w:t>ensure</w:t>
            </w:r>
            <w:r w:rsidR="00274752">
              <w:rPr>
                <w:lang w:val="en"/>
              </w:rPr>
              <w:t>s</w:t>
            </w:r>
            <w:r w:rsidR="00274752" w:rsidRPr="00274752">
              <w:rPr>
                <w:lang w:val="en"/>
              </w:rPr>
              <w:t xml:space="preserve"> service continuity in t</w:t>
            </w:r>
            <w:r w:rsidR="00274752">
              <w:rPr>
                <w:lang w:val="en"/>
              </w:rPr>
              <w:t>he event of a critical incident</w:t>
            </w:r>
            <w:r>
              <w:rPr>
                <w:lang w:val="en"/>
              </w:rPr>
              <w:t xml:space="preserve"> and provides CCS with complete confidence that the Bidder is capable of successful delivery. </w:t>
            </w:r>
          </w:p>
        </w:tc>
      </w:tr>
      <w:tr w:rsidR="0059253C" w:rsidRPr="00C81206" w14:paraId="4BD46924"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329D61E6" w14:textId="77777777" w:rsidR="0059253C" w:rsidRPr="00C81206" w:rsidRDefault="0059253C" w:rsidP="00E16951">
            <w:pPr>
              <w:spacing w:before="120" w:after="140"/>
              <w:jc w:val="both"/>
              <w:rPr>
                <w:lang w:val="en"/>
              </w:rPr>
            </w:pPr>
            <w:r w:rsidRPr="00C81206">
              <w:rPr>
                <w:lang w:val="en"/>
              </w:rPr>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5AC17C8F" w14:textId="716AA877" w:rsidR="0059253C" w:rsidRPr="00C81206" w:rsidRDefault="00274752" w:rsidP="00274752">
            <w:pPr>
              <w:spacing w:before="120" w:after="140"/>
              <w:jc w:val="both"/>
              <w:rPr>
                <w:lang w:val="en"/>
              </w:rPr>
            </w:pPr>
            <w:r w:rsidRPr="00274752">
              <w:rPr>
                <w:lang w:val="en"/>
              </w:rPr>
              <w:t>The Bidd</w:t>
            </w:r>
            <w:r>
              <w:rPr>
                <w:lang w:val="en"/>
              </w:rPr>
              <w:t>ers response fully addresses 2</w:t>
            </w:r>
            <w:r w:rsidRPr="00274752">
              <w:rPr>
                <w:lang w:val="en"/>
              </w:rPr>
              <w:t xml:space="preserve"> of the </w:t>
            </w:r>
            <w:r>
              <w:rPr>
                <w:lang w:val="en"/>
              </w:rPr>
              <w:t xml:space="preserve">3 </w:t>
            </w:r>
            <w:r w:rsidRPr="00274752">
              <w:rPr>
                <w:lang w:val="en"/>
              </w:rPr>
              <w:t>component parts (1 to 3), of the response guidance above, demonstrating that the Bidder ensures service continuity in the event of a critical incident and provides CCS with</w:t>
            </w:r>
            <w:r w:rsidR="009A5334">
              <w:rPr>
                <w:lang w:val="en"/>
              </w:rPr>
              <w:t xml:space="preserve"> some</w:t>
            </w:r>
            <w:r w:rsidRPr="00274752">
              <w:rPr>
                <w:lang w:val="en"/>
              </w:rPr>
              <w:t xml:space="preserve"> confidence that the Bidder is capable of successful delivery.</w:t>
            </w:r>
          </w:p>
        </w:tc>
      </w:tr>
      <w:tr w:rsidR="0059253C" w:rsidRPr="00C81206" w14:paraId="663BF855"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2ED27933" w14:textId="77777777" w:rsidR="0059253C" w:rsidRPr="00C81206" w:rsidRDefault="0059253C" w:rsidP="00E16951">
            <w:pPr>
              <w:spacing w:before="120" w:after="140"/>
              <w:jc w:val="both"/>
              <w:rPr>
                <w:lang w:val="en"/>
              </w:rPr>
            </w:pPr>
            <w:r w:rsidRPr="00C81206">
              <w:rPr>
                <w:lang w:val="en"/>
              </w:rPr>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5B805B50" w14:textId="7B27CFED" w:rsidR="0059253C" w:rsidRPr="00C81206" w:rsidRDefault="00274752" w:rsidP="0092796B">
            <w:pPr>
              <w:spacing w:before="120" w:after="140"/>
              <w:jc w:val="both"/>
              <w:rPr>
                <w:lang w:val="en"/>
              </w:rPr>
            </w:pPr>
            <w:r>
              <w:rPr>
                <w:lang w:val="en"/>
              </w:rPr>
              <w:t>The B</w:t>
            </w:r>
            <w:r w:rsidRPr="00C81206">
              <w:rPr>
                <w:lang w:val="en"/>
              </w:rPr>
              <w:t>idders response fully addresse</w:t>
            </w:r>
            <w:r>
              <w:rPr>
                <w:lang w:val="en"/>
              </w:rPr>
              <w:t xml:space="preserve">s </w:t>
            </w:r>
            <w:r w:rsidR="0092796B">
              <w:rPr>
                <w:lang w:val="en"/>
              </w:rPr>
              <w:t>1</w:t>
            </w:r>
            <w:r>
              <w:rPr>
                <w:lang w:val="en"/>
              </w:rPr>
              <w:t xml:space="preserve"> of the</w:t>
            </w:r>
            <w:r w:rsidR="0092796B">
              <w:rPr>
                <w:lang w:val="en"/>
              </w:rPr>
              <w:t xml:space="preserve"> 3</w:t>
            </w:r>
            <w:r>
              <w:rPr>
                <w:lang w:val="en"/>
              </w:rPr>
              <w:t xml:space="preserve"> component parts </w:t>
            </w:r>
            <w:r w:rsidRPr="00C81206">
              <w:rPr>
                <w:lang w:val="en"/>
              </w:rPr>
              <w:t>(1 to 3), of the response guidance</w:t>
            </w:r>
            <w:r>
              <w:rPr>
                <w:lang w:val="en"/>
              </w:rPr>
              <w:t xml:space="preserve"> above, demonstrating</w:t>
            </w:r>
            <w:r w:rsidR="009A5334">
              <w:rPr>
                <w:lang w:val="en"/>
              </w:rPr>
              <w:t xml:space="preserve"> only a partial ability </w:t>
            </w:r>
            <w:r>
              <w:rPr>
                <w:lang w:val="en"/>
              </w:rPr>
              <w:t xml:space="preserve">that the Bidder </w:t>
            </w:r>
            <w:r w:rsidRPr="00274752">
              <w:rPr>
                <w:lang w:val="en"/>
              </w:rPr>
              <w:t>ensure</w:t>
            </w:r>
            <w:r>
              <w:rPr>
                <w:lang w:val="en"/>
              </w:rPr>
              <w:t>s</w:t>
            </w:r>
            <w:r w:rsidRPr="00274752">
              <w:rPr>
                <w:lang w:val="en"/>
              </w:rPr>
              <w:t xml:space="preserve"> service continuity in t</w:t>
            </w:r>
            <w:r>
              <w:rPr>
                <w:lang w:val="en"/>
              </w:rPr>
              <w:t xml:space="preserve">he event of a critical incident and provides CCS with </w:t>
            </w:r>
            <w:r w:rsidR="0092796B">
              <w:rPr>
                <w:lang w:val="en"/>
              </w:rPr>
              <w:t>little</w:t>
            </w:r>
            <w:r>
              <w:rPr>
                <w:lang w:val="en"/>
              </w:rPr>
              <w:t xml:space="preserve"> confidence that the Bidder is capable of successful delivery.</w:t>
            </w:r>
          </w:p>
        </w:tc>
      </w:tr>
      <w:tr w:rsidR="0059253C" w:rsidRPr="00C81206" w14:paraId="4C5C7D83"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25B2C0C7" w14:textId="77777777" w:rsidR="0059253C" w:rsidRPr="00C81206" w:rsidRDefault="0059253C" w:rsidP="00E16951">
            <w:pPr>
              <w:spacing w:before="120" w:after="140"/>
              <w:jc w:val="both"/>
              <w:rPr>
                <w:lang w:val="en"/>
              </w:rPr>
            </w:pPr>
            <w:r w:rsidRPr="00C81206">
              <w:rPr>
                <w:lang w:val="en"/>
              </w:rPr>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559A5B59" w14:textId="77777777" w:rsidR="0059253C" w:rsidRPr="00C81206" w:rsidRDefault="0059253C" w:rsidP="00E16951">
            <w:pPr>
              <w:spacing w:before="300"/>
              <w:rPr>
                <w:lang w:val="en"/>
              </w:rPr>
            </w:pPr>
            <w:r>
              <w:rPr>
                <w:lang w:val="en"/>
              </w:rPr>
              <w:t>The B</w:t>
            </w:r>
            <w:r w:rsidRPr="00C81206">
              <w:rPr>
                <w:lang w:val="en"/>
              </w:rPr>
              <w:t>idders response has not fully addressed any of the 3 component parts (1 to 3) of the response guidance above, providing C</w:t>
            </w:r>
            <w:r>
              <w:rPr>
                <w:lang w:val="en"/>
              </w:rPr>
              <w:t>CS with no confidence that the B</w:t>
            </w:r>
            <w:r w:rsidRPr="00C81206">
              <w:rPr>
                <w:lang w:val="en"/>
              </w:rPr>
              <w:t>idder is capable of successful delivery</w:t>
            </w:r>
          </w:p>
          <w:p w14:paraId="1DAF42FF" w14:textId="77777777" w:rsidR="0059253C" w:rsidRPr="00C81206" w:rsidRDefault="0059253C" w:rsidP="00E16951">
            <w:pPr>
              <w:spacing w:before="300"/>
              <w:jc w:val="both"/>
              <w:rPr>
                <w:lang w:val="en"/>
              </w:rPr>
            </w:pPr>
            <w:r w:rsidRPr="00C81206">
              <w:rPr>
                <w:lang w:val="en"/>
              </w:rPr>
              <w:t xml:space="preserve"> OR</w:t>
            </w:r>
          </w:p>
          <w:p w14:paraId="67A9E60F" w14:textId="77777777" w:rsidR="0059253C" w:rsidRPr="00C81206" w:rsidRDefault="0059253C" w:rsidP="00E16951">
            <w:pPr>
              <w:spacing w:before="300"/>
              <w:jc w:val="both"/>
              <w:rPr>
                <w:lang w:val="en"/>
              </w:rPr>
            </w:pPr>
            <w:r w:rsidRPr="00C81206">
              <w:rPr>
                <w:lang w:val="en"/>
              </w:rPr>
              <w:t xml:space="preserve"> A response has not been provided for this question.</w:t>
            </w:r>
          </w:p>
          <w:p w14:paraId="1D6BD1CE" w14:textId="672CC7E0" w:rsidR="0059253C" w:rsidRPr="00C81206" w:rsidRDefault="008852A2" w:rsidP="008852A2">
            <w:pPr>
              <w:spacing w:before="120" w:after="140"/>
              <w:jc w:val="both"/>
              <w:rPr>
                <w:i/>
                <w:u w:val="single"/>
                <w:lang w:val="en"/>
              </w:rPr>
            </w:pPr>
            <w:r w:rsidRPr="00E101AB">
              <w:rPr>
                <w:u w:val="single"/>
                <w:lang w:val="en"/>
              </w:rPr>
              <w:t>Please note that if you are awarded a score of zero for this question you will be excluded from the competition for Lot</w:t>
            </w:r>
            <w:r>
              <w:rPr>
                <w:u w:val="single"/>
                <w:lang w:val="en"/>
              </w:rPr>
              <w:t>s 3a, 3b, 3c and 3d</w:t>
            </w:r>
            <w:r w:rsidRPr="00E101AB">
              <w:rPr>
                <w:u w:val="single"/>
                <w:lang w:val="en"/>
              </w:rPr>
              <w:t>.</w:t>
            </w:r>
          </w:p>
        </w:tc>
      </w:tr>
    </w:tbl>
    <w:p w14:paraId="31F34A71" w14:textId="5D7B9F59" w:rsidR="0059253C" w:rsidRDefault="0059253C"/>
    <w:p w14:paraId="6A9D126A" w14:textId="77777777" w:rsidR="0059253C" w:rsidRDefault="0059253C"/>
    <w:p w14:paraId="2E9BFB81" w14:textId="335D4AFA" w:rsidR="00327E75" w:rsidRDefault="00327E75">
      <w:r>
        <w:br w:type="page"/>
      </w:r>
    </w:p>
    <w:p w14:paraId="1D122A45" w14:textId="77777777" w:rsidR="00C932BA" w:rsidRDefault="00C932BA"/>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2796B" w14:paraId="4057F704" w14:textId="77777777" w:rsidTr="00E16951">
        <w:tc>
          <w:tcPr>
            <w:tcW w:w="9029" w:type="dxa"/>
            <w:shd w:val="clear" w:color="auto" w:fill="auto"/>
            <w:tcMar>
              <w:top w:w="100" w:type="dxa"/>
              <w:left w:w="100" w:type="dxa"/>
              <w:bottom w:w="100" w:type="dxa"/>
              <w:right w:w="100" w:type="dxa"/>
            </w:tcMar>
          </w:tcPr>
          <w:p w14:paraId="2600D6C0" w14:textId="6F4D8150" w:rsidR="0092796B" w:rsidRPr="0096691A" w:rsidRDefault="00CD28FC" w:rsidP="00E16951">
            <w:pPr>
              <w:rPr>
                <w:b/>
              </w:rPr>
            </w:pPr>
            <w:r>
              <w:rPr>
                <w:b/>
              </w:rPr>
              <w:t>AQB</w:t>
            </w:r>
            <w:r w:rsidR="0092796B">
              <w:rPr>
                <w:b/>
              </w:rPr>
              <w:t xml:space="preserve">3a </w:t>
            </w:r>
            <w:r w:rsidR="0092796B" w:rsidRPr="0092796B">
              <w:rPr>
                <w:b/>
              </w:rPr>
              <w:t xml:space="preserve">End User Services </w:t>
            </w:r>
            <w:r w:rsidR="0092796B">
              <w:rPr>
                <w:b/>
              </w:rPr>
              <w:t>- Lot 3a</w:t>
            </w:r>
            <w:r w:rsidR="00D247A8">
              <w:rPr>
                <w:b/>
              </w:rPr>
              <w:t xml:space="preserve"> &amp; Lot 4</w:t>
            </w:r>
          </w:p>
          <w:p w14:paraId="093B3B20" w14:textId="3D81B8AC" w:rsidR="0092796B" w:rsidRPr="0096691A" w:rsidRDefault="0092796B" w:rsidP="009C644E">
            <w:r w:rsidRPr="0092796B">
              <w:t xml:space="preserve">Please </w:t>
            </w:r>
            <w:r w:rsidR="005072F3">
              <w:t>explain in detail</w:t>
            </w:r>
            <w:r w:rsidRPr="0092796B">
              <w:t xml:space="preserve"> how you will deliver f</w:t>
            </w:r>
            <w:r>
              <w:t>ull End User Services to Buyers.</w:t>
            </w:r>
          </w:p>
        </w:tc>
      </w:tr>
      <w:tr w:rsidR="0092796B" w14:paraId="7EA18859" w14:textId="77777777" w:rsidTr="005D1FD7">
        <w:trPr>
          <w:trHeight w:val="589"/>
        </w:trPr>
        <w:tc>
          <w:tcPr>
            <w:tcW w:w="9029" w:type="dxa"/>
            <w:shd w:val="clear" w:color="auto" w:fill="99FF99"/>
            <w:tcMar>
              <w:top w:w="100" w:type="dxa"/>
              <w:left w:w="100" w:type="dxa"/>
              <w:bottom w:w="100" w:type="dxa"/>
              <w:right w:w="100" w:type="dxa"/>
            </w:tcMar>
          </w:tcPr>
          <w:p w14:paraId="09AC3DBB" w14:textId="1E4064A1" w:rsidR="0092796B" w:rsidRPr="00C81206" w:rsidRDefault="00CD28FC" w:rsidP="00E16951">
            <w:pPr>
              <w:rPr>
                <w:b/>
                <w:u w:val="single"/>
              </w:rPr>
            </w:pPr>
            <w:r>
              <w:rPr>
                <w:b/>
                <w:u w:val="single"/>
              </w:rPr>
              <w:t>AQB</w:t>
            </w:r>
            <w:r w:rsidR="0092796B">
              <w:rPr>
                <w:b/>
                <w:u w:val="single"/>
              </w:rPr>
              <w:t>3a</w:t>
            </w:r>
            <w:r w:rsidR="0092796B" w:rsidRPr="00C81206">
              <w:rPr>
                <w:b/>
                <w:u w:val="single"/>
              </w:rPr>
              <w:t xml:space="preserve"> Response Guidance </w:t>
            </w:r>
          </w:p>
          <w:p w14:paraId="2FC8EA47" w14:textId="77777777" w:rsidR="0092796B" w:rsidRDefault="0092796B" w:rsidP="00E16951"/>
          <w:p w14:paraId="400E3EE0" w14:textId="35A4F382" w:rsidR="0092796B" w:rsidRDefault="0092796B" w:rsidP="0092796B">
            <w:r>
              <w:t xml:space="preserve">This question seeks to understand the bidders' processes for dealing with Buyer End User Services requirements, as set out in Framework Schedule </w:t>
            </w:r>
            <w:r w:rsidR="00075D16">
              <w:t>2</w:t>
            </w:r>
            <w:r w:rsidR="0019302B">
              <w:t xml:space="preserve"> (Services and Key Performance Indicators) Section 2 -</w:t>
            </w:r>
            <w:r w:rsidR="00075D16">
              <w:t xml:space="preserve"> </w:t>
            </w:r>
            <w:r>
              <w:t xml:space="preserve">Specification, paragraph </w:t>
            </w:r>
            <w:r w:rsidR="00075D16">
              <w:t>2.6.3</w:t>
            </w:r>
            <w:r w:rsidR="00891993">
              <w:t>.</w:t>
            </w:r>
          </w:p>
          <w:p w14:paraId="7D8EF748" w14:textId="77777777" w:rsidR="0092796B" w:rsidRDefault="0092796B" w:rsidP="0092796B"/>
          <w:p w14:paraId="70B1722D" w14:textId="0AEA1B23" w:rsidR="0092796B" w:rsidRDefault="0092796B" w:rsidP="0092796B">
            <w:r>
              <w:t>Your response must clearly demonstrate</w:t>
            </w:r>
            <w:r w:rsidR="00202E65">
              <w:t>:</w:t>
            </w:r>
          </w:p>
          <w:p w14:paraId="62760D46" w14:textId="77777777" w:rsidR="0092796B" w:rsidRDefault="0092796B" w:rsidP="0092796B"/>
          <w:p w14:paraId="65E82A0B" w14:textId="6080473C" w:rsidR="0092796B" w:rsidRDefault="0092796B" w:rsidP="0092796B">
            <w:r>
              <w:t>i) How you will seek to understand the Buyer’s existing End User Services and future technology strategy</w:t>
            </w:r>
            <w:r w:rsidR="00202E65">
              <w:t>.</w:t>
            </w:r>
          </w:p>
          <w:p w14:paraId="16A1CC41" w14:textId="77777777" w:rsidR="0092796B" w:rsidRDefault="0092796B" w:rsidP="0092796B"/>
          <w:p w14:paraId="58258E70" w14:textId="7094088C" w:rsidR="0092796B" w:rsidRDefault="0092796B" w:rsidP="0092796B">
            <w:r>
              <w:t>ii) How you will select and propose End User Services that will meet the Buyer</w:t>
            </w:r>
            <w:r w:rsidR="009478AF">
              <w:t>s’</w:t>
            </w:r>
            <w:r>
              <w:t xml:space="preserve"> needs</w:t>
            </w:r>
            <w:r w:rsidR="00202E65">
              <w:t>.</w:t>
            </w:r>
          </w:p>
          <w:p w14:paraId="33D63AB3" w14:textId="77777777" w:rsidR="0092796B" w:rsidRDefault="0092796B" w:rsidP="0092796B"/>
          <w:p w14:paraId="3C96C0F7" w14:textId="7A18E8E7" w:rsidR="0092796B" w:rsidRDefault="0092796B" w:rsidP="0092796B">
            <w:r>
              <w:t>iii) How you will ensure you have the necessary skills and knowledge available to provide End User Services for planning, delivering and installing an End User Service through effective recruitment and retention policies or use of 3rd parties where necessary</w:t>
            </w:r>
            <w:r w:rsidR="00202E65">
              <w:t>.</w:t>
            </w:r>
          </w:p>
          <w:p w14:paraId="7E7598B2" w14:textId="77777777" w:rsidR="0092796B" w:rsidRDefault="0092796B" w:rsidP="0092796B"/>
          <w:p w14:paraId="006FE41F" w14:textId="28ABE479" w:rsidR="0092796B" w:rsidRDefault="0092796B" w:rsidP="0092796B">
            <w:r>
              <w:t>iv) How you will ensure you have the necessary skills and knowledge for ongoing management and support of a Buyer's End User Services through effective recruitment and retention policies or use of 3rd parties where necessary</w:t>
            </w:r>
            <w:r w:rsidR="00202E65">
              <w:t>.</w:t>
            </w:r>
          </w:p>
          <w:p w14:paraId="5F8F2BB0" w14:textId="77777777" w:rsidR="0092796B" w:rsidRDefault="0092796B" w:rsidP="0092796B"/>
          <w:p w14:paraId="3659548C" w14:textId="5F9CDC84" w:rsidR="0092796B" w:rsidRDefault="0092796B" w:rsidP="0092796B">
            <w:r>
              <w:t xml:space="preserve">v) How you will ensure that the </w:t>
            </w:r>
            <w:hyperlink r:id="rId10" w:anchor="greening-government-ict">
              <w:r w:rsidR="00590E4F">
                <w:rPr>
                  <w:color w:val="1155CC"/>
                  <w:u w:val="single"/>
                </w:rPr>
                <w:t>sustainable technology strategy 2020</w:t>
              </w:r>
            </w:hyperlink>
            <w:r w:rsidR="00590E4F">
              <w:t xml:space="preserve"> </w:t>
            </w:r>
            <w:r>
              <w:t xml:space="preserve">is considered for goods deployed and any relevant minimum energy efficiency targets are met. </w:t>
            </w:r>
          </w:p>
          <w:p w14:paraId="5E0377FA" w14:textId="461EA31D" w:rsidR="0092796B" w:rsidRDefault="0092796B" w:rsidP="00E16951"/>
          <w:p w14:paraId="20645B97" w14:textId="77777777" w:rsidR="0092796B" w:rsidRDefault="0092796B" w:rsidP="00E16951"/>
          <w:p w14:paraId="070A3C2C" w14:textId="329577A3" w:rsidR="0092796B" w:rsidRDefault="0092796B" w:rsidP="0092796B">
            <w:pPr>
              <w:pBdr>
                <w:top w:val="nil"/>
                <w:left w:val="nil"/>
                <w:bottom w:val="nil"/>
                <w:right w:val="nil"/>
                <w:between w:val="nil"/>
              </w:pBdr>
              <w:spacing w:after="200"/>
              <w:jc w:val="both"/>
            </w:pPr>
            <w:r>
              <w:t xml:space="preserve">Maximum character count for the response – </w:t>
            </w:r>
            <w:r w:rsidR="00202E65">
              <w:t xml:space="preserve">10000 </w:t>
            </w:r>
            <w:r>
              <w:t>characters including spaces and punctuation (within the e</w:t>
            </w:r>
            <w:r w:rsidR="00202E65">
              <w:t>S</w:t>
            </w:r>
            <w:r>
              <w:t xml:space="preserve">ourcing Tool please submit your response in the </w:t>
            </w:r>
            <w:r w:rsidR="00202E65">
              <w:t xml:space="preserve">five </w:t>
            </w:r>
            <w:r>
              <w:t>2000 character texts boxes available for</w:t>
            </w:r>
            <w:r w:rsidR="00EB1769">
              <w:t xml:space="preserve"> each of the component parts to</w:t>
            </w:r>
            <w:r>
              <w:t xml:space="preserve"> this question). Please note this character count cannot be exceeded within the eSourcing Tool. </w:t>
            </w:r>
          </w:p>
          <w:p w14:paraId="2544D650" w14:textId="21A48F97" w:rsidR="0092796B" w:rsidRDefault="0092796B" w:rsidP="0092796B">
            <w:pPr>
              <w:pBdr>
                <w:top w:val="nil"/>
                <w:left w:val="nil"/>
                <w:bottom w:val="nil"/>
                <w:right w:val="nil"/>
                <w:between w:val="nil"/>
              </w:pBdr>
              <w:spacing w:after="200"/>
              <w:jc w:val="both"/>
            </w:pPr>
            <w:r>
              <w:t xml:space="preserve">Responses must include spaces between words. Bidders should refrain from including generalised statements, information not relevant to the topic and information related to marketing of your organisation. </w:t>
            </w:r>
          </w:p>
          <w:p w14:paraId="5D8E06EE" w14:textId="0A91142E" w:rsidR="0092796B" w:rsidRDefault="0092796B" w:rsidP="0092796B">
            <w:pPr>
              <w:pBdr>
                <w:top w:val="nil"/>
                <w:left w:val="nil"/>
                <w:bottom w:val="nil"/>
                <w:right w:val="nil"/>
                <w:between w:val="nil"/>
              </w:pBdr>
              <w:spacing w:after="200"/>
              <w:jc w:val="both"/>
            </w:pPr>
            <w:r>
              <w:t xml:space="preserve">You may include sections from existing internal documentation and policies as part of your answer but no attachments are permitted; any additional documents submitted will not be taken into consideration for the purpose of evaluation. </w:t>
            </w:r>
          </w:p>
          <w:p w14:paraId="6046290C" w14:textId="7C6A93BE" w:rsidR="0092796B" w:rsidRDefault="0092796B" w:rsidP="0092796B">
            <w:pPr>
              <w:pBdr>
                <w:top w:val="nil"/>
                <w:left w:val="nil"/>
                <w:bottom w:val="nil"/>
                <w:right w:val="nil"/>
                <w:between w:val="nil"/>
              </w:pBdr>
              <w:spacing w:after="200"/>
              <w:jc w:val="both"/>
            </w:pPr>
            <w:r>
              <w:t>Whilst there will be no marks given to layout, spelling, punctuation and grammar, it will assist evaluators if attention is paid to these areas and you address each of the component parts in this response guidance in the order they are listed above and highlight which part (i to v) you are responding to.</w:t>
            </w:r>
          </w:p>
        </w:tc>
      </w:tr>
    </w:tbl>
    <w:p w14:paraId="15F8BA1E" w14:textId="77777777" w:rsidR="0092796B" w:rsidRDefault="0092796B" w:rsidP="0092796B"/>
    <w:tbl>
      <w:tblPr>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92796B" w:rsidRPr="00C81206" w14:paraId="0B9F6FC8"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25C9E3E5" w14:textId="4C48C736" w:rsidR="0092796B" w:rsidRPr="00C81206" w:rsidRDefault="00CD28FC" w:rsidP="00E16951">
            <w:pPr>
              <w:spacing w:before="120" w:after="140"/>
              <w:jc w:val="both"/>
              <w:rPr>
                <w:b/>
                <w:lang w:val="en"/>
              </w:rPr>
            </w:pPr>
            <w:r>
              <w:rPr>
                <w:b/>
                <w:lang w:val="en"/>
              </w:rPr>
              <w:t>AQB3</w:t>
            </w:r>
            <w:r w:rsidR="00590E4F">
              <w:rPr>
                <w:b/>
                <w:lang w:val="en"/>
              </w:rPr>
              <w:t>a</w:t>
            </w:r>
            <w:r w:rsidR="0092796B">
              <w:rPr>
                <w:b/>
                <w:lang w:val="en"/>
              </w:rPr>
              <w:t xml:space="preserve"> </w:t>
            </w:r>
            <w:r w:rsidR="0092796B" w:rsidRPr="00C81206">
              <w:rPr>
                <w:b/>
                <w:lang w:val="en"/>
              </w:rPr>
              <w:t>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4D388051" w14:textId="77777777" w:rsidR="0092796B" w:rsidRPr="00C81206" w:rsidRDefault="0092796B" w:rsidP="00E16951">
            <w:pPr>
              <w:spacing w:before="120" w:after="140"/>
              <w:jc w:val="both"/>
              <w:rPr>
                <w:b/>
                <w:lang w:val="en"/>
              </w:rPr>
            </w:pPr>
            <w:r w:rsidRPr="00C81206">
              <w:rPr>
                <w:b/>
                <w:lang w:val="en"/>
              </w:rPr>
              <w:t>Evaluation Guidance</w:t>
            </w:r>
          </w:p>
        </w:tc>
      </w:tr>
      <w:tr w:rsidR="0092796B" w:rsidRPr="00C81206" w14:paraId="478B6981"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7E9002A6" w14:textId="77777777" w:rsidR="0092796B" w:rsidRPr="00C81206" w:rsidRDefault="0092796B" w:rsidP="00E16951">
            <w:pPr>
              <w:spacing w:before="120" w:after="140"/>
              <w:jc w:val="both"/>
              <w:rPr>
                <w:lang w:val="en"/>
              </w:rPr>
            </w:pPr>
            <w:r>
              <w:rPr>
                <w:lang w:val="en"/>
              </w:rPr>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75C2A6F1" w14:textId="72AE7422" w:rsidR="0092796B" w:rsidRPr="00C81206" w:rsidRDefault="0092796B" w:rsidP="00E101AB">
            <w:pPr>
              <w:spacing w:before="120" w:after="140"/>
              <w:jc w:val="both"/>
              <w:rPr>
                <w:lang w:val="en"/>
              </w:rPr>
            </w:pPr>
            <w:r>
              <w:rPr>
                <w:lang w:val="en"/>
              </w:rPr>
              <w:t>The B</w:t>
            </w:r>
            <w:r w:rsidRPr="00C81206">
              <w:rPr>
                <w:lang w:val="en"/>
              </w:rPr>
              <w:t>idders response fully addresse</w:t>
            </w:r>
            <w:r w:rsidR="00E101AB">
              <w:rPr>
                <w:lang w:val="en"/>
              </w:rPr>
              <w:t>s all 5</w:t>
            </w:r>
            <w:r>
              <w:rPr>
                <w:lang w:val="en"/>
              </w:rPr>
              <w:t xml:space="preserve"> of the component parts </w:t>
            </w:r>
            <w:r w:rsidR="00E101AB">
              <w:rPr>
                <w:lang w:val="en"/>
              </w:rPr>
              <w:t>(1 to 5</w:t>
            </w:r>
            <w:r w:rsidRPr="00C81206">
              <w:rPr>
                <w:lang w:val="en"/>
              </w:rPr>
              <w:t>), of the response guidance</w:t>
            </w:r>
            <w:r>
              <w:rPr>
                <w:lang w:val="en"/>
              </w:rPr>
              <w:t xml:space="preserve"> above, demonstrating that the Bidder</w:t>
            </w:r>
            <w:r w:rsidR="00E101AB">
              <w:rPr>
                <w:lang w:val="en"/>
              </w:rPr>
              <w:t xml:space="preserve"> can </w:t>
            </w:r>
            <w:r w:rsidR="00E101AB" w:rsidRPr="00E101AB">
              <w:rPr>
                <w:lang w:val="en"/>
              </w:rPr>
              <w:t>deliver f</w:t>
            </w:r>
            <w:r w:rsidR="00E101AB">
              <w:rPr>
                <w:lang w:val="en"/>
              </w:rPr>
              <w:t xml:space="preserve">ull End User Services to Buyers </w:t>
            </w:r>
            <w:r>
              <w:rPr>
                <w:lang w:val="en"/>
              </w:rPr>
              <w:t xml:space="preserve">and provides CCS with complete confidence that the Bidder is capable of successful delivery. </w:t>
            </w:r>
          </w:p>
        </w:tc>
      </w:tr>
      <w:tr w:rsidR="0092796B" w:rsidRPr="00C81206" w14:paraId="0F7D222E"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4A5B60BD" w14:textId="71FC536E" w:rsidR="0092796B" w:rsidRPr="00C81206" w:rsidRDefault="0092796B" w:rsidP="00E16951">
            <w:pPr>
              <w:spacing w:before="120" w:after="140"/>
              <w:jc w:val="both"/>
              <w:rPr>
                <w:lang w:val="en"/>
              </w:rPr>
            </w:pPr>
            <w:r>
              <w:rPr>
                <w:lang w:val="en"/>
              </w:rPr>
              <w:t>75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2E9B1B90" w14:textId="0E2A3B40" w:rsidR="0092796B" w:rsidRPr="00C81206" w:rsidRDefault="0092796B" w:rsidP="00E101AB">
            <w:pPr>
              <w:spacing w:before="120" w:after="140"/>
              <w:jc w:val="both"/>
              <w:rPr>
                <w:lang w:val="en"/>
              </w:rPr>
            </w:pPr>
            <w:r w:rsidRPr="00274752">
              <w:rPr>
                <w:lang w:val="en"/>
              </w:rPr>
              <w:t>The Bidd</w:t>
            </w:r>
            <w:r w:rsidR="00E101AB">
              <w:rPr>
                <w:lang w:val="en"/>
              </w:rPr>
              <w:t>ers response fully addresses 4</w:t>
            </w:r>
            <w:r w:rsidRPr="00274752">
              <w:rPr>
                <w:lang w:val="en"/>
              </w:rPr>
              <w:t xml:space="preserve"> of the </w:t>
            </w:r>
            <w:r w:rsidR="00E101AB">
              <w:rPr>
                <w:lang w:val="en"/>
              </w:rPr>
              <w:t>5</w:t>
            </w:r>
            <w:r>
              <w:rPr>
                <w:lang w:val="en"/>
              </w:rPr>
              <w:t xml:space="preserve"> </w:t>
            </w:r>
            <w:r w:rsidR="00E101AB">
              <w:rPr>
                <w:lang w:val="en"/>
              </w:rPr>
              <w:t>component parts (1 to 5</w:t>
            </w:r>
            <w:r w:rsidRPr="00274752">
              <w:rPr>
                <w:lang w:val="en"/>
              </w:rPr>
              <w:t xml:space="preserve">), of the response guidance above, demonstrating that the Bidder </w:t>
            </w:r>
            <w:r w:rsidR="00E101AB">
              <w:rPr>
                <w:lang w:val="en"/>
              </w:rPr>
              <w:t xml:space="preserve">can deliver full End User Services to Buyers </w:t>
            </w:r>
            <w:r w:rsidRPr="00274752">
              <w:rPr>
                <w:lang w:val="en"/>
              </w:rPr>
              <w:t>and provides CCS with confidence that the Bidder is capable of successful delivery.</w:t>
            </w:r>
          </w:p>
        </w:tc>
      </w:tr>
      <w:tr w:rsidR="0092796B" w:rsidRPr="00C81206" w14:paraId="20EF2BC7"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02B4969A" w14:textId="26E67533" w:rsidR="0092796B" w:rsidRPr="00C81206" w:rsidRDefault="0092796B" w:rsidP="00E16951">
            <w:pPr>
              <w:spacing w:before="120" w:after="140"/>
              <w:jc w:val="both"/>
              <w:rPr>
                <w:lang w:val="en"/>
              </w:rPr>
            </w:pPr>
            <w:r>
              <w:rPr>
                <w:lang w:val="en"/>
              </w:rPr>
              <w:t>50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6502366F" w14:textId="61A69AF5" w:rsidR="0092796B" w:rsidRPr="00274752" w:rsidRDefault="00E101AB" w:rsidP="00E16951">
            <w:pPr>
              <w:spacing w:before="120" w:after="140"/>
              <w:jc w:val="both"/>
              <w:rPr>
                <w:lang w:val="en"/>
              </w:rPr>
            </w:pPr>
            <w:r w:rsidRPr="00274752">
              <w:rPr>
                <w:lang w:val="en"/>
              </w:rPr>
              <w:t>The Bidd</w:t>
            </w:r>
            <w:r>
              <w:rPr>
                <w:lang w:val="en"/>
              </w:rPr>
              <w:t>ers response fully addresses 3</w:t>
            </w:r>
            <w:r w:rsidRPr="00274752">
              <w:rPr>
                <w:lang w:val="en"/>
              </w:rPr>
              <w:t xml:space="preserve"> of the </w:t>
            </w:r>
            <w:r>
              <w:rPr>
                <w:lang w:val="en"/>
              </w:rPr>
              <w:t>5 component parts (1 to 5</w:t>
            </w:r>
            <w:r w:rsidRPr="00274752">
              <w:rPr>
                <w:lang w:val="en"/>
              </w:rPr>
              <w:t xml:space="preserve">), of the response guidance above, demonstrating that the Bidder </w:t>
            </w:r>
            <w:r>
              <w:rPr>
                <w:lang w:val="en"/>
              </w:rPr>
              <w:t xml:space="preserve">can deliver full End User Services to Buyers </w:t>
            </w:r>
            <w:r w:rsidRPr="00274752">
              <w:rPr>
                <w:lang w:val="en"/>
              </w:rPr>
              <w:t xml:space="preserve">and provides CCS with </w:t>
            </w:r>
            <w:r>
              <w:rPr>
                <w:lang w:val="en"/>
              </w:rPr>
              <w:t xml:space="preserve">some </w:t>
            </w:r>
            <w:r w:rsidRPr="00274752">
              <w:rPr>
                <w:lang w:val="en"/>
              </w:rPr>
              <w:t>confidence that the Bidder is capable of successful delivery.</w:t>
            </w:r>
          </w:p>
        </w:tc>
      </w:tr>
      <w:tr w:rsidR="0092796B" w:rsidRPr="00C81206" w14:paraId="133A1C5E"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4E950166" w14:textId="4D3BB72F" w:rsidR="0092796B" w:rsidRPr="00C81206" w:rsidRDefault="0092796B" w:rsidP="00E16951">
            <w:pPr>
              <w:spacing w:before="120" w:after="140"/>
              <w:jc w:val="both"/>
              <w:rPr>
                <w:lang w:val="en"/>
              </w:rPr>
            </w:pPr>
            <w:r>
              <w:rPr>
                <w:lang w:val="en"/>
              </w:rPr>
              <w:t>25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456372DB" w14:textId="150B8E31" w:rsidR="0092796B" w:rsidRPr="00C81206" w:rsidRDefault="00E101AB" w:rsidP="00E101AB">
            <w:pPr>
              <w:spacing w:before="120" w:after="140"/>
              <w:jc w:val="both"/>
              <w:rPr>
                <w:lang w:val="en"/>
              </w:rPr>
            </w:pPr>
            <w:r w:rsidRPr="00E101AB">
              <w:rPr>
                <w:lang w:val="en"/>
              </w:rPr>
              <w:t>The Bi</w:t>
            </w:r>
            <w:r>
              <w:rPr>
                <w:lang w:val="en"/>
              </w:rPr>
              <w:t xml:space="preserve">dders response fully addresses 2 of the </w:t>
            </w:r>
            <w:r w:rsidR="008852A2">
              <w:rPr>
                <w:lang w:val="en"/>
              </w:rPr>
              <w:t>5 component parts (1</w:t>
            </w:r>
            <w:r w:rsidRPr="00E101AB">
              <w:rPr>
                <w:lang w:val="en"/>
              </w:rPr>
              <w:t xml:space="preserve"> to 5), of the response guidance above, demonstrating</w:t>
            </w:r>
            <w:r w:rsidR="00CD28FC">
              <w:rPr>
                <w:lang w:val="en"/>
              </w:rPr>
              <w:t xml:space="preserve"> only a partial ability</w:t>
            </w:r>
            <w:r w:rsidRPr="00E101AB">
              <w:rPr>
                <w:lang w:val="en"/>
              </w:rPr>
              <w:t xml:space="preserve"> that the Bidder can deliver full End User Services to Buyers and provides CCS with </w:t>
            </w:r>
            <w:r>
              <w:rPr>
                <w:lang w:val="en"/>
              </w:rPr>
              <w:t xml:space="preserve">little </w:t>
            </w:r>
            <w:r w:rsidRPr="00E101AB">
              <w:rPr>
                <w:lang w:val="en"/>
              </w:rPr>
              <w:t>confidence that the Bidder is capable of successful delivery.</w:t>
            </w:r>
          </w:p>
        </w:tc>
      </w:tr>
      <w:tr w:rsidR="0092796B" w:rsidRPr="00C81206" w14:paraId="28003AA0"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375F0FB3" w14:textId="77777777" w:rsidR="0092796B" w:rsidRPr="00C81206" w:rsidRDefault="0092796B" w:rsidP="00E16951">
            <w:pPr>
              <w:spacing w:before="120" w:after="140"/>
              <w:jc w:val="both"/>
              <w:rPr>
                <w:lang w:val="en"/>
              </w:rPr>
            </w:pPr>
            <w:r w:rsidRPr="00C81206">
              <w:rPr>
                <w:lang w:val="en"/>
              </w:rPr>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1AEA01B0" w14:textId="79479B6E" w:rsidR="00E101AB" w:rsidRDefault="008852A2" w:rsidP="00E101AB">
            <w:pPr>
              <w:spacing w:before="300"/>
              <w:jc w:val="both"/>
              <w:rPr>
                <w:lang w:val="en"/>
              </w:rPr>
            </w:pPr>
            <w:r w:rsidRPr="008852A2">
              <w:rPr>
                <w:lang w:val="en"/>
              </w:rPr>
              <w:t>The Bi</w:t>
            </w:r>
            <w:r>
              <w:rPr>
                <w:lang w:val="en"/>
              </w:rPr>
              <w:t>dders response fully addresses 1 of the 5 component parts (1</w:t>
            </w:r>
            <w:r w:rsidRPr="008852A2">
              <w:rPr>
                <w:lang w:val="en"/>
              </w:rPr>
              <w:t xml:space="preserve"> to 5), of the response guidance above, demonstrating </w:t>
            </w:r>
            <w:r w:rsidR="00CD28FC">
              <w:rPr>
                <w:lang w:val="en"/>
              </w:rPr>
              <w:t xml:space="preserve">only a </w:t>
            </w:r>
            <w:r w:rsidR="00CE7EE4">
              <w:rPr>
                <w:lang w:val="en"/>
              </w:rPr>
              <w:t xml:space="preserve">very limited </w:t>
            </w:r>
            <w:r w:rsidR="00CD28FC">
              <w:rPr>
                <w:lang w:val="en"/>
              </w:rPr>
              <w:t xml:space="preserve">ability </w:t>
            </w:r>
            <w:r w:rsidRPr="008852A2">
              <w:rPr>
                <w:lang w:val="en"/>
              </w:rPr>
              <w:t xml:space="preserve">that the Bidder can deliver full End User Services to Buyers and provides CCS with </w:t>
            </w:r>
            <w:r>
              <w:rPr>
                <w:lang w:val="en"/>
              </w:rPr>
              <w:t xml:space="preserve">no </w:t>
            </w:r>
            <w:r w:rsidRPr="008852A2">
              <w:rPr>
                <w:lang w:val="en"/>
              </w:rPr>
              <w:t>confidence that the Bidder is capable of successful delivery</w:t>
            </w:r>
          </w:p>
          <w:p w14:paraId="65B61377" w14:textId="701CC622" w:rsidR="00E101AB" w:rsidRDefault="00E101AB" w:rsidP="00E101AB">
            <w:pPr>
              <w:spacing w:before="300"/>
              <w:jc w:val="both"/>
              <w:rPr>
                <w:lang w:val="en"/>
              </w:rPr>
            </w:pPr>
            <w:r>
              <w:rPr>
                <w:lang w:val="en"/>
              </w:rPr>
              <w:t>OR</w:t>
            </w:r>
          </w:p>
          <w:p w14:paraId="40FCAF86" w14:textId="576ABB00" w:rsidR="00E101AB" w:rsidRPr="00E101AB" w:rsidRDefault="00E101AB" w:rsidP="00E101AB">
            <w:pPr>
              <w:spacing w:before="300"/>
              <w:jc w:val="both"/>
              <w:rPr>
                <w:lang w:val="en"/>
              </w:rPr>
            </w:pPr>
            <w:r>
              <w:rPr>
                <w:lang w:val="en"/>
              </w:rPr>
              <w:t>The Bidders</w:t>
            </w:r>
            <w:r w:rsidRPr="00E101AB">
              <w:rPr>
                <w:lang w:val="en"/>
              </w:rPr>
              <w:t xml:space="preserve"> response has not fully addressed an</w:t>
            </w:r>
            <w:r>
              <w:rPr>
                <w:lang w:val="en"/>
              </w:rPr>
              <w:t>y of the component parts (1 to 5</w:t>
            </w:r>
            <w:r w:rsidRPr="00E101AB">
              <w:rPr>
                <w:lang w:val="en"/>
              </w:rPr>
              <w:t xml:space="preserve">) </w:t>
            </w:r>
            <w:r>
              <w:rPr>
                <w:lang w:val="en"/>
              </w:rPr>
              <w:t>of the response guidance above</w:t>
            </w:r>
            <w:r w:rsidRPr="00E101AB">
              <w:rPr>
                <w:lang w:val="en"/>
              </w:rPr>
              <w:t xml:space="preserve">. </w:t>
            </w:r>
            <w:r>
              <w:rPr>
                <w:lang w:val="en"/>
              </w:rPr>
              <w:t xml:space="preserve">The response fails to demonstrate how the Bidder will </w:t>
            </w:r>
            <w:r w:rsidRPr="00E101AB">
              <w:rPr>
                <w:lang w:val="en"/>
              </w:rPr>
              <w:t>deliver full End User Services to Buyers.</w:t>
            </w:r>
            <w:r>
              <w:rPr>
                <w:lang w:val="en"/>
              </w:rPr>
              <w:t xml:space="preserve"> </w:t>
            </w:r>
            <w:r w:rsidRPr="00E101AB">
              <w:rPr>
                <w:lang w:val="en"/>
              </w:rPr>
              <w:t>The response provides CCS with no confidence that the bidder is capable of successful delivery</w:t>
            </w:r>
          </w:p>
          <w:p w14:paraId="38E67B13" w14:textId="77777777" w:rsidR="00E101AB" w:rsidRPr="00E101AB" w:rsidRDefault="00E101AB" w:rsidP="00E101AB">
            <w:pPr>
              <w:spacing w:before="120" w:after="140"/>
              <w:jc w:val="both"/>
              <w:rPr>
                <w:lang w:val="en"/>
              </w:rPr>
            </w:pPr>
            <w:r w:rsidRPr="00E101AB">
              <w:rPr>
                <w:lang w:val="en"/>
              </w:rPr>
              <w:t xml:space="preserve"> OR</w:t>
            </w:r>
          </w:p>
          <w:p w14:paraId="7D0C681B" w14:textId="77777777" w:rsidR="00E101AB" w:rsidRPr="00E101AB" w:rsidRDefault="00E101AB" w:rsidP="00E101AB">
            <w:pPr>
              <w:spacing w:before="120" w:after="140"/>
              <w:jc w:val="both"/>
              <w:rPr>
                <w:lang w:val="en"/>
              </w:rPr>
            </w:pPr>
            <w:r w:rsidRPr="00E101AB">
              <w:rPr>
                <w:lang w:val="en"/>
              </w:rPr>
              <w:t>A response has not been provided for this question.</w:t>
            </w:r>
          </w:p>
          <w:p w14:paraId="5A69CD92" w14:textId="6002DCB3" w:rsidR="0092796B" w:rsidRPr="00E101AB" w:rsidRDefault="00E101AB" w:rsidP="00E101AB">
            <w:pPr>
              <w:spacing w:before="120" w:after="140"/>
              <w:jc w:val="both"/>
              <w:rPr>
                <w:lang w:val="en"/>
              </w:rPr>
            </w:pPr>
            <w:r w:rsidRPr="00E101AB">
              <w:rPr>
                <w:u w:val="single"/>
                <w:lang w:val="en"/>
              </w:rPr>
              <w:lastRenderedPageBreak/>
              <w:t>Please note that if you are awarded a score of zero for this question you will be excluded from the competition for this Lot.</w:t>
            </w:r>
          </w:p>
        </w:tc>
      </w:tr>
    </w:tbl>
    <w:p w14:paraId="27BE983E" w14:textId="77777777" w:rsidR="00736AEB" w:rsidRDefault="00736AEB"/>
    <w:p w14:paraId="55E35698" w14:textId="77777777" w:rsidR="00736AEB" w:rsidRDefault="00736AEB"/>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590E4F" w14:paraId="75921C04" w14:textId="77777777" w:rsidTr="00E16951">
        <w:tc>
          <w:tcPr>
            <w:tcW w:w="9029" w:type="dxa"/>
            <w:shd w:val="clear" w:color="auto" w:fill="auto"/>
            <w:tcMar>
              <w:top w:w="100" w:type="dxa"/>
              <w:left w:w="100" w:type="dxa"/>
              <w:bottom w:w="100" w:type="dxa"/>
              <w:right w:w="100" w:type="dxa"/>
            </w:tcMar>
          </w:tcPr>
          <w:p w14:paraId="20A5B575" w14:textId="717E43C2" w:rsidR="00590E4F" w:rsidRPr="0096691A" w:rsidRDefault="00CD28FC" w:rsidP="00E16951">
            <w:pPr>
              <w:rPr>
                <w:b/>
              </w:rPr>
            </w:pPr>
            <w:r>
              <w:rPr>
                <w:b/>
              </w:rPr>
              <w:t>AQB3b</w:t>
            </w:r>
            <w:r w:rsidR="00590E4F">
              <w:rPr>
                <w:b/>
              </w:rPr>
              <w:t xml:space="preserve"> Operational Management Services</w:t>
            </w:r>
            <w:r w:rsidR="00590E4F" w:rsidRPr="0092796B">
              <w:rPr>
                <w:b/>
              </w:rPr>
              <w:t xml:space="preserve"> </w:t>
            </w:r>
            <w:r w:rsidR="00590E4F">
              <w:rPr>
                <w:b/>
              </w:rPr>
              <w:t>- Lot 3b</w:t>
            </w:r>
            <w:r w:rsidR="00CE7EE4">
              <w:rPr>
                <w:b/>
              </w:rPr>
              <w:t xml:space="preserve"> &amp; Lot 4</w:t>
            </w:r>
          </w:p>
          <w:p w14:paraId="102EFC4F" w14:textId="349675DA" w:rsidR="00590E4F" w:rsidRPr="0096691A" w:rsidRDefault="00590E4F" w:rsidP="009C644E">
            <w:r>
              <w:t xml:space="preserve">Please </w:t>
            </w:r>
            <w:r w:rsidR="005072F3">
              <w:t>explain in detail</w:t>
            </w:r>
            <w:r>
              <w:t xml:space="preserve"> how you will deliver Operational Management Services to Buyers.</w:t>
            </w:r>
          </w:p>
        </w:tc>
      </w:tr>
      <w:tr w:rsidR="00590E4F" w14:paraId="611B9A7F" w14:textId="77777777" w:rsidTr="00F95194">
        <w:trPr>
          <w:trHeight w:val="2716"/>
        </w:trPr>
        <w:tc>
          <w:tcPr>
            <w:tcW w:w="9029" w:type="dxa"/>
            <w:shd w:val="clear" w:color="auto" w:fill="99FF99"/>
            <w:tcMar>
              <w:top w:w="100" w:type="dxa"/>
              <w:left w:w="100" w:type="dxa"/>
              <w:bottom w:w="100" w:type="dxa"/>
              <w:right w:w="100" w:type="dxa"/>
            </w:tcMar>
          </w:tcPr>
          <w:p w14:paraId="0149C3F0" w14:textId="685FF855" w:rsidR="00590E4F" w:rsidRPr="00C81206" w:rsidRDefault="00CD28FC" w:rsidP="00E16951">
            <w:pPr>
              <w:rPr>
                <w:b/>
                <w:u w:val="single"/>
              </w:rPr>
            </w:pPr>
            <w:r>
              <w:rPr>
                <w:b/>
                <w:u w:val="single"/>
              </w:rPr>
              <w:t>AQB3b</w:t>
            </w:r>
            <w:r w:rsidR="00590E4F" w:rsidRPr="00C81206">
              <w:rPr>
                <w:b/>
                <w:u w:val="single"/>
              </w:rPr>
              <w:t xml:space="preserve"> Response Guidance </w:t>
            </w:r>
          </w:p>
          <w:p w14:paraId="05EE72AE" w14:textId="77777777" w:rsidR="00590E4F" w:rsidRDefault="00590E4F" w:rsidP="00E16951"/>
          <w:p w14:paraId="406DB017" w14:textId="506A85A8" w:rsidR="00590E4F" w:rsidRDefault="00590E4F" w:rsidP="00590E4F">
            <w:r>
              <w:t xml:space="preserve">This question seeks to understand the bidders' processes for dealing with Operational Management Services requirements, as set out in Framework Schedule </w:t>
            </w:r>
            <w:r w:rsidR="00932BDE">
              <w:t>2</w:t>
            </w:r>
            <w:r w:rsidR="0019302B">
              <w:t xml:space="preserve"> </w:t>
            </w:r>
            <w:r w:rsidR="0019302B" w:rsidRPr="0019302B">
              <w:t>(Services and Key Performance Indicators) Section 2 -</w:t>
            </w:r>
            <w:r w:rsidR="00932BDE">
              <w:t xml:space="preserve"> </w:t>
            </w:r>
            <w:r>
              <w:t xml:space="preserve">Specification, paragraph </w:t>
            </w:r>
            <w:r w:rsidR="00932BDE">
              <w:t>2.6.5</w:t>
            </w:r>
            <w:r>
              <w:t>.</w:t>
            </w:r>
          </w:p>
          <w:p w14:paraId="4B093321" w14:textId="77777777" w:rsidR="00590E4F" w:rsidRDefault="00590E4F" w:rsidP="00590E4F"/>
          <w:p w14:paraId="3AFB4B7C" w14:textId="26A52D96" w:rsidR="00590E4F" w:rsidRDefault="00590E4F" w:rsidP="00590E4F">
            <w:r>
              <w:t>Your response must clearly demonstrate</w:t>
            </w:r>
            <w:r w:rsidR="00202E65">
              <w:t>:</w:t>
            </w:r>
          </w:p>
          <w:p w14:paraId="558BAD5C" w14:textId="77777777" w:rsidR="00590E4F" w:rsidRDefault="00590E4F" w:rsidP="00590E4F"/>
          <w:p w14:paraId="6A86900A" w14:textId="4D95D2FF" w:rsidR="00590E4F" w:rsidRDefault="00590E4F" w:rsidP="00590E4F">
            <w:r>
              <w:t>i) How you will seek to understand the Buyer’s existing Operational Management Services and future technology strategy</w:t>
            </w:r>
            <w:r w:rsidR="00202E65">
              <w:t>.</w:t>
            </w:r>
          </w:p>
          <w:p w14:paraId="4750C5DF" w14:textId="77777777" w:rsidR="00590E4F" w:rsidRDefault="00590E4F" w:rsidP="00590E4F"/>
          <w:p w14:paraId="00C3C79E" w14:textId="07CC6AAA" w:rsidR="00590E4F" w:rsidRDefault="00590E4F" w:rsidP="00590E4F">
            <w:r>
              <w:t>ii) How you will select and propose Operational Management Services that will meet the Buyer</w:t>
            </w:r>
            <w:r w:rsidR="009478AF">
              <w:t>s’</w:t>
            </w:r>
            <w:r>
              <w:t xml:space="preserve"> needs</w:t>
            </w:r>
            <w:r w:rsidR="00202E65">
              <w:t>.</w:t>
            </w:r>
          </w:p>
          <w:p w14:paraId="71CDB670" w14:textId="77777777" w:rsidR="00590E4F" w:rsidRDefault="00590E4F" w:rsidP="00590E4F"/>
          <w:p w14:paraId="7BDCCFCF" w14:textId="4824B00F" w:rsidR="00590E4F" w:rsidRDefault="00590E4F" w:rsidP="00590E4F">
            <w:r>
              <w:t>iii) How you will ensure you have the necessary skills and knowledge available to provide Operational Management Services for planning, delivering and installing an Operational Management Service through effective recruitment and retention policies or use of 3rd parties where necessary</w:t>
            </w:r>
            <w:r w:rsidR="00202E65">
              <w:t>.</w:t>
            </w:r>
          </w:p>
          <w:p w14:paraId="611D3DF2" w14:textId="77777777" w:rsidR="00590E4F" w:rsidRDefault="00590E4F" w:rsidP="00590E4F"/>
          <w:p w14:paraId="39DE4F98" w14:textId="4283010C" w:rsidR="00590E4F" w:rsidRDefault="00590E4F" w:rsidP="00590E4F">
            <w:r>
              <w:t>iv) How you will ensure you have the necessary skills and knowledge for ongoing management and support of a Buyers Operational Management Services through effective recruitment and retention policies or use of 3rd parties where necessary</w:t>
            </w:r>
            <w:r w:rsidR="00202E65">
              <w:t>.</w:t>
            </w:r>
          </w:p>
          <w:p w14:paraId="20A05C87" w14:textId="77777777" w:rsidR="00590E4F" w:rsidRDefault="00590E4F" w:rsidP="00590E4F"/>
          <w:p w14:paraId="432FE197" w14:textId="15747B51" w:rsidR="00590E4F" w:rsidRDefault="00590E4F" w:rsidP="00590E4F">
            <w:r>
              <w:t xml:space="preserve">v) How you will ensure that the Government's </w:t>
            </w:r>
            <w:hyperlink r:id="rId11" w:anchor="greening-government-ict">
              <w:r>
                <w:rPr>
                  <w:color w:val="1155CC"/>
                  <w:u w:val="single"/>
                </w:rPr>
                <w:t>sustainable technology strategy 2020</w:t>
              </w:r>
            </w:hyperlink>
            <w:r>
              <w:t xml:space="preserve"> is considered for goods deployed and any relevant minimum energy efficiency targets are met.</w:t>
            </w:r>
          </w:p>
          <w:p w14:paraId="1EEE2650" w14:textId="77777777" w:rsidR="00590E4F" w:rsidRDefault="00590E4F" w:rsidP="00E16951"/>
          <w:p w14:paraId="31409757" w14:textId="3731C3BE" w:rsidR="00590E4F" w:rsidRDefault="00590E4F" w:rsidP="00E16951">
            <w:pPr>
              <w:pBdr>
                <w:top w:val="nil"/>
                <w:left w:val="nil"/>
                <w:bottom w:val="nil"/>
                <w:right w:val="nil"/>
                <w:between w:val="nil"/>
              </w:pBdr>
              <w:spacing w:after="200"/>
              <w:jc w:val="both"/>
            </w:pPr>
            <w:r>
              <w:t xml:space="preserve">Maximum character count for the response – </w:t>
            </w:r>
            <w:r w:rsidR="00202E65">
              <w:t>10</w:t>
            </w:r>
            <w:r>
              <w:t>000 characters including spaces and punctuation (within the e</w:t>
            </w:r>
            <w:r w:rsidR="000053F1">
              <w:t>S</w:t>
            </w:r>
            <w:r>
              <w:t xml:space="preserve">ourcing Tool please submit your response in the </w:t>
            </w:r>
            <w:r w:rsidR="00202E65">
              <w:t xml:space="preserve">five </w:t>
            </w:r>
            <w:r>
              <w:t xml:space="preserve">2000 character texts boxes available for this question). Please note this character count cannot be exceeded within the eSourcing Tool. </w:t>
            </w:r>
          </w:p>
          <w:p w14:paraId="15FABB00" w14:textId="77777777" w:rsidR="00590E4F" w:rsidRDefault="00590E4F" w:rsidP="00E16951">
            <w:pPr>
              <w:pBdr>
                <w:top w:val="nil"/>
                <w:left w:val="nil"/>
                <w:bottom w:val="nil"/>
                <w:right w:val="nil"/>
                <w:between w:val="nil"/>
              </w:pBdr>
              <w:spacing w:after="200"/>
              <w:jc w:val="both"/>
            </w:pPr>
            <w:r>
              <w:t xml:space="preserve">Responses must include spaces between words. Bidders should refrain from including generalised statements, information not relevant to the topic and information related to marketing of your organisation. </w:t>
            </w:r>
          </w:p>
          <w:p w14:paraId="4EE4B309" w14:textId="77777777" w:rsidR="00590E4F" w:rsidRDefault="00590E4F" w:rsidP="00E16951">
            <w:pPr>
              <w:pBdr>
                <w:top w:val="nil"/>
                <w:left w:val="nil"/>
                <w:bottom w:val="nil"/>
                <w:right w:val="nil"/>
                <w:between w:val="nil"/>
              </w:pBdr>
              <w:spacing w:after="200"/>
              <w:jc w:val="both"/>
            </w:pPr>
            <w:r>
              <w:lastRenderedPageBreak/>
              <w:t xml:space="preserve">You may include sections from existing internal documentation and policies as part of your answer but no attachments are permitted; any additional documents submitted will not be taken into consideration for the purpose of evaluation. </w:t>
            </w:r>
          </w:p>
          <w:p w14:paraId="36B53769" w14:textId="05A95DF6" w:rsidR="00F95194" w:rsidRDefault="00590E4F" w:rsidP="00E16951">
            <w:pPr>
              <w:pBdr>
                <w:top w:val="nil"/>
                <w:left w:val="nil"/>
                <w:bottom w:val="nil"/>
                <w:right w:val="nil"/>
                <w:between w:val="nil"/>
              </w:pBdr>
              <w:spacing w:after="200"/>
              <w:jc w:val="both"/>
            </w:pPr>
            <w:r>
              <w:t>Whilst there will be no marks given to layout, spelling, punctuation and grammar, it will assist evaluators if attention is paid to these areas and you address each of the component parts in this response guidance in the order they are listed above and highlight which part</w:t>
            </w:r>
            <w:r w:rsidR="00F95194">
              <w:t xml:space="preserve"> (i to v) you are responding to.</w:t>
            </w:r>
          </w:p>
        </w:tc>
      </w:tr>
    </w:tbl>
    <w:tbl>
      <w:tblPr>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590E4F" w:rsidRPr="00C81206" w14:paraId="745D6F6B"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378BBA46" w14:textId="10157423" w:rsidR="00590E4F" w:rsidRPr="00C81206" w:rsidRDefault="00CD28FC" w:rsidP="00E16951">
            <w:pPr>
              <w:spacing w:before="120" w:after="140"/>
              <w:jc w:val="both"/>
              <w:rPr>
                <w:b/>
                <w:lang w:val="en"/>
              </w:rPr>
            </w:pPr>
            <w:r>
              <w:rPr>
                <w:b/>
                <w:lang w:val="en"/>
              </w:rPr>
              <w:lastRenderedPageBreak/>
              <w:t>AQB</w:t>
            </w:r>
            <w:r w:rsidR="00590E4F">
              <w:rPr>
                <w:b/>
                <w:lang w:val="en"/>
              </w:rPr>
              <w:t xml:space="preserve">3b </w:t>
            </w:r>
            <w:r w:rsidR="00590E4F" w:rsidRPr="00C81206">
              <w:rPr>
                <w:b/>
                <w:lang w:val="en"/>
              </w:rPr>
              <w:t>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0675E84C" w14:textId="77777777" w:rsidR="00590E4F" w:rsidRPr="00C81206" w:rsidRDefault="00590E4F" w:rsidP="00E16951">
            <w:pPr>
              <w:spacing w:before="120" w:after="140"/>
              <w:jc w:val="both"/>
              <w:rPr>
                <w:b/>
                <w:lang w:val="en"/>
              </w:rPr>
            </w:pPr>
            <w:r w:rsidRPr="00C81206">
              <w:rPr>
                <w:b/>
                <w:lang w:val="en"/>
              </w:rPr>
              <w:t>Evaluation Guidance</w:t>
            </w:r>
          </w:p>
        </w:tc>
      </w:tr>
      <w:tr w:rsidR="00590E4F" w:rsidRPr="00C81206" w14:paraId="4467933C"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3F884479" w14:textId="77777777" w:rsidR="00590E4F" w:rsidRPr="00C81206" w:rsidRDefault="00590E4F" w:rsidP="00E16951">
            <w:pPr>
              <w:spacing w:before="120" w:after="140"/>
              <w:jc w:val="both"/>
              <w:rPr>
                <w:lang w:val="en"/>
              </w:rPr>
            </w:pPr>
            <w:r>
              <w:rPr>
                <w:lang w:val="en"/>
              </w:rPr>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69B79F4F" w14:textId="3A436D91" w:rsidR="00590E4F" w:rsidRPr="00C81206" w:rsidRDefault="00590E4F" w:rsidP="006D4B7E">
            <w:pPr>
              <w:spacing w:before="120" w:after="140"/>
              <w:jc w:val="both"/>
              <w:rPr>
                <w:lang w:val="en"/>
              </w:rPr>
            </w:pPr>
            <w:r>
              <w:rPr>
                <w:lang w:val="en"/>
              </w:rPr>
              <w:t>The B</w:t>
            </w:r>
            <w:r w:rsidRPr="00C81206">
              <w:rPr>
                <w:lang w:val="en"/>
              </w:rPr>
              <w:t>idders response fully addresse</w:t>
            </w:r>
            <w:r>
              <w:rPr>
                <w:lang w:val="en"/>
              </w:rPr>
              <w:t>s all 5 of the component parts (1 to 5</w:t>
            </w:r>
            <w:r w:rsidRPr="00C81206">
              <w:rPr>
                <w:lang w:val="en"/>
              </w:rPr>
              <w:t>), of the response guidance</w:t>
            </w:r>
            <w:r>
              <w:rPr>
                <w:lang w:val="en"/>
              </w:rPr>
              <w:t xml:space="preserve"> above, demonstrating that the Bidder</w:t>
            </w:r>
            <w:r w:rsidR="006D4B7E">
              <w:rPr>
                <w:lang w:val="en"/>
              </w:rPr>
              <w:t xml:space="preserve"> can </w:t>
            </w:r>
            <w:r w:rsidR="006D4B7E">
              <w:t xml:space="preserve">deliver Operational Management Services to Buyers </w:t>
            </w:r>
            <w:r>
              <w:rPr>
                <w:lang w:val="en"/>
              </w:rPr>
              <w:t xml:space="preserve">and provides CCS with complete confidence that the Bidder is capable of successful delivery. </w:t>
            </w:r>
          </w:p>
        </w:tc>
      </w:tr>
      <w:tr w:rsidR="00590E4F" w:rsidRPr="00C81206" w14:paraId="244CD311"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54883019" w14:textId="77777777" w:rsidR="00590E4F" w:rsidRPr="00C81206" w:rsidRDefault="00590E4F" w:rsidP="00E16951">
            <w:pPr>
              <w:spacing w:before="120" w:after="140"/>
              <w:jc w:val="both"/>
              <w:rPr>
                <w:lang w:val="en"/>
              </w:rPr>
            </w:pPr>
            <w:r>
              <w:rPr>
                <w:lang w:val="en"/>
              </w:rPr>
              <w:t>75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07AA1DFB" w14:textId="6A7C4249" w:rsidR="00590E4F" w:rsidRPr="00C81206" w:rsidRDefault="006D4B7E" w:rsidP="006D4B7E">
            <w:pPr>
              <w:spacing w:before="120" w:after="140"/>
              <w:jc w:val="both"/>
              <w:rPr>
                <w:lang w:val="en"/>
              </w:rPr>
            </w:pPr>
            <w:r>
              <w:rPr>
                <w:lang w:val="en"/>
              </w:rPr>
              <w:t>The B</w:t>
            </w:r>
            <w:r w:rsidRPr="00C81206">
              <w:rPr>
                <w:lang w:val="en"/>
              </w:rPr>
              <w:t>idders response fully addresse</w:t>
            </w:r>
            <w:r>
              <w:rPr>
                <w:lang w:val="en"/>
              </w:rPr>
              <w:t>s 4 of the 5 component parts (1 to 5</w:t>
            </w:r>
            <w:r w:rsidRPr="00C81206">
              <w:rPr>
                <w:lang w:val="en"/>
              </w:rPr>
              <w:t>), of the response guidance</w:t>
            </w:r>
            <w:r>
              <w:rPr>
                <w:lang w:val="en"/>
              </w:rPr>
              <w:t xml:space="preserve"> above, demonstrating that the Bidder can </w:t>
            </w:r>
            <w:r>
              <w:t xml:space="preserve">deliver Operational Management Services to Buyers </w:t>
            </w:r>
            <w:r>
              <w:rPr>
                <w:lang w:val="en"/>
              </w:rPr>
              <w:t>and provides CCS with confidence that the Bidder is capable of successful delivery.</w:t>
            </w:r>
          </w:p>
        </w:tc>
      </w:tr>
      <w:tr w:rsidR="00590E4F" w:rsidRPr="00C81206" w14:paraId="45C8F20F"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324A0573" w14:textId="77777777" w:rsidR="00590E4F" w:rsidRPr="00C81206" w:rsidRDefault="00590E4F" w:rsidP="00E16951">
            <w:pPr>
              <w:spacing w:before="120" w:after="140"/>
              <w:jc w:val="both"/>
              <w:rPr>
                <w:lang w:val="en"/>
              </w:rPr>
            </w:pPr>
            <w:r>
              <w:rPr>
                <w:lang w:val="en"/>
              </w:rPr>
              <w:t>50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5CBFD12F" w14:textId="1ABEA331" w:rsidR="00590E4F" w:rsidRPr="00274752" w:rsidRDefault="00590E4F" w:rsidP="006D4B7E">
            <w:pPr>
              <w:spacing w:before="120" w:after="140"/>
              <w:jc w:val="both"/>
              <w:rPr>
                <w:lang w:val="en"/>
              </w:rPr>
            </w:pPr>
            <w:r w:rsidRPr="00274752">
              <w:rPr>
                <w:lang w:val="en"/>
              </w:rPr>
              <w:t>The Bidd</w:t>
            </w:r>
            <w:r>
              <w:rPr>
                <w:lang w:val="en"/>
              </w:rPr>
              <w:t>ers response fully addresses 3</w:t>
            </w:r>
            <w:r w:rsidRPr="00274752">
              <w:rPr>
                <w:lang w:val="en"/>
              </w:rPr>
              <w:t xml:space="preserve"> of the </w:t>
            </w:r>
            <w:r>
              <w:rPr>
                <w:lang w:val="en"/>
              </w:rPr>
              <w:t>5 component parts (1 to 5</w:t>
            </w:r>
            <w:r w:rsidRPr="00274752">
              <w:rPr>
                <w:lang w:val="en"/>
              </w:rPr>
              <w:t>), of the response guidance above, demonstrating that the Bidder</w:t>
            </w:r>
            <w:r w:rsidR="006D4B7E">
              <w:rPr>
                <w:lang w:val="en"/>
              </w:rPr>
              <w:t xml:space="preserve"> can </w:t>
            </w:r>
            <w:r w:rsidR="006D4B7E">
              <w:t xml:space="preserve">deliver Operational Management Services to Buyers </w:t>
            </w:r>
            <w:r w:rsidR="006D4B7E">
              <w:rPr>
                <w:lang w:val="en"/>
              </w:rPr>
              <w:t>and</w:t>
            </w:r>
            <w:r w:rsidRPr="00274752">
              <w:rPr>
                <w:lang w:val="en"/>
              </w:rPr>
              <w:t xml:space="preserve"> provides CCS with </w:t>
            </w:r>
            <w:r>
              <w:rPr>
                <w:lang w:val="en"/>
              </w:rPr>
              <w:t xml:space="preserve">some </w:t>
            </w:r>
            <w:r w:rsidRPr="00274752">
              <w:rPr>
                <w:lang w:val="en"/>
              </w:rPr>
              <w:t>confidence that the Bidder is capable of successful delivery.</w:t>
            </w:r>
          </w:p>
        </w:tc>
      </w:tr>
      <w:tr w:rsidR="00590E4F" w:rsidRPr="00C81206" w14:paraId="19D88C29"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48FAF833" w14:textId="77777777" w:rsidR="00590E4F" w:rsidRPr="00C81206" w:rsidRDefault="00590E4F" w:rsidP="00E16951">
            <w:pPr>
              <w:spacing w:before="120" w:after="140"/>
              <w:jc w:val="both"/>
              <w:rPr>
                <w:lang w:val="en"/>
              </w:rPr>
            </w:pPr>
            <w:r>
              <w:rPr>
                <w:lang w:val="en"/>
              </w:rPr>
              <w:t>25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5F1092B1" w14:textId="489C5577" w:rsidR="00590E4F" w:rsidRPr="00C81206" w:rsidRDefault="00590E4F" w:rsidP="006D4B7E">
            <w:pPr>
              <w:spacing w:before="120" w:after="140"/>
              <w:jc w:val="both"/>
              <w:rPr>
                <w:lang w:val="en"/>
              </w:rPr>
            </w:pPr>
            <w:r w:rsidRPr="00E101AB">
              <w:rPr>
                <w:lang w:val="en"/>
              </w:rPr>
              <w:t>The Bi</w:t>
            </w:r>
            <w:r>
              <w:rPr>
                <w:lang w:val="en"/>
              </w:rPr>
              <w:t>dders response fully addresses 2 of the 5 component parts (1</w:t>
            </w:r>
            <w:r w:rsidRPr="00E101AB">
              <w:rPr>
                <w:lang w:val="en"/>
              </w:rPr>
              <w:t xml:space="preserve"> to 5), of the response guidance above,</w:t>
            </w:r>
            <w:r w:rsidR="006D4B7E">
              <w:rPr>
                <w:lang w:val="en"/>
              </w:rPr>
              <w:t xml:space="preserve"> demonstrating</w:t>
            </w:r>
            <w:r w:rsidR="00CD28FC">
              <w:rPr>
                <w:lang w:val="en"/>
              </w:rPr>
              <w:t xml:space="preserve"> only a partial ability</w:t>
            </w:r>
            <w:r w:rsidR="006D4B7E">
              <w:rPr>
                <w:lang w:val="en"/>
              </w:rPr>
              <w:t xml:space="preserve"> that the Bidder can </w:t>
            </w:r>
            <w:r w:rsidR="006D4B7E">
              <w:t xml:space="preserve">deliver Operational Management Services to Buyers </w:t>
            </w:r>
            <w:r w:rsidR="006D4B7E">
              <w:rPr>
                <w:lang w:val="en"/>
              </w:rPr>
              <w:t>and provides</w:t>
            </w:r>
            <w:r w:rsidRPr="00E101AB">
              <w:rPr>
                <w:lang w:val="en"/>
              </w:rPr>
              <w:t xml:space="preserve"> CCS with </w:t>
            </w:r>
            <w:r>
              <w:rPr>
                <w:lang w:val="en"/>
              </w:rPr>
              <w:t xml:space="preserve">little </w:t>
            </w:r>
            <w:r w:rsidRPr="00E101AB">
              <w:rPr>
                <w:lang w:val="en"/>
              </w:rPr>
              <w:t>confidence that the Bidder is capable of successful delivery.</w:t>
            </w:r>
          </w:p>
        </w:tc>
      </w:tr>
      <w:tr w:rsidR="00590E4F" w:rsidRPr="00C81206" w14:paraId="4343BD7B"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2385BE0A" w14:textId="77777777" w:rsidR="00590E4F" w:rsidRPr="00C81206" w:rsidRDefault="00590E4F" w:rsidP="00E16951">
            <w:pPr>
              <w:spacing w:before="120" w:after="140"/>
              <w:jc w:val="both"/>
              <w:rPr>
                <w:lang w:val="en"/>
              </w:rPr>
            </w:pPr>
            <w:r w:rsidRPr="00C81206">
              <w:rPr>
                <w:lang w:val="en"/>
              </w:rPr>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5CD84180" w14:textId="4B22C9F7" w:rsidR="00590E4F" w:rsidRDefault="00590E4F" w:rsidP="00E16951">
            <w:pPr>
              <w:spacing w:before="300"/>
              <w:jc w:val="both"/>
              <w:rPr>
                <w:lang w:val="en"/>
              </w:rPr>
            </w:pPr>
            <w:r w:rsidRPr="008852A2">
              <w:rPr>
                <w:lang w:val="en"/>
              </w:rPr>
              <w:t>The Bi</w:t>
            </w:r>
            <w:r>
              <w:rPr>
                <w:lang w:val="en"/>
              </w:rPr>
              <w:t>dders response fully addresses 1 of the 5 component parts (1</w:t>
            </w:r>
            <w:r w:rsidRPr="008852A2">
              <w:rPr>
                <w:lang w:val="en"/>
              </w:rPr>
              <w:t xml:space="preserve"> to 5), of the response guidance above, demonstrating </w:t>
            </w:r>
            <w:r w:rsidR="00CD28FC">
              <w:rPr>
                <w:lang w:val="en"/>
              </w:rPr>
              <w:t xml:space="preserve">only a </w:t>
            </w:r>
            <w:r w:rsidR="00CE7EE4">
              <w:rPr>
                <w:lang w:val="en"/>
              </w:rPr>
              <w:t>very limited</w:t>
            </w:r>
            <w:r w:rsidR="00CD28FC">
              <w:rPr>
                <w:lang w:val="en"/>
              </w:rPr>
              <w:t xml:space="preserve"> ability </w:t>
            </w:r>
            <w:r w:rsidRPr="008852A2">
              <w:rPr>
                <w:lang w:val="en"/>
              </w:rPr>
              <w:t xml:space="preserve">that the Bidder can </w:t>
            </w:r>
            <w:r w:rsidR="006D4B7E">
              <w:t xml:space="preserve">deliver Operational Management Services to Buyers </w:t>
            </w:r>
            <w:r w:rsidRPr="008852A2">
              <w:rPr>
                <w:lang w:val="en"/>
              </w:rPr>
              <w:t xml:space="preserve">and provides CCS with </w:t>
            </w:r>
            <w:r>
              <w:rPr>
                <w:lang w:val="en"/>
              </w:rPr>
              <w:t xml:space="preserve">no </w:t>
            </w:r>
            <w:r w:rsidRPr="008852A2">
              <w:rPr>
                <w:lang w:val="en"/>
              </w:rPr>
              <w:t>confidence that the Bidder is capable of successful delivery</w:t>
            </w:r>
          </w:p>
          <w:p w14:paraId="6F55AA5B" w14:textId="77777777" w:rsidR="00590E4F" w:rsidRDefault="00590E4F" w:rsidP="00E16951">
            <w:pPr>
              <w:spacing w:before="300"/>
              <w:jc w:val="both"/>
              <w:rPr>
                <w:lang w:val="en"/>
              </w:rPr>
            </w:pPr>
            <w:r>
              <w:rPr>
                <w:lang w:val="en"/>
              </w:rPr>
              <w:t>OR</w:t>
            </w:r>
          </w:p>
          <w:p w14:paraId="4475639D" w14:textId="29D926CE" w:rsidR="00590E4F" w:rsidRPr="00E101AB" w:rsidRDefault="00590E4F" w:rsidP="00E16951">
            <w:pPr>
              <w:spacing w:before="300"/>
              <w:jc w:val="both"/>
              <w:rPr>
                <w:lang w:val="en"/>
              </w:rPr>
            </w:pPr>
            <w:r>
              <w:rPr>
                <w:lang w:val="en"/>
              </w:rPr>
              <w:lastRenderedPageBreak/>
              <w:t>The Bidders</w:t>
            </w:r>
            <w:r w:rsidRPr="00E101AB">
              <w:rPr>
                <w:lang w:val="en"/>
              </w:rPr>
              <w:t xml:space="preserve"> response has not fully addressed an</w:t>
            </w:r>
            <w:r>
              <w:rPr>
                <w:lang w:val="en"/>
              </w:rPr>
              <w:t>y of the component parts (1 to 5</w:t>
            </w:r>
            <w:r w:rsidRPr="00E101AB">
              <w:rPr>
                <w:lang w:val="en"/>
              </w:rPr>
              <w:t xml:space="preserve">) </w:t>
            </w:r>
            <w:r>
              <w:rPr>
                <w:lang w:val="en"/>
              </w:rPr>
              <w:t>of the response guidance above</w:t>
            </w:r>
            <w:r w:rsidRPr="00E101AB">
              <w:rPr>
                <w:lang w:val="en"/>
              </w:rPr>
              <w:t xml:space="preserve">. </w:t>
            </w:r>
            <w:r>
              <w:rPr>
                <w:lang w:val="en"/>
              </w:rPr>
              <w:t xml:space="preserve">The response fails to demonstrate how the Bidder will </w:t>
            </w:r>
            <w:r w:rsidRPr="00E101AB">
              <w:rPr>
                <w:lang w:val="en"/>
              </w:rPr>
              <w:t>deliver full End User Services to Buyers.</w:t>
            </w:r>
            <w:r>
              <w:rPr>
                <w:lang w:val="en"/>
              </w:rPr>
              <w:t xml:space="preserve"> </w:t>
            </w:r>
            <w:r w:rsidRPr="00E101AB">
              <w:rPr>
                <w:lang w:val="en"/>
              </w:rPr>
              <w:t>The response provides CCS with no confidence that the bidder is capable of successful delivery</w:t>
            </w:r>
          </w:p>
          <w:p w14:paraId="667B4FEE" w14:textId="77777777" w:rsidR="00590E4F" w:rsidRPr="00E101AB" w:rsidRDefault="00590E4F" w:rsidP="00E16951">
            <w:pPr>
              <w:spacing w:before="120" w:after="140"/>
              <w:jc w:val="both"/>
              <w:rPr>
                <w:lang w:val="en"/>
              </w:rPr>
            </w:pPr>
            <w:r w:rsidRPr="00E101AB">
              <w:rPr>
                <w:lang w:val="en"/>
              </w:rPr>
              <w:t xml:space="preserve"> OR</w:t>
            </w:r>
          </w:p>
          <w:p w14:paraId="23B64BC2" w14:textId="77777777" w:rsidR="00590E4F" w:rsidRPr="00E101AB" w:rsidRDefault="00590E4F" w:rsidP="00E16951">
            <w:pPr>
              <w:spacing w:before="120" w:after="140"/>
              <w:jc w:val="both"/>
              <w:rPr>
                <w:lang w:val="en"/>
              </w:rPr>
            </w:pPr>
            <w:r w:rsidRPr="00E101AB">
              <w:rPr>
                <w:lang w:val="en"/>
              </w:rPr>
              <w:t>A response has not been provided for this question.</w:t>
            </w:r>
          </w:p>
          <w:p w14:paraId="23851357" w14:textId="77777777" w:rsidR="00590E4F" w:rsidRPr="00E101AB" w:rsidRDefault="00590E4F" w:rsidP="00E16951">
            <w:pPr>
              <w:spacing w:before="120" w:after="140"/>
              <w:jc w:val="both"/>
              <w:rPr>
                <w:lang w:val="en"/>
              </w:rPr>
            </w:pPr>
            <w:r w:rsidRPr="00E101AB">
              <w:rPr>
                <w:u w:val="single"/>
                <w:lang w:val="en"/>
              </w:rPr>
              <w:t>Please note that if you are awarded a score of zero for this question you will be excluded from the competition for this Lot.</w:t>
            </w:r>
          </w:p>
        </w:tc>
      </w:tr>
    </w:tbl>
    <w:p w14:paraId="0E744DB2" w14:textId="77777777" w:rsidR="00736AEB" w:rsidRDefault="00736AEB"/>
    <w:p w14:paraId="1ED54CC7" w14:textId="77777777" w:rsidR="00736AEB" w:rsidRDefault="00736AEB"/>
    <w:tbl>
      <w:tblPr>
        <w:tblStyle w:val="a2"/>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6D4B7E" w14:paraId="585C6B02" w14:textId="77777777" w:rsidTr="007C06DD">
        <w:tc>
          <w:tcPr>
            <w:tcW w:w="9062" w:type="dxa"/>
            <w:shd w:val="clear" w:color="auto" w:fill="auto"/>
            <w:tcMar>
              <w:top w:w="100" w:type="dxa"/>
              <w:left w:w="100" w:type="dxa"/>
              <w:bottom w:w="100" w:type="dxa"/>
              <w:right w:w="100" w:type="dxa"/>
            </w:tcMar>
          </w:tcPr>
          <w:p w14:paraId="4E47C503" w14:textId="4CBD3494" w:rsidR="006D4B7E" w:rsidRPr="0096691A" w:rsidRDefault="00CD28FC" w:rsidP="00E16951">
            <w:pPr>
              <w:rPr>
                <w:b/>
              </w:rPr>
            </w:pPr>
            <w:r>
              <w:rPr>
                <w:b/>
              </w:rPr>
              <w:t>AQB</w:t>
            </w:r>
            <w:r w:rsidR="006D4B7E">
              <w:rPr>
                <w:b/>
              </w:rPr>
              <w:t>3</w:t>
            </w:r>
            <w:r w:rsidR="00377A3A">
              <w:rPr>
                <w:b/>
              </w:rPr>
              <w:t>c</w:t>
            </w:r>
            <w:r w:rsidR="006D4B7E">
              <w:rPr>
                <w:b/>
              </w:rPr>
              <w:t xml:space="preserve"> </w:t>
            </w:r>
            <w:r w:rsidR="00377A3A">
              <w:rPr>
                <w:b/>
              </w:rPr>
              <w:t>Technical Management Services - Lot 3c</w:t>
            </w:r>
            <w:r w:rsidR="00CE7EE4">
              <w:rPr>
                <w:b/>
              </w:rPr>
              <w:t xml:space="preserve"> &amp; Lot 4</w:t>
            </w:r>
          </w:p>
          <w:p w14:paraId="325DED11" w14:textId="0B33FE18" w:rsidR="006D4B7E" w:rsidRPr="0096691A" w:rsidRDefault="00377A3A" w:rsidP="009C644E">
            <w:r>
              <w:t xml:space="preserve">Please </w:t>
            </w:r>
            <w:r w:rsidR="005072F3">
              <w:t xml:space="preserve">explain in detail </w:t>
            </w:r>
            <w:r>
              <w:t xml:space="preserve">how you will deliver Technical Management Services to Buyers. </w:t>
            </w:r>
          </w:p>
        </w:tc>
      </w:tr>
      <w:tr w:rsidR="006D4B7E" w14:paraId="1BAEFB23" w14:textId="77777777" w:rsidTr="007C06DD">
        <w:trPr>
          <w:trHeight w:val="2432"/>
        </w:trPr>
        <w:tc>
          <w:tcPr>
            <w:tcW w:w="9062" w:type="dxa"/>
            <w:shd w:val="clear" w:color="auto" w:fill="99FF99"/>
            <w:tcMar>
              <w:top w:w="100" w:type="dxa"/>
              <w:left w:w="100" w:type="dxa"/>
              <w:bottom w:w="100" w:type="dxa"/>
              <w:right w:w="100" w:type="dxa"/>
            </w:tcMar>
          </w:tcPr>
          <w:p w14:paraId="6C8210A7" w14:textId="0676F927" w:rsidR="006D4B7E" w:rsidRPr="00C81206" w:rsidRDefault="00CD28FC" w:rsidP="00E16951">
            <w:pPr>
              <w:rPr>
                <w:b/>
                <w:u w:val="single"/>
              </w:rPr>
            </w:pPr>
            <w:r>
              <w:rPr>
                <w:b/>
                <w:u w:val="single"/>
              </w:rPr>
              <w:t>AQB</w:t>
            </w:r>
            <w:r w:rsidR="006D4B7E">
              <w:rPr>
                <w:b/>
                <w:u w:val="single"/>
              </w:rPr>
              <w:t>3</w:t>
            </w:r>
            <w:r w:rsidR="00377A3A">
              <w:rPr>
                <w:b/>
                <w:u w:val="single"/>
              </w:rPr>
              <w:t>c</w:t>
            </w:r>
            <w:r w:rsidR="006D4B7E" w:rsidRPr="00C81206">
              <w:rPr>
                <w:b/>
                <w:u w:val="single"/>
              </w:rPr>
              <w:t xml:space="preserve"> Response Guidance </w:t>
            </w:r>
          </w:p>
          <w:p w14:paraId="54C5CA35" w14:textId="77777777" w:rsidR="006D4B7E" w:rsidRDefault="006D4B7E" w:rsidP="00E16951"/>
          <w:p w14:paraId="2DF1A411" w14:textId="516DDC86" w:rsidR="00377A3A" w:rsidRDefault="00377A3A" w:rsidP="00377A3A">
            <w:r>
              <w:t xml:space="preserve">This question seeks to understand the bidders' processes for dealing with Technical Management Services requirements, as set out in Framework Schedule </w:t>
            </w:r>
            <w:r w:rsidR="00075D16">
              <w:t xml:space="preserve">2 </w:t>
            </w:r>
            <w:r w:rsidR="0019302B" w:rsidRPr="0019302B">
              <w:t>(Services and Key Perf</w:t>
            </w:r>
            <w:r w:rsidR="0019302B">
              <w:t xml:space="preserve">ormance Indicators) Section 2 - </w:t>
            </w:r>
            <w:r>
              <w:t xml:space="preserve">Specification, paragraph </w:t>
            </w:r>
            <w:r w:rsidR="00075D16">
              <w:t>2.6.7</w:t>
            </w:r>
            <w:r>
              <w:t>.</w:t>
            </w:r>
          </w:p>
          <w:p w14:paraId="2A2FE9AF" w14:textId="77777777" w:rsidR="00377A3A" w:rsidRDefault="00377A3A" w:rsidP="00377A3A"/>
          <w:p w14:paraId="0B249952" w14:textId="11B80E68" w:rsidR="00377A3A" w:rsidRDefault="00377A3A" w:rsidP="00377A3A">
            <w:r>
              <w:t>Your response must clearly demonstrate</w:t>
            </w:r>
            <w:r w:rsidR="00202E65">
              <w:t>:</w:t>
            </w:r>
          </w:p>
          <w:p w14:paraId="161AA1DA" w14:textId="77777777" w:rsidR="00377A3A" w:rsidRDefault="00377A3A" w:rsidP="00377A3A"/>
          <w:p w14:paraId="16BFF17A" w14:textId="120A2B3D" w:rsidR="00377A3A" w:rsidRDefault="00377A3A" w:rsidP="00377A3A">
            <w:r>
              <w:t>i) How you will seek to understand the Buyer’s existing Technical Management Services and future technology strategy</w:t>
            </w:r>
            <w:r w:rsidR="000053F1">
              <w:t>.</w:t>
            </w:r>
          </w:p>
          <w:p w14:paraId="5C9FA185" w14:textId="77777777" w:rsidR="00377A3A" w:rsidRDefault="00377A3A" w:rsidP="00377A3A"/>
          <w:p w14:paraId="7304611A" w14:textId="7CD178EE" w:rsidR="00377A3A" w:rsidRDefault="00377A3A" w:rsidP="00377A3A">
            <w:r>
              <w:t>ii) How you will select and propose Technical Management Services that will meet the Buyer</w:t>
            </w:r>
            <w:r w:rsidR="009478AF">
              <w:t>s’</w:t>
            </w:r>
            <w:r>
              <w:t xml:space="preserve"> needs</w:t>
            </w:r>
            <w:r w:rsidR="000053F1">
              <w:t>.</w:t>
            </w:r>
          </w:p>
          <w:p w14:paraId="0A0E10F8" w14:textId="77777777" w:rsidR="00377A3A" w:rsidRDefault="00377A3A" w:rsidP="00377A3A"/>
          <w:p w14:paraId="58ADAA92" w14:textId="0B194E35" w:rsidR="00377A3A" w:rsidRDefault="00377A3A" w:rsidP="00377A3A">
            <w:r>
              <w:t>iii) How you will ensure you have the necessary skills and knowledge available to provide Technical Management Services for planning, delivering and installing a Technical Management Service through effective recruitment and retention policies or use of 3rd parties where necessary</w:t>
            </w:r>
            <w:r w:rsidR="000053F1">
              <w:t>.</w:t>
            </w:r>
          </w:p>
          <w:p w14:paraId="197590E3" w14:textId="77777777" w:rsidR="00377A3A" w:rsidRDefault="00377A3A" w:rsidP="00377A3A"/>
          <w:p w14:paraId="4E4412E1" w14:textId="64D9F196" w:rsidR="00377A3A" w:rsidRDefault="00377A3A" w:rsidP="00377A3A">
            <w:r>
              <w:t>iv) How you will ensure you have the necessary skills and knowledge for ongoing management and support of a Buyers Technical Management Services through effective recruitment and retention policies or use of 3rd parties where necessary</w:t>
            </w:r>
            <w:r w:rsidR="000053F1">
              <w:t>.</w:t>
            </w:r>
          </w:p>
          <w:p w14:paraId="24952758" w14:textId="77777777" w:rsidR="00377A3A" w:rsidRDefault="00377A3A" w:rsidP="00377A3A"/>
          <w:p w14:paraId="2D0342E3" w14:textId="09131A23" w:rsidR="006D4B7E" w:rsidRDefault="00377A3A" w:rsidP="00377A3A">
            <w:r>
              <w:t xml:space="preserve">v) How you will ensure that the Government's </w:t>
            </w:r>
            <w:hyperlink r:id="rId12" w:anchor="greening-government-ict">
              <w:r>
                <w:rPr>
                  <w:color w:val="1155CC"/>
                  <w:u w:val="single"/>
                </w:rPr>
                <w:t>sustainable technology strategy 2020</w:t>
              </w:r>
            </w:hyperlink>
            <w:r>
              <w:t xml:space="preserve"> is considered for goods deployed and any relevant minimum energy efficiency targets are met.</w:t>
            </w:r>
          </w:p>
          <w:p w14:paraId="5F99CB42" w14:textId="77777777" w:rsidR="00377A3A" w:rsidRDefault="00377A3A" w:rsidP="00E16951"/>
          <w:p w14:paraId="7129D05C" w14:textId="74140083" w:rsidR="006D4B7E" w:rsidRDefault="006D4B7E" w:rsidP="00E16951">
            <w:pPr>
              <w:pBdr>
                <w:top w:val="nil"/>
                <w:left w:val="nil"/>
                <w:bottom w:val="nil"/>
                <w:right w:val="nil"/>
                <w:between w:val="nil"/>
              </w:pBdr>
              <w:spacing w:after="200"/>
              <w:jc w:val="both"/>
            </w:pPr>
            <w:r>
              <w:t xml:space="preserve">Maximum character count for the response – </w:t>
            </w:r>
            <w:r w:rsidR="000053F1">
              <w:t xml:space="preserve">10000 </w:t>
            </w:r>
            <w:r>
              <w:t>characters including spaces and punctuation (within the e</w:t>
            </w:r>
            <w:r w:rsidR="000053F1">
              <w:t>S</w:t>
            </w:r>
            <w:r>
              <w:t xml:space="preserve">ourcing Tool please submit your response in the </w:t>
            </w:r>
            <w:r w:rsidR="000053F1">
              <w:t xml:space="preserve">five </w:t>
            </w:r>
            <w:r>
              <w:t xml:space="preserve">2000 </w:t>
            </w:r>
            <w:r>
              <w:lastRenderedPageBreak/>
              <w:t xml:space="preserve">character texts boxes available for this question). Please note this character count cannot be exceeded within the eSourcing Tool. </w:t>
            </w:r>
          </w:p>
          <w:p w14:paraId="6C2B47B7" w14:textId="77777777" w:rsidR="006D4B7E" w:rsidRDefault="006D4B7E" w:rsidP="00E16951">
            <w:pPr>
              <w:pBdr>
                <w:top w:val="nil"/>
                <w:left w:val="nil"/>
                <w:bottom w:val="nil"/>
                <w:right w:val="nil"/>
                <w:between w:val="nil"/>
              </w:pBdr>
              <w:spacing w:after="200"/>
              <w:jc w:val="both"/>
            </w:pPr>
            <w:r>
              <w:t xml:space="preserve">Responses must include spaces between words. Bidders should refrain from including generalised statements, information not relevant to the topic and information related to marketing of your organisation. </w:t>
            </w:r>
          </w:p>
          <w:p w14:paraId="536B1FB4" w14:textId="77777777" w:rsidR="006D4B7E" w:rsidRDefault="006D4B7E" w:rsidP="00E16951">
            <w:pPr>
              <w:pBdr>
                <w:top w:val="nil"/>
                <w:left w:val="nil"/>
                <w:bottom w:val="nil"/>
                <w:right w:val="nil"/>
                <w:between w:val="nil"/>
              </w:pBdr>
              <w:spacing w:after="200"/>
              <w:jc w:val="both"/>
            </w:pPr>
            <w:r>
              <w:t xml:space="preserve">You may include sections from existing internal documentation and policies as part of your answer but no attachments are permitted; any additional documents submitted will not be taken into consideration for the purpose of evaluation. </w:t>
            </w:r>
          </w:p>
          <w:p w14:paraId="4FAC2FB4" w14:textId="4F9A169E" w:rsidR="00377A3A" w:rsidRDefault="006D4B7E" w:rsidP="00E16951">
            <w:pPr>
              <w:pBdr>
                <w:top w:val="nil"/>
                <w:left w:val="nil"/>
                <w:bottom w:val="nil"/>
                <w:right w:val="nil"/>
                <w:between w:val="nil"/>
              </w:pBdr>
              <w:spacing w:after="200"/>
              <w:jc w:val="both"/>
            </w:pPr>
            <w:r>
              <w:t>Whilst there will be no marks given to layout, spelling, punctuation and grammar, it will assist evaluators if attention is paid to these areas and you address each of the component parts in this response guidance in the order they are listed above and highlight which part (i to v</w:t>
            </w:r>
            <w:r w:rsidR="00377A3A">
              <w:t xml:space="preserve">) you are responding to. </w:t>
            </w:r>
          </w:p>
        </w:tc>
      </w:tr>
    </w:tbl>
    <w:tbl>
      <w:tblPr>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6D4B7E" w:rsidRPr="00C81206" w14:paraId="4DE75886"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23423B54" w14:textId="62216758" w:rsidR="006D4B7E" w:rsidRPr="00C81206" w:rsidRDefault="00CD28FC" w:rsidP="00E16951">
            <w:pPr>
              <w:spacing w:before="120" w:after="140"/>
              <w:jc w:val="both"/>
              <w:rPr>
                <w:b/>
                <w:lang w:val="en"/>
              </w:rPr>
            </w:pPr>
            <w:r>
              <w:rPr>
                <w:b/>
                <w:lang w:val="en"/>
              </w:rPr>
              <w:lastRenderedPageBreak/>
              <w:t>AQB</w:t>
            </w:r>
            <w:r w:rsidR="006D4B7E">
              <w:rPr>
                <w:b/>
                <w:lang w:val="en"/>
              </w:rPr>
              <w:t>3</w:t>
            </w:r>
            <w:r w:rsidR="00377A3A">
              <w:rPr>
                <w:b/>
                <w:lang w:val="en"/>
              </w:rPr>
              <w:t>c</w:t>
            </w:r>
            <w:r w:rsidR="006D4B7E">
              <w:rPr>
                <w:b/>
                <w:lang w:val="en"/>
              </w:rPr>
              <w:t xml:space="preserve"> </w:t>
            </w:r>
            <w:r w:rsidR="006D4B7E" w:rsidRPr="00C81206">
              <w:rPr>
                <w:b/>
                <w:lang w:val="en"/>
              </w:rPr>
              <w:t>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3EEAB9D1" w14:textId="77777777" w:rsidR="006D4B7E" w:rsidRPr="00C81206" w:rsidRDefault="006D4B7E" w:rsidP="00E16951">
            <w:pPr>
              <w:spacing w:before="120" w:after="140"/>
              <w:jc w:val="both"/>
              <w:rPr>
                <w:b/>
                <w:lang w:val="en"/>
              </w:rPr>
            </w:pPr>
            <w:r w:rsidRPr="00C81206">
              <w:rPr>
                <w:b/>
                <w:lang w:val="en"/>
              </w:rPr>
              <w:t>Evaluation Guidance</w:t>
            </w:r>
          </w:p>
        </w:tc>
      </w:tr>
      <w:tr w:rsidR="006D4B7E" w:rsidRPr="00C81206" w14:paraId="260CC920"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3F3BDF1A" w14:textId="77777777" w:rsidR="006D4B7E" w:rsidRPr="00C81206" w:rsidRDefault="006D4B7E" w:rsidP="00E16951">
            <w:pPr>
              <w:spacing w:before="120" w:after="140"/>
              <w:jc w:val="both"/>
              <w:rPr>
                <w:lang w:val="en"/>
              </w:rPr>
            </w:pPr>
            <w:r>
              <w:rPr>
                <w:lang w:val="en"/>
              </w:rPr>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76EABACA" w14:textId="072DAADA" w:rsidR="006D4B7E" w:rsidRPr="00C81206" w:rsidRDefault="006D4B7E" w:rsidP="00377A3A">
            <w:pPr>
              <w:spacing w:before="120" w:after="140"/>
              <w:jc w:val="both"/>
              <w:rPr>
                <w:lang w:val="en"/>
              </w:rPr>
            </w:pPr>
            <w:r>
              <w:rPr>
                <w:lang w:val="en"/>
              </w:rPr>
              <w:t>The B</w:t>
            </w:r>
            <w:r w:rsidRPr="00C81206">
              <w:rPr>
                <w:lang w:val="en"/>
              </w:rPr>
              <w:t>idders response fully addresse</w:t>
            </w:r>
            <w:r>
              <w:rPr>
                <w:lang w:val="en"/>
              </w:rPr>
              <w:t>s all 5 of the component parts (1 to 5</w:t>
            </w:r>
            <w:r w:rsidRPr="00C81206">
              <w:rPr>
                <w:lang w:val="en"/>
              </w:rPr>
              <w:t>), of the response guidance</w:t>
            </w:r>
            <w:r>
              <w:rPr>
                <w:lang w:val="en"/>
              </w:rPr>
              <w:t xml:space="preserve"> above, demonstrating that the Bidder</w:t>
            </w:r>
            <w:r w:rsidR="00377A3A">
              <w:rPr>
                <w:lang w:val="en"/>
              </w:rPr>
              <w:t xml:space="preserve"> can </w:t>
            </w:r>
            <w:r w:rsidR="00377A3A">
              <w:t xml:space="preserve">deliver Technical Management Services to Buyers </w:t>
            </w:r>
            <w:r>
              <w:rPr>
                <w:lang w:val="en"/>
              </w:rPr>
              <w:t xml:space="preserve">and provides CCS with complete confidence that the Bidder is capable of successful delivery. </w:t>
            </w:r>
          </w:p>
        </w:tc>
      </w:tr>
      <w:tr w:rsidR="006D4B7E" w:rsidRPr="00C81206" w14:paraId="3580FE2E"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538CA046" w14:textId="77777777" w:rsidR="006D4B7E" w:rsidRPr="00C81206" w:rsidRDefault="006D4B7E" w:rsidP="00E16951">
            <w:pPr>
              <w:spacing w:before="120" w:after="140"/>
              <w:jc w:val="both"/>
              <w:rPr>
                <w:lang w:val="en"/>
              </w:rPr>
            </w:pPr>
            <w:r>
              <w:rPr>
                <w:lang w:val="en"/>
              </w:rPr>
              <w:t>75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54ED7A7D" w14:textId="46E560EB" w:rsidR="006D4B7E" w:rsidRPr="00C81206" w:rsidRDefault="006D4B7E" w:rsidP="00377A3A">
            <w:pPr>
              <w:spacing w:before="120" w:after="140"/>
              <w:jc w:val="both"/>
              <w:rPr>
                <w:lang w:val="en"/>
              </w:rPr>
            </w:pPr>
            <w:r>
              <w:rPr>
                <w:lang w:val="en"/>
              </w:rPr>
              <w:t>The B</w:t>
            </w:r>
            <w:r w:rsidRPr="00C81206">
              <w:rPr>
                <w:lang w:val="en"/>
              </w:rPr>
              <w:t>idders response fully addresse</w:t>
            </w:r>
            <w:r>
              <w:rPr>
                <w:lang w:val="en"/>
              </w:rPr>
              <w:t>s 4 of the 5 component parts (1 to 5</w:t>
            </w:r>
            <w:r w:rsidRPr="00C81206">
              <w:rPr>
                <w:lang w:val="en"/>
              </w:rPr>
              <w:t>), of the response guidance</w:t>
            </w:r>
            <w:r>
              <w:rPr>
                <w:lang w:val="en"/>
              </w:rPr>
              <w:t xml:space="preserve"> above, demonstrating that the Bidder </w:t>
            </w:r>
            <w:r w:rsidR="00377A3A">
              <w:rPr>
                <w:lang w:val="en"/>
              </w:rPr>
              <w:t xml:space="preserve">can </w:t>
            </w:r>
            <w:r w:rsidR="00377A3A">
              <w:t>deliver Technical Management Services to Buyers</w:t>
            </w:r>
            <w:r w:rsidR="00377A3A">
              <w:rPr>
                <w:lang w:val="en"/>
              </w:rPr>
              <w:t xml:space="preserve"> </w:t>
            </w:r>
            <w:r>
              <w:rPr>
                <w:lang w:val="en"/>
              </w:rPr>
              <w:t>and provides CCS with confidence that the Bidder is capable of successful delivery.</w:t>
            </w:r>
          </w:p>
        </w:tc>
      </w:tr>
      <w:tr w:rsidR="006D4B7E" w:rsidRPr="00C81206" w14:paraId="21539DE6"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30A3EC59" w14:textId="77777777" w:rsidR="006D4B7E" w:rsidRPr="00C81206" w:rsidRDefault="006D4B7E" w:rsidP="00E16951">
            <w:pPr>
              <w:spacing w:before="120" w:after="140"/>
              <w:jc w:val="both"/>
              <w:rPr>
                <w:lang w:val="en"/>
              </w:rPr>
            </w:pPr>
            <w:r>
              <w:rPr>
                <w:lang w:val="en"/>
              </w:rPr>
              <w:t>50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1BAEF0AB" w14:textId="70364075" w:rsidR="006D4B7E" w:rsidRPr="00274752" w:rsidRDefault="006D4B7E" w:rsidP="00377A3A">
            <w:pPr>
              <w:spacing w:before="120" w:after="140"/>
              <w:jc w:val="both"/>
              <w:rPr>
                <w:lang w:val="en"/>
              </w:rPr>
            </w:pPr>
            <w:r w:rsidRPr="00274752">
              <w:rPr>
                <w:lang w:val="en"/>
              </w:rPr>
              <w:t>The Bidd</w:t>
            </w:r>
            <w:r>
              <w:rPr>
                <w:lang w:val="en"/>
              </w:rPr>
              <w:t>ers response fully addresses 3</w:t>
            </w:r>
            <w:r w:rsidRPr="00274752">
              <w:rPr>
                <w:lang w:val="en"/>
              </w:rPr>
              <w:t xml:space="preserve"> of the </w:t>
            </w:r>
            <w:r>
              <w:rPr>
                <w:lang w:val="en"/>
              </w:rPr>
              <w:t>5 component parts (1 to 5</w:t>
            </w:r>
            <w:r w:rsidRPr="00274752">
              <w:rPr>
                <w:lang w:val="en"/>
              </w:rPr>
              <w:t>), of the response guidance above, demonstrating that the Bidder</w:t>
            </w:r>
            <w:r>
              <w:rPr>
                <w:lang w:val="en"/>
              </w:rPr>
              <w:t xml:space="preserve"> can </w:t>
            </w:r>
            <w:r>
              <w:t xml:space="preserve">deliver </w:t>
            </w:r>
            <w:r w:rsidR="00377A3A">
              <w:t>Technical</w:t>
            </w:r>
            <w:r>
              <w:t xml:space="preserve"> Management Services to Buyers </w:t>
            </w:r>
            <w:r>
              <w:rPr>
                <w:lang w:val="en"/>
              </w:rPr>
              <w:t>and</w:t>
            </w:r>
            <w:r w:rsidRPr="00274752">
              <w:rPr>
                <w:lang w:val="en"/>
              </w:rPr>
              <w:t xml:space="preserve"> provides CCS with </w:t>
            </w:r>
            <w:r>
              <w:rPr>
                <w:lang w:val="en"/>
              </w:rPr>
              <w:t xml:space="preserve">some </w:t>
            </w:r>
            <w:r w:rsidRPr="00274752">
              <w:rPr>
                <w:lang w:val="en"/>
              </w:rPr>
              <w:t>confidence that the Bidder is capable of successful delivery.</w:t>
            </w:r>
          </w:p>
        </w:tc>
      </w:tr>
      <w:tr w:rsidR="006D4B7E" w:rsidRPr="00C81206" w14:paraId="645B4CC2"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1FDD48DD" w14:textId="77777777" w:rsidR="006D4B7E" w:rsidRPr="00C81206" w:rsidRDefault="006D4B7E" w:rsidP="00E16951">
            <w:pPr>
              <w:spacing w:before="120" w:after="140"/>
              <w:jc w:val="both"/>
              <w:rPr>
                <w:lang w:val="en"/>
              </w:rPr>
            </w:pPr>
            <w:r>
              <w:rPr>
                <w:lang w:val="en"/>
              </w:rPr>
              <w:t>25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074104A1" w14:textId="61C87D83" w:rsidR="006D4B7E" w:rsidRPr="00C81206" w:rsidRDefault="006D4B7E" w:rsidP="00DE4932">
            <w:pPr>
              <w:spacing w:before="120" w:after="140"/>
              <w:jc w:val="both"/>
              <w:rPr>
                <w:lang w:val="en"/>
              </w:rPr>
            </w:pPr>
            <w:r w:rsidRPr="00E101AB">
              <w:rPr>
                <w:lang w:val="en"/>
              </w:rPr>
              <w:t>The Bi</w:t>
            </w:r>
            <w:r>
              <w:rPr>
                <w:lang w:val="en"/>
              </w:rPr>
              <w:t>dders response fully addresses 2 of the 5 component parts (1</w:t>
            </w:r>
            <w:r w:rsidRPr="00E101AB">
              <w:rPr>
                <w:lang w:val="en"/>
              </w:rPr>
              <w:t xml:space="preserve"> to 5), of the response guidance above,</w:t>
            </w:r>
            <w:r>
              <w:rPr>
                <w:lang w:val="en"/>
              </w:rPr>
              <w:t xml:space="preserve"> demonstrating</w:t>
            </w:r>
            <w:r w:rsidR="00CD28FC">
              <w:rPr>
                <w:lang w:val="en"/>
              </w:rPr>
              <w:t xml:space="preserve"> only a partial ability</w:t>
            </w:r>
            <w:r>
              <w:rPr>
                <w:lang w:val="en"/>
              </w:rPr>
              <w:t xml:space="preserve"> that the Bidder can </w:t>
            </w:r>
            <w:r w:rsidR="00DE4932">
              <w:t>deliver Technica</w:t>
            </w:r>
            <w:r>
              <w:t xml:space="preserve">l Management Services to Buyers </w:t>
            </w:r>
            <w:r>
              <w:rPr>
                <w:lang w:val="en"/>
              </w:rPr>
              <w:t>and provides</w:t>
            </w:r>
            <w:r w:rsidRPr="00E101AB">
              <w:rPr>
                <w:lang w:val="en"/>
              </w:rPr>
              <w:t xml:space="preserve"> CCS with </w:t>
            </w:r>
            <w:r>
              <w:rPr>
                <w:lang w:val="en"/>
              </w:rPr>
              <w:t xml:space="preserve">little </w:t>
            </w:r>
            <w:r w:rsidRPr="00E101AB">
              <w:rPr>
                <w:lang w:val="en"/>
              </w:rPr>
              <w:t>confidence that the Bidder is capable of successful delivery.</w:t>
            </w:r>
          </w:p>
        </w:tc>
      </w:tr>
      <w:tr w:rsidR="006D4B7E" w:rsidRPr="00C81206" w14:paraId="1543E1D4" w14:textId="77777777" w:rsidTr="007C06D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1D9C9821" w14:textId="77777777" w:rsidR="006D4B7E" w:rsidRPr="00C81206" w:rsidRDefault="006D4B7E" w:rsidP="00E16951">
            <w:pPr>
              <w:spacing w:before="120" w:after="140"/>
              <w:jc w:val="both"/>
              <w:rPr>
                <w:lang w:val="en"/>
              </w:rPr>
            </w:pPr>
            <w:r w:rsidRPr="00C81206">
              <w:rPr>
                <w:lang w:val="en"/>
              </w:rPr>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1B84E1D0" w14:textId="10AADE14" w:rsidR="006D4B7E" w:rsidRDefault="006D4B7E" w:rsidP="00E16951">
            <w:pPr>
              <w:spacing w:before="300"/>
              <w:jc w:val="both"/>
              <w:rPr>
                <w:lang w:val="en"/>
              </w:rPr>
            </w:pPr>
            <w:r w:rsidRPr="008852A2">
              <w:rPr>
                <w:lang w:val="en"/>
              </w:rPr>
              <w:t>The Bi</w:t>
            </w:r>
            <w:r>
              <w:rPr>
                <w:lang w:val="en"/>
              </w:rPr>
              <w:t>dders response fully addresses 1 of the 5 component parts (1</w:t>
            </w:r>
            <w:r w:rsidRPr="008852A2">
              <w:rPr>
                <w:lang w:val="en"/>
              </w:rPr>
              <w:t xml:space="preserve"> to 5), of the response guidance above, demonstrating </w:t>
            </w:r>
            <w:r w:rsidR="00CD28FC">
              <w:rPr>
                <w:lang w:val="en"/>
              </w:rPr>
              <w:t xml:space="preserve">only a </w:t>
            </w:r>
            <w:r w:rsidR="00CE7EE4">
              <w:rPr>
                <w:lang w:val="en"/>
              </w:rPr>
              <w:t xml:space="preserve">very limited </w:t>
            </w:r>
            <w:r w:rsidR="00CD28FC">
              <w:rPr>
                <w:lang w:val="en"/>
              </w:rPr>
              <w:t>ability</w:t>
            </w:r>
            <w:r w:rsidR="00CD28FC" w:rsidRPr="008852A2">
              <w:rPr>
                <w:lang w:val="en"/>
              </w:rPr>
              <w:t xml:space="preserve"> </w:t>
            </w:r>
            <w:r w:rsidRPr="008852A2">
              <w:rPr>
                <w:lang w:val="en"/>
              </w:rPr>
              <w:t xml:space="preserve">that the </w:t>
            </w:r>
            <w:r w:rsidRPr="008852A2">
              <w:rPr>
                <w:lang w:val="en"/>
              </w:rPr>
              <w:lastRenderedPageBreak/>
              <w:t xml:space="preserve">Bidder can </w:t>
            </w:r>
            <w:r>
              <w:t xml:space="preserve">deliver </w:t>
            </w:r>
            <w:r w:rsidR="00DE4932">
              <w:t xml:space="preserve">Technical </w:t>
            </w:r>
            <w:r>
              <w:t xml:space="preserve">Management Services to Buyers </w:t>
            </w:r>
            <w:r w:rsidRPr="008852A2">
              <w:rPr>
                <w:lang w:val="en"/>
              </w:rPr>
              <w:t xml:space="preserve">and provides CCS with </w:t>
            </w:r>
            <w:r>
              <w:rPr>
                <w:lang w:val="en"/>
              </w:rPr>
              <w:t xml:space="preserve">no </w:t>
            </w:r>
            <w:r w:rsidRPr="008852A2">
              <w:rPr>
                <w:lang w:val="en"/>
              </w:rPr>
              <w:t>confidence that the Bidder is capable of successful delivery</w:t>
            </w:r>
          </w:p>
          <w:p w14:paraId="53D7A867" w14:textId="77777777" w:rsidR="006D4B7E" w:rsidRDefault="006D4B7E" w:rsidP="00E16951">
            <w:pPr>
              <w:spacing w:before="300"/>
              <w:jc w:val="both"/>
              <w:rPr>
                <w:lang w:val="en"/>
              </w:rPr>
            </w:pPr>
            <w:r>
              <w:rPr>
                <w:lang w:val="en"/>
              </w:rPr>
              <w:t>OR</w:t>
            </w:r>
          </w:p>
          <w:p w14:paraId="136447F8" w14:textId="34A8859E" w:rsidR="006D4B7E" w:rsidRPr="00E101AB" w:rsidRDefault="006D4B7E" w:rsidP="00E16951">
            <w:pPr>
              <w:spacing w:before="300"/>
              <w:jc w:val="both"/>
              <w:rPr>
                <w:lang w:val="en"/>
              </w:rPr>
            </w:pPr>
            <w:r>
              <w:rPr>
                <w:lang w:val="en"/>
              </w:rPr>
              <w:t>The Bidders</w:t>
            </w:r>
            <w:r w:rsidRPr="00E101AB">
              <w:rPr>
                <w:lang w:val="en"/>
              </w:rPr>
              <w:t xml:space="preserve"> response has not fully addressed an</w:t>
            </w:r>
            <w:r>
              <w:rPr>
                <w:lang w:val="en"/>
              </w:rPr>
              <w:t>y of the component parts (1 to 5</w:t>
            </w:r>
            <w:r w:rsidRPr="00E101AB">
              <w:rPr>
                <w:lang w:val="en"/>
              </w:rPr>
              <w:t xml:space="preserve">) </w:t>
            </w:r>
            <w:r>
              <w:rPr>
                <w:lang w:val="en"/>
              </w:rPr>
              <w:t>of the response guidance above</w:t>
            </w:r>
            <w:r w:rsidRPr="00E101AB">
              <w:rPr>
                <w:lang w:val="en"/>
              </w:rPr>
              <w:t xml:space="preserve">. </w:t>
            </w:r>
            <w:r>
              <w:rPr>
                <w:lang w:val="en"/>
              </w:rPr>
              <w:t xml:space="preserve">The response fails to demonstrate how the Bidder will </w:t>
            </w:r>
            <w:r w:rsidRPr="00E101AB">
              <w:rPr>
                <w:lang w:val="en"/>
              </w:rPr>
              <w:t xml:space="preserve">deliver </w:t>
            </w:r>
            <w:r w:rsidR="00DE4932">
              <w:rPr>
                <w:lang w:val="en"/>
              </w:rPr>
              <w:t xml:space="preserve">Technical Management </w:t>
            </w:r>
            <w:r w:rsidRPr="00E101AB">
              <w:rPr>
                <w:lang w:val="en"/>
              </w:rPr>
              <w:t>Services to Buyers.</w:t>
            </w:r>
            <w:r>
              <w:rPr>
                <w:lang w:val="en"/>
              </w:rPr>
              <w:t xml:space="preserve"> </w:t>
            </w:r>
            <w:r w:rsidRPr="00E101AB">
              <w:rPr>
                <w:lang w:val="en"/>
              </w:rPr>
              <w:t>The response provides CCS with no confidence that the bidder is capable of successful delivery</w:t>
            </w:r>
          </w:p>
          <w:p w14:paraId="0929B2B0" w14:textId="77777777" w:rsidR="006D4B7E" w:rsidRPr="00E101AB" w:rsidRDefault="006D4B7E" w:rsidP="00E16951">
            <w:pPr>
              <w:spacing w:before="120" w:after="140"/>
              <w:jc w:val="both"/>
              <w:rPr>
                <w:lang w:val="en"/>
              </w:rPr>
            </w:pPr>
            <w:r w:rsidRPr="00E101AB">
              <w:rPr>
                <w:lang w:val="en"/>
              </w:rPr>
              <w:t xml:space="preserve"> OR</w:t>
            </w:r>
          </w:p>
          <w:p w14:paraId="1FB8C941" w14:textId="77777777" w:rsidR="006D4B7E" w:rsidRPr="00E101AB" w:rsidRDefault="006D4B7E" w:rsidP="00E16951">
            <w:pPr>
              <w:spacing w:before="120" w:after="140"/>
              <w:jc w:val="both"/>
              <w:rPr>
                <w:lang w:val="en"/>
              </w:rPr>
            </w:pPr>
            <w:r w:rsidRPr="00E101AB">
              <w:rPr>
                <w:lang w:val="en"/>
              </w:rPr>
              <w:t>A response has not been provided for this question.</w:t>
            </w:r>
          </w:p>
          <w:p w14:paraId="0F0D88C0" w14:textId="77777777" w:rsidR="006D4B7E" w:rsidRPr="00E101AB" w:rsidRDefault="006D4B7E" w:rsidP="00E16951">
            <w:pPr>
              <w:spacing w:before="120" w:after="140"/>
              <w:jc w:val="both"/>
              <w:rPr>
                <w:lang w:val="en"/>
              </w:rPr>
            </w:pPr>
            <w:r w:rsidRPr="00E101AB">
              <w:rPr>
                <w:u w:val="single"/>
                <w:lang w:val="en"/>
              </w:rPr>
              <w:t>Please note that if you are awarded a score of zero for this question you will be excluded from the competition for this Lot.</w:t>
            </w:r>
          </w:p>
        </w:tc>
      </w:tr>
    </w:tbl>
    <w:p w14:paraId="23CD6BFC" w14:textId="77777777" w:rsidR="00736AEB" w:rsidRDefault="00736AEB"/>
    <w:p w14:paraId="700EDFA7" w14:textId="77777777" w:rsidR="00736AEB" w:rsidRDefault="00736AEB"/>
    <w:tbl>
      <w:tblPr>
        <w:tblStyle w:val="a2"/>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E16951" w14:paraId="7A279B78" w14:textId="77777777" w:rsidTr="000F757D">
        <w:tc>
          <w:tcPr>
            <w:tcW w:w="9062" w:type="dxa"/>
            <w:shd w:val="clear" w:color="auto" w:fill="auto"/>
            <w:tcMar>
              <w:top w:w="100" w:type="dxa"/>
              <w:left w:w="100" w:type="dxa"/>
              <w:bottom w:w="100" w:type="dxa"/>
              <w:right w:w="100" w:type="dxa"/>
            </w:tcMar>
          </w:tcPr>
          <w:p w14:paraId="69DD8DE9" w14:textId="12835C47" w:rsidR="00E16951" w:rsidRPr="0096691A" w:rsidRDefault="00CD28FC" w:rsidP="00E16951">
            <w:pPr>
              <w:rPr>
                <w:b/>
              </w:rPr>
            </w:pPr>
            <w:r>
              <w:rPr>
                <w:b/>
              </w:rPr>
              <w:t>AQB</w:t>
            </w:r>
            <w:r w:rsidR="00E16951">
              <w:rPr>
                <w:b/>
              </w:rPr>
              <w:t>3d Application and Data Management Services - Lot 3d</w:t>
            </w:r>
            <w:r w:rsidR="00CE7EE4">
              <w:rPr>
                <w:b/>
              </w:rPr>
              <w:t xml:space="preserve"> &amp; Lot 4</w:t>
            </w:r>
          </w:p>
          <w:p w14:paraId="739A1BC0" w14:textId="64A7A6A6" w:rsidR="00E16951" w:rsidRPr="0096691A" w:rsidRDefault="00E16951" w:rsidP="009C644E">
            <w:r>
              <w:t xml:space="preserve">Please </w:t>
            </w:r>
            <w:r w:rsidR="005072F3">
              <w:t>explain in detail</w:t>
            </w:r>
            <w:r>
              <w:t xml:space="preserve"> how you will deliver Application and Data Management Services to Buyers.</w:t>
            </w:r>
          </w:p>
        </w:tc>
      </w:tr>
      <w:tr w:rsidR="00E16951" w14:paraId="11A5E399" w14:textId="77777777" w:rsidTr="000F757D">
        <w:trPr>
          <w:trHeight w:val="2432"/>
        </w:trPr>
        <w:tc>
          <w:tcPr>
            <w:tcW w:w="9062" w:type="dxa"/>
            <w:shd w:val="clear" w:color="auto" w:fill="99FF99"/>
            <w:tcMar>
              <w:top w:w="100" w:type="dxa"/>
              <w:left w:w="100" w:type="dxa"/>
              <w:bottom w:w="100" w:type="dxa"/>
              <w:right w:w="100" w:type="dxa"/>
            </w:tcMar>
          </w:tcPr>
          <w:p w14:paraId="5C843B36" w14:textId="711F5CF2" w:rsidR="00E16951" w:rsidRPr="00C81206" w:rsidRDefault="00CD28FC" w:rsidP="00E16951">
            <w:pPr>
              <w:rPr>
                <w:b/>
                <w:u w:val="single"/>
              </w:rPr>
            </w:pPr>
            <w:r>
              <w:rPr>
                <w:b/>
                <w:u w:val="single"/>
              </w:rPr>
              <w:t>AQB</w:t>
            </w:r>
            <w:r w:rsidR="00E16951">
              <w:rPr>
                <w:b/>
                <w:u w:val="single"/>
              </w:rPr>
              <w:t>3d</w:t>
            </w:r>
            <w:r w:rsidR="00E16951" w:rsidRPr="00C81206">
              <w:rPr>
                <w:b/>
                <w:u w:val="single"/>
              </w:rPr>
              <w:t xml:space="preserve"> Response Guidance </w:t>
            </w:r>
          </w:p>
          <w:p w14:paraId="57E060C1" w14:textId="77777777" w:rsidR="00E16951" w:rsidRDefault="00E16951" w:rsidP="00E16951"/>
          <w:p w14:paraId="4DF0C0CA" w14:textId="3FC6FE38" w:rsidR="00E16951" w:rsidRDefault="00E16951" w:rsidP="00E16951">
            <w:r>
              <w:t xml:space="preserve">This question seeks to understand the bidders' processes for dealing with Application and Data Management Services requirements, as set out in Framework Schedule </w:t>
            </w:r>
            <w:r w:rsidR="00075D16">
              <w:t xml:space="preserve">2 </w:t>
            </w:r>
            <w:r w:rsidR="0019302B" w:rsidRPr="0019302B">
              <w:t xml:space="preserve">(Services and Key Performance Indicators) Section 2 - </w:t>
            </w:r>
            <w:r>
              <w:t xml:space="preserve">Specification, paragraph </w:t>
            </w:r>
            <w:r w:rsidR="00075D16">
              <w:t>2.6.9</w:t>
            </w:r>
            <w:r>
              <w:t>.</w:t>
            </w:r>
          </w:p>
          <w:p w14:paraId="2820ED9C" w14:textId="77777777" w:rsidR="00E16951" w:rsidRDefault="00E16951" w:rsidP="00E16951"/>
          <w:p w14:paraId="1248468D" w14:textId="68F76B83" w:rsidR="00E16951" w:rsidRDefault="00E16951" w:rsidP="00E16951">
            <w:r>
              <w:t>Your response must clearly demonstrate</w:t>
            </w:r>
            <w:r w:rsidR="000053F1">
              <w:t>:</w:t>
            </w:r>
          </w:p>
          <w:p w14:paraId="79C750A2" w14:textId="77777777" w:rsidR="00E16951" w:rsidRDefault="00E16951" w:rsidP="00E16951"/>
          <w:p w14:paraId="6E6D46A4" w14:textId="5D7F7504" w:rsidR="00E16951" w:rsidRDefault="00E16951" w:rsidP="00E16951">
            <w:r>
              <w:t>i) How you will seek to understand the Buyer’s existing Application and Data Management Services and future technology strategy</w:t>
            </w:r>
            <w:r w:rsidR="000053F1">
              <w:t>.</w:t>
            </w:r>
          </w:p>
          <w:p w14:paraId="713C0214" w14:textId="77777777" w:rsidR="00E16951" w:rsidRDefault="00E16951" w:rsidP="00E16951"/>
          <w:p w14:paraId="2628A6E3" w14:textId="7DB908E5" w:rsidR="00E16951" w:rsidRDefault="00E16951" w:rsidP="00E16951">
            <w:r>
              <w:t>ii) How you will select and propose Application and Data Management Services that will meet the Buyer</w:t>
            </w:r>
            <w:r w:rsidR="009478AF">
              <w:t>s’</w:t>
            </w:r>
            <w:r>
              <w:t xml:space="preserve"> needs</w:t>
            </w:r>
            <w:r w:rsidR="000053F1">
              <w:t>.</w:t>
            </w:r>
          </w:p>
          <w:p w14:paraId="0097226B" w14:textId="77777777" w:rsidR="00E16951" w:rsidRDefault="00E16951" w:rsidP="00E16951"/>
          <w:p w14:paraId="41100F14" w14:textId="3DB846F8" w:rsidR="00E16951" w:rsidRDefault="00E16951" w:rsidP="00E16951">
            <w:r>
              <w:t>iii) How you will ensure you have the necessary skills and knowledge available to provide Application and Data Management Services for planning, delivering and installing a</w:t>
            </w:r>
            <w:r w:rsidR="00CD28FC">
              <w:t>n</w:t>
            </w:r>
            <w:r>
              <w:t xml:space="preserve"> </w:t>
            </w:r>
            <w:r w:rsidR="00CD28FC">
              <w:t>Application and Data Management</w:t>
            </w:r>
            <w:r>
              <w:t xml:space="preserve"> Service through effective recruitment and retention policies or use of 3rd parties where necessary</w:t>
            </w:r>
            <w:r w:rsidR="000053F1">
              <w:t>.</w:t>
            </w:r>
          </w:p>
          <w:p w14:paraId="201F528D" w14:textId="77777777" w:rsidR="00E16951" w:rsidRDefault="00E16951" w:rsidP="00E16951"/>
          <w:p w14:paraId="6CAEB9D2" w14:textId="49007AC5" w:rsidR="00E16951" w:rsidRDefault="00E16951" w:rsidP="00E16951">
            <w:r>
              <w:t>iv) How you will ensure you have the necessary skills and knowledge for ongoing management and support of a Buyers Application and Data Management Services through effective recruitment and retention policies or use of 3rd parties where necessary</w:t>
            </w:r>
            <w:r w:rsidR="000053F1">
              <w:t>.</w:t>
            </w:r>
          </w:p>
          <w:p w14:paraId="061B9BE3" w14:textId="77777777" w:rsidR="00E16951" w:rsidRDefault="00E16951" w:rsidP="00E16951"/>
          <w:p w14:paraId="522428E4" w14:textId="56855566" w:rsidR="00E16951" w:rsidRDefault="00E16951" w:rsidP="00E16951">
            <w:r>
              <w:lastRenderedPageBreak/>
              <w:t xml:space="preserve">v) How you will ensure that the Government's </w:t>
            </w:r>
            <w:hyperlink r:id="rId13" w:anchor="greening-government-ict">
              <w:r>
                <w:rPr>
                  <w:color w:val="1155CC"/>
                  <w:u w:val="single"/>
                </w:rPr>
                <w:t>sustainable technology strategy 2020</w:t>
              </w:r>
            </w:hyperlink>
            <w:r>
              <w:t xml:space="preserve"> is considered for goods deployed and any relevant minimum energy efficiency targets are met.</w:t>
            </w:r>
          </w:p>
          <w:p w14:paraId="740E6F8F" w14:textId="77777777" w:rsidR="00E16951" w:rsidRDefault="00E16951" w:rsidP="00E16951"/>
          <w:p w14:paraId="50419715" w14:textId="741D61E9" w:rsidR="00E16951" w:rsidRDefault="00E16951" w:rsidP="00E16951">
            <w:pPr>
              <w:pBdr>
                <w:top w:val="nil"/>
                <w:left w:val="nil"/>
                <w:bottom w:val="nil"/>
                <w:right w:val="nil"/>
                <w:between w:val="nil"/>
              </w:pBdr>
              <w:spacing w:after="200"/>
              <w:jc w:val="both"/>
            </w:pPr>
            <w:r>
              <w:t xml:space="preserve">Maximum character count for the response – </w:t>
            </w:r>
            <w:r w:rsidR="000053F1">
              <w:t xml:space="preserve">10000 </w:t>
            </w:r>
            <w:r>
              <w:t>characters including spaces and punctuation (within the e</w:t>
            </w:r>
            <w:r w:rsidR="000053F1">
              <w:t>S</w:t>
            </w:r>
            <w:r>
              <w:t xml:space="preserve">ourcing Tool please submit your response in the </w:t>
            </w:r>
            <w:r w:rsidR="000053F1">
              <w:t xml:space="preserve">five </w:t>
            </w:r>
            <w:r>
              <w:t xml:space="preserve">2000 character texts boxes available for this question). Please note this character count cannot be exceeded within the eSourcing Tool. </w:t>
            </w:r>
          </w:p>
          <w:p w14:paraId="7F4DDBD0" w14:textId="77777777" w:rsidR="00E16951" w:rsidRDefault="00E16951" w:rsidP="00E16951">
            <w:pPr>
              <w:pBdr>
                <w:top w:val="nil"/>
                <w:left w:val="nil"/>
                <w:bottom w:val="nil"/>
                <w:right w:val="nil"/>
                <w:between w:val="nil"/>
              </w:pBdr>
              <w:spacing w:after="200"/>
              <w:jc w:val="both"/>
            </w:pPr>
            <w:r>
              <w:t xml:space="preserve">Responses must include spaces between words. Bidders should refrain from including generalised statements, information not relevant to the topic and information related to marketing of your organisation. </w:t>
            </w:r>
          </w:p>
          <w:p w14:paraId="68F6BCF0" w14:textId="77777777" w:rsidR="00E16951" w:rsidRDefault="00E16951" w:rsidP="00E16951">
            <w:pPr>
              <w:pBdr>
                <w:top w:val="nil"/>
                <w:left w:val="nil"/>
                <w:bottom w:val="nil"/>
                <w:right w:val="nil"/>
                <w:between w:val="nil"/>
              </w:pBdr>
              <w:spacing w:after="200"/>
              <w:jc w:val="both"/>
            </w:pPr>
            <w:r>
              <w:t xml:space="preserve">You may include sections from existing internal documentation and policies as part of your answer but no attachments are permitted; any additional documents submitted will not be taken into consideration for the purpose of evaluation. </w:t>
            </w:r>
          </w:p>
          <w:p w14:paraId="5CBB1F20" w14:textId="77777777" w:rsidR="00E16951" w:rsidRDefault="00E16951" w:rsidP="00E16951">
            <w:pPr>
              <w:pBdr>
                <w:top w:val="nil"/>
                <w:left w:val="nil"/>
                <w:bottom w:val="nil"/>
                <w:right w:val="nil"/>
                <w:between w:val="nil"/>
              </w:pBdr>
              <w:spacing w:after="200"/>
              <w:jc w:val="both"/>
            </w:pPr>
            <w: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(i to v) you are responding to. </w:t>
            </w:r>
          </w:p>
        </w:tc>
      </w:tr>
    </w:tbl>
    <w:tbl>
      <w:tblPr>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E16951" w:rsidRPr="00C81206" w14:paraId="6099721F" w14:textId="77777777" w:rsidTr="000F757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23BC60BF" w14:textId="364BE654" w:rsidR="00E16951" w:rsidRPr="00C81206" w:rsidRDefault="00CD28FC" w:rsidP="00E16951">
            <w:pPr>
              <w:spacing w:before="120" w:after="140"/>
              <w:jc w:val="both"/>
              <w:rPr>
                <w:b/>
                <w:lang w:val="en"/>
              </w:rPr>
            </w:pPr>
            <w:r>
              <w:rPr>
                <w:b/>
                <w:lang w:val="en"/>
              </w:rPr>
              <w:lastRenderedPageBreak/>
              <w:t>AQB</w:t>
            </w:r>
            <w:r w:rsidR="00E16951">
              <w:rPr>
                <w:b/>
                <w:lang w:val="en"/>
              </w:rPr>
              <w:t xml:space="preserve">3d </w:t>
            </w:r>
            <w:r w:rsidR="00E16951" w:rsidRPr="00C81206">
              <w:rPr>
                <w:b/>
                <w:lang w:val="en"/>
              </w:rPr>
              <w:t>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0CD849F2" w14:textId="77777777" w:rsidR="00E16951" w:rsidRPr="00C81206" w:rsidRDefault="00E16951" w:rsidP="00E16951">
            <w:pPr>
              <w:spacing w:before="120" w:after="140"/>
              <w:jc w:val="both"/>
              <w:rPr>
                <w:b/>
                <w:lang w:val="en"/>
              </w:rPr>
            </w:pPr>
            <w:r w:rsidRPr="00C81206">
              <w:rPr>
                <w:b/>
                <w:lang w:val="en"/>
              </w:rPr>
              <w:t>Evaluation Guidance</w:t>
            </w:r>
          </w:p>
        </w:tc>
      </w:tr>
      <w:tr w:rsidR="00E16951" w:rsidRPr="00C81206" w14:paraId="14EFDDC7" w14:textId="77777777" w:rsidTr="000F757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79BC0BB7" w14:textId="77777777" w:rsidR="00E16951" w:rsidRPr="00C81206" w:rsidRDefault="00E16951" w:rsidP="00E16951">
            <w:pPr>
              <w:spacing w:before="120" w:after="140"/>
              <w:jc w:val="both"/>
              <w:rPr>
                <w:lang w:val="en"/>
              </w:rPr>
            </w:pPr>
            <w:r>
              <w:rPr>
                <w:lang w:val="en"/>
              </w:rPr>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3E1A605E" w14:textId="03857E14" w:rsidR="00E16951" w:rsidRPr="00C81206" w:rsidRDefault="00E16951" w:rsidP="00E16951">
            <w:pPr>
              <w:spacing w:before="120" w:after="140"/>
              <w:jc w:val="both"/>
              <w:rPr>
                <w:lang w:val="en"/>
              </w:rPr>
            </w:pPr>
            <w:r>
              <w:rPr>
                <w:lang w:val="en"/>
              </w:rPr>
              <w:t>The B</w:t>
            </w:r>
            <w:r w:rsidRPr="00C81206">
              <w:rPr>
                <w:lang w:val="en"/>
              </w:rPr>
              <w:t>idders response fully addresse</w:t>
            </w:r>
            <w:r>
              <w:rPr>
                <w:lang w:val="en"/>
              </w:rPr>
              <w:t>s all 5 of the component parts (1 to 5</w:t>
            </w:r>
            <w:r w:rsidRPr="00C81206">
              <w:rPr>
                <w:lang w:val="en"/>
              </w:rPr>
              <w:t>), of the response guidance</w:t>
            </w:r>
            <w:r>
              <w:rPr>
                <w:lang w:val="en"/>
              </w:rPr>
              <w:t xml:space="preserve"> above, demonstrating that the Bidder can </w:t>
            </w:r>
            <w:r>
              <w:t xml:space="preserve">deliver Application and Data Management Services to Buyers </w:t>
            </w:r>
            <w:r>
              <w:rPr>
                <w:lang w:val="en"/>
              </w:rPr>
              <w:t xml:space="preserve">and provides CCS with complete confidence that the Bidder is capable of successful delivery. </w:t>
            </w:r>
          </w:p>
        </w:tc>
      </w:tr>
      <w:tr w:rsidR="00E16951" w:rsidRPr="00C81206" w14:paraId="41BA98DA" w14:textId="77777777" w:rsidTr="000F757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511BD6C9" w14:textId="77777777" w:rsidR="00E16951" w:rsidRPr="00C81206" w:rsidRDefault="00E16951" w:rsidP="00E16951">
            <w:pPr>
              <w:spacing w:before="120" w:after="140"/>
              <w:jc w:val="both"/>
              <w:rPr>
                <w:lang w:val="en"/>
              </w:rPr>
            </w:pPr>
            <w:r>
              <w:rPr>
                <w:lang w:val="en"/>
              </w:rPr>
              <w:t>75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340BBF67" w14:textId="55D2B8CD" w:rsidR="00E16951" w:rsidRPr="00C81206" w:rsidRDefault="00E16951" w:rsidP="00E16951">
            <w:pPr>
              <w:spacing w:before="120" w:after="140"/>
              <w:jc w:val="both"/>
              <w:rPr>
                <w:lang w:val="en"/>
              </w:rPr>
            </w:pPr>
            <w:r>
              <w:rPr>
                <w:lang w:val="en"/>
              </w:rPr>
              <w:t>The B</w:t>
            </w:r>
            <w:r w:rsidRPr="00C81206">
              <w:rPr>
                <w:lang w:val="en"/>
              </w:rPr>
              <w:t>idders response fully addresse</w:t>
            </w:r>
            <w:r>
              <w:rPr>
                <w:lang w:val="en"/>
              </w:rPr>
              <w:t>s 4 of the 5 component parts (1 to 5</w:t>
            </w:r>
            <w:r w:rsidRPr="00C81206">
              <w:rPr>
                <w:lang w:val="en"/>
              </w:rPr>
              <w:t>), of the response guidance</w:t>
            </w:r>
            <w:r>
              <w:rPr>
                <w:lang w:val="en"/>
              </w:rPr>
              <w:t xml:space="preserve"> above, demonstrating that the Bidder can </w:t>
            </w:r>
            <w:r>
              <w:t>deliver Application and Data Management Services to Buyers</w:t>
            </w:r>
            <w:r>
              <w:rPr>
                <w:lang w:val="en"/>
              </w:rPr>
              <w:t xml:space="preserve"> and provides CCS with confidence that the Bidder is capable of successful delivery.</w:t>
            </w:r>
          </w:p>
        </w:tc>
      </w:tr>
      <w:tr w:rsidR="00E16951" w:rsidRPr="00C81206" w14:paraId="31970460" w14:textId="77777777" w:rsidTr="000F757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2E86B325" w14:textId="77777777" w:rsidR="00E16951" w:rsidRPr="00C81206" w:rsidRDefault="00E16951" w:rsidP="00E16951">
            <w:pPr>
              <w:spacing w:before="120" w:after="140"/>
              <w:jc w:val="both"/>
              <w:rPr>
                <w:lang w:val="en"/>
              </w:rPr>
            </w:pPr>
            <w:r>
              <w:rPr>
                <w:lang w:val="en"/>
              </w:rPr>
              <w:t>50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00936504" w14:textId="0F21BA46" w:rsidR="00E16951" w:rsidRPr="00274752" w:rsidRDefault="00E16951" w:rsidP="00E16951">
            <w:pPr>
              <w:spacing w:before="120" w:after="140"/>
              <w:jc w:val="both"/>
              <w:rPr>
                <w:lang w:val="en"/>
              </w:rPr>
            </w:pPr>
            <w:r w:rsidRPr="00274752">
              <w:rPr>
                <w:lang w:val="en"/>
              </w:rPr>
              <w:t>The Bidd</w:t>
            </w:r>
            <w:r>
              <w:rPr>
                <w:lang w:val="en"/>
              </w:rPr>
              <w:t>ers response fully addresses 3</w:t>
            </w:r>
            <w:r w:rsidRPr="00274752">
              <w:rPr>
                <w:lang w:val="en"/>
              </w:rPr>
              <w:t xml:space="preserve"> of the </w:t>
            </w:r>
            <w:r>
              <w:rPr>
                <w:lang w:val="en"/>
              </w:rPr>
              <w:t>5 component parts (1 to 5</w:t>
            </w:r>
            <w:r w:rsidRPr="00274752">
              <w:rPr>
                <w:lang w:val="en"/>
              </w:rPr>
              <w:t>), of the response guidance above, demonstrating that the Bidder</w:t>
            </w:r>
            <w:r>
              <w:rPr>
                <w:lang w:val="en"/>
              </w:rPr>
              <w:t xml:space="preserve"> can </w:t>
            </w:r>
            <w:r>
              <w:t xml:space="preserve">deliver Application and Data Management Services to Buyers </w:t>
            </w:r>
            <w:r>
              <w:rPr>
                <w:lang w:val="en"/>
              </w:rPr>
              <w:t>and</w:t>
            </w:r>
            <w:r w:rsidRPr="00274752">
              <w:rPr>
                <w:lang w:val="en"/>
              </w:rPr>
              <w:t xml:space="preserve"> provides CCS with </w:t>
            </w:r>
            <w:r>
              <w:rPr>
                <w:lang w:val="en"/>
              </w:rPr>
              <w:t xml:space="preserve">some </w:t>
            </w:r>
            <w:r w:rsidRPr="00274752">
              <w:rPr>
                <w:lang w:val="en"/>
              </w:rPr>
              <w:t>confidence that the Bidder is capable of successful delivery.</w:t>
            </w:r>
          </w:p>
        </w:tc>
      </w:tr>
      <w:tr w:rsidR="00E16951" w:rsidRPr="00C81206" w14:paraId="55084ED6" w14:textId="77777777" w:rsidTr="000F757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098F9A04" w14:textId="77777777" w:rsidR="00E16951" w:rsidRPr="00C81206" w:rsidRDefault="00E16951" w:rsidP="00E16951">
            <w:pPr>
              <w:spacing w:before="120" w:after="140"/>
              <w:jc w:val="both"/>
              <w:rPr>
                <w:lang w:val="en"/>
              </w:rPr>
            </w:pPr>
            <w:r>
              <w:rPr>
                <w:lang w:val="en"/>
              </w:rPr>
              <w:t>25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651440D6" w14:textId="21CF0AA8" w:rsidR="00E16951" w:rsidRPr="00C81206" w:rsidRDefault="00E16951" w:rsidP="00E16951">
            <w:pPr>
              <w:spacing w:before="120" w:after="140"/>
              <w:jc w:val="both"/>
              <w:rPr>
                <w:lang w:val="en"/>
              </w:rPr>
            </w:pPr>
            <w:r w:rsidRPr="00E101AB">
              <w:rPr>
                <w:lang w:val="en"/>
              </w:rPr>
              <w:t>The Bi</w:t>
            </w:r>
            <w:r>
              <w:rPr>
                <w:lang w:val="en"/>
              </w:rPr>
              <w:t>dders response fully addresses 2 of the 5 component parts (1</w:t>
            </w:r>
            <w:r w:rsidRPr="00E101AB">
              <w:rPr>
                <w:lang w:val="en"/>
              </w:rPr>
              <w:t xml:space="preserve"> to 5), of the response guidance above,</w:t>
            </w:r>
            <w:r>
              <w:rPr>
                <w:lang w:val="en"/>
              </w:rPr>
              <w:t xml:space="preserve"> demonstrating</w:t>
            </w:r>
            <w:r w:rsidR="00CD28FC">
              <w:rPr>
                <w:lang w:val="en"/>
              </w:rPr>
              <w:t xml:space="preserve"> only a partial ability</w:t>
            </w:r>
            <w:r>
              <w:rPr>
                <w:lang w:val="en"/>
              </w:rPr>
              <w:t xml:space="preserve"> that the </w:t>
            </w:r>
            <w:r>
              <w:rPr>
                <w:lang w:val="en"/>
              </w:rPr>
              <w:lastRenderedPageBreak/>
              <w:t xml:space="preserve">Bidder can </w:t>
            </w:r>
            <w:r>
              <w:t xml:space="preserve">deliver Application and Data Management Services to Buyers </w:t>
            </w:r>
            <w:r>
              <w:rPr>
                <w:lang w:val="en"/>
              </w:rPr>
              <w:t>and provides</w:t>
            </w:r>
            <w:r w:rsidRPr="00E101AB">
              <w:rPr>
                <w:lang w:val="en"/>
              </w:rPr>
              <w:t xml:space="preserve"> CCS with </w:t>
            </w:r>
            <w:r>
              <w:rPr>
                <w:lang w:val="en"/>
              </w:rPr>
              <w:t xml:space="preserve">little </w:t>
            </w:r>
            <w:r w:rsidRPr="00E101AB">
              <w:rPr>
                <w:lang w:val="en"/>
              </w:rPr>
              <w:t>confidence that the Bidder is capable of successful delivery.</w:t>
            </w:r>
          </w:p>
        </w:tc>
      </w:tr>
      <w:tr w:rsidR="00E16951" w:rsidRPr="00C81206" w14:paraId="3C823A54" w14:textId="77777777" w:rsidTr="000F757D">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3AC537EB" w14:textId="77777777" w:rsidR="00E16951" w:rsidRPr="00C81206" w:rsidRDefault="00E16951" w:rsidP="00E16951">
            <w:pPr>
              <w:spacing w:before="120" w:after="140"/>
              <w:jc w:val="both"/>
              <w:rPr>
                <w:lang w:val="en"/>
              </w:rPr>
            </w:pPr>
            <w:r w:rsidRPr="00C81206">
              <w:rPr>
                <w:lang w:val="en"/>
              </w:rPr>
              <w:lastRenderedPageBreak/>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3AFEF37C" w14:textId="06165479" w:rsidR="00E16951" w:rsidRDefault="00E16951" w:rsidP="00E16951">
            <w:pPr>
              <w:spacing w:before="300"/>
              <w:jc w:val="both"/>
              <w:rPr>
                <w:lang w:val="en"/>
              </w:rPr>
            </w:pPr>
            <w:r w:rsidRPr="008852A2">
              <w:rPr>
                <w:lang w:val="en"/>
              </w:rPr>
              <w:t>The Bi</w:t>
            </w:r>
            <w:r>
              <w:rPr>
                <w:lang w:val="en"/>
              </w:rPr>
              <w:t>dders response fully addresses 1 of the 5 component parts (1</w:t>
            </w:r>
            <w:r w:rsidRPr="008852A2">
              <w:rPr>
                <w:lang w:val="en"/>
              </w:rPr>
              <w:t xml:space="preserve"> to 5), of the response guidance above, demonstrating</w:t>
            </w:r>
            <w:r w:rsidR="00CD28FC">
              <w:rPr>
                <w:lang w:val="en"/>
              </w:rPr>
              <w:t xml:space="preserve"> only a </w:t>
            </w:r>
            <w:r w:rsidR="00CE7EE4">
              <w:rPr>
                <w:lang w:val="en"/>
              </w:rPr>
              <w:t xml:space="preserve">very limited </w:t>
            </w:r>
            <w:r w:rsidR="00CD28FC">
              <w:rPr>
                <w:lang w:val="en"/>
              </w:rPr>
              <w:t>ability</w:t>
            </w:r>
            <w:r w:rsidRPr="008852A2">
              <w:rPr>
                <w:lang w:val="en"/>
              </w:rPr>
              <w:t xml:space="preserve"> that the Bidder can </w:t>
            </w:r>
            <w:r>
              <w:t xml:space="preserve">deliver Technical Management Services to Buyers </w:t>
            </w:r>
            <w:r w:rsidRPr="008852A2">
              <w:rPr>
                <w:lang w:val="en"/>
              </w:rPr>
              <w:t xml:space="preserve">and provides CCS with </w:t>
            </w:r>
            <w:r>
              <w:rPr>
                <w:lang w:val="en"/>
              </w:rPr>
              <w:t xml:space="preserve">no </w:t>
            </w:r>
            <w:r w:rsidRPr="008852A2">
              <w:rPr>
                <w:lang w:val="en"/>
              </w:rPr>
              <w:t>confidence that the Bidder is capable of successful delivery</w:t>
            </w:r>
          </w:p>
          <w:p w14:paraId="61CFAFF7" w14:textId="77777777" w:rsidR="00E16951" w:rsidRDefault="00E16951" w:rsidP="00E16951">
            <w:pPr>
              <w:spacing w:before="300"/>
              <w:jc w:val="both"/>
              <w:rPr>
                <w:lang w:val="en"/>
              </w:rPr>
            </w:pPr>
            <w:r>
              <w:rPr>
                <w:lang w:val="en"/>
              </w:rPr>
              <w:t>OR</w:t>
            </w:r>
          </w:p>
          <w:p w14:paraId="779E815A" w14:textId="50422122" w:rsidR="00E16951" w:rsidRPr="00E101AB" w:rsidRDefault="00E16951" w:rsidP="00E16951">
            <w:pPr>
              <w:spacing w:before="300"/>
              <w:jc w:val="both"/>
              <w:rPr>
                <w:lang w:val="en"/>
              </w:rPr>
            </w:pPr>
            <w:r>
              <w:rPr>
                <w:lang w:val="en"/>
              </w:rPr>
              <w:t>The Bidders</w:t>
            </w:r>
            <w:r w:rsidRPr="00E101AB">
              <w:rPr>
                <w:lang w:val="en"/>
              </w:rPr>
              <w:t xml:space="preserve"> response has not fully addressed an</w:t>
            </w:r>
            <w:r>
              <w:rPr>
                <w:lang w:val="en"/>
              </w:rPr>
              <w:t>y of the component parts (1 to 5</w:t>
            </w:r>
            <w:r w:rsidRPr="00E101AB">
              <w:rPr>
                <w:lang w:val="en"/>
              </w:rPr>
              <w:t xml:space="preserve">) </w:t>
            </w:r>
            <w:r>
              <w:rPr>
                <w:lang w:val="en"/>
              </w:rPr>
              <w:t>of the response guidance above</w:t>
            </w:r>
            <w:r w:rsidRPr="00E101AB">
              <w:rPr>
                <w:lang w:val="en"/>
              </w:rPr>
              <w:t xml:space="preserve">. </w:t>
            </w:r>
            <w:r>
              <w:rPr>
                <w:lang w:val="en"/>
              </w:rPr>
              <w:t xml:space="preserve">The response fails to demonstrate how the Bidder will </w:t>
            </w:r>
            <w:r w:rsidRPr="00E101AB">
              <w:rPr>
                <w:lang w:val="en"/>
              </w:rPr>
              <w:t xml:space="preserve">deliver </w:t>
            </w:r>
            <w:r>
              <w:rPr>
                <w:lang w:val="en"/>
              </w:rPr>
              <w:t xml:space="preserve">Application and Data Management </w:t>
            </w:r>
            <w:r w:rsidRPr="00E101AB">
              <w:rPr>
                <w:lang w:val="en"/>
              </w:rPr>
              <w:t>Services to Buyers.</w:t>
            </w:r>
            <w:r>
              <w:rPr>
                <w:lang w:val="en"/>
              </w:rPr>
              <w:t xml:space="preserve"> </w:t>
            </w:r>
            <w:r w:rsidRPr="00E101AB">
              <w:rPr>
                <w:lang w:val="en"/>
              </w:rPr>
              <w:t>The response provides CCS with no confidence that the bidder is capable of successful delivery</w:t>
            </w:r>
          </w:p>
          <w:p w14:paraId="16D545BF" w14:textId="5C29EECD" w:rsidR="00E16951" w:rsidRPr="00E101AB" w:rsidRDefault="00E16951" w:rsidP="00E16951">
            <w:pPr>
              <w:spacing w:before="120" w:after="140"/>
              <w:jc w:val="both"/>
              <w:rPr>
                <w:lang w:val="en"/>
              </w:rPr>
            </w:pPr>
            <w:r w:rsidRPr="00E101AB">
              <w:rPr>
                <w:lang w:val="en"/>
              </w:rPr>
              <w:t>OR</w:t>
            </w:r>
          </w:p>
          <w:p w14:paraId="0EE1612B" w14:textId="77777777" w:rsidR="00E16951" w:rsidRPr="00E101AB" w:rsidRDefault="00E16951" w:rsidP="00E16951">
            <w:pPr>
              <w:spacing w:before="120" w:after="140"/>
              <w:jc w:val="both"/>
              <w:rPr>
                <w:lang w:val="en"/>
              </w:rPr>
            </w:pPr>
            <w:r w:rsidRPr="00E101AB">
              <w:rPr>
                <w:lang w:val="en"/>
              </w:rPr>
              <w:t>A response has not been provided for this question.</w:t>
            </w:r>
          </w:p>
          <w:p w14:paraId="77596B9C" w14:textId="77777777" w:rsidR="00E16951" w:rsidRPr="00E101AB" w:rsidRDefault="00E16951" w:rsidP="00E16951">
            <w:pPr>
              <w:spacing w:before="120" w:after="140"/>
              <w:jc w:val="both"/>
              <w:rPr>
                <w:lang w:val="en"/>
              </w:rPr>
            </w:pPr>
            <w:r w:rsidRPr="00E101AB">
              <w:rPr>
                <w:u w:val="single"/>
                <w:lang w:val="en"/>
              </w:rPr>
              <w:t>Please note that if you are awarded a score of zero for this question you will be excluded from the competition for this Lot.</w:t>
            </w:r>
          </w:p>
        </w:tc>
      </w:tr>
    </w:tbl>
    <w:p w14:paraId="5923336C" w14:textId="2081AE6F" w:rsidR="00377A3A" w:rsidRDefault="00377A3A"/>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999"/>
      </w:tblGrid>
      <w:tr w:rsidR="005816C1" w14:paraId="418850F9" w14:textId="77777777" w:rsidTr="005816C1">
        <w:tc>
          <w:tcPr>
            <w:tcW w:w="9019" w:type="dxa"/>
          </w:tcPr>
          <w:p w14:paraId="5FEA7B48" w14:textId="56A98071" w:rsidR="005816C1" w:rsidRPr="005816C1" w:rsidRDefault="005816C1">
            <w:pPr>
              <w:rPr>
                <w:rFonts w:ascii="Arial" w:hAnsi="Arial" w:cs="Arial"/>
                <w:b/>
              </w:rPr>
            </w:pPr>
            <w:r w:rsidRPr="005816C1">
              <w:rPr>
                <w:rFonts w:ascii="Arial" w:hAnsi="Arial" w:cs="Arial"/>
                <w:b/>
              </w:rPr>
              <w:t>AQB4 – NOT USED</w:t>
            </w:r>
          </w:p>
        </w:tc>
      </w:tr>
    </w:tbl>
    <w:p w14:paraId="594099E3" w14:textId="06C9F6A5" w:rsidR="005816C1" w:rsidRDefault="005816C1"/>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16951" w14:paraId="79420E7E" w14:textId="77777777" w:rsidTr="00E16951">
        <w:tc>
          <w:tcPr>
            <w:tcW w:w="9029" w:type="dxa"/>
            <w:shd w:val="clear" w:color="auto" w:fill="auto"/>
            <w:tcMar>
              <w:top w:w="100" w:type="dxa"/>
              <w:left w:w="100" w:type="dxa"/>
              <w:bottom w:w="100" w:type="dxa"/>
              <w:right w:w="100" w:type="dxa"/>
            </w:tcMar>
          </w:tcPr>
          <w:p w14:paraId="7D75958B" w14:textId="4022B6EC" w:rsidR="00E16951" w:rsidRPr="0096691A" w:rsidRDefault="00CD28FC" w:rsidP="00E16951">
            <w:pPr>
              <w:rPr>
                <w:b/>
              </w:rPr>
            </w:pPr>
            <w:r>
              <w:rPr>
                <w:b/>
              </w:rPr>
              <w:t>AQB</w:t>
            </w:r>
            <w:r w:rsidR="00E16951">
              <w:rPr>
                <w:b/>
              </w:rPr>
              <w:t xml:space="preserve">5 </w:t>
            </w:r>
            <w:r w:rsidR="00273101">
              <w:rPr>
                <w:b/>
              </w:rPr>
              <w:t xml:space="preserve">Working With Other Suppliers and Managing Relationships </w:t>
            </w:r>
            <w:r w:rsidR="00E16951">
              <w:rPr>
                <w:b/>
              </w:rPr>
              <w:t>- Lot 5</w:t>
            </w:r>
          </w:p>
          <w:p w14:paraId="22F70330" w14:textId="0EB11689" w:rsidR="00E16951" w:rsidRPr="0096691A" w:rsidRDefault="00273101" w:rsidP="009C644E">
            <w:r>
              <w:t xml:space="preserve">Please </w:t>
            </w:r>
            <w:r w:rsidR="005072F3">
              <w:t>explain in detail</w:t>
            </w:r>
            <w:r>
              <w:t xml:space="preserve"> how you will manage relationships with other Suppliers who might already be delivering Services to Buyers.</w:t>
            </w:r>
          </w:p>
        </w:tc>
      </w:tr>
      <w:tr w:rsidR="00E16951" w14:paraId="07392D31" w14:textId="77777777" w:rsidTr="00E16951">
        <w:trPr>
          <w:trHeight w:val="2432"/>
        </w:trPr>
        <w:tc>
          <w:tcPr>
            <w:tcW w:w="9029" w:type="dxa"/>
            <w:shd w:val="clear" w:color="auto" w:fill="99FF99"/>
            <w:tcMar>
              <w:top w:w="100" w:type="dxa"/>
              <w:left w:w="100" w:type="dxa"/>
              <w:bottom w:w="100" w:type="dxa"/>
              <w:right w:w="100" w:type="dxa"/>
            </w:tcMar>
          </w:tcPr>
          <w:p w14:paraId="7632F19B" w14:textId="680B4A1C" w:rsidR="00E16951" w:rsidRPr="00C81206" w:rsidRDefault="00CD28FC" w:rsidP="00E16951">
            <w:pPr>
              <w:rPr>
                <w:b/>
                <w:u w:val="single"/>
              </w:rPr>
            </w:pPr>
            <w:r>
              <w:rPr>
                <w:b/>
                <w:u w:val="single"/>
              </w:rPr>
              <w:t>AQB</w:t>
            </w:r>
            <w:r w:rsidR="00E16951">
              <w:rPr>
                <w:b/>
                <w:u w:val="single"/>
              </w:rPr>
              <w:t>5</w:t>
            </w:r>
            <w:r w:rsidR="00E16951" w:rsidRPr="00C81206">
              <w:rPr>
                <w:b/>
                <w:u w:val="single"/>
              </w:rPr>
              <w:t xml:space="preserve"> Response Guidance </w:t>
            </w:r>
          </w:p>
          <w:p w14:paraId="1B6BAEA3" w14:textId="77777777" w:rsidR="00E16951" w:rsidRDefault="00E16951" w:rsidP="00E16951"/>
          <w:p w14:paraId="1C426836" w14:textId="3ABA2C49" w:rsidR="00273101" w:rsidRDefault="00273101" w:rsidP="00273101">
            <w:r>
              <w:t>This question seeks to understand the Bidders' processes for engaging with existing suppliers to ensure there is a focus on common goals, building mutual trust, and positive Buyer outcomes</w:t>
            </w:r>
            <w:r w:rsidR="005072F3">
              <w:t xml:space="preserve"> </w:t>
            </w:r>
            <w:r w:rsidR="005072F3" w:rsidRPr="005072F3">
              <w:t xml:space="preserve">as set out in Framework Schedule 2 (Services and Key Performance Indicators) Section </w:t>
            </w:r>
            <w:r w:rsidR="005072F3">
              <w:t>2 - Specification, paragraph 2.8</w:t>
            </w:r>
            <w:r w:rsidR="005072F3" w:rsidRPr="005072F3">
              <w:t>.</w:t>
            </w:r>
            <w:r w:rsidR="005072F3">
              <w:t>2.</w:t>
            </w:r>
          </w:p>
          <w:p w14:paraId="3AA49498" w14:textId="77777777" w:rsidR="00273101" w:rsidRDefault="00273101" w:rsidP="00273101"/>
          <w:p w14:paraId="56E54ECE" w14:textId="344AFEA8" w:rsidR="00273101" w:rsidRDefault="00273101" w:rsidP="00273101">
            <w:r>
              <w:t>Your response must clearly demonstrate</w:t>
            </w:r>
            <w:r w:rsidR="000053F1">
              <w:t>:</w:t>
            </w:r>
          </w:p>
          <w:p w14:paraId="360D0888" w14:textId="77777777" w:rsidR="00273101" w:rsidRDefault="00273101" w:rsidP="00273101"/>
          <w:p w14:paraId="2D0D1F20" w14:textId="77777777" w:rsidR="00273101" w:rsidRDefault="00273101" w:rsidP="00273101">
            <w:r>
              <w:t>i) How you will seek to understand the stakeholder landscape to identify roles and responsibilities.</w:t>
            </w:r>
          </w:p>
          <w:p w14:paraId="6B6FE0AB" w14:textId="77777777" w:rsidR="00273101" w:rsidRDefault="00273101" w:rsidP="00273101"/>
          <w:p w14:paraId="3E0AFC5A" w14:textId="77777777" w:rsidR="00273101" w:rsidRDefault="00273101" w:rsidP="00273101">
            <w:r>
              <w:t>ii) What you will do to ensure the relationship focuses on Buyer outcomes.</w:t>
            </w:r>
          </w:p>
          <w:p w14:paraId="467FE8D4" w14:textId="77777777" w:rsidR="00273101" w:rsidRDefault="00273101" w:rsidP="00273101"/>
          <w:p w14:paraId="3413E894" w14:textId="6FFAC72F" w:rsidR="00273101" w:rsidRDefault="00273101" w:rsidP="00273101">
            <w:r>
              <w:t>iii) How you will manage ownership, accountability, and communications of decisions.</w:t>
            </w:r>
          </w:p>
          <w:p w14:paraId="7ACE4E41" w14:textId="77777777" w:rsidR="00273101" w:rsidRDefault="00273101" w:rsidP="00273101"/>
          <w:p w14:paraId="5E1A757F" w14:textId="02B83B9B" w:rsidR="00E16951" w:rsidRDefault="00273101" w:rsidP="00273101">
            <w:r>
              <w:t>iv) How you will manage any potential conflicts to ensure Buyer satisfaction of the services being delivered.</w:t>
            </w:r>
          </w:p>
          <w:p w14:paraId="7094EC84" w14:textId="77777777" w:rsidR="00273101" w:rsidRDefault="00273101" w:rsidP="00E16951"/>
          <w:p w14:paraId="381A6C31" w14:textId="11FE8342" w:rsidR="00E16951" w:rsidRDefault="00E16951" w:rsidP="00E16951">
            <w:pPr>
              <w:pBdr>
                <w:top w:val="nil"/>
                <w:left w:val="nil"/>
                <w:bottom w:val="nil"/>
                <w:right w:val="nil"/>
                <w:between w:val="nil"/>
              </w:pBdr>
              <w:spacing w:after="200"/>
              <w:jc w:val="both"/>
            </w:pPr>
            <w:r>
              <w:t>Maximum character count for the response – 8000 characters including spaces and punctuation (within the e</w:t>
            </w:r>
            <w:r w:rsidR="000053F1">
              <w:t>S</w:t>
            </w:r>
            <w:r>
              <w:t xml:space="preserve">ourcing Tool please submit your response in the four 2000 character texts boxes available for this question). Please note this character count cannot be exceeded within the eSourcing Tool. </w:t>
            </w:r>
          </w:p>
          <w:p w14:paraId="68B57295" w14:textId="77777777" w:rsidR="00E16951" w:rsidRDefault="00E16951" w:rsidP="00E16951">
            <w:pPr>
              <w:pBdr>
                <w:top w:val="nil"/>
                <w:left w:val="nil"/>
                <w:bottom w:val="nil"/>
                <w:right w:val="nil"/>
                <w:between w:val="nil"/>
              </w:pBdr>
              <w:spacing w:after="200"/>
              <w:jc w:val="both"/>
            </w:pPr>
            <w:r>
              <w:t xml:space="preserve">Responses must include spaces between words. Bidders should refrain from including generalised statements, information not relevant to the topic and information related to marketing of your organisation. </w:t>
            </w:r>
          </w:p>
          <w:p w14:paraId="13F9B5B8" w14:textId="77777777" w:rsidR="00E16951" w:rsidRDefault="00E16951" w:rsidP="00E16951">
            <w:pPr>
              <w:pBdr>
                <w:top w:val="nil"/>
                <w:left w:val="nil"/>
                <w:bottom w:val="nil"/>
                <w:right w:val="nil"/>
                <w:between w:val="nil"/>
              </w:pBdr>
              <w:spacing w:after="200"/>
              <w:jc w:val="both"/>
            </w:pPr>
            <w:r>
              <w:t xml:space="preserve">You may include sections from existing internal documentation and policies as part of your answer but no attachments are permitted; any additional documents submitted will not be taken into consideration for the purpose of evaluation. </w:t>
            </w:r>
          </w:p>
          <w:p w14:paraId="6DBD036C" w14:textId="66FF78BE" w:rsidR="00E16951" w:rsidRDefault="00E16951" w:rsidP="00E16951">
            <w:pPr>
              <w:pBdr>
                <w:top w:val="nil"/>
                <w:left w:val="nil"/>
                <w:bottom w:val="nil"/>
                <w:right w:val="nil"/>
                <w:between w:val="nil"/>
              </w:pBdr>
              <w:spacing w:after="200"/>
              <w:jc w:val="both"/>
            </w:pPr>
            <w:r>
              <w:t xml:space="preserve">Whilst there will be no marks given to layout, spelling, punctuation and grammar, it will assist evaluators if attention is paid to these areas and you address each of the component parts in this response guidance in the order they are listed above </w:t>
            </w:r>
            <w:r w:rsidR="00273101">
              <w:t>and highlight which part (i to iv</w:t>
            </w:r>
            <w:r>
              <w:t xml:space="preserve">) you are responding to. </w:t>
            </w:r>
          </w:p>
        </w:tc>
      </w:tr>
    </w:tbl>
    <w:p w14:paraId="37875418" w14:textId="77777777" w:rsidR="00E16951" w:rsidRDefault="00E16951" w:rsidP="00E16951"/>
    <w:p w14:paraId="5DB1E566" w14:textId="5CEC5D8D" w:rsidR="00327E75" w:rsidRDefault="00327E75">
      <w:r>
        <w:br w:type="page"/>
      </w:r>
    </w:p>
    <w:tbl>
      <w:tblPr>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16951" w:rsidRPr="00C81206" w14:paraId="2BE005F6"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0CBA5B3D" w14:textId="0566F4F3" w:rsidR="00E16951" w:rsidRPr="00C81206" w:rsidRDefault="00CD28FC" w:rsidP="00E16951">
            <w:pPr>
              <w:spacing w:before="120" w:after="140"/>
              <w:jc w:val="both"/>
              <w:rPr>
                <w:b/>
                <w:lang w:val="en"/>
              </w:rPr>
            </w:pPr>
            <w:r>
              <w:rPr>
                <w:b/>
                <w:lang w:val="en"/>
              </w:rPr>
              <w:lastRenderedPageBreak/>
              <w:t>AQB</w:t>
            </w:r>
            <w:r w:rsidR="00273101">
              <w:rPr>
                <w:b/>
                <w:lang w:val="en"/>
              </w:rPr>
              <w:t>5</w:t>
            </w:r>
            <w:r w:rsidR="00E16951">
              <w:rPr>
                <w:b/>
                <w:lang w:val="en"/>
              </w:rPr>
              <w:t xml:space="preserve"> </w:t>
            </w:r>
            <w:r w:rsidR="00E16951" w:rsidRPr="00C81206">
              <w:rPr>
                <w:b/>
                <w:lang w:val="en"/>
              </w:rPr>
              <w:t>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644AFD30" w14:textId="77777777" w:rsidR="00E16951" w:rsidRPr="00C81206" w:rsidRDefault="00E16951" w:rsidP="00E16951">
            <w:pPr>
              <w:spacing w:before="120" w:after="140"/>
              <w:jc w:val="both"/>
              <w:rPr>
                <w:b/>
                <w:lang w:val="en"/>
              </w:rPr>
            </w:pPr>
            <w:r w:rsidRPr="00C81206">
              <w:rPr>
                <w:b/>
                <w:lang w:val="en"/>
              </w:rPr>
              <w:t>Evaluation Guidance</w:t>
            </w:r>
          </w:p>
        </w:tc>
      </w:tr>
      <w:tr w:rsidR="00E16951" w:rsidRPr="00C81206" w14:paraId="5D4368D7"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4C517AF2" w14:textId="77777777" w:rsidR="00E16951" w:rsidRPr="00C81206" w:rsidRDefault="00E16951" w:rsidP="00E16951">
            <w:pPr>
              <w:spacing w:before="120" w:after="140"/>
              <w:jc w:val="both"/>
              <w:rPr>
                <w:lang w:val="en"/>
              </w:rPr>
            </w:pPr>
            <w:r>
              <w:rPr>
                <w:lang w:val="en"/>
              </w:rPr>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6CE661D0" w14:textId="420B5E4D" w:rsidR="00E16951" w:rsidRPr="00C81206" w:rsidRDefault="00E16951" w:rsidP="00273101">
            <w:pPr>
              <w:spacing w:before="120" w:after="140"/>
              <w:jc w:val="both"/>
              <w:rPr>
                <w:lang w:val="en"/>
              </w:rPr>
            </w:pPr>
            <w:r>
              <w:rPr>
                <w:lang w:val="en"/>
              </w:rPr>
              <w:t>The B</w:t>
            </w:r>
            <w:r w:rsidRPr="00C81206">
              <w:rPr>
                <w:lang w:val="en"/>
              </w:rPr>
              <w:t>idders response fully addresse</w:t>
            </w:r>
            <w:r w:rsidR="00273101">
              <w:rPr>
                <w:lang w:val="en"/>
              </w:rPr>
              <w:t>s all 4 of the component parts (1 to 4</w:t>
            </w:r>
            <w:r w:rsidRPr="00C81206">
              <w:rPr>
                <w:lang w:val="en"/>
              </w:rPr>
              <w:t>), of the response guidance</w:t>
            </w:r>
            <w:r>
              <w:rPr>
                <w:lang w:val="en"/>
              </w:rPr>
              <w:t xml:space="preserve"> above, demonstrating that the Bidder </w:t>
            </w:r>
            <w:r w:rsidR="00273101">
              <w:t>will manage relationships with other Suppliers who might already be delivering Services to Buyers</w:t>
            </w:r>
            <w:r>
              <w:rPr>
                <w:lang w:val="en"/>
              </w:rPr>
              <w:t xml:space="preserve"> and provides CCS with complete confidence that the Bidder is capable of successful delivery. </w:t>
            </w:r>
          </w:p>
        </w:tc>
      </w:tr>
      <w:tr w:rsidR="00E16951" w:rsidRPr="00C81206" w14:paraId="5F2FB7C8"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7E19D8BE" w14:textId="77777777" w:rsidR="00E16951" w:rsidRPr="00C81206" w:rsidRDefault="00E16951" w:rsidP="00E16951">
            <w:pPr>
              <w:spacing w:before="120" w:after="140"/>
              <w:jc w:val="both"/>
              <w:rPr>
                <w:lang w:val="en"/>
              </w:rPr>
            </w:pPr>
            <w:r>
              <w:rPr>
                <w:lang w:val="en"/>
              </w:rPr>
              <w:t>75</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409CECA8" w14:textId="4F500548" w:rsidR="00E16951" w:rsidRPr="00C81206" w:rsidRDefault="00E16951" w:rsidP="00273101">
            <w:pPr>
              <w:spacing w:before="120" w:after="140"/>
              <w:jc w:val="both"/>
              <w:rPr>
                <w:lang w:val="en"/>
              </w:rPr>
            </w:pPr>
            <w:r>
              <w:rPr>
                <w:lang w:val="en"/>
              </w:rPr>
              <w:t>The B</w:t>
            </w:r>
            <w:r w:rsidRPr="00C81206">
              <w:rPr>
                <w:lang w:val="en"/>
              </w:rPr>
              <w:t>idders response fully addresse</w:t>
            </w:r>
            <w:r w:rsidR="00273101">
              <w:rPr>
                <w:lang w:val="en"/>
              </w:rPr>
              <w:t>s 3 of the 4 component parts (1 to 4</w:t>
            </w:r>
            <w:r w:rsidRPr="00C81206">
              <w:rPr>
                <w:lang w:val="en"/>
              </w:rPr>
              <w:t>), of the response guidance</w:t>
            </w:r>
            <w:r>
              <w:rPr>
                <w:lang w:val="en"/>
              </w:rPr>
              <w:t xml:space="preserve"> above, demonstrating that the Bidder </w:t>
            </w:r>
            <w:r w:rsidR="00273101">
              <w:t xml:space="preserve">will manage relationships with other Suppliers who might already be delivering Services to Buyers </w:t>
            </w:r>
            <w:r>
              <w:rPr>
                <w:lang w:val="en"/>
              </w:rPr>
              <w:t>and provides CCS with confidence that the Bidder is capable of successful delivery.</w:t>
            </w:r>
          </w:p>
        </w:tc>
      </w:tr>
      <w:tr w:rsidR="00E16951" w:rsidRPr="00C81206" w14:paraId="2C08E3F3"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44AA49D3" w14:textId="77777777" w:rsidR="00E16951" w:rsidRPr="00C81206" w:rsidRDefault="00E16951" w:rsidP="00E16951">
            <w:pPr>
              <w:spacing w:before="120" w:after="140"/>
              <w:jc w:val="both"/>
              <w:rPr>
                <w:lang w:val="en"/>
              </w:rPr>
            </w:pPr>
            <w:r>
              <w:rPr>
                <w:lang w:val="en"/>
              </w:rPr>
              <w:t>50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53DEF925" w14:textId="3E9FEEC6" w:rsidR="00E16951" w:rsidRPr="00274752" w:rsidRDefault="00E16951" w:rsidP="00273101">
            <w:pPr>
              <w:spacing w:before="120" w:after="140"/>
              <w:jc w:val="both"/>
              <w:rPr>
                <w:lang w:val="en"/>
              </w:rPr>
            </w:pPr>
            <w:r w:rsidRPr="00274752">
              <w:rPr>
                <w:lang w:val="en"/>
              </w:rPr>
              <w:t>The Bidd</w:t>
            </w:r>
            <w:r w:rsidR="00273101">
              <w:rPr>
                <w:lang w:val="en"/>
              </w:rPr>
              <w:t>ers response fully addresses 2</w:t>
            </w:r>
            <w:r w:rsidRPr="00274752">
              <w:rPr>
                <w:lang w:val="en"/>
              </w:rPr>
              <w:t xml:space="preserve"> of the </w:t>
            </w:r>
            <w:r w:rsidR="00273101">
              <w:rPr>
                <w:lang w:val="en"/>
              </w:rPr>
              <w:t>4 component parts (1 to 4</w:t>
            </w:r>
            <w:r w:rsidRPr="00274752">
              <w:rPr>
                <w:lang w:val="en"/>
              </w:rPr>
              <w:t>), of the response guidance above, demonstrating that the Bidder</w:t>
            </w:r>
            <w:r>
              <w:rPr>
                <w:lang w:val="en"/>
              </w:rPr>
              <w:t xml:space="preserve"> </w:t>
            </w:r>
            <w:r w:rsidR="00273101">
              <w:t>will manage relationships with other Suppliers who might already be delivering Services to Buyers</w:t>
            </w:r>
            <w:r w:rsidR="00273101">
              <w:rPr>
                <w:lang w:val="en"/>
              </w:rPr>
              <w:t xml:space="preserve"> </w:t>
            </w:r>
            <w:r>
              <w:rPr>
                <w:lang w:val="en"/>
              </w:rPr>
              <w:t>and</w:t>
            </w:r>
            <w:r w:rsidRPr="00274752">
              <w:rPr>
                <w:lang w:val="en"/>
              </w:rPr>
              <w:t xml:space="preserve"> provides CCS with </w:t>
            </w:r>
            <w:r>
              <w:rPr>
                <w:lang w:val="en"/>
              </w:rPr>
              <w:t xml:space="preserve">some </w:t>
            </w:r>
            <w:r w:rsidRPr="00274752">
              <w:rPr>
                <w:lang w:val="en"/>
              </w:rPr>
              <w:t>confidence that the Bidder is capable of successful delivery.</w:t>
            </w:r>
          </w:p>
        </w:tc>
      </w:tr>
      <w:tr w:rsidR="00E16951" w:rsidRPr="00C81206" w14:paraId="0FAE2951"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6C1D9D25" w14:textId="77777777" w:rsidR="00E16951" w:rsidRPr="00C81206" w:rsidRDefault="00E16951" w:rsidP="00E16951">
            <w:pPr>
              <w:spacing w:before="120" w:after="140"/>
              <w:jc w:val="both"/>
              <w:rPr>
                <w:lang w:val="en"/>
              </w:rPr>
            </w:pPr>
            <w:r>
              <w:rPr>
                <w:lang w:val="en"/>
              </w:rPr>
              <w:t>25</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4722734D" w14:textId="1C062093" w:rsidR="00E16951" w:rsidRPr="00C81206" w:rsidRDefault="00E16951" w:rsidP="00273101">
            <w:pPr>
              <w:spacing w:before="120" w:after="140"/>
              <w:jc w:val="both"/>
              <w:rPr>
                <w:lang w:val="en"/>
              </w:rPr>
            </w:pPr>
            <w:r w:rsidRPr="00E101AB">
              <w:rPr>
                <w:lang w:val="en"/>
              </w:rPr>
              <w:t>The Bi</w:t>
            </w:r>
            <w:r w:rsidR="00273101">
              <w:rPr>
                <w:lang w:val="en"/>
              </w:rPr>
              <w:t>dders response fully addresses 1 of the 4</w:t>
            </w:r>
            <w:r>
              <w:rPr>
                <w:lang w:val="en"/>
              </w:rPr>
              <w:t xml:space="preserve"> component parts (1</w:t>
            </w:r>
            <w:r w:rsidR="00273101">
              <w:rPr>
                <w:lang w:val="en"/>
              </w:rPr>
              <w:t xml:space="preserve"> to 4</w:t>
            </w:r>
            <w:r w:rsidRPr="00E101AB">
              <w:rPr>
                <w:lang w:val="en"/>
              </w:rPr>
              <w:t>), of the response guidance above,</w:t>
            </w:r>
            <w:r>
              <w:rPr>
                <w:lang w:val="en"/>
              </w:rPr>
              <w:t xml:space="preserve"> demonstrating</w:t>
            </w:r>
            <w:r w:rsidR="00CD28FC">
              <w:rPr>
                <w:lang w:val="en"/>
              </w:rPr>
              <w:t xml:space="preserve"> only a partial ability</w:t>
            </w:r>
            <w:r>
              <w:rPr>
                <w:lang w:val="en"/>
              </w:rPr>
              <w:t xml:space="preserve"> that the Bidder</w:t>
            </w:r>
            <w:r w:rsidR="00273101">
              <w:t xml:space="preserve"> will manage relationships with other Suppliers who might already be delivering Services to Buyers</w:t>
            </w:r>
            <w:r>
              <w:rPr>
                <w:lang w:val="en"/>
              </w:rPr>
              <w:t xml:space="preserve"> and provides</w:t>
            </w:r>
            <w:r w:rsidRPr="00E101AB">
              <w:rPr>
                <w:lang w:val="en"/>
              </w:rPr>
              <w:t xml:space="preserve"> CCS with </w:t>
            </w:r>
            <w:r>
              <w:rPr>
                <w:lang w:val="en"/>
              </w:rPr>
              <w:t xml:space="preserve">little </w:t>
            </w:r>
            <w:r w:rsidRPr="00E101AB">
              <w:rPr>
                <w:lang w:val="en"/>
              </w:rPr>
              <w:t>confidence that the Bidder is capable of successful delivery.</w:t>
            </w:r>
          </w:p>
        </w:tc>
      </w:tr>
      <w:tr w:rsidR="00E16951" w:rsidRPr="00C81206" w14:paraId="6D0D8D7B" w14:textId="77777777" w:rsidTr="00E16951">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2773C1D3" w14:textId="77777777" w:rsidR="00E16951" w:rsidRPr="00C81206" w:rsidRDefault="00E16951" w:rsidP="00E16951">
            <w:pPr>
              <w:spacing w:before="120" w:after="140"/>
              <w:jc w:val="both"/>
              <w:rPr>
                <w:lang w:val="en"/>
              </w:rPr>
            </w:pPr>
            <w:r w:rsidRPr="00C81206">
              <w:rPr>
                <w:lang w:val="en"/>
              </w:rPr>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3E2E1F21" w14:textId="6BFE3006" w:rsidR="00E16951" w:rsidRPr="00E101AB" w:rsidRDefault="00E16951" w:rsidP="00E16951">
            <w:pPr>
              <w:spacing w:before="300"/>
              <w:jc w:val="both"/>
              <w:rPr>
                <w:lang w:val="en"/>
              </w:rPr>
            </w:pPr>
            <w:r>
              <w:rPr>
                <w:lang w:val="en"/>
              </w:rPr>
              <w:t>The Bidders</w:t>
            </w:r>
            <w:r w:rsidRPr="00E101AB">
              <w:rPr>
                <w:lang w:val="en"/>
              </w:rPr>
              <w:t xml:space="preserve"> response has not fully addressed an</w:t>
            </w:r>
            <w:r>
              <w:rPr>
                <w:lang w:val="en"/>
              </w:rPr>
              <w:t>y of the component parts</w:t>
            </w:r>
            <w:r w:rsidR="00273101">
              <w:rPr>
                <w:lang w:val="en"/>
              </w:rPr>
              <w:t xml:space="preserve"> (1 to 4</w:t>
            </w:r>
            <w:r w:rsidRPr="00E101AB">
              <w:rPr>
                <w:lang w:val="en"/>
              </w:rPr>
              <w:t xml:space="preserve">) </w:t>
            </w:r>
            <w:r>
              <w:rPr>
                <w:lang w:val="en"/>
              </w:rPr>
              <w:t>of the response guidance above</w:t>
            </w:r>
            <w:r w:rsidRPr="00E101AB">
              <w:rPr>
                <w:lang w:val="en"/>
              </w:rPr>
              <w:t xml:space="preserve">. </w:t>
            </w:r>
            <w:r>
              <w:rPr>
                <w:lang w:val="en"/>
              </w:rPr>
              <w:t>The r</w:t>
            </w:r>
            <w:r w:rsidR="00273101">
              <w:rPr>
                <w:lang w:val="en"/>
              </w:rPr>
              <w:t>esponse fails to demonstrate that</w:t>
            </w:r>
            <w:r>
              <w:rPr>
                <w:lang w:val="en"/>
              </w:rPr>
              <w:t xml:space="preserve"> the Bidder will</w:t>
            </w:r>
            <w:r w:rsidR="00273101">
              <w:rPr>
                <w:lang w:val="en"/>
              </w:rPr>
              <w:t xml:space="preserve"> </w:t>
            </w:r>
            <w:r w:rsidR="00273101">
              <w:t>manage relationships with other Suppliers who might already be delivering services to Buyers.</w:t>
            </w:r>
            <w:r>
              <w:rPr>
                <w:lang w:val="en"/>
              </w:rPr>
              <w:t xml:space="preserve"> </w:t>
            </w:r>
            <w:r w:rsidRPr="00E101AB">
              <w:rPr>
                <w:lang w:val="en"/>
              </w:rPr>
              <w:t>The response provides CCS with no confidence that the bidder is capable of successful delivery</w:t>
            </w:r>
          </w:p>
          <w:p w14:paraId="0A6D1D84" w14:textId="77777777" w:rsidR="00E16951" w:rsidRPr="00E101AB" w:rsidRDefault="00E16951" w:rsidP="00E16951">
            <w:pPr>
              <w:spacing w:before="120" w:after="140"/>
              <w:jc w:val="both"/>
              <w:rPr>
                <w:lang w:val="en"/>
              </w:rPr>
            </w:pPr>
            <w:r w:rsidRPr="00E101AB">
              <w:rPr>
                <w:lang w:val="en"/>
              </w:rPr>
              <w:t>OR</w:t>
            </w:r>
          </w:p>
          <w:p w14:paraId="17121358" w14:textId="77777777" w:rsidR="00E16951" w:rsidRPr="00E101AB" w:rsidRDefault="00E16951" w:rsidP="00E16951">
            <w:pPr>
              <w:spacing w:before="120" w:after="140"/>
              <w:jc w:val="both"/>
              <w:rPr>
                <w:lang w:val="en"/>
              </w:rPr>
            </w:pPr>
            <w:r w:rsidRPr="00E101AB">
              <w:rPr>
                <w:lang w:val="en"/>
              </w:rPr>
              <w:t>A response has not been provided for this question.</w:t>
            </w:r>
          </w:p>
          <w:p w14:paraId="2B7CC7E6" w14:textId="77777777" w:rsidR="00E16951" w:rsidRPr="00E101AB" w:rsidRDefault="00E16951" w:rsidP="00E16951">
            <w:pPr>
              <w:spacing w:before="120" w:after="140"/>
              <w:jc w:val="both"/>
              <w:rPr>
                <w:lang w:val="en"/>
              </w:rPr>
            </w:pPr>
            <w:r w:rsidRPr="00E101AB">
              <w:rPr>
                <w:u w:val="single"/>
                <w:lang w:val="en"/>
              </w:rPr>
              <w:t>Please note that if you are awarded a score of zero for this question you will be excluded from the competition for this Lot.</w:t>
            </w:r>
          </w:p>
        </w:tc>
      </w:tr>
    </w:tbl>
    <w:p w14:paraId="7C65B398" w14:textId="77777777" w:rsidR="00736AEB" w:rsidRDefault="00736AEB"/>
    <w:p w14:paraId="2132B61C" w14:textId="77777777" w:rsidR="00736AEB" w:rsidRDefault="00736AEB"/>
    <w:p w14:paraId="310D1607" w14:textId="062FAFB1" w:rsidR="00736AEB" w:rsidRDefault="00736AEB" w:rsidP="00273101"/>
    <w:p w14:paraId="5E12D6BE" w14:textId="71121215" w:rsidR="00DE7785" w:rsidRDefault="00DE7785">
      <w:r>
        <w:br w:type="page"/>
      </w:r>
    </w:p>
    <w:p w14:paraId="063777C7" w14:textId="6525B966" w:rsidR="00F95194" w:rsidRDefault="00F95194"/>
    <w:p w14:paraId="27D6C907" w14:textId="77777777" w:rsidR="00F95194" w:rsidRPr="00F95194" w:rsidRDefault="00F95194" w:rsidP="00F95194">
      <w:pPr>
        <w:keepNext/>
        <w:keepLines/>
        <w:pBdr>
          <w:top w:val="single" w:sz="12" w:space="1" w:color="5B9BD5"/>
        </w:pBdr>
        <w:shd w:val="clear" w:color="auto" w:fill="EDEDED"/>
        <w:spacing w:after="240" w:line="259" w:lineRule="auto"/>
        <w:outlineLvl w:val="0"/>
        <w:rPr>
          <w:rFonts w:eastAsia="Times New Roman"/>
          <w:b/>
          <w:color w:val="222222"/>
          <w:sz w:val="24"/>
          <w:szCs w:val="24"/>
        </w:rPr>
      </w:pPr>
      <w:bookmarkStart w:id="1" w:name="_Toc478117606"/>
      <w:r w:rsidRPr="00F95194">
        <w:rPr>
          <w:rFonts w:eastAsia="Times New Roman"/>
          <w:sz w:val="32"/>
          <w:szCs w:val="32"/>
          <w:lang w:eastAsia="en-US"/>
        </w:rPr>
        <w:t>Part AQC – Commercial Pricing</w:t>
      </w:r>
      <w:bookmarkEnd w:id="1"/>
    </w:p>
    <w:p w14:paraId="75EACD42" w14:textId="77777777" w:rsidR="00F95194" w:rsidRP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This section contains information on how to complete the pricing and the price evaluation process.</w:t>
      </w:r>
    </w:p>
    <w:p w14:paraId="4BD15443" w14:textId="77777777" w:rsidR="00F95194" w:rsidRP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Your commercial pricing response comprises of three parts;</w:t>
      </w:r>
    </w:p>
    <w:p w14:paraId="389A6EC6" w14:textId="77777777" w:rsidR="00F95194" w:rsidRP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AQC1 is operating profit margins and your response will pass or fail in line with the methodology described within the question response guidance.</w:t>
      </w:r>
    </w:p>
    <w:p w14:paraId="17987301" w14:textId="77777777" w:rsidR="00F95194" w:rsidRP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AQC2 is Day Rates and will be evaluated using the methodology described within the question response guidance.</w:t>
      </w:r>
    </w:p>
    <w:p w14:paraId="4E80B55E" w14:textId="77777777" w:rsidR="00F95194" w:rsidRP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AQC3 is discounts.  This question will not be scored.</w:t>
      </w:r>
    </w:p>
    <w:p w14:paraId="3ABAC658" w14:textId="540EA43B" w:rsidR="00F95194" w:rsidRP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 xml:space="preserve">Failure to complete all sections of pricing within the Attachment 3 Pricing Matrix with a figure for the Lot(s) being bid for will result in your bid being deemed non-compliant and therefore failing these questions (AQC1, AQC2, AQC3). </w:t>
      </w:r>
      <w:r w:rsidR="000F757D">
        <w:rPr>
          <w:rFonts w:eastAsia="Calibri"/>
          <w:sz w:val="24"/>
          <w:szCs w:val="24"/>
          <w:lang w:eastAsia="en-US"/>
        </w:rPr>
        <w:t xml:space="preserve"> </w:t>
      </w:r>
      <w:r w:rsidRPr="00F95194">
        <w:rPr>
          <w:rFonts w:eastAsia="Calibri"/>
          <w:sz w:val="24"/>
          <w:szCs w:val="24"/>
          <w:lang w:eastAsia="en-US"/>
        </w:rPr>
        <w:t xml:space="preserve">Your bid will then be disqualified from further participation in this Procurement for those Lot(s). </w:t>
      </w:r>
    </w:p>
    <w:p w14:paraId="3A903996" w14:textId="77777777" w:rsid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 xml:space="preserve">You must complete Attachment 3 Pricing Matrix by entering Maximum Percentage Margin(s) for AQC1 into the relevant tables within the relevant tabs (depending on which Lot(s) you are bidding for), and you must enter day rates for AQC2 for each Lot(s) you are bidding for into each relevant tab within Attachment 3 Pricing Matrix. You must then enter your discounts for AQC3 for each Lot(s) you are bidding for into each relevant tab within the Attachment 3 Pricing Matrix. </w:t>
      </w:r>
    </w:p>
    <w:p w14:paraId="2A57E6BA" w14:textId="4D9BAE2F" w:rsidR="00F95194" w:rsidRP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 xml:space="preserve">Then, once complete, you must upload your completed pricing matrix as an attachment to question </w:t>
      </w:r>
      <w:r w:rsidR="000A5EE4">
        <w:rPr>
          <w:rFonts w:eastAsia="Calibri"/>
          <w:sz w:val="24"/>
          <w:szCs w:val="24"/>
          <w:lang w:eastAsia="en-US"/>
        </w:rPr>
        <w:t>3.</w:t>
      </w:r>
      <w:r w:rsidR="00361C0C">
        <w:rPr>
          <w:rFonts w:eastAsia="Calibri"/>
          <w:sz w:val="24"/>
          <w:szCs w:val="24"/>
          <w:lang w:eastAsia="en-US"/>
        </w:rPr>
        <w:t>2</w:t>
      </w:r>
      <w:r w:rsidR="000A5EE4">
        <w:rPr>
          <w:rFonts w:eastAsia="Calibri"/>
          <w:sz w:val="24"/>
          <w:szCs w:val="24"/>
          <w:lang w:eastAsia="en-US"/>
        </w:rPr>
        <w:t>.2</w:t>
      </w:r>
      <w:r w:rsidR="009326B7">
        <w:rPr>
          <w:rFonts w:eastAsia="Calibri"/>
          <w:sz w:val="24"/>
          <w:szCs w:val="24"/>
          <w:lang w:eastAsia="en-US"/>
        </w:rPr>
        <w:t xml:space="preserve"> Price Matrix of the eSourcing Tool</w:t>
      </w:r>
      <w:r w:rsidRPr="00F95194">
        <w:rPr>
          <w:rFonts w:eastAsia="Calibri"/>
          <w:sz w:val="24"/>
          <w:szCs w:val="24"/>
          <w:lang w:eastAsia="en-US"/>
        </w:rPr>
        <w:t xml:space="preserve">. </w:t>
      </w:r>
      <w:r w:rsidR="007B6267">
        <w:rPr>
          <w:rFonts w:eastAsia="Calibri"/>
          <w:sz w:val="24"/>
          <w:szCs w:val="24"/>
          <w:lang w:eastAsia="en-US"/>
        </w:rPr>
        <w:t xml:space="preserve"> </w:t>
      </w:r>
      <w:r w:rsidRPr="00F95194">
        <w:rPr>
          <w:rFonts w:eastAsia="Calibri"/>
          <w:sz w:val="24"/>
          <w:szCs w:val="24"/>
          <w:lang w:eastAsia="en-US"/>
        </w:rPr>
        <w:t>You must upload your pricing matr</w:t>
      </w:r>
      <w:r>
        <w:rPr>
          <w:rFonts w:eastAsia="Calibri"/>
          <w:sz w:val="24"/>
          <w:szCs w:val="24"/>
          <w:lang w:eastAsia="en-US"/>
        </w:rPr>
        <w:t>ix attachment as a file titled ‘</w:t>
      </w:r>
      <w:r w:rsidRPr="00F95194">
        <w:rPr>
          <w:rFonts w:eastAsia="Calibri"/>
          <w:sz w:val="24"/>
          <w:szCs w:val="24"/>
          <w:lang w:eastAsia="en-US"/>
        </w:rPr>
        <w:t>Attachment 3 – [insert bidder name] – Pricing matrix</w:t>
      </w:r>
      <w:r>
        <w:rPr>
          <w:rFonts w:eastAsia="Calibri"/>
          <w:sz w:val="24"/>
          <w:szCs w:val="24"/>
          <w:lang w:eastAsia="en-US"/>
        </w:rPr>
        <w:t xml:space="preserve">’. </w:t>
      </w:r>
    </w:p>
    <w:p w14:paraId="093B2F5C" w14:textId="77777777" w:rsidR="00F95194" w:rsidRP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You must enter a value / price / percentage, if you do not your bid will fail. CCS will, as stated below, review any prices that appear to be abnormally low.  You should know your prices will be fixed for the term of the Framework Contract.</w:t>
      </w:r>
    </w:p>
    <w:p w14:paraId="3E94A255" w14:textId="77777777" w:rsidR="00F95194" w:rsidRPr="00F95194" w:rsidRDefault="00F95194" w:rsidP="00F95194">
      <w:pPr>
        <w:widowControl w:val="0"/>
        <w:spacing w:after="160" w:line="240" w:lineRule="auto"/>
        <w:rPr>
          <w:rFonts w:eastAsia="Calibri"/>
          <w:sz w:val="24"/>
          <w:szCs w:val="24"/>
          <w:lang w:eastAsia="en-US"/>
        </w:rPr>
      </w:pPr>
    </w:p>
    <w:p w14:paraId="67245C69" w14:textId="77777777" w:rsidR="00F95194" w:rsidRPr="00F95194" w:rsidRDefault="00F95194" w:rsidP="00F95194">
      <w:pPr>
        <w:widowControl w:val="0"/>
        <w:spacing w:after="160" w:line="240" w:lineRule="auto"/>
        <w:rPr>
          <w:rFonts w:eastAsia="Calibri"/>
          <w:b/>
          <w:sz w:val="24"/>
          <w:szCs w:val="24"/>
          <w:lang w:eastAsia="en-US"/>
        </w:rPr>
      </w:pPr>
      <w:r w:rsidRPr="00F95194">
        <w:rPr>
          <w:rFonts w:eastAsia="Calibri"/>
          <w:b/>
          <w:sz w:val="24"/>
          <w:szCs w:val="24"/>
          <w:lang w:eastAsia="en-US"/>
        </w:rPr>
        <w:t>AQC1</w:t>
      </w:r>
    </w:p>
    <w:tbl>
      <w:tblPr>
        <w:tblW w:w="0" w:type="auto"/>
        <w:tblCellMar>
          <w:top w:w="15" w:type="dxa"/>
          <w:left w:w="15" w:type="dxa"/>
          <w:bottom w:w="15" w:type="dxa"/>
          <w:right w:w="15" w:type="dxa"/>
        </w:tblCellMar>
        <w:tblLook w:val="04A0" w:firstRow="1" w:lastRow="0" w:firstColumn="1" w:lastColumn="0" w:noHBand="0" w:noVBand="1"/>
      </w:tblPr>
      <w:tblGrid>
        <w:gridCol w:w="1758"/>
        <w:gridCol w:w="7255"/>
      </w:tblGrid>
      <w:tr w:rsidR="00F95194" w:rsidRPr="00F95194" w14:paraId="5BD24865" w14:textId="77777777" w:rsidTr="00A43768">
        <w:tc>
          <w:tcPr>
            <w:tcW w:w="0" w:type="auto"/>
            <w:gridSpan w:val="2"/>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78FA178F" w14:textId="77777777" w:rsidR="00F95194" w:rsidRPr="00F95194" w:rsidRDefault="00F95194" w:rsidP="00F95194">
            <w:pPr>
              <w:spacing w:before="120" w:after="120" w:line="240" w:lineRule="auto"/>
              <w:rPr>
                <w:rFonts w:ascii="Times New Roman" w:eastAsia="Times New Roman" w:hAnsi="Times New Roman" w:cs="Times New Roman"/>
                <w:sz w:val="24"/>
                <w:szCs w:val="24"/>
              </w:rPr>
            </w:pPr>
            <w:r w:rsidRPr="00F95194">
              <w:rPr>
                <w:rFonts w:eastAsia="Times New Roman"/>
                <w:b/>
                <w:bCs/>
                <w:color w:val="000000"/>
              </w:rPr>
              <w:t>AQC1 Operating Profit Margins</w:t>
            </w:r>
          </w:p>
          <w:p w14:paraId="2D66CCF9" w14:textId="77777777" w:rsidR="00F95194" w:rsidRPr="00F95194" w:rsidRDefault="00F95194" w:rsidP="00F95194">
            <w:pPr>
              <w:spacing w:after="200" w:line="240" w:lineRule="auto"/>
              <w:rPr>
                <w:rFonts w:ascii="Times New Roman" w:eastAsia="Times New Roman" w:hAnsi="Times New Roman" w:cs="Times New Roman"/>
                <w:sz w:val="24"/>
                <w:szCs w:val="24"/>
              </w:rPr>
            </w:pPr>
            <w:r w:rsidRPr="00F95194">
              <w:rPr>
                <w:rFonts w:eastAsia="Times New Roman"/>
                <w:color w:val="000000"/>
              </w:rPr>
              <w:t>Please complete the tab within Attachment 3 Pricing Matrix with the Maximum Percentage Margin(s) that you will apply per Lot under the Framework Contract to costs (as defined below).</w:t>
            </w:r>
          </w:p>
        </w:tc>
      </w:tr>
      <w:tr w:rsidR="00F95194" w:rsidRPr="00F95194" w14:paraId="6B18CEE9" w14:textId="77777777" w:rsidTr="00A43768">
        <w:tc>
          <w:tcPr>
            <w:tcW w:w="0" w:type="auto"/>
            <w:gridSpan w:val="2"/>
            <w:tcBorders>
              <w:top w:val="single" w:sz="6" w:space="0" w:color="000000"/>
              <w:left w:val="single" w:sz="6" w:space="0" w:color="000000"/>
              <w:bottom w:val="single" w:sz="6" w:space="0" w:color="000000"/>
              <w:right w:val="single" w:sz="6" w:space="0" w:color="000000"/>
            </w:tcBorders>
            <w:shd w:val="clear" w:color="auto" w:fill="CCFFCC"/>
            <w:tcMar>
              <w:top w:w="105" w:type="dxa"/>
              <w:left w:w="120" w:type="dxa"/>
              <w:bottom w:w="105" w:type="dxa"/>
              <w:right w:w="120" w:type="dxa"/>
            </w:tcMar>
            <w:hideMark/>
          </w:tcPr>
          <w:p w14:paraId="2D301FA9" w14:textId="77777777" w:rsidR="00F95194" w:rsidRPr="00F95194" w:rsidRDefault="00F95194" w:rsidP="00F95194">
            <w:pPr>
              <w:spacing w:before="120" w:after="120" w:line="240" w:lineRule="auto"/>
              <w:rPr>
                <w:rFonts w:ascii="Times New Roman" w:eastAsia="Times New Roman" w:hAnsi="Times New Roman" w:cs="Times New Roman"/>
                <w:sz w:val="24"/>
                <w:szCs w:val="24"/>
              </w:rPr>
            </w:pPr>
            <w:r w:rsidRPr="00F95194">
              <w:rPr>
                <w:rFonts w:eastAsia="Times New Roman"/>
                <w:b/>
                <w:bCs/>
                <w:color w:val="000000"/>
                <w:shd w:val="clear" w:color="auto" w:fill="CCFFCC"/>
              </w:rPr>
              <w:t>Response Guidance</w:t>
            </w:r>
          </w:p>
          <w:p w14:paraId="2A3B6F7C" w14:textId="77777777" w:rsidR="00F95194" w:rsidRPr="00F95194" w:rsidRDefault="00F95194" w:rsidP="00F95194">
            <w:pPr>
              <w:spacing w:before="120" w:after="120" w:line="240" w:lineRule="auto"/>
              <w:rPr>
                <w:rFonts w:ascii="Times New Roman" w:eastAsia="Times New Roman" w:hAnsi="Times New Roman" w:cs="Times New Roman"/>
                <w:sz w:val="24"/>
                <w:szCs w:val="24"/>
              </w:rPr>
            </w:pPr>
            <w:r w:rsidRPr="00F95194">
              <w:rPr>
                <w:rFonts w:eastAsia="Times New Roman"/>
                <w:color w:val="000000"/>
                <w:shd w:val="clear" w:color="auto" w:fill="CCFFCC"/>
              </w:rPr>
              <w:t>The Margins are to be the maximum percentage increase you will apply to costs, based on the following definitions of costs:</w:t>
            </w:r>
          </w:p>
          <w:p w14:paraId="4530C0C3" w14:textId="77777777" w:rsidR="00F95194" w:rsidRPr="00F95194" w:rsidRDefault="00F95194" w:rsidP="00F95194">
            <w:pPr>
              <w:spacing w:before="120" w:after="120" w:line="240" w:lineRule="auto"/>
              <w:rPr>
                <w:rFonts w:eastAsia="Times New Roman"/>
                <w:color w:val="000000"/>
                <w:shd w:val="clear" w:color="auto" w:fill="CCFFCC"/>
              </w:rPr>
            </w:pPr>
            <w:r w:rsidRPr="00F95194">
              <w:rPr>
                <w:rFonts w:eastAsia="Times New Roman"/>
                <w:b/>
                <w:bCs/>
                <w:color w:val="000000"/>
                <w:shd w:val="clear" w:color="auto" w:fill="CCFFCC"/>
              </w:rPr>
              <w:lastRenderedPageBreak/>
              <w:t>People</w:t>
            </w:r>
            <w:r w:rsidRPr="00F95194">
              <w:rPr>
                <w:rFonts w:eastAsia="Times New Roman"/>
                <w:color w:val="000000"/>
                <w:shd w:val="clear" w:color="auto" w:fill="CCFFCC"/>
              </w:rPr>
              <w:t xml:space="preserve"> - the cost of engaging the Bidder’s personnel, which may include:</w:t>
            </w:r>
            <w:r w:rsidRPr="00F95194">
              <w:rPr>
                <w:rFonts w:eastAsia="Times New Roman"/>
                <w:color w:val="000000"/>
                <w:shd w:val="clear" w:color="auto" w:fill="CCFFCC"/>
              </w:rPr>
              <w:br/>
            </w:r>
            <w:r w:rsidRPr="00F95194">
              <w:rPr>
                <w:rFonts w:eastAsia="Times New Roman"/>
                <w:color w:val="000000"/>
                <w:shd w:val="clear" w:color="auto" w:fill="CCFFCC"/>
              </w:rPr>
              <w:br/>
              <w:t>i) Base salary paid to your member of staff;</w:t>
            </w:r>
            <w:r w:rsidRPr="00F95194">
              <w:rPr>
                <w:rFonts w:eastAsia="Times New Roman"/>
                <w:color w:val="000000"/>
                <w:shd w:val="clear" w:color="auto" w:fill="CCFFCC"/>
              </w:rPr>
              <w:br/>
              <w:t>ii) Employer’s national insurance contributions;</w:t>
            </w:r>
            <w:r w:rsidRPr="00F95194">
              <w:rPr>
                <w:rFonts w:eastAsia="Times New Roman"/>
                <w:color w:val="000000"/>
                <w:shd w:val="clear" w:color="auto" w:fill="CCFFCC"/>
              </w:rPr>
              <w:br/>
              <w:t>iii) Pension contributions;</w:t>
            </w:r>
            <w:r w:rsidRPr="00F95194">
              <w:rPr>
                <w:rFonts w:eastAsia="Times New Roman"/>
                <w:color w:val="000000"/>
                <w:shd w:val="clear" w:color="auto" w:fill="CCFFCC"/>
              </w:rPr>
              <w:br/>
              <w:t>iv) Car allowances;</w:t>
            </w:r>
            <w:r w:rsidRPr="00F95194">
              <w:rPr>
                <w:rFonts w:eastAsia="Times New Roman"/>
                <w:color w:val="000000"/>
                <w:shd w:val="clear" w:color="auto" w:fill="CCFFCC"/>
              </w:rPr>
              <w:br/>
              <w:t>v) Any other contractual employment benefits;</w:t>
            </w:r>
            <w:r w:rsidRPr="00F95194">
              <w:rPr>
                <w:rFonts w:eastAsia="Times New Roman"/>
                <w:color w:val="000000"/>
                <w:shd w:val="clear" w:color="auto" w:fill="CCFFCC"/>
              </w:rPr>
              <w:br/>
              <w:t>vi) Staff training.</w:t>
            </w:r>
            <w:r w:rsidRPr="00F95194">
              <w:rPr>
                <w:rFonts w:eastAsia="Times New Roman"/>
                <w:color w:val="000000"/>
                <w:shd w:val="clear" w:color="auto" w:fill="CCFFCC"/>
              </w:rPr>
              <w:br/>
            </w:r>
            <w:r w:rsidRPr="00F95194">
              <w:rPr>
                <w:rFonts w:eastAsia="Times New Roman"/>
                <w:color w:val="000000"/>
                <w:shd w:val="clear" w:color="auto" w:fill="CCFFCC"/>
              </w:rPr>
              <w:br/>
            </w:r>
            <w:r w:rsidRPr="00F95194">
              <w:rPr>
                <w:rFonts w:eastAsia="Times New Roman"/>
                <w:b/>
                <w:bCs/>
                <w:color w:val="000000"/>
                <w:shd w:val="clear" w:color="auto" w:fill="CCFFCC"/>
              </w:rPr>
              <w:t xml:space="preserve">Facilities </w:t>
            </w:r>
            <w:r w:rsidRPr="00F95194">
              <w:rPr>
                <w:rFonts w:eastAsia="Times New Roman"/>
                <w:color w:val="000000"/>
                <w:shd w:val="clear" w:color="auto" w:fill="CCFFCC"/>
              </w:rPr>
              <w:t>- the cost of providing facilities associated with provision of services, including:</w:t>
            </w:r>
          </w:p>
          <w:p w14:paraId="7A5FD513" w14:textId="77777777" w:rsidR="00F95194" w:rsidRPr="00F95194" w:rsidRDefault="00F95194" w:rsidP="00F95194">
            <w:pPr>
              <w:spacing w:before="120" w:line="240" w:lineRule="auto"/>
              <w:rPr>
                <w:rFonts w:ascii="Times New Roman" w:eastAsia="Times New Roman" w:hAnsi="Times New Roman" w:cs="Times New Roman"/>
                <w:sz w:val="24"/>
                <w:szCs w:val="24"/>
              </w:rPr>
            </w:pPr>
            <w:r w:rsidRPr="00F95194">
              <w:rPr>
                <w:rFonts w:eastAsia="Times New Roman"/>
                <w:color w:val="000000"/>
                <w:shd w:val="clear" w:color="auto" w:fill="CCFFCC"/>
              </w:rPr>
              <w:t>i) Workplace accommodation - specifically related to provision of the service - e.g. helpdesk - the workplace where the service is provided from;</w:t>
            </w:r>
          </w:p>
          <w:p w14:paraId="497E2ABE" w14:textId="77777777" w:rsidR="00F95194" w:rsidRPr="00F95194" w:rsidRDefault="00F95194" w:rsidP="00F95194">
            <w:pPr>
              <w:spacing w:line="240" w:lineRule="auto"/>
              <w:ind w:left="705" w:hanging="705"/>
              <w:rPr>
                <w:rFonts w:ascii="Times New Roman" w:eastAsia="Times New Roman" w:hAnsi="Times New Roman" w:cs="Times New Roman"/>
                <w:sz w:val="24"/>
                <w:szCs w:val="24"/>
              </w:rPr>
            </w:pPr>
            <w:r w:rsidRPr="00F95194">
              <w:rPr>
                <w:rFonts w:eastAsia="Times New Roman"/>
                <w:color w:val="000000"/>
                <w:shd w:val="clear" w:color="auto" w:fill="CCFFCC"/>
              </w:rPr>
              <w:t>ii) Other facilities used for providing services.</w:t>
            </w:r>
          </w:p>
          <w:p w14:paraId="083AAA25" w14:textId="77777777" w:rsidR="00F95194" w:rsidRPr="00F95194" w:rsidRDefault="00F95194" w:rsidP="00F95194">
            <w:pPr>
              <w:spacing w:line="240" w:lineRule="auto"/>
              <w:rPr>
                <w:rFonts w:ascii="Times New Roman" w:eastAsia="Times New Roman" w:hAnsi="Times New Roman" w:cs="Times New Roman"/>
                <w:sz w:val="24"/>
                <w:szCs w:val="24"/>
              </w:rPr>
            </w:pPr>
          </w:p>
          <w:p w14:paraId="4D9E0F3A"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b/>
                <w:bCs/>
                <w:color w:val="000000"/>
                <w:shd w:val="clear" w:color="auto" w:fill="CCFFCC"/>
              </w:rPr>
              <w:t xml:space="preserve">Tools - </w:t>
            </w:r>
            <w:r w:rsidRPr="00F95194">
              <w:rPr>
                <w:rFonts w:eastAsia="Times New Roman"/>
                <w:color w:val="000000"/>
                <w:shd w:val="clear" w:color="auto" w:fill="CCFFCC"/>
              </w:rPr>
              <w:t>the costs of providing equipment required to deliver the services which may include:</w:t>
            </w:r>
            <w:r w:rsidRPr="00F95194">
              <w:rPr>
                <w:rFonts w:eastAsia="Times New Roman"/>
                <w:color w:val="000000"/>
                <w:shd w:val="clear" w:color="auto" w:fill="CCFFCC"/>
              </w:rPr>
              <w:br/>
            </w:r>
          </w:p>
          <w:p w14:paraId="43BB1057"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color w:val="000000"/>
                <w:shd w:val="clear" w:color="auto" w:fill="CCFFCC"/>
              </w:rPr>
              <w:t>i) Workplace IT equipment and tools specifically required to provide the services (but not including the items listed in (ii) below) e.g. helpdesk proportion of any cost for the ticketing functionality;</w:t>
            </w:r>
          </w:p>
          <w:p w14:paraId="7A6EC580" w14:textId="77777777" w:rsidR="00F95194" w:rsidRPr="00F95194" w:rsidRDefault="00F95194" w:rsidP="00F95194">
            <w:pPr>
              <w:spacing w:before="120" w:line="240" w:lineRule="auto"/>
              <w:rPr>
                <w:rFonts w:ascii="Times New Roman" w:eastAsia="Times New Roman" w:hAnsi="Times New Roman" w:cs="Times New Roman"/>
                <w:sz w:val="24"/>
                <w:szCs w:val="24"/>
              </w:rPr>
            </w:pPr>
            <w:r w:rsidRPr="00F95194">
              <w:rPr>
                <w:rFonts w:eastAsia="Times New Roman"/>
                <w:color w:val="000000"/>
                <w:shd w:val="clear" w:color="auto" w:fill="CCFFCC"/>
              </w:rPr>
              <w:t>ii) costs incurred in respect of supplier assets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069BAEEC" w14:textId="77777777" w:rsidR="00F95194" w:rsidRPr="00F95194" w:rsidRDefault="00F95194" w:rsidP="00F95194">
            <w:pPr>
              <w:spacing w:line="240" w:lineRule="auto"/>
              <w:rPr>
                <w:rFonts w:ascii="Times New Roman" w:eastAsia="Times New Roman" w:hAnsi="Times New Roman" w:cs="Times New Roman"/>
                <w:sz w:val="24"/>
                <w:szCs w:val="24"/>
              </w:rPr>
            </w:pPr>
          </w:p>
          <w:p w14:paraId="1D924B1C" w14:textId="77777777" w:rsidR="00F95194" w:rsidRPr="00F95194" w:rsidRDefault="00F95194" w:rsidP="00F95194">
            <w:pPr>
              <w:spacing w:after="120" w:line="240" w:lineRule="auto"/>
              <w:rPr>
                <w:rFonts w:ascii="Times New Roman" w:eastAsia="Times New Roman" w:hAnsi="Times New Roman" w:cs="Times New Roman"/>
                <w:sz w:val="24"/>
                <w:szCs w:val="24"/>
              </w:rPr>
            </w:pPr>
            <w:r w:rsidRPr="00F95194">
              <w:rPr>
                <w:rFonts w:eastAsia="Times New Roman"/>
                <w:b/>
                <w:bCs/>
                <w:color w:val="000000"/>
                <w:shd w:val="clear" w:color="auto" w:fill="CCFFCC"/>
              </w:rPr>
              <w:t xml:space="preserve">Sub-contractors - </w:t>
            </w:r>
            <w:r w:rsidRPr="00F95194">
              <w:rPr>
                <w:rFonts w:eastAsia="Times New Roman"/>
                <w:color w:val="000000"/>
                <w:shd w:val="clear" w:color="auto" w:fill="CCFFCC"/>
              </w:rPr>
              <w:t>the costs of sub-contractors engaged to deliver services to the Customer:</w:t>
            </w:r>
          </w:p>
          <w:p w14:paraId="10582D91" w14:textId="77777777" w:rsidR="00F95194" w:rsidRPr="00F95194" w:rsidRDefault="00F95194" w:rsidP="00F95194">
            <w:pPr>
              <w:spacing w:before="120" w:line="240" w:lineRule="auto"/>
              <w:rPr>
                <w:rFonts w:ascii="Times New Roman" w:eastAsia="Times New Roman" w:hAnsi="Times New Roman" w:cs="Times New Roman"/>
                <w:sz w:val="24"/>
                <w:szCs w:val="24"/>
              </w:rPr>
            </w:pPr>
            <w:r w:rsidRPr="00F95194">
              <w:rPr>
                <w:rFonts w:eastAsia="Times New Roman"/>
                <w:color w:val="000000"/>
                <w:shd w:val="clear" w:color="auto" w:fill="CCFFCC"/>
              </w:rPr>
              <w:t>i) Sub-contractor means any third party from the list of sub-contractors you gave at 1.2(b) (ii).</w:t>
            </w:r>
          </w:p>
          <w:p w14:paraId="21D8D697" w14:textId="77777777" w:rsidR="00F95194" w:rsidRPr="00F95194" w:rsidRDefault="00F95194" w:rsidP="00F95194">
            <w:pPr>
              <w:spacing w:line="240" w:lineRule="auto"/>
              <w:rPr>
                <w:rFonts w:ascii="Times New Roman" w:eastAsia="Times New Roman" w:hAnsi="Times New Roman" w:cs="Times New Roman"/>
                <w:sz w:val="24"/>
                <w:szCs w:val="24"/>
              </w:rPr>
            </w:pPr>
          </w:p>
          <w:p w14:paraId="16AD1A34" w14:textId="77777777" w:rsidR="00F95194" w:rsidRPr="00F95194" w:rsidRDefault="00F95194" w:rsidP="00F95194">
            <w:pPr>
              <w:spacing w:after="120" w:line="240" w:lineRule="auto"/>
              <w:rPr>
                <w:rFonts w:ascii="Times New Roman" w:eastAsia="Times New Roman" w:hAnsi="Times New Roman" w:cs="Times New Roman"/>
                <w:sz w:val="24"/>
                <w:szCs w:val="24"/>
              </w:rPr>
            </w:pPr>
            <w:r w:rsidRPr="00F95194">
              <w:rPr>
                <w:rFonts w:eastAsia="Times New Roman"/>
                <w:b/>
                <w:bCs/>
                <w:color w:val="000000"/>
                <w:shd w:val="clear" w:color="auto" w:fill="CCFFCC"/>
              </w:rPr>
              <w:t>3rd party costs -</w:t>
            </w:r>
            <w:r w:rsidRPr="00F95194">
              <w:rPr>
                <w:rFonts w:eastAsia="Times New Roman"/>
                <w:color w:val="000000"/>
                <w:shd w:val="clear" w:color="auto" w:fill="CCFFCC"/>
              </w:rPr>
              <w:t xml:space="preserve"> operational costs which are not included within the above, to the extent that such costs are necessary and properly incurred by the Bidder in the provision of the services.</w:t>
            </w:r>
          </w:p>
          <w:p w14:paraId="09D2EAFA" w14:textId="77777777" w:rsidR="00F95194" w:rsidRPr="00F95194" w:rsidRDefault="00F95194" w:rsidP="00F95194">
            <w:pPr>
              <w:spacing w:before="120" w:after="120" w:line="240" w:lineRule="auto"/>
              <w:rPr>
                <w:rFonts w:eastAsia="Times New Roman"/>
                <w:color w:val="000000"/>
                <w:shd w:val="clear" w:color="auto" w:fill="CCFFCC"/>
              </w:rPr>
            </w:pPr>
            <w:r w:rsidRPr="00F95194">
              <w:rPr>
                <w:rFonts w:eastAsia="Times New Roman"/>
                <w:color w:val="000000"/>
                <w:shd w:val="clear" w:color="auto" w:fill="CCFFCC"/>
              </w:rPr>
              <w:t xml:space="preserve">This is a </w:t>
            </w:r>
            <w:r w:rsidRPr="00F95194">
              <w:rPr>
                <w:rFonts w:eastAsia="Times New Roman"/>
                <w:b/>
                <w:color w:val="000000"/>
                <w:shd w:val="clear" w:color="auto" w:fill="CCFFCC"/>
              </w:rPr>
              <w:t>PASS/FAIL</w:t>
            </w:r>
            <w:r w:rsidRPr="00F95194">
              <w:rPr>
                <w:rFonts w:eastAsia="Times New Roman"/>
                <w:color w:val="000000"/>
                <w:shd w:val="clear" w:color="auto" w:fill="CCFFCC"/>
              </w:rPr>
              <w:t xml:space="preserve"> question. </w:t>
            </w:r>
            <w:r w:rsidRPr="00F95194">
              <w:rPr>
                <w:rFonts w:eastAsia="Times New Roman"/>
                <w:b/>
                <w:bCs/>
                <w:color w:val="000000"/>
                <w:shd w:val="clear" w:color="auto" w:fill="CCFFCC"/>
              </w:rPr>
              <w:t>If you do not answer this question, your response will be deemed non-compliant and you will fail this question and be excluded from this procurement.</w:t>
            </w:r>
          </w:p>
          <w:p w14:paraId="7B8D2121" w14:textId="77777777" w:rsidR="00F95194" w:rsidRPr="00F95194" w:rsidRDefault="00F95194" w:rsidP="00F95194">
            <w:pPr>
              <w:spacing w:before="120" w:after="120" w:line="240" w:lineRule="auto"/>
              <w:rPr>
                <w:rFonts w:eastAsia="Times New Roman"/>
                <w:color w:val="000000"/>
                <w:shd w:val="clear" w:color="auto" w:fill="CCFFCC"/>
              </w:rPr>
            </w:pPr>
            <w:r w:rsidRPr="00F95194">
              <w:rPr>
                <w:rFonts w:eastAsia="Times New Roman"/>
                <w:color w:val="000000"/>
                <w:shd w:val="clear" w:color="auto" w:fill="CCFFCC"/>
              </w:rPr>
              <w:t>The Authority will undertake both continuous and periodic benchmarking, if the prices offered for your services are found not be in line with your obligations described above, the Authority reserves the right to remove or suspend you from the Framework Contract until the prices have been amended to comply with the clause in the Framework Contract.</w:t>
            </w:r>
          </w:p>
          <w:p w14:paraId="703CE48C" w14:textId="77777777" w:rsidR="00F95194" w:rsidRPr="00F95194" w:rsidRDefault="00F95194" w:rsidP="00F95194">
            <w:pPr>
              <w:spacing w:before="120" w:after="120" w:line="240" w:lineRule="auto"/>
              <w:rPr>
                <w:rFonts w:ascii="Times New Roman" w:eastAsia="Times New Roman" w:hAnsi="Times New Roman" w:cs="Times New Roman"/>
                <w:sz w:val="24"/>
                <w:szCs w:val="24"/>
              </w:rPr>
            </w:pPr>
            <w:r w:rsidRPr="00F95194">
              <w:rPr>
                <w:rFonts w:eastAsia="Times New Roman"/>
                <w:color w:val="000000"/>
                <w:shd w:val="clear" w:color="auto" w:fill="CCFFCC"/>
              </w:rPr>
              <w:t>Bidders should note that if you enter a margin of 0 this will be carried forward to your populated Framework Contract should you be successful.</w:t>
            </w:r>
          </w:p>
        </w:tc>
      </w:tr>
      <w:tr w:rsidR="00F95194" w:rsidRPr="00F95194" w14:paraId="214E7045" w14:textId="77777777" w:rsidTr="00A43768">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hideMark/>
          </w:tcPr>
          <w:p w14:paraId="31C6AAD2" w14:textId="77777777" w:rsidR="00F95194" w:rsidRPr="00F95194" w:rsidRDefault="00F95194" w:rsidP="00F95194">
            <w:pPr>
              <w:spacing w:before="60" w:after="60" w:line="240" w:lineRule="auto"/>
              <w:jc w:val="both"/>
              <w:rPr>
                <w:rFonts w:ascii="Times New Roman" w:eastAsia="Times New Roman" w:hAnsi="Times New Roman" w:cs="Times New Roman"/>
                <w:sz w:val="24"/>
                <w:szCs w:val="24"/>
              </w:rPr>
            </w:pPr>
            <w:r w:rsidRPr="00F95194">
              <w:rPr>
                <w:rFonts w:eastAsia="Times New Roman"/>
                <w:b/>
                <w:bCs/>
                <w:color w:val="000000"/>
                <w:shd w:val="clear" w:color="auto" w:fill="FFFFCC"/>
              </w:rPr>
              <w:lastRenderedPageBreak/>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hideMark/>
          </w:tcPr>
          <w:p w14:paraId="2D93FC9A" w14:textId="77777777" w:rsidR="00F95194" w:rsidRPr="00F95194" w:rsidRDefault="00F95194" w:rsidP="00F95194">
            <w:pPr>
              <w:spacing w:before="60" w:after="60" w:line="240" w:lineRule="auto"/>
              <w:jc w:val="both"/>
              <w:rPr>
                <w:rFonts w:ascii="Times New Roman" w:eastAsia="Times New Roman" w:hAnsi="Times New Roman" w:cs="Times New Roman"/>
                <w:sz w:val="24"/>
                <w:szCs w:val="24"/>
              </w:rPr>
            </w:pPr>
            <w:r w:rsidRPr="00F95194">
              <w:rPr>
                <w:rFonts w:eastAsia="Times New Roman"/>
                <w:b/>
                <w:bCs/>
                <w:color w:val="000000"/>
                <w:shd w:val="clear" w:color="auto" w:fill="FFFFCC"/>
              </w:rPr>
              <w:t>Evaluation Criteria</w:t>
            </w:r>
          </w:p>
        </w:tc>
      </w:tr>
      <w:tr w:rsidR="00F95194" w:rsidRPr="00F95194" w14:paraId="75A9DAC6" w14:textId="77777777" w:rsidTr="00A43768">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hideMark/>
          </w:tcPr>
          <w:p w14:paraId="5935D61D" w14:textId="77777777" w:rsidR="00F95194" w:rsidRPr="00F95194" w:rsidRDefault="00F95194" w:rsidP="00F95194">
            <w:pPr>
              <w:spacing w:before="60" w:after="60" w:line="240" w:lineRule="auto"/>
              <w:jc w:val="both"/>
              <w:rPr>
                <w:rFonts w:ascii="Times New Roman" w:eastAsia="Times New Roman" w:hAnsi="Times New Roman" w:cs="Times New Roman"/>
                <w:sz w:val="24"/>
                <w:szCs w:val="24"/>
              </w:rPr>
            </w:pPr>
            <w:r w:rsidRPr="00F95194">
              <w:rPr>
                <w:rFonts w:eastAsia="Times New Roman"/>
                <w:b/>
                <w:bCs/>
                <w:color w:val="000000"/>
                <w:shd w:val="clear" w:color="auto" w:fill="FFFFCC"/>
              </w:rPr>
              <w:lastRenderedPageBreak/>
              <w:t>PASS</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hideMark/>
          </w:tcPr>
          <w:p w14:paraId="01640895" w14:textId="77777777" w:rsidR="00F95194" w:rsidRPr="00F95194" w:rsidRDefault="00F95194" w:rsidP="00F95194">
            <w:pPr>
              <w:spacing w:before="60" w:after="60" w:line="240" w:lineRule="auto"/>
              <w:jc w:val="both"/>
              <w:rPr>
                <w:rFonts w:ascii="Times New Roman" w:eastAsia="Times New Roman" w:hAnsi="Times New Roman" w:cs="Times New Roman"/>
                <w:sz w:val="24"/>
                <w:szCs w:val="24"/>
              </w:rPr>
            </w:pPr>
            <w:r w:rsidRPr="00F95194">
              <w:rPr>
                <w:rFonts w:eastAsia="Times New Roman"/>
                <w:color w:val="000000"/>
                <w:shd w:val="clear" w:color="auto" w:fill="FFFFCC"/>
              </w:rPr>
              <w:t>The Bidder has provided details of the Maximum Percentage Margins that will apply.</w:t>
            </w:r>
          </w:p>
        </w:tc>
      </w:tr>
      <w:tr w:rsidR="00F95194" w:rsidRPr="00F95194" w14:paraId="2ADA32BD" w14:textId="77777777" w:rsidTr="00A43768">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hideMark/>
          </w:tcPr>
          <w:p w14:paraId="103AC2F0" w14:textId="77777777" w:rsidR="00F95194" w:rsidRPr="00F95194" w:rsidRDefault="00F95194" w:rsidP="00F95194">
            <w:pPr>
              <w:spacing w:before="60" w:after="60" w:line="240" w:lineRule="auto"/>
              <w:jc w:val="both"/>
              <w:rPr>
                <w:rFonts w:ascii="Times New Roman" w:eastAsia="Times New Roman" w:hAnsi="Times New Roman" w:cs="Times New Roman"/>
                <w:sz w:val="24"/>
                <w:szCs w:val="24"/>
              </w:rPr>
            </w:pPr>
            <w:r w:rsidRPr="00F95194">
              <w:rPr>
                <w:rFonts w:eastAsia="Times New Roman"/>
                <w:b/>
                <w:bCs/>
                <w:color w:val="000000"/>
                <w:shd w:val="clear" w:color="auto" w:fill="FFFFCC"/>
              </w:rPr>
              <w:t>FAIL</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hideMark/>
          </w:tcPr>
          <w:p w14:paraId="39552A82" w14:textId="77777777" w:rsidR="00F95194" w:rsidRPr="00F95194" w:rsidRDefault="00F95194" w:rsidP="00F95194">
            <w:pPr>
              <w:spacing w:before="120" w:after="120" w:line="240" w:lineRule="auto"/>
              <w:rPr>
                <w:rFonts w:ascii="Times New Roman" w:eastAsia="Times New Roman" w:hAnsi="Times New Roman" w:cs="Times New Roman"/>
                <w:sz w:val="24"/>
                <w:szCs w:val="24"/>
              </w:rPr>
            </w:pPr>
            <w:r w:rsidRPr="00F95194">
              <w:rPr>
                <w:rFonts w:eastAsia="Times New Roman"/>
                <w:color w:val="000000"/>
                <w:shd w:val="clear" w:color="auto" w:fill="FFFFCC"/>
              </w:rPr>
              <w:t>The Bidder has only partially or has not at all provided the Maximum Percentage Margins that can apply under the Framework Contract.</w:t>
            </w:r>
          </w:p>
          <w:p w14:paraId="134C9558" w14:textId="77777777" w:rsidR="00F95194" w:rsidRPr="00F95194" w:rsidRDefault="00F95194" w:rsidP="00F95194">
            <w:pPr>
              <w:spacing w:before="120" w:after="120" w:line="240" w:lineRule="auto"/>
              <w:rPr>
                <w:rFonts w:ascii="Times New Roman" w:eastAsia="Times New Roman" w:hAnsi="Times New Roman" w:cs="Times New Roman"/>
                <w:sz w:val="24"/>
                <w:szCs w:val="24"/>
              </w:rPr>
            </w:pPr>
            <w:r w:rsidRPr="00F95194">
              <w:rPr>
                <w:rFonts w:eastAsia="Times New Roman"/>
                <w:b/>
                <w:bCs/>
                <w:color w:val="000000"/>
                <w:shd w:val="clear" w:color="auto" w:fill="FFFFCC"/>
              </w:rPr>
              <w:t>OR</w:t>
            </w:r>
          </w:p>
          <w:p w14:paraId="7C0A1BD2" w14:textId="77777777" w:rsidR="00F95194" w:rsidRPr="00F95194" w:rsidRDefault="00F95194" w:rsidP="00F95194">
            <w:pPr>
              <w:spacing w:before="60" w:after="60" w:line="240" w:lineRule="auto"/>
              <w:jc w:val="both"/>
              <w:rPr>
                <w:rFonts w:ascii="Times New Roman" w:eastAsia="Times New Roman" w:hAnsi="Times New Roman" w:cs="Times New Roman"/>
                <w:sz w:val="24"/>
                <w:szCs w:val="24"/>
              </w:rPr>
            </w:pPr>
            <w:r w:rsidRPr="00F95194">
              <w:rPr>
                <w:rFonts w:eastAsia="Times New Roman"/>
                <w:color w:val="000000"/>
                <w:shd w:val="clear" w:color="auto" w:fill="FFFFCC"/>
              </w:rPr>
              <w:t>A response has not been provided.</w:t>
            </w:r>
          </w:p>
        </w:tc>
      </w:tr>
    </w:tbl>
    <w:p w14:paraId="0FD9426C" w14:textId="77777777" w:rsidR="00F95194" w:rsidRPr="00F95194" w:rsidRDefault="00F95194" w:rsidP="00F95194">
      <w:pPr>
        <w:widowControl w:val="0"/>
        <w:spacing w:after="160" w:line="240" w:lineRule="auto"/>
        <w:rPr>
          <w:rFonts w:eastAsia="Calibri"/>
          <w:sz w:val="24"/>
          <w:szCs w:val="24"/>
          <w:lang w:eastAsia="en-US"/>
        </w:rPr>
      </w:pPr>
    </w:p>
    <w:p w14:paraId="1CD5E0D5" w14:textId="77777777" w:rsidR="00F95194" w:rsidRPr="00F95194" w:rsidRDefault="00F95194" w:rsidP="00F95194">
      <w:pPr>
        <w:widowControl w:val="0"/>
        <w:spacing w:after="160" w:line="240" w:lineRule="auto"/>
        <w:rPr>
          <w:rFonts w:eastAsia="Calibri"/>
          <w:b/>
          <w:sz w:val="24"/>
          <w:szCs w:val="24"/>
          <w:lang w:eastAsia="en-US"/>
        </w:rPr>
      </w:pPr>
      <w:r w:rsidRPr="00F95194">
        <w:rPr>
          <w:rFonts w:eastAsia="Calibri"/>
          <w:b/>
          <w:sz w:val="24"/>
          <w:szCs w:val="24"/>
          <w:lang w:eastAsia="en-US"/>
        </w:rPr>
        <w:t>AQC2</w:t>
      </w:r>
    </w:p>
    <w:p w14:paraId="541F1CAD" w14:textId="77777777" w:rsidR="00F95194" w:rsidRP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AQC2 is evaluated based on the total combined price, the addition of all the combined prices that is generated by your completion of the day rates tab in Attachment 3 Pricing Matrix.</w:t>
      </w:r>
    </w:p>
    <w:p w14:paraId="489BF5C2" w14:textId="13C091D0" w:rsidR="00F95194" w:rsidRP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To answer AQC2 you are required to provide a maximum day rate for each (every one) of the categories within the Skills Framework for the Information Age version 7, (details about each of the categories and levels can be found here</w:t>
      </w:r>
      <w:r w:rsidR="005D1FD7">
        <w:rPr>
          <w:rFonts w:eastAsia="Calibri"/>
          <w:sz w:val="24"/>
          <w:szCs w:val="24"/>
          <w:lang w:eastAsia="en-US"/>
        </w:rPr>
        <w:t xml:space="preserve"> </w:t>
      </w:r>
      <w:hyperlink r:id="rId14" w:history="1">
        <w:r w:rsidR="005D1FD7" w:rsidRPr="005D1FD7">
          <w:rPr>
            <w:color w:val="0000FF"/>
            <w:u w:val="single"/>
          </w:rPr>
          <w:t>https://sfia-online.org/en/sfia-7</w:t>
        </w:r>
      </w:hyperlink>
      <w:r w:rsidR="005D1FD7" w:rsidRPr="00F95194" w:rsidDel="005D1FD7">
        <w:rPr>
          <w:rFonts w:eastAsia="Calibri"/>
          <w:sz w:val="24"/>
          <w:szCs w:val="24"/>
          <w:lang w:eastAsia="en-US"/>
        </w:rPr>
        <w:t xml:space="preserve"> </w:t>
      </w:r>
      <w:r w:rsidRPr="00F95194">
        <w:rPr>
          <w:rFonts w:eastAsia="Calibri"/>
          <w:sz w:val="24"/>
          <w:szCs w:val="24"/>
          <w:lang w:eastAsia="en-US"/>
        </w:rPr>
        <w:t xml:space="preserve">) and at every level of experience, these are outlined in </w:t>
      </w:r>
      <w:r w:rsidRPr="007C06DD">
        <w:rPr>
          <w:rFonts w:eastAsia="Calibri"/>
          <w:sz w:val="24"/>
          <w:szCs w:val="24"/>
          <w:lang w:eastAsia="en-US"/>
        </w:rPr>
        <w:t>Framework Schedule 3, Prices</w:t>
      </w:r>
      <w:r w:rsidRPr="00F95194">
        <w:rPr>
          <w:rFonts w:eastAsia="Calibri"/>
          <w:sz w:val="24"/>
          <w:szCs w:val="24"/>
          <w:lang w:eastAsia="en-US"/>
        </w:rPr>
        <w:t xml:space="preserve">. </w:t>
      </w:r>
      <w:r w:rsidR="00DE7785">
        <w:rPr>
          <w:rFonts w:eastAsia="Calibri"/>
          <w:sz w:val="24"/>
          <w:szCs w:val="24"/>
          <w:lang w:eastAsia="en-US"/>
        </w:rPr>
        <w:t xml:space="preserve"> </w:t>
      </w:r>
      <w:r w:rsidRPr="00F95194">
        <w:rPr>
          <w:rFonts w:eastAsia="Calibri"/>
          <w:sz w:val="24"/>
          <w:szCs w:val="24"/>
          <w:lang w:eastAsia="en-US"/>
        </w:rPr>
        <w:t xml:space="preserve">An example of this can be found at Table 1 below. </w:t>
      </w:r>
      <w:r w:rsidR="00DE7785">
        <w:rPr>
          <w:rFonts w:eastAsia="Calibri"/>
          <w:sz w:val="24"/>
          <w:szCs w:val="24"/>
          <w:lang w:eastAsia="en-US"/>
        </w:rPr>
        <w:t xml:space="preserve"> </w:t>
      </w:r>
      <w:r w:rsidRPr="00F95194">
        <w:rPr>
          <w:rFonts w:eastAsia="Calibri"/>
          <w:sz w:val="24"/>
          <w:szCs w:val="24"/>
          <w:lang w:eastAsia="en-US"/>
        </w:rPr>
        <w:t>This price will form the maximum day rate chargeable for the subsequent Call-Off Contracts.  These day rates should be applicable to provision of solutions for the Lot(s) for which you have bid.</w:t>
      </w:r>
    </w:p>
    <w:p w14:paraId="222FF64F" w14:textId="7DF708D1" w:rsidR="00F95194" w:rsidRP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 xml:space="preserve">The day rates (per Lot) shall be based on a 7.5 hour day (exclusive of breaks and exclusive of travel). </w:t>
      </w:r>
      <w:r w:rsidR="00DE7785">
        <w:rPr>
          <w:rFonts w:eastAsia="Calibri"/>
          <w:sz w:val="24"/>
          <w:szCs w:val="24"/>
          <w:lang w:eastAsia="en-US"/>
        </w:rPr>
        <w:t xml:space="preserve"> </w:t>
      </w:r>
      <w:r w:rsidRPr="00F95194">
        <w:rPr>
          <w:rFonts w:eastAsia="Calibri"/>
          <w:sz w:val="24"/>
          <w:szCs w:val="24"/>
          <w:lang w:eastAsia="en-US"/>
        </w:rPr>
        <w:t xml:space="preserve">Please note each day rate must be a minimum of £ 69.75 (ie 7.5(hrs) x £9.30 (National Living Wage)). </w:t>
      </w:r>
      <w:r w:rsidR="00DE7785">
        <w:rPr>
          <w:rFonts w:eastAsia="Calibri"/>
          <w:sz w:val="24"/>
          <w:szCs w:val="24"/>
          <w:lang w:eastAsia="en-US"/>
        </w:rPr>
        <w:t xml:space="preserve"> </w:t>
      </w:r>
      <w:r w:rsidRPr="00F95194">
        <w:rPr>
          <w:rFonts w:eastAsia="Calibri"/>
          <w:sz w:val="24"/>
          <w:szCs w:val="24"/>
          <w:lang w:eastAsia="en-US"/>
        </w:rPr>
        <w:t>If you submit rates which are lower than this minimum, or zero, subject to an adequate response to compliance checking your entire Tender for that specific Lot(s) will be excluded from the Procurement.</w:t>
      </w:r>
    </w:p>
    <w:p w14:paraId="2508FE95" w14:textId="77777777" w:rsidR="00F95194" w:rsidRP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 xml:space="preserve">The maximum mark achievable for AQC2 will be 100. </w:t>
      </w:r>
    </w:p>
    <w:p w14:paraId="651B5159" w14:textId="77777777" w:rsidR="00F95194" w:rsidRP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The day rate calculation used is the following:</w:t>
      </w:r>
    </w:p>
    <w:p w14:paraId="640CBE83" w14:textId="77777777" w:rsidR="00F95194" w:rsidRPr="00F95194" w:rsidRDefault="00F95194" w:rsidP="00F95194">
      <w:pPr>
        <w:widowControl w:val="0"/>
        <w:spacing w:after="160" w:line="240" w:lineRule="auto"/>
        <w:rPr>
          <w:rFonts w:eastAsia="Calibri"/>
          <w:sz w:val="24"/>
          <w:szCs w:val="24"/>
          <w:lang w:eastAsia="en-US"/>
        </w:rPr>
      </w:pPr>
      <w:r w:rsidRPr="00F95194">
        <w:rPr>
          <w:rFonts w:eastAsia="Calibri"/>
          <w:noProof/>
          <w:sz w:val="24"/>
          <w:szCs w:val="24"/>
        </w:rPr>
        <w:lastRenderedPageBreak/>
        <w:drawing>
          <wp:inline distT="0" distB="0" distL="0" distR="0" wp14:anchorId="2FFEB70B" wp14:editId="59C0E4BB">
            <wp:extent cx="4444365" cy="2877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4365" cy="2877820"/>
                    </a:xfrm>
                    <a:prstGeom prst="rect">
                      <a:avLst/>
                    </a:prstGeom>
                    <a:noFill/>
                  </pic:spPr>
                </pic:pic>
              </a:graphicData>
            </a:graphic>
          </wp:inline>
        </w:drawing>
      </w:r>
    </w:p>
    <w:p w14:paraId="57F5991B" w14:textId="1AE01A59" w:rsidR="00F95194" w:rsidRP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The mark achie</w:t>
      </w:r>
      <w:r w:rsidR="006B02AE">
        <w:rPr>
          <w:rFonts w:eastAsia="Calibri"/>
          <w:sz w:val="24"/>
          <w:szCs w:val="24"/>
          <w:lang w:eastAsia="en-US"/>
        </w:rPr>
        <w:t>ved in response to question AQC2</w:t>
      </w:r>
      <w:r w:rsidRPr="00F95194">
        <w:rPr>
          <w:rFonts w:eastAsia="Calibri"/>
          <w:sz w:val="24"/>
          <w:szCs w:val="24"/>
          <w:lang w:eastAsia="en-US"/>
        </w:rPr>
        <w:t xml:space="preserve"> will entitle the bidder to receive a mark which will be a percentage of the maximum mark available for this question.  For example if a Bidder scored 100% they would score </w:t>
      </w:r>
      <w:r w:rsidR="00891993">
        <w:rPr>
          <w:rFonts w:eastAsia="Calibri"/>
          <w:sz w:val="24"/>
          <w:szCs w:val="24"/>
          <w:lang w:eastAsia="en-US"/>
        </w:rPr>
        <w:t>20</w:t>
      </w:r>
      <w:r w:rsidRPr="00F95194">
        <w:rPr>
          <w:rFonts w:eastAsia="Calibri"/>
          <w:sz w:val="24"/>
          <w:szCs w:val="24"/>
          <w:lang w:eastAsia="en-US"/>
        </w:rPr>
        <w:t xml:space="preserve">, if they scored 50% they would score </w:t>
      </w:r>
      <w:r w:rsidR="00891993">
        <w:rPr>
          <w:rFonts w:eastAsia="Calibri"/>
          <w:sz w:val="24"/>
          <w:szCs w:val="24"/>
          <w:lang w:eastAsia="en-US"/>
        </w:rPr>
        <w:t>1</w:t>
      </w:r>
      <w:r w:rsidR="005D1FD7">
        <w:rPr>
          <w:rFonts w:eastAsia="Calibri"/>
          <w:sz w:val="24"/>
          <w:szCs w:val="24"/>
          <w:lang w:eastAsia="en-US"/>
        </w:rPr>
        <w:t>0</w:t>
      </w:r>
      <w:r w:rsidRPr="00F95194">
        <w:rPr>
          <w:rFonts w:eastAsia="Calibri"/>
          <w:sz w:val="24"/>
          <w:szCs w:val="24"/>
          <w:lang w:eastAsia="en-US"/>
        </w:rPr>
        <w:t>.</w:t>
      </w:r>
    </w:p>
    <w:p w14:paraId="03FF81C5" w14:textId="3FA9126E" w:rsidR="00F95194" w:rsidRP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The price mark is generated by using the formula shown above to</w:t>
      </w:r>
      <w:r w:rsidR="006B02AE">
        <w:rPr>
          <w:rFonts w:eastAsia="Calibri"/>
          <w:sz w:val="24"/>
          <w:szCs w:val="24"/>
          <w:lang w:eastAsia="en-US"/>
        </w:rPr>
        <w:t xml:space="preserve"> compare against all compliant B</w:t>
      </w:r>
      <w:r w:rsidRPr="00F95194">
        <w:rPr>
          <w:rFonts w:eastAsia="Calibri"/>
          <w:sz w:val="24"/>
          <w:szCs w:val="24"/>
          <w:lang w:eastAsia="en-US"/>
        </w:rPr>
        <w:t>idder’s Total Combined Price which is generated by adding together all of the Combined Prices for question (as shown in the table above).  Using this, the price evaluation will be conducted for each Bidder in the applicable Lot.</w:t>
      </w:r>
    </w:p>
    <w:p w14:paraId="7C2217B0" w14:textId="77777777" w:rsidR="00F95194" w:rsidRPr="00F95194" w:rsidRDefault="00F95194" w:rsidP="00F95194">
      <w:pPr>
        <w:widowControl w:val="0"/>
        <w:spacing w:after="160" w:line="240" w:lineRule="auto"/>
        <w:rPr>
          <w:rFonts w:eastAsia="Calibri"/>
          <w:sz w:val="24"/>
          <w:szCs w:val="24"/>
          <w:lang w:eastAsia="en-US"/>
        </w:rPr>
      </w:pPr>
    </w:p>
    <w:p w14:paraId="42F3B2D3" w14:textId="77777777" w:rsidR="00F95194" w:rsidRPr="00F95194" w:rsidRDefault="00F95194" w:rsidP="00F95194">
      <w:pPr>
        <w:widowControl w:val="0"/>
        <w:spacing w:after="160" w:line="240" w:lineRule="auto"/>
        <w:rPr>
          <w:rFonts w:eastAsia="Calibri"/>
          <w:b/>
          <w:sz w:val="24"/>
          <w:szCs w:val="24"/>
          <w:lang w:eastAsia="en-US"/>
        </w:rPr>
      </w:pPr>
      <w:r w:rsidRPr="00F95194">
        <w:rPr>
          <w:rFonts w:eastAsia="Calibri"/>
          <w:b/>
          <w:sz w:val="24"/>
          <w:szCs w:val="24"/>
          <w:lang w:eastAsia="en-US"/>
        </w:rPr>
        <w:t>Abnormally low tender</w:t>
      </w:r>
    </w:p>
    <w:p w14:paraId="1A20141C" w14:textId="77777777" w:rsidR="00F95194" w:rsidRP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If a day rate(s) provided by you appear abnormally low CCS may reject your Tender.  The steps CCS will take in this event are as follows:</w:t>
      </w:r>
    </w:p>
    <w:p w14:paraId="5BB02646" w14:textId="77777777" w:rsidR="00F95194" w:rsidRP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to request in writing an explanation of the abnormally low day rate, which may include explanations of one or more of the following;</w:t>
      </w:r>
    </w:p>
    <w:p w14:paraId="0FB93CCD" w14:textId="77777777" w:rsidR="00F95194" w:rsidRPr="00F95194" w:rsidRDefault="00F95194" w:rsidP="00F95194">
      <w:pPr>
        <w:widowControl w:val="0"/>
        <w:numPr>
          <w:ilvl w:val="0"/>
          <w:numId w:val="2"/>
        </w:numPr>
        <w:spacing w:after="160" w:line="240" w:lineRule="auto"/>
        <w:contextualSpacing/>
        <w:rPr>
          <w:rFonts w:eastAsia="Calibri"/>
          <w:sz w:val="24"/>
          <w:szCs w:val="24"/>
          <w:lang w:eastAsia="en-US"/>
        </w:rPr>
      </w:pPr>
      <w:r w:rsidRPr="00F95194">
        <w:rPr>
          <w:rFonts w:eastAsia="Calibri"/>
          <w:sz w:val="24"/>
          <w:szCs w:val="24"/>
          <w:lang w:eastAsia="en-US"/>
        </w:rPr>
        <w:t xml:space="preserve">the economics of the services provided;  </w:t>
      </w:r>
    </w:p>
    <w:p w14:paraId="505E3121" w14:textId="77777777" w:rsidR="00F95194" w:rsidRPr="00F95194" w:rsidRDefault="00F95194" w:rsidP="00F95194">
      <w:pPr>
        <w:widowControl w:val="0"/>
        <w:numPr>
          <w:ilvl w:val="0"/>
          <w:numId w:val="2"/>
        </w:numPr>
        <w:spacing w:after="160" w:line="240" w:lineRule="auto"/>
        <w:contextualSpacing/>
        <w:rPr>
          <w:rFonts w:eastAsia="Calibri"/>
          <w:sz w:val="24"/>
          <w:szCs w:val="24"/>
          <w:lang w:eastAsia="en-US"/>
        </w:rPr>
      </w:pPr>
      <w:r w:rsidRPr="00F95194">
        <w:rPr>
          <w:rFonts w:eastAsia="Calibri"/>
          <w:sz w:val="24"/>
          <w:szCs w:val="24"/>
          <w:lang w:eastAsia="en-US"/>
        </w:rPr>
        <w:t xml:space="preserve">the technical solutions suggested by you or the exceptionally favourable conditions available to you for the supply of services;  </w:t>
      </w:r>
    </w:p>
    <w:p w14:paraId="488FA2B8" w14:textId="77777777" w:rsidR="00F95194" w:rsidRPr="00F95194" w:rsidRDefault="00F95194" w:rsidP="00F95194">
      <w:pPr>
        <w:widowControl w:val="0"/>
        <w:numPr>
          <w:ilvl w:val="0"/>
          <w:numId w:val="2"/>
        </w:numPr>
        <w:spacing w:after="160" w:line="240" w:lineRule="auto"/>
        <w:contextualSpacing/>
        <w:rPr>
          <w:rFonts w:eastAsia="Calibri"/>
          <w:sz w:val="24"/>
          <w:szCs w:val="24"/>
          <w:lang w:eastAsia="en-US"/>
        </w:rPr>
      </w:pPr>
      <w:r w:rsidRPr="00F95194">
        <w:rPr>
          <w:rFonts w:eastAsia="Calibri"/>
          <w:sz w:val="24"/>
          <w:szCs w:val="24"/>
          <w:lang w:eastAsia="en-US"/>
        </w:rPr>
        <w:t xml:space="preserve">the originality of the Goods and/or Related Services;  </w:t>
      </w:r>
    </w:p>
    <w:p w14:paraId="49623D9E" w14:textId="77777777" w:rsidR="00F95194" w:rsidRPr="00F95194" w:rsidRDefault="00F95194" w:rsidP="00F95194">
      <w:pPr>
        <w:widowControl w:val="0"/>
        <w:numPr>
          <w:ilvl w:val="0"/>
          <w:numId w:val="2"/>
        </w:numPr>
        <w:spacing w:after="160" w:line="240" w:lineRule="auto"/>
        <w:contextualSpacing/>
        <w:rPr>
          <w:rFonts w:eastAsia="Calibri"/>
          <w:sz w:val="24"/>
          <w:szCs w:val="24"/>
          <w:lang w:eastAsia="en-US"/>
        </w:rPr>
      </w:pPr>
      <w:r w:rsidRPr="00F95194">
        <w:rPr>
          <w:rFonts w:eastAsia="Calibri"/>
          <w:sz w:val="24"/>
          <w:szCs w:val="24"/>
          <w:lang w:eastAsia="en-US"/>
        </w:rPr>
        <w:t xml:space="preserve">your compliance with the provisions relating to environmental, social, labour laws referred to in regulation 56 (2);  </w:t>
      </w:r>
    </w:p>
    <w:p w14:paraId="58E2A8E5" w14:textId="77777777" w:rsidR="00F95194" w:rsidRPr="00F95194" w:rsidRDefault="00F95194" w:rsidP="00F95194">
      <w:pPr>
        <w:widowControl w:val="0"/>
        <w:numPr>
          <w:ilvl w:val="0"/>
          <w:numId w:val="2"/>
        </w:numPr>
        <w:spacing w:after="160" w:line="240" w:lineRule="auto"/>
        <w:contextualSpacing/>
        <w:rPr>
          <w:rFonts w:eastAsia="Calibri"/>
          <w:sz w:val="24"/>
          <w:szCs w:val="24"/>
          <w:lang w:eastAsia="en-US"/>
        </w:rPr>
      </w:pPr>
      <w:r w:rsidRPr="00F95194">
        <w:rPr>
          <w:rFonts w:eastAsia="Calibri"/>
          <w:sz w:val="24"/>
          <w:szCs w:val="24"/>
          <w:lang w:eastAsia="en-US"/>
        </w:rPr>
        <w:t xml:space="preserve">your compliance with the sub-contracting obligations referred to in Regulation 71; </w:t>
      </w:r>
    </w:p>
    <w:p w14:paraId="0A763282" w14:textId="77777777" w:rsidR="00F95194" w:rsidRPr="00F95194" w:rsidRDefault="00F95194" w:rsidP="00F95194">
      <w:pPr>
        <w:widowControl w:val="0"/>
        <w:numPr>
          <w:ilvl w:val="0"/>
          <w:numId w:val="2"/>
        </w:numPr>
        <w:spacing w:after="160" w:line="240" w:lineRule="auto"/>
        <w:contextualSpacing/>
        <w:rPr>
          <w:rFonts w:eastAsia="Calibri"/>
          <w:sz w:val="24"/>
          <w:szCs w:val="24"/>
          <w:lang w:eastAsia="en-US"/>
        </w:rPr>
      </w:pPr>
      <w:r w:rsidRPr="00F95194">
        <w:rPr>
          <w:rFonts w:eastAsia="Calibri"/>
          <w:sz w:val="24"/>
          <w:szCs w:val="24"/>
          <w:lang w:eastAsia="en-US"/>
        </w:rPr>
        <w:t>the possibility of you obtaining state aid; to take account of the evidence provided by the bidder in response; and</w:t>
      </w:r>
    </w:p>
    <w:p w14:paraId="737C6C7B" w14:textId="77777777" w:rsidR="00F95194" w:rsidRPr="00F95194" w:rsidRDefault="00F95194" w:rsidP="00F95194">
      <w:pPr>
        <w:widowControl w:val="0"/>
        <w:numPr>
          <w:ilvl w:val="0"/>
          <w:numId w:val="2"/>
        </w:numPr>
        <w:spacing w:after="160" w:line="240" w:lineRule="auto"/>
        <w:contextualSpacing/>
        <w:rPr>
          <w:rFonts w:eastAsia="Calibri"/>
          <w:sz w:val="24"/>
          <w:szCs w:val="24"/>
          <w:lang w:eastAsia="en-US"/>
        </w:rPr>
      </w:pPr>
      <w:r w:rsidRPr="00F95194">
        <w:rPr>
          <w:rFonts w:eastAsia="Calibri"/>
          <w:sz w:val="24"/>
          <w:szCs w:val="24"/>
          <w:lang w:eastAsia="en-US"/>
        </w:rPr>
        <w:t>to subsequently verify with you the day rate being abnormally low.</w:t>
      </w:r>
    </w:p>
    <w:p w14:paraId="075AA0ED" w14:textId="77777777" w:rsidR="00F95194" w:rsidRPr="00F95194" w:rsidRDefault="00F95194" w:rsidP="00F95194">
      <w:pPr>
        <w:widowControl w:val="0"/>
        <w:spacing w:after="160" w:line="240" w:lineRule="auto"/>
        <w:rPr>
          <w:rFonts w:eastAsia="Calibri"/>
          <w:sz w:val="24"/>
          <w:szCs w:val="24"/>
          <w:lang w:eastAsia="en-US"/>
        </w:rPr>
      </w:pPr>
    </w:p>
    <w:p w14:paraId="3ADC497D" w14:textId="77777777" w:rsidR="00F95194" w:rsidRPr="00F95194" w:rsidRDefault="00F95194" w:rsidP="00F95194">
      <w:pPr>
        <w:widowControl w:val="0"/>
        <w:spacing w:after="160" w:line="240" w:lineRule="auto"/>
        <w:rPr>
          <w:rFonts w:eastAsia="Calibri"/>
          <w:sz w:val="24"/>
          <w:szCs w:val="24"/>
          <w:lang w:eastAsia="en-US"/>
        </w:rPr>
      </w:pPr>
    </w:p>
    <w:p w14:paraId="2FFC0C64" w14:textId="77777777" w:rsidR="00F95194" w:rsidRPr="00F95194" w:rsidRDefault="00F95194" w:rsidP="00F95194">
      <w:pPr>
        <w:widowControl w:val="0"/>
        <w:spacing w:after="160" w:line="240" w:lineRule="auto"/>
        <w:rPr>
          <w:rFonts w:eastAsia="Calibri"/>
          <w:b/>
          <w:sz w:val="24"/>
          <w:szCs w:val="24"/>
          <w:lang w:eastAsia="en-US"/>
        </w:rPr>
      </w:pPr>
      <w:r w:rsidRPr="00F95194">
        <w:rPr>
          <w:rFonts w:eastAsia="Calibri"/>
          <w:b/>
          <w:sz w:val="24"/>
          <w:szCs w:val="24"/>
          <w:lang w:eastAsia="en-US"/>
        </w:rPr>
        <w:lastRenderedPageBreak/>
        <w:t>TABLE 1: DAY RATES</w:t>
      </w:r>
    </w:p>
    <w:p w14:paraId="737412D8" w14:textId="45C6F2BB" w:rsidR="00F95194" w:rsidRDefault="00F95194" w:rsidP="00F95194">
      <w:pPr>
        <w:widowControl w:val="0"/>
        <w:spacing w:after="160" w:line="240" w:lineRule="auto"/>
        <w:rPr>
          <w:rFonts w:eastAsia="Calibri"/>
          <w:sz w:val="24"/>
          <w:szCs w:val="24"/>
          <w:lang w:eastAsia="en-US"/>
        </w:rPr>
      </w:pPr>
      <w:r w:rsidRPr="00F95194">
        <w:rPr>
          <w:rFonts w:eastAsia="Calibri"/>
          <w:sz w:val="24"/>
          <w:szCs w:val="24"/>
          <w:lang w:eastAsia="en-US"/>
        </w:rPr>
        <w:t xml:space="preserve">The below prices are based on the Skills Framework for the Information Age version 7. Details about each of the categories and levels can be found at </w:t>
      </w:r>
      <w:hyperlink r:id="rId16" w:history="1">
        <w:r w:rsidR="005D1FD7" w:rsidRPr="005D1FD7">
          <w:rPr>
            <w:color w:val="0000FF"/>
            <w:u w:val="single"/>
          </w:rPr>
          <w:t>https://sfia-online.org/en/sfia-7</w:t>
        </w:r>
      </w:hyperlink>
      <w:r w:rsidR="005D1FD7" w:rsidDel="005D1FD7">
        <w:t xml:space="preserve"> </w:t>
      </w:r>
    </w:p>
    <w:p w14:paraId="111823DD" w14:textId="3BAF40DB" w:rsidR="00F95194" w:rsidRDefault="00F95194" w:rsidP="00F95194">
      <w:pPr>
        <w:widowControl w:val="0"/>
        <w:spacing w:after="160" w:line="240" w:lineRule="auto"/>
        <w:rPr>
          <w:rFonts w:eastAsia="Calibri"/>
          <w:sz w:val="24"/>
          <w:szCs w:val="24"/>
          <w:lang w:eastAsia="en-US"/>
        </w:rPr>
      </w:pPr>
    </w:p>
    <w:p w14:paraId="52A1BDF8" w14:textId="5990192C" w:rsidR="00F95194" w:rsidRDefault="00F95194" w:rsidP="00F95194">
      <w:pPr>
        <w:widowControl w:val="0"/>
        <w:spacing w:after="160" w:line="240" w:lineRule="auto"/>
        <w:rPr>
          <w:rFonts w:eastAsia="Calibri"/>
          <w:sz w:val="24"/>
          <w:szCs w:val="24"/>
          <w:lang w:eastAsia="en-US"/>
        </w:rPr>
      </w:pPr>
    </w:p>
    <w:p w14:paraId="082284CE" w14:textId="77777777" w:rsidR="00F95194" w:rsidRPr="00F95194" w:rsidRDefault="00F95194" w:rsidP="00F95194">
      <w:pPr>
        <w:widowControl w:val="0"/>
        <w:spacing w:after="160" w:line="240" w:lineRule="auto"/>
        <w:rPr>
          <w:rFonts w:eastAsia="Calibri"/>
          <w:sz w:val="24"/>
          <w:szCs w:val="24"/>
          <w:lang w:eastAsia="en-US"/>
        </w:rPr>
      </w:pPr>
    </w:p>
    <w:p w14:paraId="4703E35A" w14:textId="77777777" w:rsidR="00F95194" w:rsidRPr="00F95194" w:rsidRDefault="00F95194" w:rsidP="00F95194">
      <w:pPr>
        <w:spacing w:before="120" w:after="120" w:line="240" w:lineRule="auto"/>
        <w:rPr>
          <w:rFonts w:ascii="Times New Roman" w:eastAsia="Times New Roman" w:hAnsi="Times New Roman" w:cs="Times New Roman"/>
          <w:sz w:val="24"/>
          <w:szCs w:val="24"/>
        </w:rPr>
      </w:pPr>
      <w:r w:rsidRPr="00F95194">
        <w:rPr>
          <w:rFonts w:eastAsia="Times New Roman"/>
          <w:b/>
          <w:bCs/>
          <w:color w:val="000000"/>
        </w:rPr>
        <w:t>Day Rates table:</w:t>
      </w:r>
    </w:p>
    <w:p w14:paraId="37E84D76" w14:textId="54601F6A" w:rsidR="00F95194" w:rsidRPr="00F95194" w:rsidRDefault="007A6F49" w:rsidP="00F95194">
      <w:pPr>
        <w:widowControl w:val="0"/>
        <w:spacing w:after="160" w:line="240" w:lineRule="auto"/>
        <w:rPr>
          <w:rFonts w:eastAsia="Calibri"/>
          <w:sz w:val="24"/>
          <w:szCs w:val="24"/>
          <w:lang w:eastAsia="en-US"/>
        </w:rPr>
      </w:pPr>
      <w:r w:rsidRPr="007A6F49">
        <w:rPr>
          <w:noProof/>
        </w:rPr>
        <w:drawing>
          <wp:inline distT="0" distB="0" distL="0" distR="0" wp14:anchorId="2F81DDB9" wp14:editId="7F64E4DA">
            <wp:extent cx="5733415" cy="4213371"/>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3415" cy="4213371"/>
                    </a:xfrm>
                    <a:prstGeom prst="rect">
                      <a:avLst/>
                    </a:prstGeom>
                    <a:noFill/>
                    <a:ln>
                      <a:noFill/>
                    </a:ln>
                  </pic:spPr>
                </pic:pic>
              </a:graphicData>
            </a:graphic>
          </wp:inline>
        </w:drawing>
      </w:r>
    </w:p>
    <w:p w14:paraId="65F07544" w14:textId="77777777" w:rsidR="00F95194" w:rsidRPr="00F95194" w:rsidRDefault="00F95194" w:rsidP="00F95194">
      <w:pPr>
        <w:shd w:val="clear" w:color="auto" w:fill="FFFFFF"/>
        <w:spacing w:line="240" w:lineRule="auto"/>
        <w:rPr>
          <w:rFonts w:eastAsia="Times New Roman"/>
          <w:b/>
          <w:color w:val="222222"/>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89"/>
        <w:gridCol w:w="1134"/>
      </w:tblGrid>
      <w:tr w:rsidR="00F95194" w:rsidRPr="00F95194" w14:paraId="79E82A79" w14:textId="77777777" w:rsidTr="00A43768">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CFA3E5"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b/>
                <w:bCs/>
                <w:color w:val="000000"/>
              </w:rPr>
              <w:t>Total Combined Price of the Commercial Pricing Matrix for Day Rates Lot 1:</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hideMark/>
          </w:tcPr>
          <w:p w14:paraId="3CCF5B23"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b/>
                <w:bCs/>
                <w:color w:val="000000"/>
                <w:sz w:val="20"/>
                <w:szCs w:val="20"/>
                <w:shd w:val="clear" w:color="auto" w:fill="FBE4D5"/>
              </w:rPr>
              <w:t>£</w:t>
            </w:r>
          </w:p>
        </w:tc>
      </w:tr>
    </w:tbl>
    <w:p w14:paraId="5AB25F36" w14:textId="77777777" w:rsidR="00F95194" w:rsidRPr="00F95194" w:rsidRDefault="00F95194" w:rsidP="00F95194">
      <w:pPr>
        <w:spacing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89"/>
        <w:gridCol w:w="1134"/>
      </w:tblGrid>
      <w:tr w:rsidR="00F95194" w:rsidRPr="00F95194" w14:paraId="084DF4EA" w14:textId="77777777" w:rsidTr="00A43768">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FB932E"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b/>
                <w:bCs/>
                <w:color w:val="000000"/>
              </w:rPr>
              <w:t>Total Combined Price of the Commercial Pricing Matrix for Day Rates Lot 2:</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hideMark/>
          </w:tcPr>
          <w:p w14:paraId="594A0927"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b/>
                <w:bCs/>
                <w:color w:val="000000"/>
                <w:sz w:val="20"/>
                <w:szCs w:val="20"/>
                <w:shd w:val="clear" w:color="auto" w:fill="FBE4D5"/>
              </w:rPr>
              <w:t>£</w:t>
            </w:r>
          </w:p>
        </w:tc>
      </w:tr>
    </w:tbl>
    <w:p w14:paraId="31B95D05" w14:textId="77777777" w:rsidR="00F95194" w:rsidRPr="00F95194" w:rsidRDefault="00F95194" w:rsidP="00F95194">
      <w:pPr>
        <w:tabs>
          <w:tab w:val="left" w:pos="2940"/>
        </w:tabs>
        <w:spacing w:line="240" w:lineRule="auto"/>
        <w:rPr>
          <w:rFonts w:ascii="Times New Roman" w:eastAsia="Times New Roman" w:hAnsi="Times New Roman" w:cs="Times New Roman"/>
          <w:sz w:val="24"/>
          <w:szCs w:val="24"/>
        </w:rPr>
      </w:pPr>
      <w:r w:rsidRPr="00F95194">
        <w:rPr>
          <w:rFonts w:ascii="Times New Roman" w:eastAsia="Times New Roman" w:hAnsi="Times New Roman" w:cs="Times New Roman"/>
          <w:sz w:val="24"/>
          <w:szCs w:val="24"/>
        </w:rPr>
        <w:tab/>
      </w:r>
    </w:p>
    <w:tbl>
      <w:tblPr>
        <w:tblW w:w="0" w:type="auto"/>
        <w:tblCellMar>
          <w:top w:w="15" w:type="dxa"/>
          <w:left w:w="15" w:type="dxa"/>
          <w:bottom w:w="15" w:type="dxa"/>
          <w:right w:w="15" w:type="dxa"/>
        </w:tblCellMar>
        <w:tblLook w:val="04A0" w:firstRow="1" w:lastRow="0" w:firstColumn="1" w:lastColumn="0" w:noHBand="0" w:noVBand="1"/>
      </w:tblPr>
      <w:tblGrid>
        <w:gridCol w:w="7789"/>
        <w:gridCol w:w="1134"/>
      </w:tblGrid>
      <w:tr w:rsidR="00F95194" w:rsidRPr="00F95194" w14:paraId="1E053700" w14:textId="77777777" w:rsidTr="00A43768">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326282"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b/>
                <w:bCs/>
                <w:color w:val="000000"/>
              </w:rPr>
              <w:t>Total Combined Price of the Commercial Pricing Matrix for Day Rates Lot 3a:</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hideMark/>
          </w:tcPr>
          <w:p w14:paraId="3AF9D8F6"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b/>
                <w:bCs/>
                <w:color w:val="000000"/>
                <w:sz w:val="20"/>
                <w:szCs w:val="20"/>
                <w:shd w:val="clear" w:color="auto" w:fill="FBE4D5"/>
              </w:rPr>
              <w:t>£</w:t>
            </w:r>
          </w:p>
        </w:tc>
      </w:tr>
    </w:tbl>
    <w:p w14:paraId="491BC87A" w14:textId="77777777" w:rsidR="00F95194" w:rsidRPr="00F95194" w:rsidRDefault="00F95194" w:rsidP="00F95194">
      <w:pPr>
        <w:spacing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89"/>
        <w:gridCol w:w="1134"/>
      </w:tblGrid>
      <w:tr w:rsidR="00F95194" w:rsidRPr="00F95194" w14:paraId="6305AA57" w14:textId="77777777" w:rsidTr="00A43768">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E6C31E"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b/>
                <w:bCs/>
                <w:color w:val="000000"/>
              </w:rPr>
              <w:lastRenderedPageBreak/>
              <w:t>Total Combined Price of the Commercial Pricing Matrix for Day Rates Lot 3b:</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hideMark/>
          </w:tcPr>
          <w:p w14:paraId="34D824B9"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b/>
                <w:bCs/>
                <w:color w:val="000000"/>
                <w:sz w:val="20"/>
                <w:szCs w:val="20"/>
                <w:shd w:val="clear" w:color="auto" w:fill="FBE4D5"/>
              </w:rPr>
              <w:t>£</w:t>
            </w:r>
          </w:p>
        </w:tc>
      </w:tr>
    </w:tbl>
    <w:p w14:paraId="6B64C357" w14:textId="77777777" w:rsidR="00F95194" w:rsidRPr="00F95194" w:rsidRDefault="00F95194" w:rsidP="00F95194">
      <w:pPr>
        <w:tabs>
          <w:tab w:val="left" w:pos="2940"/>
        </w:tabs>
        <w:spacing w:line="240" w:lineRule="auto"/>
        <w:rPr>
          <w:rFonts w:ascii="Times New Roman" w:eastAsia="Times New Roman" w:hAnsi="Times New Roman" w:cs="Times New Roman"/>
          <w:sz w:val="24"/>
          <w:szCs w:val="24"/>
        </w:rPr>
      </w:pPr>
      <w:r w:rsidRPr="00F95194">
        <w:rPr>
          <w:rFonts w:ascii="Times New Roman" w:eastAsia="Times New Roman" w:hAnsi="Times New Roman" w:cs="Times New Roman"/>
          <w:sz w:val="24"/>
          <w:szCs w:val="24"/>
        </w:rPr>
        <w:tab/>
      </w:r>
    </w:p>
    <w:tbl>
      <w:tblPr>
        <w:tblW w:w="0" w:type="auto"/>
        <w:tblCellMar>
          <w:top w:w="15" w:type="dxa"/>
          <w:left w:w="15" w:type="dxa"/>
          <w:bottom w:w="15" w:type="dxa"/>
          <w:right w:w="15" w:type="dxa"/>
        </w:tblCellMar>
        <w:tblLook w:val="04A0" w:firstRow="1" w:lastRow="0" w:firstColumn="1" w:lastColumn="0" w:noHBand="0" w:noVBand="1"/>
      </w:tblPr>
      <w:tblGrid>
        <w:gridCol w:w="7789"/>
        <w:gridCol w:w="1134"/>
      </w:tblGrid>
      <w:tr w:rsidR="00F95194" w:rsidRPr="00F95194" w14:paraId="694F6799" w14:textId="77777777" w:rsidTr="00A43768">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A6C47D"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b/>
                <w:bCs/>
                <w:color w:val="000000"/>
              </w:rPr>
              <w:t>Total Combined Price of the Commercial Pricing Matrix for Day Rates Lot 3c:</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hideMark/>
          </w:tcPr>
          <w:p w14:paraId="7FCCA7D4"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b/>
                <w:bCs/>
                <w:color w:val="000000"/>
                <w:sz w:val="20"/>
                <w:szCs w:val="20"/>
                <w:shd w:val="clear" w:color="auto" w:fill="FBE4D5"/>
              </w:rPr>
              <w:t>£</w:t>
            </w:r>
          </w:p>
        </w:tc>
      </w:tr>
    </w:tbl>
    <w:p w14:paraId="264654E4" w14:textId="77777777" w:rsidR="00F95194" w:rsidRPr="00F95194" w:rsidRDefault="00F95194" w:rsidP="00F95194">
      <w:pPr>
        <w:shd w:val="clear" w:color="auto" w:fill="FFFFFF"/>
        <w:spacing w:line="240" w:lineRule="auto"/>
        <w:rPr>
          <w:rFonts w:eastAsia="Times New Roman"/>
          <w:b/>
          <w:color w:val="222222"/>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89"/>
        <w:gridCol w:w="1134"/>
      </w:tblGrid>
      <w:tr w:rsidR="00F95194" w:rsidRPr="00F95194" w14:paraId="7914B50E" w14:textId="77777777" w:rsidTr="00A43768">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336F6A"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b/>
                <w:bCs/>
                <w:color w:val="000000"/>
              </w:rPr>
              <w:t>Total Combined Price of the Commercial Pricing Matrix for Day Rates Lot 3d:</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hideMark/>
          </w:tcPr>
          <w:p w14:paraId="17462561"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b/>
                <w:bCs/>
                <w:color w:val="000000"/>
                <w:sz w:val="20"/>
                <w:szCs w:val="20"/>
                <w:shd w:val="clear" w:color="auto" w:fill="FBE4D5"/>
              </w:rPr>
              <w:t>£</w:t>
            </w:r>
          </w:p>
        </w:tc>
      </w:tr>
    </w:tbl>
    <w:p w14:paraId="2A72CA7B" w14:textId="77777777" w:rsidR="00F95194" w:rsidRPr="00F95194" w:rsidRDefault="00F95194" w:rsidP="00F95194">
      <w:pPr>
        <w:spacing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89"/>
        <w:gridCol w:w="1134"/>
      </w:tblGrid>
      <w:tr w:rsidR="00F95194" w:rsidRPr="00F95194" w14:paraId="100D3444" w14:textId="77777777" w:rsidTr="00A43768">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CE95D8"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b/>
                <w:bCs/>
                <w:color w:val="000000"/>
              </w:rPr>
              <w:t>Total Combined Price of the Commercial Pricing Matrix for Day Rates Lot 4:</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hideMark/>
          </w:tcPr>
          <w:p w14:paraId="60574C0B"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b/>
                <w:bCs/>
                <w:color w:val="000000"/>
                <w:sz w:val="20"/>
                <w:szCs w:val="20"/>
                <w:shd w:val="clear" w:color="auto" w:fill="FBE4D5"/>
              </w:rPr>
              <w:t>£</w:t>
            </w:r>
          </w:p>
        </w:tc>
      </w:tr>
    </w:tbl>
    <w:p w14:paraId="659AC840" w14:textId="77777777" w:rsidR="00F95194" w:rsidRPr="00F95194" w:rsidRDefault="00F95194" w:rsidP="00F95194">
      <w:pPr>
        <w:tabs>
          <w:tab w:val="left" w:pos="2940"/>
        </w:tabs>
        <w:spacing w:line="240" w:lineRule="auto"/>
        <w:rPr>
          <w:rFonts w:ascii="Times New Roman" w:eastAsia="Times New Roman" w:hAnsi="Times New Roman" w:cs="Times New Roman"/>
          <w:sz w:val="24"/>
          <w:szCs w:val="24"/>
        </w:rPr>
      </w:pPr>
      <w:r w:rsidRPr="00F95194">
        <w:rPr>
          <w:rFonts w:ascii="Times New Roman" w:eastAsia="Times New Roman" w:hAnsi="Times New Roman" w:cs="Times New Roman"/>
          <w:sz w:val="24"/>
          <w:szCs w:val="24"/>
        </w:rPr>
        <w:tab/>
      </w:r>
    </w:p>
    <w:tbl>
      <w:tblPr>
        <w:tblW w:w="0" w:type="auto"/>
        <w:tblCellMar>
          <w:top w:w="15" w:type="dxa"/>
          <w:left w:w="15" w:type="dxa"/>
          <w:bottom w:w="15" w:type="dxa"/>
          <w:right w:w="15" w:type="dxa"/>
        </w:tblCellMar>
        <w:tblLook w:val="04A0" w:firstRow="1" w:lastRow="0" w:firstColumn="1" w:lastColumn="0" w:noHBand="0" w:noVBand="1"/>
      </w:tblPr>
      <w:tblGrid>
        <w:gridCol w:w="7789"/>
        <w:gridCol w:w="1134"/>
      </w:tblGrid>
      <w:tr w:rsidR="00F95194" w:rsidRPr="00F95194" w14:paraId="67CD64D9" w14:textId="77777777" w:rsidTr="00A43768">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013E40"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b/>
                <w:bCs/>
                <w:color w:val="000000"/>
              </w:rPr>
              <w:t>Total Combined Price of the Commercial Pricing Matrix for Day Rates Lot 5:</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hideMark/>
          </w:tcPr>
          <w:p w14:paraId="10BE18E3" w14:textId="77777777" w:rsidR="00F95194" w:rsidRPr="00F95194" w:rsidRDefault="00F95194" w:rsidP="00F95194">
            <w:pPr>
              <w:spacing w:line="240" w:lineRule="auto"/>
              <w:rPr>
                <w:rFonts w:ascii="Times New Roman" w:eastAsia="Times New Roman" w:hAnsi="Times New Roman" w:cs="Times New Roman"/>
                <w:sz w:val="24"/>
                <w:szCs w:val="24"/>
              </w:rPr>
            </w:pPr>
            <w:r w:rsidRPr="00F95194">
              <w:rPr>
                <w:rFonts w:eastAsia="Times New Roman"/>
                <w:b/>
                <w:bCs/>
                <w:color w:val="000000"/>
                <w:sz w:val="20"/>
                <w:szCs w:val="20"/>
                <w:shd w:val="clear" w:color="auto" w:fill="FBE4D5"/>
              </w:rPr>
              <w:t>£</w:t>
            </w:r>
          </w:p>
        </w:tc>
      </w:tr>
    </w:tbl>
    <w:p w14:paraId="4DA2D55D" w14:textId="77777777" w:rsidR="00F95194" w:rsidRPr="00F95194" w:rsidRDefault="00F95194" w:rsidP="00F95194">
      <w:pPr>
        <w:shd w:val="clear" w:color="auto" w:fill="FFFFFF"/>
        <w:spacing w:line="240" w:lineRule="auto"/>
        <w:rPr>
          <w:rFonts w:eastAsia="Times New Roman"/>
          <w:b/>
          <w:color w:val="222222"/>
          <w:sz w:val="24"/>
          <w:szCs w:val="24"/>
        </w:rPr>
      </w:pPr>
    </w:p>
    <w:p w14:paraId="7AE02646" w14:textId="77777777" w:rsidR="00F95194" w:rsidRPr="00F95194" w:rsidRDefault="00F95194" w:rsidP="00F95194">
      <w:pPr>
        <w:shd w:val="clear" w:color="auto" w:fill="FFFFFF"/>
        <w:spacing w:line="240" w:lineRule="auto"/>
        <w:rPr>
          <w:rFonts w:eastAsia="Times New Roman"/>
          <w:b/>
          <w:color w:val="222222"/>
          <w:sz w:val="24"/>
          <w:szCs w:val="24"/>
        </w:rPr>
      </w:pPr>
    </w:p>
    <w:p w14:paraId="0429554D" w14:textId="77777777" w:rsidR="00F95194" w:rsidRPr="00F95194" w:rsidRDefault="00F95194" w:rsidP="00F95194">
      <w:pPr>
        <w:spacing w:line="240" w:lineRule="auto"/>
        <w:rPr>
          <w:rFonts w:ascii="Times New Roman" w:eastAsia="Times New Roman" w:hAnsi="Times New Roman" w:cs="Times New Roman"/>
          <w:b/>
          <w:sz w:val="24"/>
          <w:szCs w:val="24"/>
          <w:u w:val="single"/>
        </w:rPr>
      </w:pPr>
      <w:r w:rsidRPr="00F95194">
        <w:rPr>
          <w:rFonts w:eastAsia="Times New Roman"/>
          <w:b/>
          <w:color w:val="000000"/>
          <w:u w:val="single"/>
        </w:rPr>
        <w:t>Worked Example for Lot 2</w:t>
      </w:r>
    </w:p>
    <w:p w14:paraId="40BA26D7" w14:textId="77777777" w:rsidR="00F95194" w:rsidRPr="00F95194" w:rsidRDefault="00F95194" w:rsidP="00F95194">
      <w:pPr>
        <w:spacing w:before="120" w:after="120" w:line="240" w:lineRule="auto"/>
        <w:rPr>
          <w:rFonts w:eastAsia="Times New Roman"/>
          <w:sz w:val="24"/>
          <w:szCs w:val="24"/>
        </w:rPr>
      </w:pPr>
      <w:r w:rsidRPr="00F95194">
        <w:rPr>
          <w:rFonts w:ascii="Times New Roman" w:eastAsia="Times New Roman" w:hAnsi="Times New Roman" w:cs="Times New Roman"/>
          <w:sz w:val="24"/>
          <w:szCs w:val="24"/>
        </w:rPr>
        <w:t>T</w:t>
      </w:r>
      <w:r w:rsidRPr="00F95194">
        <w:rPr>
          <w:rFonts w:eastAsia="Times New Roman"/>
          <w:sz w:val="24"/>
          <w:szCs w:val="24"/>
        </w:rPr>
        <w:t>he following bids were received from four bidders in respect of Lot 2:</w:t>
      </w:r>
    </w:p>
    <w:p w14:paraId="4070E4F7" w14:textId="77777777" w:rsidR="00F95194" w:rsidRPr="00F95194" w:rsidRDefault="00F95194" w:rsidP="00F95194">
      <w:pPr>
        <w:spacing w:before="120" w:after="120" w:line="240" w:lineRule="auto"/>
        <w:rPr>
          <w:rFonts w:eastAsia="Times New Roman"/>
          <w:sz w:val="24"/>
          <w:szCs w:val="24"/>
        </w:rPr>
      </w:pPr>
    </w:p>
    <w:p w14:paraId="460CAFEC" w14:textId="77777777" w:rsidR="00F95194" w:rsidRPr="00F95194" w:rsidRDefault="00F95194" w:rsidP="00F95194">
      <w:pPr>
        <w:spacing w:before="120" w:after="120" w:line="240" w:lineRule="auto"/>
        <w:rPr>
          <w:rFonts w:ascii="Times New Roman" w:eastAsia="Times New Roman" w:hAnsi="Times New Roman" w:cs="Times New Roman"/>
          <w:sz w:val="24"/>
          <w:szCs w:val="24"/>
        </w:rPr>
      </w:pPr>
      <w:r w:rsidRPr="00F95194">
        <w:rPr>
          <w:rFonts w:eastAsia="Times New Roman"/>
          <w:b/>
          <w:bCs/>
          <w:color w:val="000000"/>
        </w:rPr>
        <w:t>Day Rates table for Bidder A:</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52"/>
        <w:gridCol w:w="709"/>
        <w:gridCol w:w="709"/>
        <w:gridCol w:w="709"/>
        <w:gridCol w:w="709"/>
        <w:gridCol w:w="1417"/>
      </w:tblGrid>
      <w:tr w:rsidR="00F95194" w:rsidRPr="00F95194" w14:paraId="420EC772" w14:textId="77777777" w:rsidTr="00A43768">
        <w:tc>
          <w:tcPr>
            <w:tcW w:w="1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hideMark/>
          </w:tcPr>
          <w:p w14:paraId="6FC5C28E" w14:textId="77777777" w:rsidR="00F95194" w:rsidRPr="00F95194" w:rsidRDefault="00F95194" w:rsidP="00F95194">
            <w:pPr>
              <w:spacing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14:paraId="10C5A8EA" w14:textId="77777777" w:rsidR="00F95194" w:rsidRPr="00F95194" w:rsidRDefault="00F95194" w:rsidP="00F95194">
            <w:pPr>
              <w:spacing w:line="240" w:lineRule="auto"/>
              <w:ind w:left="-15"/>
              <w:jc w:val="center"/>
              <w:rPr>
                <w:rFonts w:eastAsia="Times New Roman"/>
                <w:b/>
                <w:bCs/>
                <w:color w:val="000000"/>
                <w:sz w:val="20"/>
                <w:szCs w:val="20"/>
                <w:shd w:val="clear" w:color="auto" w:fill="F2F2F2"/>
              </w:rPr>
            </w:pPr>
            <w:r w:rsidRPr="00F95194">
              <w:rPr>
                <w:rFonts w:eastAsia="Times New Roman"/>
                <w:b/>
                <w:bCs/>
                <w:color w:val="000000"/>
                <w:sz w:val="20"/>
                <w:szCs w:val="20"/>
                <w:shd w:val="clear" w:color="auto" w:fill="F2F2F2"/>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14:paraId="09EDDF12" w14:textId="77777777" w:rsidR="00F95194" w:rsidRPr="00F95194" w:rsidRDefault="00F95194" w:rsidP="00F95194">
            <w:pPr>
              <w:spacing w:line="240" w:lineRule="auto"/>
              <w:ind w:left="-15"/>
              <w:jc w:val="center"/>
              <w:rPr>
                <w:rFonts w:eastAsia="Times New Roman"/>
                <w:b/>
                <w:bCs/>
                <w:color w:val="000000"/>
                <w:sz w:val="20"/>
                <w:szCs w:val="20"/>
                <w:shd w:val="clear" w:color="auto" w:fill="F2F2F2"/>
              </w:rPr>
            </w:pPr>
            <w:r w:rsidRPr="00F95194">
              <w:rPr>
                <w:rFonts w:eastAsia="Times New Roman"/>
                <w:b/>
                <w:bCs/>
                <w:color w:val="000000"/>
                <w:sz w:val="20"/>
                <w:szCs w:val="20"/>
                <w:shd w:val="clear" w:color="auto" w:fill="F2F2F2"/>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14:paraId="059362A6" w14:textId="77777777" w:rsidR="00F95194" w:rsidRPr="00F95194" w:rsidRDefault="00F95194" w:rsidP="00F95194">
            <w:pPr>
              <w:spacing w:line="240" w:lineRule="auto"/>
              <w:ind w:left="-15"/>
              <w:jc w:val="center"/>
              <w:rPr>
                <w:rFonts w:eastAsia="Times New Roman"/>
                <w:b/>
                <w:bCs/>
                <w:color w:val="000000"/>
                <w:sz w:val="20"/>
                <w:szCs w:val="20"/>
                <w:shd w:val="clear" w:color="auto" w:fill="F2F2F2"/>
              </w:rPr>
            </w:pPr>
            <w:r w:rsidRPr="00F95194">
              <w:rPr>
                <w:rFonts w:eastAsia="Times New Roman"/>
                <w:b/>
                <w:bCs/>
                <w:color w:val="000000"/>
                <w:sz w:val="20"/>
                <w:szCs w:val="20"/>
                <w:shd w:val="clear" w:color="auto" w:fill="F2F2F2"/>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14:paraId="023C3B1F" w14:textId="77777777" w:rsidR="00F95194" w:rsidRPr="00F95194" w:rsidRDefault="00F95194" w:rsidP="00F95194">
            <w:pPr>
              <w:spacing w:line="240" w:lineRule="auto"/>
              <w:ind w:left="-15"/>
              <w:jc w:val="center"/>
              <w:rPr>
                <w:rFonts w:eastAsia="Times New Roman"/>
                <w:b/>
                <w:bCs/>
                <w:color w:val="000000"/>
                <w:sz w:val="20"/>
                <w:szCs w:val="20"/>
                <w:shd w:val="clear" w:color="auto" w:fill="F2F2F2"/>
              </w:rPr>
            </w:pPr>
            <w:r w:rsidRPr="00F95194">
              <w:rPr>
                <w:rFonts w:eastAsia="Times New Roman"/>
                <w:b/>
                <w:bCs/>
                <w:color w:val="000000"/>
                <w:sz w:val="20"/>
                <w:szCs w:val="20"/>
                <w:shd w:val="clear" w:color="auto" w:fill="F2F2F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Pr>
          <w:p w14:paraId="5BB4CC4F" w14:textId="77777777" w:rsidR="00F95194" w:rsidRPr="00F95194" w:rsidRDefault="00F95194" w:rsidP="00F95194">
            <w:pPr>
              <w:spacing w:line="240" w:lineRule="auto"/>
              <w:ind w:left="-15"/>
              <w:jc w:val="center"/>
              <w:rPr>
                <w:rFonts w:eastAsia="Times New Roman"/>
                <w:b/>
                <w:bCs/>
                <w:color w:val="000000"/>
                <w:sz w:val="20"/>
                <w:szCs w:val="20"/>
                <w:shd w:val="clear" w:color="auto" w:fill="F2F2F2"/>
              </w:rPr>
            </w:pPr>
            <w:r w:rsidRPr="00F95194">
              <w:rPr>
                <w:rFonts w:eastAsia="Times New Roman"/>
                <w:b/>
                <w:bCs/>
                <w:color w:val="000000"/>
                <w:sz w:val="20"/>
                <w:szCs w:val="20"/>
                <w:shd w:val="clear" w:color="auto" w:fill="F2F2F2"/>
              </w:rPr>
              <w:t>Total Price</w:t>
            </w:r>
          </w:p>
        </w:tc>
      </w:tr>
      <w:tr w:rsidR="00F95194" w:rsidRPr="00F95194" w14:paraId="5F00EB3E" w14:textId="77777777" w:rsidTr="00A43768">
        <w:tc>
          <w:tcPr>
            <w:tcW w:w="1552" w:type="dxa"/>
            <w:tcBorders>
              <w:top w:val="single" w:sz="6" w:space="0" w:color="000000"/>
              <w:left w:val="single" w:sz="6" w:space="0" w:color="000000"/>
              <w:bottom w:val="single" w:sz="6" w:space="0" w:color="000000"/>
              <w:right w:val="single" w:sz="6" w:space="0" w:color="000000"/>
            </w:tcBorders>
            <w:shd w:val="clear" w:color="auto" w:fill="CCC0DA"/>
            <w:tcMar>
              <w:top w:w="105" w:type="dxa"/>
              <w:left w:w="105" w:type="dxa"/>
              <w:bottom w:w="105" w:type="dxa"/>
              <w:right w:w="105" w:type="dxa"/>
            </w:tcMar>
            <w:hideMark/>
          </w:tcPr>
          <w:p w14:paraId="4C063B9A" w14:textId="77777777" w:rsidR="00F95194" w:rsidRPr="00F95194" w:rsidRDefault="00F95194" w:rsidP="00F95194">
            <w:pPr>
              <w:spacing w:line="240" w:lineRule="auto"/>
              <w:ind w:left="-113" w:right="-105"/>
              <w:jc w:val="center"/>
              <w:rPr>
                <w:rFonts w:ascii="Times New Roman" w:eastAsia="Times New Roman" w:hAnsi="Times New Roman" w:cs="Times New Roman"/>
                <w:sz w:val="24"/>
                <w:szCs w:val="24"/>
              </w:rPr>
            </w:pPr>
            <w:r w:rsidRPr="00F95194">
              <w:rPr>
                <w:rFonts w:eastAsia="Times New Roman"/>
                <w:b/>
                <w:bCs/>
                <w:color w:val="000000"/>
                <w:sz w:val="20"/>
                <w:szCs w:val="20"/>
                <w:shd w:val="clear" w:color="auto" w:fill="CCC0DA"/>
              </w:rPr>
              <w:t>Change and Transformation</w:t>
            </w:r>
          </w:p>
        </w:tc>
        <w:tc>
          <w:tcPr>
            <w:tcW w:w="709" w:type="dxa"/>
            <w:tcBorders>
              <w:top w:val="single" w:sz="6" w:space="0" w:color="000000"/>
              <w:left w:val="single" w:sz="6" w:space="0" w:color="000000"/>
              <w:bottom w:val="single" w:sz="6" w:space="0" w:color="000000"/>
              <w:right w:val="single" w:sz="6" w:space="0" w:color="000000"/>
            </w:tcBorders>
          </w:tcPr>
          <w:p w14:paraId="26295EF6"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14:paraId="1C2CB8F2"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£250</w:t>
            </w:r>
          </w:p>
        </w:tc>
        <w:tc>
          <w:tcPr>
            <w:tcW w:w="709" w:type="dxa"/>
            <w:tcBorders>
              <w:top w:val="single" w:sz="6" w:space="0" w:color="000000"/>
              <w:left w:val="single" w:sz="6" w:space="0" w:color="000000"/>
              <w:bottom w:val="single" w:sz="6" w:space="0" w:color="000000"/>
              <w:right w:val="single" w:sz="6" w:space="0" w:color="000000"/>
            </w:tcBorders>
          </w:tcPr>
          <w:p w14:paraId="7ABFCA84"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14:paraId="2AC92968"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14:paraId="02465393"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£1100</w:t>
            </w:r>
          </w:p>
        </w:tc>
      </w:tr>
      <w:tr w:rsidR="00F95194" w:rsidRPr="00F95194" w14:paraId="5D80CF9A" w14:textId="77777777" w:rsidTr="00A43768">
        <w:tc>
          <w:tcPr>
            <w:tcW w:w="1552" w:type="dxa"/>
            <w:tcBorders>
              <w:top w:val="single" w:sz="6" w:space="0" w:color="000000"/>
              <w:left w:val="single" w:sz="6" w:space="0" w:color="000000"/>
              <w:bottom w:val="single" w:sz="6" w:space="0" w:color="000000"/>
              <w:right w:val="single" w:sz="6" w:space="0" w:color="000000"/>
            </w:tcBorders>
            <w:shd w:val="clear" w:color="auto" w:fill="C4BD97"/>
            <w:tcMar>
              <w:top w:w="105" w:type="dxa"/>
              <w:left w:w="105" w:type="dxa"/>
              <w:bottom w:w="105" w:type="dxa"/>
              <w:right w:w="105" w:type="dxa"/>
            </w:tcMar>
            <w:hideMark/>
          </w:tcPr>
          <w:p w14:paraId="414D963F" w14:textId="77777777" w:rsidR="00F95194" w:rsidRPr="00F95194" w:rsidRDefault="00F95194" w:rsidP="00F95194">
            <w:pPr>
              <w:spacing w:line="240" w:lineRule="auto"/>
              <w:ind w:left="-113" w:right="-105"/>
              <w:jc w:val="center"/>
              <w:rPr>
                <w:rFonts w:ascii="Times New Roman" w:eastAsia="Times New Roman" w:hAnsi="Times New Roman" w:cs="Times New Roman"/>
                <w:sz w:val="24"/>
                <w:szCs w:val="24"/>
              </w:rPr>
            </w:pPr>
            <w:r w:rsidRPr="00F95194">
              <w:rPr>
                <w:rFonts w:eastAsia="Times New Roman"/>
                <w:b/>
                <w:bCs/>
                <w:color w:val="000000"/>
                <w:sz w:val="20"/>
                <w:szCs w:val="20"/>
                <w:shd w:val="clear" w:color="auto" w:fill="C4BD97"/>
              </w:rPr>
              <w:t>Development and Implementation</w:t>
            </w:r>
          </w:p>
        </w:tc>
        <w:tc>
          <w:tcPr>
            <w:tcW w:w="709" w:type="dxa"/>
            <w:tcBorders>
              <w:top w:val="single" w:sz="6" w:space="0" w:color="000000"/>
              <w:left w:val="single" w:sz="6" w:space="0" w:color="000000"/>
              <w:bottom w:val="single" w:sz="6" w:space="0" w:color="000000"/>
              <w:right w:val="single" w:sz="6" w:space="0" w:color="000000"/>
            </w:tcBorders>
          </w:tcPr>
          <w:p w14:paraId="5889CEDE"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£250</w:t>
            </w:r>
          </w:p>
        </w:tc>
        <w:tc>
          <w:tcPr>
            <w:tcW w:w="709" w:type="dxa"/>
            <w:tcBorders>
              <w:top w:val="single" w:sz="6" w:space="0" w:color="000000"/>
              <w:left w:val="single" w:sz="6" w:space="0" w:color="000000"/>
              <w:bottom w:val="single" w:sz="6" w:space="0" w:color="000000"/>
              <w:right w:val="single" w:sz="6" w:space="0" w:color="000000"/>
            </w:tcBorders>
          </w:tcPr>
          <w:p w14:paraId="39D20EA3"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14:paraId="4A8863F2"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14:paraId="6D6F27DB"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14:paraId="5C5900CE"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£1200</w:t>
            </w:r>
          </w:p>
        </w:tc>
      </w:tr>
      <w:tr w:rsidR="00F95194" w:rsidRPr="00F95194" w14:paraId="70FFD2F4" w14:textId="77777777" w:rsidTr="00A43768">
        <w:tc>
          <w:tcPr>
            <w:tcW w:w="1552" w:type="dxa"/>
            <w:tcBorders>
              <w:top w:val="single" w:sz="6" w:space="0" w:color="000000"/>
              <w:left w:val="single" w:sz="6" w:space="0" w:color="000000"/>
              <w:bottom w:val="single" w:sz="6" w:space="0" w:color="000000"/>
              <w:right w:val="single" w:sz="6" w:space="0" w:color="000000"/>
            </w:tcBorders>
            <w:shd w:val="clear" w:color="auto" w:fill="FABF8F"/>
            <w:tcMar>
              <w:top w:w="105" w:type="dxa"/>
              <w:left w:w="105" w:type="dxa"/>
              <w:bottom w:w="105" w:type="dxa"/>
              <w:right w:w="105" w:type="dxa"/>
            </w:tcMar>
            <w:hideMark/>
          </w:tcPr>
          <w:p w14:paraId="31A92EF2" w14:textId="77777777" w:rsidR="00F95194" w:rsidRPr="00F95194" w:rsidRDefault="00F95194" w:rsidP="00F95194">
            <w:pPr>
              <w:spacing w:line="240" w:lineRule="auto"/>
              <w:ind w:left="-113" w:right="-105"/>
              <w:jc w:val="center"/>
              <w:rPr>
                <w:rFonts w:ascii="Times New Roman" w:eastAsia="Times New Roman" w:hAnsi="Times New Roman" w:cs="Times New Roman"/>
                <w:sz w:val="24"/>
                <w:szCs w:val="24"/>
              </w:rPr>
            </w:pPr>
            <w:r w:rsidRPr="00F95194">
              <w:rPr>
                <w:rFonts w:eastAsia="Times New Roman"/>
                <w:b/>
                <w:bCs/>
                <w:color w:val="000000"/>
                <w:sz w:val="20"/>
                <w:szCs w:val="20"/>
                <w:shd w:val="clear" w:color="auto" w:fill="FABF8F"/>
              </w:rPr>
              <w:t>Delivery and Operation</w:t>
            </w:r>
          </w:p>
        </w:tc>
        <w:tc>
          <w:tcPr>
            <w:tcW w:w="709" w:type="dxa"/>
            <w:tcBorders>
              <w:top w:val="single" w:sz="6" w:space="0" w:color="000000"/>
              <w:left w:val="single" w:sz="6" w:space="0" w:color="000000"/>
              <w:bottom w:val="single" w:sz="6" w:space="0" w:color="000000"/>
              <w:right w:val="single" w:sz="6" w:space="0" w:color="000000"/>
            </w:tcBorders>
          </w:tcPr>
          <w:p w14:paraId="427AD840"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14:paraId="7DC6DD06"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£250</w:t>
            </w:r>
          </w:p>
        </w:tc>
        <w:tc>
          <w:tcPr>
            <w:tcW w:w="709" w:type="dxa"/>
            <w:tcBorders>
              <w:top w:val="single" w:sz="6" w:space="0" w:color="000000"/>
              <w:left w:val="single" w:sz="6" w:space="0" w:color="000000"/>
              <w:bottom w:val="single" w:sz="6" w:space="0" w:color="000000"/>
              <w:right w:val="single" w:sz="6" w:space="0" w:color="000000"/>
            </w:tcBorders>
          </w:tcPr>
          <w:p w14:paraId="511A1DD9"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14:paraId="71F7F29C"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14:paraId="50233046"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£1100</w:t>
            </w:r>
          </w:p>
        </w:tc>
      </w:tr>
    </w:tbl>
    <w:p w14:paraId="214CDF91" w14:textId="77777777" w:rsidR="00F95194" w:rsidRPr="00F95194" w:rsidRDefault="00F95194" w:rsidP="00F95194">
      <w:pPr>
        <w:shd w:val="clear" w:color="auto" w:fill="FFFFFF"/>
        <w:spacing w:line="240" w:lineRule="auto"/>
        <w:rPr>
          <w:rFonts w:eastAsia="Times New Roman"/>
          <w:b/>
          <w:color w:val="222222"/>
          <w:sz w:val="24"/>
          <w:szCs w:val="24"/>
        </w:rPr>
      </w:pPr>
    </w:p>
    <w:p w14:paraId="1D297A25" w14:textId="77777777" w:rsidR="00F95194" w:rsidRPr="00F95194" w:rsidRDefault="00F95194" w:rsidP="00F95194">
      <w:pPr>
        <w:spacing w:before="120" w:after="120" w:line="240" w:lineRule="auto"/>
        <w:rPr>
          <w:rFonts w:ascii="Times New Roman" w:eastAsia="Times New Roman" w:hAnsi="Times New Roman" w:cs="Times New Roman"/>
          <w:sz w:val="24"/>
          <w:szCs w:val="24"/>
        </w:rPr>
      </w:pPr>
      <w:r w:rsidRPr="00F95194">
        <w:rPr>
          <w:rFonts w:eastAsia="Times New Roman"/>
          <w:b/>
          <w:bCs/>
          <w:color w:val="000000"/>
        </w:rPr>
        <w:t>Day Rates table for Bidder B:</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52"/>
        <w:gridCol w:w="709"/>
        <w:gridCol w:w="709"/>
        <w:gridCol w:w="709"/>
        <w:gridCol w:w="709"/>
        <w:gridCol w:w="1417"/>
      </w:tblGrid>
      <w:tr w:rsidR="00F95194" w:rsidRPr="00F95194" w14:paraId="7860F744" w14:textId="77777777" w:rsidTr="00A43768">
        <w:tc>
          <w:tcPr>
            <w:tcW w:w="1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hideMark/>
          </w:tcPr>
          <w:p w14:paraId="5B3FA752" w14:textId="77777777" w:rsidR="00F95194" w:rsidRPr="00F95194" w:rsidRDefault="00F95194" w:rsidP="00F95194">
            <w:pPr>
              <w:spacing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14:paraId="3402D260" w14:textId="77777777" w:rsidR="00F95194" w:rsidRPr="00F95194" w:rsidRDefault="00F95194" w:rsidP="00F95194">
            <w:pPr>
              <w:spacing w:line="240" w:lineRule="auto"/>
              <w:ind w:left="-15"/>
              <w:jc w:val="center"/>
              <w:rPr>
                <w:rFonts w:eastAsia="Times New Roman"/>
                <w:b/>
                <w:bCs/>
                <w:color w:val="000000"/>
                <w:sz w:val="20"/>
                <w:szCs w:val="20"/>
                <w:shd w:val="clear" w:color="auto" w:fill="F2F2F2"/>
              </w:rPr>
            </w:pPr>
            <w:r w:rsidRPr="00F95194">
              <w:rPr>
                <w:rFonts w:eastAsia="Times New Roman"/>
                <w:b/>
                <w:bCs/>
                <w:color w:val="000000"/>
                <w:sz w:val="20"/>
                <w:szCs w:val="20"/>
                <w:shd w:val="clear" w:color="auto" w:fill="F2F2F2"/>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14:paraId="6B4D81B1" w14:textId="77777777" w:rsidR="00F95194" w:rsidRPr="00F95194" w:rsidRDefault="00F95194" w:rsidP="00F95194">
            <w:pPr>
              <w:spacing w:line="240" w:lineRule="auto"/>
              <w:ind w:left="-15"/>
              <w:jc w:val="center"/>
              <w:rPr>
                <w:rFonts w:eastAsia="Times New Roman"/>
                <w:b/>
                <w:bCs/>
                <w:color w:val="000000"/>
                <w:sz w:val="20"/>
                <w:szCs w:val="20"/>
                <w:shd w:val="clear" w:color="auto" w:fill="F2F2F2"/>
              </w:rPr>
            </w:pPr>
            <w:r w:rsidRPr="00F95194">
              <w:rPr>
                <w:rFonts w:eastAsia="Times New Roman"/>
                <w:b/>
                <w:bCs/>
                <w:color w:val="000000"/>
                <w:sz w:val="20"/>
                <w:szCs w:val="20"/>
                <w:shd w:val="clear" w:color="auto" w:fill="F2F2F2"/>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14:paraId="177554D2" w14:textId="77777777" w:rsidR="00F95194" w:rsidRPr="00F95194" w:rsidRDefault="00F95194" w:rsidP="00F95194">
            <w:pPr>
              <w:spacing w:line="240" w:lineRule="auto"/>
              <w:ind w:left="-15"/>
              <w:jc w:val="center"/>
              <w:rPr>
                <w:rFonts w:eastAsia="Times New Roman"/>
                <w:b/>
                <w:bCs/>
                <w:color w:val="000000"/>
                <w:sz w:val="20"/>
                <w:szCs w:val="20"/>
                <w:shd w:val="clear" w:color="auto" w:fill="F2F2F2"/>
              </w:rPr>
            </w:pPr>
            <w:r w:rsidRPr="00F95194">
              <w:rPr>
                <w:rFonts w:eastAsia="Times New Roman"/>
                <w:b/>
                <w:bCs/>
                <w:color w:val="000000"/>
                <w:sz w:val="20"/>
                <w:szCs w:val="20"/>
                <w:shd w:val="clear" w:color="auto" w:fill="F2F2F2"/>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14:paraId="0B43B6F6" w14:textId="77777777" w:rsidR="00F95194" w:rsidRPr="00F95194" w:rsidRDefault="00F95194" w:rsidP="00F95194">
            <w:pPr>
              <w:spacing w:line="240" w:lineRule="auto"/>
              <w:ind w:left="-15"/>
              <w:jc w:val="center"/>
              <w:rPr>
                <w:rFonts w:eastAsia="Times New Roman"/>
                <w:b/>
                <w:bCs/>
                <w:color w:val="000000"/>
                <w:sz w:val="20"/>
                <w:szCs w:val="20"/>
                <w:shd w:val="clear" w:color="auto" w:fill="F2F2F2"/>
              </w:rPr>
            </w:pPr>
            <w:r w:rsidRPr="00F95194">
              <w:rPr>
                <w:rFonts w:eastAsia="Times New Roman"/>
                <w:b/>
                <w:bCs/>
                <w:color w:val="000000"/>
                <w:sz w:val="20"/>
                <w:szCs w:val="20"/>
                <w:shd w:val="clear" w:color="auto" w:fill="F2F2F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Pr>
          <w:p w14:paraId="3FCEB776" w14:textId="77777777" w:rsidR="00F95194" w:rsidRPr="00F95194" w:rsidRDefault="00F95194" w:rsidP="00F95194">
            <w:pPr>
              <w:spacing w:line="240" w:lineRule="auto"/>
              <w:ind w:left="-15"/>
              <w:jc w:val="center"/>
              <w:rPr>
                <w:rFonts w:eastAsia="Times New Roman"/>
                <w:b/>
                <w:bCs/>
                <w:color w:val="000000"/>
                <w:sz w:val="20"/>
                <w:szCs w:val="20"/>
                <w:shd w:val="clear" w:color="auto" w:fill="F2F2F2"/>
              </w:rPr>
            </w:pPr>
            <w:r w:rsidRPr="00F95194">
              <w:rPr>
                <w:rFonts w:eastAsia="Times New Roman"/>
                <w:b/>
                <w:bCs/>
                <w:color w:val="000000"/>
                <w:sz w:val="20"/>
                <w:szCs w:val="20"/>
                <w:shd w:val="clear" w:color="auto" w:fill="F2F2F2"/>
              </w:rPr>
              <w:t>Total Price</w:t>
            </w:r>
          </w:p>
        </w:tc>
      </w:tr>
      <w:tr w:rsidR="00F95194" w:rsidRPr="00F95194" w14:paraId="55603504" w14:textId="77777777" w:rsidTr="00A43768">
        <w:tc>
          <w:tcPr>
            <w:tcW w:w="1552" w:type="dxa"/>
            <w:tcBorders>
              <w:top w:val="single" w:sz="6" w:space="0" w:color="000000"/>
              <w:left w:val="single" w:sz="6" w:space="0" w:color="000000"/>
              <w:bottom w:val="single" w:sz="6" w:space="0" w:color="000000"/>
              <w:right w:val="single" w:sz="6" w:space="0" w:color="000000"/>
            </w:tcBorders>
            <w:shd w:val="clear" w:color="auto" w:fill="CCC0DA"/>
            <w:tcMar>
              <w:top w:w="105" w:type="dxa"/>
              <w:left w:w="105" w:type="dxa"/>
              <w:bottom w:w="105" w:type="dxa"/>
              <w:right w:w="105" w:type="dxa"/>
            </w:tcMar>
            <w:hideMark/>
          </w:tcPr>
          <w:p w14:paraId="3AFADDE5" w14:textId="77777777" w:rsidR="00F95194" w:rsidRPr="00F95194" w:rsidRDefault="00F95194" w:rsidP="00F95194">
            <w:pPr>
              <w:spacing w:line="240" w:lineRule="auto"/>
              <w:ind w:left="-113" w:right="-105"/>
              <w:jc w:val="center"/>
              <w:rPr>
                <w:rFonts w:ascii="Times New Roman" w:eastAsia="Times New Roman" w:hAnsi="Times New Roman" w:cs="Times New Roman"/>
                <w:sz w:val="24"/>
                <w:szCs w:val="24"/>
              </w:rPr>
            </w:pPr>
            <w:r w:rsidRPr="00F95194">
              <w:rPr>
                <w:rFonts w:eastAsia="Times New Roman"/>
                <w:b/>
                <w:bCs/>
                <w:color w:val="000000"/>
                <w:sz w:val="20"/>
                <w:szCs w:val="20"/>
                <w:shd w:val="clear" w:color="auto" w:fill="CCC0DA"/>
              </w:rPr>
              <w:t>Change and Transformation</w:t>
            </w:r>
          </w:p>
        </w:tc>
        <w:tc>
          <w:tcPr>
            <w:tcW w:w="709" w:type="dxa"/>
            <w:tcBorders>
              <w:top w:val="single" w:sz="6" w:space="0" w:color="000000"/>
              <w:left w:val="single" w:sz="6" w:space="0" w:color="000000"/>
              <w:bottom w:val="single" w:sz="6" w:space="0" w:color="000000"/>
              <w:right w:val="single" w:sz="6" w:space="0" w:color="000000"/>
            </w:tcBorders>
          </w:tcPr>
          <w:p w14:paraId="451F6D23"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14:paraId="61AAB479"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£225</w:t>
            </w:r>
          </w:p>
        </w:tc>
        <w:tc>
          <w:tcPr>
            <w:tcW w:w="709" w:type="dxa"/>
            <w:tcBorders>
              <w:top w:val="single" w:sz="6" w:space="0" w:color="000000"/>
              <w:left w:val="single" w:sz="6" w:space="0" w:color="000000"/>
              <w:bottom w:val="single" w:sz="6" w:space="0" w:color="000000"/>
              <w:right w:val="single" w:sz="6" w:space="0" w:color="000000"/>
            </w:tcBorders>
          </w:tcPr>
          <w:p w14:paraId="6CDA8136"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14:paraId="159BED1B"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14:paraId="19E3DB49"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£1075</w:t>
            </w:r>
          </w:p>
        </w:tc>
      </w:tr>
      <w:tr w:rsidR="00F95194" w:rsidRPr="00F95194" w14:paraId="28453509" w14:textId="77777777" w:rsidTr="00A43768">
        <w:tc>
          <w:tcPr>
            <w:tcW w:w="1552" w:type="dxa"/>
            <w:tcBorders>
              <w:top w:val="single" w:sz="6" w:space="0" w:color="000000"/>
              <w:left w:val="single" w:sz="6" w:space="0" w:color="000000"/>
              <w:bottom w:val="single" w:sz="6" w:space="0" w:color="000000"/>
              <w:right w:val="single" w:sz="6" w:space="0" w:color="000000"/>
            </w:tcBorders>
            <w:shd w:val="clear" w:color="auto" w:fill="C4BD97"/>
            <w:tcMar>
              <w:top w:w="105" w:type="dxa"/>
              <w:left w:w="105" w:type="dxa"/>
              <w:bottom w:w="105" w:type="dxa"/>
              <w:right w:w="105" w:type="dxa"/>
            </w:tcMar>
            <w:hideMark/>
          </w:tcPr>
          <w:p w14:paraId="66DECED1" w14:textId="77777777" w:rsidR="00F95194" w:rsidRPr="00F95194" w:rsidRDefault="00F95194" w:rsidP="00F95194">
            <w:pPr>
              <w:spacing w:line="240" w:lineRule="auto"/>
              <w:ind w:left="-113" w:right="-105"/>
              <w:jc w:val="center"/>
              <w:rPr>
                <w:rFonts w:ascii="Times New Roman" w:eastAsia="Times New Roman" w:hAnsi="Times New Roman" w:cs="Times New Roman"/>
                <w:sz w:val="24"/>
                <w:szCs w:val="24"/>
              </w:rPr>
            </w:pPr>
            <w:r w:rsidRPr="00F95194">
              <w:rPr>
                <w:rFonts w:eastAsia="Times New Roman"/>
                <w:b/>
                <w:bCs/>
                <w:color w:val="000000"/>
                <w:sz w:val="20"/>
                <w:szCs w:val="20"/>
                <w:shd w:val="clear" w:color="auto" w:fill="C4BD97"/>
              </w:rPr>
              <w:t>Development and Implementation</w:t>
            </w:r>
          </w:p>
        </w:tc>
        <w:tc>
          <w:tcPr>
            <w:tcW w:w="709" w:type="dxa"/>
            <w:tcBorders>
              <w:top w:val="single" w:sz="6" w:space="0" w:color="000000"/>
              <w:left w:val="single" w:sz="6" w:space="0" w:color="000000"/>
              <w:bottom w:val="single" w:sz="6" w:space="0" w:color="000000"/>
              <w:right w:val="single" w:sz="6" w:space="0" w:color="000000"/>
            </w:tcBorders>
          </w:tcPr>
          <w:p w14:paraId="0CB10524"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14:paraId="7E1EE80D"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£225</w:t>
            </w:r>
          </w:p>
        </w:tc>
        <w:tc>
          <w:tcPr>
            <w:tcW w:w="709" w:type="dxa"/>
            <w:tcBorders>
              <w:top w:val="single" w:sz="6" w:space="0" w:color="000000"/>
              <w:left w:val="single" w:sz="6" w:space="0" w:color="000000"/>
              <w:bottom w:val="single" w:sz="6" w:space="0" w:color="000000"/>
              <w:right w:val="single" w:sz="6" w:space="0" w:color="000000"/>
            </w:tcBorders>
          </w:tcPr>
          <w:p w14:paraId="02B940D9"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14:paraId="17F97DB5"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14:paraId="59583710"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£1075</w:t>
            </w:r>
          </w:p>
        </w:tc>
      </w:tr>
      <w:tr w:rsidR="00F95194" w:rsidRPr="00F95194" w14:paraId="0E240B20" w14:textId="77777777" w:rsidTr="00A43768">
        <w:tc>
          <w:tcPr>
            <w:tcW w:w="1552" w:type="dxa"/>
            <w:tcBorders>
              <w:top w:val="single" w:sz="6" w:space="0" w:color="000000"/>
              <w:left w:val="single" w:sz="6" w:space="0" w:color="000000"/>
              <w:bottom w:val="single" w:sz="6" w:space="0" w:color="000000"/>
              <w:right w:val="single" w:sz="6" w:space="0" w:color="000000"/>
            </w:tcBorders>
            <w:shd w:val="clear" w:color="auto" w:fill="FABF8F"/>
            <w:tcMar>
              <w:top w:w="105" w:type="dxa"/>
              <w:left w:w="105" w:type="dxa"/>
              <w:bottom w:w="105" w:type="dxa"/>
              <w:right w:w="105" w:type="dxa"/>
            </w:tcMar>
            <w:hideMark/>
          </w:tcPr>
          <w:p w14:paraId="0210540B" w14:textId="77777777" w:rsidR="00F95194" w:rsidRPr="00F95194" w:rsidRDefault="00F95194" w:rsidP="00F95194">
            <w:pPr>
              <w:spacing w:line="240" w:lineRule="auto"/>
              <w:ind w:left="-113" w:right="-105"/>
              <w:jc w:val="center"/>
              <w:rPr>
                <w:rFonts w:ascii="Times New Roman" w:eastAsia="Times New Roman" w:hAnsi="Times New Roman" w:cs="Times New Roman"/>
                <w:sz w:val="24"/>
                <w:szCs w:val="24"/>
              </w:rPr>
            </w:pPr>
            <w:r w:rsidRPr="00F95194">
              <w:rPr>
                <w:rFonts w:eastAsia="Times New Roman"/>
                <w:b/>
                <w:bCs/>
                <w:color w:val="000000"/>
                <w:sz w:val="20"/>
                <w:szCs w:val="20"/>
                <w:shd w:val="clear" w:color="auto" w:fill="FABF8F"/>
              </w:rPr>
              <w:t>Delivery and Operation</w:t>
            </w:r>
          </w:p>
        </w:tc>
        <w:tc>
          <w:tcPr>
            <w:tcW w:w="709" w:type="dxa"/>
            <w:tcBorders>
              <w:top w:val="single" w:sz="6" w:space="0" w:color="000000"/>
              <w:left w:val="single" w:sz="6" w:space="0" w:color="000000"/>
              <w:bottom w:val="single" w:sz="6" w:space="0" w:color="000000"/>
              <w:right w:val="single" w:sz="6" w:space="0" w:color="000000"/>
            </w:tcBorders>
          </w:tcPr>
          <w:p w14:paraId="4774DF32"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£180</w:t>
            </w:r>
          </w:p>
        </w:tc>
        <w:tc>
          <w:tcPr>
            <w:tcW w:w="709" w:type="dxa"/>
            <w:tcBorders>
              <w:top w:val="single" w:sz="6" w:space="0" w:color="000000"/>
              <w:left w:val="single" w:sz="6" w:space="0" w:color="000000"/>
              <w:bottom w:val="single" w:sz="6" w:space="0" w:color="000000"/>
              <w:right w:val="single" w:sz="6" w:space="0" w:color="000000"/>
            </w:tcBorders>
          </w:tcPr>
          <w:p w14:paraId="69A359A8"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14:paraId="3AB3605E"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£250</w:t>
            </w:r>
          </w:p>
        </w:tc>
        <w:tc>
          <w:tcPr>
            <w:tcW w:w="709" w:type="dxa"/>
            <w:tcBorders>
              <w:top w:val="single" w:sz="6" w:space="0" w:color="000000"/>
              <w:left w:val="single" w:sz="6" w:space="0" w:color="000000"/>
              <w:bottom w:val="single" w:sz="6" w:space="0" w:color="000000"/>
              <w:right w:val="single" w:sz="6" w:space="0" w:color="000000"/>
            </w:tcBorders>
          </w:tcPr>
          <w:p w14:paraId="0E84C3ED"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£300</w:t>
            </w:r>
          </w:p>
        </w:tc>
        <w:tc>
          <w:tcPr>
            <w:tcW w:w="1417" w:type="dxa"/>
            <w:tcBorders>
              <w:top w:val="single" w:sz="6" w:space="0" w:color="000000"/>
              <w:left w:val="single" w:sz="6" w:space="0" w:color="000000"/>
              <w:bottom w:val="single" w:sz="6" w:space="0" w:color="000000"/>
              <w:right w:val="single" w:sz="6" w:space="0" w:color="000000"/>
            </w:tcBorders>
          </w:tcPr>
          <w:p w14:paraId="165D2368"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£930</w:t>
            </w:r>
          </w:p>
        </w:tc>
      </w:tr>
    </w:tbl>
    <w:p w14:paraId="17CB82E6" w14:textId="77777777" w:rsidR="00F95194" w:rsidRPr="00F95194" w:rsidRDefault="00F95194" w:rsidP="00F95194">
      <w:pPr>
        <w:shd w:val="clear" w:color="auto" w:fill="FFFFFF"/>
        <w:spacing w:line="240" w:lineRule="auto"/>
        <w:rPr>
          <w:rFonts w:eastAsia="Times New Roman"/>
          <w:b/>
          <w:color w:val="222222"/>
          <w:sz w:val="24"/>
          <w:szCs w:val="24"/>
        </w:rPr>
      </w:pPr>
    </w:p>
    <w:p w14:paraId="756974D6" w14:textId="77777777" w:rsidR="00F95194" w:rsidRPr="00F95194" w:rsidRDefault="00F95194" w:rsidP="00F95194">
      <w:pPr>
        <w:spacing w:before="120" w:after="120" w:line="240" w:lineRule="auto"/>
        <w:rPr>
          <w:rFonts w:ascii="Times New Roman" w:eastAsia="Times New Roman" w:hAnsi="Times New Roman" w:cs="Times New Roman"/>
          <w:sz w:val="24"/>
          <w:szCs w:val="24"/>
        </w:rPr>
      </w:pPr>
      <w:r w:rsidRPr="00F95194">
        <w:rPr>
          <w:rFonts w:eastAsia="Times New Roman"/>
          <w:b/>
          <w:bCs/>
          <w:color w:val="000000"/>
        </w:rPr>
        <w:lastRenderedPageBreak/>
        <w:t>Day Rates table for Bidder C:</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52"/>
        <w:gridCol w:w="709"/>
        <w:gridCol w:w="709"/>
        <w:gridCol w:w="709"/>
        <w:gridCol w:w="709"/>
        <w:gridCol w:w="1417"/>
      </w:tblGrid>
      <w:tr w:rsidR="00F95194" w:rsidRPr="00F95194" w14:paraId="7414B8BE" w14:textId="77777777" w:rsidTr="00A43768">
        <w:tc>
          <w:tcPr>
            <w:tcW w:w="1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hideMark/>
          </w:tcPr>
          <w:p w14:paraId="69B43A4A" w14:textId="77777777" w:rsidR="00F95194" w:rsidRPr="00F95194" w:rsidRDefault="00F95194" w:rsidP="00F95194">
            <w:pPr>
              <w:spacing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14:paraId="422D0F29" w14:textId="77777777" w:rsidR="00F95194" w:rsidRPr="00F95194" w:rsidRDefault="00F95194" w:rsidP="00F95194">
            <w:pPr>
              <w:spacing w:line="240" w:lineRule="auto"/>
              <w:ind w:left="-15"/>
              <w:jc w:val="center"/>
              <w:rPr>
                <w:rFonts w:eastAsia="Times New Roman"/>
                <w:b/>
                <w:bCs/>
                <w:color w:val="000000"/>
                <w:sz w:val="20"/>
                <w:szCs w:val="20"/>
                <w:shd w:val="clear" w:color="auto" w:fill="F2F2F2"/>
              </w:rPr>
            </w:pPr>
            <w:r w:rsidRPr="00F95194">
              <w:rPr>
                <w:rFonts w:eastAsia="Times New Roman"/>
                <w:b/>
                <w:bCs/>
                <w:color w:val="000000"/>
                <w:sz w:val="20"/>
                <w:szCs w:val="20"/>
                <w:shd w:val="clear" w:color="auto" w:fill="F2F2F2"/>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14:paraId="55AB6F69" w14:textId="77777777" w:rsidR="00F95194" w:rsidRPr="00F95194" w:rsidRDefault="00F95194" w:rsidP="00F95194">
            <w:pPr>
              <w:spacing w:line="240" w:lineRule="auto"/>
              <w:ind w:left="-15"/>
              <w:jc w:val="center"/>
              <w:rPr>
                <w:rFonts w:eastAsia="Times New Roman"/>
                <w:b/>
                <w:bCs/>
                <w:color w:val="000000"/>
                <w:sz w:val="20"/>
                <w:szCs w:val="20"/>
                <w:shd w:val="clear" w:color="auto" w:fill="F2F2F2"/>
              </w:rPr>
            </w:pPr>
            <w:r w:rsidRPr="00F95194">
              <w:rPr>
                <w:rFonts w:eastAsia="Times New Roman"/>
                <w:b/>
                <w:bCs/>
                <w:color w:val="000000"/>
                <w:sz w:val="20"/>
                <w:szCs w:val="20"/>
                <w:shd w:val="clear" w:color="auto" w:fill="F2F2F2"/>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14:paraId="2CDDEEFB" w14:textId="77777777" w:rsidR="00F95194" w:rsidRPr="00F95194" w:rsidRDefault="00F95194" w:rsidP="00F95194">
            <w:pPr>
              <w:spacing w:line="240" w:lineRule="auto"/>
              <w:ind w:left="-15"/>
              <w:jc w:val="center"/>
              <w:rPr>
                <w:rFonts w:eastAsia="Times New Roman"/>
                <w:b/>
                <w:bCs/>
                <w:color w:val="000000"/>
                <w:sz w:val="20"/>
                <w:szCs w:val="20"/>
                <w:shd w:val="clear" w:color="auto" w:fill="F2F2F2"/>
              </w:rPr>
            </w:pPr>
            <w:r w:rsidRPr="00F95194">
              <w:rPr>
                <w:rFonts w:eastAsia="Times New Roman"/>
                <w:b/>
                <w:bCs/>
                <w:color w:val="000000"/>
                <w:sz w:val="20"/>
                <w:szCs w:val="20"/>
                <w:shd w:val="clear" w:color="auto" w:fill="F2F2F2"/>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14:paraId="5925D2DF" w14:textId="77777777" w:rsidR="00F95194" w:rsidRPr="00F95194" w:rsidRDefault="00F95194" w:rsidP="00F95194">
            <w:pPr>
              <w:spacing w:line="240" w:lineRule="auto"/>
              <w:ind w:left="-15"/>
              <w:jc w:val="center"/>
              <w:rPr>
                <w:rFonts w:eastAsia="Times New Roman"/>
                <w:b/>
                <w:bCs/>
                <w:color w:val="000000"/>
                <w:sz w:val="20"/>
                <w:szCs w:val="20"/>
                <w:shd w:val="clear" w:color="auto" w:fill="F2F2F2"/>
              </w:rPr>
            </w:pPr>
            <w:r w:rsidRPr="00F95194">
              <w:rPr>
                <w:rFonts w:eastAsia="Times New Roman"/>
                <w:b/>
                <w:bCs/>
                <w:color w:val="000000"/>
                <w:sz w:val="20"/>
                <w:szCs w:val="20"/>
                <w:shd w:val="clear" w:color="auto" w:fill="F2F2F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Pr>
          <w:p w14:paraId="1B179DFD" w14:textId="77777777" w:rsidR="00F95194" w:rsidRPr="00F95194" w:rsidRDefault="00F95194" w:rsidP="00F95194">
            <w:pPr>
              <w:spacing w:line="240" w:lineRule="auto"/>
              <w:ind w:left="-15"/>
              <w:jc w:val="center"/>
              <w:rPr>
                <w:rFonts w:eastAsia="Times New Roman"/>
                <w:b/>
                <w:bCs/>
                <w:color w:val="000000"/>
                <w:sz w:val="20"/>
                <w:szCs w:val="20"/>
                <w:shd w:val="clear" w:color="auto" w:fill="F2F2F2"/>
              </w:rPr>
            </w:pPr>
            <w:r w:rsidRPr="00F95194">
              <w:rPr>
                <w:rFonts w:eastAsia="Times New Roman"/>
                <w:b/>
                <w:bCs/>
                <w:color w:val="000000"/>
                <w:sz w:val="20"/>
                <w:szCs w:val="20"/>
                <w:shd w:val="clear" w:color="auto" w:fill="F2F2F2"/>
              </w:rPr>
              <w:t>Total Price</w:t>
            </w:r>
          </w:p>
        </w:tc>
      </w:tr>
      <w:tr w:rsidR="00F95194" w:rsidRPr="00F95194" w14:paraId="69E12197" w14:textId="77777777" w:rsidTr="00A43768">
        <w:tc>
          <w:tcPr>
            <w:tcW w:w="1552" w:type="dxa"/>
            <w:tcBorders>
              <w:top w:val="single" w:sz="6" w:space="0" w:color="000000"/>
              <w:left w:val="single" w:sz="6" w:space="0" w:color="000000"/>
              <w:bottom w:val="single" w:sz="6" w:space="0" w:color="000000"/>
              <w:right w:val="single" w:sz="6" w:space="0" w:color="000000"/>
            </w:tcBorders>
            <w:shd w:val="clear" w:color="auto" w:fill="CCC0DA"/>
            <w:tcMar>
              <w:top w:w="105" w:type="dxa"/>
              <w:left w:w="105" w:type="dxa"/>
              <w:bottom w:w="105" w:type="dxa"/>
              <w:right w:w="105" w:type="dxa"/>
            </w:tcMar>
            <w:hideMark/>
          </w:tcPr>
          <w:p w14:paraId="5A0035F3" w14:textId="77777777" w:rsidR="00F95194" w:rsidRPr="00F95194" w:rsidRDefault="00F95194" w:rsidP="00F95194">
            <w:pPr>
              <w:spacing w:line="240" w:lineRule="auto"/>
              <w:ind w:left="-113" w:right="-105"/>
              <w:jc w:val="center"/>
              <w:rPr>
                <w:rFonts w:ascii="Times New Roman" w:eastAsia="Times New Roman" w:hAnsi="Times New Roman" w:cs="Times New Roman"/>
                <w:sz w:val="24"/>
                <w:szCs w:val="24"/>
              </w:rPr>
            </w:pPr>
            <w:r w:rsidRPr="00F95194">
              <w:rPr>
                <w:rFonts w:eastAsia="Times New Roman"/>
                <w:b/>
                <w:bCs/>
                <w:color w:val="000000"/>
                <w:sz w:val="20"/>
                <w:szCs w:val="20"/>
                <w:shd w:val="clear" w:color="auto" w:fill="CCC0DA"/>
              </w:rPr>
              <w:t>Change and Transformation</w:t>
            </w:r>
          </w:p>
        </w:tc>
        <w:tc>
          <w:tcPr>
            <w:tcW w:w="709" w:type="dxa"/>
            <w:tcBorders>
              <w:top w:val="single" w:sz="6" w:space="0" w:color="000000"/>
              <w:left w:val="single" w:sz="6" w:space="0" w:color="000000"/>
              <w:bottom w:val="single" w:sz="6" w:space="0" w:color="000000"/>
              <w:right w:val="single" w:sz="6" w:space="0" w:color="000000"/>
            </w:tcBorders>
          </w:tcPr>
          <w:p w14:paraId="55229EE4"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14:paraId="2C367515"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£350</w:t>
            </w:r>
          </w:p>
        </w:tc>
        <w:tc>
          <w:tcPr>
            <w:tcW w:w="709" w:type="dxa"/>
            <w:tcBorders>
              <w:top w:val="single" w:sz="6" w:space="0" w:color="000000"/>
              <w:left w:val="single" w:sz="6" w:space="0" w:color="000000"/>
              <w:bottom w:val="single" w:sz="6" w:space="0" w:color="000000"/>
              <w:right w:val="single" w:sz="6" w:space="0" w:color="000000"/>
            </w:tcBorders>
          </w:tcPr>
          <w:p w14:paraId="403681D1"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£500</w:t>
            </w:r>
          </w:p>
        </w:tc>
        <w:tc>
          <w:tcPr>
            <w:tcW w:w="709" w:type="dxa"/>
            <w:tcBorders>
              <w:top w:val="single" w:sz="6" w:space="0" w:color="000000"/>
              <w:left w:val="single" w:sz="6" w:space="0" w:color="000000"/>
              <w:bottom w:val="single" w:sz="6" w:space="0" w:color="000000"/>
              <w:right w:val="single" w:sz="6" w:space="0" w:color="000000"/>
            </w:tcBorders>
          </w:tcPr>
          <w:p w14:paraId="061F0AF1"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£600</w:t>
            </w:r>
          </w:p>
        </w:tc>
        <w:tc>
          <w:tcPr>
            <w:tcW w:w="1417" w:type="dxa"/>
            <w:tcBorders>
              <w:top w:val="single" w:sz="6" w:space="0" w:color="000000"/>
              <w:left w:val="single" w:sz="6" w:space="0" w:color="000000"/>
              <w:bottom w:val="single" w:sz="6" w:space="0" w:color="000000"/>
              <w:right w:val="single" w:sz="6" w:space="0" w:color="000000"/>
            </w:tcBorders>
          </w:tcPr>
          <w:p w14:paraId="6FF3751F"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£1750</w:t>
            </w:r>
          </w:p>
        </w:tc>
      </w:tr>
      <w:tr w:rsidR="00F95194" w:rsidRPr="00F95194" w14:paraId="43375536" w14:textId="77777777" w:rsidTr="00A43768">
        <w:tc>
          <w:tcPr>
            <w:tcW w:w="1552" w:type="dxa"/>
            <w:tcBorders>
              <w:top w:val="single" w:sz="6" w:space="0" w:color="000000"/>
              <w:left w:val="single" w:sz="6" w:space="0" w:color="000000"/>
              <w:bottom w:val="single" w:sz="6" w:space="0" w:color="000000"/>
              <w:right w:val="single" w:sz="6" w:space="0" w:color="000000"/>
            </w:tcBorders>
            <w:shd w:val="clear" w:color="auto" w:fill="C4BD97"/>
            <w:tcMar>
              <w:top w:w="105" w:type="dxa"/>
              <w:left w:w="105" w:type="dxa"/>
              <w:bottom w:w="105" w:type="dxa"/>
              <w:right w:w="105" w:type="dxa"/>
            </w:tcMar>
            <w:hideMark/>
          </w:tcPr>
          <w:p w14:paraId="7CD29D74" w14:textId="77777777" w:rsidR="00F95194" w:rsidRPr="00F95194" w:rsidRDefault="00F95194" w:rsidP="00F95194">
            <w:pPr>
              <w:spacing w:line="240" w:lineRule="auto"/>
              <w:ind w:left="-113" w:right="-105"/>
              <w:jc w:val="center"/>
              <w:rPr>
                <w:rFonts w:ascii="Times New Roman" w:eastAsia="Times New Roman" w:hAnsi="Times New Roman" w:cs="Times New Roman"/>
                <w:sz w:val="24"/>
                <w:szCs w:val="24"/>
              </w:rPr>
            </w:pPr>
            <w:r w:rsidRPr="00F95194">
              <w:rPr>
                <w:rFonts w:eastAsia="Times New Roman"/>
                <w:b/>
                <w:bCs/>
                <w:color w:val="000000"/>
                <w:sz w:val="20"/>
                <w:szCs w:val="20"/>
                <w:shd w:val="clear" w:color="auto" w:fill="C4BD97"/>
              </w:rPr>
              <w:t>Development and Implementation</w:t>
            </w:r>
          </w:p>
        </w:tc>
        <w:tc>
          <w:tcPr>
            <w:tcW w:w="709" w:type="dxa"/>
            <w:tcBorders>
              <w:top w:val="single" w:sz="6" w:space="0" w:color="000000"/>
              <w:left w:val="single" w:sz="6" w:space="0" w:color="000000"/>
              <w:bottom w:val="single" w:sz="6" w:space="0" w:color="000000"/>
              <w:right w:val="single" w:sz="6" w:space="0" w:color="000000"/>
            </w:tcBorders>
          </w:tcPr>
          <w:p w14:paraId="36EF7828"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14:paraId="1BE16AAE"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£350</w:t>
            </w:r>
          </w:p>
        </w:tc>
        <w:tc>
          <w:tcPr>
            <w:tcW w:w="709" w:type="dxa"/>
            <w:tcBorders>
              <w:top w:val="single" w:sz="6" w:space="0" w:color="000000"/>
              <w:left w:val="single" w:sz="6" w:space="0" w:color="000000"/>
              <w:bottom w:val="single" w:sz="6" w:space="0" w:color="000000"/>
              <w:right w:val="single" w:sz="6" w:space="0" w:color="000000"/>
            </w:tcBorders>
          </w:tcPr>
          <w:p w14:paraId="31C64803"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£500</w:t>
            </w:r>
          </w:p>
        </w:tc>
        <w:tc>
          <w:tcPr>
            <w:tcW w:w="709" w:type="dxa"/>
            <w:tcBorders>
              <w:top w:val="single" w:sz="6" w:space="0" w:color="000000"/>
              <w:left w:val="single" w:sz="6" w:space="0" w:color="000000"/>
              <w:bottom w:val="single" w:sz="6" w:space="0" w:color="000000"/>
              <w:right w:val="single" w:sz="6" w:space="0" w:color="000000"/>
            </w:tcBorders>
          </w:tcPr>
          <w:p w14:paraId="1EC57AC7"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£600</w:t>
            </w:r>
          </w:p>
        </w:tc>
        <w:tc>
          <w:tcPr>
            <w:tcW w:w="1417" w:type="dxa"/>
            <w:tcBorders>
              <w:top w:val="single" w:sz="6" w:space="0" w:color="000000"/>
              <w:left w:val="single" w:sz="6" w:space="0" w:color="000000"/>
              <w:bottom w:val="single" w:sz="6" w:space="0" w:color="000000"/>
              <w:right w:val="single" w:sz="6" w:space="0" w:color="000000"/>
            </w:tcBorders>
          </w:tcPr>
          <w:p w14:paraId="1903D60C"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£1750</w:t>
            </w:r>
          </w:p>
        </w:tc>
      </w:tr>
      <w:tr w:rsidR="00F95194" w:rsidRPr="00F95194" w14:paraId="15A809F9" w14:textId="77777777" w:rsidTr="00A43768">
        <w:tc>
          <w:tcPr>
            <w:tcW w:w="1552" w:type="dxa"/>
            <w:tcBorders>
              <w:top w:val="single" w:sz="6" w:space="0" w:color="000000"/>
              <w:left w:val="single" w:sz="6" w:space="0" w:color="000000"/>
              <w:bottom w:val="single" w:sz="6" w:space="0" w:color="000000"/>
              <w:right w:val="single" w:sz="6" w:space="0" w:color="000000"/>
            </w:tcBorders>
            <w:shd w:val="clear" w:color="auto" w:fill="FABF8F"/>
            <w:tcMar>
              <w:top w:w="105" w:type="dxa"/>
              <w:left w:w="105" w:type="dxa"/>
              <w:bottom w:w="105" w:type="dxa"/>
              <w:right w:w="105" w:type="dxa"/>
            </w:tcMar>
            <w:hideMark/>
          </w:tcPr>
          <w:p w14:paraId="3CCCE411" w14:textId="77777777" w:rsidR="00F95194" w:rsidRPr="00F95194" w:rsidRDefault="00F95194" w:rsidP="00F95194">
            <w:pPr>
              <w:spacing w:line="240" w:lineRule="auto"/>
              <w:ind w:left="-113" w:right="-105"/>
              <w:jc w:val="center"/>
              <w:rPr>
                <w:rFonts w:ascii="Times New Roman" w:eastAsia="Times New Roman" w:hAnsi="Times New Roman" w:cs="Times New Roman"/>
                <w:sz w:val="24"/>
                <w:szCs w:val="24"/>
              </w:rPr>
            </w:pPr>
            <w:r w:rsidRPr="00F95194">
              <w:rPr>
                <w:rFonts w:eastAsia="Times New Roman"/>
                <w:b/>
                <w:bCs/>
                <w:color w:val="000000"/>
                <w:sz w:val="20"/>
                <w:szCs w:val="20"/>
                <w:shd w:val="clear" w:color="auto" w:fill="FABF8F"/>
              </w:rPr>
              <w:t>Delivery and Operation</w:t>
            </w:r>
          </w:p>
        </w:tc>
        <w:tc>
          <w:tcPr>
            <w:tcW w:w="709" w:type="dxa"/>
            <w:tcBorders>
              <w:top w:val="single" w:sz="6" w:space="0" w:color="000000"/>
              <w:left w:val="single" w:sz="6" w:space="0" w:color="000000"/>
              <w:bottom w:val="single" w:sz="6" w:space="0" w:color="000000"/>
              <w:right w:val="single" w:sz="6" w:space="0" w:color="000000"/>
            </w:tcBorders>
          </w:tcPr>
          <w:p w14:paraId="1B5625C9"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£275</w:t>
            </w:r>
          </w:p>
        </w:tc>
        <w:tc>
          <w:tcPr>
            <w:tcW w:w="709" w:type="dxa"/>
            <w:tcBorders>
              <w:top w:val="single" w:sz="6" w:space="0" w:color="000000"/>
              <w:left w:val="single" w:sz="6" w:space="0" w:color="000000"/>
              <w:bottom w:val="single" w:sz="6" w:space="0" w:color="000000"/>
              <w:right w:val="single" w:sz="6" w:space="0" w:color="000000"/>
            </w:tcBorders>
          </w:tcPr>
          <w:p w14:paraId="52F4600B"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£350</w:t>
            </w:r>
          </w:p>
        </w:tc>
        <w:tc>
          <w:tcPr>
            <w:tcW w:w="709" w:type="dxa"/>
            <w:tcBorders>
              <w:top w:val="single" w:sz="6" w:space="0" w:color="000000"/>
              <w:left w:val="single" w:sz="6" w:space="0" w:color="000000"/>
              <w:bottom w:val="single" w:sz="6" w:space="0" w:color="000000"/>
              <w:right w:val="single" w:sz="6" w:space="0" w:color="000000"/>
            </w:tcBorders>
          </w:tcPr>
          <w:p w14:paraId="04155F8A"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£500</w:t>
            </w:r>
          </w:p>
        </w:tc>
        <w:tc>
          <w:tcPr>
            <w:tcW w:w="709" w:type="dxa"/>
            <w:tcBorders>
              <w:top w:val="single" w:sz="6" w:space="0" w:color="000000"/>
              <w:left w:val="single" w:sz="6" w:space="0" w:color="000000"/>
              <w:bottom w:val="single" w:sz="6" w:space="0" w:color="000000"/>
              <w:right w:val="single" w:sz="6" w:space="0" w:color="000000"/>
            </w:tcBorders>
          </w:tcPr>
          <w:p w14:paraId="42FEE6EE"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£650</w:t>
            </w:r>
          </w:p>
        </w:tc>
        <w:tc>
          <w:tcPr>
            <w:tcW w:w="1417" w:type="dxa"/>
            <w:tcBorders>
              <w:top w:val="single" w:sz="6" w:space="0" w:color="000000"/>
              <w:left w:val="single" w:sz="6" w:space="0" w:color="000000"/>
              <w:bottom w:val="single" w:sz="6" w:space="0" w:color="000000"/>
              <w:right w:val="single" w:sz="6" w:space="0" w:color="000000"/>
            </w:tcBorders>
          </w:tcPr>
          <w:p w14:paraId="47EE2256"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£1775</w:t>
            </w:r>
          </w:p>
        </w:tc>
      </w:tr>
    </w:tbl>
    <w:p w14:paraId="6A9348EE" w14:textId="77777777" w:rsidR="00F95194" w:rsidRPr="00F95194" w:rsidRDefault="00F95194" w:rsidP="00F95194">
      <w:pPr>
        <w:shd w:val="clear" w:color="auto" w:fill="FFFFFF"/>
        <w:spacing w:line="240" w:lineRule="auto"/>
        <w:rPr>
          <w:rFonts w:eastAsia="Times New Roman"/>
          <w:b/>
          <w:color w:val="222222"/>
          <w:sz w:val="24"/>
          <w:szCs w:val="24"/>
        </w:rPr>
      </w:pPr>
    </w:p>
    <w:p w14:paraId="2F61CA7F" w14:textId="77777777" w:rsidR="00F95194" w:rsidRPr="00F95194" w:rsidRDefault="00F95194" w:rsidP="00F95194">
      <w:pPr>
        <w:spacing w:before="120" w:after="120" w:line="240" w:lineRule="auto"/>
        <w:rPr>
          <w:rFonts w:ascii="Times New Roman" w:eastAsia="Times New Roman" w:hAnsi="Times New Roman" w:cs="Times New Roman"/>
          <w:sz w:val="24"/>
          <w:szCs w:val="24"/>
        </w:rPr>
      </w:pPr>
      <w:r w:rsidRPr="00F95194">
        <w:rPr>
          <w:rFonts w:eastAsia="Times New Roman"/>
          <w:b/>
          <w:bCs/>
          <w:color w:val="000000"/>
        </w:rPr>
        <w:t>Day Rates table for Bidder D:</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52"/>
        <w:gridCol w:w="709"/>
        <w:gridCol w:w="709"/>
        <w:gridCol w:w="709"/>
        <w:gridCol w:w="709"/>
        <w:gridCol w:w="1417"/>
      </w:tblGrid>
      <w:tr w:rsidR="00F95194" w:rsidRPr="00F95194" w14:paraId="064F2A9B" w14:textId="77777777" w:rsidTr="00A43768">
        <w:tc>
          <w:tcPr>
            <w:tcW w:w="1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hideMark/>
          </w:tcPr>
          <w:p w14:paraId="55A24386" w14:textId="77777777" w:rsidR="00F95194" w:rsidRPr="00F95194" w:rsidRDefault="00F95194" w:rsidP="00F95194">
            <w:pPr>
              <w:spacing w:after="160" w:line="259" w:lineRule="auto"/>
              <w:rPr>
                <w:rFonts w:ascii="Tw Cen MT" w:eastAsia="Tw Cen MT" w:hAnsi="Tw Cen MT" w:cs="Times New Roman"/>
                <w:lang w:eastAsia="en-US"/>
              </w:rPr>
            </w:pP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14:paraId="4D056045" w14:textId="77777777" w:rsidR="00F95194" w:rsidRPr="005D1FD7" w:rsidRDefault="00F95194" w:rsidP="00F95194">
            <w:pPr>
              <w:spacing w:line="240" w:lineRule="auto"/>
              <w:ind w:left="-15"/>
              <w:jc w:val="center"/>
              <w:rPr>
                <w:rFonts w:eastAsia="Times New Roman"/>
                <w:b/>
                <w:bCs/>
                <w:color w:val="000000"/>
                <w:sz w:val="20"/>
                <w:szCs w:val="20"/>
                <w:shd w:val="clear" w:color="auto" w:fill="F2F2F2"/>
              </w:rPr>
            </w:pPr>
            <w:r w:rsidRPr="005D1FD7">
              <w:rPr>
                <w:rFonts w:eastAsia="Times New Roman"/>
                <w:b/>
                <w:bCs/>
                <w:color w:val="000000"/>
                <w:sz w:val="20"/>
                <w:szCs w:val="20"/>
                <w:shd w:val="clear" w:color="auto" w:fill="F2F2F2"/>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14:paraId="624B02D1" w14:textId="77777777" w:rsidR="00F95194" w:rsidRPr="005D1FD7" w:rsidRDefault="00F95194" w:rsidP="00F95194">
            <w:pPr>
              <w:spacing w:line="240" w:lineRule="auto"/>
              <w:ind w:left="-15"/>
              <w:jc w:val="center"/>
              <w:rPr>
                <w:rFonts w:eastAsia="Times New Roman"/>
                <w:b/>
                <w:bCs/>
                <w:color w:val="000000"/>
                <w:sz w:val="20"/>
                <w:szCs w:val="20"/>
                <w:shd w:val="clear" w:color="auto" w:fill="F2F2F2"/>
              </w:rPr>
            </w:pPr>
            <w:r w:rsidRPr="005D1FD7">
              <w:rPr>
                <w:rFonts w:eastAsia="Times New Roman"/>
                <w:b/>
                <w:bCs/>
                <w:color w:val="000000"/>
                <w:sz w:val="20"/>
                <w:szCs w:val="20"/>
                <w:shd w:val="clear" w:color="auto" w:fill="F2F2F2"/>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14:paraId="72B7FE43" w14:textId="77777777" w:rsidR="00F95194" w:rsidRPr="005D1FD7" w:rsidRDefault="00F95194" w:rsidP="00F95194">
            <w:pPr>
              <w:spacing w:line="240" w:lineRule="auto"/>
              <w:ind w:left="-15"/>
              <w:jc w:val="center"/>
              <w:rPr>
                <w:rFonts w:eastAsia="Times New Roman"/>
                <w:b/>
                <w:bCs/>
                <w:color w:val="000000"/>
                <w:sz w:val="20"/>
                <w:szCs w:val="20"/>
                <w:shd w:val="clear" w:color="auto" w:fill="F2F2F2"/>
              </w:rPr>
            </w:pPr>
            <w:r w:rsidRPr="005D1FD7">
              <w:rPr>
                <w:rFonts w:eastAsia="Times New Roman"/>
                <w:b/>
                <w:bCs/>
                <w:color w:val="000000"/>
                <w:sz w:val="20"/>
                <w:szCs w:val="20"/>
                <w:shd w:val="clear" w:color="auto" w:fill="F2F2F2"/>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14:paraId="17A25797" w14:textId="77777777" w:rsidR="00F95194" w:rsidRPr="005D1FD7" w:rsidRDefault="00F95194" w:rsidP="00F95194">
            <w:pPr>
              <w:spacing w:line="240" w:lineRule="auto"/>
              <w:ind w:left="-15"/>
              <w:jc w:val="center"/>
              <w:rPr>
                <w:rFonts w:eastAsia="Times New Roman"/>
                <w:b/>
                <w:bCs/>
                <w:color w:val="000000"/>
                <w:sz w:val="20"/>
                <w:szCs w:val="20"/>
                <w:shd w:val="clear" w:color="auto" w:fill="F2F2F2"/>
              </w:rPr>
            </w:pPr>
            <w:r w:rsidRPr="005D1FD7">
              <w:rPr>
                <w:rFonts w:eastAsia="Times New Roman"/>
                <w:b/>
                <w:bCs/>
                <w:color w:val="000000"/>
                <w:sz w:val="20"/>
                <w:szCs w:val="20"/>
                <w:shd w:val="clear" w:color="auto" w:fill="F2F2F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Pr>
          <w:p w14:paraId="4A06EA16" w14:textId="77777777" w:rsidR="00F95194" w:rsidRPr="005D1FD7" w:rsidRDefault="00F95194" w:rsidP="00F95194">
            <w:pPr>
              <w:spacing w:line="240" w:lineRule="auto"/>
              <w:ind w:left="-15"/>
              <w:jc w:val="center"/>
              <w:rPr>
                <w:rFonts w:eastAsia="Times New Roman"/>
                <w:b/>
                <w:bCs/>
                <w:color w:val="000000"/>
                <w:sz w:val="20"/>
                <w:szCs w:val="20"/>
                <w:shd w:val="clear" w:color="auto" w:fill="F2F2F2"/>
              </w:rPr>
            </w:pPr>
            <w:r w:rsidRPr="005D1FD7">
              <w:rPr>
                <w:rFonts w:eastAsia="Times New Roman"/>
                <w:b/>
                <w:bCs/>
                <w:color w:val="000000"/>
                <w:sz w:val="20"/>
                <w:szCs w:val="20"/>
                <w:shd w:val="clear" w:color="auto" w:fill="F2F2F2"/>
              </w:rPr>
              <w:t>Total Price</w:t>
            </w:r>
          </w:p>
        </w:tc>
      </w:tr>
      <w:tr w:rsidR="00F95194" w:rsidRPr="00F95194" w14:paraId="2C800AFB" w14:textId="77777777" w:rsidTr="00A43768">
        <w:tc>
          <w:tcPr>
            <w:tcW w:w="1552" w:type="dxa"/>
            <w:tcBorders>
              <w:top w:val="single" w:sz="6" w:space="0" w:color="000000"/>
              <w:left w:val="single" w:sz="6" w:space="0" w:color="000000"/>
              <w:bottom w:val="single" w:sz="6" w:space="0" w:color="000000"/>
              <w:right w:val="single" w:sz="6" w:space="0" w:color="000000"/>
            </w:tcBorders>
            <w:shd w:val="clear" w:color="auto" w:fill="CCC0DA"/>
            <w:tcMar>
              <w:top w:w="105" w:type="dxa"/>
              <w:left w:w="105" w:type="dxa"/>
              <w:bottom w:w="105" w:type="dxa"/>
              <w:right w:w="105" w:type="dxa"/>
            </w:tcMar>
            <w:hideMark/>
          </w:tcPr>
          <w:p w14:paraId="26224345" w14:textId="77777777" w:rsidR="00F95194" w:rsidRPr="00F95194" w:rsidRDefault="00F95194" w:rsidP="00F95194">
            <w:pPr>
              <w:spacing w:line="240" w:lineRule="auto"/>
              <w:ind w:left="-113" w:right="-105"/>
              <w:jc w:val="center"/>
              <w:rPr>
                <w:rFonts w:ascii="Times New Roman" w:eastAsia="Times New Roman" w:hAnsi="Times New Roman" w:cs="Times New Roman"/>
                <w:sz w:val="24"/>
                <w:szCs w:val="24"/>
              </w:rPr>
            </w:pPr>
            <w:r w:rsidRPr="00F95194">
              <w:rPr>
                <w:rFonts w:eastAsia="Times New Roman"/>
                <w:b/>
                <w:bCs/>
                <w:color w:val="000000"/>
                <w:sz w:val="20"/>
                <w:szCs w:val="20"/>
                <w:shd w:val="clear" w:color="auto" w:fill="CCC0DA"/>
              </w:rPr>
              <w:t>Change and Transformation</w:t>
            </w:r>
          </w:p>
        </w:tc>
        <w:tc>
          <w:tcPr>
            <w:tcW w:w="709" w:type="dxa"/>
            <w:tcBorders>
              <w:top w:val="single" w:sz="6" w:space="0" w:color="000000"/>
              <w:left w:val="single" w:sz="6" w:space="0" w:color="000000"/>
              <w:bottom w:val="single" w:sz="6" w:space="0" w:color="000000"/>
              <w:right w:val="single" w:sz="6" w:space="0" w:color="000000"/>
            </w:tcBorders>
          </w:tcPr>
          <w:p w14:paraId="0B7B6212"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£150</w:t>
            </w:r>
          </w:p>
        </w:tc>
        <w:tc>
          <w:tcPr>
            <w:tcW w:w="709" w:type="dxa"/>
            <w:tcBorders>
              <w:top w:val="single" w:sz="6" w:space="0" w:color="000000"/>
              <w:left w:val="single" w:sz="6" w:space="0" w:color="000000"/>
              <w:bottom w:val="single" w:sz="6" w:space="0" w:color="000000"/>
              <w:right w:val="single" w:sz="6" w:space="0" w:color="000000"/>
            </w:tcBorders>
          </w:tcPr>
          <w:p w14:paraId="176E0244"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£175</w:t>
            </w:r>
          </w:p>
        </w:tc>
        <w:tc>
          <w:tcPr>
            <w:tcW w:w="709" w:type="dxa"/>
            <w:tcBorders>
              <w:top w:val="single" w:sz="6" w:space="0" w:color="000000"/>
              <w:left w:val="single" w:sz="6" w:space="0" w:color="000000"/>
              <w:bottom w:val="single" w:sz="6" w:space="0" w:color="000000"/>
              <w:right w:val="single" w:sz="6" w:space="0" w:color="000000"/>
            </w:tcBorders>
          </w:tcPr>
          <w:p w14:paraId="7259A73E"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£225</w:t>
            </w:r>
          </w:p>
        </w:tc>
        <w:tc>
          <w:tcPr>
            <w:tcW w:w="709" w:type="dxa"/>
            <w:tcBorders>
              <w:top w:val="single" w:sz="6" w:space="0" w:color="000000"/>
              <w:left w:val="single" w:sz="6" w:space="0" w:color="000000"/>
              <w:bottom w:val="single" w:sz="6" w:space="0" w:color="000000"/>
              <w:right w:val="single" w:sz="6" w:space="0" w:color="000000"/>
            </w:tcBorders>
          </w:tcPr>
          <w:p w14:paraId="7471ECBB"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£275</w:t>
            </w:r>
          </w:p>
        </w:tc>
        <w:tc>
          <w:tcPr>
            <w:tcW w:w="1417" w:type="dxa"/>
            <w:tcBorders>
              <w:top w:val="single" w:sz="6" w:space="0" w:color="000000"/>
              <w:left w:val="single" w:sz="6" w:space="0" w:color="000000"/>
              <w:bottom w:val="single" w:sz="6" w:space="0" w:color="000000"/>
              <w:right w:val="single" w:sz="6" w:space="0" w:color="000000"/>
            </w:tcBorders>
          </w:tcPr>
          <w:p w14:paraId="5193C1D6"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£825</w:t>
            </w:r>
          </w:p>
        </w:tc>
      </w:tr>
      <w:tr w:rsidR="00F95194" w:rsidRPr="00F95194" w14:paraId="0C8C7A2C" w14:textId="77777777" w:rsidTr="00A43768">
        <w:tc>
          <w:tcPr>
            <w:tcW w:w="1552" w:type="dxa"/>
            <w:tcBorders>
              <w:top w:val="single" w:sz="6" w:space="0" w:color="000000"/>
              <w:left w:val="single" w:sz="6" w:space="0" w:color="000000"/>
              <w:bottom w:val="single" w:sz="6" w:space="0" w:color="000000"/>
              <w:right w:val="single" w:sz="6" w:space="0" w:color="000000"/>
            </w:tcBorders>
            <w:shd w:val="clear" w:color="auto" w:fill="C4BD97"/>
            <w:tcMar>
              <w:top w:w="105" w:type="dxa"/>
              <w:left w:w="105" w:type="dxa"/>
              <w:bottom w:w="105" w:type="dxa"/>
              <w:right w:w="105" w:type="dxa"/>
            </w:tcMar>
            <w:hideMark/>
          </w:tcPr>
          <w:p w14:paraId="473209AA" w14:textId="77777777" w:rsidR="00F95194" w:rsidRPr="00F95194" w:rsidRDefault="00F95194" w:rsidP="00F95194">
            <w:pPr>
              <w:spacing w:line="240" w:lineRule="auto"/>
              <w:ind w:left="-113" w:right="-105"/>
              <w:jc w:val="center"/>
              <w:rPr>
                <w:rFonts w:ascii="Times New Roman" w:eastAsia="Times New Roman" w:hAnsi="Times New Roman" w:cs="Times New Roman"/>
                <w:sz w:val="24"/>
                <w:szCs w:val="24"/>
              </w:rPr>
            </w:pPr>
            <w:r w:rsidRPr="00F95194">
              <w:rPr>
                <w:rFonts w:eastAsia="Times New Roman"/>
                <w:b/>
                <w:bCs/>
                <w:color w:val="000000"/>
                <w:sz w:val="20"/>
                <w:szCs w:val="20"/>
                <w:shd w:val="clear" w:color="auto" w:fill="C4BD97"/>
              </w:rPr>
              <w:t>Development and Implementation</w:t>
            </w:r>
          </w:p>
        </w:tc>
        <w:tc>
          <w:tcPr>
            <w:tcW w:w="709" w:type="dxa"/>
            <w:tcBorders>
              <w:top w:val="single" w:sz="6" w:space="0" w:color="000000"/>
              <w:left w:val="single" w:sz="6" w:space="0" w:color="000000"/>
              <w:bottom w:val="single" w:sz="6" w:space="0" w:color="000000"/>
              <w:right w:val="single" w:sz="6" w:space="0" w:color="000000"/>
            </w:tcBorders>
          </w:tcPr>
          <w:p w14:paraId="65A9875D"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£150</w:t>
            </w:r>
          </w:p>
        </w:tc>
        <w:tc>
          <w:tcPr>
            <w:tcW w:w="709" w:type="dxa"/>
            <w:tcBorders>
              <w:top w:val="single" w:sz="6" w:space="0" w:color="000000"/>
              <w:left w:val="single" w:sz="6" w:space="0" w:color="000000"/>
              <w:bottom w:val="single" w:sz="6" w:space="0" w:color="000000"/>
              <w:right w:val="single" w:sz="6" w:space="0" w:color="000000"/>
            </w:tcBorders>
          </w:tcPr>
          <w:p w14:paraId="33BAD500"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£175</w:t>
            </w:r>
          </w:p>
        </w:tc>
        <w:tc>
          <w:tcPr>
            <w:tcW w:w="709" w:type="dxa"/>
            <w:tcBorders>
              <w:top w:val="single" w:sz="6" w:space="0" w:color="000000"/>
              <w:left w:val="single" w:sz="6" w:space="0" w:color="000000"/>
              <w:bottom w:val="single" w:sz="6" w:space="0" w:color="000000"/>
              <w:right w:val="single" w:sz="6" w:space="0" w:color="000000"/>
            </w:tcBorders>
          </w:tcPr>
          <w:p w14:paraId="218A2F27"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14:paraId="4D3FAFF4"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£250</w:t>
            </w:r>
          </w:p>
        </w:tc>
        <w:tc>
          <w:tcPr>
            <w:tcW w:w="1417" w:type="dxa"/>
            <w:tcBorders>
              <w:top w:val="single" w:sz="6" w:space="0" w:color="000000"/>
              <w:left w:val="single" w:sz="6" w:space="0" w:color="000000"/>
              <w:bottom w:val="single" w:sz="6" w:space="0" w:color="000000"/>
              <w:right w:val="single" w:sz="6" w:space="0" w:color="000000"/>
            </w:tcBorders>
          </w:tcPr>
          <w:p w14:paraId="1F4DF3BE"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£775</w:t>
            </w:r>
          </w:p>
        </w:tc>
      </w:tr>
      <w:tr w:rsidR="00F95194" w:rsidRPr="00F95194" w14:paraId="118D4511" w14:textId="77777777" w:rsidTr="00A43768">
        <w:tc>
          <w:tcPr>
            <w:tcW w:w="1552" w:type="dxa"/>
            <w:tcBorders>
              <w:top w:val="single" w:sz="6" w:space="0" w:color="000000"/>
              <w:left w:val="single" w:sz="6" w:space="0" w:color="000000"/>
              <w:bottom w:val="single" w:sz="6" w:space="0" w:color="000000"/>
              <w:right w:val="single" w:sz="6" w:space="0" w:color="000000"/>
            </w:tcBorders>
            <w:shd w:val="clear" w:color="auto" w:fill="FABF8F"/>
            <w:tcMar>
              <w:top w:w="105" w:type="dxa"/>
              <w:left w:w="105" w:type="dxa"/>
              <w:bottom w:w="105" w:type="dxa"/>
              <w:right w:w="105" w:type="dxa"/>
            </w:tcMar>
            <w:hideMark/>
          </w:tcPr>
          <w:p w14:paraId="04379BAA" w14:textId="77777777" w:rsidR="00F95194" w:rsidRPr="00F95194" w:rsidRDefault="00F95194" w:rsidP="00F95194">
            <w:pPr>
              <w:spacing w:line="240" w:lineRule="auto"/>
              <w:ind w:left="-113" w:right="-105"/>
              <w:jc w:val="center"/>
              <w:rPr>
                <w:rFonts w:ascii="Times New Roman" w:eastAsia="Times New Roman" w:hAnsi="Times New Roman" w:cs="Times New Roman"/>
                <w:sz w:val="24"/>
                <w:szCs w:val="24"/>
              </w:rPr>
            </w:pPr>
            <w:r w:rsidRPr="00F95194">
              <w:rPr>
                <w:rFonts w:eastAsia="Times New Roman"/>
                <w:b/>
                <w:bCs/>
                <w:color w:val="000000"/>
                <w:sz w:val="20"/>
                <w:szCs w:val="20"/>
                <w:shd w:val="clear" w:color="auto" w:fill="FABF8F"/>
              </w:rPr>
              <w:t>Delivery and Operation</w:t>
            </w:r>
          </w:p>
        </w:tc>
        <w:tc>
          <w:tcPr>
            <w:tcW w:w="709" w:type="dxa"/>
            <w:tcBorders>
              <w:top w:val="single" w:sz="6" w:space="0" w:color="000000"/>
              <w:left w:val="single" w:sz="6" w:space="0" w:color="000000"/>
              <w:bottom w:val="single" w:sz="6" w:space="0" w:color="000000"/>
              <w:right w:val="single" w:sz="6" w:space="0" w:color="000000"/>
            </w:tcBorders>
          </w:tcPr>
          <w:p w14:paraId="645B8CA4"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£150</w:t>
            </w:r>
          </w:p>
        </w:tc>
        <w:tc>
          <w:tcPr>
            <w:tcW w:w="709" w:type="dxa"/>
            <w:tcBorders>
              <w:top w:val="single" w:sz="6" w:space="0" w:color="000000"/>
              <w:left w:val="single" w:sz="6" w:space="0" w:color="000000"/>
              <w:bottom w:val="single" w:sz="6" w:space="0" w:color="000000"/>
              <w:right w:val="single" w:sz="6" w:space="0" w:color="000000"/>
            </w:tcBorders>
          </w:tcPr>
          <w:p w14:paraId="272F5F26"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£175</w:t>
            </w:r>
          </w:p>
        </w:tc>
        <w:tc>
          <w:tcPr>
            <w:tcW w:w="709" w:type="dxa"/>
            <w:tcBorders>
              <w:top w:val="single" w:sz="6" w:space="0" w:color="000000"/>
              <w:left w:val="single" w:sz="6" w:space="0" w:color="000000"/>
              <w:bottom w:val="single" w:sz="6" w:space="0" w:color="000000"/>
              <w:right w:val="single" w:sz="6" w:space="0" w:color="000000"/>
            </w:tcBorders>
          </w:tcPr>
          <w:p w14:paraId="5F61FA09"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14:paraId="4CC2252D"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£250</w:t>
            </w:r>
          </w:p>
        </w:tc>
        <w:tc>
          <w:tcPr>
            <w:tcW w:w="1417" w:type="dxa"/>
            <w:tcBorders>
              <w:top w:val="single" w:sz="6" w:space="0" w:color="000000"/>
              <w:left w:val="single" w:sz="6" w:space="0" w:color="000000"/>
              <w:bottom w:val="single" w:sz="6" w:space="0" w:color="000000"/>
              <w:right w:val="single" w:sz="6" w:space="0" w:color="000000"/>
            </w:tcBorders>
          </w:tcPr>
          <w:p w14:paraId="4F191D7E" w14:textId="77777777" w:rsidR="00F95194" w:rsidRPr="00F95194" w:rsidRDefault="00F95194" w:rsidP="00F95194">
            <w:pPr>
              <w:spacing w:line="240" w:lineRule="auto"/>
              <w:ind w:left="-105" w:right="-165"/>
              <w:jc w:val="center"/>
              <w:rPr>
                <w:rFonts w:eastAsia="Times New Roman"/>
                <w:b/>
                <w:bCs/>
                <w:color w:val="000000"/>
                <w:sz w:val="20"/>
                <w:szCs w:val="20"/>
              </w:rPr>
            </w:pPr>
            <w:r w:rsidRPr="00F95194">
              <w:rPr>
                <w:rFonts w:eastAsia="Times New Roman"/>
                <w:b/>
                <w:bCs/>
                <w:color w:val="000000"/>
                <w:sz w:val="20"/>
                <w:szCs w:val="20"/>
              </w:rPr>
              <w:t>£775</w:t>
            </w:r>
          </w:p>
        </w:tc>
      </w:tr>
    </w:tbl>
    <w:p w14:paraId="739F4BEE" w14:textId="77777777" w:rsidR="00F95194" w:rsidRPr="00F95194" w:rsidRDefault="00F95194" w:rsidP="00F95194">
      <w:pPr>
        <w:shd w:val="clear" w:color="auto" w:fill="FFFFFF"/>
        <w:spacing w:line="240" w:lineRule="auto"/>
        <w:rPr>
          <w:rFonts w:eastAsia="Times New Roman"/>
          <w:b/>
          <w:color w:val="222222"/>
          <w:sz w:val="24"/>
          <w:szCs w:val="24"/>
        </w:rPr>
      </w:pPr>
    </w:p>
    <w:tbl>
      <w:tblPr>
        <w:tblStyle w:val="TableGrid"/>
        <w:tblW w:w="7933" w:type="dxa"/>
        <w:tblLook w:val="04A0" w:firstRow="1" w:lastRow="0" w:firstColumn="1" w:lastColumn="0" w:noHBand="0" w:noVBand="1"/>
      </w:tblPr>
      <w:tblGrid>
        <w:gridCol w:w="1554"/>
        <w:gridCol w:w="6379"/>
      </w:tblGrid>
      <w:tr w:rsidR="00F95194" w:rsidRPr="00F95194" w14:paraId="0D2C69F6" w14:textId="77777777" w:rsidTr="00F95194">
        <w:tc>
          <w:tcPr>
            <w:tcW w:w="1554" w:type="dxa"/>
          </w:tcPr>
          <w:p w14:paraId="4130D07D" w14:textId="77777777" w:rsidR="00F95194" w:rsidRPr="00F95194" w:rsidRDefault="00F95194" w:rsidP="00F95194">
            <w:pPr>
              <w:jc w:val="center"/>
              <w:rPr>
                <w:rFonts w:eastAsia="Times New Roman" w:cs="Tw Cen MT"/>
                <w:b/>
                <w:color w:val="222222"/>
              </w:rPr>
            </w:pPr>
          </w:p>
        </w:tc>
        <w:tc>
          <w:tcPr>
            <w:tcW w:w="6379" w:type="dxa"/>
            <w:shd w:val="clear" w:color="auto" w:fill="E7E6E6"/>
          </w:tcPr>
          <w:p w14:paraId="08BB1BF6" w14:textId="77777777" w:rsidR="00F95194" w:rsidRPr="00F95194" w:rsidRDefault="00F95194" w:rsidP="00F95194">
            <w:pPr>
              <w:spacing w:after="160" w:line="259" w:lineRule="auto"/>
              <w:jc w:val="center"/>
              <w:rPr>
                <w:rFonts w:cs="Tw Cen MT"/>
                <w:b/>
                <w:shd w:val="clear" w:color="auto" w:fill="F2F2F2"/>
              </w:rPr>
            </w:pPr>
            <w:r w:rsidRPr="00F95194">
              <w:rPr>
                <w:rFonts w:cs="Tw Cen MT"/>
                <w:b/>
                <w:shd w:val="clear" w:color="auto" w:fill="F2F2F2"/>
              </w:rPr>
              <w:t>Total Combined Price of the Commercial Pricing Matrix for Day Rates Lot 2</w:t>
            </w:r>
          </w:p>
        </w:tc>
      </w:tr>
      <w:tr w:rsidR="00F95194" w:rsidRPr="00F95194" w14:paraId="1F322632" w14:textId="77777777" w:rsidTr="00F95194">
        <w:tc>
          <w:tcPr>
            <w:tcW w:w="1554" w:type="dxa"/>
            <w:shd w:val="clear" w:color="auto" w:fill="E7E6E6"/>
          </w:tcPr>
          <w:p w14:paraId="7BE9C1AE" w14:textId="77777777" w:rsidR="00F95194" w:rsidRPr="00F95194" w:rsidRDefault="00F95194" w:rsidP="00F95194">
            <w:pPr>
              <w:jc w:val="center"/>
              <w:rPr>
                <w:rFonts w:eastAsia="Times New Roman" w:cs="Tw Cen MT"/>
                <w:b/>
                <w:color w:val="222222"/>
              </w:rPr>
            </w:pPr>
            <w:r w:rsidRPr="00F95194">
              <w:rPr>
                <w:rFonts w:eastAsia="Times New Roman" w:cs="Tw Cen MT"/>
                <w:b/>
                <w:color w:val="222222"/>
              </w:rPr>
              <w:t>Bidder A</w:t>
            </w:r>
          </w:p>
        </w:tc>
        <w:tc>
          <w:tcPr>
            <w:tcW w:w="6379" w:type="dxa"/>
          </w:tcPr>
          <w:p w14:paraId="51B81CB5" w14:textId="77777777" w:rsidR="00F95194" w:rsidRPr="00F95194" w:rsidRDefault="00F95194" w:rsidP="00F95194">
            <w:pPr>
              <w:jc w:val="center"/>
              <w:rPr>
                <w:rFonts w:eastAsia="Times New Roman" w:cs="Tw Cen MT"/>
                <w:b/>
                <w:color w:val="222222"/>
              </w:rPr>
            </w:pPr>
            <w:r w:rsidRPr="00F95194">
              <w:rPr>
                <w:rFonts w:eastAsia="Times New Roman" w:cs="Tw Cen MT"/>
                <w:b/>
                <w:color w:val="222222"/>
              </w:rPr>
              <w:t>£3400</w:t>
            </w:r>
          </w:p>
        </w:tc>
      </w:tr>
      <w:tr w:rsidR="00F95194" w:rsidRPr="00F95194" w14:paraId="56313931" w14:textId="77777777" w:rsidTr="00F95194">
        <w:tc>
          <w:tcPr>
            <w:tcW w:w="1554" w:type="dxa"/>
            <w:shd w:val="clear" w:color="auto" w:fill="E7E6E6"/>
          </w:tcPr>
          <w:p w14:paraId="61F008DB" w14:textId="77777777" w:rsidR="00F95194" w:rsidRPr="00F95194" w:rsidRDefault="00F95194" w:rsidP="00F95194">
            <w:pPr>
              <w:jc w:val="center"/>
              <w:rPr>
                <w:rFonts w:eastAsia="Times New Roman" w:cs="Tw Cen MT"/>
                <w:b/>
                <w:color w:val="222222"/>
              </w:rPr>
            </w:pPr>
            <w:r w:rsidRPr="00F95194">
              <w:rPr>
                <w:rFonts w:eastAsia="Times New Roman" w:cs="Tw Cen MT"/>
                <w:b/>
                <w:color w:val="222222"/>
              </w:rPr>
              <w:t>Bidder B</w:t>
            </w:r>
          </w:p>
        </w:tc>
        <w:tc>
          <w:tcPr>
            <w:tcW w:w="6379" w:type="dxa"/>
          </w:tcPr>
          <w:p w14:paraId="50909858" w14:textId="77777777" w:rsidR="00F95194" w:rsidRPr="00F95194" w:rsidRDefault="00F95194" w:rsidP="00F95194">
            <w:pPr>
              <w:jc w:val="center"/>
              <w:rPr>
                <w:rFonts w:eastAsia="Times New Roman" w:cs="Tw Cen MT"/>
                <w:b/>
                <w:color w:val="222222"/>
              </w:rPr>
            </w:pPr>
            <w:r w:rsidRPr="00F95194">
              <w:rPr>
                <w:rFonts w:eastAsia="Times New Roman" w:cs="Tw Cen MT"/>
                <w:b/>
                <w:color w:val="222222"/>
              </w:rPr>
              <w:t>£3080</w:t>
            </w:r>
          </w:p>
        </w:tc>
      </w:tr>
      <w:tr w:rsidR="00F95194" w:rsidRPr="00F95194" w14:paraId="5F249255" w14:textId="77777777" w:rsidTr="00F95194">
        <w:tc>
          <w:tcPr>
            <w:tcW w:w="1554" w:type="dxa"/>
            <w:shd w:val="clear" w:color="auto" w:fill="E7E6E6"/>
          </w:tcPr>
          <w:p w14:paraId="396BE2BF" w14:textId="77777777" w:rsidR="00F95194" w:rsidRPr="00F95194" w:rsidRDefault="00F95194" w:rsidP="00F95194">
            <w:pPr>
              <w:jc w:val="center"/>
              <w:rPr>
                <w:rFonts w:eastAsia="Times New Roman" w:cs="Tw Cen MT"/>
                <w:b/>
                <w:color w:val="222222"/>
              </w:rPr>
            </w:pPr>
            <w:r w:rsidRPr="00F95194">
              <w:rPr>
                <w:rFonts w:eastAsia="Times New Roman" w:cs="Tw Cen MT"/>
                <w:b/>
                <w:color w:val="222222"/>
              </w:rPr>
              <w:t>Bidder C</w:t>
            </w:r>
          </w:p>
        </w:tc>
        <w:tc>
          <w:tcPr>
            <w:tcW w:w="6379" w:type="dxa"/>
          </w:tcPr>
          <w:p w14:paraId="7AE679F9" w14:textId="77777777" w:rsidR="00F95194" w:rsidRPr="00F95194" w:rsidRDefault="00F95194" w:rsidP="00F95194">
            <w:pPr>
              <w:jc w:val="center"/>
              <w:rPr>
                <w:rFonts w:eastAsia="Times New Roman" w:cs="Tw Cen MT"/>
                <w:b/>
                <w:color w:val="222222"/>
              </w:rPr>
            </w:pPr>
            <w:r w:rsidRPr="00F95194">
              <w:rPr>
                <w:rFonts w:eastAsia="Times New Roman" w:cs="Tw Cen MT"/>
                <w:b/>
                <w:color w:val="222222"/>
              </w:rPr>
              <w:t>£5275</w:t>
            </w:r>
          </w:p>
          <w:p w14:paraId="76E23552" w14:textId="77777777" w:rsidR="00F95194" w:rsidRPr="00F95194" w:rsidRDefault="00F95194" w:rsidP="00F95194">
            <w:pPr>
              <w:jc w:val="center"/>
              <w:rPr>
                <w:rFonts w:eastAsia="Times New Roman" w:cs="Tw Cen MT"/>
                <w:b/>
                <w:color w:val="222222"/>
              </w:rPr>
            </w:pPr>
            <w:r w:rsidRPr="00F95194">
              <w:rPr>
                <w:rFonts w:eastAsia="Times New Roman" w:cs="Tw Cen MT"/>
                <w:b/>
                <w:color w:val="222222"/>
              </w:rPr>
              <w:t>(Highest Total Combined Price of all the bidders)</w:t>
            </w:r>
          </w:p>
        </w:tc>
      </w:tr>
      <w:tr w:rsidR="00F95194" w:rsidRPr="00F95194" w14:paraId="3CB4BC6E" w14:textId="77777777" w:rsidTr="00F95194">
        <w:tc>
          <w:tcPr>
            <w:tcW w:w="1554" w:type="dxa"/>
            <w:shd w:val="clear" w:color="auto" w:fill="E7E6E6"/>
          </w:tcPr>
          <w:p w14:paraId="190EB759" w14:textId="77777777" w:rsidR="00F95194" w:rsidRPr="00F95194" w:rsidRDefault="00F95194" w:rsidP="00F95194">
            <w:pPr>
              <w:jc w:val="center"/>
              <w:rPr>
                <w:rFonts w:eastAsia="Times New Roman" w:cs="Tw Cen MT"/>
                <w:b/>
                <w:color w:val="222222"/>
              </w:rPr>
            </w:pPr>
            <w:r w:rsidRPr="00F95194">
              <w:rPr>
                <w:rFonts w:eastAsia="Times New Roman" w:cs="Tw Cen MT"/>
                <w:b/>
                <w:color w:val="222222"/>
              </w:rPr>
              <w:t>Bidder D</w:t>
            </w:r>
          </w:p>
        </w:tc>
        <w:tc>
          <w:tcPr>
            <w:tcW w:w="6379" w:type="dxa"/>
          </w:tcPr>
          <w:p w14:paraId="649C9D75" w14:textId="77777777" w:rsidR="00F95194" w:rsidRPr="00F95194" w:rsidRDefault="00F95194" w:rsidP="00F95194">
            <w:pPr>
              <w:jc w:val="center"/>
              <w:rPr>
                <w:rFonts w:eastAsia="Times New Roman" w:cs="Tw Cen MT"/>
                <w:b/>
                <w:color w:val="222222"/>
              </w:rPr>
            </w:pPr>
            <w:r w:rsidRPr="00F95194">
              <w:rPr>
                <w:rFonts w:eastAsia="Times New Roman" w:cs="Tw Cen MT"/>
                <w:b/>
                <w:color w:val="222222"/>
              </w:rPr>
              <w:t>£2375</w:t>
            </w:r>
          </w:p>
          <w:p w14:paraId="67518052" w14:textId="77777777" w:rsidR="00F95194" w:rsidRPr="00F95194" w:rsidRDefault="00F95194" w:rsidP="00F95194">
            <w:pPr>
              <w:jc w:val="center"/>
              <w:rPr>
                <w:rFonts w:eastAsia="Times New Roman" w:cs="Tw Cen MT"/>
                <w:b/>
                <w:color w:val="222222"/>
              </w:rPr>
            </w:pPr>
            <w:r w:rsidRPr="00F95194">
              <w:rPr>
                <w:rFonts w:eastAsia="Times New Roman" w:cs="Tw Cen MT"/>
                <w:b/>
                <w:color w:val="222222"/>
              </w:rPr>
              <w:t>(Lowest Total Combined Price of all the bidders)</w:t>
            </w:r>
          </w:p>
        </w:tc>
      </w:tr>
    </w:tbl>
    <w:p w14:paraId="7CAD9E5A" w14:textId="77777777" w:rsidR="00F95194" w:rsidRPr="00F95194" w:rsidRDefault="00F95194" w:rsidP="00F95194">
      <w:pPr>
        <w:shd w:val="clear" w:color="auto" w:fill="FFFFFF"/>
        <w:spacing w:line="240" w:lineRule="auto"/>
        <w:rPr>
          <w:rFonts w:eastAsia="Times New Roman"/>
          <w:b/>
          <w:color w:val="222222"/>
          <w:sz w:val="24"/>
          <w:szCs w:val="24"/>
        </w:rPr>
      </w:pPr>
    </w:p>
    <w:tbl>
      <w:tblPr>
        <w:tblStyle w:val="TableGrid"/>
        <w:tblW w:w="0" w:type="auto"/>
        <w:tblLook w:val="04A0" w:firstRow="1" w:lastRow="0" w:firstColumn="1" w:lastColumn="0" w:noHBand="0" w:noVBand="1"/>
      </w:tblPr>
      <w:tblGrid>
        <w:gridCol w:w="2781"/>
        <w:gridCol w:w="2779"/>
        <w:gridCol w:w="1381"/>
        <w:gridCol w:w="1814"/>
      </w:tblGrid>
      <w:tr w:rsidR="00F95194" w:rsidRPr="00F95194" w14:paraId="3A04DE29" w14:textId="77777777" w:rsidTr="00F95194">
        <w:tc>
          <w:tcPr>
            <w:tcW w:w="2781" w:type="dxa"/>
          </w:tcPr>
          <w:p w14:paraId="2BA0CD18" w14:textId="77777777" w:rsidR="00F95194" w:rsidRPr="00F95194" w:rsidRDefault="00F95194" w:rsidP="00F95194">
            <w:pPr>
              <w:rPr>
                <w:rFonts w:eastAsia="Times New Roman" w:cs="Tw Cen MT"/>
                <w:b/>
                <w:color w:val="222222"/>
              </w:rPr>
            </w:pPr>
          </w:p>
        </w:tc>
        <w:tc>
          <w:tcPr>
            <w:tcW w:w="2779" w:type="dxa"/>
            <w:shd w:val="clear" w:color="auto" w:fill="E7E6E6"/>
          </w:tcPr>
          <w:p w14:paraId="52E8E8DC" w14:textId="77777777" w:rsidR="00F95194" w:rsidRPr="00F95194" w:rsidRDefault="00F95194" w:rsidP="00F95194">
            <w:pPr>
              <w:jc w:val="center"/>
              <w:rPr>
                <w:rFonts w:eastAsia="Times New Roman" w:cs="Tw Cen MT"/>
                <w:b/>
                <w:color w:val="222222"/>
              </w:rPr>
            </w:pPr>
            <w:r w:rsidRPr="00F95194">
              <w:rPr>
                <w:rFonts w:eastAsia="Times New Roman" w:cs="Tw Cen MT"/>
                <w:b/>
                <w:color w:val="222222"/>
              </w:rPr>
              <w:t>Total Combined Price of the Commercial Pricing Matrix for Day Rates Lot 2</w:t>
            </w:r>
          </w:p>
        </w:tc>
        <w:tc>
          <w:tcPr>
            <w:tcW w:w="1381" w:type="dxa"/>
            <w:shd w:val="clear" w:color="auto" w:fill="E7E6E6"/>
          </w:tcPr>
          <w:p w14:paraId="4C3A2347" w14:textId="77777777" w:rsidR="00F95194" w:rsidRPr="00F95194" w:rsidRDefault="00F95194" w:rsidP="00F95194">
            <w:pPr>
              <w:jc w:val="center"/>
              <w:rPr>
                <w:rFonts w:eastAsia="Times New Roman" w:cs="Tw Cen MT"/>
                <w:b/>
                <w:color w:val="222222"/>
              </w:rPr>
            </w:pPr>
            <w:r w:rsidRPr="00F95194">
              <w:rPr>
                <w:rFonts w:eastAsia="Times New Roman" w:cs="Tw Cen MT"/>
                <w:b/>
                <w:color w:val="222222"/>
              </w:rPr>
              <w:t xml:space="preserve">Score </w:t>
            </w:r>
          </w:p>
          <w:p w14:paraId="6D682F16" w14:textId="77777777" w:rsidR="00F95194" w:rsidRPr="00F95194" w:rsidRDefault="00F95194" w:rsidP="00F95194">
            <w:pPr>
              <w:jc w:val="center"/>
              <w:rPr>
                <w:rFonts w:eastAsia="Times New Roman" w:cs="Tw Cen MT"/>
                <w:b/>
                <w:color w:val="222222"/>
              </w:rPr>
            </w:pPr>
            <w:r w:rsidRPr="00F95194">
              <w:rPr>
                <w:rFonts w:eastAsia="Times New Roman" w:cs="Tw Cen MT"/>
                <w:b/>
                <w:color w:val="222222"/>
              </w:rPr>
              <w:t>(out of 100)</w:t>
            </w:r>
          </w:p>
        </w:tc>
        <w:tc>
          <w:tcPr>
            <w:tcW w:w="1814" w:type="dxa"/>
            <w:shd w:val="clear" w:color="auto" w:fill="E7E6E6"/>
          </w:tcPr>
          <w:p w14:paraId="50E34618" w14:textId="7C5ACD37" w:rsidR="00F95194" w:rsidRPr="00F95194" w:rsidRDefault="00F95194" w:rsidP="00F95194">
            <w:pPr>
              <w:jc w:val="center"/>
              <w:rPr>
                <w:rFonts w:eastAsia="Times New Roman" w:cs="Tw Cen MT"/>
                <w:b/>
                <w:color w:val="222222"/>
              </w:rPr>
            </w:pPr>
            <w:r w:rsidRPr="00F95194">
              <w:rPr>
                <w:rFonts w:eastAsia="Times New Roman" w:cs="Tw Cen MT"/>
                <w:b/>
                <w:color w:val="222222"/>
              </w:rPr>
              <w:t>Score x Pricing weighting (</w:t>
            </w:r>
            <w:r w:rsidR="000A5EE4">
              <w:rPr>
                <w:rFonts w:eastAsia="Times New Roman" w:cs="Tw Cen MT"/>
                <w:b/>
                <w:color w:val="222222"/>
              </w:rPr>
              <w:t>20</w:t>
            </w:r>
            <w:r w:rsidRPr="00F95194">
              <w:rPr>
                <w:rFonts w:eastAsia="Times New Roman" w:cs="Tw Cen MT"/>
                <w:b/>
                <w:color w:val="222222"/>
              </w:rPr>
              <w:t>%)</w:t>
            </w:r>
          </w:p>
        </w:tc>
      </w:tr>
      <w:tr w:rsidR="00F95194" w:rsidRPr="00F95194" w14:paraId="0C328064" w14:textId="77777777" w:rsidTr="00F95194">
        <w:trPr>
          <w:trHeight w:val="290"/>
        </w:trPr>
        <w:tc>
          <w:tcPr>
            <w:tcW w:w="2781" w:type="dxa"/>
            <w:shd w:val="clear" w:color="auto" w:fill="E7E6E6"/>
            <w:noWrap/>
            <w:hideMark/>
          </w:tcPr>
          <w:p w14:paraId="67CBA3C2" w14:textId="77777777" w:rsidR="00F95194" w:rsidRPr="00F95194" w:rsidRDefault="00F95194" w:rsidP="00F95194">
            <w:pPr>
              <w:rPr>
                <w:rFonts w:eastAsia="Times New Roman" w:cs="Tw Cen MT"/>
                <w:b/>
                <w:color w:val="000000"/>
              </w:rPr>
            </w:pPr>
            <w:r w:rsidRPr="00F95194">
              <w:rPr>
                <w:rFonts w:eastAsia="Times New Roman" w:cs="Tw Cen MT"/>
                <w:b/>
                <w:color w:val="000000"/>
              </w:rPr>
              <w:t>Bidder D</w:t>
            </w:r>
          </w:p>
        </w:tc>
        <w:tc>
          <w:tcPr>
            <w:tcW w:w="2779" w:type="dxa"/>
            <w:noWrap/>
            <w:hideMark/>
          </w:tcPr>
          <w:p w14:paraId="0A5633A7" w14:textId="77777777" w:rsidR="00F95194" w:rsidRPr="00F95194" w:rsidRDefault="00F95194" w:rsidP="00F95194">
            <w:pPr>
              <w:jc w:val="center"/>
              <w:rPr>
                <w:rFonts w:eastAsia="Times New Roman" w:cs="Tw Cen MT"/>
                <w:b/>
                <w:color w:val="000000"/>
              </w:rPr>
            </w:pPr>
            <w:r w:rsidRPr="00F95194">
              <w:rPr>
                <w:rFonts w:eastAsia="Times New Roman" w:cs="Tw Cen MT"/>
                <w:b/>
                <w:color w:val="000000"/>
              </w:rPr>
              <w:t>£2375</w:t>
            </w:r>
          </w:p>
        </w:tc>
        <w:tc>
          <w:tcPr>
            <w:tcW w:w="1381" w:type="dxa"/>
            <w:noWrap/>
            <w:hideMark/>
          </w:tcPr>
          <w:p w14:paraId="28084FE8" w14:textId="77777777" w:rsidR="00F95194" w:rsidRPr="00F95194" w:rsidRDefault="00F95194" w:rsidP="00F95194">
            <w:pPr>
              <w:jc w:val="center"/>
              <w:rPr>
                <w:rFonts w:eastAsia="Times New Roman" w:cs="Tw Cen MT"/>
                <w:b/>
                <w:color w:val="000000"/>
              </w:rPr>
            </w:pPr>
            <w:r w:rsidRPr="00F95194">
              <w:rPr>
                <w:rFonts w:eastAsia="Times New Roman" w:cs="Tw Cen MT"/>
                <w:b/>
                <w:color w:val="000000"/>
              </w:rPr>
              <w:t>100.00</w:t>
            </w:r>
          </w:p>
        </w:tc>
        <w:tc>
          <w:tcPr>
            <w:tcW w:w="1814" w:type="dxa"/>
          </w:tcPr>
          <w:p w14:paraId="61EE40A2" w14:textId="427FBCA7" w:rsidR="00F95194" w:rsidRPr="00F95194" w:rsidRDefault="000A5EE4" w:rsidP="00F95194">
            <w:pPr>
              <w:jc w:val="center"/>
              <w:rPr>
                <w:rFonts w:eastAsia="Times New Roman" w:cs="Tw Cen MT"/>
                <w:b/>
                <w:color w:val="000000"/>
              </w:rPr>
            </w:pPr>
            <w:r>
              <w:rPr>
                <w:rFonts w:eastAsia="Times New Roman" w:cs="Tw Cen MT"/>
                <w:b/>
                <w:color w:val="000000"/>
              </w:rPr>
              <w:t>20</w:t>
            </w:r>
            <w:r w:rsidR="00F95194" w:rsidRPr="00F95194">
              <w:rPr>
                <w:rFonts w:eastAsia="Times New Roman" w:cs="Tw Cen MT"/>
                <w:b/>
                <w:color w:val="000000"/>
              </w:rPr>
              <w:t>.00</w:t>
            </w:r>
          </w:p>
        </w:tc>
      </w:tr>
      <w:tr w:rsidR="00F95194" w:rsidRPr="00F95194" w14:paraId="7148024A" w14:textId="77777777" w:rsidTr="00F95194">
        <w:trPr>
          <w:trHeight w:val="290"/>
        </w:trPr>
        <w:tc>
          <w:tcPr>
            <w:tcW w:w="2781" w:type="dxa"/>
            <w:shd w:val="clear" w:color="auto" w:fill="E7E6E6"/>
            <w:noWrap/>
            <w:hideMark/>
          </w:tcPr>
          <w:p w14:paraId="08742146" w14:textId="77777777" w:rsidR="00F95194" w:rsidRPr="00F95194" w:rsidRDefault="00F95194" w:rsidP="00F95194">
            <w:pPr>
              <w:rPr>
                <w:rFonts w:eastAsia="Times New Roman" w:cs="Tw Cen MT"/>
                <w:b/>
                <w:color w:val="000000"/>
              </w:rPr>
            </w:pPr>
            <w:r w:rsidRPr="00F95194">
              <w:rPr>
                <w:rFonts w:eastAsia="Times New Roman" w:cs="Tw Cen MT"/>
                <w:b/>
                <w:color w:val="000000"/>
              </w:rPr>
              <w:t>Bidder B</w:t>
            </w:r>
          </w:p>
        </w:tc>
        <w:tc>
          <w:tcPr>
            <w:tcW w:w="2779" w:type="dxa"/>
            <w:noWrap/>
            <w:hideMark/>
          </w:tcPr>
          <w:p w14:paraId="6A2D1C98" w14:textId="77777777" w:rsidR="00F95194" w:rsidRPr="00F95194" w:rsidRDefault="00F95194" w:rsidP="00F95194">
            <w:pPr>
              <w:jc w:val="center"/>
              <w:rPr>
                <w:rFonts w:eastAsia="Times New Roman" w:cs="Tw Cen MT"/>
                <w:b/>
                <w:color w:val="000000"/>
              </w:rPr>
            </w:pPr>
            <w:r w:rsidRPr="00F95194">
              <w:rPr>
                <w:rFonts w:eastAsia="Times New Roman" w:cs="Tw Cen MT"/>
                <w:b/>
                <w:color w:val="000000"/>
              </w:rPr>
              <w:t>£3080</w:t>
            </w:r>
          </w:p>
        </w:tc>
        <w:tc>
          <w:tcPr>
            <w:tcW w:w="1381" w:type="dxa"/>
            <w:noWrap/>
            <w:hideMark/>
          </w:tcPr>
          <w:p w14:paraId="5FAEECD3" w14:textId="77777777" w:rsidR="00F95194" w:rsidRPr="00F95194" w:rsidRDefault="00F95194" w:rsidP="00F95194">
            <w:pPr>
              <w:jc w:val="center"/>
              <w:rPr>
                <w:rFonts w:eastAsia="Times New Roman" w:cs="Tw Cen MT"/>
                <w:b/>
                <w:color w:val="000000"/>
              </w:rPr>
            </w:pPr>
            <w:r w:rsidRPr="00F95194">
              <w:rPr>
                <w:rFonts w:eastAsia="Times New Roman" w:cs="Tw Cen MT"/>
                <w:b/>
                <w:color w:val="000000"/>
              </w:rPr>
              <w:t>75.69</w:t>
            </w:r>
          </w:p>
        </w:tc>
        <w:tc>
          <w:tcPr>
            <w:tcW w:w="1814" w:type="dxa"/>
          </w:tcPr>
          <w:p w14:paraId="54C05349" w14:textId="5F7E45CB" w:rsidR="00F95194" w:rsidRPr="00F95194" w:rsidRDefault="000A5EE4" w:rsidP="00F95194">
            <w:pPr>
              <w:jc w:val="center"/>
              <w:rPr>
                <w:rFonts w:eastAsia="Times New Roman" w:cs="Tw Cen MT"/>
                <w:b/>
                <w:color w:val="000000"/>
              </w:rPr>
            </w:pPr>
            <w:r>
              <w:rPr>
                <w:rFonts w:eastAsia="Times New Roman" w:cs="Tw Cen MT"/>
                <w:b/>
                <w:color w:val="000000"/>
              </w:rPr>
              <w:t>15</w:t>
            </w:r>
            <w:r w:rsidR="00F95194" w:rsidRPr="00F95194">
              <w:rPr>
                <w:rFonts w:eastAsia="Times New Roman" w:cs="Tw Cen MT"/>
                <w:b/>
                <w:color w:val="000000"/>
              </w:rPr>
              <w:t>.</w:t>
            </w:r>
            <w:r>
              <w:rPr>
                <w:rFonts w:eastAsia="Times New Roman" w:cs="Tw Cen MT"/>
                <w:b/>
                <w:color w:val="000000"/>
              </w:rPr>
              <w:t>14</w:t>
            </w:r>
          </w:p>
        </w:tc>
      </w:tr>
      <w:tr w:rsidR="00F95194" w:rsidRPr="00F95194" w14:paraId="534B71EC" w14:textId="77777777" w:rsidTr="00F95194">
        <w:trPr>
          <w:trHeight w:val="290"/>
        </w:trPr>
        <w:tc>
          <w:tcPr>
            <w:tcW w:w="2781" w:type="dxa"/>
            <w:shd w:val="clear" w:color="auto" w:fill="E7E6E6"/>
            <w:noWrap/>
            <w:hideMark/>
          </w:tcPr>
          <w:p w14:paraId="728CCADD" w14:textId="77777777" w:rsidR="00F95194" w:rsidRPr="00F95194" w:rsidRDefault="00F95194" w:rsidP="00F95194">
            <w:pPr>
              <w:rPr>
                <w:rFonts w:eastAsia="Times New Roman" w:cs="Tw Cen MT"/>
                <w:b/>
                <w:color w:val="000000"/>
              </w:rPr>
            </w:pPr>
            <w:r w:rsidRPr="00F95194">
              <w:rPr>
                <w:rFonts w:eastAsia="Times New Roman" w:cs="Tw Cen MT"/>
                <w:b/>
                <w:color w:val="000000"/>
              </w:rPr>
              <w:t>Bidder A</w:t>
            </w:r>
          </w:p>
        </w:tc>
        <w:tc>
          <w:tcPr>
            <w:tcW w:w="2779" w:type="dxa"/>
            <w:noWrap/>
            <w:hideMark/>
          </w:tcPr>
          <w:p w14:paraId="1E4F7567" w14:textId="77777777" w:rsidR="00F95194" w:rsidRPr="00F95194" w:rsidRDefault="00F95194" w:rsidP="00F95194">
            <w:pPr>
              <w:jc w:val="center"/>
              <w:rPr>
                <w:rFonts w:eastAsia="Times New Roman" w:cs="Tw Cen MT"/>
                <w:b/>
                <w:color w:val="000000"/>
              </w:rPr>
            </w:pPr>
            <w:r w:rsidRPr="00F95194">
              <w:rPr>
                <w:rFonts w:eastAsia="Times New Roman" w:cs="Tw Cen MT"/>
                <w:b/>
                <w:color w:val="000000"/>
              </w:rPr>
              <w:t>£3400</w:t>
            </w:r>
          </w:p>
        </w:tc>
        <w:tc>
          <w:tcPr>
            <w:tcW w:w="1381" w:type="dxa"/>
            <w:noWrap/>
            <w:hideMark/>
          </w:tcPr>
          <w:p w14:paraId="6957A04C" w14:textId="77777777" w:rsidR="00F95194" w:rsidRPr="00F95194" w:rsidRDefault="00F95194" w:rsidP="00F95194">
            <w:pPr>
              <w:jc w:val="center"/>
              <w:rPr>
                <w:rFonts w:eastAsia="Times New Roman" w:cs="Tw Cen MT"/>
                <w:b/>
                <w:color w:val="000000"/>
              </w:rPr>
            </w:pPr>
            <w:r w:rsidRPr="00F95194">
              <w:rPr>
                <w:rFonts w:eastAsia="Times New Roman" w:cs="Tw Cen MT"/>
                <w:b/>
                <w:color w:val="000000"/>
              </w:rPr>
              <w:t>64.66</w:t>
            </w:r>
          </w:p>
        </w:tc>
        <w:tc>
          <w:tcPr>
            <w:tcW w:w="1814" w:type="dxa"/>
          </w:tcPr>
          <w:p w14:paraId="61AD6012" w14:textId="0A486653" w:rsidR="00F95194" w:rsidRPr="00F95194" w:rsidRDefault="000A5EE4" w:rsidP="00F95194">
            <w:pPr>
              <w:jc w:val="center"/>
              <w:rPr>
                <w:rFonts w:eastAsia="Times New Roman" w:cs="Tw Cen MT"/>
                <w:b/>
                <w:color w:val="000000"/>
              </w:rPr>
            </w:pPr>
            <w:r>
              <w:rPr>
                <w:rFonts w:eastAsia="Times New Roman" w:cs="Tw Cen MT"/>
                <w:b/>
                <w:color w:val="000000"/>
              </w:rPr>
              <w:t>12.93</w:t>
            </w:r>
          </w:p>
        </w:tc>
      </w:tr>
      <w:tr w:rsidR="00F95194" w:rsidRPr="00F95194" w14:paraId="1643DDE3" w14:textId="77777777" w:rsidTr="00F95194">
        <w:trPr>
          <w:trHeight w:val="290"/>
        </w:trPr>
        <w:tc>
          <w:tcPr>
            <w:tcW w:w="2781" w:type="dxa"/>
            <w:shd w:val="clear" w:color="auto" w:fill="E7E6E6"/>
            <w:noWrap/>
            <w:hideMark/>
          </w:tcPr>
          <w:p w14:paraId="105E4D58" w14:textId="77777777" w:rsidR="00F95194" w:rsidRPr="00F95194" w:rsidRDefault="00F95194" w:rsidP="00F95194">
            <w:pPr>
              <w:rPr>
                <w:rFonts w:eastAsia="Times New Roman" w:cs="Tw Cen MT"/>
                <w:b/>
                <w:color w:val="000000"/>
              </w:rPr>
            </w:pPr>
            <w:r w:rsidRPr="00F95194">
              <w:rPr>
                <w:rFonts w:eastAsia="Times New Roman" w:cs="Tw Cen MT"/>
                <w:b/>
                <w:color w:val="000000"/>
              </w:rPr>
              <w:t>Bidder C</w:t>
            </w:r>
          </w:p>
        </w:tc>
        <w:tc>
          <w:tcPr>
            <w:tcW w:w="2779" w:type="dxa"/>
            <w:noWrap/>
            <w:hideMark/>
          </w:tcPr>
          <w:p w14:paraId="0CC9DDF2" w14:textId="77777777" w:rsidR="00F95194" w:rsidRPr="00F95194" w:rsidRDefault="00F95194" w:rsidP="00F95194">
            <w:pPr>
              <w:jc w:val="center"/>
              <w:rPr>
                <w:rFonts w:eastAsia="Times New Roman" w:cs="Tw Cen MT"/>
                <w:b/>
                <w:color w:val="000000"/>
              </w:rPr>
            </w:pPr>
            <w:r w:rsidRPr="00F95194">
              <w:rPr>
                <w:rFonts w:eastAsia="Times New Roman" w:cs="Tw Cen MT"/>
                <w:b/>
                <w:color w:val="000000"/>
              </w:rPr>
              <w:t>£5275</w:t>
            </w:r>
          </w:p>
        </w:tc>
        <w:tc>
          <w:tcPr>
            <w:tcW w:w="1381" w:type="dxa"/>
            <w:noWrap/>
            <w:hideMark/>
          </w:tcPr>
          <w:p w14:paraId="37545080" w14:textId="77777777" w:rsidR="00F95194" w:rsidRPr="00F95194" w:rsidRDefault="00F95194" w:rsidP="00F95194">
            <w:pPr>
              <w:jc w:val="center"/>
              <w:rPr>
                <w:rFonts w:eastAsia="Times New Roman" w:cs="Tw Cen MT"/>
                <w:b/>
                <w:color w:val="000000"/>
              </w:rPr>
            </w:pPr>
            <w:r w:rsidRPr="00F95194">
              <w:rPr>
                <w:rFonts w:eastAsia="Times New Roman" w:cs="Tw Cen MT"/>
                <w:b/>
                <w:color w:val="000000"/>
              </w:rPr>
              <w:t>0.00</w:t>
            </w:r>
          </w:p>
        </w:tc>
        <w:tc>
          <w:tcPr>
            <w:tcW w:w="1814" w:type="dxa"/>
          </w:tcPr>
          <w:p w14:paraId="38A11232" w14:textId="77777777" w:rsidR="00F95194" w:rsidRPr="00F95194" w:rsidRDefault="00F95194" w:rsidP="00F95194">
            <w:pPr>
              <w:jc w:val="center"/>
              <w:rPr>
                <w:rFonts w:eastAsia="Times New Roman" w:cs="Tw Cen MT"/>
                <w:b/>
                <w:color w:val="000000"/>
              </w:rPr>
            </w:pPr>
            <w:r w:rsidRPr="00F95194">
              <w:rPr>
                <w:rFonts w:eastAsia="Times New Roman" w:cs="Tw Cen MT"/>
                <w:b/>
                <w:color w:val="000000"/>
              </w:rPr>
              <w:t>0.00</w:t>
            </w:r>
          </w:p>
        </w:tc>
      </w:tr>
    </w:tbl>
    <w:p w14:paraId="44A3F926" w14:textId="77777777" w:rsidR="00F95194" w:rsidRPr="00F95194" w:rsidRDefault="00F95194" w:rsidP="00F95194">
      <w:pPr>
        <w:shd w:val="clear" w:color="auto" w:fill="FFFFFF"/>
        <w:spacing w:line="240" w:lineRule="auto"/>
        <w:rPr>
          <w:rFonts w:eastAsia="Times New Roman"/>
          <w:b/>
          <w:color w:val="222222"/>
          <w:sz w:val="24"/>
          <w:szCs w:val="24"/>
        </w:rPr>
      </w:pPr>
    </w:p>
    <w:p w14:paraId="6199FCAC" w14:textId="77777777" w:rsidR="00F95194" w:rsidRPr="00F95194" w:rsidRDefault="00F95194" w:rsidP="00F95194">
      <w:pPr>
        <w:shd w:val="clear" w:color="auto" w:fill="FFFFFF"/>
        <w:spacing w:line="240" w:lineRule="auto"/>
        <w:rPr>
          <w:rFonts w:eastAsia="Times New Roman"/>
          <w:b/>
          <w:color w:val="222222"/>
          <w:sz w:val="24"/>
          <w:szCs w:val="24"/>
        </w:rPr>
      </w:pPr>
    </w:p>
    <w:p w14:paraId="6B7F3277" w14:textId="77777777" w:rsidR="00F95194" w:rsidRPr="00F95194" w:rsidRDefault="00F95194" w:rsidP="00F95194">
      <w:pPr>
        <w:shd w:val="clear" w:color="auto" w:fill="FFFFFF"/>
        <w:spacing w:line="240" w:lineRule="auto"/>
        <w:rPr>
          <w:rFonts w:eastAsia="Times New Roman"/>
          <w:b/>
          <w:color w:val="222222"/>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297"/>
        <w:gridCol w:w="6716"/>
      </w:tblGrid>
      <w:tr w:rsidR="00F95194" w:rsidRPr="00F95194" w14:paraId="4524A1D9" w14:textId="77777777" w:rsidTr="00A43768">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hideMark/>
          </w:tcPr>
          <w:p w14:paraId="09BFF339" w14:textId="77777777" w:rsidR="00F95194" w:rsidRPr="00F95194" w:rsidRDefault="00F95194" w:rsidP="00F95194">
            <w:pPr>
              <w:spacing w:before="60" w:after="60" w:line="240" w:lineRule="auto"/>
              <w:ind w:right="1080"/>
              <w:jc w:val="both"/>
              <w:rPr>
                <w:rFonts w:ascii="Times New Roman" w:eastAsia="Times New Roman" w:hAnsi="Times New Roman" w:cs="Times New Roman"/>
                <w:sz w:val="24"/>
                <w:szCs w:val="24"/>
              </w:rPr>
            </w:pPr>
            <w:r w:rsidRPr="00F95194">
              <w:rPr>
                <w:rFonts w:eastAsia="Times New Roman"/>
                <w:b/>
                <w:bCs/>
                <w:color w:val="000000"/>
                <w:shd w:val="clear" w:color="auto" w:fill="FFFFCC"/>
              </w:rPr>
              <w:t>Marking Scheme</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hideMark/>
          </w:tcPr>
          <w:p w14:paraId="23E28C14" w14:textId="77777777" w:rsidR="00F95194" w:rsidRPr="00F95194" w:rsidRDefault="00F95194" w:rsidP="00F95194">
            <w:pPr>
              <w:spacing w:before="60" w:after="60" w:line="240" w:lineRule="auto"/>
              <w:ind w:right="1080"/>
              <w:jc w:val="both"/>
              <w:rPr>
                <w:rFonts w:ascii="Times New Roman" w:eastAsia="Times New Roman" w:hAnsi="Times New Roman" w:cs="Times New Roman"/>
                <w:sz w:val="24"/>
                <w:szCs w:val="24"/>
              </w:rPr>
            </w:pPr>
            <w:r w:rsidRPr="00F95194">
              <w:rPr>
                <w:rFonts w:eastAsia="Times New Roman"/>
                <w:b/>
                <w:bCs/>
                <w:color w:val="000000"/>
                <w:shd w:val="clear" w:color="auto" w:fill="FFFFCC"/>
              </w:rPr>
              <w:t>Evaluation Criteria</w:t>
            </w:r>
          </w:p>
        </w:tc>
      </w:tr>
      <w:tr w:rsidR="00F95194" w:rsidRPr="00F95194" w14:paraId="17065905" w14:textId="77777777" w:rsidTr="00A43768">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hideMark/>
          </w:tcPr>
          <w:p w14:paraId="2961DFB8" w14:textId="77777777" w:rsidR="00F95194" w:rsidRPr="00F95194" w:rsidRDefault="00F95194" w:rsidP="00F95194">
            <w:pPr>
              <w:spacing w:before="60" w:after="60" w:line="240" w:lineRule="auto"/>
              <w:jc w:val="both"/>
              <w:rPr>
                <w:rFonts w:ascii="Times New Roman" w:eastAsia="Times New Roman" w:hAnsi="Times New Roman" w:cs="Times New Roman"/>
                <w:sz w:val="24"/>
                <w:szCs w:val="24"/>
              </w:rPr>
            </w:pPr>
            <w:r w:rsidRPr="00F95194">
              <w:rPr>
                <w:rFonts w:eastAsia="Times New Roman"/>
                <w:b/>
                <w:bCs/>
                <w:color w:val="000000"/>
                <w:shd w:val="clear" w:color="auto" w:fill="FFFFCC"/>
              </w:rPr>
              <w:lastRenderedPageBreak/>
              <w:t>PASS</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hideMark/>
          </w:tcPr>
          <w:p w14:paraId="2AD0602D" w14:textId="77777777" w:rsidR="00F95194" w:rsidRPr="00F95194" w:rsidRDefault="00F95194" w:rsidP="00F95194">
            <w:pPr>
              <w:spacing w:before="60" w:after="60" w:line="240" w:lineRule="auto"/>
              <w:jc w:val="both"/>
              <w:rPr>
                <w:rFonts w:ascii="Times New Roman" w:eastAsia="Times New Roman" w:hAnsi="Times New Roman" w:cs="Times New Roman"/>
                <w:sz w:val="24"/>
                <w:szCs w:val="24"/>
              </w:rPr>
            </w:pPr>
            <w:r w:rsidRPr="00F95194">
              <w:rPr>
                <w:rFonts w:eastAsia="Times New Roman"/>
                <w:color w:val="000000"/>
                <w:shd w:val="clear" w:color="auto" w:fill="FFFFCC"/>
              </w:rPr>
              <w:t>The Bidder has entered a price in all sections of the Commercial Pricing Matrix for Day Rates.</w:t>
            </w:r>
          </w:p>
        </w:tc>
      </w:tr>
      <w:tr w:rsidR="00F95194" w:rsidRPr="00F95194" w14:paraId="0B15D956" w14:textId="77777777" w:rsidTr="00A43768">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hideMark/>
          </w:tcPr>
          <w:p w14:paraId="6991D0E8" w14:textId="77777777" w:rsidR="00F95194" w:rsidRPr="00F95194" w:rsidRDefault="00F95194" w:rsidP="00F95194">
            <w:pPr>
              <w:spacing w:before="60" w:after="60" w:line="240" w:lineRule="auto"/>
              <w:jc w:val="both"/>
              <w:rPr>
                <w:rFonts w:ascii="Times New Roman" w:eastAsia="Times New Roman" w:hAnsi="Times New Roman" w:cs="Times New Roman"/>
                <w:sz w:val="24"/>
                <w:szCs w:val="24"/>
              </w:rPr>
            </w:pPr>
            <w:r w:rsidRPr="00F95194">
              <w:rPr>
                <w:rFonts w:eastAsia="Times New Roman"/>
                <w:b/>
                <w:bCs/>
                <w:color w:val="000000"/>
                <w:shd w:val="clear" w:color="auto" w:fill="FFFFCC"/>
              </w:rPr>
              <w:t>FAIL</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hideMark/>
          </w:tcPr>
          <w:p w14:paraId="1A08480C" w14:textId="77777777" w:rsidR="00F95194" w:rsidRPr="00F95194" w:rsidRDefault="00F95194" w:rsidP="00F95194">
            <w:pPr>
              <w:spacing w:before="60" w:after="60" w:line="240" w:lineRule="auto"/>
              <w:jc w:val="both"/>
              <w:rPr>
                <w:rFonts w:eastAsia="Times New Roman"/>
                <w:color w:val="000000"/>
                <w:shd w:val="clear" w:color="auto" w:fill="FFFFCC"/>
              </w:rPr>
            </w:pPr>
            <w:r w:rsidRPr="00F95194">
              <w:rPr>
                <w:rFonts w:eastAsia="Times New Roman"/>
                <w:color w:val="000000"/>
                <w:shd w:val="clear" w:color="auto" w:fill="FFFFCC"/>
              </w:rPr>
              <w:t>The Bidder has not entered a price in all sections of the Commercial Pricing Matrix for Day Rates.</w:t>
            </w:r>
          </w:p>
          <w:p w14:paraId="4AC0C030" w14:textId="77777777" w:rsidR="00F95194" w:rsidRPr="00F95194" w:rsidRDefault="00F95194" w:rsidP="00F95194">
            <w:pPr>
              <w:spacing w:before="120" w:after="120" w:line="240" w:lineRule="auto"/>
              <w:rPr>
                <w:rFonts w:ascii="Times New Roman" w:eastAsia="Times New Roman" w:hAnsi="Times New Roman" w:cs="Times New Roman"/>
                <w:sz w:val="24"/>
                <w:szCs w:val="24"/>
              </w:rPr>
            </w:pPr>
            <w:r w:rsidRPr="00F95194">
              <w:rPr>
                <w:rFonts w:eastAsia="Times New Roman"/>
                <w:b/>
                <w:bCs/>
                <w:color w:val="000000"/>
                <w:shd w:val="clear" w:color="auto" w:fill="FFFFCC"/>
              </w:rPr>
              <w:t>OR</w:t>
            </w:r>
          </w:p>
          <w:p w14:paraId="5F99C462" w14:textId="77777777" w:rsidR="00F95194" w:rsidRPr="00F95194" w:rsidRDefault="00F95194" w:rsidP="00F95194">
            <w:pPr>
              <w:spacing w:before="60" w:after="60" w:line="240" w:lineRule="auto"/>
              <w:jc w:val="both"/>
              <w:rPr>
                <w:rFonts w:eastAsia="Times New Roman"/>
                <w:color w:val="000000"/>
                <w:shd w:val="clear" w:color="auto" w:fill="FFFFCC"/>
              </w:rPr>
            </w:pPr>
            <w:r w:rsidRPr="00F95194">
              <w:rPr>
                <w:rFonts w:eastAsia="Times New Roman"/>
                <w:color w:val="000000"/>
                <w:shd w:val="clear" w:color="auto" w:fill="FFFFCC"/>
              </w:rPr>
              <w:t xml:space="preserve">The Bidder has entered a price lower than the National Living Wage at any/all section of the Commercial Pricing Matrix for Day Rate. </w:t>
            </w:r>
          </w:p>
          <w:p w14:paraId="290FC05D" w14:textId="77777777" w:rsidR="00F95194" w:rsidRPr="00F95194" w:rsidRDefault="00F95194" w:rsidP="00F95194">
            <w:pPr>
              <w:spacing w:before="120" w:after="120" w:line="240" w:lineRule="auto"/>
              <w:rPr>
                <w:rFonts w:ascii="Times New Roman" w:eastAsia="Times New Roman" w:hAnsi="Times New Roman" w:cs="Times New Roman"/>
                <w:sz w:val="24"/>
                <w:szCs w:val="24"/>
              </w:rPr>
            </w:pPr>
            <w:r w:rsidRPr="00F95194">
              <w:rPr>
                <w:rFonts w:eastAsia="Times New Roman"/>
                <w:b/>
                <w:bCs/>
                <w:color w:val="000000"/>
                <w:shd w:val="clear" w:color="auto" w:fill="FFFFCC"/>
              </w:rPr>
              <w:t>OR</w:t>
            </w:r>
          </w:p>
          <w:p w14:paraId="5C5384AD" w14:textId="77777777" w:rsidR="00F95194" w:rsidRPr="00F95194" w:rsidRDefault="00F95194" w:rsidP="00F95194">
            <w:pPr>
              <w:spacing w:before="60" w:after="60" w:line="240" w:lineRule="auto"/>
              <w:jc w:val="both"/>
              <w:rPr>
                <w:rFonts w:ascii="Times New Roman" w:eastAsia="Times New Roman" w:hAnsi="Times New Roman" w:cs="Times New Roman"/>
                <w:sz w:val="24"/>
                <w:szCs w:val="24"/>
              </w:rPr>
            </w:pPr>
            <w:r w:rsidRPr="00F95194">
              <w:rPr>
                <w:rFonts w:eastAsia="Times New Roman"/>
                <w:color w:val="000000"/>
                <w:shd w:val="clear" w:color="auto" w:fill="FFFFCC"/>
              </w:rPr>
              <w:t>A response has not been provided.</w:t>
            </w:r>
          </w:p>
        </w:tc>
      </w:tr>
      <w:tr w:rsidR="00F95194" w:rsidRPr="00F95194" w14:paraId="6B6F83F7" w14:textId="77777777" w:rsidTr="00A43768">
        <w:tc>
          <w:tcPr>
            <w:tcW w:w="0" w:type="auto"/>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hideMark/>
          </w:tcPr>
          <w:p w14:paraId="603F6EB7" w14:textId="77777777" w:rsidR="00F95194" w:rsidRPr="00F95194" w:rsidRDefault="00F95194" w:rsidP="00F95194">
            <w:pPr>
              <w:spacing w:before="60" w:after="60" w:line="240" w:lineRule="auto"/>
              <w:jc w:val="both"/>
              <w:rPr>
                <w:rFonts w:ascii="Times New Roman" w:eastAsia="Times New Roman" w:hAnsi="Times New Roman" w:cs="Times New Roman"/>
                <w:sz w:val="24"/>
                <w:szCs w:val="24"/>
              </w:rPr>
            </w:pPr>
            <w:r w:rsidRPr="00F95194">
              <w:rPr>
                <w:rFonts w:eastAsia="Times New Roman"/>
                <w:b/>
                <w:bCs/>
                <w:color w:val="000000"/>
                <w:u w:val="single"/>
                <w:shd w:val="clear" w:color="auto" w:fill="FFFFCC"/>
              </w:rPr>
              <w:t>AND</w:t>
            </w:r>
          </w:p>
          <w:p w14:paraId="7C873E57" w14:textId="77777777" w:rsidR="00F95194" w:rsidRPr="00F95194" w:rsidRDefault="00F95194" w:rsidP="00F95194">
            <w:pPr>
              <w:spacing w:before="60" w:after="60" w:line="240" w:lineRule="auto"/>
              <w:jc w:val="both"/>
              <w:rPr>
                <w:rFonts w:ascii="Times New Roman" w:eastAsia="Times New Roman" w:hAnsi="Times New Roman" w:cs="Times New Roman"/>
                <w:sz w:val="24"/>
                <w:szCs w:val="24"/>
              </w:rPr>
            </w:pPr>
            <w:r w:rsidRPr="00F95194">
              <w:rPr>
                <w:rFonts w:eastAsia="Times New Roman"/>
                <w:color w:val="000000"/>
                <w:shd w:val="clear" w:color="auto" w:fill="FFFFCC"/>
              </w:rPr>
              <w:t>If you</w:t>
            </w:r>
            <w:r w:rsidRPr="00F95194">
              <w:rPr>
                <w:rFonts w:eastAsia="Times New Roman"/>
                <w:b/>
                <w:bCs/>
                <w:color w:val="000000"/>
                <w:shd w:val="clear" w:color="auto" w:fill="FFFFCC"/>
              </w:rPr>
              <w:t xml:space="preserve"> PASS </w:t>
            </w:r>
            <w:r w:rsidRPr="00F95194">
              <w:rPr>
                <w:rFonts w:eastAsia="Times New Roman"/>
                <w:color w:val="000000"/>
                <w:shd w:val="clear" w:color="auto" w:fill="FFFFCC"/>
              </w:rPr>
              <w:t>in accordance with marking scheme at this AQC2 then your prices provided will be evaluated in accordance with the scoring range below.</w:t>
            </w:r>
          </w:p>
        </w:tc>
      </w:tr>
      <w:tr w:rsidR="00F95194" w:rsidRPr="00F95194" w14:paraId="38818C5E" w14:textId="77777777" w:rsidTr="00A43768">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hideMark/>
          </w:tcPr>
          <w:p w14:paraId="30269E61" w14:textId="77777777" w:rsidR="00F95194" w:rsidRPr="00F95194" w:rsidRDefault="00F95194" w:rsidP="00F95194">
            <w:pPr>
              <w:spacing w:before="60" w:after="60" w:line="240" w:lineRule="auto"/>
              <w:jc w:val="both"/>
              <w:rPr>
                <w:rFonts w:ascii="Times New Roman" w:eastAsia="Times New Roman" w:hAnsi="Times New Roman" w:cs="Times New Roman"/>
                <w:sz w:val="24"/>
                <w:szCs w:val="24"/>
              </w:rPr>
            </w:pPr>
            <w:r w:rsidRPr="00F95194">
              <w:rPr>
                <w:rFonts w:eastAsia="Times New Roman"/>
                <w:b/>
                <w:bCs/>
                <w:color w:val="000000"/>
                <w:shd w:val="clear" w:color="auto" w:fill="FFFFCC"/>
              </w:rPr>
              <w:t>Score range: 100 – 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hideMark/>
          </w:tcPr>
          <w:p w14:paraId="5496CE9F" w14:textId="77777777" w:rsidR="00F95194" w:rsidRPr="00F95194" w:rsidRDefault="00F95194" w:rsidP="00F95194">
            <w:pPr>
              <w:spacing w:before="60" w:after="60" w:line="240" w:lineRule="auto"/>
              <w:jc w:val="both"/>
              <w:rPr>
                <w:rFonts w:ascii="Times New Roman" w:eastAsia="Times New Roman" w:hAnsi="Times New Roman" w:cs="Times New Roman"/>
                <w:sz w:val="24"/>
                <w:szCs w:val="24"/>
              </w:rPr>
            </w:pPr>
            <w:r w:rsidRPr="00F95194">
              <w:rPr>
                <w:rFonts w:eastAsia="Times New Roman"/>
                <w:color w:val="000000"/>
                <w:shd w:val="clear" w:color="auto" w:fill="FFFFCC"/>
              </w:rPr>
              <w:t>If the Bidder’s Total Combined Price is the least expensive compared to other bids then they will score 100.  If the Bidder’s Total Combined Price is the most expensive (highest) compared to other bids then they will score 0.  If the bid is somewhere in between the lowest and the highest bids then the Bidder will be awarded a pro-rata score depending upon that Bidder’s Total Combined Price.</w:t>
            </w:r>
          </w:p>
        </w:tc>
      </w:tr>
    </w:tbl>
    <w:p w14:paraId="5CF2CD7C" w14:textId="77777777" w:rsidR="00F95194" w:rsidRPr="00F95194" w:rsidRDefault="00F95194" w:rsidP="00F95194">
      <w:pPr>
        <w:shd w:val="clear" w:color="auto" w:fill="FFFFFF"/>
        <w:spacing w:line="240" w:lineRule="auto"/>
        <w:rPr>
          <w:rFonts w:eastAsia="Times New Roman"/>
          <w:b/>
          <w:color w:val="222222"/>
          <w:sz w:val="24"/>
          <w:szCs w:val="24"/>
        </w:rPr>
      </w:pPr>
    </w:p>
    <w:p w14:paraId="69C1F7FE" w14:textId="77777777" w:rsidR="00F95194" w:rsidRPr="00F95194" w:rsidRDefault="00F95194" w:rsidP="00F95194">
      <w:pPr>
        <w:shd w:val="clear" w:color="auto" w:fill="FFFFFF"/>
        <w:spacing w:line="240" w:lineRule="auto"/>
        <w:rPr>
          <w:rFonts w:eastAsia="Times New Roman"/>
          <w:b/>
          <w:color w:val="222222"/>
          <w:sz w:val="24"/>
          <w:szCs w:val="24"/>
        </w:rPr>
      </w:pPr>
    </w:p>
    <w:p w14:paraId="5153C555" w14:textId="77777777" w:rsidR="00F95194" w:rsidRPr="00F95194" w:rsidRDefault="00F95194" w:rsidP="00F95194">
      <w:pPr>
        <w:shd w:val="clear" w:color="auto" w:fill="FFFFFF"/>
        <w:spacing w:line="240" w:lineRule="auto"/>
        <w:rPr>
          <w:rFonts w:eastAsia="Times New Roman"/>
          <w:b/>
          <w:color w:val="222222"/>
          <w:sz w:val="24"/>
          <w:szCs w:val="24"/>
        </w:rPr>
      </w:pPr>
    </w:p>
    <w:p w14:paraId="15C6239A" w14:textId="77777777" w:rsidR="00F95194" w:rsidRPr="00F95194" w:rsidRDefault="00F95194" w:rsidP="00F95194">
      <w:pPr>
        <w:shd w:val="clear" w:color="auto" w:fill="FFFFFF"/>
        <w:spacing w:line="240" w:lineRule="auto"/>
        <w:rPr>
          <w:rFonts w:eastAsia="Times New Roman"/>
          <w:b/>
          <w:color w:val="222222"/>
          <w:sz w:val="24"/>
          <w:szCs w:val="24"/>
        </w:rPr>
      </w:pPr>
      <w:r w:rsidRPr="00F95194">
        <w:rPr>
          <w:rFonts w:eastAsia="Times New Roman"/>
          <w:b/>
          <w:color w:val="222222"/>
          <w:sz w:val="24"/>
          <w:szCs w:val="24"/>
        </w:rPr>
        <w:t>AQC3</w:t>
      </w:r>
    </w:p>
    <w:p w14:paraId="6D5076A0" w14:textId="77777777" w:rsidR="00F95194" w:rsidRPr="00F95194" w:rsidRDefault="00F95194" w:rsidP="00F95194">
      <w:pPr>
        <w:shd w:val="clear" w:color="auto" w:fill="FFFFFF"/>
        <w:spacing w:line="240" w:lineRule="auto"/>
        <w:rPr>
          <w:rFonts w:eastAsia="Times New Roman"/>
          <w:b/>
          <w:color w:val="222222"/>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13"/>
      </w:tblGrid>
      <w:tr w:rsidR="00F95194" w:rsidRPr="00F95194" w14:paraId="22A54C18" w14:textId="77777777" w:rsidTr="00A43768">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14:paraId="42E3D45B" w14:textId="77777777" w:rsidR="00F95194" w:rsidRPr="00F95194" w:rsidRDefault="00F95194" w:rsidP="00F95194">
            <w:pPr>
              <w:spacing w:before="120" w:after="120" w:line="240" w:lineRule="auto"/>
              <w:rPr>
                <w:rFonts w:ascii="Times New Roman" w:eastAsia="Times New Roman" w:hAnsi="Times New Roman" w:cs="Times New Roman"/>
                <w:sz w:val="24"/>
                <w:szCs w:val="24"/>
              </w:rPr>
            </w:pPr>
            <w:r w:rsidRPr="00F95194">
              <w:rPr>
                <w:rFonts w:eastAsia="Times New Roman"/>
                <w:b/>
                <w:bCs/>
                <w:color w:val="000000"/>
              </w:rPr>
              <w:t>AQC3 Discounts</w:t>
            </w:r>
          </w:p>
          <w:p w14:paraId="39568731" w14:textId="77777777" w:rsidR="00F95194" w:rsidRPr="00F95194" w:rsidRDefault="00F95194" w:rsidP="00F95194">
            <w:pPr>
              <w:spacing w:before="120" w:after="120" w:line="240" w:lineRule="auto"/>
              <w:rPr>
                <w:rFonts w:eastAsia="Times New Roman"/>
                <w:bCs/>
                <w:color w:val="000000"/>
              </w:rPr>
            </w:pPr>
            <w:r w:rsidRPr="00F95194">
              <w:rPr>
                <w:rFonts w:eastAsia="Times New Roman"/>
                <w:bCs/>
                <w:color w:val="000000"/>
              </w:rPr>
              <w:t>Please provide charging details for any additional discounts that you may apply to prices charged for the services based on the following areas:</w:t>
            </w:r>
          </w:p>
          <w:p w14:paraId="478D3E5D" w14:textId="77777777" w:rsidR="00F95194" w:rsidRPr="00F95194" w:rsidRDefault="00F95194" w:rsidP="00F95194">
            <w:pPr>
              <w:shd w:val="clear" w:color="auto" w:fill="FFFFFF"/>
              <w:spacing w:before="100" w:beforeAutospacing="1" w:after="100" w:afterAutospacing="1" w:line="240" w:lineRule="auto"/>
              <w:rPr>
                <w:rFonts w:eastAsia="Times New Roman"/>
                <w:color w:val="222222"/>
                <w:u w:val="single"/>
              </w:rPr>
            </w:pPr>
            <w:r w:rsidRPr="00F95194">
              <w:rPr>
                <w:rFonts w:eastAsia="Times New Roman"/>
                <w:color w:val="000000"/>
              </w:rPr>
              <w:t>1.</w:t>
            </w:r>
            <w:r w:rsidRPr="00F95194">
              <w:rPr>
                <w:rFonts w:ascii="Times New Roman" w:eastAsia="Times New Roman" w:hAnsi="Times New Roman" w:cs="Times New Roman"/>
                <w:color w:val="000000"/>
              </w:rPr>
              <w:t>       </w:t>
            </w:r>
            <w:r w:rsidRPr="00F95194">
              <w:rPr>
                <w:rFonts w:eastAsia="Times New Roman"/>
                <w:color w:val="222222"/>
                <w:u w:val="single"/>
              </w:rPr>
              <w:t>DISCOUNTS</w:t>
            </w:r>
          </w:p>
          <w:p w14:paraId="109E4E47" w14:textId="77777777" w:rsidR="00F95194" w:rsidRPr="00F95194" w:rsidRDefault="00F95194" w:rsidP="00F95194">
            <w:pPr>
              <w:shd w:val="clear" w:color="auto" w:fill="FFFFFF"/>
              <w:spacing w:before="100" w:beforeAutospacing="1" w:after="100" w:afterAutospacing="1" w:line="240" w:lineRule="auto"/>
              <w:rPr>
                <w:rFonts w:eastAsia="Times New Roman"/>
                <w:color w:val="222222"/>
                <w:u w:val="single"/>
              </w:rPr>
            </w:pPr>
            <w:r w:rsidRPr="00F95194">
              <w:rPr>
                <w:rFonts w:eastAsia="Times New Roman"/>
                <w:color w:val="222222"/>
              </w:rPr>
              <w:t>As per the discount structure detailed in Schedule 3 Annex 2 of the Framework Agreement.</w:t>
            </w:r>
          </w:p>
          <w:p w14:paraId="242DC120" w14:textId="77777777" w:rsidR="00F95194" w:rsidRPr="00F95194" w:rsidRDefault="00F95194" w:rsidP="00F95194">
            <w:pPr>
              <w:shd w:val="clear" w:color="auto" w:fill="FFFFFF"/>
              <w:spacing w:before="100" w:beforeAutospacing="1" w:after="100" w:afterAutospacing="1" w:line="240" w:lineRule="auto"/>
              <w:rPr>
                <w:rFonts w:eastAsia="Times New Roman"/>
                <w:color w:val="222222"/>
              </w:rPr>
            </w:pPr>
            <w:r w:rsidRPr="00F95194">
              <w:rPr>
                <w:rFonts w:eastAsia="Times New Roman"/>
                <w:color w:val="000000"/>
              </w:rPr>
              <w:t>1.1</w:t>
            </w:r>
            <w:r w:rsidRPr="00F95194">
              <w:rPr>
                <w:rFonts w:ascii="Times New Roman" w:eastAsia="Times New Roman" w:hAnsi="Times New Roman" w:cs="Times New Roman"/>
                <w:color w:val="000000"/>
              </w:rPr>
              <w:t> </w:t>
            </w:r>
            <w:r w:rsidRPr="00F95194">
              <w:rPr>
                <w:rFonts w:ascii="Times New Roman" w:eastAsia="Times New Roman" w:hAnsi="Times New Roman" w:cs="Times New Roman"/>
              </w:rPr>
              <w:t xml:space="preserve"> </w:t>
            </w:r>
            <w:r w:rsidRPr="00F95194">
              <w:rPr>
                <w:rFonts w:eastAsia="Times New Roman"/>
                <w:color w:val="222222"/>
              </w:rPr>
              <w:t xml:space="preserve">Duration of Project / Service </w:t>
            </w:r>
          </w:p>
          <w:p w14:paraId="0A56BF78" w14:textId="77777777" w:rsidR="00F95194" w:rsidRPr="00F95194" w:rsidRDefault="00F95194" w:rsidP="00F95194">
            <w:pPr>
              <w:shd w:val="clear" w:color="auto" w:fill="FFFFFF"/>
              <w:spacing w:before="100" w:beforeAutospacing="1" w:after="100" w:afterAutospacing="1" w:line="240" w:lineRule="auto"/>
              <w:rPr>
                <w:rFonts w:eastAsia="Times New Roman"/>
                <w:color w:val="222222"/>
              </w:rPr>
            </w:pPr>
            <w:r w:rsidRPr="00F95194">
              <w:rPr>
                <w:rFonts w:eastAsia="Times New Roman"/>
                <w:color w:val="000000"/>
              </w:rPr>
              <w:t>1.2</w:t>
            </w:r>
            <w:r w:rsidRPr="00F95194">
              <w:rPr>
                <w:rFonts w:ascii="Times New Roman" w:eastAsia="Times New Roman" w:hAnsi="Times New Roman" w:cs="Times New Roman"/>
                <w:color w:val="000000"/>
              </w:rPr>
              <w:t>  </w:t>
            </w:r>
            <w:r w:rsidRPr="00F95194">
              <w:rPr>
                <w:rFonts w:eastAsia="Times New Roman"/>
                <w:color w:val="222222"/>
              </w:rPr>
              <w:t>Prompt Payment Discounts</w:t>
            </w:r>
          </w:p>
          <w:p w14:paraId="3CFC2613" w14:textId="77777777" w:rsidR="00F95194" w:rsidRPr="00F95194" w:rsidRDefault="00F95194" w:rsidP="00F95194">
            <w:pPr>
              <w:shd w:val="clear" w:color="auto" w:fill="FFFFFF"/>
              <w:spacing w:before="100" w:beforeAutospacing="1" w:after="100" w:afterAutospacing="1" w:line="240" w:lineRule="auto"/>
              <w:rPr>
                <w:rFonts w:eastAsia="Times New Roman"/>
                <w:color w:val="222222"/>
              </w:rPr>
            </w:pPr>
            <w:r w:rsidRPr="00F95194">
              <w:rPr>
                <w:rFonts w:eastAsia="Times New Roman"/>
                <w:color w:val="000000"/>
              </w:rPr>
              <w:t>1.3</w:t>
            </w:r>
            <w:r w:rsidRPr="00F95194">
              <w:rPr>
                <w:rFonts w:ascii="Times New Roman" w:eastAsia="Times New Roman" w:hAnsi="Times New Roman" w:cs="Times New Roman"/>
                <w:color w:val="000000"/>
              </w:rPr>
              <w:t>  </w:t>
            </w:r>
            <w:r w:rsidRPr="00F95194">
              <w:rPr>
                <w:rFonts w:eastAsia="Times New Roman"/>
                <w:color w:val="222222"/>
              </w:rPr>
              <w:t>Supplier Nominated Discounts</w:t>
            </w:r>
          </w:p>
          <w:p w14:paraId="304D8BAF" w14:textId="77777777" w:rsidR="00F95194" w:rsidRPr="00F95194" w:rsidRDefault="00F95194" w:rsidP="00F95194">
            <w:pPr>
              <w:shd w:val="clear" w:color="auto" w:fill="FFFFFF"/>
              <w:spacing w:before="100" w:beforeAutospacing="1" w:after="100" w:afterAutospacing="1" w:line="240" w:lineRule="auto"/>
              <w:rPr>
                <w:rFonts w:eastAsia="Times New Roman"/>
                <w:color w:val="222222"/>
              </w:rPr>
            </w:pPr>
            <w:r w:rsidRPr="00F95194">
              <w:rPr>
                <w:rFonts w:eastAsia="Times New Roman"/>
                <w:color w:val="000000"/>
              </w:rPr>
              <w:t>1.4</w:t>
            </w:r>
            <w:r w:rsidRPr="00F95194">
              <w:rPr>
                <w:rFonts w:ascii="Times New Roman" w:eastAsia="Times New Roman" w:hAnsi="Times New Roman" w:cs="Times New Roman"/>
                <w:color w:val="000000"/>
              </w:rPr>
              <w:t>  </w:t>
            </w:r>
            <w:r w:rsidRPr="00F95194">
              <w:rPr>
                <w:rFonts w:eastAsia="Times New Roman"/>
                <w:color w:val="222222"/>
              </w:rPr>
              <w:t>Cumulative Total Value of Framework Agreement Discounts</w:t>
            </w:r>
          </w:p>
          <w:p w14:paraId="29F477D1" w14:textId="77777777" w:rsidR="00F95194" w:rsidRPr="00F95194" w:rsidRDefault="00F95194" w:rsidP="00F95194">
            <w:pPr>
              <w:shd w:val="clear" w:color="auto" w:fill="FFFFFF"/>
              <w:spacing w:before="100" w:beforeAutospacing="1" w:after="100" w:afterAutospacing="1" w:line="240" w:lineRule="auto"/>
              <w:rPr>
                <w:rFonts w:eastAsia="Times New Roman"/>
                <w:color w:val="222222"/>
                <w:sz w:val="19"/>
                <w:szCs w:val="19"/>
              </w:rPr>
            </w:pPr>
          </w:p>
        </w:tc>
      </w:tr>
      <w:tr w:rsidR="00F95194" w:rsidRPr="00F95194" w14:paraId="206B9EDD" w14:textId="77777777" w:rsidTr="00A43768">
        <w:tc>
          <w:tcPr>
            <w:tcW w:w="0" w:type="auto"/>
            <w:tcBorders>
              <w:top w:val="single" w:sz="6" w:space="0" w:color="000000"/>
              <w:left w:val="single" w:sz="6" w:space="0" w:color="000000"/>
              <w:bottom w:val="single" w:sz="6" w:space="0" w:color="000000"/>
              <w:right w:val="single" w:sz="6" w:space="0" w:color="000000"/>
            </w:tcBorders>
            <w:shd w:val="clear" w:color="auto" w:fill="CCFFCC"/>
            <w:tcMar>
              <w:top w:w="105" w:type="dxa"/>
              <w:left w:w="120" w:type="dxa"/>
              <w:bottom w:w="105" w:type="dxa"/>
              <w:right w:w="120" w:type="dxa"/>
            </w:tcMar>
            <w:hideMark/>
          </w:tcPr>
          <w:p w14:paraId="3A64ECEA" w14:textId="77777777" w:rsidR="00F95194" w:rsidRPr="00F95194" w:rsidRDefault="00F95194" w:rsidP="00F95194">
            <w:pPr>
              <w:spacing w:before="120" w:after="120" w:line="240" w:lineRule="auto"/>
              <w:rPr>
                <w:rFonts w:eastAsia="Times New Roman"/>
                <w:b/>
                <w:bCs/>
                <w:color w:val="000000"/>
                <w:shd w:val="clear" w:color="auto" w:fill="CCFFCC"/>
              </w:rPr>
            </w:pPr>
            <w:r w:rsidRPr="00F95194">
              <w:rPr>
                <w:rFonts w:eastAsia="Times New Roman"/>
                <w:b/>
                <w:bCs/>
                <w:color w:val="000000"/>
                <w:shd w:val="clear" w:color="auto" w:fill="CCFFCC"/>
              </w:rPr>
              <w:lastRenderedPageBreak/>
              <w:t>AQC3 Response Guidance</w:t>
            </w:r>
          </w:p>
          <w:p w14:paraId="4CE1AFB0" w14:textId="77777777" w:rsidR="00F95194" w:rsidRPr="00F95194" w:rsidRDefault="00F95194" w:rsidP="00F95194">
            <w:pPr>
              <w:spacing w:before="120" w:after="120" w:line="240" w:lineRule="auto"/>
              <w:rPr>
                <w:rFonts w:eastAsia="Times New Roman"/>
                <w:bCs/>
                <w:color w:val="000000"/>
                <w:shd w:val="clear" w:color="auto" w:fill="CCFFCC"/>
              </w:rPr>
            </w:pPr>
            <w:r w:rsidRPr="00F95194">
              <w:rPr>
                <w:rFonts w:eastAsia="Times New Roman"/>
                <w:bCs/>
                <w:color w:val="000000"/>
                <w:shd w:val="clear" w:color="auto" w:fill="CCFFCC"/>
              </w:rPr>
              <w:t xml:space="preserve">Please complete the AQC3 tab within Attachment 3 Pricing Matrix for the Lot(s) which you are bidding. </w:t>
            </w:r>
          </w:p>
          <w:p w14:paraId="091DD53F" w14:textId="77777777" w:rsidR="00F95194" w:rsidRPr="00F95194" w:rsidRDefault="00F95194" w:rsidP="00F95194">
            <w:pPr>
              <w:spacing w:before="120" w:after="120" w:line="240" w:lineRule="auto"/>
              <w:rPr>
                <w:rFonts w:eastAsia="Times New Roman"/>
                <w:bCs/>
                <w:color w:val="000000"/>
              </w:rPr>
            </w:pPr>
            <w:r w:rsidRPr="00F95194">
              <w:rPr>
                <w:rFonts w:eastAsia="Times New Roman"/>
                <w:bCs/>
                <w:color w:val="000000"/>
              </w:rPr>
              <w:t>Please provide charging details for any additional discounts that you may apply to prices charged for the services. These will not be scored but will form part of your Framework Agreement.</w:t>
            </w:r>
          </w:p>
          <w:p w14:paraId="588A915A" w14:textId="77777777" w:rsidR="00F95194" w:rsidRPr="00F95194" w:rsidRDefault="00F95194" w:rsidP="00F95194">
            <w:pPr>
              <w:spacing w:before="120" w:after="120" w:line="240" w:lineRule="auto"/>
              <w:rPr>
                <w:rFonts w:eastAsia="Times New Roman"/>
                <w:bCs/>
                <w:color w:val="000000"/>
              </w:rPr>
            </w:pPr>
            <w:r w:rsidRPr="00F95194">
              <w:rPr>
                <w:rFonts w:eastAsia="Times New Roman"/>
                <w:bCs/>
                <w:color w:val="000000"/>
              </w:rPr>
              <w:t>In this instance price refers to any Commercial Pricing provided as part of question AQC2 that is used in calculating charges for a customer’s Call-Off requirement.</w:t>
            </w:r>
          </w:p>
          <w:p w14:paraId="56F6FDC4" w14:textId="68761A63" w:rsidR="00F95194" w:rsidRPr="00F95194" w:rsidRDefault="00F95194" w:rsidP="00F95194">
            <w:pPr>
              <w:spacing w:before="120" w:after="120" w:line="240" w:lineRule="auto"/>
              <w:rPr>
                <w:rFonts w:eastAsia="Times New Roman"/>
                <w:bCs/>
                <w:color w:val="000000"/>
                <w:shd w:val="clear" w:color="auto" w:fill="CCFFCC"/>
              </w:rPr>
            </w:pPr>
            <w:r w:rsidRPr="00F95194">
              <w:rPr>
                <w:rFonts w:eastAsia="Times New Roman"/>
                <w:bCs/>
                <w:color w:val="000000"/>
                <w:shd w:val="clear" w:color="auto" w:fill="CCFFCC"/>
              </w:rPr>
              <w:t xml:space="preserve">Please upload the attachment to question </w:t>
            </w:r>
            <w:r w:rsidR="000A5EE4">
              <w:rPr>
                <w:rFonts w:eastAsia="Times New Roman"/>
                <w:bCs/>
                <w:color w:val="000000"/>
                <w:shd w:val="clear" w:color="auto" w:fill="CCFFCC"/>
              </w:rPr>
              <w:t>PQ1 3.</w:t>
            </w:r>
            <w:r w:rsidR="00361C0C">
              <w:rPr>
                <w:rFonts w:eastAsia="Times New Roman"/>
                <w:bCs/>
                <w:color w:val="000000"/>
                <w:shd w:val="clear" w:color="auto" w:fill="CCFFCC"/>
              </w:rPr>
              <w:t>2</w:t>
            </w:r>
            <w:r w:rsidR="000A5EE4">
              <w:rPr>
                <w:rFonts w:eastAsia="Times New Roman"/>
                <w:bCs/>
                <w:color w:val="000000"/>
                <w:shd w:val="clear" w:color="auto" w:fill="CCFFCC"/>
              </w:rPr>
              <w:t>.2</w:t>
            </w:r>
            <w:r w:rsidRPr="00F95194">
              <w:rPr>
                <w:rFonts w:eastAsia="Times New Roman"/>
                <w:bCs/>
                <w:color w:val="000000"/>
                <w:shd w:val="clear" w:color="auto" w:fill="CCFFCC"/>
              </w:rPr>
              <w:t xml:space="preserve"> when you have completed AQC1, AQC2 and AQC3. Please use the file name structure ‘Attachment 3 – [insert bidder name] – Pricing matrix. </w:t>
            </w:r>
          </w:p>
          <w:p w14:paraId="5C721A66" w14:textId="3A8D8BC1" w:rsidR="00F95194" w:rsidRPr="00F95194" w:rsidRDefault="00F95194" w:rsidP="006A5B41">
            <w:pPr>
              <w:spacing w:before="120" w:after="120" w:line="240" w:lineRule="auto"/>
              <w:rPr>
                <w:rFonts w:ascii="Times New Roman" w:eastAsia="Times New Roman" w:hAnsi="Times New Roman" w:cs="Times New Roman"/>
                <w:sz w:val="24"/>
                <w:szCs w:val="24"/>
              </w:rPr>
            </w:pPr>
            <w:r w:rsidRPr="00F95194">
              <w:rPr>
                <w:rFonts w:eastAsia="Times New Roman"/>
                <w:b/>
                <w:bCs/>
                <w:color w:val="000000"/>
              </w:rPr>
              <w:br/>
              <w:t xml:space="preserve">YOUR COMMERCIAL PRICING WILL BE USED TO POPULATE THE FRAMEWORK CONTRACT IN SCHEDULE 3 </w:t>
            </w:r>
            <w:r w:rsidR="006A5B41">
              <w:rPr>
                <w:rFonts w:eastAsia="Times New Roman"/>
                <w:b/>
                <w:bCs/>
                <w:color w:val="000000"/>
              </w:rPr>
              <w:t>PRICES.</w:t>
            </w:r>
            <w:r w:rsidR="006A5B41" w:rsidRPr="00F95194" w:rsidDel="006A5B41">
              <w:rPr>
                <w:rFonts w:eastAsia="Times New Roman"/>
                <w:b/>
                <w:bCs/>
                <w:color w:val="000000"/>
              </w:rPr>
              <w:t xml:space="preserve"> </w:t>
            </w:r>
          </w:p>
        </w:tc>
      </w:tr>
      <w:tr w:rsidR="00F95194" w:rsidRPr="00F95194" w14:paraId="11A98923" w14:textId="77777777" w:rsidTr="00A43768">
        <w:tc>
          <w:tcPr>
            <w:tcW w:w="0" w:type="auto"/>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hideMark/>
          </w:tcPr>
          <w:p w14:paraId="5BBA35A9" w14:textId="77777777" w:rsidR="00F95194" w:rsidRPr="00F95194" w:rsidRDefault="00F95194" w:rsidP="00F95194">
            <w:pPr>
              <w:spacing w:before="120" w:after="120" w:line="240" w:lineRule="auto"/>
              <w:rPr>
                <w:rFonts w:ascii="Times New Roman" w:eastAsia="Times New Roman" w:hAnsi="Times New Roman" w:cs="Times New Roman"/>
                <w:sz w:val="24"/>
                <w:szCs w:val="24"/>
              </w:rPr>
            </w:pPr>
            <w:r w:rsidRPr="00F95194">
              <w:rPr>
                <w:rFonts w:eastAsia="Times New Roman"/>
                <w:b/>
                <w:bCs/>
                <w:color w:val="000000"/>
              </w:rPr>
              <w:t>THIS QUESTION WILL NOT BE SCORED</w:t>
            </w:r>
          </w:p>
        </w:tc>
      </w:tr>
    </w:tbl>
    <w:p w14:paraId="7346587E" w14:textId="77777777" w:rsidR="00F95194" w:rsidRDefault="00F95194"/>
    <w:p w14:paraId="13C52CD0" w14:textId="77777777" w:rsidR="00736AEB" w:rsidRDefault="00736AEB"/>
    <w:sectPr w:rsidR="00736AEB">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F8375" w14:textId="77777777" w:rsidR="00FB4183" w:rsidRDefault="00FB4183" w:rsidP="00F97636">
      <w:pPr>
        <w:spacing w:line="240" w:lineRule="auto"/>
      </w:pPr>
      <w:r>
        <w:separator/>
      </w:r>
    </w:p>
  </w:endnote>
  <w:endnote w:type="continuationSeparator" w:id="0">
    <w:p w14:paraId="5E1DC88B" w14:textId="77777777" w:rsidR="00FB4183" w:rsidRDefault="00FB4183" w:rsidP="00F976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altName w:val="Times New Roman"/>
    <w:charset w:val="00"/>
    <w:family w:val="auto"/>
    <w:pitch w:val="variable"/>
    <w:sig w:usb0="00000001"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346084"/>
      <w:docPartObj>
        <w:docPartGallery w:val="Page Numbers (Bottom of Page)"/>
        <w:docPartUnique/>
      </w:docPartObj>
    </w:sdtPr>
    <w:sdtEndPr>
      <w:rPr>
        <w:noProof/>
      </w:rPr>
    </w:sdtEndPr>
    <w:sdtContent>
      <w:p w14:paraId="47603880" w14:textId="6F7A2A7A" w:rsidR="0008096B" w:rsidRDefault="0008096B">
        <w:pPr>
          <w:pStyle w:val="Footer"/>
          <w:jc w:val="right"/>
        </w:pPr>
        <w:r>
          <w:fldChar w:fldCharType="begin"/>
        </w:r>
        <w:r>
          <w:instrText xml:space="preserve"> PAGE   \* MERGEFORMAT </w:instrText>
        </w:r>
        <w:r>
          <w:fldChar w:fldCharType="separate"/>
        </w:r>
        <w:r w:rsidR="0032770D">
          <w:rPr>
            <w:noProof/>
          </w:rPr>
          <w:t>12</w:t>
        </w:r>
        <w:r>
          <w:rPr>
            <w:noProof/>
          </w:rPr>
          <w:fldChar w:fldCharType="end"/>
        </w:r>
      </w:p>
    </w:sdtContent>
  </w:sdt>
  <w:p w14:paraId="084A8567" w14:textId="1B4D0B2E" w:rsidR="0008096B" w:rsidRPr="00F97636" w:rsidRDefault="0008096B" w:rsidP="00F97636">
    <w:pPr>
      <w:pBdr>
        <w:top w:val="nil"/>
        <w:left w:val="nil"/>
        <w:bottom w:val="nil"/>
        <w:right w:val="nil"/>
        <w:between w:val="nil"/>
      </w:pBdr>
      <w:tabs>
        <w:tab w:val="right" w:pos="8647"/>
      </w:tabs>
      <w:spacing w:line="240" w:lineRule="auto"/>
      <w:rPr>
        <w:sz w:val="16"/>
        <w:szCs w:val="16"/>
        <w:lang w:val="en"/>
      </w:rPr>
    </w:pPr>
    <w:r>
      <w:rPr>
        <w:sz w:val="16"/>
        <w:szCs w:val="16"/>
        <w:lang w:val="en"/>
      </w:rPr>
      <w:t>Technology Services 3</w:t>
    </w:r>
  </w:p>
  <w:p w14:paraId="2DEC7D43" w14:textId="77777777" w:rsidR="0008096B" w:rsidRPr="00F97636" w:rsidRDefault="0008096B" w:rsidP="00F97636">
    <w:pPr>
      <w:pBdr>
        <w:top w:val="nil"/>
        <w:left w:val="nil"/>
        <w:bottom w:val="nil"/>
        <w:right w:val="nil"/>
        <w:between w:val="nil"/>
      </w:pBdr>
      <w:tabs>
        <w:tab w:val="right" w:pos="8647"/>
      </w:tabs>
      <w:spacing w:line="240" w:lineRule="auto"/>
      <w:rPr>
        <w:sz w:val="16"/>
        <w:szCs w:val="16"/>
        <w:lang w:val="en"/>
      </w:rPr>
    </w:pPr>
    <w:r w:rsidRPr="00F97636">
      <w:rPr>
        <w:sz w:val="16"/>
        <w:szCs w:val="16"/>
        <w:lang w:val="en"/>
      </w:rPr>
      <w:t>Award Questionnaire Response Guidance, Evaluation and Marking Scheme</w:t>
    </w:r>
  </w:p>
  <w:p w14:paraId="648E39B2" w14:textId="6718E056" w:rsidR="0008096B" w:rsidRPr="00F97636" w:rsidRDefault="0008096B" w:rsidP="00F97636">
    <w:pPr>
      <w:pBdr>
        <w:top w:val="nil"/>
        <w:left w:val="nil"/>
        <w:bottom w:val="nil"/>
        <w:right w:val="nil"/>
        <w:between w:val="nil"/>
      </w:pBdr>
      <w:tabs>
        <w:tab w:val="right" w:pos="8647"/>
      </w:tabs>
      <w:spacing w:line="240" w:lineRule="auto"/>
      <w:rPr>
        <w:sz w:val="16"/>
        <w:szCs w:val="16"/>
        <w:lang w:val="en"/>
      </w:rPr>
    </w:pPr>
    <w:r>
      <w:rPr>
        <w:sz w:val="16"/>
        <w:szCs w:val="16"/>
        <w:lang w:val="en"/>
      </w:rPr>
      <w:t>Attachment 2d</w:t>
    </w:r>
  </w:p>
  <w:p w14:paraId="0B6CFD60" w14:textId="77777777" w:rsidR="0008096B" w:rsidRDefault="00080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D80E2" w14:textId="77777777" w:rsidR="00FB4183" w:rsidRDefault="00FB4183" w:rsidP="00F97636">
      <w:pPr>
        <w:spacing w:line="240" w:lineRule="auto"/>
      </w:pPr>
      <w:r>
        <w:separator/>
      </w:r>
    </w:p>
  </w:footnote>
  <w:footnote w:type="continuationSeparator" w:id="0">
    <w:p w14:paraId="5D4BCA5B" w14:textId="77777777" w:rsidR="00FB4183" w:rsidRDefault="00FB4183" w:rsidP="00F976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300BC"/>
    <w:multiLevelType w:val="multilevel"/>
    <w:tmpl w:val="ACDE6F9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E9561E9"/>
    <w:multiLevelType w:val="hybridMultilevel"/>
    <w:tmpl w:val="1E74CFCA"/>
    <w:lvl w:ilvl="0" w:tplc="DCC2995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AEB"/>
    <w:rsid w:val="000053F1"/>
    <w:rsid w:val="00024549"/>
    <w:rsid w:val="00035031"/>
    <w:rsid w:val="00035155"/>
    <w:rsid w:val="00075D16"/>
    <w:rsid w:val="000774D2"/>
    <w:rsid w:val="0008096B"/>
    <w:rsid w:val="000A0890"/>
    <w:rsid w:val="000A5181"/>
    <w:rsid w:val="000A5EE4"/>
    <w:rsid w:val="000E35D7"/>
    <w:rsid w:val="000F757D"/>
    <w:rsid w:val="00107923"/>
    <w:rsid w:val="0012587E"/>
    <w:rsid w:val="00140778"/>
    <w:rsid w:val="0019302B"/>
    <w:rsid w:val="001E1012"/>
    <w:rsid w:val="00202E65"/>
    <w:rsid w:val="00212E37"/>
    <w:rsid w:val="00223428"/>
    <w:rsid w:val="00243BB7"/>
    <w:rsid w:val="002711AA"/>
    <w:rsid w:val="00273101"/>
    <w:rsid w:val="00274752"/>
    <w:rsid w:val="00287FC9"/>
    <w:rsid w:val="002C636D"/>
    <w:rsid w:val="0032770D"/>
    <w:rsid w:val="00327E75"/>
    <w:rsid w:val="00361C0C"/>
    <w:rsid w:val="00377A3A"/>
    <w:rsid w:val="003931F9"/>
    <w:rsid w:val="00395A0F"/>
    <w:rsid w:val="003A09EE"/>
    <w:rsid w:val="004555C4"/>
    <w:rsid w:val="004557C1"/>
    <w:rsid w:val="00455DA4"/>
    <w:rsid w:val="004D08A0"/>
    <w:rsid w:val="004F7D72"/>
    <w:rsid w:val="005072F3"/>
    <w:rsid w:val="0051290F"/>
    <w:rsid w:val="005250FA"/>
    <w:rsid w:val="0054228B"/>
    <w:rsid w:val="005816C1"/>
    <w:rsid w:val="005840FF"/>
    <w:rsid w:val="00585DDE"/>
    <w:rsid w:val="00590E4F"/>
    <w:rsid w:val="0059253C"/>
    <w:rsid w:val="005A15BB"/>
    <w:rsid w:val="005A31D3"/>
    <w:rsid w:val="005D1FD7"/>
    <w:rsid w:val="005E14BA"/>
    <w:rsid w:val="005F7864"/>
    <w:rsid w:val="006A5B41"/>
    <w:rsid w:val="006B02AE"/>
    <w:rsid w:val="006C79B0"/>
    <w:rsid w:val="006D4B7E"/>
    <w:rsid w:val="006E013E"/>
    <w:rsid w:val="00736AEB"/>
    <w:rsid w:val="007A6F49"/>
    <w:rsid w:val="007B6267"/>
    <w:rsid w:val="007C06DD"/>
    <w:rsid w:val="007D0C98"/>
    <w:rsid w:val="00822A00"/>
    <w:rsid w:val="008852A2"/>
    <w:rsid w:val="00891993"/>
    <w:rsid w:val="00896007"/>
    <w:rsid w:val="008A1B41"/>
    <w:rsid w:val="008F315D"/>
    <w:rsid w:val="0092796B"/>
    <w:rsid w:val="009326B7"/>
    <w:rsid w:val="00932BDE"/>
    <w:rsid w:val="009478AF"/>
    <w:rsid w:val="00957BE0"/>
    <w:rsid w:val="0096691A"/>
    <w:rsid w:val="009A5334"/>
    <w:rsid w:val="009C644E"/>
    <w:rsid w:val="00A10253"/>
    <w:rsid w:val="00A3448A"/>
    <w:rsid w:val="00A36277"/>
    <w:rsid w:val="00A43768"/>
    <w:rsid w:val="00A65060"/>
    <w:rsid w:val="00A90FF3"/>
    <w:rsid w:val="00A94709"/>
    <w:rsid w:val="00B056DF"/>
    <w:rsid w:val="00B4445C"/>
    <w:rsid w:val="00B716FB"/>
    <w:rsid w:val="00B90BE7"/>
    <w:rsid w:val="00BB1A21"/>
    <w:rsid w:val="00C23504"/>
    <w:rsid w:val="00C81206"/>
    <w:rsid w:val="00C932BA"/>
    <w:rsid w:val="00CA2062"/>
    <w:rsid w:val="00CD28FC"/>
    <w:rsid w:val="00CE0735"/>
    <w:rsid w:val="00CE7EE4"/>
    <w:rsid w:val="00D247A8"/>
    <w:rsid w:val="00D30F24"/>
    <w:rsid w:val="00D41CD4"/>
    <w:rsid w:val="00D80C3F"/>
    <w:rsid w:val="00DA6C01"/>
    <w:rsid w:val="00DE4932"/>
    <w:rsid w:val="00DE7785"/>
    <w:rsid w:val="00E05244"/>
    <w:rsid w:val="00E101AB"/>
    <w:rsid w:val="00E16951"/>
    <w:rsid w:val="00EB1769"/>
    <w:rsid w:val="00F92832"/>
    <w:rsid w:val="00F95194"/>
    <w:rsid w:val="00F97636"/>
    <w:rsid w:val="00FB4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E5DDB"/>
  <w15:docId w15:val="{FF0D3D98-BBAD-4058-9CA1-B48AF120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7FC9"/>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65060"/>
    <w:pPr>
      <w:ind w:left="720"/>
      <w:contextualSpacing/>
    </w:pPr>
  </w:style>
  <w:style w:type="character" w:styleId="Hyperlink">
    <w:name w:val="Hyperlink"/>
    <w:basedOn w:val="DefaultParagraphFont"/>
    <w:uiPriority w:val="99"/>
    <w:unhideWhenUsed/>
    <w:rsid w:val="0096691A"/>
    <w:rPr>
      <w:color w:val="0000FF" w:themeColor="hyperlink"/>
      <w:u w:val="single"/>
    </w:rPr>
  </w:style>
  <w:style w:type="character" w:styleId="FollowedHyperlink">
    <w:name w:val="FollowedHyperlink"/>
    <w:basedOn w:val="DefaultParagraphFont"/>
    <w:uiPriority w:val="99"/>
    <w:semiHidden/>
    <w:unhideWhenUsed/>
    <w:rsid w:val="0096691A"/>
    <w:rPr>
      <w:color w:val="800080" w:themeColor="followedHyperlink"/>
      <w:u w:val="single"/>
    </w:rPr>
  </w:style>
  <w:style w:type="paragraph" w:styleId="BalloonText">
    <w:name w:val="Balloon Text"/>
    <w:basedOn w:val="Normal"/>
    <w:link w:val="BalloonTextChar"/>
    <w:uiPriority w:val="99"/>
    <w:semiHidden/>
    <w:unhideWhenUsed/>
    <w:rsid w:val="00377A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A3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95A0F"/>
    <w:rPr>
      <w:b/>
      <w:bCs/>
    </w:rPr>
  </w:style>
  <w:style w:type="character" w:customStyle="1" w:styleId="CommentSubjectChar">
    <w:name w:val="Comment Subject Char"/>
    <w:basedOn w:val="CommentTextChar"/>
    <w:link w:val="CommentSubject"/>
    <w:uiPriority w:val="99"/>
    <w:semiHidden/>
    <w:rsid w:val="00395A0F"/>
    <w:rPr>
      <w:b/>
      <w:bCs/>
      <w:sz w:val="20"/>
      <w:szCs w:val="20"/>
    </w:rPr>
  </w:style>
  <w:style w:type="paragraph" w:styleId="Header">
    <w:name w:val="header"/>
    <w:basedOn w:val="Normal"/>
    <w:link w:val="HeaderChar"/>
    <w:uiPriority w:val="99"/>
    <w:unhideWhenUsed/>
    <w:rsid w:val="00F97636"/>
    <w:pPr>
      <w:tabs>
        <w:tab w:val="center" w:pos="4513"/>
        <w:tab w:val="right" w:pos="9026"/>
      </w:tabs>
      <w:spacing w:line="240" w:lineRule="auto"/>
    </w:pPr>
  </w:style>
  <w:style w:type="character" w:customStyle="1" w:styleId="HeaderChar">
    <w:name w:val="Header Char"/>
    <w:basedOn w:val="DefaultParagraphFont"/>
    <w:link w:val="Header"/>
    <w:uiPriority w:val="99"/>
    <w:rsid w:val="00F97636"/>
  </w:style>
  <w:style w:type="paragraph" w:styleId="Footer">
    <w:name w:val="footer"/>
    <w:basedOn w:val="Normal"/>
    <w:link w:val="FooterChar"/>
    <w:uiPriority w:val="99"/>
    <w:unhideWhenUsed/>
    <w:rsid w:val="00F97636"/>
    <w:pPr>
      <w:tabs>
        <w:tab w:val="center" w:pos="4513"/>
        <w:tab w:val="right" w:pos="9026"/>
      </w:tabs>
      <w:spacing w:line="240" w:lineRule="auto"/>
    </w:pPr>
  </w:style>
  <w:style w:type="character" w:customStyle="1" w:styleId="FooterChar">
    <w:name w:val="Footer Char"/>
    <w:basedOn w:val="DefaultParagraphFont"/>
    <w:link w:val="Footer"/>
    <w:uiPriority w:val="99"/>
    <w:rsid w:val="00F97636"/>
  </w:style>
  <w:style w:type="table" w:styleId="TableGrid">
    <w:name w:val="Table Grid"/>
    <w:basedOn w:val="TableNormal"/>
    <w:uiPriority w:val="39"/>
    <w:rsid w:val="00F95194"/>
    <w:pPr>
      <w:spacing w:line="240" w:lineRule="auto"/>
    </w:pPr>
    <w:rPr>
      <w:rFonts w:ascii="Tw Cen MT" w:eastAsia="Tw Cen MT" w:hAnsi="Tw Cen MT"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collections/ict-strategy-resourc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ict-strategy-resources"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sfia-online.org/en/sfia-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ict-strategy-resource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gov.uk/government/collections/ict-strategy-resour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open-standards-principles" TargetMode="External"/><Relationship Id="rId14" Type="http://schemas.openxmlformats.org/officeDocument/2006/relationships/hyperlink" Target="https://sfia-online.org/en/sfi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1281F-CBBF-4F64-B7B4-54F87E37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8757</Words>
  <Characters>49918</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Clark</dc:creator>
  <cp:lastModifiedBy>Tom Clark</cp:lastModifiedBy>
  <cp:revision>2</cp:revision>
  <dcterms:created xsi:type="dcterms:W3CDTF">2020-10-19T16:01:00Z</dcterms:created>
  <dcterms:modified xsi:type="dcterms:W3CDTF">2020-10-19T16:01:00Z</dcterms:modified>
</cp:coreProperties>
</file>