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Text1"/>
    <w:p w14:paraId="27E7B1EB" w14:textId="1C2D02F1" w:rsidR="000528D9" w:rsidRDefault="001C6E1B" w:rsidP="0068748F">
      <w:pPr>
        <w:pStyle w:val="StyleLeft125mmRight5mm"/>
      </w:pPr>
      <w:r>
        <w:rPr>
          <w:noProof/>
        </w:rPr>
        <mc:AlternateContent>
          <mc:Choice Requires="wps">
            <w:drawing>
              <wp:anchor distT="0" distB="0" distL="114300" distR="114300" simplePos="0" relativeHeight="251657728" behindDoc="1" locked="0" layoutInCell="1" allowOverlap="1" wp14:anchorId="4A4EC2A5" wp14:editId="45449C10">
                <wp:simplePos x="0" y="0"/>
                <wp:positionH relativeFrom="page">
                  <wp:posOffset>3828196</wp:posOffset>
                </wp:positionH>
                <wp:positionV relativeFrom="page">
                  <wp:posOffset>1030406</wp:posOffset>
                </wp:positionV>
                <wp:extent cx="3383773" cy="2746375"/>
                <wp:effectExtent l="0" t="0" r="762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773"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CAD59" w14:textId="2FF6A178" w:rsidR="00F33241" w:rsidRPr="0084708B" w:rsidRDefault="00C33991" w:rsidP="00F33241">
                            <w:pPr>
                              <w:pStyle w:val="NormalParagraphStyle"/>
                              <w:jc w:val="right"/>
                              <w:rPr>
                                <w:rFonts w:ascii="Verdana" w:hAnsi="Verdana"/>
                                <w:b/>
                                <w:color w:val="auto"/>
                                <w:szCs w:val="20"/>
                              </w:rPr>
                            </w:pPr>
                            <w:r>
                              <w:rPr>
                                <w:rFonts w:ascii="Verdana" w:hAnsi="Verdana"/>
                                <w:b/>
                                <w:color w:val="auto"/>
                                <w:szCs w:val="20"/>
                              </w:rPr>
                              <w:t>Dr. Juan Suarez</w:t>
                            </w:r>
                          </w:p>
                          <w:p w14:paraId="5F179EA5" w14:textId="77777777" w:rsidR="00C33991" w:rsidRPr="00C33991" w:rsidRDefault="00C33991" w:rsidP="00F33241">
                            <w:pPr>
                              <w:pStyle w:val="NormalParagraphStyle"/>
                              <w:jc w:val="right"/>
                              <w:rPr>
                                <w:rFonts w:ascii="Verdana" w:hAnsi="Verdana"/>
                                <w:color w:val="auto"/>
                                <w:szCs w:val="20"/>
                              </w:rPr>
                            </w:pPr>
                            <w:r w:rsidRPr="00C33991">
                              <w:rPr>
                                <w:rFonts w:ascii="Verdana" w:hAnsi="Verdana"/>
                                <w:color w:val="auto"/>
                                <w:szCs w:val="20"/>
                              </w:rPr>
                              <w:t xml:space="preserve">Centre for Sustainable Forestry and Climate Change </w:t>
                            </w:r>
                          </w:p>
                          <w:p w14:paraId="5963DE6B" w14:textId="33C31C0B" w:rsidR="00F33241" w:rsidRDefault="00C33991" w:rsidP="00F33241">
                            <w:pPr>
                              <w:pStyle w:val="NormalParagraphStyle"/>
                              <w:jc w:val="right"/>
                              <w:rPr>
                                <w:rFonts w:ascii="Verdana" w:hAnsi="Verdana"/>
                                <w:color w:val="auto"/>
                                <w:szCs w:val="20"/>
                              </w:rPr>
                            </w:pPr>
                            <w:r>
                              <w:rPr>
                                <w:rFonts w:ascii="Verdana" w:hAnsi="Verdana"/>
                                <w:color w:val="auto"/>
                                <w:szCs w:val="20"/>
                              </w:rPr>
                              <w:t>Northern Research Station</w:t>
                            </w:r>
                          </w:p>
                          <w:p w14:paraId="43BC459B" w14:textId="53DF8D6C" w:rsidR="00C33991" w:rsidRPr="0084708B" w:rsidRDefault="00C33991" w:rsidP="00F33241">
                            <w:pPr>
                              <w:pStyle w:val="NormalParagraphStyle"/>
                              <w:jc w:val="right"/>
                              <w:rPr>
                                <w:rFonts w:ascii="Verdana" w:hAnsi="Verdana"/>
                                <w:color w:val="auto"/>
                                <w:szCs w:val="20"/>
                              </w:rPr>
                            </w:pPr>
                            <w:r>
                              <w:rPr>
                                <w:rFonts w:ascii="Verdana" w:hAnsi="Verdana"/>
                                <w:color w:val="auto"/>
                                <w:szCs w:val="20"/>
                              </w:rPr>
                              <w:t>Roslin, EH259SY</w:t>
                            </w:r>
                          </w:p>
                          <w:p w14:paraId="675885A3" w14:textId="77777777" w:rsidR="00F33241" w:rsidRPr="0084708B" w:rsidRDefault="00F33241" w:rsidP="00F33241">
                            <w:pPr>
                              <w:pStyle w:val="NormalParagraphStyle"/>
                              <w:jc w:val="right"/>
                              <w:rPr>
                                <w:rFonts w:ascii="Verdana" w:hAnsi="Verdana"/>
                                <w:color w:val="auto"/>
                                <w:szCs w:val="20"/>
                              </w:rPr>
                            </w:pPr>
                          </w:p>
                          <w:p w14:paraId="4A0BA517" w14:textId="43BD2811" w:rsidR="00F33241" w:rsidRPr="0084708B" w:rsidRDefault="00F33241" w:rsidP="00F33241">
                            <w:pPr>
                              <w:pStyle w:val="NormalParagraphStyle"/>
                              <w:jc w:val="right"/>
                              <w:rPr>
                                <w:rFonts w:ascii="Verdana" w:hAnsi="Verdana"/>
                                <w:color w:val="auto"/>
                                <w:szCs w:val="20"/>
                              </w:rPr>
                            </w:pPr>
                            <w:r w:rsidRPr="0084708B">
                              <w:rPr>
                                <w:rFonts w:ascii="Verdana" w:hAnsi="Verdana"/>
                                <w:color w:val="auto"/>
                                <w:szCs w:val="20"/>
                              </w:rPr>
                              <w:t xml:space="preserve">Tel </w:t>
                            </w:r>
                            <w:r w:rsidR="00C33991">
                              <w:rPr>
                                <w:rFonts w:ascii="Verdana" w:hAnsi="Verdana"/>
                                <w:color w:val="auto"/>
                                <w:szCs w:val="20"/>
                              </w:rPr>
                              <w:t>+44 (0)300 067 5991</w:t>
                            </w:r>
                            <w:r w:rsidRPr="0084708B">
                              <w:rPr>
                                <w:rFonts w:ascii="Verdana" w:hAnsi="Verdana"/>
                                <w:color w:val="auto"/>
                                <w:szCs w:val="20"/>
                              </w:rPr>
                              <w:t xml:space="preserve">  </w:t>
                            </w:r>
                          </w:p>
                          <w:p w14:paraId="347F3ED8" w14:textId="3A539AFC" w:rsidR="00F33241" w:rsidRPr="0084708B" w:rsidRDefault="00C33991" w:rsidP="00F33241">
                            <w:pPr>
                              <w:pStyle w:val="NormalParagraphStyle"/>
                              <w:jc w:val="right"/>
                              <w:rPr>
                                <w:rFonts w:ascii="Verdana" w:hAnsi="Verdana"/>
                                <w:color w:val="auto"/>
                                <w:szCs w:val="20"/>
                              </w:rPr>
                            </w:pPr>
                            <w:r>
                              <w:rPr>
                                <w:rFonts w:ascii="Verdana" w:hAnsi="Verdana"/>
                                <w:color w:val="auto"/>
                                <w:szCs w:val="20"/>
                              </w:rPr>
                              <w:t>Juan.Suarez</w:t>
                            </w:r>
                            <w:r w:rsidR="00F33241" w:rsidRPr="0084708B">
                              <w:rPr>
                                <w:rFonts w:ascii="Verdana" w:hAnsi="Verdana"/>
                                <w:color w:val="auto"/>
                                <w:szCs w:val="20"/>
                              </w:rPr>
                              <w:t>@forestr</w:t>
                            </w:r>
                            <w:r w:rsidR="000845FC">
                              <w:rPr>
                                <w:rFonts w:ascii="Verdana" w:hAnsi="Verdana"/>
                                <w:color w:val="auto"/>
                                <w:szCs w:val="20"/>
                              </w:rPr>
                              <w:t>esearch</w:t>
                            </w:r>
                            <w:r w:rsidR="00F33241" w:rsidRPr="0084708B">
                              <w:rPr>
                                <w:rFonts w:ascii="Verdana" w:hAnsi="Verdana"/>
                                <w:color w:val="auto"/>
                                <w:szCs w:val="20"/>
                              </w:rPr>
                              <w:t>.gov.uk</w:t>
                            </w:r>
                          </w:p>
                          <w:p w14:paraId="109AA728" w14:textId="77777777" w:rsidR="00F33241" w:rsidRPr="0084708B" w:rsidRDefault="00F33241" w:rsidP="00F33241">
                            <w:pPr>
                              <w:pStyle w:val="NormalParagraphStyle"/>
                              <w:jc w:val="right"/>
                              <w:rPr>
                                <w:rFonts w:ascii="Verdana" w:hAnsi="Verdana"/>
                                <w:color w:val="auto"/>
                                <w:szCs w:val="20"/>
                              </w:rPr>
                            </w:pPr>
                          </w:p>
                          <w:p w14:paraId="180B7656" w14:textId="6707364B" w:rsidR="00F33241" w:rsidRPr="0084708B" w:rsidRDefault="00C33991" w:rsidP="00F33241">
                            <w:pPr>
                              <w:pStyle w:val="NormalParagraphStyle"/>
                              <w:jc w:val="right"/>
                              <w:rPr>
                                <w:rFonts w:ascii="Verdana" w:hAnsi="Verdana"/>
                                <w:color w:val="auto"/>
                                <w:szCs w:val="20"/>
                              </w:rPr>
                            </w:pPr>
                            <w:r>
                              <w:rPr>
                                <w:rFonts w:ascii="Verdana" w:hAnsi="Verdana"/>
                                <w:color w:val="auto"/>
                                <w:szCs w:val="20"/>
                              </w:rPr>
                              <w:t>Project Leader Remote Sensing Applications</w:t>
                            </w:r>
                            <w:r w:rsidR="00F33241" w:rsidRPr="0084708B">
                              <w:rPr>
                                <w:rFonts w:ascii="Verdana" w:hAnsi="Verdana"/>
                                <w:color w:val="auto"/>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EC2A5" id="_x0000_t202" coordsize="21600,21600" o:spt="202" path="m,l,21600r21600,l21600,xe">
                <v:stroke joinstyle="miter"/>
                <v:path gradientshapeok="t" o:connecttype="rect"/>
              </v:shapetype>
              <v:shape id="Text Box 3" o:spid="_x0000_s1026" type="#_x0000_t202" style="position:absolute;margin-left:301.45pt;margin-top:81.15pt;width:266.45pt;height:216.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" stroked="f">
                <v:textbox inset="0,0,0,0">
                  <w:txbxContent>
                    <w:p w14:paraId="7F5CAD59" w14:textId="2FF6A178" w:rsidR="00F33241" w:rsidRPr="0084708B" w:rsidRDefault="00C33991" w:rsidP="00F33241">
                      <w:pPr>
                        <w:pStyle w:val="NormalParagraphStyle"/>
                        <w:jc w:val="right"/>
                        <w:rPr>
                          <w:rFonts w:ascii="Verdana" w:hAnsi="Verdana"/>
                          <w:b/>
                          <w:color w:val="auto"/>
                          <w:szCs w:val="20"/>
                        </w:rPr>
                      </w:pPr>
                      <w:r>
                        <w:rPr>
                          <w:rFonts w:ascii="Verdana" w:hAnsi="Verdana"/>
                          <w:b/>
                          <w:color w:val="auto"/>
                          <w:szCs w:val="20"/>
                        </w:rPr>
                        <w:t>Dr. Juan Suarez</w:t>
                      </w:r>
                    </w:p>
                    <w:p w14:paraId="5F179EA5" w14:textId="77777777" w:rsidR="00C33991" w:rsidRPr="00C33991" w:rsidRDefault="00C33991" w:rsidP="00F33241">
                      <w:pPr>
                        <w:pStyle w:val="NormalParagraphStyle"/>
                        <w:jc w:val="right"/>
                        <w:rPr>
                          <w:rFonts w:ascii="Verdana" w:hAnsi="Verdana"/>
                          <w:color w:val="auto"/>
                          <w:szCs w:val="20"/>
                        </w:rPr>
                      </w:pPr>
                      <w:r w:rsidRPr="00C33991">
                        <w:rPr>
                          <w:rFonts w:ascii="Verdana" w:hAnsi="Verdana"/>
                          <w:color w:val="auto"/>
                          <w:szCs w:val="20"/>
                        </w:rPr>
                        <w:t xml:space="preserve">Centre for Sustainable Forestry and Climate Change </w:t>
                      </w:r>
                    </w:p>
                    <w:p w14:paraId="5963DE6B" w14:textId="33C31C0B" w:rsidR="00F33241" w:rsidRDefault="00C33991" w:rsidP="00F33241">
                      <w:pPr>
                        <w:pStyle w:val="NormalParagraphStyle"/>
                        <w:jc w:val="right"/>
                        <w:rPr>
                          <w:rFonts w:ascii="Verdana" w:hAnsi="Verdana"/>
                          <w:color w:val="auto"/>
                          <w:szCs w:val="20"/>
                        </w:rPr>
                      </w:pPr>
                      <w:r>
                        <w:rPr>
                          <w:rFonts w:ascii="Verdana" w:hAnsi="Verdana"/>
                          <w:color w:val="auto"/>
                          <w:szCs w:val="20"/>
                        </w:rPr>
                        <w:t>Northern Research Station</w:t>
                      </w:r>
                    </w:p>
                    <w:p w14:paraId="43BC459B" w14:textId="53DF8D6C" w:rsidR="00C33991" w:rsidRPr="0084708B" w:rsidRDefault="00C33991" w:rsidP="00F33241">
                      <w:pPr>
                        <w:pStyle w:val="NormalParagraphStyle"/>
                        <w:jc w:val="right"/>
                        <w:rPr>
                          <w:rFonts w:ascii="Verdana" w:hAnsi="Verdana"/>
                          <w:color w:val="auto"/>
                          <w:szCs w:val="20"/>
                        </w:rPr>
                      </w:pPr>
                      <w:r>
                        <w:rPr>
                          <w:rFonts w:ascii="Verdana" w:hAnsi="Verdana"/>
                          <w:color w:val="auto"/>
                          <w:szCs w:val="20"/>
                        </w:rPr>
                        <w:t>Roslin, EH259SY</w:t>
                      </w:r>
                    </w:p>
                    <w:p w14:paraId="675885A3" w14:textId="77777777" w:rsidR="00F33241" w:rsidRPr="0084708B" w:rsidRDefault="00F33241" w:rsidP="00F33241">
                      <w:pPr>
                        <w:pStyle w:val="NormalParagraphStyle"/>
                        <w:jc w:val="right"/>
                        <w:rPr>
                          <w:rFonts w:ascii="Verdana" w:hAnsi="Verdana"/>
                          <w:color w:val="auto"/>
                          <w:szCs w:val="20"/>
                        </w:rPr>
                      </w:pPr>
                    </w:p>
                    <w:p w14:paraId="4A0BA517" w14:textId="43BD2811" w:rsidR="00F33241" w:rsidRPr="0084708B" w:rsidRDefault="00F33241" w:rsidP="00F33241">
                      <w:pPr>
                        <w:pStyle w:val="NormalParagraphStyle"/>
                        <w:jc w:val="right"/>
                        <w:rPr>
                          <w:rFonts w:ascii="Verdana" w:hAnsi="Verdana"/>
                          <w:color w:val="auto"/>
                          <w:szCs w:val="20"/>
                        </w:rPr>
                      </w:pPr>
                      <w:r w:rsidRPr="0084708B">
                        <w:rPr>
                          <w:rFonts w:ascii="Verdana" w:hAnsi="Verdana"/>
                          <w:color w:val="auto"/>
                          <w:szCs w:val="20"/>
                        </w:rPr>
                        <w:t xml:space="preserve">Tel </w:t>
                      </w:r>
                      <w:r w:rsidR="00C33991">
                        <w:rPr>
                          <w:rFonts w:ascii="Verdana" w:hAnsi="Verdana"/>
                          <w:color w:val="auto"/>
                          <w:szCs w:val="20"/>
                        </w:rPr>
                        <w:t>+44 (0)300 067 5991</w:t>
                      </w:r>
                      <w:r w:rsidRPr="0084708B">
                        <w:rPr>
                          <w:rFonts w:ascii="Verdana" w:hAnsi="Verdana"/>
                          <w:color w:val="auto"/>
                          <w:szCs w:val="20"/>
                        </w:rPr>
                        <w:t xml:space="preserve">  </w:t>
                      </w:r>
                    </w:p>
                    <w:p w14:paraId="347F3ED8" w14:textId="3A539AFC" w:rsidR="00F33241" w:rsidRPr="0084708B" w:rsidRDefault="00C33991" w:rsidP="00F33241">
                      <w:pPr>
                        <w:pStyle w:val="NormalParagraphStyle"/>
                        <w:jc w:val="right"/>
                        <w:rPr>
                          <w:rFonts w:ascii="Verdana" w:hAnsi="Verdana"/>
                          <w:color w:val="auto"/>
                          <w:szCs w:val="20"/>
                        </w:rPr>
                      </w:pPr>
                      <w:r>
                        <w:rPr>
                          <w:rFonts w:ascii="Verdana" w:hAnsi="Verdana"/>
                          <w:color w:val="auto"/>
                          <w:szCs w:val="20"/>
                        </w:rPr>
                        <w:t>Juan.Suarez</w:t>
                      </w:r>
                      <w:r w:rsidR="00F33241" w:rsidRPr="0084708B">
                        <w:rPr>
                          <w:rFonts w:ascii="Verdana" w:hAnsi="Verdana"/>
                          <w:color w:val="auto"/>
                          <w:szCs w:val="20"/>
                        </w:rPr>
                        <w:t>@forestr</w:t>
                      </w:r>
                      <w:r w:rsidR="000845FC">
                        <w:rPr>
                          <w:rFonts w:ascii="Verdana" w:hAnsi="Verdana"/>
                          <w:color w:val="auto"/>
                          <w:szCs w:val="20"/>
                        </w:rPr>
                        <w:t>esearch</w:t>
                      </w:r>
                      <w:r w:rsidR="00F33241" w:rsidRPr="0084708B">
                        <w:rPr>
                          <w:rFonts w:ascii="Verdana" w:hAnsi="Verdana"/>
                          <w:color w:val="auto"/>
                          <w:szCs w:val="20"/>
                        </w:rPr>
                        <w:t>.gov.uk</w:t>
                      </w:r>
                    </w:p>
                    <w:p w14:paraId="109AA728" w14:textId="77777777" w:rsidR="00F33241" w:rsidRPr="0084708B" w:rsidRDefault="00F33241" w:rsidP="00F33241">
                      <w:pPr>
                        <w:pStyle w:val="NormalParagraphStyle"/>
                        <w:jc w:val="right"/>
                        <w:rPr>
                          <w:rFonts w:ascii="Verdana" w:hAnsi="Verdana"/>
                          <w:color w:val="auto"/>
                          <w:szCs w:val="20"/>
                        </w:rPr>
                      </w:pPr>
                    </w:p>
                    <w:p w14:paraId="180B7656" w14:textId="6707364B" w:rsidR="00F33241" w:rsidRPr="0084708B" w:rsidRDefault="00C33991" w:rsidP="00F33241">
                      <w:pPr>
                        <w:pStyle w:val="NormalParagraphStyle"/>
                        <w:jc w:val="right"/>
                        <w:rPr>
                          <w:rFonts w:ascii="Verdana" w:hAnsi="Verdana"/>
                          <w:color w:val="auto"/>
                          <w:szCs w:val="20"/>
                        </w:rPr>
                      </w:pPr>
                      <w:r>
                        <w:rPr>
                          <w:rFonts w:ascii="Verdana" w:hAnsi="Verdana"/>
                          <w:color w:val="auto"/>
                          <w:szCs w:val="20"/>
                        </w:rPr>
                        <w:t>Project Leader Remote Sensing Applications</w:t>
                      </w:r>
                      <w:r w:rsidR="00F33241" w:rsidRPr="0084708B">
                        <w:rPr>
                          <w:rFonts w:ascii="Verdana" w:hAnsi="Verdana"/>
                          <w:color w:val="auto"/>
                          <w:szCs w:val="20"/>
                        </w:rPr>
                        <w:t xml:space="preserve"> </w:t>
                      </w:r>
                    </w:p>
                  </w:txbxContent>
                </v:textbox>
                <w10:wrap anchorx="page" anchory="page"/>
              </v:shape>
            </w:pict>
          </mc:Fallback>
        </mc:AlternateContent>
      </w:r>
      <w:bookmarkEnd w:id="0"/>
      <w:r w:rsidR="003A2BF3">
        <w:t>To</w:t>
      </w:r>
      <w:r w:rsidR="003B1E7E">
        <w:t>:</w:t>
      </w:r>
      <w:r w:rsidR="003A2BF3">
        <w:t xml:space="preserve"> SUPPLIER</w:t>
      </w:r>
    </w:p>
    <w:p w14:paraId="7EA14D1F" w14:textId="77777777" w:rsidR="000528D9" w:rsidRPr="00ED210F" w:rsidRDefault="000528D9" w:rsidP="000528D9"/>
    <w:p w14:paraId="0D18ACC7" w14:textId="77777777" w:rsidR="000528D9" w:rsidRPr="00ED210F" w:rsidRDefault="000528D9" w:rsidP="000528D9"/>
    <w:p w14:paraId="06A9145B" w14:textId="77777777" w:rsidR="000528D9" w:rsidRPr="00ED210F" w:rsidRDefault="000528D9" w:rsidP="000528D9"/>
    <w:p w14:paraId="1F7E942B" w14:textId="77777777" w:rsidR="000528D9" w:rsidRPr="00ED210F" w:rsidRDefault="000528D9" w:rsidP="000528D9"/>
    <w:p w14:paraId="5606F66F" w14:textId="3A98574F" w:rsidR="000528D9" w:rsidRDefault="00CC7C0F">
      <w:pPr>
        <w:rPr>
          <w:rFonts w:cs="Times New Roman"/>
          <w:szCs w:val="20"/>
        </w:rPr>
      </w:pPr>
      <w:r>
        <w:rPr>
          <w:rFonts w:cs="Times New Roman"/>
          <w:szCs w:val="20"/>
        </w:rPr>
        <w:t>5</w:t>
      </w:r>
      <w:r w:rsidR="003A2BF3">
        <w:rPr>
          <w:rFonts w:cs="Times New Roman"/>
          <w:szCs w:val="20"/>
        </w:rPr>
        <w:t>th</w:t>
      </w:r>
      <w:r w:rsidR="00C33991">
        <w:rPr>
          <w:rFonts w:cs="Times New Roman"/>
          <w:szCs w:val="20"/>
        </w:rPr>
        <w:t xml:space="preserve"> February 2021</w:t>
      </w:r>
    </w:p>
    <w:p w14:paraId="6428DEBB" w14:textId="77777777" w:rsidR="000528D9" w:rsidRDefault="000528D9">
      <w:pPr>
        <w:rPr>
          <w:rFonts w:cs="Times New Roman"/>
          <w:szCs w:val="20"/>
        </w:rPr>
      </w:pPr>
    </w:p>
    <w:p w14:paraId="0EF5A70B" w14:textId="77777777" w:rsidR="000528D9" w:rsidRDefault="000528D9"/>
    <w:bookmarkStart w:id="1" w:name="Text6"/>
    <w:p w14:paraId="0116152F" w14:textId="77777777" w:rsidR="000528D9" w:rsidRDefault="000528D9">
      <w:r>
        <w:fldChar w:fldCharType="begin">
          <w:ffData>
            <w:name w:val="Text6"/>
            <w:enabled/>
            <w:calcOnExit w:val="0"/>
            <w:textInput>
              <w:default w:val="Dear Sir/Madam"/>
            </w:textInput>
          </w:ffData>
        </w:fldChar>
      </w:r>
      <w:r>
        <w:instrText xml:space="preserve"> FORMTEXT </w:instrText>
      </w:r>
      <w:r>
        <w:fldChar w:fldCharType="separate"/>
      </w:r>
      <w:r>
        <w:rPr>
          <w:noProof/>
        </w:rPr>
        <w:t>Dear Sir/Madam</w:t>
      </w:r>
      <w:r>
        <w:fldChar w:fldCharType="end"/>
      </w:r>
      <w:bookmarkEnd w:id="1"/>
    </w:p>
    <w:p w14:paraId="47376ACA" w14:textId="77777777" w:rsidR="000528D9" w:rsidRDefault="000528D9"/>
    <w:p w14:paraId="44FDCA01" w14:textId="485B02F7" w:rsidR="0007003C" w:rsidRPr="00531323" w:rsidRDefault="000A7784" w:rsidP="0007003C">
      <w:pPr>
        <w:spacing w:before="120" w:line="240" w:lineRule="atLeast"/>
        <w:rPr>
          <w:b/>
          <w:szCs w:val="20"/>
          <w:lang w:eastAsia="en-US"/>
        </w:rPr>
      </w:pPr>
      <w:r w:rsidRPr="00531323">
        <w:rPr>
          <w:b/>
          <w:szCs w:val="20"/>
          <w:lang w:eastAsia="en-US"/>
        </w:rPr>
        <w:t>REQUEST FOR QUOTATION</w:t>
      </w:r>
      <w:r w:rsidR="0007003C" w:rsidRPr="00531323">
        <w:rPr>
          <w:b/>
          <w:szCs w:val="20"/>
          <w:lang w:eastAsia="en-US"/>
        </w:rPr>
        <w:t xml:space="preserve"> FOR </w:t>
      </w:r>
      <w:r w:rsidR="000238D0" w:rsidRPr="00531323">
        <w:rPr>
          <w:b/>
          <w:szCs w:val="20"/>
          <w:lang w:eastAsia="en-US"/>
        </w:rPr>
        <w:t>SUPPLY &amp; DELIVERY OF</w:t>
      </w:r>
      <w:r w:rsidR="00782613" w:rsidRPr="00531323">
        <w:rPr>
          <w:b/>
          <w:szCs w:val="20"/>
          <w:lang w:eastAsia="en-US"/>
        </w:rPr>
        <w:t xml:space="preserve"> 1 X</w:t>
      </w:r>
      <w:r w:rsidR="000238D0" w:rsidRPr="00531323">
        <w:rPr>
          <w:b/>
          <w:szCs w:val="20"/>
          <w:lang w:eastAsia="en-US"/>
        </w:rPr>
        <w:t xml:space="preserve"> </w:t>
      </w:r>
      <w:bookmarkStart w:id="2" w:name="_Hlk63366312"/>
      <w:r w:rsidR="00813ACC" w:rsidRPr="00531323">
        <w:rPr>
          <w:b/>
          <w:szCs w:val="20"/>
          <w:lang w:eastAsia="en-US"/>
        </w:rPr>
        <w:t>PORTABLE FIELD SPECTRORADIOMETER</w:t>
      </w:r>
      <w:bookmarkEnd w:id="2"/>
      <w:r w:rsidR="00C33991" w:rsidRPr="00531323">
        <w:rPr>
          <w:b/>
          <w:szCs w:val="20"/>
          <w:lang w:eastAsia="en-US"/>
        </w:rPr>
        <w:t xml:space="preserve"> (350-2500nm)</w:t>
      </w:r>
    </w:p>
    <w:p w14:paraId="5771B3D6" w14:textId="7ADB2EC7" w:rsidR="001A0EB2" w:rsidRPr="00531323" w:rsidRDefault="000A64EE" w:rsidP="001A0EB2">
      <w:pPr>
        <w:spacing w:before="120" w:line="240" w:lineRule="atLeast"/>
        <w:rPr>
          <w:b/>
          <w:szCs w:val="20"/>
          <w:lang w:eastAsia="en-US"/>
        </w:rPr>
      </w:pPr>
      <w:r w:rsidRPr="00531323">
        <w:rPr>
          <w:b/>
          <w:szCs w:val="20"/>
          <w:lang w:eastAsia="en-US"/>
        </w:rPr>
        <w:t xml:space="preserve">RFQ </w:t>
      </w:r>
      <w:r w:rsidR="0007003C" w:rsidRPr="00531323">
        <w:rPr>
          <w:b/>
          <w:szCs w:val="20"/>
          <w:lang w:eastAsia="en-US"/>
        </w:rPr>
        <w:t xml:space="preserve">REF NO: </w:t>
      </w:r>
      <w:r w:rsidR="00F74686" w:rsidRPr="00531323">
        <w:rPr>
          <w:b/>
          <w:szCs w:val="20"/>
          <w:lang w:eastAsia="en-US"/>
        </w:rPr>
        <w:t>CR2020/21/0</w:t>
      </w:r>
      <w:r w:rsidR="001A0EB2" w:rsidRPr="00531323">
        <w:rPr>
          <w:b/>
          <w:szCs w:val="20"/>
          <w:lang w:eastAsia="en-US"/>
        </w:rPr>
        <w:t>56</w:t>
      </w:r>
    </w:p>
    <w:p w14:paraId="10610437" w14:textId="27E1C7B8" w:rsidR="000238D0" w:rsidRPr="00531323" w:rsidRDefault="0007003C" w:rsidP="0007003C">
      <w:pPr>
        <w:spacing w:before="120" w:line="240" w:lineRule="atLeast"/>
        <w:jc w:val="both"/>
        <w:rPr>
          <w:szCs w:val="20"/>
          <w:lang w:eastAsia="en-US"/>
        </w:rPr>
      </w:pPr>
      <w:r w:rsidRPr="00531323">
        <w:rPr>
          <w:szCs w:val="20"/>
          <w:lang w:eastAsia="en-US"/>
        </w:rPr>
        <w:t xml:space="preserve">You are invited to submit a quotation for </w:t>
      </w:r>
      <w:r w:rsidR="001A0EB2" w:rsidRPr="00531323">
        <w:rPr>
          <w:szCs w:val="20"/>
          <w:lang w:eastAsia="en-US"/>
        </w:rPr>
        <w:t>the supply and del</w:t>
      </w:r>
      <w:r w:rsidR="00415192" w:rsidRPr="00531323">
        <w:rPr>
          <w:szCs w:val="20"/>
          <w:lang w:eastAsia="en-US"/>
        </w:rPr>
        <w:t xml:space="preserve">ivery of </w:t>
      </w:r>
      <w:r w:rsidR="008D2EDF" w:rsidRPr="00531323">
        <w:rPr>
          <w:szCs w:val="20"/>
          <w:lang w:eastAsia="en-US"/>
        </w:rPr>
        <w:t>a</w:t>
      </w:r>
      <w:r w:rsidR="00415192" w:rsidRPr="00531323">
        <w:rPr>
          <w:szCs w:val="20"/>
          <w:lang w:eastAsia="en-US"/>
        </w:rPr>
        <w:t xml:space="preserve"> p</w:t>
      </w:r>
      <w:r w:rsidR="00C33991" w:rsidRPr="00531323">
        <w:rPr>
          <w:szCs w:val="20"/>
          <w:lang w:eastAsia="en-US"/>
        </w:rPr>
        <w:t xml:space="preserve">ortable </w:t>
      </w:r>
      <w:r w:rsidR="00415192" w:rsidRPr="00531323">
        <w:rPr>
          <w:szCs w:val="20"/>
          <w:lang w:eastAsia="en-US"/>
        </w:rPr>
        <w:t>f</w:t>
      </w:r>
      <w:r w:rsidR="00C33991" w:rsidRPr="00531323">
        <w:rPr>
          <w:szCs w:val="20"/>
          <w:lang w:eastAsia="en-US"/>
        </w:rPr>
        <w:t xml:space="preserve">ield </w:t>
      </w:r>
      <w:r w:rsidR="00415192" w:rsidRPr="00531323">
        <w:rPr>
          <w:szCs w:val="20"/>
          <w:lang w:eastAsia="en-US"/>
        </w:rPr>
        <w:t>s</w:t>
      </w:r>
      <w:r w:rsidR="00C33991" w:rsidRPr="00531323">
        <w:rPr>
          <w:szCs w:val="20"/>
          <w:lang w:eastAsia="en-US"/>
        </w:rPr>
        <w:t>pectroradiometer covering the 350-2500 nm range</w:t>
      </w:r>
      <w:r w:rsidR="008D2EDF" w:rsidRPr="00531323">
        <w:rPr>
          <w:szCs w:val="20"/>
          <w:lang w:eastAsia="en-US"/>
        </w:rPr>
        <w:t xml:space="preserve"> c/w access</w:t>
      </w:r>
      <w:r w:rsidR="00FB606C" w:rsidRPr="00531323">
        <w:rPr>
          <w:szCs w:val="20"/>
          <w:lang w:eastAsia="en-US"/>
        </w:rPr>
        <w:t xml:space="preserve">ories and </w:t>
      </w:r>
      <w:r w:rsidR="00892C3F" w:rsidRPr="00531323">
        <w:rPr>
          <w:szCs w:val="20"/>
          <w:lang w:eastAsia="en-US"/>
        </w:rPr>
        <w:t xml:space="preserve">product </w:t>
      </w:r>
      <w:r w:rsidR="00FB606C" w:rsidRPr="00531323">
        <w:rPr>
          <w:szCs w:val="20"/>
          <w:lang w:eastAsia="en-US"/>
        </w:rPr>
        <w:t>support</w:t>
      </w:r>
      <w:r w:rsidR="00415192" w:rsidRPr="00531323">
        <w:rPr>
          <w:szCs w:val="20"/>
          <w:lang w:eastAsia="en-US"/>
        </w:rPr>
        <w:t>,</w:t>
      </w:r>
      <w:r w:rsidR="008C5D3E" w:rsidRPr="00531323">
        <w:rPr>
          <w:szCs w:val="20"/>
          <w:lang w:eastAsia="en-US"/>
        </w:rPr>
        <w:t xml:space="preserve"> as detailed below</w:t>
      </w:r>
      <w:r w:rsidR="005378C1" w:rsidRPr="00531323">
        <w:rPr>
          <w:szCs w:val="20"/>
          <w:lang w:eastAsia="en-US"/>
        </w:rPr>
        <w:t>.</w:t>
      </w:r>
    </w:p>
    <w:p w14:paraId="57D815C4" w14:textId="13853395" w:rsidR="005378C1" w:rsidRPr="00531323" w:rsidRDefault="009D251F" w:rsidP="0007003C">
      <w:pPr>
        <w:spacing w:before="120" w:line="240" w:lineRule="atLeast"/>
        <w:jc w:val="both"/>
        <w:rPr>
          <w:szCs w:val="20"/>
          <w:lang w:eastAsia="en-US"/>
        </w:rPr>
      </w:pPr>
      <w:r w:rsidRPr="00531323">
        <w:rPr>
          <w:szCs w:val="20"/>
          <w:lang w:eastAsia="en-US"/>
        </w:rPr>
        <w:t>Visible Near Infra-Red (Vis/NIR) spectroradiometer equipment for contact measurement in the laboratory and stand-off measurements in the field</w:t>
      </w:r>
      <w:r w:rsidR="006C4C9D" w:rsidRPr="00531323">
        <w:rPr>
          <w:szCs w:val="20"/>
          <w:lang w:eastAsia="en-US"/>
        </w:rPr>
        <w:t>.</w:t>
      </w:r>
      <w:r w:rsidRPr="00531323">
        <w:rPr>
          <w:szCs w:val="20"/>
          <w:lang w:eastAsia="en-US"/>
        </w:rPr>
        <w:t xml:space="preserve"> </w:t>
      </w:r>
      <w:r w:rsidR="008126A0" w:rsidRPr="00531323">
        <w:rPr>
          <w:szCs w:val="20"/>
          <w:lang w:eastAsia="en-US"/>
        </w:rPr>
        <w:t xml:space="preserve">Essential </w:t>
      </w:r>
      <w:r w:rsidR="004869A0" w:rsidRPr="00531323">
        <w:rPr>
          <w:szCs w:val="20"/>
          <w:lang w:eastAsia="en-US"/>
        </w:rPr>
        <w:t xml:space="preserve">capabilities and </w:t>
      </w:r>
      <w:r w:rsidR="008126A0" w:rsidRPr="00531323">
        <w:rPr>
          <w:szCs w:val="20"/>
          <w:lang w:eastAsia="en-US"/>
        </w:rPr>
        <w:t>characteristics of the equipment required</w:t>
      </w:r>
      <w:r w:rsidR="00D26E37" w:rsidRPr="00531323">
        <w:rPr>
          <w:szCs w:val="20"/>
          <w:lang w:eastAsia="en-US"/>
        </w:rPr>
        <w:t xml:space="preserve"> are:</w:t>
      </w:r>
    </w:p>
    <w:p w14:paraId="70362312" w14:textId="1C8FB94F" w:rsidR="004869A0" w:rsidRPr="00531323" w:rsidRDefault="007B20CE" w:rsidP="004869A0">
      <w:pPr>
        <w:pStyle w:val="ListParagraph"/>
        <w:numPr>
          <w:ilvl w:val="0"/>
          <w:numId w:val="16"/>
        </w:numPr>
        <w:spacing w:before="120" w:line="240" w:lineRule="atLeast"/>
        <w:jc w:val="both"/>
        <w:rPr>
          <w:szCs w:val="20"/>
          <w:lang w:eastAsia="en-US"/>
        </w:rPr>
      </w:pPr>
      <w:r w:rsidRPr="00531323">
        <w:rPr>
          <w:szCs w:val="20"/>
          <w:lang w:eastAsia="en-US"/>
        </w:rPr>
        <w:t>s</w:t>
      </w:r>
      <w:r w:rsidR="004869A0" w:rsidRPr="00531323">
        <w:rPr>
          <w:szCs w:val="20"/>
          <w:lang w:eastAsia="en-US"/>
        </w:rPr>
        <w:t>pectral resolution: 3nm in the VNIR region (350-1000nm) and 10nm in the SWIR regions (1000-2500nm) and 2,150 discrete wavelengths</w:t>
      </w:r>
    </w:p>
    <w:p w14:paraId="03D6E5D2" w14:textId="010AA6A1" w:rsidR="004869A0" w:rsidRPr="00531323" w:rsidRDefault="007B20CE" w:rsidP="004869A0">
      <w:pPr>
        <w:pStyle w:val="ListParagraph"/>
        <w:numPr>
          <w:ilvl w:val="0"/>
          <w:numId w:val="16"/>
        </w:numPr>
        <w:spacing w:before="120" w:line="240" w:lineRule="atLeast"/>
        <w:jc w:val="both"/>
        <w:rPr>
          <w:szCs w:val="20"/>
          <w:lang w:eastAsia="en-US"/>
        </w:rPr>
      </w:pPr>
      <w:r w:rsidRPr="00531323">
        <w:rPr>
          <w:szCs w:val="20"/>
          <w:lang w:eastAsia="en-US"/>
        </w:rPr>
        <w:t>t</w:t>
      </w:r>
      <w:r w:rsidR="004869A0" w:rsidRPr="00531323">
        <w:rPr>
          <w:szCs w:val="20"/>
          <w:lang w:eastAsia="en-US"/>
        </w:rPr>
        <w:t>he SWIR detectors covering 1000-2500nm must be thermo electric (TE) cooled single InGaAs detector</w:t>
      </w:r>
      <w:r w:rsidR="007359F0" w:rsidRPr="00531323">
        <w:rPr>
          <w:szCs w:val="20"/>
          <w:lang w:eastAsia="en-US"/>
        </w:rPr>
        <w:t>s</w:t>
      </w:r>
      <w:r w:rsidR="004869A0" w:rsidRPr="00531323">
        <w:rPr>
          <w:szCs w:val="20"/>
          <w:lang w:eastAsia="en-US"/>
        </w:rPr>
        <w:t xml:space="preserve"> </w:t>
      </w:r>
      <w:r w:rsidR="00531323">
        <w:rPr>
          <w:szCs w:val="20"/>
          <w:lang w:eastAsia="en-US"/>
        </w:rPr>
        <w:t>(</w:t>
      </w:r>
      <w:r w:rsidR="004869A0" w:rsidRPr="00531323">
        <w:rPr>
          <w:szCs w:val="20"/>
          <w:lang w:eastAsia="en-US"/>
        </w:rPr>
        <w:t>not photo diode array detectors</w:t>
      </w:r>
      <w:r w:rsidR="00531323">
        <w:rPr>
          <w:szCs w:val="20"/>
          <w:lang w:eastAsia="en-US"/>
        </w:rPr>
        <w:t>)</w:t>
      </w:r>
    </w:p>
    <w:p w14:paraId="57AF8FDF" w14:textId="4E7EE4FB" w:rsidR="004869A0" w:rsidRPr="00531323" w:rsidRDefault="007B20CE" w:rsidP="004869A0">
      <w:pPr>
        <w:pStyle w:val="ListParagraph"/>
        <w:numPr>
          <w:ilvl w:val="0"/>
          <w:numId w:val="16"/>
        </w:numPr>
        <w:spacing w:before="120" w:line="240" w:lineRule="atLeast"/>
        <w:jc w:val="both"/>
        <w:rPr>
          <w:szCs w:val="20"/>
          <w:lang w:eastAsia="en-US"/>
        </w:rPr>
      </w:pPr>
      <w:r w:rsidRPr="00531323">
        <w:rPr>
          <w:szCs w:val="20"/>
          <w:lang w:eastAsia="en-US"/>
        </w:rPr>
        <w:t>p</w:t>
      </w:r>
      <w:r w:rsidR="00A817FB" w:rsidRPr="00531323">
        <w:rPr>
          <w:szCs w:val="20"/>
          <w:lang w:eastAsia="en-US"/>
        </w:rPr>
        <w:t>ermanent</w:t>
      </w:r>
      <w:r w:rsidR="00215554" w:rsidRPr="00531323">
        <w:rPr>
          <w:szCs w:val="20"/>
          <w:lang w:eastAsia="en-US"/>
        </w:rPr>
        <w:t>, fixed (</w:t>
      </w:r>
      <w:proofErr w:type="gramStart"/>
      <w:r w:rsidR="007E754D" w:rsidRPr="00531323">
        <w:rPr>
          <w:szCs w:val="20"/>
          <w:lang w:eastAsia="en-US"/>
        </w:rPr>
        <w:t>i.e.</w:t>
      </w:r>
      <w:proofErr w:type="gramEnd"/>
      <w:r w:rsidR="007E754D" w:rsidRPr="00531323">
        <w:rPr>
          <w:szCs w:val="20"/>
          <w:lang w:eastAsia="en-US"/>
        </w:rPr>
        <w:t xml:space="preserve"> </w:t>
      </w:r>
      <w:r w:rsidR="00215554" w:rsidRPr="00531323">
        <w:rPr>
          <w:szCs w:val="20"/>
          <w:lang w:eastAsia="en-US"/>
        </w:rPr>
        <w:t>not detachable)</w:t>
      </w:r>
      <w:r w:rsidR="00A817FB" w:rsidRPr="00531323">
        <w:rPr>
          <w:szCs w:val="20"/>
          <w:lang w:eastAsia="en-US"/>
        </w:rPr>
        <w:t xml:space="preserve"> fibre optic cable that feeds directly into the spectrometer detector</w:t>
      </w:r>
      <w:r w:rsidR="00215554" w:rsidRPr="00531323">
        <w:rPr>
          <w:szCs w:val="20"/>
          <w:lang w:eastAsia="en-US"/>
        </w:rPr>
        <w:t>s</w:t>
      </w:r>
    </w:p>
    <w:p w14:paraId="1723FD9D" w14:textId="171C4529" w:rsidR="00215554" w:rsidRPr="00531323" w:rsidRDefault="00C7308D" w:rsidP="004869A0">
      <w:pPr>
        <w:pStyle w:val="ListParagraph"/>
        <w:numPr>
          <w:ilvl w:val="0"/>
          <w:numId w:val="16"/>
        </w:numPr>
        <w:spacing w:before="120" w:line="240" w:lineRule="atLeast"/>
        <w:jc w:val="both"/>
        <w:rPr>
          <w:szCs w:val="20"/>
          <w:lang w:eastAsia="en-US"/>
        </w:rPr>
      </w:pPr>
      <w:r w:rsidRPr="00531323">
        <w:rPr>
          <w:szCs w:val="20"/>
          <w:lang w:eastAsia="en-US"/>
        </w:rPr>
        <w:t xml:space="preserve">length of the </w:t>
      </w:r>
      <w:r w:rsidR="007B20CE" w:rsidRPr="00531323">
        <w:rPr>
          <w:szCs w:val="20"/>
          <w:lang w:eastAsia="en-US"/>
        </w:rPr>
        <w:t xml:space="preserve">permanent fibre optic cable </w:t>
      </w:r>
      <w:r w:rsidRPr="00531323">
        <w:rPr>
          <w:szCs w:val="20"/>
          <w:lang w:eastAsia="en-US"/>
        </w:rPr>
        <w:t>to be a minimum</w:t>
      </w:r>
      <w:r w:rsidR="00C05598" w:rsidRPr="00531323">
        <w:rPr>
          <w:szCs w:val="20"/>
          <w:lang w:eastAsia="en-US"/>
        </w:rPr>
        <w:t xml:space="preserve"> of</w:t>
      </w:r>
      <w:r w:rsidR="007B20CE" w:rsidRPr="00531323">
        <w:rPr>
          <w:szCs w:val="20"/>
          <w:lang w:eastAsia="en-US"/>
        </w:rPr>
        <w:t xml:space="preserve"> 1.5m</w:t>
      </w:r>
    </w:p>
    <w:p w14:paraId="3295E181" w14:textId="14F1388D" w:rsidR="00892C3F" w:rsidRPr="00531323" w:rsidRDefault="00892C3F" w:rsidP="004869A0">
      <w:pPr>
        <w:pStyle w:val="ListParagraph"/>
        <w:numPr>
          <w:ilvl w:val="0"/>
          <w:numId w:val="16"/>
        </w:numPr>
        <w:spacing w:before="120" w:line="240" w:lineRule="atLeast"/>
        <w:jc w:val="both"/>
        <w:rPr>
          <w:szCs w:val="20"/>
          <w:lang w:eastAsia="en-US"/>
        </w:rPr>
      </w:pPr>
      <w:r w:rsidRPr="00531323">
        <w:rPr>
          <w:szCs w:val="20"/>
          <w:lang w:eastAsia="en-US"/>
        </w:rPr>
        <w:t xml:space="preserve">battery and mains </w:t>
      </w:r>
      <w:proofErr w:type="gramStart"/>
      <w:r w:rsidRPr="00531323">
        <w:rPr>
          <w:szCs w:val="20"/>
          <w:lang w:eastAsia="en-US"/>
        </w:rPr>
        <w:t>operated</w:t>
      </w:r>
      <w:proofErr w:type="gramEnd"/>
    </w:p>
    <w:p w14:paraId="4EA943F9" w14:textId="64E0D222" w:rsidR="00C05598" w:rsidRPr="00531323" w:rsidRDefault="00C05598" w:rsidP="004869A0">
      <w:pPr>
        <w:pStyle w:val="ListParagraph"/>
        <w:numPr>
          <w:ilvl w:val="0"/>
          <w:numId w:val="16"/>
        </w:numPr>
        <w:spacing w:before="120" w:line="240" w:lineRule="atLeast"/>
        <w:jc w:val="both"/>
        <w:rPr>
          <w:szCs w:val="20"/>
          <w:lang w:eastAsia="en-US"/>
        </w:rPr>
      </w:pPr>
      <w:r w:rsidRPr="00531323">
        <w:rPr>
          <w:szCs w:val="20"/>
          <w:lang w:eastAsia="en-US"/>
        </w:rPr>
        <w:t xml:space="preserve">portable, </w:t>
      </w:r>
      <w:proofErr w:type="gramStart"/>
      <w:r w:rsidRPr="00531323">
        <w:rPr>
          <w:szCs w:val="20"/>
          <w:lang w:eastAsia="en-US"/>
        </w:rPr>
        <w:t>rugged</w:t>
      </w:r>
      <w:proofErr w:type="gramEnd"/>
      <w:r w:rsidRPr="00531323">
        <w:rPr>
          <w:szCs w:val="20"/>
          <w:lang w:eastAsia="en-US"/>
        </w:rPr>
        <w:t xml:space="preserve"> and robust</w:t>
      </w:r>
      <w:r w:rsidR="00531323">
        <w:rPr>
          <w:szCs w:val="20"/>
          <w:lang w:eastAsia="en-US"/>
        </w:rPr>
        <w:t>.</w:t>
      </w:r>
    </w:p>
    <w:p w14:paraId="7C3CBD09" w14:textId="08F9C676" w:rsidR="007C4308" w:rsidRPr="00531323" w:rsidRDefault="00C9081C" w:rsidP="007C4308">
      <w:pPr>
        <w:spacing w:before="120" w:line="240" w:lineRule="atLeast"/>
        <w:jc w:val="both"/>
        <w:rPr>
          <w:szCs w:val="20"/>
          <w:lang w:eastAsia="en-US"/>
        </w:rPr>
      </w:pPr>
      <w:bookmarkStart w:id="3" w:name="_Hlk63292477"/>
      <w:r w:rsidRPr="00531323">
        <w:rPr>
          <w:szCs w:val="20"/>
          <w:lang w:eastAsia="en-US"/>
        </w:rPr>
        <w:t xml:space="preserve">Supply of the </w:t>
      </w:r>
      <w:r w:rsidR="00755664" w:rsidRPr="00531323">
        <w:rPr>
          <w:szCs w:val="20"/>
          <w:lang w:eastAsia="en-US"/>
        </w:rPr>
        <w:t xml:space="preserve">following </w:t>
      </w:r>
      <w:r w:rsidR="00021FD5" w:rsidRPr="00531323">
        <w:rPr>
          <w:szCs w:val="20"/>
          <w:lang w:eastAsia="en-US"/>
        </w:rPr>
        <w:t>a</w:t>
      </w:r>
      <w:r w:rsidR="00C33991" w:rsidRPr="00531323">
        <w:rPr>
          <w:szCs w:val="20"/>
          <w:lang w:eastAsia="en-US"/>
        </w:rPr>
        <w:t xml:space="preserve">ccessories </w:t>
      </w:r>
      <w:r w:rsidR="00755664" w:rsidRPr="00531323">
        <w:rPr>
          <w:szCs w:val="20"/>
          <w:lang w:eastAsia="en-US"/>
        </w:rPr>
        <w:t>is required,</w:t>
      </w:r>
      <w:r w:rsidR="00C55DC2" w:rsidRPr="00531323">
        <w:rPr>
          <w:szCs w:val="20"/>
          <w:lang w:eastAsia="en-US"/>
        </w:rPr>
        <w:t xml:space="preserve"> as a minimum</w:t>
      </w:r>
      <w:r w:rsidR="007C4308" w:rsidRPr="00531323">
        <w:rPr>
          <w:szCs w:val="20"/>
          <w:lang w:eastAsia="en-US"/>
        </w:rPr>
        <w:t>:</w:t>
      </w:r>
    </w:p>
    <w:p w14:paraId="35F6F87D" w14:textId="77777777" w:rsidR="007C4308" w:rsidRPr="00531323" w:rsidRDefault="005B7A88" w:rsidP="007C4308">
      <w:pPr>
        <w:pStyle w:val="ListParagraph"/>
        <w:numPr>
          <w:ilvl w:val="0"/>
          <w:numId w:val="16"/>
        </w:numPr>
        <w:spacing w:before="120" w:line="240" w:lineRule="atLeast"/>
        <w:jc w:val="both"/>
        <w:rPr>
          <w:szCs w:val="20"/>
          <w:lang w:eastAsia="en-US"/>
        </w:rPr>
      </w:pPr>
      <w:r w:rsidRPr="00531323">
        <w:rPr>
          <w:szCs w:val="20"/>
          <w:lang w:eastAsia="en-US"/>
        </w:rPr>
        <w:t xml:space="preserve">high intensity </w:t>
      </w:r>
      <w:r w:rsidR="00C33991" w:rsidRPr="00531323">
        <w:rPr>
          <w:szCs w:val="20"/>
          <w:lang w:eastAsia="en-US"/>
        </w:rPr>
        <w:t>contact probe</w:t>
      </w:r>
    </w:p>
    <w:p w14:paraId="4E23B957" w14:textId="77777777" w:rsidR="007C4308" w:rsidRPr="00531323" w:rsidRDefault="00C33991" w:rsidP="007C4308">
      <w:pPr>
        <w:pStyle w:val="ListParagraph"/>
        <w:numPr>
          <w:ilvl w:val="0"/>
          <w:numId w:val="16"/>
        </w:numPr>
        <w:spacing w:before="120" w:line="240" w:lineRule="atLeast"/>
        <w:jc w:val="both"/>
        <w:rPr>
          <w:szCs w:val="20"/>
          <w:lang w:eastAsia="en-US"/>
        </w:rPr>
      </w:pPr>
      <w:r w:rsidRPr="00531323">
        <w:rPr>
          <w:szCs w:val="20"/>
          <w:lang w:eastAsia="en-US"/>
        </w:rPr>
        <w:t>leaf clip</w:t>
      </w:r>
    </w:p>
    <w:p w14:paraId="7746913C" w14:textId="77777777" w:rsidR="007C4308" w:rsidRPr="00531323" w:rsidRDefault="00C33991" w:rsidP="007C4308">
      <w:pPr>
        <w:pStyle w:val="ListParagraph"/>
        <w:numPr>
          <w:ilvl w:val="0"/>
          <w:numId w:val="16"/>
        </w:numPr>
        <w:spacing w:before="120" w:line="240" w:lineRule="atLeast"/>
        <w:jc w:val="both"/>
        <w:rPr>
          <w:szCs w:val="20"/>
          <w:lang w:eastAsia="en-US"/>
        </w:rPr>
      </w:pPr>
      <w:r w:rsidRPr="00531323">
        <w:rPr>
          <w:szCs w:val="20"/>
          <w:lang w:eastAsia="en-US"/>
        </w:rPr>
        <w:t>spare battery</w:t>
      </w:r>
    </w:p>
    <w:p w14:paraId="22AEE222" w14:textId="77777777" w:rsidR="007C4308" w:rsidRPr="00531323" w:rsidRDefault="00C33991" w:rsidP="007C4308">
      <w:pPr>
        <w:pStyle w:val="ListParagraph"/>
        <w:numPr>
          <w:ilvl w:val="0"/>
          <w:numId w:val="16"/>
        </w:numPr>
        <w:spacing w:before="120" w:line="240" w:lineRule="atLeast"/>
        <w:jc w:val="both"/>
        <w:rPr>
          <w:szCs w:val="20"/>
          <w:lang w:eastAsia="en-US"/>
        </w:rPr>
      </w:pPr>
      <w:r w:rsidRPr="00531323">
        <w:rPr>
          <w:szCs w:val="20"/>
          <w:lang w:eastAsia="en-US"/>
        </w:rPr>
        <w:t>GPS receiver</w:t>
      </w:r>
    </w:p>
    <w:p w14:paraId="542863A6" w14:textId="18BF20B8" w:rsidR="00C33991" w:rsidRPr="00531323" w:rsidRDefault="005B7A88" w:rsidP="007C4308">
      <w:pPr>
        <w:pStyle w:val="ListParagraph"/>
        <w:numPr>
          <w:ilvl w:val="0"/>
          <w:numId w:val="16"/>
        </w:numPr>
        <w:spacing w:before="120" w:line="240" w:lineRule="atLeast"/>
        <w:jc w:val="both"/>
        <w:rPr>
          <w:szCs w:val="20"/>
          <w:lang w:eastAsia="en-US"/>
        </w:rPr>
      </w:pPr>
      <w:r w:rsidRPr="00531323">
        <w:rPr>
          <w:szCs w:val="20"/>
          <w:lang w:eastAsia="en-US"/>
        </w:rPr>
        <w:t>white reference cap</w:t>
      </w:r>
      <w:r w:rsidR="00C33991" w:rsidRPr="00531323">
        <w:rPr>
          <w:szCs w:val="20"/>
          <w:lang w:eastAsia="en-US"/>
        </w:rPr>
        <w:t>.</w:t>
      </w:r>
    </w:p>
    <w:p w14:paraId="42B32457" w14:textId="339E28E1" w:rsidR="00710451" w:rsidRPr="00531323" w:rsidRDefault="004D4EA7" w:rsidP="00C33991">
      <w:pPr>
        <w:spacing w:before="120" w:line="240" w:lineRule="atLeast"/>
        <w:jc w:val="both"/>
        <w:rPr>
          <w:szCs w:val="20"/>
          <w:lang w:eastAsia="en-US"/>
        </w:rPr>
      </w:pPr>
      <w:r w:rsidRPr="00531323">
        <w:rPr>
          <w:szCs w:val="20"/>
          <w:lang w:eastAsia="en-US"/>
        </w:rPr>
        <w:t>The scope of supply</w:t>
      </w:r>
      <w:r w:rsidR="00021FD5" w:rsidRPr="00531323">
        <w:rPr>
          <w:szCs w:val="20"/>
          <w:lang w:eastAsia="en-US"/>
        </w:rPr>
        <w:t xml:space="preserve"> </w:t>
      </w:r>
      <w:r w:rsidR="00B00C46" w:rsidRPr="00531323">
        <w:rPr>
          <w:szCs w:val="20"/>
          <w:lang w:eastAsia="en-US"/>
        </w:rPr>
        <w:t>also incl</w:t>
      </w:r>
      <w:r w:rsidR="00AE0BAB" w:rsidRPr="00531323">
        <w:rPr>
          <w:szCs w:val="20"/>
          <w:lang w:eastAsia="en-US"/>
        </w:rPr>
        <w:t>udes:</w:t>
      </w:r>
    </w:p>
    <w:p w14:paraId="547D89F0" w14:textId="0E37364E" w:rsidR="00D82F50" w:rsidRPr="00531323" w:rsidRDefault="00531323" w:rsidP="0020188E">
      <w:pPr>
        <w:pStyle w:val="ListParagraph"/>
        <w:numPr>
          <w:ilvl w:val="0"/>
          <w:numId w:val="16"/>
        </w:numPr>
        <w:spacing w:before="120" w:line="240" w:lineRule="atLeast"/>
        <w:jc w:val="both"/>
        <w:rPr>
          <w:szCs w:val="20"/>
          <w:lang w:eastAsia="en-US"/>
        </w:rPr>
      </w:pPr>
      <w:r>
        <w:rPr>
          <w:szCs w:val="20"/>
          <w:lang w:eastAsia="en-US"/>
        </w:rPr>
        <w:t>o</w:t>
      </w:r>
      <w:r w:rsidR="00D82F50" w:rsidRPr="00531323">
        <w:rPr>
          <w:szCs w:val="20"/>
          <w:lang w:eastAsia="en-US"/>
        </w:rPr>
        <w:t>perating software</w:t>
      </w:r>
    </w:p>
    <w:p w14:paraId="2C83C227" w14:textId="477B7F89" w:rsidR="00C33991" w:rsidRPr="00531323" w:rsidRDefault="00531323" w:rsidP="0020188E">
      <w:pPr>
        <w:pStyle w:val="ListParagraph"/>
        <w:numPr>
          <w:ilvl w:val="0"/>
          <w:numId w:val="16"/>
        </w:numPr>
        <w:spacing w:before="120" w:line="240" w:lineRule="atLeast"/>
        <w:jc w:val="both"/>
        <w:rPr>
          <w:szCs w:val="20"/>
          <w:lang w:eastAsia="en-US"/>
        </w:rPr>
      </w:pPr>
      <w:r>
        <w:rPr>
          <w:szCs w:val="20"/>
          <w:lang w:eastAsia="en-US"/>
        </w:rPr>
        <w:t>o</w:t>
      </w:r>
      <w:r w:rsidR="004025A1" w:rsidRPr="00531323">
        <w:rPr>
          <w:szCs w:val="20"/>
          <w:lang w:eastAsia="en-US"/>
        </w:rPr>
        <w:t>n-site i</w:t>
      </w:r>
      <w:r w:rsidR="00C33991" w:rsidRPr="00531323">
        <w:rPr>
          <w:szCs w:val="20"/>
          <w:lang w:eastAsia="en-US"/>
        </w:rPr>
        <w:t>nstallation and training</w:t>
      </w:r>
      <w:r w:rsidR="004025A1" w:rsidRPr="00531323">
        <w:rPr>
          <w:szCs w:val="20"/>
          <w:lang w:eastAsia="en-US"/>
        </w:rPr>
        <w:t>.</w:t>
      </w:r>
      <w:r w:rsidR="00C33991" w:rsidRPr="00531323">
        <w:rPr>
          <w:szCs w:val="20"/>
          <w:lang w:eastAsia="en-US"/>
        </w:rPr>
        <w:t xml:space="preserve"> </w:t>
      </w:r>
    </w:p>
    <w:p w14:paraId="1EC01B18" w14:textId="7AA8CC37" w:rsidR="004025A1" w:rsidRPr="00531323" w:rsidRDefault="00531323" w:rsidP="0020188E">
      <w:pPr>
        <w:pStyle w:val="ListParagraph"/>
        <w:numPr>
          <w:ilvl w:val="0"/>
          <w:numId w:val="16"/>
        </w:numPr>
        <w:spacing w:before="120" w:line="240" w:lineRule="atLeast"/>
        <w:jc w:val="both"/>
        <w:rPr>
          <w:szCs w:val="20"/>
          <w:lang w:eastAsia="en-US"/>
        </w:rPr>
      </w:pPr>
      <w:r>
        <w:rPr>
          <w:szCs w:val="20"/>
          <w:lang w:eastAsia="en-US"/>
        </w:rPr>
        <w:t>t</w:t>
      </w:r>
      <w:r w:rsidR="004025A1" w:rsidRPr="00531323">
        <w:rPr>
          <w:szCs w:val="20"/>
          <w:lang w:eastAsia="en-US"/>
        </w:rPr>
        <w:t xml:space="preserve">wo-year maintenance contract. </w:t>
      </w:r>
    </w:p>
    <w:bookmarkEnd w:id="3"/>
    <w:p w14:paraId="298A6B47" w14:textId="325C09DA" w:rsidR="00C875B9" w:rsidRPr="00531323" w:rsidRDefault="00C875B9" w:rsidP="0007003C">
      <w:pPr>
        <w:spacing w:before="120" w:line="240" w:lineRule="atLeast"/>
        <w:jc w:val="both"/>
        <w:rPr>
          <w:szCs w:val="20"/>
          <w:lang w:eastAsia="en-US"/>
        </w:rPr>
      </w:pPr>
      <w:r w:rsidRPr="00531323">
        <w:rPr>
          <w:szCs w:val="20"/>
          <w:lang w:eastAsia="en-US"/>
        </w:rPr>
        <w:t xml:space="preserve">Delivery to:  </w:t>
      </w:r>
      <w:r w:rsidR="00D9633A" w:rsidRPr="00531323">
        <w:rPr>
          <w:szCs w:val="20"/>
          <w:lang w:eastAsia="en-US"/>
        </w:rPr>
        <w:t>Northern Research Station, Roslin</w:t>
      </w:r>
      <w:r w:rsidR="00450309">
        <w:rPr>
          <w:szCs w:val="20"/>
          <w:lang w:eastAsia="en-US"/>
        </w:rPr>
        <w:t>,</w:t>
      </w:r>
      <w:r w:rsidR="00D9633A" w:rsidRPr="00531323">
        <w:rPr>
          <w:szCs w:val="20"/>
          <w:lang w:eastAsia="en-US"/>
        </w:rPr>
        <w:t xml:space="preserve"> </w:t>
      </w:r>
      <w:proofErr w:type="spellStart"/>
      <w:r w:rsidR="00D9633A" w:rsidRPr="00531323">
        <w:rPr>
          <w:szCs w:val="20"/>
          <w:lang w:eastAsia="en-US"/>
        </w:rPr>
        <w:t>EH259SY</w:t>
      </w:r>
      <w:proofErr w:type="spellEnd"/>
      <w:r w:rsidR="00531323">
        <w:rPr>
          <w:szCs w:val="20"/>
          <w:lang w:eastAsia="en-US"/>
        </w:rPr>
        <w:t>.</w:t>
      </w:r>
    </w:p>
    <w:p w14:paraId="79AB7A53" w14:textId="77777777" w:rsidR="008611EB" w:rsidRDefault="008611EB" w:rsidP="001041F8">
      <w:pPr>
        <w:pStyle w:val="NormalParagraphStyle"/>
        <w:spacing w:line="240" w:lineRule="auto"/>
        <w:rPr>
          <w:rFonts w:ascii="Verdana" w:hAnsi="Verdana"/>
          <w:color w:val="auto"/>
        </w:rPr>
      </w:pPr>
    </w:p>
    <w:p w14:paraId="4008F598" w14:textId="4B899F27" w:rsidR="001041F8" w:rsidRPr="00531323" w:rsidRDefault="00A424ED" w:rsidP="001041F8">
      <w:pPr>
        <w:pStyle w:val="NormalParagraphStyle"/>
        <w:spacing w:line="240" w:lineRule="auto"/>
        <w:rPr>
          <w:rFonts w:ascii="Verdana" w:hAnsi="Verdana"/>
          <w:color w:val="auto"/>
        </w:rPr>
      </w:pPr>
      <w:r w:rsidRPr="00531323">
        <w:rPr>
          <w:rFonts w:ascii="Verdana" w:hAnsi="Verdana"/>
          <w:color w:val="auto"/>
        </w:rPr>
        <w:t xml:space="preserve">Delivery is required </w:t>
      </w:r>
      <w:r w:rsidR="008E5013" w:rsidRPr="00531323">
        <w:rPr>
          <w:rFonts w:ascii="Verdana" w:hAnsi="Verdana"/>
          <w:color w:val="auto"/>
        </w:rPr>
        <w:t>no later than</w:t>
      </w:r>
      <w:r w:rsidR="001041F8" w:rsidRPr="00531323">
        <w:rPr>
          <w:rFonts w:ascii="Verdana" w:hAnsi="Verdana"/>
          <w:color w:val="auto"/>
        </w:rPr>
        <w:t xml:space="preserve"> 31 March 2021</w:t>
      </w:r>
      <w:r w:rsidR="00421F8F" w:rsidRPr="00531323">
        <w:rPr>
          <w:rFonts w:ascii="Verdana" w:hAnsi="Verdana"/>
          <w:color w:val="auto"/>
        </w:rPr>
        <w:t xml:space="preserve"> (* please refer to ‘conditions’ listed below).</w:t>
      </w:r>
    </w:p>
    <w:p w14:paraId="2A62E492" w14:textId="6ADFAEBF" w:rsidR="0007003C" w:rsidRPr="00531323" w:rsidRDefault="0007003C" w:rsidP="0007003C">
      <w:pPr>
        <w:spacing w:before="120" w:line="240" w:lineRule="atLeast"/>
        <w:jc w:val="both"/>
        <w:rPr>
          <w:szCs w:val="20"/>
          <w:lang w:eastAsia="en-US"/>
        </w:rPr>
      </w:pPr>
      <w:r w:rsidRPr="00531323">
        <w:rPr>
          <w:szCs w:val="20"/>
          <w:lang w:eastAsia="en-US"/>
        </w:rPr>
        <w:lastRenderedPageBreak/>
        <w:t xml:space="preserve">Please send your quotation and any enquires about this invitation </w:t>
      </w:r>
      <w:r w:rsidR="00C875B9" w:rsidRPr="00531323">
        <w:rPr>
          <w:szCs w:val="20"/>
          <w:lang w:eastAsia="en-US"/>
        </w:rPr>
        <w:t xml:space="preserve">by email </w:t>
      </w:r>
      <w:r w:rsidRPr="00531323">
        <w:rPr>
          <w:szCs w:val="20"/>
          <w:lang w:eastAsia="en-US"/>
        </w:rPr>
        <w:t xml:space="preserve">to: </w:t>
      </w:r>
      <w:r w:rsidR="00D9633A" w:rsidRPr="00531323">
        <w:rPr>
          <w:szCs w:val="20"/>
          <w:lang w:eastAsia="en-US"/>
        </w:rPr>
        <w:t>Dr. Juan Suarez</w:t>
      </w:r>
    </w:p>
    <w:p w14:paraId="2EE78750" w14:textId="0B3C9B55" w:rsidR="0007003C" w:rsidRPr="00531323" w:rsidRDefault="0007003C" w:rsidP="0007003C">
      <w:pPr>
        <w:spacing w:before="120" w:line="240" w:lineRule="atLeast"/>
        <w:jc w:val="both"/>
        <w:rPr>
          <w:szCs w:val="20"/>
          <w:lang w:eastAsia="en-US"/>
        </w:rPr>
      </w:pPr>
      <w:r w:rsidRPr="00531323">
        <w:rPr>
          <w:szCs w:val="20"/>
          <w:lang w:eastAsia="en-US"/>
        </w:rPr>
        <w:t xml:space="preserve">Email: </w:t>
      </w:r>
      <w:r w:rsidR="00D9633A" w:rsidRPr="00531323">
        <w:rPr>
          <w:szCs w:val="20"/>
          <w:lang w:eastAsia="en-US"/>
        </w:rPr>
        <w:t>juan.suarez@forestresearch.gov.uk</w:t>
      </w:r>
    </w:p>
    <w:p w14:paraId="31CED0CF" w14:textId="06542E3C" w:rsidR="00C875B9" w:rsidRPr="00531323" w:rsidRDefault="00C875B9" w:rsidP="0007003C">
      <w:pPr>
        <w:spacing w:before="120" w:line="240" w:lineRule="atLeast"/>
        <w:jc w:val="both"/>
        <w:rPr>
          <w:szCs w:val="20"/>
          <w:lang w:eastAsia="en-US"/>
        </w:rPr>
      </w:pPr>
      <w:r w:rsidRPr="00531323">
        <w:rPr>
          <w:szCs w:val="20"/>
          <w:lang w:eastAsia="en-US"/>
        </w:rPr>
        <w:t xml:space="preserve">Phone: </w:t>
      </w:r>
      <w:r w:rsidR="00D9633A" w:rsidRPr="00531323">
        <w:rPr>
          <w:szCs w:val="20"/>
          <w:lang w:eastAsia="en-US"/>
        </w:rPr>
        <w:t>+44(0)7585680296</w:t>
      </w:r>
    </w:p>
    <w:p w14:paraId="033ECC7A" w14:textId="492B194F" w:rsidR="0007003C" w:rsidRPr="00C45F09" w:rsidRDefault="00C875B9" w:rsidP="0007003C">
      <w:pPr>
        <w:spacing w:before="120" w:line="240" w:lineRule="atLeast"/>
        <w:jc w:val="both"/>
        <w:rPr>
          <w:bCs/>
          <w:szCs w:val="20"/>
          <w:lang w:eastAsia="en-US"/>
        </w:rPr>
      </w:pPr>
      <w:r w:rsidRPr="00531323">
        <w:rPr>
          <w:szCs w:val="20"/>
          <w:lang w:eastAsia="en-US"/>
        </w:rPr>
        <w:t xml:space="preserve">Your quotation, incorporating the requirements specified below, must be submitted by email by </w:t>
      </w:r>
      <w:proofErr w:type="spellStart"/>
      <w:r w:rsidR="00C45F09" w:rsidRPr="00C45F09">
        <w:rPr>
          <w:b/>
          <w:szCs w:val="20"/>
          <w:lang w:eastAsia="en-US"/>
        </w:rPr>
        <w:t>10.00hrs</w:t>
      </w:r>
      <w:proofErr w:type="spellEnd"/>
      <w:r w:rsidR="00C45F09" w:rsidRPr="00C45F09">
        <w:rPr>
          <w:b/>
          <w:szCs w:val="20"/>
          <w:lang w:eastAsia="en-US"/>
        </w:rPr>
        <w:t xml:space="preserve"> </w:t>
      </w:r>
      <w:r w:rsidR="00C45F09" w:rsidRPr="00C45F09">
        <w:rPr>
          <w:bCs/>
          <w:szCs w:val="20"/>
          <w:lang w:eastAsia="en-US"/>
        </w:rPr>
        <w:t>on</w:t>
      </w:r>
      <w:r w:rsidR="00C45F09" w:rsidRPr="00C45F09">
        <w:rPr>
          <w:b/>
          <w:szCs w:val="20"/>
          <w:lang w:eastAsia="en-US"/>
        </w:rPr>
        <w:t xml:space="preserve"> Friday 12 February 2021</w:t>
      </w:r>
      <w:r w:rsidR="00C45F09">
        <w:rPr>
          <w:bCs/>
          <w:szCs w:val="20"/>
          <w:lang w:eastAsia="en-US"/>
        </w:rPr>
        <w:t>.</w:t>
      </w:r>
    </w:p>
    <w:p w14:paraId="2DC37F5F" w14:textId="77777777" w:rsidR="00722AAA" w:rsidRDefault="00722AAA" w:rsidP="0007003C">
      <w:pPr>
        <w:spacing w:before="120" w:line="240" w:lineRule="atLeast"/>
        <w:jc w:val="both"/>
        <w:rPr>
          <w:color w:val="365F91"/>
          <w:szCs w:val="20"/>
          <w:lang w:eastAsia="en-US"/>
        </w:rPr>
      </w:pPr>
    </w:p>
    <w:p w14:paraId="1B371194" w14:textId="667E6A7E" w:rsidR="0007003C" w:rsidRPr="00362062" w:rsidRDefault="00EE63E8" w:rsidP="0007003C">
      <w:pPr>
        <w:spacing w:before="120" w:line="240" w:lineRule="atLeast"/>
        <w:jc w:val="both"/>
        <w:rPr>
          <w:color w:val="FF0000"/>
          <w:szCs w:val="20"/>
          <w:lang w:eastAsia="en-US"/>
        </w:rPr>
      </w:pPr>
      <w:r w:rsidRPr="00365FA1">
        <w:rPr>
          <w:szCs w:val="20"/>
          <w:lang w:eastAsia="en-US"/>
        </w:rPr>
        <w:t>Quotations will be evaluated as detailed in the Evaluation Matrix below, and the selected quote/supplier chosen accordingly.</w:t>
      </w:r>
    </w:p>
    <w:p w14:paraId="769156F7" w14:textId="40D10712" w:rsidR="00EE63E8" w:rsidRPr="00EE63E8" w:rsidRDefault="0007003C" w:rsidP="00EE63E8">
      <w:pPr>
        <w:spacing w:before="120" w:line="240" w:lineRule="atLeast"/>
        <w:jc w:val="both"/>
        <w:rPr>
          <w:szCs w:val="20"/>
          <w:lang w:eastAsia="en-US"/>
        </w:rPr>
      </w:pPr>
      <w:r w:rsidRPr="0007003C">
        <w:rPr>
          <w:szCs w:val="20"/>
          <w:lang w:eastAsia="en-US"/>
        </w:rPr>
        <w:t>Please note the following conditions:</w:t>
      </w:r>
    </w:p>
    <w:p w14:paraId="40C24528" w14:textId="711B6F9D" w:rsid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Any contract concluded as a result of this </w:t>
      </w:r>
      <w:r>
        <w:rPr>
          <w:szCs w:val="20"/>
          <w:lang w:eastAsia="en-US"/>
        </w:rPr>
        <w:t>RF</w:t>
      </w:r>
      <w:r w:rsidR="00297865">
        <w:rPr>
          <w:szCs w:val="20"/>
          <w:lang w:eastAsia="en-US"/>
        </w:rPr>
        <w:t>Q</w:t>
      </w:r>
      <w:r w:rsidRPr="00EE63E8">
        <w:rPr>
          <w:szCs w:val="20"/>
          <w:lang w:eastAsia="en-US"/>
        </w:rPr>
        <w:t xml:space="preserve"> shall be governed by English Law and the Forestry Commission’s Standard Terms and Conditions</w:t>
      </w:r>
      <w:r w:rsidR="00237EFE">
        <w:rPr>
          <w:szCs w:val="20"/>
          <w:lang w:eastAsia="en-US"/>
        </w:rPr>
        <w:t xml:space="preserve"> </w:t>
      </w:r>
      <w:r w:rsidRPr="00EE63E8">
        <w:rPr>
          <w:szCs w:val="20"/>
          <w:lang w:eastAsia="en-US"/>
        </w:rPr>
        <w:t>will apply</w:t>
      </w:r>
      <w:r w:rsidR="00904986">
        <w:rPr>
          <w:rStyle w:val="EndnoteReference"/>
          <w:szCs w:val="20"/>
          <w:lang w:eastAsia="en-US"/>
        </w:rPr>
        <w:endnoteReference w:id="1"/>
      </w:r>
      <w:r w:rsidR="0041693A">
        <w:rPr>
          <w:szCs w:val="20"/>
          <w:lang w:eastAsia="en-US"/>
        </w:rPr>
        <w:t>.</w:t>
      </w:r>
      <w:r w:rsidRPr="00EE63E8">
        <w:rPr>
          <w:szCs w:val="20"/>
          <w:lang w:eastAsia="en-US"/>
        </w:rPr>
        <w:t xml:space="preserve"> Your terms will not apply.</w:t>
      </w:r>
    </w:p>
    <w:p w14:paraId="71032ACF" w14:textId="35087CF0" w:rsidR="00421F8F" w:rsidRPr="00EE63E8" w:rsidRDefault="00421F8F" w:rsidP="00EE63E8">
      <w:pPr>
        <w:numPr>
          <w:ilvl w:val="0"/>
          <w:numId w:val="11"/>
        </w:numPr>
        <w:spacing w:before="120" w:line="240" w:lineRule="atLeast"/>
        <w:jc w:val="both"/>
        <w:rPr>
          <w:szCs w:val="20"/>
          <w:lang w:eastAsia="en-US"/>
        </w:rPr>
      </w:pPr>
      <w:r>
        <w:rPr>
          <w:color w:val="000000" w:themeColor="text1"/>
        </w:rPr>
        <w:t>*</w:t>
      </w:r>
      <w:r w:rsidR="000B609A" w:rsidRPr="00237EFE">
        <w:rPr>
          <w:szCs w:val="20"/>
          <w:lang w:eastAsia="en-US"/>
        </w:rPr>
        <w:t xml:space="preserve">Delivery: </w:t>
      </w:r>
      <w:r w:rsidRPr="00237EFE">
        <w:rPr>
          <w:szCs w:val="20"/>
          <w:lang w:eastAsia="en-US"/>
        </w:rPr>
        <w:t>It will be a condition of any purchase order or contract issued in relation to this RFQ that in the event of delivery of Goods after 31 March 2021, Forest Research shall have the right to refuse the Goods and will have no obligation to pay for them and in such event the Goods will be collected by the Supplier or returned at the Supplier’s expense, and Forest Research will have no liability to pay any costs, losses, expenses or charges, including loss of profit or opportunity, incurred</w:t>
      </w:r>
      <w:r w:rsidR="000B609A" w:rsidRPr="00237EFE">
        <w:rPr>
          <w:szCs w:val="20"/>
          <w:lang w:eastAsia="en-US"/>
        </w:rPr>
        <w:t xml:space="preserve"> or suffered</w:t>
      </w:r>
      <w:r w:rsidRPr="00237EFE">
        <w:rPr>
          <w:szCs w:val="20"/>
          <w:lang w:eastAsia="en-US"/>
        </w:rPr>
        <w:t xml:space="preserve"> by the supplier or any third party resulting directly or indirectly from such refusal of the Goods</w:t>
      </w:r>
      <w:r w:rsidR="000B609A" w:rsidRPr="00237EFE">
        <w:rPr>
          <w:szCs w:val="20"/>
          <w:lang w:eastAsia="en-US"/>
        </w:rPr>
        <w:t>.</w:t>
      </w:r>
    </w:p>
    <w:p w14:paraId="77E3DA15" w14:textId="21ADC760"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The quotation and all accompanying documents are to be in English</w:t>
      </w:r>
      <w:r w:rsidR="000B609A">
        <w:rPr>
          <w:szCs w:val="20"/>
          <w:lang w:eastAsia="en-US"/>
        </w:rPr>
        <w:t>.</w:t>
      </w:r>
    </w:p>
    <w:p w14:paraId="7B324D90" w14:textId="22C66C98" w:rsidR="00EE63E8" w:rsidRPr="00EE63E8" w:rsidRDefault="00EE63E8" w:rsidP="00EE63E8">
      <w:pPr>
        <w:numPr>
          <w:ilvl w:val="0"/>
          <w:numId w:val="11"/>
        </w:numPr>
        <w:spacing w:before="120" w:line="240" w:lineRule="atLeast"/>
        <w:jc w:val="both"/>
        <w:rPr>
          <w:szCs w:val="20"/>
          <w:lang w:eastAsia="en-US"/>
        </w:rPr>
      </w:pPr>
      <w:r>
        <w:rPr>
          <w:szCs w:val="20"/>
          <w:lang w:eastAsia="en-US"/>
        </w:rPr>
        <w:t>Forest Research</w:t>
      </w:r>
      <w:r w:rsidRPr="00EE63E8">
        <w:rPr>
          <w:szCs w:val="20"/>
          <w:lang w:eastAsia="en-US"/>
        </w:rPr>
        <w:t xml:space="preserve"> reserves the right to cancel or withdraw from the process at any stage</w:t>
      </w:r>
      <w:r w:rsidR="000B609A">
        <w:rPr>
          <w:szCs w:val="20"/>
          <w:lang w:eastAsia="en-US"/>
        </w:rPr>
        <w:t>.</w:t>
      </w:r>
    </w:p>
    <w:p w14:paraId="53D689EB" w14:textId="3140B7F8" w:rsidR="00EE63E8" w:rsidRPr="00EE63E8" w:rsidRDefault="00EE63E8" w:rsidP="00EE63E8">
      <w:pPr>
        <w:numPr>
          <w:ilvl w:val="0"/>
          <w:numId w:val="11"/>
        </w:numPr>
        <w:spacing w:before="120" w:line="240" w:lineRule="atLeast"/>
        <w:jc w:val="both"/>
        <w:rPr>
          <w:szCs w:val="20"/>
          <w:lang w:eastAsia="en-US"/>
        </w:rPr>
      </w:pPr>
      <w:r>
        <w:rPr>
          <w:szCs w:val="20"/>
          <w:lang w:eastAsia="en-US"/>
        </w:rPr>
        <w:t xml:space="preserve">Forest Research </w:t>
      </w:r>
      <w:r w:rsidRPr="00EE63E8">
        <w:rPr>
          <w:szCs w:val="20"/>
          <w:lang w:eastAsia="en-US"/>
        </w:rPr>
        <w:t>does not undertake to accept the lowest priced quotation, or part or all of any quotation</w:t>
      </w:r>
      <w:r w:rsidR="000B609A">
        <w:rPr>
          <w:szCs w:val="20"/>
          <w:lang w:eastAsia="en-US"/>
        </w:rPr>
        <w:t>.</w:t>
      </w:r>
    </w:p>
    <w:p w14:paraId="6875D8E8" w14:textId="1ADE7A24"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All information supplied to you by </w:t>
      </w:r>
      <w:r>
        <w:rPr>
          <w:szCs w:val="20"/>
          <w:lang w:eastAsia="en-US"/>
        </w:rPr>
        <w:t>Forest Research</w:t>
      </w:r>
      <w:r w:rsidRPr="00EE63E8">
        <w:rPr>
          <w:szCs w:val="20"/>
          <w:lang w:eastAsia="en-US"/>
        </w:rPr>
        <w:t xml:space="preserve"> must be treated in confidence and not disclosed to third parties</w:t>
      </w:r>
      <w:r w:rsidR="000B609A">
        <w:rPr>
          <w:szCs w:val="20"/>
          <w:lang w:eastAsia="en-US"/>
        </w:rPr>
        <w:t>.</w:t>
      </w:r>
    </w:p>
    <w:p w14:paraId="0C0F22A3" w14:textId="640070C5"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Once the contract has been awarded</w:t>
      </w:r>
      <w:r w:rsidR="00F10799">
        <w:rPr>
          <w:szCs w:val="20"/>
          <w:lang w:eastAsia="en-US"/>
        </w:rPr>
        <w:t>/purchase order has been issued</w:t>
      </w:r>
      <w:r w:rsidRPr="00EE63E8">
        <w:rPr>
          <w:szCs w:val="20"/>
          <w:lang w:eastAsia="en-US"/>
        </w:rPr>
        <w:t>, any additional costs incurred which are not reflected in the quotation will not be accepted for payment</w:t>
      </w:r>
      <w:r w:rsidR="000B609A">
        <w:rPr>
          <w:szCs w:val="20"/>
          <w:lang w:eastAsia="en-US"/>
        </w:rPr>
        <w:t>.</w:t>
      </w:r>
    </w:p>
    <w:p w14:paraId="3BB07F56" w14:textId="52A20A00"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Offering an inducement of any kind in relation to obtaining this or any other contract with the F</w:t>
      </w:r>
      <w:r>
        <w:rPr>
          <w:szCs w:val="20"/>
          <w:lang w:eastAsia="en-US"/>
        </w:rPr>
        <w:t xml:space="preserve">orestry </w:t>
      </w:r>
      <w:r w:rsidRPr="00EE63E8">
        <w:rPr>
          <w:szCs w:val="20"/>
          <w:lang w:eastAsia="en-US"/>
        </w:rPr>
        <w:t>C</w:t>
      </w:r>
      <w:r>
        <w:rPr>
          <w:szCs w:val="20"/>
          <w:lang w:eastAsia="en-US"/>
        </w:rPr>
        <w:t>ommission</w:t>
      </w:r>
      <w:r w:rsidRPr="00EE63E8">
        <w:rPr>
          <w:szCs w:val="20"/>
          <w:lang w:eastAsia="en-US"/>
        </w:rPr>
        <w:t xml:space="preserve"> will disqualify your quotation from being considered and may constitute a criminal offence.</w:t>
      </w:r>
    </w:p>
    <w:p w14:paraId="52F197D2" w14:textId="77777777" w:rsidR="0007003C" w:rsidRPr="0007003C" w:rsidRDefault="0007003C" w:rsidP="0007003C">
      <w:pPr>
        <w:spacing w:before="120" w:line="240" w:lineRule="atLeast"/>
        <w:jc w:val="both"/>
        <w:rPr>
          <w:szCs w:val="20"/>
          <w:lang w:eastAsia="en-US"/>
        </w:rPr>
      </w:pPr>
    </w:p>
    <w:p w14:paraId="195A3B98" w14:textId="5CEA856E" w:rsidR="0007003C" w:rsidRDefault="0007003C" w:rsidP="0007003C">
      <w:pPr>
        <w:spacing w:before="120" w:line="240" w:lineRule="atLeast"/>
        <w:jc w:val="both"/>
        <w:rPr>
          <w:szCs w:val="20"/>
          <w:lang w:eastAsia="en-US"/>
        </w:rPr>
      </w:pPr>
      <w:r w:rsidRPr="0007003C">
        <w:rPr>
          <w:szCs w:val="20"/>
          <w:lang w:eastAsia="en-US"/>
        </w:rPr>
        <w:t>Yours faithfully</w:t>
      </w:r>
    </w:p>
    <w:p w14:paraId="2C0DB5DD" w14:textId="77777777" w:rsidR="008611EB" w:rsidRDefault="008611EB" w:rsidP="0007003C">
      <w:pPr>
        <w:spacing w:before="120" w:line="240" w:lineRule="atLeast"/>
        <w:jc w:val="both"/>
        <w:rPr>
          <w:szCs w:val="20"/>
          <w:lang w:eastAsia="en-US"/>
        </w:rPr>
      </w:pPr>
    </w:p>
    <w:p w14:paraId="1BC666CA" w14:textId="77777777" w:rsidR="00F71E88" w:rsidRDefault="00F71E88" w:rsidP="0007003C">
      <w:pPr>
        <w:spacing w:before="120" w:line="240" w:lineRule="atLeast"/>
        <w:jc w:val="both"/>
        <w:rPr>
          <w:szCs w:val="20"/>
          <w:lang w:eastAsia="en-US"/>
        </w:rPr>
      </w:pPr>
    </w:p>
    <w:p w14:paraId="0B03B0FB" w14:textId="19062501" w:rsidR="008611EB" w:rsidRDefault="008611EB" w:rsidP="0007003C">
      <w:pPr>
        <w:spacing w:before="120" w:line="240" w:lineRule="atLeast"/>
        <w:jc w:val="both"/>
        <w:rPr>
          <w:szCs w:val="20"/>
          <w:lang w:eastAsia="en-US"/>
        </w:rPr>
        <w:sectPr w:rsidR="008611EB" w:rsidSect="000528D9">
          <w:headerReference w:type="even" r:id="rId11"/>
          <w:headerReference w:type="default" r:id="rId12"/>
          <w:footerReference w:type="even" r:id="rId13"/>
          <w:footerReference w:type="default" r:id="rId14"/>
          <w:headerReference w:type="first" r:id="rId15"/>
          <w:pgSz w:w="11906" w:h="16838"/>
          <w:pgMar w:top="1701" w:right="851" w:bottom="2268" w:left="1281" w:header="709" w:footer="709" w:gutter="0"/>
          <w:cols w:space="708"/>
          <w:titlePg/>
          <w:docGrid w:linePitch="360"/>
        </w:sectPr>
      </w:pPr>
    </w:p>
    <w:p w14:paraId="4E0870B7" w14:textId="27A93C3E" w:rsidR="00E04F0E" w:rsidRPr="00984FAB" w:rsidRDefault="00E04F0E" w:rsidP="00984FAB">
      <w:pPr>
        <w:spacing w:before="120" w:after="120" w:line="240" w:lineRule="atLeast"/>
        <w:rPr>
          <w:sz w:val="36"/>
          <w:szCs w:val="36"/>
        </w:rPr>
      </w:pPr>
      <w:r w:rsidRPr="00984FAB">
        <w:rPr>
          <w:color w:val="008000"/>
          <w:sz w:val="36"/>
          <w:szCs w:val="36"/>
          <w:lang w:eastAsia="en-US"/>
        </w:rPr>
        <w:lastRenderedPageBreak/>
        <w:t>Quotation Requirements</w:t>
      </w:r>
    </w:p>
    <w:p w14:paraId="34D8F220" w14:textId="77777777" w:rsidR="00E04F0E" w:rsidRPr="00E04F0E" w:rsidRDefault="00E04F0E" w:rsidP="00E04F0E">
      <w:pPr>
        <w:spacing w:before="120" w:line="240" w:lineRule="atLeast"/>
        <w:rPr>
          <w:sz w:val="22"/>
          <w:lang w:val="en-US" w:eastAsia="en-US"/>
        </w:rPr>
      </w:pPr>
    </w:p>
    <w:p w14:paraId="01CD80B5" w14:textId="743C84CD"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All details of your quotation, including prices, must remain valid and open for acceptance for a period of </w:t>
      </w:r>
      <w:r w:rsidR="00BB3152">
        <w:rPr>
          <w:szCs w:val="20"/>
          <w:lang w:eastAsia="en-US"/>
        </w:rPr>
        <w:t>3</w:t>
      </w:r>
      <w:r w:rsidRPr="00E04F0E">
        <w:rPr>
          <w:szCs w:val="20"/>
          <w:lang w:eastAsia="en-US"/>
        </w:rPr>
        <w:t>0 days from the date of submission.</w:t>
      </w:r>
    </w:p>
    <w:p w14:paraId="43CF5361" w14:textId="1AF4E4A5" w:rsidR="00E04F0E" w:rsidRDefault="00E04F0E" w:rsidP="00E04F0E">
      <w:pPr>
        <w:numPr>
          <w:ilvl w:val="0"/>
          <w:numId w:val="11"/>
        </w:numPr>
        <w:spacing w:before="120" w:line="240" w:lineRule="atLeast"/>
        <w:jc w:val="both"/>
        <w:rPr>
          <w:szCs w:val="20"/>
          <w:lang w:eastAsia="en-US"/>
        </w:rPr>
      </w:pPr>
      <w:r w:rsidRPr="00E04F0E">
        <w:rPr>
          <w:szCs w:val="20"/>
          <w:lang w:val="en-US" w:eastAsia="en-US"/>
        </w:rPr>
        <w:t xml:space="preserve">Quoted </w:t>
      </w:r>
      <w:r w:rsidRPr="00E04F0E">
        <w:rPr>
          <w:szCs w:val="20"/>
          <w:lang w:eastAsia="en-US"/>
        </w:rPr>
        <w:t>prices must be fixed, quoted in GBP and exclusive of VAT.</w:t>
      </w:r>
    </w:p>
    <w:p w14:paraId="3FF45ABE" w14:textId="5BDA741E" w:rsidR="001041F8" w:rsidRPr="000B609A" w:rsidRDefault="001041F8" w:rsidP="00E04F0E">
      <w:pPr>
        <w:numPr>
          <w:ilvl w:val="0"/>
          <w:numId w:val="11"/>
        </w:numPr>
        <w:spacing w:before="120" w:line="240" w:lineRule="atLeast"/>
        <w:jc w:val="both"/>
        <w:rPr>
          <w:szCs w:val="20"/>
          <w:lang w:eastAsia="en-US"/>
        </w:rPr>
      </w:pPr>
      <w:r w:rsidRPr="000B609A">
        <w:rPr>
          <w:szCs w:val="20"/>
          <w:lang w:eastAsia="en-US"/>
        </w:rPr>
        <w:t xml:space="preserve">Prices must be </w:t>
      </w:r>
      <w:r w:rsidR="00BB3152" w:rsidRPr="000B609A">
        <w:rPr>
          <w:szCs w:val="20"/>
          <w:lang w:eastAsia="en-US"/>
        </w:rPr>
        <w:t xml:space="preserve">supplied </w:t>
      </w:r>
      <w:r w:rsidRPr="000B609A">
        <w:rPr>
          <w:szCs w:val="20"/>
          <w:lang w:eastAsia="en-US"/>
        </w:rPr>
        <w:t xml:space="preserve">on a DDP (Incoterms) basis, and clearly stated </w:t>
      </w:r>
      <w:r w:rsidR="00BB3152" w:rsidRPr="000B609A">
        <w:rPr>
          <w:szCs w:val="20"/>
          <w:lang w:eastAsia="en-US"/>
        </w:rPr>
        <w:t xml:space="preserve">in your quotation </w:t>
      </w:r>
      <w:r w:rsidRPr="000B609A">
        <w:rPr>
          <w:szCs w:val="20"/>
          <w:lang w:eastAsia="en-US"/>
        </w:rPr>
        <w:t>to be so</w:t>
      </w:r>
      <w:r w:rsidR="00BB3152" w:rsidRPr="000B609A">
        <w:rPr>
          <w:szCs w:val="20"/>
          <w:lang w:eastAsia="en-US"/>
        </w:rPr>
        <w:t>.</w:t>
      </w:r>
    </w:p>
    <w:p w14:paraId="03BE8FDA"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Quoted prices are to be based on the following payment terms:</w:t>
      </w:r>
    </w:p>
    <w:p w14:paraId="13085ADB" w14:textId="32B02CA3" w:rsidR="007E5686" w:rsidRPr="00E04F0E" w:rsidRDefault="00E04F0E" w:rsidP="007E5686">
      <w:pPr>
        <w:spacing w:before="120" w:line="240" w:lineRule="atLeast"/>
        <w:ind w:left="720"/>
        <w:jc w:val="both"/>
        <w:rPr>
          <w:szCs w:val="20"/>
          <w:lang w:eastAsia="en-US"/>
        </w:rPr>
      </w:pPr>
      <w:r w:rsidRPr="00E04F0E">
        <w:rPr>
          <w:szCs w:val="20"/>
          <w:lang w:eastAsia="en-US"/>
        </w:rPr>
        <w:t>The Price shall become payable</w:t>
      </w:r>
      <w:r w:rsidR="00BB3152">
        <w:rPr>
          <w:szCs w:val="20"/>
          <w:lang w:eastAsia="en-US"/>
        </w:rPr>
        <w:t xml:space="preserve"> </w:t>
      </w:r>
      <w:r w:rsidRPr="00E04F0E">
        <w:rPr>
          <w:szCs w:val="20"/>
          <w:lang w:eastAsia="en-US"/>
        </w:rPr>
        <w:t xml:space="preserve">on delivery of the Goods and payment </w:t>
      </w:r>
      <w:r w:rsidR="00D80F9C">
        <w:rPr>
          <w:szCs w:val="20"/>
          <w:lang w:eastAsia="en-US"/>
        </w:rPr>
        <w:t xml:space="preserve">of invoice </w:t>
      </w:r>
      <w:r w:rsidRPr="00E04F0E">
        <w:rPr>
          <w:szCs w:val="20"/>
          <w:lang w:eastAsia="en-US"/>
        </w:rPr>
        <w:t xml:space="preserve">will be made within </w:t>
      </w:r>
      <w:r w:rsidR="009E7881">
        <w:rPr>
          <w:szCs w:val="20"/>
          <w:lang w:eastAsia="en-US"/>
        </w:rPr>
        <w:t>15</w:t>
      </w:r>
      <w:r w:rsidRPr="00E04F0E">
        <w:rPr>
          <w:szCs w:val="20"/>
          <w:lang w:eastAsia="en-US"/>
        </w:rPr>
        <w:t xml:space="preserve"> days of receipt of invoice</w:t>
      </w:r>
      <w:r w:rsidR="007C3C8D">
        <w:rPr>
          <w:szCs w:val="20"/>
          <w:lang w:eastAsia="en-US"/>
        </w:rPr>
        <w:t xml:space="preserve"> (</w:t>
      </w:r>
      <w:r w:rsidR="006310C8">
        <w:rPr>
          <w:szCs w:val="20"/>
          <w:lang w:eastAsia="en-US"/>
        </w:rPr>
        <w:t xml:space="preserve">the </w:t>
      </w:r>
      <w:r w:rsidR="007C3C8D">
        <w:rPr>
          <w:szCs w:val="20"/>
          <w:lang w:eastAsia="en-US"/>
        </w:rPr>
        <w:t xml:space="preserve">invoice </w:t>
      </w:r>
      <w:r w:rsidR="001F4D3A">
        <w:rPr>
          <w:szCs w:val="20"/>
          <w:lang w:eastAsia="en-US"/>
        </w:rPr>
        <w:t>to be submitted</w:t>
      </w:r>
      <w:r w:rsidR="009C16E4">
        <w:rPr>
          <w:szCs w:val="20"/>
          <w:lang w:eastAsia="en-US"/>
        </w:rPr>
        <w:t xml:space="preserve"> no later than</w:t>
      </w:r>
      <w:r w:rsidR="007E5686">
        <w:rPr>
          <w:szCs w:val="20"/>
          <w:lang w:eastAsia="en-US"/>
        </w:rPr>
        <w:t xml:space="preserve"> the day of delivery of the Go</w:t>
      </w:r>
      <w:r w:rsidR="008D3963">
        <w:rPr>
          <w:szCs w:val="20"/>
          <w:lang w:eastAsia="en-US"/>
        </w:rPr>
        <w:t>o</w:t>
      </w:r>
      <w:r w:rsidR="007E5686">
        <w:rPr>
          <w:szCs w:val="20"/>
          <w:lang w:eastAsia="en-US"/>
        </w:rPr>
        <w:t>ds</w:t>
      </w:r>
      <w:r w:rsidR="008D3963">
        <w:rPr>
          <w:szCs w:val="20"/>
          <w:lang w:eastAsia="en-US"/>
        </w:rPr>
        <w:t>).</w:t>
      </w:r>
    </w:p>
    <w:p w14:paraId="09EC0C75" w14:textId="136BC0A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You are required to </w:t>
      </w:r>
      <w:r w:rsidR="00D839B0">
        <w:rPr>
          <w:szCs w:val="20"/>
          <w:lang w:eastAsia="en-US"/>
        </w:rPr>
        <w:t>include an itemised breakdown of your quoted price</w:t>
      </w:r>
      <w:r w:rsidR="00123B2D">
        <w:rPr>
          <w:szCs w:val="20"/>
          <w:lang w:eastAsia="en-US"/>
        </w:rPr>
        <w:t>, including</w:t>
      </w:r>
      <w:r w:rsidR="00B46FEE">
        <w:rPr>
          <w:szCs w:val="20"/>
          <w:lang w:eastAsia="en-US"/>
        </w:rPr>
        <w:t xml:space="preserve"> for</w:t>
      </w:r>
      <w:r w:rsidR="00123B2D">
        <w:rPr>
          <w:szCs w:val="20"/>
          <w:lang w:eastAsia="en-US"/>
        </w:rPr>
        <w:t xml:space="preserve"> the specified accessories, </w:t>
      </w:r>
      <w:r w:rsidR="00B46FEE">
        <w:rPr>
          <w:szCs w:val="20"/>
          <w:lang w:eastAsia="en-US"/>
        </w:rPr>
        <w:t>software and support</w:t>
      </w:r>
      <w:r w:rsidR="00123B2D">
        <w:rPr>
          <w:szCs w:val="20"/>
          <w:lang w:eastAsia="en-US"/>
        </w:rPr>
        <w:t xml:space="preserve"> and separate prices for a</w:t>
      </w:r>
      <w:r w:rsidR="00B46FEE">
        <w:rPr>
          <w:szCs w:val="20"/>
          <w:lang w:eastAsia="en-US"/>
        </w:rPr>
        <w:t xml:space="preserve">ny other options and accessories. </w:t>
      </w:r>
    </w:p>
    <w:p w14:paraId="3FA6AA0A"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Your quotation must include confirmation of the scope of supply and a full product specification for the Goods offered (including for any options or extras offered).</w:t>
      </w:r>
    </w:p>
    <w:p w14:paraId="77D60AAF" w14:textId="584C80F4" w:rsidR="00E04F0E" w:rsidRPr="000B609A" w:rsidRDefault="00E04F0E" w:rsidP="00E04F0E">
      <w:pPr>
        <w:numPr>
          <w:ilvl w:val="0"/>
          <w:numId w:val="11"/>
        </w:numPr>
        <w:spacing w:before="120" w:line="240" w:lineRule="atLeast"/>
        <w:jc w:val="both"/>
        <w:rPr>
          <w:szCs w:val="20"/>
          <w:lang w:eastAsia="en-US"/>
        </w:rPr>
      </w:pPr>
      <w:r w:rsidRPr="000B609A">
        <w:rPr>
          <w:szCs w:val="20"/>
          <w:lang w:eastAsia="en-US"/>
        </w:rPr>
        <w:t>State clearly the lead time (the time to deliver the Goods from receipt of order)</w:t>
      </w:r>
      <w:r w:rsidR="008E5013" w:rsidRPr="000B609A">
        <w:rPr>
          <w:szCs w:val="20"/>
          <w:lang w:eastAsia="en-US"/>
        </w:rPr>
        <w:t xml:space="preserve"> and also the date by which you would require to receive a purchase order in order to achieve delivery by 31 March 2021</w:t>
      </w:r>
      <w:r w:rsidRPr="000B609A">
        <w:rPr>
          <w:szCs w:val="20"/>
          <w:lang w:eastAsia="en-US"/>
        </w:rPr>
        <w:t xml:space="preserve">. </w:t>
      </w:r>
      <w:r w:rsidR="008E5013" w:rsidRPr="000B609A">
        <w:rPr>
          <w:szCs w:val="20"/>
          <w:lang w:eastAsia="en-US"/>
        </w:rPr>
        <w:t>Y</w:t>
      </w:r>
      <w:r w:rsidRPr="000B609A">
        <w:rPr>
          <w:szCs w:val="20"/>
          <w:lang w:eastAsia="en-US"/>
        </w:rPr>
        <w:t xml:space="preserve">our quoted price should be based on </w:t>
      </w:r>
      <w:r w:rsidR="00BB3152" w:rsidRPr="000B609A">
        <w:rPr>
          <w:szCs w:val="20"/>
          <w:lang w:eastAsia="en-US"/>
        </w:rPr>
        <w:t>your</w:t>
      </w:r>
      <w:r w:rsidR="001041F8" w:rsidRPr="000B609A">
        <w:rPr>
          <w:szCs w:val="20"/>
          <w:lang w:eastAsia="en-US"/>
        </w:rPr>
        <w:t xml:space="preserve"> best (quickest) </w:t>
      </w:r>
      <w:r w:rsidRPr="000B609A">
        <w:rPr>
          <w:szCs w:val="20"/>
          <w:lang w:eastAsia="en-US"/>
        </w:rPr>
        <w:t>delivery.</w:t>
      </w:r>
    </w:p>
    <w:p w14:paraId="6964DF98"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In your </w:t>
      </w:r>
      <w:proofErr w:type="gramStart"/>
      <w:r w:rsidRPr="00E04F0E">
        <w:rPr>
          <w:szCs w:val="20"/>
          <w:lang w:eastAsia="en-US"/>
        </w:rPr>
        <w:t>quotation</w:t>
      </w:r>
      <w:proofErr w:type="gramEnd"/>
      <w:r w:rsidRPr="00E04F0E">
        <w:rPr>
          <w:szCs w:val="20"/>
          <w:lang w:eastAsia="en-US"/>
        </w:rPr>
        <w:t xml:space="preserve"> please identify </w:t>
      </w:r>
    </w:p>
    <w:p w14:paraId="5DE2CC84" w14:textId="77777777" w:rsidR="00E04F0E" w:rsidRPr="00E04F0E" w:rsidRDefault="00E04F0E" w:rsidP="00E04F0E">
      <w:pPr>
        <w:numPr>
          <w:ilvl w:val="1"/>
          <w:numId w:val="11"/>
        </w:numPr>
        <w:spacing w:before="120" w:line="240" w:lineRule="atLeast"/>
        <w:jc w:val="both"/>
        <w:rPr>
          <w:szCs w:val="20"/>
          <w:lang w:eastAsia="en-US"/>
        </w:rPr>
      </w:pPr>
      <w:r w:rsidRPr="00E04F0E">
        <w:rPr>
          <w:szCs w:val="20"/>
          <w:lang w:eastAsia="en-US"/>
        </w:rPr>
        <w:t xml:space="preserve">the length and scope of the product warranty/guarantee offered (and included for in your quoted price) and </w:t>
      </w:r>
    </w:p>
    <w:p w14:paraId="60CCDF49" w14:textId="77777777" w:rsidR="00E04F0E" w:rsidRPr="00E04F0E" w:rsidRDefault="00E04F0E" w:rsidP="00E04F0E">
      <w:pPr>
        <w:numPr>
          <w:ilvl w:val="1"/>
          <w:numId w:val="11"/>
        </w:numPr>
        <w:spacing w:before="120" w:line="240" w:lineRule="atLeast"/>
        <w:jc w:val="both"/>
        <w:rPr>
          <w:szCs w:val="20"/>
          <w:lang w:eastAsia="en-US"/>
        </w:rPr>
      </w:pPr>
      <w:r w:rsidRPr="00E04F0E">
        <w:rPr>
          <w:szCs w:val="20"/>
          <w:lang w:eastAsia="en-US"/>
        </w:rPr>
        <w:t>any extended warranty available and the price for this.</w:t>
      </w:r>
    </w:p>
    <w:p w14:paraId="3408A27F" w14:textId="3C583511" w:rsidR="00E04F0E" w:rsidRPr="001A4506" w:rsidRDefault="00E04F0E" w:rsidP="001A4506">
      <w:pPr>
        <w:numPr>
          <w:ilvl w:val="0"/>
          <w:numId w:val="11"/>
        </w:numPr>
        <w:spacing w:before="120" w:line="240" w:lineRule="atLeast"/>
        <w:jc w:val="both"/>
        <w:rPr>
          <w:szCs w:val="20"/>
          <w:lang w:eastAsia="en-US"/>
        </w:rPr>
      </w:pPr>
      <w:r w:rsidRPr="00E04F0E">
        <w:rPr>
          <w:szCs w:val="20"/>
          <w:lang w:eastAsia="en-US"/>
        </w:rPr>
        <w:t>In your submission you should describe what, if any, after-sales services and support you provide.</w:t>
      </w:r>
      <w:r>
        <w:br w:type="page"/>
      </w:r>
    </w:p>
    <w:p w14:paraId="65DF55A9" w14:textId="77777777" w:rsidR="00016D7F" w:rsidRPr="00E1407D" w:rsidRDefault="00016D7F" w:rsidP="00E1407D">
      <w:pPr>
        <w:spacing w:before="120" w:after="120" w:line="240" w:lineRule="atLeast"/>
        <w:rPr>
          <w:color w:val="008000"/>
          <w:sz w:val="36"/>
          <w:szCs w:val="36"/>
          <w:lang w:eastAsia="en-US"/>
        </w:rPr>
      </w:pPr>
      <w:r w:rsidRPr="000B609A">
        <w:rPr>
          <w:color w:val="008000"/>
          <w:sz w:val="36"/>
          <w:szCs w:val="36"/>
          <w:lang w:eastAsia="en-US"/>
        </w:rPr>
        <w:lastRenderedPageBreak/>
        <w:t>Evaluation Matrix</w:t>
      </w:r>
    </w:p>
    <w:p w14:paraId="2A8AA2F4" w14:textId="77777777" w:rsidR="00CA103C" w:rsidRPr="004342BA" w:rsidRDefault="00CA103C" w:rsidP="00016D7F">
      <w:pPr>
        <w:keepNext/>
        <w:tabs>
          <w:tab w:val="left" w:pos="1134"/>
        </w:tabs>
        <w:spacing w:before="240" w:after="60" w:line="240" w:lineRule="atLeast"/>
        <w:ind w:left="576" w:right="567" w:hanging="576"/>
        <w:outlineLvl w:val="1"/>
        <w:rPr>
          <w:snapToGrid w:val="0"/>
          <w:color w:val="003300"/>
          <w:sz w:val="16"/>
          <w:szCs w:val="16"/>
          <w:lang w:val="en-US" w:eastAsia="en-US"/>
        </w:rPr>
      </w:pPr>
    </w:p>
    <w:tbl>
      <w:tblPr>
        <w:tblW w:w="9469"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4A0" w:firstRow="1" w:lastRow="0" w:firstColumn="1" w:lastColumn="0" w:noHBand="0" w:noVBand="1"/>
      </w:tblPr>
      <w:tblGrid>
        <w:gridCol w:w="3256"/>
        <w:gridCol w:w="1275"/>
        <w:gridCol w:w="4938"/>
      </w:tblGrid>
      <w:tr w:rsidR="00CA103C" w14:paraId="001E5B26" w14:textId="77777777" w:rsidTr="004342BA">
        <w:trPr>
          <w:trHeight w:val="362"/>
          <w:jc w:val="center"/>
        </w:trPr>
        <w:tc>
          <w:tcPr>
            <w:tcW w:w="9469" w:type="dxa"/>
            <w:gridSpan w:val="3"/>
            <w:tcBorders>
              <w:top w:val="single" w:sz="4" w:space="0" w:color="006600"/>
              <w:left w:val="single" w:sz="4" w:space="0" w:color="006600"/>
              <w:bottom w:val="single" w:sz="4" w:space="0" w:color="006600"/>
              <w:right w:val="single" w:sz="4" w:space="0" w:color="006600"/>
            </w:tcBorders>
            <w:shd w:val="clear" w:color="auto" w:fill="EAF1DD"/>
            <w:vAlign w:val="center"/>
          </w:tcPr>
          <w:p w14:paraId="1749AA7E" w14:textId="38B350F4" w:rsidR="00CA103C" w:rsidRDefault="00CA103C" w:rsidP="00CA103C">
            <w:pPr>
              <w:jc w:val="center"/>
              <w:rPr>
                <w:b/>
                <w:color w:val="006600"/>
                <w:szCs w:val="20"/>
              </w:rPr>
            </w:pPr>
            <w:r>
              <w:rPr>
                <w:b/>
                <w:color w:val="006600"/>
                <w:szCs w:val="20"/>
              </w:rPr>
              <w:t>Combination of Price and Other Criteria</w:t>
            </w:r>
          </w:p>
        </w:tc>
      </w:tr>
      <w:tr w:rsidR="00CA103C" w:rsidRPr="004979D6" w14:paraId="5107F04E" w14:textId="77777777" w:rsidTr="002D64D6">
        <w:trPr>
          <w:trHeight w:val="362"/>
          <w:jc w:val="center"/>
        </w:trPr>
        <w:tc>
          <w:tcPr>
            <w:tcW w:w="3256" w:type="dxa"/>
            <w:tcBorders>
              <w:top w:val="single" w:sz="4" w:space="0" w:color="006600"/>
              <w:left w:val="single" w:sz="4" w:space="0" w:color="006600"/>
              <w:bottom w:val="single" w:sz="4" w:space="0" w:color="006600"/>
              <w:right w:val="single" w:sz="4" w:space="0" w:color="006600"/>
            </w:tcBorders>
            <w:shd w:val="clear" w:color="auto" w:fill="auto"/>
            <w:vAlign w:val="center"/>
            <w:hideMark/>
          </w:tcPr>
          <w:p w14:paraId="279B7D33" w14:textId="23D07839" w:rsidR="00CA103C" w:rsidRPr="002D64D6" w:rsidRDefault="00AA1AB5" w:rsidP="00D2242B">
            <w:pPr>
              <w:jc w:val="center"/>
              <w:rPr>
                <w:b/>
                <w:color w:val="006600"/>
                <w:sz w:val="18"/>
                <w:szCs w:val="18"/>
              </w:rPr>
            </w:pPr>
            <w:r w:rsidRPr="002D64D6">
              <w:rPr>
                <w:b/>
                <w:color w:val="006600"/>
                <w:sz w:val="18"/>
                <w:szCs w:val="18"/>
              </w:rPr>
              <w:t>Criteria</w:t>
            </w:r>
          </w:p>
        </w:tc>
        <w:tc>
          <w:tcPr>
            <w:tcW w:w="1275" w:type="dxa"/>
            <w:tcBorders>
              <w:top w:val="single" w:sz="4" w:space="0" w:color="006600"/>
              <w:left w:val="single" w:sz="4" w:space="0" w:color="006600"/>
              <w:bottom w:val="single" w:sz="4" w:space="0" w:color="006600"/>
              <w:right w:val="single" w:sz="4" w:space="0" w:color="006600"/>
            </w:tcBorders>
            <w:shd w:val="clear" w:color="auto" w:fill="auto"/>
            <w:vAlign w:val="center"/>
          </w:tcPr>
          <w:p w14:paraId="131ED071" w14:textId="77777777" w:rsidR="00CA103C" w:rsidRPr="002D64D6" w:rsidRDefault="00CA103C" w:rsidP="00D2242B">
            <w:pPr>
              <w:jc w:val="center"/>
              <w:rPr>
                <w:b/>
                <w:color w:val="006600"/>
                <w:sz w:val="18"/>
                <w:szCs w:val="18"/>
              </w:rPr>
            </w:pPr>
            <w:r w:rsidRPr="002D64D6">
              <w:rPr>
                <w:b/>
                <w:color w:val="006600"/>
                <w:sz w:val="18"/>
                <w:szCs w:val="18"/>
              </w:rPr>
              <w:t>Weighting</w:t>
            </w:r>
          </w:p>
        </w:tc>
        <w:tc>
          <w:tcPr>
            <w:tcW w:w="4938" w:type="dxa"/>
            <w:tcBorders>
              <w:top w:val="single" w:sz="4" w:space="0" w:color="006600"/>
              <w:left w:val="single" w:sz="4" w:space="0" w:color="006600"/>
              <w:bottom w:val="single" w:sz="4" w:space="0" w:color="006600"/>
              <w:right w:val="single" w:sz="4" w:space="0" w:color="006600"/>
            </w:tcBorders>
            <w:shd w:val="clear" w:color="auto" w:fill="auto"/>
            <w:vAlign w:val="center"/>
            <w:hideMark/>
          </w:tcPr>
          <w:p w14:paraId="202F48C8" w14:textId="6D86EF24" w:rsidR="00CA103C" w:rsidRPr="002D64D6" w:rsidRDefault="00AA1AB5" w:rsidP="00AA1AB5">
            <w:pPr>
              <w:jc w:val="center"/>
              <w:rPr>
                <w:b/>
                <w:color w:val="006600"/>
                <w:sz w:val="18"/>
                <w:szCs w:val="18"/>
              </w:rPr>
            </w:pPr>
            <w:r w:rsidRPr="002D64D6">
              <w:rPr>
                <w:b/>
                <w:color w:val="006600"/>
                <w:sz w:val="18"/>
                <w:szCs w:val="18"/>
              </w:rPr>
              <w:t>Scoring</w:t>
            </w:r>
            <w:r w:rsidR="00CA103C" w:rsidRPr="002D64D6">
              <w:rPr>
                <w:b/>
                <w:color w:val="006600"/>
                <w:sz w:val="18"/>
                <w:szCs w:val="18"/>
              </w:rPr>
              <w:t xml:space="preserve"> </w:t>
            </w:r>
            <w:r w:rsidRPr="002D64D6">
              <w:rPr>
                <w:b/>
                <w:color w:val="006600"/>
                <w:sz w:val="18"/>
                <w:szCs w:val="18"/>
              </w:rPr>
              <w:t>System</w:t>
            </w:r>
          </w:p>
        </w:tc>
      </w:tr>
      <w:tr w:rsidR="00CA103C" w:rsidRPr="00EB53D4" w14:paraId="6F8E7F32" w14:textId="77777777" w:rsidTr="002D64D6">
        <w:trPr>
          <w:trHeight w:val="486"/>
          <w:jc w:val="center"/>
        </w:trPr>
        <w:tc>
          <w:tcPr>
            <w:tcW w:w="3256" w:type="dxa"/>
            <w:tcBorders>
              <w:top w:val="single" w:sz="4" w:space="0" w:color="006600"/>
              <w:left w:val="single" w:sz="4" w:space="0" w:color="006600"/>
              <w:bottom w:val="single" w:sz="4" w:space="0" w:color="006600"/>
              <w:right w:val="single" w:sz="4" w:space="0" w:color="006600"/>
            </w:tcBorders>
            <w:vAlign w:val="center"/>
          </w:tcPr>
          <w:p w14:paraId="389ABD66" w14:textId="2E96E7E6" w:rsidR="00CA103C" w:rsidRPr="002D64D6" w:rsidRDefault="002D64D6" w:rsidP="002D64D6">
            <w:pPr>
              <w:rPr>
                <w:sz w:val="18"/>
                <w:szCs w:val="18"/>
                <w:lang w:eastAsia="en-US"/>
              </w:rPr>
            </w:pPr>
            <w:r w:rsidRPr="002D64D6">
              <w:rPr>
                <w:sz w:val="18"/>
                <w:szCs w:val="18"/>
                <w:lang w:eastAsia="en-US"/>
              </w:rPr>
              <w:t xml:space="preserve">1. </w:t>
            </w:r>
            <w:r w:rsidR="00CA103C" w:rsidRPr="002D64D6">
              <w:rPr>
                <w:sz w:val="18"/>
                <w:szCs w:val="18"/>
                <w:lang w:eastAsia="en-US"/>
              </w:rPr>
              <w:t>Price</w:t>
            </w:r>
          </w:p>
        </w:tc>
        <w:tc>
          <w:tcPr>
            <w:tcW w:w="1275" w:type="dxa"/>
            <w:tcBorders>
              <w:top w:val="single" w:sz="4" w:space="0" w:color="006600"/>
              <w:left w:val="single" w:sz="4" w:space="0" w:color="006600"/>
              <w:bottom w:val="single" w:sz="4" w:space="0" w:color="006600"/>
              <w:right w:val="single" w:sz="4" w:space="0" w:color="006600"/>
            </w:tcBorders>
            <w:vAlign w:val="center"/>
            <w:hideMark/>
          </w:tcPr>
          <w:p w14:paraId="2360BC76" w14:textId="2DE49999" w:rsidR="00CA103C" w:rsidRPr="002D64D6" w:rsidRDefault="0030223F" w:rsidP="0091580A">
            <w:pPr>
              <w:jc w:val="center"/>
              <w:rPr>
                <w:sz w:val="18"/>
                <w:szCs w:val="18"/>
                <w:lang w:eastAsia="en-US"/>
              </w:rPr>
            </w:pPr>
            <w:r w:rsidRPr="002D64D6">
              <w:rPr>
                <w:sz w:val="18"/>
                <w:szCs w:val="18"/>
                <w:lang w:eastAsia="en-US"/>
              </w:rPr>
              <w:t>50</w:t>
            </w:r>
            <w:r w:rsidR="00CA103C" w:rsidRPr="002D64D6">
              <w:rPr>
                <w:sz w:val="18"/>
                <w:szCs w:val="18"/>
                <w:lang w:eastAsia="en-US"/>
              </w:rPr>
              <w:t xml:space="preserve"> %</w:t>
            </w:r>
          </w:p>
        </w:tc>
        <w:tc>
          <w:tcPr>
            <w:tcW w:w="4938" w:type="dxa"/>
            <w:tcBorders>
              <w:top w:val="single" w:sz="4" w:space="0" w:color="006600"/>
              <w:left w:val="single" w:sz="4" w:space="0" w:color="006600"/>
              <w:bottom w:val="single" w:sz="4" w:space="0" w:color="006600"/>
              <w:right w:val="single" w:sz="4" w:space="0" w:color="006600"/>
            </w:tcBorders>
          </w:tcPr>
          <w:p w14:paraId="7A477E7B" w14:textId="77777777" w:rsidR="00CA103C" w:rsidRDefault="004342BA" w:rsidP="004342BA">
            <w:pPr>
              <w:rPr>
                <w:sz w:val="16"/>
                <w:szCs w:val="16"/>
              </w:rPr>
            </w:pPr>
            <w:r w:rsidRPr="003555F3">
              <w:rPr>
                <w:sz w:val="16"/>
                <w:szCs w:val="16"/>
              </w:rPr>
              <w:t>Price will be evaluated using the ‘standard differential method’ – each party submitting a quote receives 100% of the available marks less the percentage by which their tender is more expensive than the lowest; with 4 being the maximum score achievable.</w:t>
            </w:r>
          </w:p>
          <w:p w14:paraId="512ABC81" w14:textId="65048AA3" w:rsidR="003555F3" w:rsidRPr="002D64D6" w:rsidRDefault="003555F3" w:rsidP="004342BA">
            <w:pPr>
              <w:rPr>
                <w:sz w:val="18"/>
                <w:szCs w:val="18"/>
                <w:lang w:eastAsia="en-US"/>
              </w:rPr>
            </w:pPr>
          </w:p>
        </w:tc>
      </w:tr>
      <w:tr w:rsidR="004342BA" w:rsidRPr="00EB53D4" w14:paraId="07877731" w14:textId="77777777" w:rsidTr="002D64D6">
        <w:trPr>
          <w:trHeight w:val="5985"/>
          <w:jc w:val="center"/>
        </w:trPr>
        <w:tc>
          <w:tcPr>
            <w:tcW w:w="3256" w:type="dxa"/>
            <w:tcBorders>
              <w:top w:val="single" w:sz="4" w:space="0" w:color="006600"/>
              <w:left w:val="single" w:sz="4" w:space="0" w:color="006600"/>
              <w:right w:val="single" w:sz="4" w:space="0" w:color="006600"/>
            </w:tcBorders>
          </w:tcPr>
          <w:p w14:paraId="0AD740CD" w14:textId="50FA5D96" w:rsidR="002D64D6" w:rsidRDefault="002D64D6" w:rsidP="00D82F50">
            <w:pPr>
              <w:rPr>
                <w:sz w:val="18"/>
                <w:szCs w:val="18"/>
                <w:lang w:eastAsia="en-US"/>
              </w:rPr>
            </w:pPr>
            <w:r w:rsidRPr="002D64D6">
              <w:rPr>
                <w:sz w:val="18"/>
                <w:szCs w:val="18"/>
                <w:lang w:eastAsia="en-US"/>
              </w:rPr>
              <w:t xml:space="preserve">2. Extent to which the proposed equipment meets the requirements specified in this RFQ. The quotation will need to include sufficient information about the equipment to enable it to be </w:t>
            </w:r>
            <w:r w:rsidR="004B7615">
              <w:rPr>
                <w:sz w:val="18"/>
                <w:szCs w:val="18"/>
                <w:lang w:eastAsia="en-US"/>
              </w:rPr>
              <w:t>assessed against/</w:t>
            </w:r>
            <w:r w:rsidRPr="002D64D6">
              <w:rPr>
                <w:sz w:val="18"/>
                <w:szCs w:val="18"/>
                <w:lang w:eastAsia="en-US"/>
              </w:rPr>
              <w:t xml:space="preserve">compared to the </w:t>
            </w:r>
            <w:r w:rsidR="003555F3">
              <w:rPr>
                <w:sz w:val="18"/>
                <w:szCs w:val="18"/>
                <w:lang w:eastAsia="en-US"/>
              </w:rPr>
              <w:t xml:space="preserve">capabilities and characteristics </w:t>
            </w:r>
            <w:r w:rsidRPr="002D64D6">
              <w:rPr>
                <w:sz w:val="18"/>
                <w:szCs w:val="18"/>
                <w:lang w:eastAsia="en-US"/>
              </w:rPr>
              <w:t>described.</w:t>
            </w:r>
          </w:p>
          <w:p w14:paraId="2FE5225A" w14:textId="77777777" w:rsidR="003555F3" w:rsidRPr="002D64D6" w:rsidRDefault="003555F3" w:rsidP="00D82F50">
            <w:pPr>
              <w:rPr>
                <w:sz w:val="18"/>
                <w:szCs w:val="18"/>
                <w:lang w:eastAsia="en-US"/>
              </w:rPr>
            </w:pPr>
          </w:p>
          <w:p w14:paraId="6640B73D" w14:textId="572D7CFB" w:rsidR="004342BA" w:rsidRPr="002D64D6" w:rsidRDefault="00487277" w:rsidP="00D82F50">
            <w:pPr>
              <w:rPr>
                <w:sz w:val="18"/>
                <w:szCs w:val="18"/>
                <w:lang w:eastAsia="en-US"/>
              </w:rPr>
            </w:pPr>
            <w:r>
              <w:rPr>
                <w:sz w:val="18"/>
                <w:szCs w:val="18"/>
                <w:lang w:eastAsia="en-US"/>
              </w:rPr>
              <w:t xml:space="preserve">a) </w:t>
            </w:r>
            <w:r w:rsidR="00D82F50" w:rsidRPr="002D64D6">
              <w:rPr>
                <w:sz w:val="18"/>
                <w:szCs w:val="18"/>
                <w:lang w:eastAsia="en-US"/>
              </w:rPr>
              <w:t xml:space="preserve">Spectroradiometer equipment for contact measurement in the laboratory and stand-off measurements in the field  </w:t>
            </w:r>
          </w:p>
          <w:p w14:paraId="05B987DD" w14:textId="77777777" w:rsidR="00D82F50" w:rsidRPr="002D64D6" w:rsidRDefault="00D82F50" w:rsidP="004342BA">
            <w:pPr>
              <w:rPr>
                <w:sz w:val="18"/>
                <w:szCs w:val="18"/>
                <w:lang w:eastAsia="en-US"/>
              </w:rPr>
            </w:pPr>
          </w:p>
          <w:p w14:paraId="5855BFD9" w14:textId="2C9F6AE4" w:rsidR="004342BA" w:rsidRPr="002D64D6" w:rsidRDefault="000053E4" w:rsidP="004342BA">
            <w:pPr>
              <w:rPr>
                <w:sz w:val="18"/>
                <w:szCs w:val="18"/>
                <w:lang w:eastAsia="en-US"/>
              </w:rPr>
            </w:pPr>
            <w:r>
              <w:rPr>
                <w:sz w:val="18"/>
                <w:szCs w:val="18"/>
                <w:lang w:eastAsia="en-US"/>
              </w:rPr>
              <w:t xml:space="preserve">b) </w:t>
            </w:r>
            <w:proofErr w:type="spellStart"/>
            <w:r w:rsidR="00D82F50" w:rsidRPr="002D64D6">
              <w:rPr>
                <w:sz w:val="18"/>
                <w:szCs w:val="18"/>
                <w:lang w:eastAsia="en-US"/>
              </w:rPr>
              <w:t>SWIR</w:t>
            </w:r>
            <w:proofErr w:type="spellEnd"/>
            <w:r w:rsidR="00D82F50" w:rsidRPr="002D64D6">
              <w:rPr>
                <w:sz w:val="18"/>
                <w:szCs w:val="18"/>
                <w:lang w:eastAsia="en-US"/>
              </w:rPr>
              <w:t xml:space="preserve"> detectors covering 1000-</w:t>
            </w:r>
            <w:proofErr w:type="spellStart"/>
            <w:r w:rsidR="00D82F50" w:rsidRPr="002D64D6">
              <w:rPr>
                <w:sz w:val="18"/>
                <w:szCs w:val="18"/>
                <w:lang w:eastAsia="en-US"/>
              </w:rPr>
              <w:t>2500nm</w:t>
            </w:r>
            <w:proofErr w:type="spellEnd"/>
            <w:r w:rsidR="00D82F50" w:rsidRPr="002D64D6">
              <w:rPr>
                <w:sz w:val="18"/>
                <w:szCs w:val="18"/>
                <w:lang w:eastAsia="en-US"/>
              </w:rPr>
              <w:t xml:space="preserve"> </w:t>
            </w:r>
            <w:r w:rsidR="003555F3">
              <w:rPr>
                <w:sz w:val="18"/>
                <w:szCs w:val="18"/>
                <w:lang w:eastAsia="en-US"/>
              </w:rPr>
              <w:t>(</w:t>
            </w:r>
            <w:r w:rsidR="00D82F50" w:rsidRPr="002D64D6">
              <w:rPr>
                <w:sz w:val="18"/>
                <w:szCs w:val="18"/>
                <w:lang w:eastAsia="en-US"/>
              </w:rPr>
              <w:t>thermo electric (TE) cooled single InGaAs detector</w:t>
            </w:r>
            <w:r w:rsidR="003555F3">
              <w:rPr>
                <w:sz w:val="18"/>
                <w:szCs w:val="18"/>
                <w:lang w:eastAsia="en-US"/>
              </w:rPr>
              <w:t>s)</w:t>
            </w:r>
            <w:r w:rsidR="00D82F50" w:rsidRPr="002D64D6">
              <w:rPr>
                <w:sz w:val="18"/>
                <w:szCs w:val="18"/>
                <w:lang w:eastAsia="en-US"/>
              </w:rPr>
              <w:t xml:space="preserve"> </w:t>
            </w:r>
          </w:p>
          <w:p w14:paraId="6CADBDFF" w14:textId="5A025D39" w:rsidR="004342BA" w:rsidRPr="002D64D6" w:rsidRDefault="004342BA" w:rsidP="004342BA">
            <w:pPr>
              <w:rPr>
                <w:sz w:val="18"/>
                <w:szCs w:val="18"/>
                <w:lang w:eastAsia="en-US"/>
              </w:rPr>
            </w:pPr>
          </w:p>
          <w:p w14:paraId="27BF350A" w14:textId="5B300243" w:rsidR="00D82F50" w:rsidRPr="002D64D6" w:rsidRDefault="000053E4" w:rsidP="004342BA">
            <w:pPr>
              <w:rPr>
                <w:sz w:val="18"/>
                <w:szCs w:val="18"/>
                <w:lang w:eastAsia="en-US"/>
              </w:rPr>
            </w:pPr>
            <w:r>
              <w:rPr>
                <w:sz w:val="18"/>
                <w:szCs w:val="18"/>
                <w:lang w:eastAsia="en-US"/>
              </w:rPr>
              <w:t xml:space="preserve">c) </w:t>
            </w:r>
            <w:r w:rsidR="008F212B">
              <w:rPr>
                <w:sz w:val="18"/>
                <w:szCs w:val="18"/>
                <w:lang w:eastAsia="en-US"/>
              </w:rPr>
              <w:t>p</w:t>
            </w:r>
            <w:r w:rsidR="00D82F50" w:rsidRPr="002D64D6">
              <w:rPr>
                <w:sz w:val="18"/>
                <w:szCs w:val="18"/>
                <w:lang w:eastAsia="en-US"/>
              </w:rPr>
              <w:t>ermanent</w:t>
            </w:r>
            <w:r w:rsidR="005D7CA7">
              <w:rPr>
                <w:sz w:val="18"/>
                <w:szCs w:val="18"/>
                <w:lang w:eastAsia="en-US"/>
              </w:rPr>
              <w:t>/fixed</w:t>
            </w:r>
            <w:r w:rsidR="00D82F50" w:rsidRPr="002D64D6">
              <w:rPr>
                <w:sz w:val="18"/>
                <w:szCs w:val="18"/>
                <w:lang w:eastAsia="en-US"/>
              </w:rPr>
              <w:t xml:space="preserve"> fibre optic cable that feeds directly into the spectrometer detectors</w:t>
            </w:r>
          </w:p>
          <w:p w14:paraId="35559305" w14:textId="2EF601EE" w:rsidR="00D82F50" w:rsidRPr="002D64D6" w:rsidRDefault="00D82F50" w:rsidP="004342BA">
            <w:pPr>
              <w:rPr>
                <w:sz w:val="18"/>
                <w:szCs w:val="18"/>
                <w:lang w:eastAsia="en-US"/>
              </w:rPr>
            </w:pPr>
          </w:p>
          <w:p w14:paraId="2EB4DC82" w14:textId="5A895AB1" w:rsidR="00D82F50" w:rsidRPr="002D64D6" w:rsidRDefault="00476A3E" w:rsidP="004342BA">
            <w:pPr>
              <w:rPr>
                <w:sz w:val="18"/>
                <w:szCs w:val="18"/>
                <w:lang w:eastAsia="en-US"/>
              </w:rPr>
            </w:pPr>
            <w:r>
              <w:rPr>
                <w:sz w:val="18"/>
                <w:szCs w:val="18"/>
                <w:lang w:eastAsia="en-US"/>
              </w:rPr>
              <w:t xml:space="preserve">d) </w:t>
            </w:r>
            <w:r w:rsidR="00D82F50" w:rsidRPr="002D64D6">
              <w:rPr>
                <w:sz w:val="18"/>
                <w:szCs w:val="18"/>
                <w:lang w:eastAsia="en-US"/>
              </w:rPr>
              <w:t>high intensity contact probe, leaf clip, spare battery, GPS receiver and a white reference cap</w:t>
            </w:r>
          </w:p>
          <w:p w14:paraId="56F7EE42" w14:textId="007C3CF6" w:rsidR="00D82F50" w:rsidRPr="002D64D6" w:rsidRDefault="00D82F50" w:rsidP="004342BA">
            <w:pPr>
              <w:rPr>
                <w:sz w:val="18"/>
                <w:szCs w:val="18"/>
                <w:lang w:eastAsia="en-US"/>
              </w:rPr>
            </w:pPr>
          </w:p>
          <w:p w14:paraId="393B5AD2" w14:textId="5870C486" w:rsidR="00D82F50" w:rsidRPr="002D64D6" w:rsidRDefault="00D31CB2" w:rsidP="004342BA">
            <w:pPr>
              <w:rPr>
                <w:sz w:val="18"/>
                <w:szCs w:val="18"/>
                <w:lang w:eastAsia="en-US"/>
              </w:rPr>
            </w:pPr>
            <w:r>
              <w:rPr>
                <w:sz w:val="18"/>
                <w:szCs w:val="18"/>
                <w:lang w:eastAsia="en-US"/>
              </w:rPr>
              <w:t xml:space="preserve">e) </w:t>
            </w:r>
            <w:r w:rsidRPr="00D31CB2">
              <w:rPr>
                <w:sz w:val="18"/>
                <w:szCs w:val="18"/>
                <w:lang w:eastAsia="en-US"/>
              </w:rPr>
              <w:t xml:space="preserve">portable, </w:t>
            </w:r>
            <w:proofErr w:type="gramStart"/>
            <w:r w:rsidRPr="00D31CB2">
              <w:rPr>
                <w:sz w:val="18"/>
                <w:szCs w:val="18"/>
                <w:lang w:eastAsia="en-US"/>
              </w:rPr>
              <w:t>rugged</w:t>
            </w:r>
            <w:proofErr w:type="gramEnd"/>
            <w:r w:rsidRPr="00D31CB2">
              <w:rPr>
                <w:sz w:val="18"/>
                <w:szCs w:val="18"/>
                <w:lang w:eastAsia="en-US"/>
              </w:rPr>
              <w:t xml:space="preserve"> and robust (weight, dimensions, handling and build quality)</w:t>
            </w:r>
          </w:p>
          <w:p w14:paraId="2BE1C9DB" w14:textId="1009A3D0" w:rsidR="00D82F50" w:rsidRPr="002D64D6" w:rsidRDefault="00D82F50" w:rsidP="004342BA">
            <w:pPr>
              <w:rPr>
                <w:sz w:val="18"/>
                <w:szCs w:val="18"/>
                <w:lang w:eastAsia="en-US"/>
              </w:rPr>
            </w:pPr>
          </w:p>
          <w:p w14:paraId="1B5B097D" w14:textId="4B4AC267" w:rsidR="004342BA" w:rsidRPr="002D64D6" w:rsidRDefault="00D31CB2" w:rsidP="00D82F50">
            <w:pPr>
              <w:rPr>
                <w:sz w:val="18"/>
                <w:szCs w:val="18"/>
                <w:lang w:eastAsia="en-US"/>
              </w:rPr>
            </w:pPr>
            <w:r>
              <w:rPr>
                <w:sz w:val="18"/>
                <w:szCs w:val="18"/>
                <w:lang w:eastAsia="en-US"/>
              </w:rPr>
              <w:t xml:space="preserve">f) </w:t>
            </w:r>
            <w:r w:rsidR="00D82F50" w:rsidRPr="002D64D6">
              <w:rPr>
                <w:sz w:val="18"/>
                <w:szCs w:val="18"/>
                <w:lang w:eastAsia="en-US"/>
              </w:rPr>
              <w:t>Training and maintenance</w:t>
            </w:r>
            <w:r w:rsidR="00C45F09">
              <w:rPr>
                <w:sz w:val="18"/>
                <w:szCs w:val="18"/>
                <w:lang w:eastAsia="en-US"/>
              </w:rPr>
              <w:t>/after sales support</w:t>
            </w:r>
          </w:p>
        </w:tc>
        <w:tc>
          <w:tcPr>
            <w:tcW w:w="1275" w:type="dxa"/>
            <w:tcBorders>
              <w:top w:val="single" w:sz="4" w:space="0" w:color="006600"/>
              <w:left w:val="single" w:sz="4" w:space="0" w:color="006600"/>
              <w:right w:val="single" w:sz="4" w:space="0" w:color="006600"/>
            </w:tcBorders>
          </w:tcPr>
          <w:p w14:paraId="7F390C48" w14:textId="77777777" w:rsidR="003555F3" w:rsidRDefault="003555F3" w:rsidP="004342BA">
            <w:pPr>
              <w:jc w:val="center"/>
              <w:rPr>
                <w:color w:val="365F91"/>
                <w:sz w:val="18"/>
                <w:szCs w:val="18"/>
              </w:rPr>
            </w:pPr>
          </w:p>
          <w:p w14:paraId="7266D1E3" w14:textId="77777777" w:rsidR="003555F3" w:rsidRDefault="003555F3" w:rsidP="004342BA">
            <w:pPr>
              <w:jc w:val="center"/>
              <w:rPr>
                <w:color w:val="365F91"/>
                <w:sz w:val="18"/>
                <w:szCs w:val="18"/>
              </w:rPr>
            </w:pPr>
          </w:p>
          <w:p w14:paraId="1EE5A9F0" w14:textId="77777777" w:rsidR="003555F3" w:rsidRDefault="003555F3" w:rsidP="004342BA">
            <w:pPr>
              <w:jc w:val="center"/>
              <w:rPr>
                <w:color w:val="365F91"/>
                <w:sz w:val="18"/>
                <w:szCs w:val="18"/>
              </w:rPr>
            </w:pPr>
          </w:p>
          <w:p w14:paraId="1EEF9E5C" w14:textId="77777777" w:rsidR="003555F3" w:rsidRDefault="003555F3" w:rsidP="004342BA">
            <w:pPr>
              <w:jc w:val="center"/>
              <w:rPr>
                <w:color w:val="365F91"/>
                <w:sz w:val="18"/>
                <w:szCs w:val="18"/>
              </w:rPr>
            </w:pPr>
          </w:p>
          <w:p w14:paraId="7804CBF2" w14:textId="77777777" w:rsidR="003555F3" w:rsidRDefault="003555F3" w:rsidP="004342BA">
            <w:pPr>
              <w:jc w:val="center"/>
              <w:rPr>
                <w:color w:val="365F91"/>
                <w:sz w:val="18"/>
                <w:szCs w:val="18"/>
              </w:rPr>
            </w:pPr>
          </w:p>
          <w:p w14:paraId="04B1BEAB" w14:textId="77777777" w:rsidR="003555F3" w:rsidRDefault="003555F3" w:rsidP="004342BA">
            <w:pPr>
              <w:jc w:val="center"/>
              <w:rPr>
                <w:color w:val="365F91"/>
                <w:sz w:val="18"/>
                <w:szCs w:val="18"/>
              </w:rPr>
            </w:pPr>
          </w:p>
          <w:p w14:paraId="54E540DB" w14:textId="77777777" w:rsidR="003555F3" w:rsidRDefault="003555F3" w:rsidP="004342BA">
            <w:pPr>
              <w:jc w:val="center"/>
              <w:rPr>
                <w:color w:val="365F91"/>
                <w:sz w:val="18"/>
                <w:szCs w:val="18"/>
              </w:rPr>
            </w:pPr>
          </w:p>
          <w:p w14:paraId="699C8200" w14:textId="77777777" w:rsidR="003555F3" w:rsidRDefault="003555F3" w:rsidP="004342BA">
            <w:pPr>
              <w:jc w:val="center"/>
              <w:rPr>
                <w:color w:val="365F91"/>
                <w:sz w:val="18"/>
                <w:szCs w:val="18"/>
              </w:rPr>
            </w:pPr>
          </w:p>
          <w:p w14:paraId="51E6375B" w14:textId="77777777" w:rsidR="003555F3" w:rsidRDefault="003555F3" w:rsidP="004342BA">
            <w:pPr>
              <w:jc w:val="center"/>
              <w:rPr>
                <w:color w:val="365F91"/>
                <w:sz w:val="18"/>
                <w:szCs w:val="18"/>
              </w:rPr>
            </w:pPr>
          </w:p>
          <w:p w14:paraId="3141B0D4" w14:textId="77777777" w:rsidR="003555F3" w:rsidRDefault="003555F3" w:rsidP="004342BA">
            <w:pPr>
              <w:jc w:val="center"/>
              <w:rPr>
                <w:color w:val="365F91"/>
                <w:sz w:val="18"/>
                <w:szCs w:val="18"/>
              </w:rPr>
            </w:pPr>
          </w:p>
          <w:p w14:paraId="5DECB827" w14:textId="77777777" w:rsidR="003555F3" w:rsidRDefault="003555F3" w:rsidP="003555F3">
            <w:pPr>
              <w:jc w:val="center"/>
              <w:rPr>
                <w:color w:val="365F91"/>
                <w:sz w:val="18"/>
                <w:szCs w:val="18"/>
              </w:rPr>
            </w:pPr>
          </w:p>
          <w:p w14:paraId="5BC27D32" w14:textId="1A021BAF" w:rsidR="004342BA" w:rsidRPr="00D82F50" w:rsidRDefault="00D82F50" w:rsidP="003555F3">
            <w:pPr>
              <w:jc w:val="center"/>
              <w:rPr>
                <w:color w:val="365F91"/>
                <w:sz w:val="18"/>
                <w:szCs w:val="18"/>
              </w:rPr>
            </w:pPr>
            <w:r>
              <w:rPr>
                <w:color w:val="365F91"/>
                <w:sz w:val="18"/>
                <w:szCs w:val="18"/>
              </w:rPr>
              <w:t>5</w:t>
            </w:r>
            <w:r w:rsidRPr="00D82F50">
              <w:rPr>
                <w:color w:val="365F91"/>
                <w:sz w:val="18"/>
                <w:szCs w:val="18"/>
              </w:rPr>
              <w:t xml:space="preserve"> </w:t>
            </w:r>
            <w:r w:rsidR="004342BA" w:rsidRPr="00D82F50">
              <w:rPr>
                <w:color w:val="365F91"/>
                <w:sz w:val="18"/>
                <w:szCs w:val="18"/>
              </w:rPr>
              <w:t>%</w:t>
            </w:r>
          </w:p>
          <w:p w14:paraId="078E29F6" w14:textId="77777777" w:rsidR="004342BA" w:rsidRPr="00D82F50" w:rsidRDefault="004342BA" w:rsidP="004342BA">
            <w:pPr>
              <w:jc w:val="center"/>
              <w:rPr>
                <w:color w:val="365F91"/>
                <w:sz w:val="18"/>
                <w:szCs w:val="18"/>
              </w:rPr>
            </w:pPr>
          </w:p>
          <w:p w14:paraId="787DCEBA" w14:textId="77777777" w:rsidR="00D82F50" w:rsidRPr="00D82F50" w:rsidRDefault="00D82F50" w:rsidP="004342BA">
            <w:pPr>
              <w:jc w:val="center"/>
              <w:rPr>
                <w:color w:val="365F91"/>
                <w:sz w:val="18"/>
                <w:szCs w:val="18"/>
              </w:rPr>
            </w:pPr>
          </w:p>
          <w:p w14:paraId="3FE47421" w14:textId="1798906B" w:rsidR="00D82F50" w:rsidRDefault="00D82F50" w:rsidP="004342BA">
            <w:pPr>
              <w:jc w:val="center"/>
              <w:rPr>
                <w:color w:val="365F91"/>
                <w:sz w:val="18"/>
                <w:szCs w:val="18"/>
              </w:rPr>
            </w:pPr>
          </w:p>
          <w:p w14:paraId="52E914BD" w14:textId="77777777" w:rsidR="00D82F50" w:rsidRPr="00D82F50" w:rsidRDefault="00D82F50" w:rsidP="004342BA">
            <w:pPr>
              <w:jc w:val="center"/>
              <w:rPr>
                <w:color w:val="365F91"/>
                <w:sz w:val="18"/>
                <w:szCs w:val="18"/>
              </w:rPr>
            </w:pPr>
          </w:p>
          <w:p w14:paraId="7252E602" w14:textId="15A85AA6" w:rsidR="00D82F50" w:rsidRDefault="00D82F50" w:rsidP="004342BA">
            <w:pPr>
              <w:jc w:val="center"/>
              <w:rPr>
                <w:color w:val="365F91"/>
                <w:sz w:val="18"/>
                <w:szCs w:val="18"/>
              </w:rPr>
            </w:pPr>
            <w:r>
              <w:rPr>
                <w:color w:val="365F91"/>
                <w:sz w:val="18"/>
                <w:szCs w:val="18"/>
              </w:rPr>
              <w:t>2</w:t>
            </w:r>
            <w:r w:rsidRPr="00D82F50">
              <w:rPr>
                <w:color w:val="365F91"/>
                <w:sz w:val="18"/>
                <w:szCs w:val="18"/>
              </w:rPr>
              <w:t>0%</w:t>
            </w:r>
          </w:p>
          <w:p w14:paraId="2F224782" w14:textId="511E180C" w:rsidR="00D82F50" w:rsidRDefault="00D82F50" w:rsidP="004342BA">
            <w:pPr>
              <w:jc w:val="center"/>
              <w:rPr>
                <w:color w:val="365F91"/>
                <w:sz w:val="18"/>
                <w:szCs w:val="18"/>
              </w:rPr>
            </w:pPr>
          </w:p>
          <w:p w14:paraId="0A8D6BB0" w14:textId="6E6904EB" w:rsidR="00D82F50" w:rsidRDefault="00D82F50" w:rsidP="004342BA">
            <w:pPr>
              <w:jc w:val="center"/>
              <w:rPr>
                <w:color w:val="365F91"/>
                <w:sz w:val="18"/>
                <w:szCs w:val="18"/>
              </w:rPr>
            </w:pPr>
          </w:p>
          <w:p w14:paraId="4DEE9E3C" w14:textId="56394F2B" w:rsidR="00D82F50" w:rsidRDefault="00D82F50" w:rsidP="004342BA">
            <w:pPr>
              <w:jc w:val="center"/>
              <w:rPr>
                <w:color w:val="365F91"/>
                <w:sz w:val="18"/>
                <w:szCs w:val="18"/>
              </w:rPr>
            </w:pPr>
          </w:p>
          <w:p w14:paraId="6F9F099F" w14:textId="43411345" w:rsidR="00D82F50" w:rsidRDefault="00D82F50" w:rsidP="004342BA">
            <w:pPr>
              <w:jc w:val="center"/>
              <w:rPr>
                <w:color w:val="365F91"/>
                <w:sz w:val="18"/>
                <w:szCs w:val="18"/>
              </w:rPr>
            </w:pPr>
          </w:p>
          <w:p w14:paraId="31E8DCAB" w14:textId="59857A2B" w:rsidR="00D82F50" w:rsidRDefault="00D82F50" w:rsidP="004342BA">
            <w:pPr>
              <w:jc w:val="center"/>
              <w:rPr>
                <w:color w:val="365F91"/>
                <w:sz w:val="18"/>
                <w:szCs w:val="18"/>
              </w:rPr>
            </w:pPr>
            <w:r>
              <w:rPr>
                <w:color w:val="365F91"/>
                <w:sz w:val="18"/>
                <w:szCs w:val="18"/>
              </w:rPr>
              <w:t>10%</w:t>
            </w:r>
          </w:p>
          <w:p w14:paraId="69B35EF2" w14:textId="214E5D28" w:rsidR="00D82F50" w:rsidRDefault="00D82F50" w:rsidP="004342BA">
            <w:pPr>
              <w:jc w:val="center"/>
              <w:rPr>
                <w:color w:val="365F91"/>
                <w:sz w:val="18"/>
                <w:szCs w:val="18"/>
              </w:rPr>
            </w:pPr>
          </w:p>
          <w:p w14:paraId="565888F1" w14:textId="1D8A7559" w:rsidR="00D82F50" w:rsidRDefault="00D82F50" w:rsidP="004342BA">
            <w:pPr>
              <w:jc w:val="center"/>
              <w:rPr>
                <w:color w:val="365F91"/>
                <w:sz w:val="18"/>
                <w:szCs w:val="18"/>
              </w:rPr>
            </w:pPr>
          </w:p>
          <w:p w14:paraId="4FF67D66" w14:textId="3E35A286" w:rsidR="00D82F50" w:rsidRDefault="00D82F50" w:rsidP="004342BA">
            <w:pPr>
              <w:jc w:val="center"/>
              <w:rPr>
                <w:color w:val="365F91"/>
                <w:sz w:val="18"/>
                <w:szCs w:val="18"/>
              </w:rPr>
            </w:pPr>
          </w:p>
          <w:p w14:paraId="2AA8BACF" w14:textId="1D2B7042" w:rsidR="00D82F50" w:rsidRDefault="00D82F50" w:rsidP="004342BA">
            <w:pPr>
              <w:jc w:val="center"/>
              <w:rPr>
                <w:color w:val="365F91"/>
                <w:sz w:val="18"/>
                <w:szCs w:val="18"/>
              </w:rPr>
            </w:pPr>
            <w:r>
              <w:rPr>
                <w:color w:val="365F91"/>
                <w:sz w:val="18"/>
                <w:szCs w:val="18"/>
              </w:rPr>
              <w:t>5%</w:t>
            </w:r>
          </w:p>
          <w:p w14:paraId="78B2F0C5" w14:textId="17E92789" w:rsidR="00D82F50" w:rsidRDefault="00D82F50" w:rsidP="004342BA">
            <w:pPr>
              <w:jc w:val="center"/>
              <w:rPr>
                <w:color w:val="365F91"/>
                <w:sz w:val="18"/>
                <w:szCs w:val="18"/>
              </w:rPr>
            </w:pPr>
          </w:p>
          <w:p w14:paraId="669E82CA" w14:textId="77777777" w:rsidR="00D31CB2" w:rsidRDefault="00D31CB2" w:rsidP="004342BA">
            <w:pPr>
              <w:jc w:val="center"/>
              <w:rPr>
                <w:color w:val="365F91"/>
                <w:sz w:val="18"/>
                <w:szCs w:val="18"/>
              </w:rPr>
            </w:pPr>
          </w:p>
          <w:p w14:paraId="392B96C3" w14:textId="58438C1B" w:rsidR="00D82F50" w:rsidRDefault="00D82F50" w:rsidP="004342BA">
            <w:pPr>
              <w:jc w:val="center"/>
              <w:rPr>
                <w:color w:val="365F91"/>
                <w:sz w:val="18"/>
                <w:szCs w:val="18"/>
              </w:rPr>
            </w:pPr>
          </w:p>
          <w:p w14:paraId="782AF46F" w14:textId="77777777" w:rsidR="00D31CB2" w:rsidRDefault="00D31CB2" w:rsidP="004342BA">
            <w:pPr>
              <w:jc w:val="center"/>
              <w:rPr>
                <w:color w:val="365F91"/>
                <w:sz w:val="18"/>
                <w:szCs w:val="18"/>
              </w:rPr>
            </w:pPr>
          </w:p>
          <w:p w14:paraId="3262DCC6" w14:textId="1FEA3CCB" w:rsidR="00D82F50" w:rsidRDefault="00D82F50" w:rsidP="004342BA">
            <w:pPr>
              <w:jc w:val="center"/>
              <w:rPr>
                <w:color w:val="365F91"/>
                <w:sz w:val="18"/>
                <w:szCs w:val="18"/>
              </w:rPr>
            </w:pPr>
            <w:r>
              <w:rPr>
                <w:color w:val="365F91"/>
                <w:sz w:val="18"/>
                <w:szCs w:val="18"/>
              </w:rPr>
              <w:t>5%</w:t>
            </w:r>
          </w:p>
          <w:p w14:paraId="1270C0E1" w14:textId="77777777" w:rsidR="00D31CB2" w:rsidRDefault="00D31CB2" w:rsidP="00D31CB2">
            <w:pPr>
              <w:tabs>
                <w:tab w:val="left" w:pos="300"/>
                <w:tab w:val="center" w:pos="529"/>
              </w:tabs>
              <w:rPr>
                <w:color w:val="365F91"/>
                <w:sz w:val="18"/>
                <w:szCs w:val="18"/>
              </w:rPr>
            </w:pPr>
            <w:r>
              <w:rPr>
                <w:color w:val="365F91"/>
                <w:sz w:val="18"/>
                <w:szCs w:val="18"/>
              </w:rPr>
              <w:tab/>
            </w:r>
          </w:p>
          <w:p w14:paraId="5A1FEBDD" w14:textId="77777777" w:rsidR="00D31CB2" w:rsidRDefault="00D31CB2" w:rsidP="00D31CB2">
            <w:pPr>
              <w:tabs>
                <w:tab w:val="left" w:pos="300"/>
                <w:tab w:val="center" w:pos="529"/>
              </w:tabs>
              <w:rPr>
                <w:color w:val="365F91"/>
                <w:sz w:val="18"/>
                <w:szCs w:val="18"/>
              </w:rPr>
            </w:pPr>
          </w:p>
          <w:p w14:paraId="1FF15D4E" w14:textId="0AA43F60" w:rsidR="00D82F50" w:rsidRDefault="00D82F50" w:rsidP="00D31CB2">
            <w:pPr>
              <w:tabs>
                <w:tab w:val="left" w:pos="300"/>
                <w:tab w:val="center" w:pos="529"/>
              </w:tabs>
              <w:jc w:val="center"/>
              <w:rPr>
                <w:color w:val="365F91"/>
                <w:sz w:val="18"/>
                <w:szCs w:val="18"/>
              </w:rPr>
            </w:pPr>
            <w:r>
              <w:rPr>
                <w:color w:val="365F91"/>
                <w:sz w:val="18"/>
                <w:szCs w:val="18"/>
              </w:rPr>
              <w:t>5%</w:t>
            </w:r>
          </w:p>
          <w:p w14:paraId="6E2076D8" w14:textId="6E7C303B" w:rsidR="00D82F50" w:rsidRDefault="00D82F50" w:rsidP="004342BA">
            <w:pPr>
              <w:jc w:val="center"/>
              <w:rPr>
                <w:color w:val="365F91"/>
                <w:sz w:val="18"/>
                <w:szCs w:val="18"/>
              </w:rPr>
            </w:pPr>
          </w:p>
          <w:p w14:paraId="0E87BC0E" w14:textId="3A47DF6B" w:rsidR="00D82F50" w:rsidRDefault="00D82F50" w:rsidP="00D82F50">
            <w:pPr>
              <w:rPr>
                <w:color w:val="365F91"/>
                <w:szCs w:val="20"/>
              </w:rPr>
            </w:pPr>
          </w:p>
        </w:tc>
        <w:tc>
          <w:tcPr>
            <w:tcW w:w="4938" w:type="dxa"/>
            <w:tcBorders>
              <w:top w:val="single" w:sz="4" w:space="0" w:color="006600"/>
              <w:left w:val="single" w:sz="4" w:space="0" w:color="006600"/>
              <w:right w:val="single" w:sz="4" w:space="0" w:color="006600"/>
            </w:tcBorders>
          </w:tcPr>
          <w:p w14:paraId="6AB63F33" w14:textId="679B1942" w:rsidR="004342BA" w:rsidRDefault="004342BA" w:rsidP="004342BA">
            <w:pPr>
              <w:rPr>
                <w:b/>
                <w:sz w:val="16"/>
                <w:szCs w:val="16"/>
              </w:rPr>
            </w:pPr>
            <w:r w:rsidRPr="002D64D6">
              <w:rPr>
                <w:b/>
                <w:sz w:val="16"/>
                <w:szCs w:val="16"/>
              </w:rPr>
              <w:t>Scoring system</w:t>
            </w:r>
          </w:p>
          <w:p w14:paraId="4424EA7E" w14:textId="77777777" w:rsidR="000E02FB" w:rsidRDefault="000E02FB" w:rsidP="004342BA">
            <w:pPr>
              <w:rPr>
                <w:b/>
                <w:sz w:val="16"/>
                <w:szCs w:val="16"/>
              </w:rPr>
            </w:pPr>
          </w:p>
          <w:p w14:paraId="0EDAA865" w14:textId="3F5FF6DB" w:rsidR="003555F3" w:rsidRPr="003555F3" w:rsidRDefault="003555F3" w:rsidP="004342BA">
            <w:pPr>
              <w:rPr>
                <w:bCs/>
                <w:sz w:val="16"/>
                <w:szCs w:val="16"/>
              </w:rPr>
            </w:pPr>
            <w:r>
              <w:rPr>
                <w:bCs/>
                <w:sz w:val="16"/>
                <w:szCs w:val="16"/>
              </w:rPr>
              <w:t xml:space="preserve">Quotation assessed against each </w:t>
            </w:r>
            <w:proofErr w:type="gramStart"/>
            <w:r>
              <w:rPr>
                <w:bCs/>
                <w:sz w:val="16"/>
                <w:szCs w:val="16"/>
              </w:rPr>
              <w:t>criteria</w:t>
            </w:r>
            <w:proofErr w:type="gramEnd"/>
            <w:r>
              <w:rPr>
                <w:bCs/>
                <w:sz w:val="16"/>
                <w:szCs w:val="16"/>
              </w:rPr>
              <w:t xml:space="preserve"> and scored in the  range 0 – 4 as</w:t>
            </w:r>
            <w:r w:rsidR="000E02FB">
              <w:rPr>
                <w:bCs/>
                <w:sz w:val="16"/>
                <w:szCs w:val="16"/>
              </w:rPr>
              <w:t xml:space="preserve"> follows:</w:t>
            </w:r>
          </w:p>
          <w:p w14:paraId="73A00E72" w14:textId="77777777" w:rsidR="004342BA" w:rsidRPr="002D64D6" w:rsidRDefault="004342BA" w:rsidP="004342BA">
            <w:pPr>
              <w:rPr>
                <w:b/>
                <w:sz w:val="16"/>
                <w:szCs w:val="16"/>
              </w:rPr>
            </w:pPr>
          </w:p>
          <w:p w14:paraId="6A79B31C" w14:textId="77777777" w:rsidR="004342BA" w:rsidRPr="002D64D6" w:rsidRDefault="004342BA" w:rsidP="004342BA">
            <w:pPr>
              <w:rPr>
                <w:color w:val="006600"/>
                <w:sz w:val="16"/>
                <w:szCs w:val="16"/>
              </w:rPr>
            </w:pPr>
            <w:r w:rsidRPr="002D64D6">
              <w:rPr>
                <w:color w:val="006600"/>
                <w:sz w:val="16"/>
                <w:szCs w:val="16"/>
              </w:rPr>
              <w:t>0 – No response or totally inadequate response</w:t>
            </w:r>
          </w:p>
          <w:p w14:paraId="59D916FB" w14:textId="5744C4BB" w:rsidR="004342BA" w:rsidRDefault="004342BA" w:rsidP="004342BA">
            <w:pPr>
              <w:rPr>
                <w:sz w:val="16"/>
                <w:szCs w:val="16"/>
              </w:rPr>
            </w:pPr>
            <w:r w:rsidRPr="002D64D6">
              <w:rPr>
                <w:sz w:val="16"/>
                <w:szCs w:val="16"/>
              </w:rPr>
              <w:t>No response or an inadequate response</w:t>
            </w:r>
          </w:p>
          <w:p w14:paraId="043C156D" w14:textId="77777777" w:rsidR="000E02FB" w:rsidRPr="002D64D6" w:rsidRDefault="000E02FB" w:rsidP="004342BA">
            <w:pPr>
              <w:rPr>
                <w:sz w:val="16"/>
                <w:szCs w:val="16"/>
              </w:rPr>
            </w:pPr>
          </w:p>
          <w:p w14:paraId="785384E8" w14:textId="77777777" w:rsidR="004342BA" w:rsidRPr="002D64D6" w:rsidRDefault="004342BA" w:rsidP="004342BA">
            <w:pPr>
              <w:rPr>
                <w:color w:val="006600"/>
                <w:sz w:val="16"/>
                <w:szCs w:val="16"/>
              </w:rPr>
            </w:pPr>
            <w:r w:rsidRPr="002D64D6">
              <w:rPr>
                <w:color w:val="006600"/>
                <w:sz w:val="16"/>
                <w:szCs w:val="16"/>
              </w:rPr>
              <w:t>1 – Major Reservations/Constraints</w:t>
            </w:r>
          </w:p>
          <w:p w14:paraId="371E9D6F" w14:textId="100EA1C2" w:rsidR="004342BA" w:rsidRDefault="004342BA" w:rsidP="004342BA">
            <w:pPr>
              <w:rPr>
                <w:sz w:val="16"/>
                <w:szCs w:val="16"/>
              </w:rPr>
            </w:pPr>
            <w:r w:rsidRPr="002D64D6">
              <w:rPr>
                <w:sz w:val="16"/>
                <w:szCs w:val="16"/>
              </w:rPr>
              <w:t xml:space="preserve">The response simply states that the party submitting a quote can meet some of the requirements set out in the question or statement of requirements, but have not given information or detail on how they will do </w:t>
            </w:r>
            <w:proofErr w:type="gramStart"/>
            <w:r w:rsidRPr="002D64D6">
              <w:rPr>
                <w:sz w:val="16"/>
                <w:szCs w:val="16"/>
              </w:rPr>
              <w:t>this</w:t>
            </w:r>
            <w:proofErr w:type="gramEnd"/>
          </w:p>
          <w:p w14:paraId="1C605AEF" w14:textId="77777777" w:rsidR="000E02FB" w:rsidRPr="002D64D6" w:rsidRDefault="000E02FB" w:rsidP="004342BA">
            <w:pPr>
              <w:rPr>
                <w:sz w:val="16"/>
                <w:szCs w:val="16"/>
              </w:rPr>
            </w:pPr>
          </w:p>
          <w:p w14:paraId="2C8A8D8F" w14:textId="77777777" w:rsidR="004342BA" w:rsidRPr="002D64D6" w:rsidRDefault="004342BA" w:rsidP="004342BA">
            <w:pPr>
              <w:rPr>
                <w:color w:val="006600"/>
                <w:sz w:val="16"/>
                <w:szCs w:val="16"/>
              </w:rPr>
            </w:pPr>
            <w:r w:rsidRPr="002D64D6">
              <w:rPr>
                <w:color w:val="006600"/>
                <w:sz w:val="16"/>
                <w:szCs w:val="16"/>
              </w:rPr>
              <w:t>2 – Some Reservations/Constraints</w:t>
            </w:r>
          </w:p>
          <w:p w14:paraId="5A655F72" w14:textId="378D32EE" w:rsidR="004342BA" w:rsidRDefault="004342BA" w:rsidP="004342BA">
            <w:pPr>
              <w:rPr>
                <w:sz w:val="16"/>
                <w:szCs w:val="16"/>
              </w:rPr>
            </w:pPr>
            <w:r w:rsidRPr="002D64D6">
              <w:rPr>
                <w:sz w:val="16"/>
                <w:szCs w:val="16"/>
              </w:rPr>
              <w:t xml:space="preserve">The party submitting a quote has provided some information about how they propose to meet most of the requirements as set out in the question or statement of requirements.  There is some doubt in their ability to consistently meet the full range of </w:t>
            </w:r>
            <w:proofErr w:type="gramStart"/>
            <w:r w:rsidRPr="002D64D6">
              <w:rPr>
                <w:sz w:val="16"/>
                <w:szCs w:val="16"/>
              </w:rPr>
              <w:t>requirements</w:t>
            </w:r>
            <w:proofErr w:type="gramEnd"/>
          </w:p>
          <w:p w14:paraId="3EE79F77" w14:textId="77777777" w:rsidR="000E02FB" w:rsidRPr="002D64D6" w:rsidRDefault="000E02FB" w:rsidP="004342BA">
            <w:pPr>
              <w:rPr>
                <w:sz w:val="16"/>
                <w:szCs w:val="16"/>
              </w:rPr>
            </w:pPr>
          </w:p>
          <w:p w14:paraId="7E0B709A" w14:textId="77777777" w:rsidR="004342BA" w:rsidRPr="002D64D6" w:rsidRDefault="004342BA" w:rsidP="004342BA">
            <w:pPr>
              <w:rPr>
                <w:color w:val="006600"/>
                <w:sz w:val="16"/>
                <w:szCs w:val="16"/>
              </w:rPr>
            </w:pPr>
            <w:r w:rsidRPr="002D64D6">
              <w:rPr>
                <w:color w:val="006600"/>
                <w:sz w:val="16"/>
                <w:szCs w:val="16"/>
              </w:rPr>
              <w:t>3 – Fully Compliant</w:t>
            </w:r>
          </w:p>
          <w:p w14:paraId="17EBBC22" w14:textId="77D439A5" w:rsidR="004342BA" w:rsidRDefault="004342BA" w:rsidP="004342BA">
            <w:pPr>
              <w:rPr>
                <w:sz w:val="16"/>
                <w:szCs w:val="16"/>
              </w:rPr>
            </w:pPr>
            <w:r w:rsidRPr="002D64D6">
              <w:rPr>
                <w:sz w:val="16"/>
                <w:szCs w:val="16"/>
              </w:rPr>
              <w:t xml:space="preserve">The party submitting a quote has provided detailed information covering all elements of the question, detailing how they propose to meet all the requirements as set out in the question or statement of requirements.  This gives full confidence in their ability to consistently meet the full range of our </w:t>
            </w:r>
            <w:proofErr w:type="gramStart"/>
            <w:r w:rsidRPr="002D64D6">
              <w:rPr>
                <w:sz w:val="16"/>
                <w:szCs w:val="16"/>
              </w:rPr>
              <w:t>requirements</w:t>
            </w:r>
            <w:proofErr w:type="gramEnd"/>
          </w:p>
          <w:p w14:paraId="23B47271" w14:textId="77777777" w:rsidR="008A782F" w:rsidRPr="002D64D6" w:rsidRDefault="008A782F" w:rsidP="004342BA">
            <w:pPr>
              <w:rPr>
                <w:sz w:val="16"/>
                <w:szCs w:val="16"/>
              </w:rPr>
            </w:pPr>
          </w:p>
          <w:p w14:paraId="499D2550" w14:textId="77777777" w:rsidR="004342BA" w:rsidRPr="002D64D6" w:rsidRDefault="004342BA" w:rsidP="004342BA">
            <w:pPr>
              <w:rPr>
                <w:sz w:val="16"/>
                <w:szCs w:val="16"/>
              </w:rPr>
            </w:pPr>
            <w:r w:rsidRPr="002D64D6">
              <w:rPr>
                <w:color w:val="006600"/>
                <w:sz w:val="16"/>
                <w:szCs w:val="16"/>
              </w:rPr>
              <w:t xml:space="preserve">4 – Exceeds </w:t>
            </w:r>
            <w:proofErr w:type="gramStart"/>
            <w:r w:rsidRPr="002D64D6">
              <w:rPr>
                <w:color w:val="006600"/>
                <w:sz w:val="16"/>
                <w:szCs w:val="16"/>
              </w:rPr>
              <w:t>Requirements</w:t>
            </w:r>
            <w:proofErr w:type="gramEnd"/>
          </w:p>
          <w:p w14:paraId="08462F0B" w14:textId="2CAD5A69" w:rsidR="004342BA" w:rsidRPr="002D64D6" w:rsidRDefault="004342BA" w:rsidP="004342BA">
            <w:pPr>
              <w:rPr>
                <w:color w:val="365F91"/>
                <w:sz w:val="16"/>
                <w:szCs w:val="16"/>
              </w:rPr>
            </w:pPr>
            <w:r w:rsidRPr="002D64D6">
              <w:rPr>
                <w:sz w:val="16"/>
                <w:szCs w:val="16"/>
              </w:rPr>
              <w:t>The party submitting a quote meets the required standard in all respects and exceeds some or all of the major requirements, which in turn leads to added value within the contract</w:t>
            </w:r>
          </w:p>
        </w:tc>
      </w:tr>
      <w:tr w:rsidR="00CA103C" w:rsidRPr="00EB53D4" w14:paraId="5FFBAE2C" w14:textId="77777777" w:rsidTr="002D64D6">
        <w:trPr>
          <w:trHeight w:val="486"/>
          <w:jc w:val="center"/>
        </w:trPr>
        <w:tc>
          <w:tcPr>
            <w:tcW w:w="3256" w:type="dxa"/>
            <w:tcBorders>
              <w:top w:val="single" w:sz="4" w:space="0" w:color="006600"/>
              <w:left w:val="single" w:sz="4" w:space="0" w:color="006600"/>
              <w:bottom w:val="single" w:sz="4" w:space="0" w:color="006600"/>
              <w:right w:val="single" w:sz="4" w:space="0" w:color="006600"/>
            </w:tcBorders>
            <w:vAlign w:val="center"/>
          </w:tcPr>
          <w:p w14:paraId="3185686A" w14:textId="47867387" w:rsidR="00CA103C" w:rsidRPr="00AA1AB5" w:rsidRDefault="0091580A" w:rsidP="0091580A">
            <w:pPr>
              <w:rPr>
                <w:szCs w:val="20"/>
              </w:rPr>
            </w:pPr>
            <w:r w:rsidRPr="00AA1AB5">
              <w:rPr>
                <w:szCs w:val="20"/>
              </w:rPr>
              <w:t>TOTAL</w:t>
            </w:r>
          </w:p>
        </w:tc>
        <w:tc>
          <w:tcPr>
            <w:tcW w:w="1275" w:type="dxa"/>
            <w:tcBorders>
              <w:top w:val="single" w:sz="4" w:space="0" w:color="006600"/>
              <w:left w:val="single" w:sz="4" w:space="0" w:color="006600"/>
              <w:bottom w:val="single" w:sz="4" w:space="0" w:color="006600"/>
              <w:right w:val="single" w:sz="4" w:space="0" w:color="006600"/>
            </w:tcBorders>
            <w:vAlign w:val="center"/>
          </w:tcPr>
          <w:p w14:paraId="66036746" w14:textId="0C0ACBA0" w:rsidR="00CA103C" w:rsidRPr="00AA1AB5" w:rsidRDefault="0091580A" w:rsidP="0091580A">
            <w:pPr>
              <w:jc w:val="center"/>
              <w:rPr>
                <w:szCs w:val="20"/>
              </w:rPr>
            </w:pPr>
            <w:r w:rsidRPr="00AA1AB5">
              <w:rPr>
                <w:szCs w:val="20"/>
              </w:rPr>
              <w:t>100%</w:t>
            </w:r>
          </w:p>
        </w:tc>
        <w:tc>
          <w:tcPr>
            <w:tcW w:w="4938" w:type="dxa"/>
            <w:tcBorders>
              <w:top w:val="single" w:sz="4" w:space="0" w:color="006600"/>
              <w:left w:val="single" w:sz="4" w:space="0" w:color="006600"/>
              <w:bottom w:val="single" w:sz="4" w:space="0" w:color="006600"/>
              <w:right w:val="single" w:sz="4" w:space="0" w:color="006600"/>
            </w:tcBorders>
          </w:tcPr>
          <w:p w14:paraId="2B9DCE2F" w14:textId="77777777" w:rsidR="00CA103C" w:rsidRPr="004979D6" w:rsidRDefault="00CA103C" w:rsidP="004342BA">
            <w:pPr>
              <w:rPr>
                <w:color w:val="365F91"/>
                <w:szCs w:val="20"/>
              </w:rPr>
            </w:pPr>
          </w:p>
        </w:tc>
      </w:tr>
    </w:tbl>
    <w:p w14:paraId="46B7BEED" w14:textId="481F6723" w:rsidR="003A23B3" w:rsidRDefault="003A23B3" w:rsidP="00D82F50">
      <w:pPr>
        <w:spacing w:before="120" w:after="120" w:line="240" w:lineRule="atLeast"/>
      </w:pPr>
    </w:p>
    <w:sectPr w:rsidR="003A23B3" w:rsidSect="000528D9">
      <w:headerReference w:type="first" r:id="rId16"/>
      <w:pgSz w:w="11906" w:h="16838"/>
      <w:pgMar w:top="1701" w:right="851" w:bottom="2268" w:left="128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666FC" w14:textId="77777777" w:rsidR="00C95BF9" w:rsidRDefault="00C95BF9">
      <w:r>
        <w:separator/>
      </w:r>
    </w:p>
  </w:endnote>
  <w:endnote w:type="continuationSeparator" w:id="0">
    <w:p w14:paraId="4369CDD3" w14:textId="77777777" w:rsidR="00C95BF9" w:rsidRDefault="00C95BF9">
      <w:r>
        <w:continuationSeparator/>
      </w:r>
    </w:p>
  </w:endnote>
  <w:endnote w:id="1">
    <w:p w14:paraId="3A55CAE2" w14:textId="37A3F126" w:rsidR="006B6985" w:rsidRDefault="00904986">
      <w:pPr>
        <w:pStyle w:val="EndnoteText"/>
        <w:rPr>
          <w:color w:val="FF0000"/>
          <w:sz w:val="16"/>
          <w:szCs w:val="16"/>
        </w:rPr>
      </w:pPr>
      <w:r>
        <w:rPr>
          <w:rStyle w:val="EndnoteReference"/>
        </w:rPr>
        <w:endnoteRef/>
      </w:r>
      <w:r>
        <w:t xml:space="preserve"> </w:t>
      </w:r>
      <w:r w:rsidR="0016397F" w:rsidRPr="004F56E4">
        <w:rPr>
          <w:sz w:val="16"/>
          <w:szCs w:val="16"/>
        </w:rPr>
        <w:t>The Forestry Commission’s Purchase Order Terms and Conditions (Rev 4th October 2019)</w:t>
      </w:r>
      <w:r w:rsidR="006B6985" w:rsidRPr="004F56E4">
        <w:rPr>
          <w:sz w:val="16"/>
          <w:szCs w:val="16"/>
        </w:rPr>
        <w:t>,</w:t>
      </w:r>
      <w:r w:rsidR="0016397F" w:rsidRPr="004F56E4">
        <w:rPr>
          <w:sz w:val="16"/>
          <w:szCs w:val="16"/>
        </w:rPr>
        <w:t xml:space="preserve"> w</w:t>
      </w:r>
      <w:r w:rsidRPr="004F56E4">
        <w:rPr>
          <w:sz w:val="16"/>
          <w:szCs w:val="16"/>
        </w:rPr>
        <w:t xml:space="preserve">hich are </w:t>
      </w:r>
      <w:r w:rsidR="006B6985" w:rsidRPr="004F56E4">
        <w:rPr>
          <w:sz w:val="16"/>
          <w:szCs w:val="16"/>
        </w:rPr>
        <w:t>embedded here (</w:t>
      </w:r>
      <w:r w:rsidR="008F25FA">
        <w:rPr>
          <w:sz w:val="16"/>
          <w:szCs w:val="16"/>
        </w:rPr>
        <w:t xml:space="preserve">double </w:t>
      </w:r>
      <w:r w:rsidR="006B6985" w:rsidRPr="004F56E4">
        <w:rPr>
          <w:sz w:val="16"/>
          <w:szCs w:val="16"/>
        </w:rPr>
        <w:t xml:space="preserve">click to open and view or print) </w:t>
      </w:r>
    </w:p>
    <w:p w14:paraId="4AF94763" w14:textId="75ABD2DC" w:rsidR="00377A36" w:rsidRPr="007A1FDB" w:rsidRDefault="00C45F09">
      <w:pPr>
        <w:pStyle w:val="EndnoteText"/>
        <w:rPr>
          <w:sz w:val="16"/>
          <w:szCs w:val="16"/>
        </w:rPr>
      </w:pPr>
      <w:r w:rsidRPr="007A1FDB">
        <w:rPr>
          <w:sz w:val="16"/>
          <w:szCs w:val="16"/>
        </w:rPr>
        <w:object w:dxaOrig="1311" w:dyaOrig="849" w14:anchorId="57294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5pt;height:50.25pt">
            <v:imagedata r:id="rId1" o:title=""/>
          </v:shape>
          <o:OLEObject Type="Embed" ProgID="AcroExch.Document.11" ShapeID="_x0000_i1026" DrawAspect="Icon" ObjectID="_1674065993" r:id="rId2"/>
        </w:objec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0C1D7" w14:textId="77777777" w:rsidR="004E79A3" w:rsidRDefault="004E79A3">
    <w:pPr>
      <w:pStyle w:val="Footer"/>
    </w:pPr>
  </w:p>
  <w:p w14:paraId="5B1854D1" w14:textId="77777777" w:rsidR="00D23760" w:rsidRDefault="00D237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4A006" w14:textId="7572BDD8" w:rsidR="009C5BD6" w:rsidRPr="00B2412C" w:rsidRDefault="009C5BD6" w:rsidP="000528D9">
    <w:pPr>
      <w:pStyle w:val="Footer"/>
      <w:jc w:val="right"/>
      <w:rPr>
        <w:sz w:val="16"/>
        <w:szCs w:val="16"/>
      </w:rPr>
    </w:pPr>
    <w:r w:rsidRPr="00B2412C">
      <w:rPr>
        <w:sz w:val="16"/>
        <w:szCs w:val="16"/>
      </w:rPr>
      <w:t xml:space="preserve">Page </w:t>
    </w:r>
    <w:r w:rsidRPr="00B2412C">
      <w:rPr>
        <w:rStyle w:val="PageNumber"/>
        <w:sz w:val="16"/>
        <w:szCs w:val="16"/>
      </w:rPr>
      <w:fldChar w:fldCharType="begin"/>
    </w:r>
    <w:r w:rsidRPr="00B2412C">
      <w:rPr>
        <w:rStyle w:val="PageNumber"/>
        <w:sz w:val="16"/>
        <w:szCs w:val="16"/>
      </w:rPr>
      <w:instrText xml:space="preserve"> PAGE </w:instrText>
    </w:r>
    <w:r w:rsidRPr="00B2412C">
      <w:rPr>
        <w:rStyle w:val="PageNumber"/>
        <w:sz w:val="16"/>
        <w:szCs w:val="16"/>
      </w:rPr>
      <w:fldChar w:fldCharType="separate"/>
    </w:r>
    <w:r w:rsidR="00CB549D">
      <w:rPr>
        <w:rStyle w:val="PageNumber"/>
        <w:noProof/>
        <w:sz w:val="16"/>
        <w:szCs w:val="16"/>
      </w:rPr>
      <w:t>2</w:t>
    </w:r>
    <w:r w:rsidRPr="00B2412C">
      <w:rPr>
        <w:rStyle w:val="PageNumber"/>
        <w:sz w:val="16"/>
        <w:szCs w:val="16"/>
      </w:rPr>
      <w:fldChar w:fldCharType="end"/>
    </w:r>
  </w:p>
  <w:p w14:paraId="7B0E11CA" w14:textId="07DF9FCB" w:rsidR="00D23760" w:rsidRPr="00984FAB" w:rsidRDefault="00984FAB">
    <w:pPr>
      <w:rPr>
        <w:sz w:val="18"/>
        <w:szCs w:val="18"/>
      </w:rPr>
    </w:pPr>
    <w:r w:rsidRPr="00984FAB">
      <w:rPr>
        <w:sz w:val="18"/>
        <w:szCs w:val="18"/>
      </w:rPr>
      <w:t xml:space="preserve">Ref </w:t>
    </w:r>
    <w:proofErr w:type="spellStart"/>
    <w:r w:rsidR="008A782F" w:rsidRPr="008A782F">
      <w:rPr>
        <w:sz w:val="18"/>
        <w:szCs w:val="18"/>
      </w:rPr>
      <w:t>CR2020</w:t>
    </w:r>
    <w:proofErr w:type="spellEnd"/>
    <w:r w:rsidR="008A782F" w:rsidRPr="008A782F">
      <w:rPr>
        <w:sz w:val="18"/>
        <w:szCs w:val="18"/>
      </w:rPr>
      <w:t>/21/056</w:t>
    </w:r>
    <w:r w:rsidRPr="00984FAB">
      <w:rPr>
        <w:sz w:val="18"/>
        <w:szCs w:val="18"/>
      </w:rPr>
      <w:t xml:space="preserve"> RFQ for Supply </w:t>
    </w:r>
    <w:r w:rsidR="008A782F">
      <w:rPr>
        <w:sz w:val="18"/>
        <w:szCs w:val="18"/>
      </w:rPr>
      <w:t xml:space="preserve">of </w:t>
    </w:r>
    <w:r w:rsidR="008A782F" w:rsidRPr="008A782F">
      <w:rPr>
        <w:sz w:val="18"/>
        <w:szCs w:val="18"/>
      </w:rPr>
      <w:t>portable field spectroradiometer</w:t>
    </w:r>
    <w:r w:rsidR="00A4196C">
      <w:rPr>
        <w:color w:val="365F91"/>
        <w:sz w:val="18"/>
        <w:szCs w:val="18"/>
        <w:lang w:eastAsia="en-US"/>
      </w:rPr>
      <w:tab/>
    </w:r>
    <w:r w:rsidR="00A4196C">
      <w:rPr>
        <w:color w:val="365F91"/>
        <w:sz w:val="18"/>
        <w:szCs w:val="18"/>
        <w:lang w:eastAsia="en-US"/>
      </w:rPr>
      <w:tab/>
    </w:r>
    <w:proofErr w:type="spellStart"/>
    <w:r w:rsidR="000A7F36" w:rsidRPr="00D16FBD">
      <w:rPr>
        <w:color w:val="365F91"/>
        <w:sz w:val="16"/>
        <w:szCs w:val="16"/>
        <w:lang w:eastAsia="en-US"/>
      </w:rPr>
      <w:t>v0</w:t>
    </w:r>
    <w:r w:rsidR="008A0F6C">
      <w:rPr>
        <w:color w:val="365F91"/>
        <w:sz w:val="16"/>
        <w:szCs w:val="16"/>
        <w:lang w:eastAsia="en-US"/>
      </w:rPr>
      <w:t>3</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6DA60" w14:textId="77777777" w:rsidR="00C95BF9" w:rsidRDefault="00C95BF9">
      <w:r>
        <w:separator/>
      </w:r>
    </w:p>
  </w:footnote>
  <w:footnote w:type="continuationSeparator" w:id="0">
    <w:p w14:paraId="74722DF1" w14:textId="77777777" w:rsidR="00C95BF9" w:rsidRDefault="00C95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689A6" w14:textId="77777777" w:rsidR="004E79A3" w:rsidRDefault="004E79A3">
    <w:pPr>
      <w:pStyle w:val="Header"/>
    </w:pPr>
  </w:p>
  <w:p w14:paraId="0AB64AA4" w14:textId="77777777" w:rsidR="00D23760" w:rsidRDefault="00D237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764FE" w14:textId="77777777" w:rsidR="009C5BD6" w:rsidRPr="00ED210F" w:rsidRDefault="001C6E1B" w:rsidP="000528D9">
    <w:pPr>
      <w:tabs>
        <w:tab w:val="center" w:pos="8845"/>
      </w:tabs>
      <w:ind w:right="284"/>
    </w:pPr>
    <w:r>
      <w:rPr>
        <w:noProof/>
      </w:rPr>
      <w:drawing>
        <wp:anchor distT="0" distB="0" distL="114300" distR="114300" simplePos="0" relativeHeight="251657728" behindDoc="1" locked="0" layoutInCell="1" allowOverlap="1" wp14:anchorId="6736DAB5" wp14:editId="3E7138B5">
          <wp:simplePos x="0" y="0"/>
          <wp:positionH relativeFrom="page">
            <wp:posOffset>0</wp:posOffset>
          </wp:positionH>
          <wp:positionV relativeFrom="page">
            <wp:posOffset>230505</wp:posOffset>
          </wp:positionV>
          <wp:extent cx="7552690" cy="612140"/>
          <wp:effectExtent l="0" t="0" r="0" b="0"/>
          <wp:wrapNone/>
          <wp:docPr id="5" name="Picture 5" descr="F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R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A1AAC" w14:textId="77777777" w:rsidR="009C5BD6" w:rsidRPr="00ED210F" w:rsidRDefault="009C5BD6" w:rsidP="000528D9">
    <w:pPr>
      <w:tabs>
        <w:tab w:val="center" w:pos="8845"/>
      </w:tabs>
      <w:ind w:right="284"/>
    </w:pPr>
  </w:p>
  <w:p w14:paraId="26EE0D61" w14:textId="77777777" w:rsidR="009C5BD6" w:rsidRPr="00ED210F" w:rsidRDefault="009C5BD6" w:rsidP="000528D9">
    <w:pPr>
      <w:tabs>
        <w:tab w:val="center" w:pos="8845"/>
      </w:tabs>
      <w:ind w:right="284"/>
    </w:pPr>
  </w:p>
  <w:p w14:paraId="1584145D" w14:textId="77777777" w:rsidR="009C5BD6" w:rsidRDefault="009C5BD6" w:rsidP="000528D9">
    <w:pPr>
      <w:tabs>
        <w:tab w:val="center" w:pos="8845"/>
      </w:tabs>
      <w:ind w:right="284"/>
    </w:pPr>
  </w:p>
  <w:p w14:paraId="1A974F4C" w14:textId="77777777" w:rsidR="00D23760" w:rsidRDefault="00D237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4B64B" w14:textId="77777777" w:rsidR="009C5BD6" w:rsidRPr="00ED210F" w:rsidRDefault="001C6E1B" w:rsidP="000528D9">
    <w:pPr>
      <w:tabs>
        <w:tab w:val="center" w:pos="8845"/>
      </w:tabs>
      <w:ind w:right="284"/>
    </w:pPr>
    <w:r>
      <w:rPr>
        <w:noProof/>
      </w:rPr>
      <w:drawing>
        <wp:anchor distT="0" distB="0" distL="114300" distR="114300" simplePos="0" relativeHeight="251658752" behindDoc="1" locked="0" layoutInCell="1" allowOverlap="1" wp14:anchorId="18994143" wp14:editId="06A256DC">
          <wp:simplePos x="0" y="0"/>
          <wp:positionH relativeFrom="column">
            <wp:posOffset>-869040</wp:posOffset>
          </wp:positionH>
          <wp:positionV relativeFrom="paragraph">
            <wp:posOffset>-154380</wp:posOffset>
          </wp:positionV>
          <wp:extent cx="7599243" cy="10219144"/>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213F7" w14:textId="77777777" w:rsidR="009C5BD6" w:rsidRPr="004A3F39" w:rsidRDefault="009C5BD6" w:rsidP="000528D9">
    <w:pPr>
      <w:tabs>
        <w:tab w:val="center" w:pos="8845"/>
      </w:tabs>
      <w:ind w:right="284"/>
      <w:rPr>
        <w:sz w:val="22"/>
        <w:szCs w:val="22"/>
      </w:rPr>
    </w:pPr>
  </w:p>
  <w:p w14:paraId="4F64D7D3" w14:textId="77777777" w:rsidR="009C5BD6" w:rsidRPr="00ED210F" w:rsidRDefault="009C5BD6" w:rsidP="000528D9">
    <w:pPr>
      <w:tabs>
        <w:tab w:val="center" w:pos="8845"/>
      </w:tabs>
      <w:ind w:right="284"/>
    </w:pPr>
  </w:p>
  <w:p w14:paraId="6AB8A579" w14:textId="77777777" w:rsidR="009C5BD6" w:rsidRPr="00ED210F" w:rsidRDefault="009C5BD6" w:rsidP="000528D9">
    <w:pPr>
      <w:tabs>
        <w:tab w:val="center" w:pos="8845"/>
      </w:tabs>
      <w:ind w:right="284"/>
    </w:pPr>
  </w:p>
  <w:p w14:paraId="48B0FB68" w14:textId="77777777" w:rsidR="009C5BD6" w:rsidRDefault="009C5BD6" w:rsidP="000528D9">
    <w:pPr>
      <w:tabs>
        <w:tab w:val="center" w:pos="8845"/>
      </w:tabs>
      <w:ind w:right="284"/>
    </w:pPr>
  </w:p>
  <w:p w14:paraId="48A9A690" w14:textId="77777777" w:rsidR="009C5BD6" w:rsidRDefault="009C5BD6" w:rsidP="000528D9">
    <w:pPr>
      <w:tabs>
        <w:tab w:val="center" w:pos="8845"/>
      </w:tabs>
      <w:ind w:right="284"/>
    </w:pPr>
  </w:p>
  <w:p w14:paraId="2F67BDBA" w14:textId="77777777" w:rsidR="009C5BD6" w:rsidRDefault="009C5BD6" w:rsidP="000528D9">
    <w:pPr>
      <w:tabs>
        <w:tab w:val="center" w:pos="8845"/>
      </w:tabs>
      <w:ind w:right="284"/>
    </w:pPr>
  </w:p>
  <w:p w14:paraId="39E65320" w14:textId="77777777" w:rsidR="009C5BD6" w:rsidRDefault="009C5BD6" w:rsidP="000528D9">
    <w:pPr>
      <w:tabs>
        <w:tab w:val="center" w:pos="8845"/>
      </w:tabs>
      <w:ind w:right="284"/>
    </w:pPr>
  </w:p>
  <w:p w14:paraId="540FC233" w14:textId="77777777" w:rsidR="009C5BD6" w:rsidRPr="00ED210F" w:rsidRDefault="009C5BD6" w:rsidP="000528D9">
    <w:pPr>
      <w:tabs>
        <w:tab w:val="center" w:pos="8845"/>
      </w:tabs>
      <w:ind w:right="284"/>
    </w:pPr>
  </w:p>
  <w:p w14:paraId="7B99F49E" w14:textId="77777777" w:rsidR="009C5BD6" w:rsidRDefault="001C6E1B" w:rsidP="000528D9">
    <w:pPr>
      <w:tabs>
        <w:tab w:val="center" w:pos="8845"/>
      </w:tabs>
      <w:ind w:right="284"/>
    </w:pPr>
    <w:r>
      <w:rPr>
        <w:noProof/>
      </w:rPr>
      <mc:AlternateContent>
        <mc:Choice Requires="wps">
          <w:drawing>
            <wp:anchor distT="0" distB="0" distL="114300" distR="114300" simplePos="0" relativeHeight="251656704" behindDoc="1" locked="0" layoutInCell="1" allowOverlap="1" wp14:anchorId="47E4A90E" wp14:editId="2A36475E">
              <wp:simplePos x="0" y="0"/>
              <wp:positionH relativeFrom="page">
                <wp:posOffset>4241165</wp:posOffset>
              </wp:positionH>
              <wp:positionV relativeFrom="page">
                <wp:posOffset>1029970</wp:posOffset>
              </wp:positionV>
              <wp:extent cx="2971800" cy="2746375"/>
              <wp:effectExtent l="2540" t="127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4A90E" id="_x0000_t202" coordsize="21600,21600" o:spt="202" path="m,l,21600r21600,l21600,xe">
              <v:stroke joinstyle="miter"/>
              <v:path gradientshapeok="t" o:connecttype="rect"/>
            </v:shapetype>
            <v:shape id="Text Box 8" o:spid="_x0000_s1027" type="#_x0000_t202" style="position:absolute;margin-left:333.95pt;margin-top:81.1pt;width:234pt;height:216.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" stroked="f">
              <v:textbox inset="0,0,0,0">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59EE5" w14:textId="77777777" w:rsidR="00F71E88" w:rsidRPr="00ED210F" w:rsidRDefault="00F71E88" w:rsidP="000528D9">
    <w:pPr>
      <w:tabs>
        <w:tab w:val="center" w:pos="8845"/>
      </w:tabs>
      <w:ind w:right="284"/>
    </w:pPr>
    <w:r>
      <w:rPr>
        <w:noProof/>
      </w:rPr>
      <w:drawing>
        <wp:anchor distT="0" distB="0" distL="114300" distR="114300" simplePos="0" relativeHeight="251661824" behindDoc="1" locked="0" layoutInCell="1" allowOverlap="1" wp14:anchorId="6F7BE86F" wp14:editId="7F90CA27">
          <wp:simplePos x="0" y="0"/>
          <wp:positionH relativeFrom="column">
            <wp:posOffset>-869040</wp:posOffset>
          </wp:positionH>
          <wp:positionV relativeFrom="paragraph">
            <wp:posOffset>-154380</wp:posOffset>
          </wp:positionV>
          <wp:extent cx="7599243" cy="10219144"/>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D6CEA" w14:textId="77777777" w:rsidR="00F71E88" w:rsidRPr="004A3F39" w:rsidRDefault="00F71E88" w:rsidP="000528D9">
    <w:pPr>
      <w:tabs>
        <w:tab w:val="center" w:pos="8845"/>
      </w:tabs>
      <w:ind w:right="284"/>
      <w:rPr>
        <w:sz w:val="22"/>
        <w:szCs w:val="22"/>
      </w:rPr>
    </w:pPr>
  </w:p>
  <w:p w14:paraId="11382FEB" w14:textId="77777777" w:rsidR="00F71E88" w:rsidRPr="00ED210F" w:rsidRDefault="00F71E88" w:rsidP="000528D9">
    <w:pPr>
      <w:tabs>
        <w:tab w:val="center" w:pos="8845"/>
      </w:tabs>
      <w:ind w:right="284"/>
    </w:pPr>
  </w:p>
  <w:p w14:paraId="416AF620" w14:textId="77777777" w:rsidR="00F71E88" w:rsidRPr="00ED210F" w:rsidRDefault="00F71E88" w:rsidP="000528D9">
    <w:pPr>
      <w:tabs>
        <w:tab w:val="center" w:pos="8845"/>
      </w:tabs>
      <w:ind w:right="284"/>
    </w:pPr>
  </w:p>
  <w:p w14:paraId="3F710FE7" w14:textId="77777777" w:rsidR="00F71E88" w:rsidRDefault="00F71E88" w:rsidP="000528D9">
    <w:pPr>
      <w:tabs>
        <w:tab w:val="center" w:pos="8845"/>
      </w:tabs>
      <w:ind w:right="284"/>
    </w:pPr>
    <w:r>
      <w:rPr>
        <w:noProof/>
      </w:rPr>
      <mc:AlternateContent>
        <mc:Choice Requires="wps">
          <w:drawing>
            <wp:anchor distT="0" distB="0" distL="114300" distR="114300" simplePos="0" relativeHeight="251660800" behindDoc="1" locked="0" layoutInCell="1" allowOverlap="1" wp14:anchorId="70A846A8" wp14:editId="02AB8B0E">
              <wp:simplePos x="0" y="0"/>
              <wp:positionH relativeFrom="page">
                <wp:posOffset>4241165</wp:posOffset>
              </wp:positionH>
              <wp:positionV relativeFrom="page">
                <wp:posOffset>1029970</wp:posOffset>
              </wp:positionV>
              <wp:extent cx="2971800" cy="2746375"/>
              <wp:effectExtent l="2540" t="127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846A8" id="_x0000_t202" coordsize="21600,21600" o:spt="202" path="m,l,21600r21600,l21600,xe">
              <v:stroke joinstyle="miter"/>
              <v:path gradientshapeok="t" o:connecttype="rect"/>
            </v:shapetype>
            <v:shape id="_x0000_s1028" type="#_x0000_t202" style="position:absolute;margin-left:333.95pt;margin-top:81.1pt;width:234pt;height:216.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" stroked="f">
              <v:textbox inset="0,0,0,0">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6929C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4A3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E851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E65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748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5AEF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29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DCE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A617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8696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30D85"/>
    <w:multiLevelType w:val="hybridMultilevel"/>
    <w:tmpl w:val="517A0B60"/>
    <w:lvl w:ilvl="0" w:tplc="5B88F92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6571C"/>
    <w:multiLevelType w:val="multilevel"/>
    <w:tmpl w:val="D4542FE2"/>
    <w:lvl w:ilvl="0">
      <w:start w:val="1"/>
      <w:numFmt w:val="decimal"/>
      <w:pStyle w:val="Heading1"/>
      <w:lvlText w:val="%1"/>
      <w:lvlJc w:val="left"/>
      <w:pPr>
        <w:ind w:left="432" w:hanging="432"/>
      </w:pPr>
      <w:rPr>
        <w:color w:val="003300"/>
        <w:sz w:val="40"/>
        <w:szCs w:val="40"/>
      </w:rPr>
    </w:lvl>
    <w:lvl w:ilvl="1">
      <w:start w:val="1"/>
      <w:numFmt w:val="decimal"/>
      <w:pStyle w:val="Heading2"/>
      <w:lvlText w:val="%1.%2"/>
      <w:lvlJc w:val="left"/>
      <w:pPr>
        <w:ind w:left="576" w:hanging="576"/>
      </w:pPr>
      <w:rPr>
        <w:rFonts w:ascii="Verdana" w:hAnsi="Verdana" w:hint="default"/>
        <w:b w:val="0"/>
        <w:color w:val="003300"/>
        <w:sz w:val="32"/>
        <w:szCs w:val="32"/>
      </w:rPr>
    </w:lvl>
    <w:lvl w:ilvl="2">
      <w:start w:val="1"/>
      <w:numFmt w:val="decimal"/>
      <w:pStyle w:val="Heading3"/>
      <w:lvlText w:val="%1.%2.%3"/>
      <w:lvlJc w:val="left"/>
      <w:pPr>
        <w:ind w:left="861"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1721B41"/>
    <w:multiLevelType w:val="hybridMultilevel"/>
    <w:tmpl w:val="54885C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7EB7139"/>
    <w:multiLevelType w:val="hybridMultilevel"/>
    <w:tmpl w:val="C8D89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7B6795"/>
    <w:multiLevelType w:val="hybridMultilevel"/>
    <w:tmpl w:val="20606C44"/>
    <w:lvl w:ilvl="0" w:tplc="02FCE212">
      <w:start w:val="1"/>
      <w:numFmt w:val="bullet"/>
      <w:lvlText w:val=""/>
      <w:lvlJc w:val="left"/>
      <w:pPr>
        <w:tabs>
          <w:tab w:val="num" w:pos="720"/>
        </w:tabs>
        <w:ind w:left="720" w:hanging="360"/>
      </w:pPr>
      <w:rPr>
        <w:rFonts w:ascii="Symbol" w:hAnsi="Symbol" w:hint="default"/>
        <w:color w:val="0066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9568E6"/>
    <w:multiLevelType w:val="hybridMultilevel"/>
    <w:tmpl w:val="0BDC4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0"/>
  </w:num>
  <w:num w:numId="14">
    <w:abstractNumId w:val="12"/>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819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B6"/>
    <w:rsid w:val="000053E4"/>
    <w:rsid w:val="00006375"/>
    <w:rsid w:val="00010C7C"/>
    <w:rsid w:val="00016D7F"/>
    <w:rsid w:val="00021FD5"/>
    <w:rsid w:val="000238D0"/>
    <w:rsid w:val="000361EA"/>
    <w:rsid w:val="00040FB2"/>
    <w:rsid w:val="00041470"/>
    <w:rsid w:val="000528D9"/>
    <w:rsid w:val="00062D4E"/>
    <w:rsid w:val="00065908"/>
    <w:rsid w:val="00065DE4"/>
    <w:rsid w:val="00067665"/>
    <w:rsid w:val="0007003C"/>
    <w:rsid w:val="000845FC"/>
    <w:rsid w:val="000A64EE"/>
    <w:rsid w:val="000A7784"/>
    <w:rsid w:val="000A7F36"/>
    <w:rsid w:val="000B1F46"/>
    <w:rsid w:val="000B609A"/>
    <w:rsid w:val="000C3CE8"/>
    <w:rsid w:val="000E02FB"/>
    <w:rsid w:val="000E3A1E"/>
    <w:rsid w:val="001041F8"/>
    <w:rsid w:val="001229F6"/>
    <w:rsid w:val="00123B2D"/>
    <w:rsid w:val="00127862"/>
    <w:rsid w:val="00131D2B"/>
    <w:rsid w:val="001378D3"/>
    <w:rsid w:val="0016397F"/>
    <w:rsid w:val="00187730"/>
    <w:rsid w:val="001A0EB2"/>
    <w:rsid w:val="001A4506"/>
    <w:rsid w:val="001A7179"/>
    <w:rsid w:val="001C6E1B"/>
    <w:rsid w:val="001D1806"/>
    <w:rsid w:val="001D73E2"/>
    <w:rsid w:val="001E3B1A"/>
    <w:rsid w:val="001E758F"/>
    <w:rsid w:val="001F4D3A"/>
    <w:rsid w:val="0020188E"/>
    <w:rsid w:val="00215554"/>
    <w:rsid w:val="00237EFE"/>
    <w:rsid w:val="00272558"/>
    <w:rsid w:val="00283DA0"/>
    <w:rsid w:val="00287E85"/>
    <w:rsid w:val="00297865"/>
    <w:rsid w:val="002D64D6"/>
    <w:rsid w:val="002E68F7"/>
    <w:rsid w:val="0030223F"/>
    <w:rsid w:val="00303F42"/>
    <w:rsid w:val="003555F3"/>
    <w:rsid w:val="003608CF"/>
    <w:rsid w:val="00361103"/>
    <w:rsid w:val="00362062"/>
    <w:rsid w:val="0036237D"/>
    <w:rsid w:val="00365FA1"/>
    <w:rsid w:val="00377A36"/>
    <w:rsid w:val="00380384"/>
    <w:rsid w:val="00383750"/>
    <w:rsid w:val="00384489"/>
    <w:rsid w:val="003A23B3"/>
    <w:rsid w:val="003A2BF3"/>
    <w:rsid w:val="003B1E7E"/>
    <w:rsid w:val="003B27B3"/>
    <w:rsid w:val="003B2F7B"/>
    <w:rsid w:val="003B771F"/>
    <w:rsid w:val="003D195E"/>
    <w:rsid w:val="003D27B3"/>
    <w:rsid w:val="003E7B23"/>
    <w:rsid w:val="00400FD2"/>
    <w:rsid w:val="004025A1"/>
    <w:rsid w:val="004057A9"/>
    <w:rsid w:val="00414DE5"/>
    <w:rsid w:val="00415192"/>
    <w:rsid w:val="0041693A"/>
    <w:rsid w:val="00421F8F"/>
    <w:rsid w:val="00422CF7"/>
    <w:rsid w:val="004342BA"/>
    <w:rsid w:val="0044676A"/>
    <w:rsid w:val="00450309"/>
    <w:rsid w:val="00455CFA"/>
    <w:rsid w:val="00467004"/>
    <w:rsid w:val="004745EB"/>
    <w:rsid w:val="00476A3E"/>
    <w:rsid w:val="004869A0"/>
    <w:rsid w:val="00486AD0"/>
    <w:rsid w:val="00487277"/>
    <w:rsid w:val="004979D6"/>
    <w:rsid w:val="004A19DF"/>
    <w:rsid w:val="004A590F"/>
    <w:rsid w:val="004B1DD8"/>
    <w:rsid w:val="004B7615"/>
    <w:rsid w:val="004D42B6"/>
    <w:rsid w:val="004D4EA7"/>
    <w:rsid w:val="004E79A3"/>
    <w:rsid w:val="004F1857"/>
    <w:rsid w:val="004F294C"/>
    <w:rsid w:val="004F56E4"/>
    <w:rsid w:val="00500D27"/>
    <w:rsid w:val="00501CCA"/>
    <w:rsid w:val="005022A7"/>
    <w:rsid w:val="0050327C"/>
    <w:rsid w:val="005105AD"/>
    <w:rsid w:val="00530527"/>
    <w:rsid w:val="00531323"/>
    <w:rsid w:val="005378C1"/>
    <w:rsid w:val="005533AB"/>
    <w:rsid w:val="00572B82"/>
    <w:rsid w:val="005756BB"/>
    <w:rsid w:val="0059498B"/>
    <w:rsid w:val="005B7A88"/>
    <w:rsid w:val="005D2D04"/>
    <w:rsid w:val="005D7CA7"/>
    <w:rsid w:val="005F6E99"/>
    <w:rsid w:val="005F7A31"/>
    <w:rsid w:val="006127F7"/>
    <w:rsid w:val="00627608"/>
    <w:rsid w:val="006310C8"/>
    <w:rsid w:val="0064557A"/>
    <w:rsid w:val="00652195"/>
    <w:rsid w:val="006634C2"/>
    <w:rsid w:val="00685248"/>
    <w:rsid w:val="0068748F"/>
    <w:rsid w:val="006A42B4"/>
    <w:rsid w:val="006B2C8B"/>
    <w:rsid w:val="006B6985"/>
    <w:rsid w:val="006C4C9D"/>
    <w:rsid w:val="00710451"/>
    <w:rsid w:val="0071073C"/>
    <w:rsid w:val="00714A6F"/>
    <w:rsid w:val="0072292F"/>
    <w:rsid w:val="00722AAA"/>
    <w:rsid w:val="0072735D"/>
    <w:rsid w:val="007322DF"/>
    <w:rsid w:val="007359F0"/>
    <w:rsid w:val="00737679"/>
    <w:rsid w:val="007401C8"/>
    <w:rsid w:val="00745929"/>
    <w:rsid w:val="007461BE"/>
    <w:rsid w:val="00754379"/>
    <w:rsid w:val="00755664"/>
    <w:rsid w:val="007656A0"/>
    <w:rsid w:val="007720FA"/>
    <w:rsid w:val="00776398"/>
    <w:rsid w:val="00780947"/>
    <w:rsid w:val="00782613"/>
    <w:rsid w:val="00796E01"/>
    <w:rsid w:val="007A1FDB"/>
    <w:rsid w:val="007A3D49"/>
    <w:rsid w:val="007B20CE"/>
    <w:rsid w:val="007B6F68"/>
    <w:rsid w:val="007C3C8D"/>
    <w:rsid w:val="007C4308"/>
    <w:rsid w:val="007C7E42"/>
    <w:rsid w:val="007D198E"/>
    <w:rsid w:val="007E5686"/>
    <w:rsid w:val="007E754D"/>
    <w:rsid w:val="00804B7D"/>
    <w:rsid w:val="00811388"/>
    <w:rsid w:val="008126A0"/>
    <w:rsid w:val="00812778"/>
    <w:rsid w:val="00813ACC"/>
    <w:rsid w:val="00846B83"/>
    <w:rsid w:val="008611EB"/>
    <w:rsid w:val="00865B9A"/>
    <w:rsid w:val="00882D76"/>
    <w:rsid w:val="00892C3F"/>
    <w:rsid w:val="008A0F6C"/>
    <w:rsid w:val="008A782F"/>
    <w:rsid w:val="008C3C3E"/>
    <w:rsid w:val="008C5D3E"/>
    <w:rsid w:val="008C7521"/>
    <w:rsid w:val="008D2EDF"/>
    <w:rsid w:val="008D3963"/>
    <w:rsid w:val="008D5AA5"/>
    <w:rsid w:val="008E08CF"/>
    <w:rsid w:val="008E5013"/>
    <w:rsid w:val="008F212B"/>
    <w:rsid w:val="008F25FA"/>
    <w:rsid w:val="00904986"/>
    <w:rsid w:val="0091580A"/>
    <w:rsid w:val="00934C5D"/>
    <w:rsid w:val="00937BEA"/>
    <w:rsid w:val="00937F7B"/>
    <w:rsid w:val="00944637"/>
    <w:rsid w:val="00951F76"/>
    <w:rsid w:val="009574B5"/>
    <w:rsid w:val="00984FAB"/>
    <w:rsid w:val="009873D8"/>
    <w:rsid w:val="00994990"/>
    <w:rsid w:val="009A3EF6"/>
    <w:rsid w:val="009B59DA"/>
    <w:rsid w:val="009B7023"/>
    <w:rsid w:val="009C16E4"/>
    <w:rsid w:val="009C5BD6"/>
    <w:rsid w:val="009D251F"/>
    <w:rsid w:val="009E7881"/>
    <w:rsid w:val="009F0E9E"/>
    <w:rsid w:val="009F4104"/>
    <w:rsid w:val="009F477C"/>
    <w:rsid w:val="00A012E6"/>
    <w:rsid w:val="00A043DA"/>
    <w:rsid w:val="00A366C9"/>
    <w:rsid w:val="00A4196C"/>
    <w:rsid w:val="00A424ED"/>
    <w:rsid w:val="00A563F8"/>
    <w:rsid w:val="00A817FB"/>
    <w:rsid w:val="00A8345A"/>
    <w:rsid w:val="00A866FD"/>
    <w:rsid w:val="00AA1AB5"/>
    <w:rsid w:val="00AA4408"/>
    <w:rsid w:val="00AA7976"/>
    <w:rsid w:val="00AE0BAB"/>
    <w:rsid w:val="00AF0873"/>
    <w:rsid w:val="00AF31EB"/>
    <w:rsid w:val="00B00C46"/>
    <w:rsid w:val="00B25CBE"/>
    <w:rsid w:val="00B425B7"/>
    <w:rsid w:val="00B45EDD"/>
    <w:rsid w:val="00B46FEE"/>
    <w:rsid w:val="00B5310C"/>
    <w:rsid w:val="00B57C8F"/>
    <w:rsid w:val="00B95554"/>
    <w:rsid w:val="00B970D8"/>
    <w:rsid w:val="00BB3152"/>
    <w:rsid w:val="00BB32D4"/>
    <w:rsid w:val="00BB3FF1"/>
    <w:rsid w:val="00BC6A37"/>
    <w:rsid w:val="00BF0115"/>
    <w:rsid w:val="00BF53A9"/>
    <w:rsid w:val="00BF6F77"/>
    <w:rsid w:val="00C02C84"/>
    <w:rsid w:val="00C05598"/>
    <w:rsid w:val="00C071FC"/>
    <w:rsid w:val="00C07A47"/>
    <w:rsid w:val="00C320EF"/>
    <w:rsid w:val="00C33991"/>
    <w:rsid w:val="00C3634F"/>
    <w:rsid w:val="00C45BB7"/>
    <w:rsid w:val="00C45C1C"/>
    <w:rsid w:val="00C45F09"/>
    <w:rsid w:val="00C51CC4"/>
    <w:rsid w:val="00C55DC2"/>
    <w:rsid w:val="00C7308D"/>
    <w:rsid w:val="00C765DE"/>
    <w:rsid w:val="00C875B9"/>
    <w:rsid w:val="00C9081C"/>
    <w:rsid w:val="00C93034"/>
    <w:rsid w:val="00C95BF9"/>
    <w:rsid w:val="00CA103C"/>
    <w:rsid w:val="00CA14EB"/>
    <w:rsid w:val="00CB014A"/>
    <w:rsid w:val="00CB549D"/>
    <w:rsid w:val="00CB670E"/>
    <w:rsid w:val="00CC7C0F"/>
    <w:rsid w:val="00CD28C3"/>
    <w:rsid w:val="00CE4950"/>
    <w:rsid w:val="00D0137E"/>
    <w:rsid w:val="00D16FBD"/>
    <w:rsid w:val="00D20C14"/>
    <w:rsid w:val="00D23760"/>
    <w:rsid w:val="00D26E37"/>
    <w:rsid w:val="00D31CB2"/>
    <w:rsid w:val="00D40E9F"/>
    <w:rsid w:val="00D45B56"/>
    <w:rsid w:val="00D553A0"/>
    <w:rsid w:val="00D6506D"/>
    <w:rsid w:val="00D737A1"/>
    <w:rsid w:val="00D80F9C"/>
    <w:rsid w:val="00D82F50"/>
    <w:rsid w:val="00D839B0"/>
    <w:rsid w:val="00D86524"/>
    <w:rsid w:val="00D9633A"/>
    <w:rsid w:val="00DD364B"/>
    <w:rsid w:val="00DE0CB0"/>
    <w:rsid w:val="00DF71DB"/>
    <w:rsid w:val="00E04F0E"/>
    <w:rsid w:val="00E12AD6"/>
    <w:rsid w:val="00E1407D"/>
    <w:rsid w:val="00E62E19"/>
    <w:rsid w:val="00E93034"/>
    <w:rsid w:val="00EC0281"/>
    <w:rsid w:val="00EC2764"/>
    <w:rsid w:val="00EE63E8"/>
    <w:rsid w:val="00EF0487"/>
    <w:rsid w:val="00F03093"/>
    <w:rsid w:val="00F0363A"/>
    <w:rsid w:val="00F10799"/>
    <w:rsid w:val="00F14BD2"/>
    <w:rsid w:val="00F33241"/>
    <w:rsid w:val="00F36945"/>
    <w:rsid w:val="00F4177E"/>
    <w:rsid w:val="00F432A9"/>
    <w:rsid w:val="00F47DC1"/>
    <w:rsid w:val="00F51578"/>
    <w:rsid w:val="00F51FB9"/>
    <w:rsid w:val="00F557DE"/>
    <w:rsid w:val="00F6188E"/>
    <w:rsid w:val="00F62A59"/>
    <w:rsid w:val="00F67110"/>
    <w:rsid w:val="00F71E88"/>
    <w:rsid w:val="00F74686"/>
    <w:rsid w:val="00F83B04"/>
    <w:rsid w:val="00F93429"/>
    <w:rsid w:val="00F94E59"/>
    <w:rsid w:val="00FB606C"/>
    <w:rsid w:val="00FF6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9E6124"/>
  <w15:docId w15:val="{A982B9BB-1403-48A1-8CF5-AAE0CD63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BC0"/>
    <w:rPr>
      <w:rFonts w:ascii="Verdana" w:hAnsi="Verdana" w:cs="Arial"/>
      <w:szCs w:val="24"/>
    </w:rPr>
  </w:style>
  <w:style w:type="paragraph" w:styleId="Heading1">
    <w:name w:val="heading 1"/>
    <w:basedOn w:val="Normal"/>
    <w:next w:val="Normal"/>
    <w:link w:val="Heading1Char"/>
    <w:qFormat/>
    <w:rsid w:val="00B57C8F"/>
    <w:pPr>
      <w:numPr>
        <w:numId w:val="12"/>
      </w:numPr>
      <w:spacing w:before="120" w:after="120" w:line="240" w:lineRule="atLeast"/>
      <w:ind w:right="567"/>
      <w:outlineLvl w:val="0"/>
    </w:pPr>
    <w:rPr>
      <w:color w:val="003300"/>
      <w:sz w:val="40"/>
      <w:lang w:val="en-US" w:eastAsia="en-US"/>
    </w:rPr>
  </w:style>
  <w:style w:type="paragraph" w:styleId="Heading2">
    <w:name w:val="heading 2"/>
    <w:basedOn w:val="Normal"/>
    <w:next w:val="Normal"/>
    <w:link w:val="Heading2Char"/>
    <w:qFormat/>
    <w:rsid w:val="00B57C8F"/>
    <w:pPr>
      <w:keepNext/>
      <w:numPr>
        <w:ilvl w:val="1"/>
        <w:numId w:val="12"/>
      </w:numPr>
      <w:tabs>
        <w:tab w:val="left" w:pos="1134"/>
      </w:tabs>
      <w:spacing w:before="240" w:after="60" w:line="240" w:lineRule="atLeast"/>
      <w:ind w:right="567"/>
      <w:outlineLvl w:val="1"/>
    </w:pPr>
    <w:rPr>
      <w:snapToGrid w:val="0"/>
      <w:color w:val="003300"/>
      <w:sz w:val="32"/>
      <w:szCs w:val="32"/>
      <w:lang w:val="en-US" w:eastAsia="en-US"/>
    </w:rPr>
  </w:style>
  <w:style w:type="paragraph" w:styleId="Heading3">
    <w:name w:val="heading 3"/>
    <w:basedOn w:val="Normal"/>
    <w:next w:val="Normal"/>
    <w:link w:val="Heading3Char"/>
    <w:qFormat/>
    <w:rsid w:val="00B57C8F"/>
    <w:pPr>
      <w:keepNext/>
      <w:numPr>
        <w:ilvl w:val="2"/>
        <w:numId w:val="12"/>
      </w:numPr>
      <w:spacing w:before="240" w:line="240" w:lineRule="atLeast"/>
      <w:ind w:right="573"/>
      <w:outlineLvl w:val="2"/>
    </w:pPr>
    <w:rPr>
      <w:snapToGrid w:val="0"/>
      <w:color w:val="003300"/>
      <w:sz w:val="28"/>
      <w:szCs w:val="26"/>
      <w:lang w:eastAsia="en-US"/>
    </w:rPr>
  </w:style>
  <w:style w:type="paragraph" w:styleId="Heading4">
    <w:name w:val="heading 4"/>
    <w:basedOn w:val="Normal"/>
    <w:next w:val="Normal"/>
    <w:link w:val="Heading4Char"/>
    <w:qFormat/>
    <w:rsid w:val="00B57C8F"/>
    <w:pPr>
      <w:keepNext/>
      <w:numPr>
        <w:ilvl w:val="3"/>
        <w:numId w:val="12"/>
      </w:numPr>
      <w:spacing w:before="240" w:after="60" w:line="240" w:lineRule="atLeast"/>
      <w:ind w:right="567"/>
      <w:outlineLvl w:val="3"/>
    </w:pPr>
    <w:rPr>
      <w:rFonts w:cs="Times New Roman"/>
      <w:color w:val="004E2E"/>
      <w:sz w:val="28"/>
      <w:szCs w:val="28"/>
      <w:lang w:eastAsia="en-US"/>
    </w:rPr>
  </w:style>
  <w:style w:type="paragraph" w:styleId="Heading5">
    <w:name w:val="heading 5"/>
    <w:basedOn w:val="Normal"/>
    <w:next w:val="Normal"/>
    <w:link w:val="Heading5Char"/>
    <w:qFormat/>
    <w:rsid w:val="00B57C8F"/>
    <w:pPr>
      <w:numPr>
        <w:ilvl w:val="4"/>
        <w:numId w:val="12"/>
      </w:numPr>
      <w:spacing w:before="240" w:after="60" w:line="240" w:lineRule="atLeast"/>
      <w:outlineLvl w:val="4"/>
    </w:pPr>
    <w:rPr>
      <w:rFonts w:ascii="Calibri" w:hAnsi="Calibri" w:cs="Times New Roman"/>
      <w:b/>
      <w:bCs/>
      <w:i/>
      <w:iCs/>
      <w:sz w:val="26"/>
      <w:szCs w:val="26"/>
      <w:lang w:eastAsia="en-US"/>
    </w:rPr>
  </w:style>
  <w:style w:type="paragraph" w:styleId="Heading6">
    <w:name w:val="heading 6"/>
    <w:basedOn w:val="Normal"/>
    <w:next w:val="Normal"/>
    <w:link w:val="Heading6Char"/>
    <w:qFormat/>
    <w:rsid w:val="00B57C8F"/>
    <w:pPr>
      <w:numPr>
        <w:ilvl w:val="5"/>
        <w:numId w:val="12"/>
      </w:numPr>
      <w:spacing w:before="240" w:after="60" w:line="240" w:lineRule="atLeast"/>
      <w:outlineLvl w:val="5"/>
    </w:pPr>
    <w:rPr>
      <w:rFonts w:ascii="Calibri" w:hAnsi="Calibri" w:cs="Times New Roman"/>
      <w:b/>
      <w:bCs/>
      <w:sz w:val="22"/>
      <w:szCs w:val="22"/>
      <w:lang w:eastAsia="en-US"/>
    </w:rPr>
  </w:style>
  <w:style w:type="paragraph" w:styleId="Heading7">
    <w:name w:val="heading 7"/>
    <w:basedOn w:val="Normal"/>
    <w:next w:val="Normal"/>
    <w:link w:val="Heading7Char"/>
    <w:qFormat/>
    <w:rsid w:val="00B57C8F"/>
    <w:pPr>
      <w:numPr>
        <w:ilvl w:val="6"/>
        <w:numId w:val="12"/>
      </w:numPr>
      <w:spacing w:before="240" w:after="60" w:line="240" w:lineRule="atLeast"/>
      <w:outlineLvl w:val="6"/>
    </w:pPr>
    <w:rPr>
      <w:rFonts w:ascii="Calibri" w:hAnsi="Calibri" w:cs="Times New Roman"/>
      <w:sz w:val="24"/>
      <w:lang w:eastAsia="en-US"/>
    </w:rPr>
  </w:style>
  <w:style w:type="paragraph" w:styleId="Heading8">
    <w:name w:val="heading 8"/>
    <w:basedOn w:val="Normal"/>
    <w:next w:val="Normal"/>
    <w:link w:val="Heading8Char"/>
    <w:qFormat/>
    <w:rsid w:val="00B57C8F"/>
    <w:pPr>
      <w:numPr>
        <w:ilvl w:val="7"/>
        <w:numId w:val="12"/>
      </w:numPr>
      <w:spacing w:before="240" w:after="60" w:line="240" w:lineRule="atLeast"/>
      <w:outlineLvl w:val="7"/>
    </w:pPr>
    <w:rPr>
      <w:rFonts w:ascii="Calibri" w:hAnsi="Calibri" w:cs="Times New Roman"/>
      <w:i/>
      <w:iCs/>
      <w:sz w:val="24"/>
      <w:lang w:eastAsia="en-US"/>
    </w:rPr>
  </w:style>
  <w:style w:type="paragraph" w:styleId="Heading9">
    <w:name w:val="heading 9"/>
    <w:basedOn w:val="Normal"/>
    <w:next w:val="Normal"/>
    <w:link w:val="Heading9Char"/>
    <w:qFormat/>
    <w:rsid w:val="00B57C8F"/>
    <w:pPr>
      <w:numPr>
        <w:ilvl w:val="8"/>
        <w:numId w:val="12"/>
      </w:numPr>
      <w:spacing w:before="240" w:after="60" w:line="240" w:lineRule="atLeast"/>
      <w:outlineLvl w:val="8"/>
    </w:pPr>
    <w:rPr>
      <w:rFonts w:ascii="Cambria" w:hAnsi="Cambria"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basedOn w:val="DefaultParagraphFont"/>
    <w:rsid w:val="000F6F6A"/>
    <w:rPr>
      <w:b/>
      <w:bCs/>
      <w:sz w:val="22"/>
    </w:rPr>
  </w:style>
  <w:style w:type="paragraph" w:styleId="Header">
    <w:name w:val="header"/>
    <w:basedOn w:val="Normal"/>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customStyle="1" w:styleId="Heading1Char">
    <w:name w:val="Heading 1 Char"/>
    <w:basedOn w:val="DefaultParagraphFont"/>
    <w:link w:val="Heading1"/>
    <w:rsid w:val="00B57C8F"/>
    <w:rPr>
      <w:rFonts w:ascii="Verdana" w:hAnsi="Verdana" w:cs="Arial"/>
      <w:color w:val="003300"/>
      <w:sz w:val="40"/>
      <w:szCs w:val="24"/>
      <w:lang w:val="en-US" w:eastAsia="en-US"/>
    </w:rPr>
  </w:style>
  <w:style w:type="character" w:customStyle="1" w:styleId="Heading2Char">
    <w:name w:val="Heading 2 Char"/>
    <w:basedOn w:val="DefaultParagraphFont"/>
    <w:link w:val="Heading2"/>
    <w:rsid w:val="00B57C8F"/>
    <w:rPr>
      <w:rFonts w:ascii="Verdana" w:hAnsi="Verdana" w:cs="Arial"/>
      <w:snapToGrid w:val="0"/>
      <w:color w:val="003300"/>
      <w:sz w:val="32"/>
      <w:szCs w:val="32"/>
      <w:lang w:val="en-US" w:eastAsia="en-US"/>
    </w:rPr>
  </w:style>
  <w:style w:type="character" w:customStyle="1" w:styleId="Heading3Char">
    <w:name w:val="Heading 3 Char"/>
    <w:basedOn w:val="DefaultParagraphFont"/>
    <w:link w:val="Heading3"/>
    <w:rsid w:val="00B57C8F"/>
    <w:rPr>
      <w:rFonts w:ascii="Verdana" w:hAnsi="Verdana" w:cs="Arial"/>
      <w:snapToGrid w:val="0"/>
      <w:color w:val="003300"/>
      <w:sz w:val="28"/>
      <w:szCs w:val="26"/>
      <w:lang w:eastAsia="en-US"/>
    </w:rPr>
  </w:style>
  <w:style w:type="character" w:customStyle="1" w:styleId="Heading4Char">
    <w:name w:val="Heading 4 Char"/>
    <w:basedOn w:val="DefaultParagraphFont"/>
    <w:link w:val="Heading4"/>
    <w:rsid w:val="00B57C8F"/>
    <w:rPr>
      <w:rFonts w:ascii="Verdana" w:hAnsi="Verdana"/>
      <w:color w:val="004E2E"/>
      <w:sz w:val="28"/>
      <w:szCs w:val="28"/>
      <w:lang w:eastAsia="en-US"/>
    </w:rPr>
  </w:style>
  <w:style w:type="character" w:customStyle="1" w:styleId="Heading5Char">
    <w:name w:val="Heading 5 Char"/>
    <w:basedOn w:val="DefaultParagraphFont"/>
    <w:link w:val="Heading5"/>
    <w:rsid w:val="00B57C8F"/>
    <w:rPr>
      <w:rFonts w:ascii="Calibri" w:hAnsi="Calibri"/>
      <w:b/>
      <w:bCs/>
      <w:i/>
      <w:iCs/>
      <w:sz w:val="26"/>
      <w:szCs w:val="26"/>
      <w:lang w:eastAsia="en-US"/>
    </w:rPr>
  </w:style>
  <w:style w:type="character" w:customStyle="1" w:styleId="Heading6Char">
    <w:name w:val="Heading 6 Char"/>
    <w:basedOn w:val="DefaultParagraphFont"/>
    <w:link w:val="Heading6"/>
    <w:rsid w:val="00B57C8F"/>
    <w:rPr>
      <w:rFonts w:ascii="Calibri" w:hAnsi="Calibri"/>
      <w:b/>
      <w:bCs/>
      <w:sz w:val="22"/>
      <w:szCs w:val="22"/>
      <w:lang w:eastAsia="en-US"/>
    </w:rPr>
  </w:style>
  <w:style w:type="character" w:customStyle="1" w:styleId="Heading7Char">
    <w:name w:val="Heading 7 Char"/>
    <w:basedOn w:val="DefaultParagraphFont"/>
    <w:link w:val="Heading7"/>
    <w:rsid w:val="00B57C8F"/>
    <w:rPr>
      <w:rFonts w:ascii="Calibri" w:hAnsi="Calibri"/>
      <w:sz w:val="24"/>
      <w:szCs w:val="24"/>
      <w:lang w:eastAsia="en-US"/>
    </w:rPr>
  </w:style>
  <w:style w:type="character" w:customStyle="1" w:styleId="Heading8Char">
    <w:name w:val="Heading 8 Char"/>
    <w:basedOn w:val="DefaultParagraphFont"/>
    <w:link w:val="Heading8"/>
    <w:rsid w:val="00B57C8F"/>
    <w:rPr>
      <w:rFonts w:ascii="Calibri" w:hAnsi="Calibri"/>
      <w:i/>
      <w:iCs/>
      <w:sz w:val="24"/>
      <w:szCs w:val="24"/>
      <w:lang w:eastAsia="en-US"/>
    </w:rPr>
  </w:style>
  <w:style w:type="character" w:customStyle="1" w:styleId="Heading9Char">
    <w:name w:val="Heading 9 Char"/>
    <w:basedOn w:val="DefaultParagraphFont"/>
    <w:link w:val="Heading9"/>
    <w:rsid w:val="00B57C8F"/>
    <w:rPr>
      <w:rFonts w:ascii="Cambria" w:hAnsi="Cambria"/>
      <w:sz w:val="22"/>
      <w:szCs w:val="22"/>
      <w:lang w:eastAsia="en-US"/>
    </w:rPr>
  </w:style>
  <w:style w:type="paragraph" w:customStyle="1" w:styleId="ClauseNum3">
    <w:name w:val="ClauseNum 3"/>
    <w:basedOn w:val="Heading3"/>
    <w:rsid w:val="00B57C8F"/>
    <w:pPr>
      <w:keepNext w:val="0"/>
      <w:numPr>
        <w:ilvl w:val="0"/>
        <w:numId w:val="0"/>
      </w:numPr>
      <w:tabs>
        <w:tab w:val="left" w:pos="1080"/>
      </w:tabs>
      <w:spacing w:before="0" w:after="120" w:line="240" w:lineRule="auto"/>
      <w:ind w:right="0"/>
    </w:pPr>
    <w:rPr>
      <w:rFonts w:ascii="Arial" w:hAnsi="Arial" w:cs="Times New Roman"/>
      <w:b/>
      <w:snapToGrid/>
      <w:color w:val="auto"/>
      <w:sz w:val="20"/>
      <w:szCs w:val="20"/>
      <w:lang w:eastAsia="en-GB"/>
    </w:rPr>
  </w:style>
  <w:style w:type="paragraph" w:styleId="BalloonText">
    <w:name w:val="Balloon Text"/>
    <w:basedOn w:val="Normal"/>
    <w:link w:val="BalloonTextChar"/>
    <w:rsid w:val="00714A6F"/>
    <w:pPr>
      <w:spacing w:before="120" w:line="300" w:lineRule="exact"/>
    </w:pPr>
    <w:rPr>
      <w:rFonts w:ascii="Tahoma" w:hAnsi="Tahoma" w:cs="Times New Roman"/>
      <w:sz w:val="16"/>
      <w:lang w:eastAsia="en-US"/>
    </w:rPr>
  </w:style>
  <w:style w:type="character" w:customStyle="1" w:styleId="BalloonTextChar">
    <w:name w:val="Balloon Text Char"/>
    <w:basedOn w:val="DefaultParagraphFont"/>
    <w:link w:val="BalloonText"/>
    <w:rsid w:val="00714A6F"/>
    <w:rPr>
      <w:rFonts w:ascii="Tahoma" w:hAnsi="Tahoma"/>
      <w:sz w:val="16"/>
      <w:szCs w:val="24"/>
      <w:lang w:eastAsia="en-US"/>
    </w:rPr>
  </w:style>
  <w:style w:type="character" w:styleId="Hyperlink">
    <w:name w:val="Hyperlink"/>
    <w:rsid w:val="00EE63E8"/>
    <w:rPr>
      <w:color w:val="0000FF"/>
      <w:u w:val="single"/>
    </w:rPr>
  </w:style>
  <w:style w:type="paragraph" w:styleId="EndnoteText">
    <w:name w:val="endnote text"/>
    <w:basedOn w:val="Normal"/>
    <w:link w:val="EndnoteTextChar"/>
    <w:rsid w:val="00EE63E8"/>
    <w:pPr>
      <w:spacing w:before="120" w:line="240" w:lineRule="atLeast"/>
    </w:pPr>
    <w:rPr>
      <w:szCs w:val="20"/>
      <w:lang w:eastAsia="en-US"/>
    </w:rPr>
  </w:style>
  <w:style w:type="character" w:customStyle="1" w:styleId="EndnoteTextChar">
    <w:name w:val="Endnote Text Char"/>
    <w:basedOn w:val="DefaultParagraphFont"/>
    <w:link w:val="EndnoteText"/>
    <w:rsid w:val="00EE63E8"/>
    <w:rPr>
      <w:rFonts w:ascii="Verdana" w:hAnsi="Verdana" w:cs="Arial"/>
      <w:lang w:eastAsia="en-US"/>
    </w:rPr>
  </w:style>
  <w:style w:type="character" w:styleId="EndnoteReference">
    <w:name w:val="endnote reference"/>
    <w:rsid w:val="00EE63E8"/>
    <w:rPr>
      <w:vertAlign w:val="superscript"/>
    </w:rPr>
  </w:style>
  <w:style w:type="paragraph" w:styleId="ListParagraph">
    <w:name w:val="List Paragraph"/>
    <w:basedOn w:val="Normal"/>
    <w:uiPriority w:val="34"/>
    <w:qFormat/>
    <w:rsid w:val="00E04F0E"/>
    <w:pPr>
      <w:ind w:left="720"/>
      <w:contextualSpacing/>
    </w:pPr>
  </w:style>
  <w:style w:type="character" w:styleId="Emphasis">
    <w:name w:val="Emphasis"/>
    <w:basedOn w:val="DefaultParagraphFont"/>
    <w:qFormat/>
    <w:rsid w:val="00414DE5"/>
    <w:rPr>
      <w:i/>
      <w:iCs/>
    </w:rPr>
  </w:style>
  <w:style w:type="character" w:styleId="FollowedHyperlink">
    <w:name w:val="FollowedHyperlink"/>
    <w:basedOn w:val="DefaultParagraphFont"/>
    <w:semiHidden/>
    <w:unhideWhenUsed/>
    <w:rsid w:val="00D6506D"/>
    <w:rPr>
      <w:color w:val="800080" w:themeColor="followedHyperlink"/>
      <w:u w:val="single"/>
    </w:rPr>
  </w:style>
  <w:style w:type="paragraph" w:styleId="FootnoteText">
    <w:name w:val="footnote text"/>
    <w:basedOn w:val="Normal"/>
    <w:link w:val="FootnoteTextChar"/>
    <w:semiHidden/>
    <w:unhideWhenUsed/>
    <w:rsid w:val="0041693A"/>
    <w:rPr>
      <w:szCs w:val="20"/>
    </w:rPr>
  </w:style>
  <w:style w:type="character" w:customStyle="1" w:styleId="FootnoteTextChar">
    <w:name w:val="Footnote Text Char"/>
    <w:basedOn w:val="DefaultParagraphFont"/>
    <w:link w:val="FootnoteText"/>
    <w:semiHidden/>
    <w:rsid w:val="0041693A"/>
    <w:rPr>
      <w:rFonts w:ascii="Verdana" w:hAnsi="Verdana" w:cs="Arial"/>
    </w:rPr>
  </w:style>
  <w:style w:type="character" w:styleId="FootnoteReference">
    <w:name w:val="footnote reference"/>
    <w:basedOn w:val="DefaultParagraphFont"/>
    <w:semiHidden/>
    <w:unhideWhenUsed/>
    <w:rsid w:val="0041693A"/>
    <w:rPr>
      <w:vertAlign w:val="superscript"/>
    </w:rPr>
  </w:style>
  <w:style w:type="paragraph" w:styleId="PlainText">
    <w:name w:val="Plain Text"/>
    <w:basedOn w:val="Normal"/>
    <w:link w:val="PlainTextChar"/>
    <w:uiPriority w:val="99"/>
    <w:semiHidden/>
    <w:unhideWhenUsed/>
    <w:rsid w:val="00C33991"/>
    <w:rPr>
      <w:rFonts w:ascii="Tahoma" w:eastAsiaTheme="minorHAnsi" w:hAnsi="Tahoma" w:cs="Tahoma"/>
      <w:szCs w:val="20"/>
    </w:rPr>
  </w:style>
  <w:style w:type="character" w:customStyle="1" w:styleId="PlainTextChar">
    <w:name w:val="Plain Text Char"/>
    <w:basedOn w:val="DefaultParagraphFont"/>
    <w:link w:val="PlainText"/>
    <w:uiPriority w:val="99"/>
    <w:semiHidden/>
    <w:rsid w:val="00C33991"/>
    <w:rPr>
      <w:rFonts w:ascii="Tahoma" w:eastAsiaTheme="minorHAnsi"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13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6227D55DE28043A8A0EB9DB77CE25D" ma:contentTypeVersion="12" ma:contentTypeDescription="Create a new document." ma:contentTypeScope="" ma:versionID="dba07d32ad177b0f8bdf0ef25bb800d8">
  <xsd:schema xmlns:xsd="http://www.w3.org/2001/XMLSchema" xmlns:xs="http://www.w3.org/2001/XMLSchema" xmlns:p="http://schemas.microsoft.com/office/2006/metadata/properties" xmlns:ns3="47da1e85-cd97-4964-bee1-d5f9a674a39a" xmlns:ns4="39e0db30-0765-4790-9b8c-3facedd42f91" targetNamespace="http://schemas.microsoft.com/office/2006/metadata/properties" ma:root="true" ma:fieldsID="73a624bfc5aa5711f37a77cde4fd8e4f" ns3:_="" ns4:_="">
    <xsd:import namespace="47da1e85-cd97-4964-bee1-d5f9a674a39a"/>
    <xsd:import namespace="39e0db30-0765-4790-9b8c-3facedd42f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a1e85-cd97-4964-bee1-d5f9a674a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e0db30-0765-4790-9b8c-3facedd42f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F9A63-1C57-4BD1-B817-55C3EFF5B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DAC017-B62D-4ED0-8F6A-78F5906A8486}">
  <ds:schemaRefs>
    <ds:schemaRef ds:uri="http://schemas.openxmlformats.org/officeDocument/2006/bibliography"/>
  </ds:schemaRefs>
</ds:datastoreItem>
</file>

<file path=customXml/itemProps3.xml><?xml version="1.0" encoding="utf-8"?>
<ds:datastoreItem xmlns:ds="http://schemas.openxmlformats.org/officeDocument/2006/customXml" ds:itemID="{8E0DADA3-8F2C-4905-B639-FB382180C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a1e85-cd97-4964-bee1-d5f9a674a39a"/>
    <ds:schemaRef ds:uri="39e0db30-0765-4790-9b8c-3facedd42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7A979-2CFB-4F42-8F9D-EB77508867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4</Pages>
  <Words>1179</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Recipient name</vt:lpstr>
    </vt:vector>
  </TitlesOfParts>
  <Company>Myriad Training Ltd</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creator>Geoff McCatty</dc:creator>
  <cp:lastModifiedBy>McCatty, Geoffrey</cp:lastModifiedBy>
  <cp:revision>14</cp:revision>
  <cp:lastPrinted>2019-07-15T15:34:00Z</cp:lastPrinted>
  <dcterms:created xsi:type="dcterms:W3CDTF">2021-02-04T21:16:00Z</dcterms:created>
  <dcterms:modified xsi:type="dcterms:W3CDTF">2021-02-05T21:34:00Z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0x010100FE6227D55DE28043A8A0EB9DB77CE25D</vt:lpwstr>
  </property>
</Properties>
</file>