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61FA9" w14:textId="263F84DA" w:rsidR="00960511" w:rsidRPr="00960511" w:rsidRDefault="00960D23" w:rsidP="00960D23">
      <w:pPr>
        <w:tabs>
          <w:tab w:val="left" w:pos="567"/>
          <w:tab w:val="left" w:pos="1134"/>
          <w:tab w:val="left" w:pos="1701"/>
          <w:tab w:val="left" w:pos="2268"/>
          <w:tab w:val="left" w:pos="2835"/>
        </w:tabs>
        <w:ind w:left="11057"/>
        <w:rPr>
          <w:rFonts w:eastAsia="Times New Roman" w:cs="Arial"/>
          <w:bCs/>
          <w:sz w:val="20"/>
          <w:szCs w:val="20"/>
          <w:lang w:eastAsia="en-GB"/>
        </w:rPr>
      </w:pPr>
      <w:r w:rsidRPr="00960511">
        <w:rPr>
          <w:rFonts w:eastAsia="Times New Roman" w:cs="Arial"/>
          <w:bCs/>
          <w:sz w:val="20"/>
          <w:szCs w:val="20"/>
          <w:lang w:eastAsia="en-GB"/>
        </w:rPr>
        <w:t xml:space="preserve">Annex </w:t>
      </w:r>
      <w:r w:rsidR="00960511" w:rsidRPr="00960511">
        <w:rPr>
          <w:rFonts w:eastAsia="Times New Roman" w:cs="Arial"/>
          <w:bCs/>
          <w:sz w:val="20"/>
          <w:szCs w:val="20"/>
          <w:lang w:eastAsia="en-GB"/>
        </w:rPr>
        <w:t>C</w:t>
      </w:r>
      <w:r w:rsidRPr="00960511">
        <w:rPr>
          <w:rFonts w:eastAsia="Times New Roman" w:cs="Arial"/>
          <w:bCs/>
          <w:sz w:val="20"/>
          <w:szCs w:val="20"/>
          <w:lang w:eastAsia="en-GB"/>
        </w:rPr>
        <w:t xml:space="preserve"> to </w:t>
      </w:r>
      <w:r w:rsidR="00960511" w:rsidRPr="00960511">
        <w:rPr>
          <w:rFonts w:eastAsia="Times New Roman" w:cs="Arial"/>
          <w:bCs/>
          <w:sz w:val="20"/>
          <w:szCs w:val="20"/>
          <w:lang w:eastAsia="en-GB"/>
        </w:rPr>
        <w:t>706672450</w:t>
      </w:r>
    </w:p>
    <w:p w14:paraId="63BE1BAA" w14:textId="16378F6E" w:rsidR="00960D23" w:rsidRPr="00960511" w:rsidRDefault="00960D23" w:rsidP="00960D23">
      <w:pPr>
        <w:tabs>
          <w:tab w:val="left" w:pos="567"/>
          <w:tab w:val="left" w:pos="1134"/>
          <w:tab w:val="left" w:pos="1701"/>
          <w:tab w:val="left" w:pos="2268"/>
          <w:tab w:val="left" w:pos="2835"/>
        </w:tabs>
        <w:ind w:left="11057"/>
        <w:rPr>
          <w:rFonts w:eastAsia="Times New Roman" w:cs="Arial"/>
          <w:bCs/>
          <w:sz w:val="20"/>
          <w:szCs w:val="20"/>
          <w:lang w:eastAsia="en-GB"/>
        </w:rPr>
      </w:pPr>
      <w:r w:rsidRPr="00960511">
        <w:rPr>
          <w:rFonts w:eastAsia="Times New Roman" w:cs="Arial"/>
          <w:bCs/>
          <w:sz w:val="20"/>
          <w:szCs w:val="20"/>
          <w:lang w:eastAsia="en-GB"/>
        </w:rPr>
        <w:t>DSMarE-DC-3712</w:t>
      </w:r>
    </w:p>
    <w:p w14:paraId="0F382A65" w14:textId="77777777" w:rsidR="00960D23" w:rsidRPr="00960511" w:rsidRDefault="00960D23" w:rsidP="00960D23">
      <w:pPr>
        <w:tabs>
          <w:tab w:val="left" w:pos="567"/>
          <w:tab w:val="left" w:pos="1134"/>
          <w:tab w:val="left" w:pos="1701"/>
          <w:tab w:val="left" w:pos="2268"/>
          <w:tab w:val="left" w:pos="2835"/>
        </w:tabs>
        <w:ind w:left="11057"/>
        <w:rPr>
          <w:rFonts w:eastAsia="Times New Roman" w:cs="Arial"/>
          <w:bCs/>
          <w:sz w:val="20"/>
          <w:szCs w:val="20"/>
          <w:lang w:eastAsia="en-GB"/>
        </w:rPr>
      </w:pPr>
      <w:r w:rsidRPr="00960511">
        <w:rPr>
          <w:rFonts w:eastAsia="Times New Roman" w:cs="Arial"/>
          <w:bCs/>
          <w:sz w:val="20"/>
          <w:szCs w:val="20"/>
          <w:lang w:eastAsia="en-GB"/>
        </w:rPr>
        <w:t>Dated 6 Jul 22</w:t>
      </w:r>
    </w:p>
    <w:p w14:paraId="626C9F41" w14:textId="77777777" w:rsidR="004016A8" w:rsidRPr="00DC0882" w:rsidRDefault="004016A8" w:rsidP="004016A8">
      <w:pPr>
        <w:jc w:val="center"/>
        <w:rPr>
          <w:rFonts w:cs="Arial"/>
          <w:b/>
          <w:u w:val="single"/>
        </w:rPr>
      </w:pPr>
      <w:r w:rsidRPr="00DC0882">
        <w:rPr>
          <w:rFonts w:cs="Arial"/>
          <w:b/>
          <w:u w:val="single"/>
        </w:rPr>
        <w:t>Statement of Requirement</w:t>
      </w:r>
    </w:p>
    <w:p w14:paraId="7FEC5FA5" w14:textId="24887F20" w:rsidR="00E06FA5" w:rsidRPr="00DC0882" w:rsidRDefault="004016A8" w:rsidP="00E06FA5">
      <w:pPr>
        <w:jc w:val="center"/>
        <w:rPr>
          <w:rFonts w:cs="Arial"/>
          <w:b/>
          <w:u w:val="single"/>
        </w:rPr>
      </w:pPr>
      <w:r>
        <w:rPr>
          <w:rFonts w:cs="Arial"/>
          <w:b/>
          <w:u w:val="single"/>
        </w:rPr>
        <w:t>The Provision of a</w:t>
      </w:r>
      <w:r w:rsidRPr="00DC0882">
        <w:rPr>
          <w:rFonts w:cs="Arial"/>
          <w:b/>
          <w:u w:val="single"/>
        </w:rPr>
        <w:t xml:space="preserve"> Statutory Portable Lifting Equipment </w:t>
      </w:r>
      <w:r>
        <w:rPr>
          <w:rFonts w:cs="Arial"/>
          <w:b/>
          <w:u w:val="single"/>
        </w:rPr>
        <w:t>Contract at HMS Sultan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98"/>
        <w:gridCol w:w="2732"/>
        <w:gridCol w:w="1888"/>
        <w:gridCol w:w="1543"/>
        <w:gridCol w:w="6797"/>
      </w:tblGrid>
      <w:tr w:rsidR="004016A8" w:rsidRPr="00E528C3" w14:paraId="568A697C" w14:textId="77777777" w:rsidTr="007A31BA">
        <w:trPr>
          <w:cantSplit/>
          <w:tblHeader/>
        </w:trPr>
        <w:tc>
          <w:tcPr>
            <w:tcW w:w="998" w:type="dxa"/>
          </w:tcPr>
          <w:p w14:paraId="71C8B2D0" w14:textId="77777777" w:rsidR="004016A8" w:rsidRPr="00475783" w:rsidRDefault="004016A8" w:rsidP="007A31BA">
            <w:pPr>
              <w:rPr>
                <w:rFonts w:cs="Arial"/>
                <w:szCs w:val="24"/>
                <w:u w:val="single"/>
              </w:rPr>
            </w:pPr>
            <w:r w:rsidRPr="00475783">
              <w:rPr>
                <w:rFonts w:cs="Arial"/>
                <w:szCs w:val="24"/>
                <w:u w:val="single"/>
              </w:rPr>
              <w:t>Ref</w:t>
            </w:r>
          </w:p>
        </w:tc>
        <w:tc>
          <w:tcPr>
            <w:tcW w:w="12960" w:type="dxa"/>
            <w:gridSpan w:val="4"/>
          </w:tcPr>
          <w:p w14:paraId="3B80C821" w14:textId="77777777" w:rsidR="004016A8" w:rsidRPr="00475783" w:rsidRDefault="004016A8" w:rsidP="007A31BA">
            <w:pPr>
              <w:rPr>
                <w:rFonts w:cs="Arial"/>
                <w:szCs w:val="24"/>
                <w:u w:val="single"/>
              </w:rPr>
            </w:pPr>
            <w:r w:rsidRPr="00475783">
              <w:rPr>
                <w:rFonts w:cs="Arial"/>
                <w:szCs w:val="24"/>
                <w:u w:val="single"/>
              </w:rPr>
              <w:t>Requirement</w:t>
            </w:r>
          </w:p>
        </w:tc>
      </w:tr>
      <w:tr w:rsidR="004016A8" w:rsidRPr="00E528C3" w14:paraId="616902A2" w14:textId="77777777" w:rsidTr="007A31BA">
        <w:trPr>
          <w:cantSplit/>
        </w:trPr>
        <w:tc>
          <w:tcPr>
            <w:tcW w:w="998" w:type="dxa"/>
          </w:tcPr>
          <w:p w14:paraId="2DC311DB" w14:textId="77777777" w:rsidR="004016A8" w:rsidRPr="00475783" w:rsidRDefault="004016A8" w:rsidP="007A31BA">
            <w:pPr>
              <w:rPr>
                <w:rFonts w:cs="Arial"/>
                <w:b/>
                <w:szCs w:val="24"/>
                <w:u w:val="single"/>
              </w:rPr>
            </w:pPr>
            <w:r w:rsidRPr="00475783">
              <w:rPr>
                <w:rFonts w:cs="Arial"/>
                <w:b/>
                <w:szCs w:val="24"/>
                <w:u w:val="single"/>
              </w:rPr>
              <w:t>A</w:t>
            </w:r>
          </w:p>
        </w:tc>
        <w:tc>
          <w:tcPr>
            <w:tcW w:w="12960" w:type="dxa"/>
            <w:gridSpan w:val="4"/>
          </w:tcPr>
          <w:p w14:paraId="2F90CF2F" w14:textId="790A7CA4" w:rsidR="00A93C81" w:rsidRPr="001B52D1" w:rsidRDefault="004016A8" w:rsidP="00A93C81">
            <w:pPr>
              <w:rPr>
                <w:rFonts w:cs="Arial"/>
                <w:b/>
                <w:szCs w:val="24"/>
              </w:rPr>
            </w:pPr>
            <w:r w:rsidRPr="00475783">
              <w:rPr>
                <w:rFonts w:cs="Arial"/>
                <w:b/>
                <w:szCs w:val="24"/>
                <w:u w:val="single"/>
              </w:rPr>
              <w:t>General Requirements</w:t>
            </w:r>
          </w:p>
        </w:tc>
      </w:tr>
      <w:tr w:rsidR="004016A8" w:rsidRPr="00E528C3" w14:paraId="6F92432E" w14:textId="77777777" w:rsidTr="007A31BA">
        <w:trPr>
          <w:cantSplit/>
        </w:trPr>
        <w:tc>
          <w:tcPr>
            <w:tcW w:w="998" w:type="dxa"/>
          </w:tcPr>
          <w:p w14:paraId="77910DF0" w14:textId="77777777" w:rsidR="004016A8" w:rsidRPr="00475783" w:rsidRDefault="004016A8" w:rsidP="007A31BA">
            <w:pPr>
              <w:rPr>
                <w:rFonts w:cs="Arial"/>
                <w:b/>
                <w:szCs w:val="24"/>
              </w:rPr>
            </w:pPr>
            <w:r w:rsidRPr="00475783">
              <w:rPr>
                <w:rFonts w:cs="Arial"/>
                <w:b/>
                <w:szCs w:val="24"/>
              </w:rPr>
              <w:t>A.1</w:t>
            </w:r>
          </w:p>
        </w:tc>
        <w:tc>
          <w:tcPr>
            <w:tcW w:w="12960" w:type="dxa"/>
            <w:gridSpan w:val="4"/>
          </w:tcPr>
          <w:p w14:paraId="7DF04875" w14:textId="0D737E74" w:rsidR="00027E02" w:rsidRPr="00027E02" w:rsidRDefault="004016A8" w:rsidP="004016A8">
            <w:pPr>
              <w:rPr>
                <w:rFonts w:cs="Arial"/>
                <w:b/>
                <w:szCs w:val="24"/>
              </w:rPr>
            </w:pPr>
            <w:r w:rsidRPr="00475783">
              <w:rPr>
                <w:rFonts w:cs="Arial"/>
                <w:b/>
                <w:szCs w:val="24"/>
              </w:rPr>
              <w:t>Scope of Requirement</w:t>
            </w:r>
          </w:p>
          <w:p w14:paraId="6C115261" w14:textId="138C0A64" w:rsidR="00A93C81" w:rsidRPr="00A93C81" w:rsidRDefault="00A93C81" w:rsidP="00A93C81">
            <w:pPr>
              <w:rPr>
                <w:rFonts w:cs="Arial"/>
                <w:szCs w:val="24"/>
              </w:rPr>
            </w:pPr>
          </w:p>
        </w:tc>
      </w:tr>
      <w:tr w:rsidR="00027E02" w:rsidRPr="00E528C3" w14:paraId="217EADEB" w14:textId="77777777" w:rsidTr="007A31BA">
        <w:trPr>
          <w:cantSplit/>
        </w:trPr>
        <w:tc>
          <w:tcPr>
            <w:tcW w:w="998" w:type="dxa"/>
          </w:tcPr>
          <w:p w14:paraId="3069A65F" w14:textId="77777777" w:rsidR="00027E02" w:rsidRPr="00475783" w:rsidRDefault="00027E02" w:rsidP="00027E02">
            <w:pPr>
              <w:rPr>
                <w:rFonts w:cs="Arial"/>
                <w:szCs w:val="24"/>
              </w:rPr>
            </w:pPr>
            <w:r w:rsidRPr="00475783">
              <w:rPr>
                <w:rFonts w:cs="Arial"/>
                <w:szCs w:val="24"/>
              </w:rPr>
              <w:t>A.1.a</w:t>
            </w:r>
          </w:p>
          <w:p w14:paraId="60204E8C" w14:textId="77777777" w:rsidR="00027E02" w:rsidRPr="00475783" w:rsidRDefault="00027E02" w:rsidP="00027E02">
            <w:pPr>
              <w:rPr>
                <w:rFonts w:cs="Arial"/>
                <w:szCs w:val="24"/>
              </w:rPr>
            </w:pPr>
          </w:p>
          <w:p w14:paraId="44ABB365" w14:textId="77777777" w:rsidR="00D669A7" w:rsidRDefault="00D669A7" w:rsidP="00027E02">
            <w:pPr>
              <w:rPr>
                <w:rFonts w:cs="Arial"/>
                <w:szCs w:val="24"/>
              </w:rPr>
            </w:pPr>
          </w:p>
          <w:p w14:paraId="00756B5C" w14:textId="1BF943D3" w:rsidR="00027E02" w:rsidRPr="00475783" w:rsidRDefault="00027E02" w:rsidP="00027E02">
            <w:pPr>
              <w:rPr>
                <w:rFonts w:cs="Arial"/>
                <w:szCs w:val="24"/>
              </w:rPr>
            </w:pPr>
            <w:r w:rsidRPr="00475783">
              <w:rPr>
                <w:rFonts w:cs="Arial"/>
                <w:szCs w:val="24"/>
              </w:rPr>
              <w:t>A.1.b</w:t>
            </w:r>
          </w:p>
          <w:p w14:paraId="33A4565B" w14:textId="77777777" w:rsidR="00027E02" w:rsidRPr="00475783" w:rsidRDefault="00027E02" w:rsidP="00027E02">
            <w:pPr>
              <w:rPr>
                <w:rFonts w:cs="Arial"/>
                <w:szCs w:val="24"/>
              </w:rPr>
            </w:pPr>
          </w:p>
          <w:p w14:paraId="4291A1CC" w14:textId="77777777" w:rsidR="00027E02" w:rsidRPr="00475783" w:rsidRDefault="00027E02" w:rsidP="00027E02">
            <w:pPr>
              <w:rPr>
                <w:rFonts w:cs="Arial"/>
                <w:szCs w:val="24"/>
              </w:rPr>
            </w:pPr>
          </w:p>
          <w:p w14:paraId="67F8F20D" w14:textId="77777777" w:rsidR="00027E02" w:rsidRPr="00475783" w:rsidRDefault="00027E02" w:rsidP="00027E02">
            <w:pPr>
              <w:rPr>
                <w:rFonts w:cs="Arial"/>
                <w:szCs w:val="24"/>
              </w:rPr>
            </w:pPr>
            <w:r w:rsidRPr="00475783">
              <w:rPr>
                <w:rFonts w:cs="Arial"/>
                <w:szCs w:val="24"/>
              </w:rPr>
              <w:t>A.1.c</w:t>
            </w:r>
          </w:p>
          <w:p w14:paraId="546AC446" w14:textId="77777777" w:rsidR="00027E02" w:rsidRPr="00475783" w:rsidRDefault="00027E02" w:rsidP="00027E02">
            <w:pPr>
              <w:rPr>
                <w:rFonts w:cs="Arial"/>
                <w:szCs w:val="24"/>
              </w:rPr>
            </w:pPr>
          </w:p>
          <w:p w14:paraId="1EF88C52" w14:textId="77777777" w:rsidR="00027E02" w:rsidRPr="00475783" w:rsidRDefault="00027E02" w:rsidP="00027E02">
            <w:pPr>
              <w:rPr>
                <w:rFonts w:cs="Arial"/>
                <w:szCs w:val="24"/>
              </w:rPr>
            </w:pPr>
          </w:p>
          <w:p w14:paraId="402BE5EE" w14:textId="77777777" w:rsidR="00027E02" w:rsidRPr="00475783" w:rsidRDefault="00027E02" w:rsidP="00027E02">
            <w:pPr>
              <w:rPr>
                <w:rFonts w:cs="Arial"/>
                <w:szCs w:val="24"/>
              </w:rPr>
            </w:pPr>
            <w:r w:rsidRPr="00475783">
              <w:rPr>
                <w:rFonts w:cs="Arial"/>
                <w:szCs w:val="24"/>
              </w:rPr>
              <w:t>A.1.d</w:t>
            </w:r>
          </w:p>
          <w:p w14:paraId="6F20A184" w14:textId="77777777" w:rsidR="00027E02" w:rsidRPr="00475783" w:rsidRDefault="00027E02" w:rsidP="00027E02">
            <w:pPr>
              <w:rPr>
                <w:rFonts w:cs="Arial"/>
                <w:szCs w:val="24"/>
              </w:rPr>
            </w:pPr>
          </w:p>
          <w:p w14:paraId="51E13EC9" w14:textId="77777777" w:rsidR="00027E02" w:rsidRPr="00475783" w:rsidRDefault="00027E02" w:rsidP="00027E02">
            <w:pPr>
              <w:rPr>
                <w:rFonts w:cs="Arial"/>
                <w:szCs w:val="24"/>
              </w:rPr>
            </w:pPr>
          </w:p>
          <w:p w14:paraId="49328C58" w14:textId="77777777" w:rsidR="00027E02" w:rsidRPr="00475783" w:rsidRDefault="00027E02" w:rsidP="00027E02">
            <w:pPr>
              <w:rPr>
                <w:rFonts w:cs="Arial"/>
                <w:szCs w:val="24"/>
              </w:rPr>
            </w:pPr>
            <w:r w:rsidRPr="00475783">
              <w:rPr>
                <w:rFonts w:cs="Arial"/>
                <w:szCs w:val="24"/>
              </w:rPr>
              <w:t>A.1.e</w:t>
            </w:r>
          </w:p>
          <w:p w14:paraId="333EF851" w14:textId="77777777" w:rsidR="00027E02" w:rsidRPr="00475783" w:rsidRDefault="00027E02" w:rsidP="00027E02">
            <w:pPr>
              <w:rPr>
                <w:rFonts w:cs="Arial"/>
                <w:szCs w:val="24"/>
              </w:rPr>
            </w:pPr>
          </w:p>
          <w:p w14:paraId="5B1269C0" w14:textId="77777777" w:rsidR="00D669A7" w:rsidRDefault="00D669A7" w:rsidP="00027E02">
            <w:pPr>
              <w:rPr>
                <w:rFonts w:cs="Arial"/>
                <w:szCs w:val="24"/>
              </w:rPr>
            </w:pPr>
          </w:p>
          <w:p w14:paraId="11C907EE" w14:textId="1204BEA5" w:rsidR="00027E02" w:rsidRPr="00475783" w:rsidRDefault="00027E02" w:rsidP="00027E02">
            <w:pPr>
              <w:rPr>
                <w:rFonts w:cs="Arial"/>
                <w:szCs w:val="24"/>
              </w:rPr>
            </w:pPr>
            <w:r w:rsidRPr="00475783">
              <w:rPr>
                <w:rFonts w:cs="Arial"/>
                <w:szCs w:val="24"/>
              </w:rPr>
              <w:t>A.1.f</w:t>
            </w:r>
          </w:p>
          <w:p w14:paraId="6841FA65" w14:textId="77777777" w:rsidR="00027E02" w:rsidRPr="00475783" w:rsidRDefault="00027E02" w:rsidP="00027E02">
            <w:pPr>
              <w:rPr>
                <w:rFonts w:cs="Arial"/>
                <w:szCs w:val="24"/>
              </w:rPr>
            </w:pPr>
          </w:p>
          <w:p w14:paraId="462FD2BA" w14:textId="77777777" w:rsidR="00027E02" w:rsidRPr="00475783" w:rsidRDefault="00027E02" w:rsidP="00027E02">
            <w:pPr>
              <w:rPr>
                <w:rFonts w:cs="Arial"/>
                <w:szCs w:val="24"/>
              </w:rPr>
            </w:pPr>
          </w:p>
          <w:p w14:paraId="33B401D6" w14:textId="77777777" w:rsidR="00027E02" w:rsidRPr="00475783" w:rsidRDefault="00027E02" w:rsidP="00027E02">
            <w:pPr>
              <w:rPr>
                <w:rFonts w:cs="Arial"/>
                <w:szCs w:val="24"/>
              </w:rPr>
            </w:pPr>
            <w:r w:rsidRPr="00475783">
              <w:rPr>
                <w:rFonts w:cs="Arial"/>
                <w:szCs w:val="24"/>
              </w:rPr>
              <w:t>A.1.g</w:t>
            </w:r>
          </w:p>
          <w:p w14:paraId="1BB74789" w14:textId="77777777" w:rsidR="00027E02" w:rsidRPr="00475783" w:rsidRDefault="00027E02" w:rsidP="00027E02">
            <w:pPr>
              <w:rPr>
                <w:rFonts w:cs="Arial"/>
                <w:szCs w:val="24"/>
              </w:rPr>
            </w:pPr>
          </w:p>
          <w:p w14:paraId="5D1F3656" w14:textId="77777777" w:rsidR="000562E1" w:rsidRDefault="000562E1" w:rsidP="00027E02">
            <w:pPr>
              <w:rPr>
                <w:rFonts w:cs="Arial"/>
                <w:szCs w:val="24"/>
              </w:rPr>
            </w:pPr>
          </w:p>
          <w:p w14:paraId="36540954" w14:textId="0B0F182D" w:rsidR="00027E02" w:rsidRPr="00475783" w:rsidRDefault="00027E02" w:rsidP="00027E02">
            <w:pPr>
              <w:rPr>
                <w:rFonts w:cs="Arial"/>
                <w:b/>
                <w:szCs w:val="24"/>
              </w:rPr>
            </w:pPr>
            <w:r w:rsidRPr="00475783">
              <w:rPr>
                <w:rFonts w:cs="Arial"/>
                <w:szCs w:val="24"/>
              </w:rPr>
              <w:t xml:space="preserve">A.1.h        </w:t>
            </w:r>
          </w:p>
        </w:tc>
        <w:tc>
          <w:tcPr>
            <w:tcW w:w="12960" w:type="dxa"/>
            <w:gridSpan w:val="4"/>
          </w:tcPr>
          <w:p w14:paraId="71A3C064" w14:textId="77777777" w:rsidR="00027E02" w:rsidRPr="00475783" w:rsidRDefault="00027E02" w:rsidP="00027E02">
            <w:pPr>
              <w:pStyle w:val="BodyText"/>
              <w:widowControl w:val="0"/>
              <w:tabs>
                <w:tab w:val="left" w:pos="567"/>
                <w:tab w:val="left" w:pos="1134"/>
                <w:tab w:val="left" w:pos="1701"/>
                <w:tab w:val="left" w:pos="2268"/>
                <w:tab w:val="left" w:pos="2835"/>
              </w:tabs>
              <w:spacing w:after="220"/>
              <w:ind w:right="497"/>
              <w:rPr>
                <w:rFonts w:cs="Arial"/>
                <w:szCs w:val="24"/>
                <w:lang w:val="en-US"/>
              </w:rPr>
            </w:pPr>
            <w:r w:rsidRPr="00475783">
              <w:rPr>
                <w:rFonts w:cs="Arial"/>
                <w:szCs w:val="24"/>
                <w:lang w:val="en-US"/>
              </w:rPr>
              <w:t>This Statement of Requirement covers a Framework Agreement contract for Statutory Portable Lifting Equipment, examination, testing and repairs in support of training equipment and delivery of training on HMS Sultan site only.</w:t>
            </w:r>
          </w:p>
          <w:p w14:paraId="3218ABAC" w14:textId="77777777" w:rsidR="00027E02" w:rsidRPr="00475783" w:rsidRDefault="00027E02" w:rsidP="00027E02">
            <w:pPr>
              <w:pStyle w:val="BodyText"/>
              <w:widowControl w:val="0"/>
              <w:tabs>
                <w:tab w:val="left" w:pos="567"/>
                <w:tab w:val="left" w:pos="1134"/>
                <w:tab w:val="left" w:pos="1701"/>
                <w:tab w:val="left" w:pos="2268"/>
                <w:tab w:val="left" w:pos="2835"/>
              </w:tabs>
              <w:spacing w:after="220"/>
              <w:ind w:right="497"/>
              <w:rPr>
                <w:rFonts w:cs="Arial"/>
                <w:szCs w:val="24"/>
                <w:lang w:val="en-US"/>
              </w:rPr>
            </w:pPr>
            <w:r w:rsidRPr="00475783">
              <w:rPr>
                <w:rFonts w:cs="Arial"/>
                <w:szCs w:val="24"/>
                <w:lang w:val="en-US"/>
              </w:rPr>
              <w:t xml:space="preserve">To provide a competent person, as defined in </w:t>
            </w:r>
            <w:proofErr w:type="spellStart"/>
            <w:r w:rsidRPr="00475783">
              <w:rPr>
                <w:rFonts w:cs="Arial"/>
                <w:szCs w:val="24"/>
                <w:lang w:val="en-US"/>
              </w:rPr>
              <w:t>ACoP</w:t>
            </w:r>
            <w:proofErr w:type="spellEnd"/>
            <w:r w:rsidRPr="00475783">
              <w:rPr>
                <w:rFonts w:cs="Arial"/>
                <w:szCs w:val="24"/>
                <w:lang w:val="en-US"/>
              </w:rPr>
              <w:t xml:space="preserve"> </w:t>
            </w:r>
            <w:r w:rsidRPr="00475783">
              <w:rPr>
                <w:rFonts w:cs="Arial"/>
                <w:szCs w:val="24"/>
              </w:rPr>
              <w:t>(refer to A.4.a)</w:t>
            </w:r>
            <w:r w:rsidRPr="00475783">
              <w:rPr>
                <w:rFonts w:cs="Arial"/>
                <w:szCs w:val="24"/>
                <w:lang w:val="en-US"/>
              </w:rPr>
              <w:t>, to undertake statutory examination and certification of Portable Lifting Equipment.</w:t>
            </w:r>
          </w:p>
          <w:p w14:paraId="777EBC53" w14:textId="1F99E23C" w:rsidR="00027E02" w:rsidRPr="00475783" w:rsidRDefault="00027E02" w:rsidP="00027E02">
            <w:pPr>
              <w:rPr>
                <w:rFonts w:cs="Arial"/>
                <w:iCs/>
                <w:szCs w:val="24"/>
              </w:rPr>
            </w:pPr>
            <w:r w:rsidRPr="00475783">
              <w:rPr>
                <w:rFonts w:cs="Arial"/>
                <w:iCs/>
                <w:szCs w:val="24"/>
              </w:rPr>
              <w:t xml:space="preserve">The current list of Portable Lifting Equipment to be maintained is </w:t>
            </w:r>
            <w:r w:rsidR="00034DA1">
              <w:rPr>
                <w:rFonts w:cs="Arial"/>
                <w:iCs/>
                <w:szCs w:val="24"/>
              </w:rPr>
              <w:t>within</w:t>
            </w:r>
            <w:r w:rsidRPr="00475783">
              <w:rPr>
                <w:rFonts w:cs="Arial"/>
                <w:iCs/>
                <w:szCs w:val="24"/>
              </w:rPr>
              <w:t xml:space="preserve"> </w:t>
            </w:r>
            <w:r w:rsidR="00653258">
              <w:rPr>
                <w:rFonts w:cs="Arial"/>
                <w:iCs/>
                <w:szCs w:val="24"/>
              </w:rPr>
              <w:t xml:space="preserve">the link in </w:t>
            </w:r>
            <w:r w:rsidRPr="00475783">
              <w:rPr>
                <w:rFonts w:cs="Arial"/>
                <w:iCs/>
                <w:szCs w:val="24"/>
              </w:rPr>
              <w:t>Annex A and is subject to change throughout the contract to reflect addition/removal of items.</w:t>
            </w:r>
          </w:p>
          <w:p w14:paraId="540BA9FF" w14:textId="77777777" w:rsidR="00027E02" w:rsidRPr="00475783" w:rsidRDefault="00027E02" w:rsidP="00027E02">
            <w:pPr>
              <w:rPr>
                <w:rFonts w:cs="Arial"/>
                <w:iCs/>
                <w:szCs w:val="24"/>
              </w:rPr>
            </w:pPr>
          </w:p>
          <w:p w14:paraId="5E858090" w14:textId="77777777" w:rsidR="00027E02" w:rsidRPr="00475783" w:rsidRDefault="00027E02" w:rsidP="00027E02">
            <w:pPr>
              <w:rPr>
                <w:rFonts w:cs="Arial"/>
                <w:iCs/>
                <w:szCs w:val="24"/>
              </w:rPr>
            </w:pPr>
            <w:r w:rsidRPr="00475783">
              <w:rPr>
                <w:rFonts w:cs="Arial"/>
                <w:iCs/>
                <w:szCs w:val="24"/>
              </w:rPr>
              <w:t>To examine Portable Lifting Equipment at 6 MONTHS and 12 MONTHS intervals and colour code to identify current period of which items have been examined and certified safe to use (LOLER Regulation 9(3) refers).</w:t>
            </w:r>
          </w:p>
          <w:p w14:paraId="42A207DA" w14:textId="77777777" w:rsidR="00027E02" w:rsidRPr="00475783" w:rsidRDefault="00027E02" w:rsidP="00027E02">
            <w:pPr>
              <w:rPr>
                <w:rFonts w:cs="Arial"/>
                <w:iCs/>
                <w:szCs w:val="24"/>
              </w:rPr>
            </w:pPr>
          </w:p>
          <w:p w14:paraId="5D14137B" w14:textId="77777777" w:rsidR="00027E02" w:rsidRPr="00475783" w:rsidRDefault="00027E02" w:rsidP="00027E02">
            <w:pPr>
              <w:rPr>
                <w:rFonts w:cs="Arial"/>
                <w:iCs/>
                <w:szCs w:val="24"/>
              </w:rPr>
            </w:pPr>
            <w:r w:rsidRPr="00475783">
              <w:rPr>
                <w:rFonts w:cs="Arial"/>
                <w:iCs/>
                <w:szCs w:val="24"/>
              </w:rPr>
              <w:t>To provide State Boards (calendar date and colour status) in local areas to indicate status and expiry date of validity (see Annex C for an example of a State Board).</w:t>
            </w:r>
          </w:p>
          <w:p w14:paraId="663C34FE" w14:textId="77777777" w:rsidR="00027E02" w:rsidRPr="00475783" w:rsidRDefault="00027E02" w:rsidP="00027E02">
            <w:pPr>
              <w:rPr>
                <w:rFonts w:cs="Arial"/>
                <w:iCs/>
                <w:szCs w:val="24"/>
              </w:rPr>
            </w:pPr>
          </w:p>
          <w:p w14:paraId="2EC9CFEA" w14:textId="77777777" w:rsidR="00027E02" w:rsidRPr="00475783" w:rsidRDefault="00027E02" w:rsidP="00027E02">
            <w:pPr>
              <w:rPr>
                <w:rFonts w:eastAsia="PMingLiU" w:cs="Arial"/>
                <w:szCs w:val="24"/>
                <w:lang w:eastAsia="zh-TW"/>
              </w:rPr>
            </w:pPr>
            <w:r w:rsidRPr="00475783">
              <w:rPr>
                <w:rFonts w:eastAsia="PMingLiU" w:cs="Arial"/>
                <w:szCs w:val="24"/>
                <w:lang w:eastAsia="zh-TW"/>
              </w:rPr>
              <w:t xml:space="preserve">To test and certify statutory Portable Lifting Equipment at HMS Sultan site or Contractor’s works as required in accordance with current legislation (refer to Section A.4). </w:t>
            </w:r>
          </w:p>
          <w:p w14:paraId="0F39FD1B" w14:textId="77777777" w:rsidR="00027E02" w:rsidRPr="00475783" w:rsidRDefault="00027E02" w:rsidP="00027E02">
            <w:pPr>
              <w:rPr>
                <w:rFonts w:cs="Arial"/>
                <w:iCs/>
                <w:szCs w:val="24"/>
              </w:rPr>
            </w:pPr>
          </w:p>
          <w:p w14:paraId="3EAFB805" w14:textId="77777777" w:rsidR="00027E02" w:rsidRPr="00475783" w:rsidRDefault="00027E02" w:rsidP="00027E02">
            <w:pPr>
              <w:rPr>
                <w:rFonts w:cs="Arial"/>
                <w:iCs/>
                <w:szCs w:val="24"/>
              </w:rPr>
            </w:pPr>
            <w:r w:rsidRPr="00475783">
              <w:rPr>
                <w:rFonts w:cs="Arial"/>
                <w:iCs/>
                <w:szCs w:val="24"/>
              </w:rPr>
              <w:t>To conduct to industry standard suitable repairs to statutory Portable Lifting Equipment at HMS Sultan or Contractor’s premises as required.</w:t>
            </w:r>
          </w:p>
          <w:p w14:paraId="76336F08" w14:textId="77777777" w:rsidR="00027E02" w:rsidRPr="00475783" w:rsidRDefault="00027E02" w:rsidP="00027E02">
            <w:pPr>
              <w:rPr>
                <w:rFonts w:cs="Arial"/>
                <w:iCs/>
                <w:szCs w:val="24"/>
              </w:rPr>
            </w:pPr>
          </w:p>
          <w:p w14:paraId="2E37703B" w14:textId="77777777" w:rsidR="00027E02" w:rsidRPr="00475783" w:rsidRDefault="00027E02" w:rsidP="00027E02">
            <w:pPr>
              <w:rPr>
                <w:rFonts w:cs="Arial"/>
                <w:iCs/>
                <w:szCs w:val="24"/>
              </w:rPr>
            </w:pPr>
            <w:r w:rsidRPr="00475783">
              <w:rPr>
                <w:rFonts w:cs="Arial"/>
                <w:iCs/>
                <w:szCs w:val="24"/>
              </w:rPr>
              <w:t>To carry out statutory examination of Portable Lifting Equipment in accordance with current legislation (refer to Section A.4):</w:t>
            </w:r>
          </w:p>
          <w:p w14:paraId="1FD957AF" w14:textId="77777777" w:rsidR="00027E02" w:rsidRDefault="00027E02" w:rsidP="00027E02">
            <w:pPr>
              <w:rPr>
                <w:rFonts w:cs="Arial"/>
                <w:iCs/>
                <w:szCs w:val="24"/>
              </w:rPr>
            </w:pPr>
          </w:p>
          <w:p w14:paraId="4D61A037" w14:textId="77777777" w:rsidR="00027E02" w:rsidRDefault="00027E02" w:rsidP="00027E02">
            <w:pPr>
              <w:rPr>
                <w:rFonts w:cs="Arial"/>
                <w:b/>
                <w:szCs w:val="24"/>
              </w:rPr>
            </w:pPr>
          </w:p>
          <w:p w14:paraId="50F6A758" w14:textId="19A44116" w:rsidR="00A93C81" w:rsidRPr="00A93C81" w:rsidRDefault="00A93C81" w:rsidP="00A93C81">
            <w:pPr>
              <w:rPr>
                <w:rFonts w:cs="Arial"/>
                <w:szCs w:val="24"/>
              </w:rPr>
            </w:pPr>
          </w:p>
        </w:tc>
      </w:tr>
      <w:tr w:rsidR="00027E02" w:rsidRPr="00E528C3" w14:paraId="6E647BFC" w14:textId="77777777" w:rsidTr="007A31BA">
        <w:trPr>
          <w:cantSplit/>
        </w:trPr>
        <w:tc>
          <w:tcPr>
            <w:tcW w:w="998" w:type="dxa"/>
          </w:tcPr>
          <w:p w14:paraId="7A94AE3D" w14:textId="6CD75A62" w:rsidR="00027E02" w:rsidRPr="00475783" w:rsidRDefault="00027E02" w:rsidP="00027E02">
            <w:pPr>
              <w:rPr>
                <w:rFonts w:cs="Arial"/>
                <w:szCs w:val="24"/>
              </w:rPr>
            </w:pPr>
          </w:p>
        </w:tc>
        <w:tc>
          <w:tcPr>
            <w:tcW w:w="12960" w:type="dxa"/>
            <w:gridSpan w:val="4"/>
          </w:tcPr>
          <w:p w14:paraId="4AA31B8B" w14:textId="255E6C8C" w:rsidR="00027E02" w:rsidRPr="001C4E6B" w:rsidRDefault="00027E02" w:rsidP="00027E02">
            <w:pPr>
              <w:rPr>
                <w:rFonts w:cs="Arial"/>
                <w:szCs w:val="24"/>
              </w:rPr>
            </w:pPr>
          </w:p>
        </w:tc>
      </w:tr>
      <w:tr w:rsidR="00027E02" w:rsidRPr="00E528C3" w14:paraId="1D3D1745" w14:textId="77777777" w:rsidTr="007A31BA">
        <w:trPr>
          <w:cantSplit/>
        </w:trPr>
        <w:tc>
          <w:tcPr>
            <w:tcW w:w="998" w:type="dxa"/>
          </w:tcPr>
          <w:p w14:paraId="1FF5603F" w14:textId="77777777" w:rsidR="00027E02" w:rsidRPr="00475783" w:rsidRDefault="00027E02" w:rsidP="00027E02">
            <w:pPr>
              <w:rPr>
                <w:rFonts w:cs="Arial"/>
                <w:b/>
                <w:szCs w:val="24"/>
              </w:rPr>
            </w:pPr>
            <w:r w:rsidRPr="00475783">
              <w:rPr>
                <w:rFonts w:cs="Arial"/>
                <w:b/>
                <w:szCs w:val="24"/>
              </w:rPr>
              <w:t>A.2</w:t>
            </w:r>
          </w:p>
        </w:tc>
        <w:tc>
          <w:tcPr>
            <w:tcW w:w="12960" w:type="dxa"/>
            <w:gridSpan w:val="4"/>
          </w:tcPr>
          <w:p w14:paraId="237A015E" w14:textId="77777777" w:rsidR="00027E02" w:rsidRPr="00475783" w:rsidRDefault="00027E02" w:rsidP="00027E02">
            <w:pPr>
              <w:rPr>
                <w:rFonts w:cs="Arial"/>
                <w:b/>
                <w:szCs w:val="24"/>
              </w:rPr>
            </w:pPr>
            <w:r w:rsidRPr="00475783">
              <w:rPr>
                <w:rFonts w:cs="Arial"/>
                <w:b/>
                <w:szCs w:val="24"/>
              </w:rPr>
              <w:t>Definitions</w:t>
            </w:r>
          </w:p>
          <w:p w14:paraId="1A933AA2" w14:textId="77777777" w:rsidR="00027E02" w:rsidRPr="00475783" w:rsidRDefault="00027E02" w:rsidP="00027E02">
            <w:pPr>
              <w:rPr>
                <w:rFonts w:cs="Arial"/>
                <w:b/>
                <w:szCs w:val="24"/>
              </w:rPr>
            </w:pPr>
          </w:p>
        </w:tc>
      </w:tr>
      <w:tr w:rsidR="00027E02" w:rsidRPr="00E528C3" w14:paraId="6B5BFF26" w14:textId="77777777" w:rsidTr="007A31BA">
        <w:trPr>
          <w:cantSplit/>
        </w:trPr>
        <w:tc>
          <w:tcPr>
            <w:tcW w:w="998" w:type="dxa"/>
          </w:tcPr>
          <w:p w14:paraId="4BB2714E" w14:textId="77777777" w:rsidR="00027E02" w:rsidRPr="00475783" w:rsidRDefault="00027E02" w:rsidP="00027E02">
            <w:pPr>
              <w:rPr>
                <w:rFonts w:cs="Arial"/>
                <w:szCs w:val="24"/>
              </w:rPr>
            </w:pPr>
            <w:r w:rsidRPr="00475783">
              <w:rPr>
                <w:rFonts w:cs="Arial"/>
                <w:szCs w:val="24"/>
              </w:rPr>
              <w:t>A.2.a</w:t>
            </w:r>
          </w:p>
        </w:tc>
        <w:tc>
          <w:tcPr>
            <w:tcW w:w="12960" w:type="dxa"/>
            <w:gridSpan w:val="4"/>
          </w:tcPr>
          <w:p w14:paraId="17B1A2DE" w14:textId="77777777" w:rsidR="00027E02" w:rsidRPr="00475783" w:rsidRDefault="00027E02" w:rsidP="00027E02">
            <w:pPr>
              <w:rPr>
                <w:rFonts w:cs="Arial"/>
                <w:szCs w:val="24"/>
              </w:rPr>
            </w:pPr>
            <w:r w:rsidRPr="00475783">
              <w:rPr>
                <w:rFonts w:cs="Arial"/>
                <w:szCs w:val="24"/>
              </w:rPr>
              <w:t>In addition to the definitions detailed in the Terms and Conditions of the Contract the following definitions shall also apply. Where the definitions below contrast to those detailed in the Terms and Conditions of the Contract then the definitions within the Terms and Conditions of the Contract shall take precedence.</w:t>
            </w:r>
          </w:p>
          <w:p w14:paraId="14C1D6D9" w14:textId="77777777" w:rsidR="00027E02" w:rsidRPr="00475783" w:rsidRDefault="00027E02" w:rsidP="00027E02">
            <w:pPr>
              <w:rPr>
                <w:rFonts w:cs="Arial"/>
                <w:szCs w:val="24"/>
              </w:rPr>
            </w:pPr>
          </w:p>
        </w:tc>
      </w:tr>
      <w:tr w:rsidR="00027E02" w:rsidRPr="00E528C3" w14:paraId="2235D71A" w14:textId="77777777" w:rsidTr="007A31BA">
        <w:trPr>
          <w:cantSplit/>
        </w:trPr>
        <w:tc>
          <w:tcPr>
            <w:tcW w:w="998" w:type="dxa"/>
          </w:tcPr>
          <w:p w14:paraId="4358371C" w14:textId="77777777" w:rsidR="00027E02" w:rsidRPr="00475783" w:rsidRDefault="00027E02" w:rsidP="00027E02">
            <w:pPr>
              <w:rPr>
                <w:rFonts w:cs="Arial"/>
                <w:szCs w:val="24"/>
              </w:rPr>
            </w:pPr>
          </w:p>
        </w:tc>
        <w:tc>
          <w:tcPr>
            <w:tcW w:w="2732" w:type="dxa"/>
          </w:tcPr>
          <w:p w14:paraId="2A471300" w14:textId="77777777" w:rsidR="00027E02" w:rsidRPr="00475783" w:rsidRDefault="00027E02" w:rsidP="00027E02">
            <w:pPr>
              <w:rPr>
                <w:rFonts w:cs="Arial"/>
                <w:szCs w:val="24"/>
              </w:rPr>
            </w:pPr>
            <w:r w:rsidRPr="00475783">
              <w:rPr>
                <w:rFonts w:cs="Arial"/>
                <w:szCs w:val="24"/>
                <w:u w:val="single"/>
              </w:rPr>
              <w:t>Definition</w:t>
            </w:r>
          </w:p>
        </w:tc>
        <w:tc>
          <w:tcPr>
            <w:tcW w:w="10228" w:type="dxa"/>
            <w:gridSpan w:val="3"/>
          </w:tcPr>
          <w:p w14:paraId="03B0BB13" w14:textId="77777777" w:rsidR="00027E02" w:rsidRPr="00475783" w:rsidRDefault="00027E02" w:rsidP="00027E02">
            <w:pPr>
              <w:rPr>
                <w:rFonts w:cs="Arial"/>
                <w:szCs w:val="24"/>
                <w:u w:val="single"/>
              </w:rPr>
            </w:pPr>
            <w:r w:rsidRPr="00475783">
              <w:rPr>
                <w:rFonts w:cs="Arial"/>
                <w:szCs w:val="24"/>
                <w:u w:val="single"/>
              </w:rPr>
              <w:t>Interpretation</w:t>
            </w:r>
          </w:p>
          <w:p w14:paraId="2E0573BD" w14:textId="77777777" w:rsidR="00027E02" w:rsidRPr="00475783" w:rsidRDefault="00027E02" w:rsidP="00027E02">
            <w:pPr>
              <w:rPr>
                <w:rFonts w:cs="Arial"/>
                <w:szCs w:val="24"/>
                <w:u w:val="single"/>
              </w:rPr>
            </w:pPr>
          </w:p>
        </w:tc>
      </w:tr>
      <w:tr w:rsidR="00027E02" w:rsidRPr="00E528C3" w14:paraId="2339C16D" w14:textId="77777777" w:rsidTr="007A31BA">
        <w:trPr>
          <w:cantSplit/>
        </w:trPr>
        <w:tc>
          <w:tcPr>
            <w:tcW w:w="998" w:type="dxa"/>
          </w:tcPr>
          <w:p w14:paraId="0689D831" w14:textId="77777777" w:rsidR="00027E02" w:rsidRPr="00475783" w:rsidRDefault="00027E02" w:rsidP="00027E02">
            <w:pPr>
              <w:rPr>
                <w:rFonts w:cs="Arial"/>
                <w:szCs w:val="24"/>
              </w:rPr>
            </w:pPr>
          </w:p>
        </w:tc>
        <w:tc>
          <w:tcPr>
            <w:tcW w:w="2732" w:type="dxa"/>
          </w:tcPr>
          <w:p w14:paraId="713777CF" w14:textId="77777777" w:rsidR="00027E02" w:rsidRPr="00475783" w:rsidRDefault="00027E02" w:rsidP="00027E02">
            <w:pPr>
              <w:rPr>
                <w:rFonts w:cs="Arial"/>
                <w:szCs w:val="24"/>
              </w:rPr>
            </w:pPr>
            <w:r w:rsidRPr="00475783">
              <w:rPr>
                <w:rFonts w:cs="Arial"/>
                <w:szCs w:val="24"/>
              </w:rPr>
              <w:t>Contractor’s Personal Use</w:t>
            </w:r>
          </w:p>
        </w:tc>
        <w:tc>
          <w:tcPr>
            <w:tcW w:w="10228" w:type="dxa"/>
            <w:gridSpan w:val="3"/>
          </w:tcPr>
          <w:p w14:paraId="77FC4040" w14:textId="77777777" w:rsidR="00027E02" w:rsidRPr="00475783" w:rsidRDefault="00027E02" w:rsidP="00027E02">
            <w:pPr>
              <w:rPr>
                <w:rFonts w:cs="Arial"/>
                <w:color w:val="00B050"/>
                <w:szCs w:val="24"/>
              </w:rPr>
            </w:pPr>
            <w:r w:rsidRPr="00475783">
              <w:rPr>
                <w:rFonts w:cs="Arial"/>
                <w:szCs w:val="24"/>
              </w:rPr>
              <w:t>Any use of MOD furnished property, facilities or equipment intended for the primary benefit of the Contractor or the Contractor’s Personnel which is contrary to the MOD’s interests is considered personal use.</w:t>
            </w:r>
          </w:p>
        </w:tc>
      </w:tr>
      <w:tr w:rsidR="00027E02" w:rsidRPr="00E528C3" w14:paraId="3A299C45" w14:textId="77777777" w:rsidTr="007A31BA">
        <w:trPr>
          <w:cantSplit/>
        </w:trPr>
        <w:tc>
          <w:tcPr>
            <w:tcW w:w="998" w:type="dxa"/>
          </w:tcPr>
          <w:p w14:paraId="79BE34E8" w14:textId="77777777" w:rsidR="00027E02" w:rsidRPr="00475783" w:rsidRDefault="00027E02" w:rsidP="00027E02">
            <w:pPr>
              <w:rPr>
                <w:rFonts w:cs="Arial"/>
                <w:szCs w:val="24"/>
              </w:rPr>
            </w:pPr>
          </w:p>
        </w:tc>
        <w:tc>
          <w:tcPr>
            <w:tcW w:w="2732" w:type="dxa"/>
          </w:tcPr>
          <w:p w14:paraId="11009EF9" w14:textId="77777777" w:rsidR="00027E02" w:rsidRPr="00475783" w:rsidRDefault="00027E02" w:rsidP="00027E02">
            <w:pPr>
              <w:rPr>
                <w:rFonts w:cs="Arial"/>
                <w:szCs w:val="24"/>
              </w:rPr>
            </w:pPr>
            <w:r w:rsidRPr="00475783">
              <w:rPr>
                <w:rFonts w:cs="Arial"/>
                <w:szCs w:val="24"/>
              </w:rPr>
              <w:t>Contractor’s Personnel</w:t>
            </w:r>
          </w:p>
          <w:p w14:paraId="5FDF5F24" w14:textId="77777777" w:rsidR="00027E02" w:rsidRPr="00475783" w:rsidRDefault="00027E02" w:rsidP="00027E02">
            <w:pPr>
              <w:rPr>
                <w:rFonts w:cs="Arial"/>
                <w:szCs w:val="24"/>
              </w:rPr>
            </w:pPr>
          </w:p>
        </w:tc>
        <w:tc>
          <w:tcPr>
            <w:tcW w:w="10228" w:type="dxa"/>
            <w:gridSpan w:val="3"/>
          </w:tcPr>
          <w:p w14:paraId="1751DA1F" w14:textId="77777777" w:rsidR="00027E02" w:rsidRPr="00475783" w:rsidRDefault="00027E02" w:rsidP="00027E02">
            <w:pPr>
              <w:rPr>
                <w:rFonts w:cs="Arial"/>
                <w:szCs w:val="24"/>
              </w:rPr>
            </w:pPr>
            <w:r w:rsidRPr="00475783">
              <w:rPr>
                <w:rFonts w:cs="Arial"/>
                <w:szCs w:val="24"/>
              </w:rPr>
              <w:t>Any employees, including sub-contractors or other agents working on behalf of the Contractor, shall be deemed the Contractor’s Personnel.</w:t>
            </w:r>
          </w:p>
        </w:tc>
      </w:tr>
      <w:tr w:rsidR="00027E02" w:rsidRPr="00E528C3" w14:paraId="50357A58" w14:textId="77777777" w:rsidTr="007A31BA">
        <w:trPr>
          <w:cantSplit/>
        </w:trPr>
        <w:tc>
          <w:tcPr>
            <w:tcW w:w="998" w:type="dxa"/>
          </w:tcPr>
          <w:p w14:paraId="695CE811" w14:textId="77777777" w:rsidR="00027E02" w:rsidRPr="00475783" w:rsidRDefault="00027E02" w:rsidP="00027E02">
            <w:pPr>
              <w:rPr>
                <w:rFonts w:cs="Arial"/>
                <w:szCs w:val="24"/>
              </w:rPr>
            </w:pPr>
          </w:p>
        </w:tc>
        <w:tc>
          <w:tcPr>
            <w:tcW w:w="2732" w:type="dxa"/>
          </w:tcPr>
          <w:p w14:paraId="2C3FCEAF" w14:textId="77777777" w:rsidR="00027E02" w:rsidRPr="00475783" w:rsidRDefault="00027E02" w:rsidP="00027E02">
            <w:pPr>
              <w:rPr>
                <w:rFonts w:cs="Arial"/>
                <w:szCs w:val="24"/>
              </w:rPr>
            </w:pPr>
            <w:r w:rsidRPr="00475783">
              <w:rPr>
                <w:rFonts w:cs="Arial"/>
                <w:szCs w:val="24"/>
              </w:rPr>
              <w:t>Designated Officer</w:t>
            </w:r>
          </w:p>
        </w:tc>
        <w:tc>
          <w:tcPr>
            <w:tcW w:w="10228" w:type="dxa"/>
            <w:gridSpan w:val="3"/>
          </w:tcPr>
          <w:p w14:paraId="26E8E8BE" w14:textId="77777777" w:rsidR="00027E02" w:rsidRPr="00475783" w:rsidRDefault="00027E02" w:rsidP="00027E02">
            <w:pPr>
              <w:rPr>
                <w:rFonts w:cs="Arial"/>
                <w:szCs w:val="24"/>
              </w:rPr>
            </w:pPr>
            <w:r w:rsidRPr="00475783">
              <w:rPr>
                <w:rFonts w:cs="Arial"/>
                <w:szCs w:val="24"/>
              </w:rPr>
              <w:t>The Designated Officer is the MOD representative responsible for the Requirement.</w:t>
            </w:r>
          </w:p>
        </w:tc>
      </w:tr>
      <w:tr w:rsidR="00027E02" w:rsidRPr="00E528C3" w14:paraId="30FCF1EB" w14:textId="77777777" w:rsidTr="007A31BA">
        <w:trPr>
          <w:cantSplit/>
        </w:trPr>
        <w:tc>
          <w:tcPr>
            <w:tcW w:w="998" w:type="dxa"/>
          </w:tcPr>
          <w:p w14:paraId="2EA35A16" w14:textId="77777777" w:rsidR="00027E02" w:rsidRPr="00475783" w:rsidRDefault="00027E02" w:rsidP="00027E02">
            <w:pPr>
              <w:rPr>
                <w:rFonts w:cs="Arial"/>
                <w:szCs w:val="24"/>
              </w:rPr>
            </w:pPr>
          </w:p>
        </w:tc>
        <w:tc>
          <w:tcPr>
            <w:tcW w:w="12960" w:type="dxa"/>
            <w:gridSpan w:val="4"/>
          </w:tcPr>
          <w:p w14:paraId="4BC3C8D8" w14:textId="77777777" w:rsidR="00027E02" w:rsidRPr="00475783" w:rsidRDefault="00027E02" w:rsidP="00027E02">
            <w:pPr>
              <w:rPr>
                <w:rFonts w:cs="Arial"/>
                <w:szCs w:val="24"/>
              </w:rPr>
            </w:pPr>
          </w:p>
        </w:tc>
      </w:tr>
      <w:tr w:rsidR="00027E02" w:rsidRPr="00E528C3" w14:paraId="0C0CEBE9" w14:textId="77777777" w:rsidTr="007A31BA">
        <w:trPr>
          <w:cantSplit/>
        </w:trPr>
        <w:tc>
          <w:tcPr>
            <w:tcW w:w="998" w:type="dxa"/>
          </w:tcPr>
          <w:p w14:paraId="72D989FA" w14:textId="77777777" w:rsidR="00027E02" w:rsidRPr="00475783" w:rsidRDefault="00027E02" w:rsidP="00027E02">
            <w:pPr>
              <w:rPr>
                <w:rFonts w:cs="Arial"/>
                <w:b/>
                <w:szCs w:val="24"/>
              </w:rPr>
            </w:pPr>
            <w:r w:rsidRPr="00475783">
              <w:rPr>
                <w:rFonts w:cs="Arial"/>
                <w:b/>
                <w:szCs w:val="24"/>
              </w:rPr>
              <w:t>A.3</w:t>
            </w:r>
          </w:p>
        </w:tc>
        <w:tc>
          <w:tcPr>
            <w:tcW w:w="12960" w:type="dxa"/>
            <w:gridSpan w:val="4"/>
          </w:tcPr>
          <w:p w14:paraId="1E8F3236" w14:textId="77777777" w:rsidR="00027E02" w:rsidRPr="00475783" w:rsidRDefault="00027E02" w:rsidP="00027E02">
            <w:pPr>
              <w:rPr>
                <w:rFonts w:cs="Arial"/>
                <w:b/>
                <w:szCs w:val="24"/>
              </w:rPr>
            </w:pPr>
            <w:r w:rsidRPr="00475783">
              <w:rPr>
                <w:rFonts w:cs="Arial"/>
                <w:b/>
                <w:szCs w:val="24"/>
              </w:rPr>
              <w:t>Abbreviations and Acronyms</w:t>
            </w:r>
          </w:p>
          <w:p w14:paraId="7685F4CA" w14:textId="77777777" w:rsidR="00027E02" w:rsidRPr="00475783" w:rsidRDefault="00027E02" w:rsidP="00027E02">
            <w:pPr>
              <w:rPr>
                <w:rFonts w:cs="Arial"/>
                <w:b/>
                <w:szCs w:val="24"/>
              </w:rPr>
            </w:pPr>
          </w:p>
        </w:tc>
      </w:tr>
      <w:tr w:rsidR="00027E02" w:rsidRPr="00E528C3" w14:paraId="0AAD1102" w14:textId="77777777" w:rsidTr="007A31BA">
        <w:trPr>
          <w:cantSplit/>
        </w:trPr>
        <w:tc>
          <w:tcPr>
            <w:tcW w:w="998" w:type="dxa"/>
          </w:tcPr>
          <w:p w14:paraId="66C30D4E" w14:textId="77777777" w:rsidR="00027E02" w:rsidRPr="00475783" w:rsidRDefault="00027E02" w:rsidP="00027E02">
            <w:pPr>
              <w:rPr>
                <w:rFonts w:cs="Arial"/>
                <w:szCs w:val="24"/>
              </w:rPr>
            </w:pPr>
            <w:r w:rsidRPr="00475783">
              <w:rPr>
                <w:rFonts w:cs="Arial"/>
                <w:szCs w:val="24"/>
              </w:rPr>
              <w:t>A.3.a</w:t>
            </w:r>
          </w:p>
        </w:tc>
        <w:tc>
          <w:tcPr>
            <w:tcW w:w="12960" w:type="dxa"/>
            <w:gridSpan w:val="4"/>
          </w:tcPr>
          <w:p w14:paraId="63E243FF" w14:textId="77777777" w:rsidR="00027E02" w:rsidRPr="00475783" w:rsidRDefault="00027E02" w:rsidP="00027E02">
            <w:pPr>
              <w:rPr>
                <w:rFonts w:cs="Arial"/>
                <w:szCs w:val="24"/>
              </w:rPr>
            </w:pPr>
            <w:r w:rsidRPr="00475783">
              <w:rPr>
                <w:rFonts w:cs="Arial"/>
                <w:szCs w:val="24"/>
              </w:rPr>
              <w:t>In addition to the abbreviations and acronyms detailed in the Terms and Conditions of the Contract the following abbreviations and acronyms will be used.</w:t>
            </w:r>
          </w:p>
          <w:p w14:paraId="7A578598" w14:textId="77777777" w:rsidR="00027E02" w:rsidRPr="00475783" w:rsidRDefault="00027E02" w:rsidP="00027E02">
            <w:pPr>
              <w:rPr>
                <w:rFonts w:cs="Arial"/>
                <w:szCs w:val="24"/>
              </w:rPr>
            </w:pPr>
          </w:p>
        </w:tc>
      </w:tr>
      <w:tr w:rsidR="00027E02" w:rsidRPr="00E528C3" w14:paraId="63670140" w14:textId="77777777" w:rsidTr="007A31BA">
        <w:trPr>
          <w:cantSplit/>
        </w:trPr>
        <w:tc>
          <w:tcPr>
            <w:tcW w:w="998" w:type="dxa"/>
          </w:tcPr>
          <w:p w14:paraId="2C7225B6" w14:textId="77777777" w:rsidR="00027E02" w:rsidRPr="00475783" w:rsidRDefault="00027E02" w:rsidP="00027E02">
            <w:pPr>
              <w:rPr>
                <w:rFonts w:cs="Arial"/>
                <w:szCs w:val="24"/>
              </w:rPr>
            </w:pPr>
          </w:p>
        </w:tc>
        <w:tc>
          <w:tcPr>
            <w:tcW w:w="2732" w:type="dxa"/>
            <w:shd w:val="clear" w:color="auto" w:fill="auto"/>
          </w:tcPr>
          <w:p w14:paraId="321D827F" w14:textId="77777777" w:rsidR="00027E02" w:rsidRPr="00475783" w:rsidRDefault="00027E02" w:rsidP="00027E02">
            <w:pPr>
              <w:rPr>
                <w:rFonts w:cs="Arial"/>
                <w:szCs w:val="24"/>
                <w:u w:val="single"/>
              </w:rPr>
            </w:pPr>
            <w:r w:rsidRPr="00475783">
              <w:rPr>
                <w:rFonts w:cs="Arial"/>
                <w:szCs w:val="24"/>
                <w:u w:val="single"/>
              </w:rPr>
              <w:t>Abbreviation or Acronym</w:t>
            </w:r>
          </w:p>
        </w:tc>
        <w:tc>
          <w:tcPr>
            <w:tcW w:w="10228" w:type="dxa"/>
            <w:gridSpan w:val="3"/>
            <w:shd w:val="clear" w:color="auto" w:fill="auto"/>
          </w:tcPr>
          <w:p w14:paraId="312411A3" w14:textId="77777777" w:rsidR="00027E02" w:rsidRPr="00475783" w:rsidRDefault="00027E02" w:rsidP="00027E02">
            <w:pPr>
              <w:rPr>
                <w:rFonts w:cs="Arial"/>
                <w:szCs w:val="24"/>
                <w:u w:val="single"/>
              </w:rPr>
            </w:pPr>
            <w:r w:rsidRPr="00475783">
              <w:rPr>
                <w:rFonts w:cs="Arial"/>
                <w:szCs w:val="24"/>
                <w:u w:val="single"/>
              </w:rPr>
              <w:t>Interpretation</w:t>
            </w:r>
          </w:p>
          <w:p w14:paraId="4FC56957" w14:textId="77777777" w:rsidR="00027E02" w:rsidRPr="00475783" w:rsidRDefault="00027E02" w:rsidP="00027E02">
            <w:pPr>
              <w:rPr>
                <w:rFonts w:cs="Arial"/>
                <w:szCs w:val="24"/>
                <w:u w:val="single"/>
              </w:rPr>
            </w:pPr>
          </w:p>
        </w:tc>
      </w:tr>
      <w:tr w:rsidR="00027E02" w:rsidRPr="00E528C3" w14:paraId="2E7CF02B" w14:textId="77777777" w:rsidTr="007A31BA">
        <w:trPr>
          <w:cantSplit/>
        </w:trPr>
        <w:tc>
          <w:tcPr>
            <w:tcW w:w="998" w:type="dxa"/>
          </w:tcPr>
          <w:p w14:paraId="01A7DB81" w14:textId="77777777" w:rsidR="00027E02" w:rsidRPr="00475783" w:rsidRDefault="00027E02" w:rsidP="00027E02">
            <w:pPr>
              <w:rPr>
                <w:rFonts w:cs="Arial"/>
                <w:szCs w:val="24"/>
              </w:rPr>
            </w:pPr>
          </w:p>
        </w:tc>
        <w:tc>
          <w:tcPr>
            <w:tcW w:w="2732" w:type="dxa"/>
            <w:shd w:val="clear" w:color="auto" w:fill="auto"/>
          </w:tcPr>
          <w:p w14:paraId="1F9CA2E1" w14:textId="77777777" w:rsidR="00027E02" w:rsidRPr="00475783" w:rsidRDefault="00027E02" w:rsidP="00027E02">
            <w:pPr>
              <w:rPr>
                <w:rFonts w:cs="Arial"/>
                <w:szCs w:val="24"/>
              </w:rPr>
            </w:pPr>
            <w:proofErr w:type="spellStart"/>
            <w:r w:rsidRPr="00475783">
              <w:rPr>
                <w:rFonts w:cs="Arial"/>
                <w:szCs w:val="24"/>
              </w:rPr>
              <w:t>ACoP</w:t>
            </w:r>
            <w:proofErr w:type="spellEnd"/>
          </w:p>
          <w:p w14:paraId="5721625C" w14:textId="77777777" w:rsidR="00027E02" w:rsidRPr="00475783" w:rsidRDefault="00027E02" w:rsidP="00027E02">
            <w:pPr>
              <w:rPr>
                <w:rFonts w:cs="Arial"/>
                <w:szCs w:val="24"/>
              </w:rPr>
            </w:pPr>
            <w:r w:rsidRPr="00475783">
              <w:rPr>
                <w:rFonts w:cs="Arial"/>
                <w:szCs w:val="24"/>
              </w:rPr>
              <w:t>BPSS</w:t>
            </w:r>
          </w:p>
          <w:p w14:paraId="36C759D9" w14:textId="77777777" w:rsidR="00027E02" w:rsidRPr="00475783" w:rsidRDefault="00027E02" w:rsidP="00027E02">
            <w:pPr>
              <w:rPr>
                <w:rFonts w:cs="Arial"/>
                <w:szCs w:val="24"/>
              </w:rPr>
            </w:pPr>
            <w:r w:rsidRPr="00475783">
              <w:rPr>
                <w:rFonts w:cs="Arial"/>
                <w:szCs w:val="24"/>
              </w:rPr>
              <w:t>COSHH</w:t>
            </w:r>
          </w:p>
          <w:p w14:paraId="18CEA3B7" w14:textId="77777777" w:rsidR="00027E02" w:rsidRPr="00475783" w:rsidRDefault="00027E02" w:rsidP="00027E02">
            <w:pPr>
              <w:rPr>
                <w:rFonts w:cs="Arial"/>
                <w:szCs w:val="24"/>
              </w:rPr>
            </w:pPr>
            <w:r w:rsidRPr="00475783">
              <w:rPr>
                <w:rFonts w:cs="Arial"/>
                <w:szCs w:val="24"/>
              </w:rPr>
              <w:t>DO</w:t>
            </w:r>
          </w:p>
        </w:tc>
        <w:tc>
          <w:tcPr>
            <w:tcW w:w="10228" w:type="dxa"/>
            <w:gridSpan w:val="3"/>
            <w:shd w:val="clear" w:color="auto" w:fill="auto"/>
          </w:tcPr>
          <w:p w14:paraId="4A6B5AB4" w14:textId="77777777" w:rsidR="00027E02" w:rsidRPr="00475783" w:rsidRDefault="00027E02" w:rsidP="00027E02">
            <w:pPr>
              <w:rPr>
                <w:rFonts w:cs="Arial"/>
                <w:szCs w:val="24"/>
              </w:rPr>
            </w:pPr>
            <w:r w:rsidRPr="00475783">
              <w:rPr>
                <w:rFonts w:cs="Arial"/>
                <w:szCs w:val="24"/>
              </w:rPr>
              <w:t>Approved Code of Practice</w:t>
            </w:r>
          </w:p>
          <w:p w14:paraId="13838036" w14:textId="77777777" w:rsidR="00027E02" w:rsidRPr="00475783" w:rsidRDefault="00027E02" w:rsidP="00027E02">
            <w:pPr>
              <w:rPr>
                <w:rFonts w:cs="Arial"/>
                <w:szCs w:val="24"/>
              </w:rPr>
            </w:pPr>
            <w:r w:rsidRPr="00475783">
              <w:rPr>
                <w:rFonts w:cs="Arial"/>
                <w:szCs w:val="24"/>
              </w:rPr>
              <w:t>Baseline Personnel Security Standard</w:t>
            </w:r>
          </w:p>
          <w:p w14:paraId="36DA62C5" w14:textId="77777777" w:rsidR="00027E02" w:rsidRPr="00475783" w:rsidRDefault="00027E02" w:rsidP="00027E02">
            <w:pPr>
              <w:rPr>
                <w:rFonts w:cs="Arial"/>
                <w:szCs w:val="24"/>
              </w:rPr>
            </w:pPr>
            <w:r w:rsidRPr="00475783">
              <w:rPr>
                <w:rFonts w:cs="Arial"/>
                <w:szCs w:val="24"/>
              </w:rPr>
              <w:t>Control of Substances Hazardous to Health</w:t>
            </w:r>
          </w:p>
          <w:p w14:paraId="730C0085" w14:textId="77777777" w:rsidR="00027E02" w:rsidRPr="00475783" w:rsidRDefault="00027E02" w:rsidP="00027E02">
            <w:pPr>
              <w:rPr>
                <w:rFonts w:cs="Arial"/>
                <w:szCs w:val="24"/>
              </w:rPr>
            </w:pPr>
            <w:r w:rsidRPr="00475783">
              <w:rPr>
                <w:rFonts w:cs="Arial"/>
                <w:szCs w:val="24"/>
              </w:rPr>
              <w:t>Designated Officer</w:t>
            </w:r>
          </w:p>
        </w:tc>
      </w:tr>
      <w:tr w:rsidR="00027E02" w:rsidRPr="00E528C3" w14:paraId="78895E99" w14:textId="77777777" w:rsidTr="007A31BA">
        <w:trPr>
          <w:cantSplit/>
        </w:trPr>
        <w:tc>
          <w:tcPr>
            <w:tcW w:w="998" w:type="dxa"/>
          </w:tcPr>
          <w:p w14:paraId="0A167339" w14:textId="77777777" w:rsidR="00027E02" w:rsidRPr="00475783" w:rsidRDefault="00027E02" w:rsidP="00027E02">
            <w:pPr>
              <w:rPr>
                <w:rFonts w:cs="Arial"/>
                <w:szCs w:val="24"/>
              </w:rPr>
            </w:pPr>
          </w:p>
        </w:tc>
        <w:tc>
          <w:tcPr>
            <w:tcW w:w="2732" w:type="dxa"/>
            <w:shd w:val="clear" w:color="auto" w:fill="auto"/>
          </w:tcPr>
          <w:p w14:paraId="1A4EFDC4" w14:textId="77777777" w:rsidR="00027E02" w:rsidRPr="00475783" w:rsidRDefault="00027E02" w:rsidP="00027E02">
            <w:pPr>
              <w:rPr>
                <w:rFonts w:cs="Arial"/>
                <w:szCs w:val="24"/>
              </w:rPr>
            </w:pPr>
            <w:r w:rsidRPr="00475783">
              <w:rPr>
                <w:rFonts w:cs="Arial"/>
                <w:szCs w:val="24"/>
              </w:rPr>
              <w:t>DSMarE</w:t>
            </w:r>
          </w:p>
        </w:tc>
        <w:tc>
          <w:tcPr>
            <w:tcW w:w="10228" w:type="dxa"/>
            <w:gridSpan w:val="3"/>
            <w:shd w:val="clear" w:color="auto" w:fill="auto"/>
          </w:tcPr>
          <w:p w14:paraId="636A1A8C" w14:textId="77777777" w:rsidR="00027E02" w:rsidRPr="00475783" w:rsidRDefault="00027E02" w:rsidP="00027E02">
            <w:pPr>
              <w:rPr>
                <w:rFonts w:cs="Arial"/>
                <w:szCs w:val="24"/>
              </w:rPr>
            </w:pPr>
            <w:r w:rsidRPr="00475783">
              <w:rPr>
                <w:rFonts w:cs="Arial"/>
                <w:szCs w:val="24"/>
              </w:rPr>
              <w:t xml:space="preserve">Defence School of Marine Engineering </w:t>
            </w:r>
          </w:p>
        </w:tc>
      </w:tr>
      <w:tr w:rsidR="00027E02" w:rsidRPr="00E528C3" w14:paraId="411AD71B" w14:textId="77777777" w:rsidTr="007A31BA">
        <w:trPr>
          <w:cantSplit/>
        </w:trPr>
        <w:tc>
          <w:tcPr>
            <w:tcW w:w="998" w:type="dxa"/>
          </w:tcPr>
          <w:p w14:paraId="48FF0972" w14:textId="77777777" w:rsidR="00027E02" w:rsidRPr="00475783" w:rsidRDefault="00027E02" w:rsidP="00027E02">
            <w:pPr>
              <w:rPr>
                <w:rFonts w:cs="Arial"/>
                <w:szCs w:val="24"/>
              </w:rPr>
            </w:pPr>
          </w:p>
        </w:tc>
        <w:tc>
          <w:tcPr>
            <w:tcW w:w="2732" w:type="dxa"/>
            <w:shd w:val="clear" w:color="auto" w:fill="auto"/>
          </w:tcPr>
          <w:p w14:paraId="7B1A299C" w14:textId="77777777" w:rsidR="00027E02" w:rsidRPr="00475783" w:rsidRDefault="00027E02" w:rsidP="00027E02">
            <w:pPr>
              <w:rPr>
                <w:rFonts w:cs="Arial"/>
                <w:szCs w:val="24"/>
              </w:rPr>
            </w:pPr>
            <w:r w:rsidRPr="00475783">
              <w:rPr>
                <w:rFonts w:cs="Arial"/>
                <w:szCs w:val="24"/>
              </w:rPr>
              <w:t>HMS</w:t>
            </w:r>
          </w:p>
          <w:p w14:paraId="35BB45A6" w14:textId="77777777" w:rsidR="00027E02" w:rsidRPr="00475783" w:rsidRDefault="00027E02" w:rsidP="00027E02">
            <w:pPr>
              <w:rPr>
                <w:rFonts w:cs="Arial"/>
                <w:szCs w:val="24"/>
              </w:rPr>
            </w:pPr>
            <w:r w:rsidRPr="00475783">
              <w:rPr>
                <w:rFonts w:cs="Arial"/>
                <w:szCs w:val="24"/>
              </w:rPr>
              <w:t>LOLER</w:t>
            </w:r>
          </w:p>
          <w:p w14:paraId="6C6BD46F" w14:textId="77777777" w:rsidR="00027E02" w:rsidRPr="00475783" w:rsidRDefault="00027E02" w:rsidP="00027E02">
            <w:pPr>
              <w:rPr>
                <w:rFonts w:cs="Arial"/>
                <w:szCs w:val="24"/>
              </w:rPr>
            </w:pPr>
            <w:r w:rsidRPr="00475783">
              <w:rPr>
                <w:rFonts w:cs="Arial"/>
                <w:szCs w:val="24"/>
              </w:rPr>
              <w:t>MMS-COORD</w:t>
            </w:r>
          </w:p>
          <w:p w14:paraId="7FC18C13" w14:textId="77777777" w:rsidR="00027E02" w:rsidRPr="00475783" w:rsidRDefault="00027E02" w:rsidP="00027E02">
            <w:pPr>
              <w:rPr>
                <w:rFonts w:cs="Arial"/>
                <w:szCs w:val="24"/>
              </w:rPr>
            </w:pPr>
            <w:r w:rsidRPr="00475783">
              <w:rPr>
                <w:rFonts w:cs="Arial"/>
                <w:szCs w:val="24"/>
              </w:rPr>
              <w:t>MoD</w:t>
            </w:r>
          </w:p>
          <w:p w14:paraId="3F27A884" w14:textId="77777777" w:rsidR="00027E02" w:rsidRPr="00475783" w:rsidRDefault="00027E02" w:rsidP="00027E02">
            <w:pPr>
              <w:rPr>
                <w:rFonts w:cs="Arial"/>
                <w:szCs w:val="24"/>
              </w:rPr>
            </w:pPr>
            <w:r w:rsidRPr="00475783">
              <w:rPr>
                <w:rFonts w:cs="Arial"/>
                <w:szCs w:val="24"/>
              </w:rPr>
              <w:t>PUWER</w:t>
            </w:r>
          </w:p>
          <w:p w14:paraId="6F78B448" w14:textId="77777777" w:rsidR="00027E02" w:rsidRPr="00475783" w:rsidRDefault="00027E02" w:rsidP="00027E02">
            <w:pPr>
              <w:rPr>
                <w:rFonts w:cs="Arial"/>
                <w:szCs w:val="24"/>
              </w:rPr>
            </w:pPr>
            <w:r w:rsidRPr="00475783">
              <w:rPr>
                <w:rFonts w:cs="Arial"/>
                <w:szCs w:val="24"/>
              </w:rPr>
              <w:t>SC</w:t>
            </w:r>
          </w:p>
        </w:tc>
        <w:tc>
          <w:tcPr>
            <w:tcW w:w="10228" w:type="dxa"/>
            <w:gridSpan w:val="3"/>
            <w:shd w:val="clear" w:color="auto" w:fill="auto"/>
          </w:tcPr>
          <w:p w14:paraId="04A91051" w14:textId="77777777" w:rsidR="00027E02" w:rsidRPr="00475783" w:rsidRDefault="00027E02" w:rsidP="00027E02">
            <w:pPr>
              <w:rPr>
                <w:rFonts w:cs="Arial"/>
                <w:szCs w:val="24"/>
              </w:rPr>
            </w:pPr>
            <w:r w:rsidRPr="00475783">
              <w:rPr>
                <w:rFonts w:cs="Arial"/>
                <w:szCs w:val="24"/>
              </w:rPr>
              <w:t>Her Majesty’s Ship</w:t>
            </w:r>
          </w:p>
          <w:p w14:paraId="64E3A51A" w14:textId="77777777" w:rsidR="00027E02" w:rsidRPr="00475783" w:rsidRDefault="00027E02" w:rsidP="00027E02">
            <w:pPr>
              <w:rPr>
                <w:rFonts w:cs="Arial"/>
                <w:szCs w:val="24"/>
              </w:rPr>
            </w:pPr>
            <w:r w:rsidRPr="00475783">
              <w:rPr>
                <w:rFonts w:cs="Arial"/>
                <w:szCs w:val="24"/>
              </w:rPr>
              <w:t>Lifting Operations and Lifting Equipment Regulations</w:t>
            </w:r>
          </w:p>
          <w:p w14:paraId="0C41C0B2" w14:textId="77777777" w:rsidR="00027E02" w:rsidRPr="00475783" w:rsidRDefault="00027E02" w:rsidP="00027E02">
            <w:pPr>
              <w:rPr>
                <w:rFonts w:cs="Arial"/>
                <w:szCs w:val="24"/>
              </w:rPr>
            </w:pPr>
            <w:r w:rsidRPr="00475783">
              <w:rPr>
                <w:rFonts w:cs="Arial"/>
                <w:szCs w:val="24"/>
              </w:rPr>
              <w:t>Maintenance Co-Ordinator</w:t>
            </w:r>
          </w:p>
          <w:p w14:paraId="518A35DE" w14:textId="77777777" w:rsidR="00027E02" w:rsidRPr="00475783" w:rsidRDefault="00027E02" w:rsidP="00027E02">
            <w:pPr>
              <w:rPr>
                <w:rFonts w:cs="Arial"/>
                <w:szCs w:val="24"/>
              </w:rPr>
            </w:pPr>
            <w:r w:rsidRPr="00475783">
              <w:rPr>
                <w:rFonts w:cs="Arial"/>
                <w:szCs w:val="24"/>
              </w:rPr>
              <w:t>Ministry of Defence</w:t>
            </w:r>
          </w:p>
          <w:p w14:paraId="3E41713F" w14:textId="77777777" w:rsidR="00027E02" w:rsidRPr="00475783" w:rsidRDefault="00027E02" w:rsidP="00027E02">
            <w:pPr>
              <w:rPr>
                <w:rFonts w:cs="Arial"/>
                <w:szCs w:val="24"/>
              </w:rPr>
            </w:pPr>
            <w:r w:rsidRPr="00475783">
              <w:rPr>
                <w:rFonts w:cs="Arial"/>
                <w:szCs w:val="24"/>
              </w:rPr>
              <w:t>Provision and Use of Work Equipment Regulations</w:t>
            </w:r>
          </w:p>
          <w:p w14:paraId="6FA2516E" w14:textId="77777777" w:rsidR="00027E02" w:rsidRPr="00475783" w:rsidRDefault="00027E02" w:rsidP="00027E02">
            <w:pPr>
              <w:rPr>
                <w:rFonts w:cs="Arial"/>
                <w:szCs w:val="24"/>
              </w:rPr>
            </w:pPr>
            <w:r w:rsidRPr="00475783">
              <w:rPr>
                <w:rFonts w:cs="Arial"/>
                <w:szCs w:val="24"/>
              </w:rPr>
              <w:t>Security Check</w:t>
            </w:r>
          </w:p>
        </w:tc>
      </w:tr>
      <w:tr w:rsidR="00027E02" w:rsidRPr="00E528C3" w14:paraId="092FEC57" w14:textId="77777777" w:rsidTr="007A31BA">
        <w:trPr>
          <w:cantSplit/>
        </w:trPr>
        <w:tc>
          <w:tcPr>
            <w:tcW w:w="998" w:type="dxa"/>
          </w:tcPr>
          <w:p w14:paraId="3DBB013F" w14:textId="77777777" w:rsidR="00027E02" w:rsidRPr="00475783" w:rsidRDefault="00027E02" w:rsidP="00027E02">
            <w:pPr>
              <w:rPr>
                <w:rFonts w:cs="Arial"/>
                <w:szCs w:val="24"/>
              </w:rPr>
            </w:pPr>
          </w:p>
        </w:tc>
        <w:tc>
          <w:tcPr>
            <w:tcW w:w="12960" w:type="dxa"/>
            <w:gridSpan w:val="4"/>
          </w:tcPr>
          <w:p w14:paraId="4A2BB0F1" w14:textId="77777777" w:rsidR="00027E02" w:rsidRPr="00475783" w:rsidRDefault="00027E02" w:rsidP="00027E02">
            <w:pPr>
              <w:rPr>
                <w:rFonts w:cs="Arial"/>
                <w:szCs w:val="24"/>
              </w:rPr>
            </w:pPr>
          </w:p>
        </w:tc>
      </w:tr>
      <w:tr w:rsidR="00027E02" w:rsidRPr="00E528C3" w14:paraId="1A80F9D8" w14:textId="77777777" w:rsidTr="007A31BA">
        <w:trPr>
          <w:cantSplit/>
          <w:trHeight w:val="279"/>
        </w:trPr>
        <w:tc>
          <w:tcPr>
            <w:tcW w:w="998" w:type="dxa"/>
          </w:tcPr>
          <w:p w14:paraId="0E8A7078" w14:textId="77777777" w:rsidR="00027E02" w:rsidRPr="00475783" w:rsidRDefault="00027E02" w:rsidP="00027E02">
            <w:pPr>
              <w:rPr>
                <w:rFonts w:cs="Arial"/>
                <w:b/>
                <w:bCs/>
                <w:szCs w:val="24"/>
              </w:rPr>
            </w:pPr>
            <w:r w:rsidRPr="00475783">
              <w:rPr>
                <w:rFonts w:cs="Arial"/>
                <w:b/>
                <w:bCs/>
                <w:szCs w:val="24"/>
              </w:rPr>
              <w:t>A.4</w:t>
            </w:r>
          </w:p>
        </w:tc>
        <w:tc>
          <w:tcPr>
            <w:tcW w:w="12960" w:type="dxa"/>
            <w:gridSpan w:val="4"/>
          </w:tcPr>
          <w:p w14:paraId="70095B2C" w14:textId="77777777" w:rsidR="00027E02" w:rsidRPr="00475783" w:rsidRDefault="00027E02" w:rsidP="00027E02">
            <w:pPr>
              <w:rPr>
                <w:rFonts w:cs="Arial"/>
                <w:b/>
                <w:szCs w:val="24"/>
              </w:rPr>
            </w:pPr>
            <w:r w:rsidRPr="00475783">
              <w:rPr>
                <w:rFonts w:cs="Arial"/>
                <w:b/>
                <w:szCs w:val="24"/>
              </w:rPr>
              <w:t>References</w:t>
            </w:r>
          </w:p>
          <w:p w14:paraId="31FB8DF0" w14:textId="77777777" w:rsidR="00027E02" w:rsidRPr="00475783" w:rsidRDefault="00027E02" w:rsidP="00027E02">
            <w:pPr>
              <w:rPr>
                <w:rFonts w:cs="Arial"/>
                <w:b/>
                <w:szCs w:val="24"/>
              </w:rPr>
            </w:pPr>
          </w:p>
        </w:tc>
      </w:tr>
      <w:tr w:rsidR="00027E02" w:rsidRPr="00E528C3" w14:paraId="036097B7" w14:textId="77777777" w:rsidTr="007A31BA">
        <w:trPr>
          <w:cantSplit/>
        </w:trPr>
        <w:tc>
          <w:tcPr>
            <w:tcW w:w="998" w:type="dxa"/>
          </w:tcPr>
          <w:p w14:paraId="60FD9C26" w14:textId="77777777" w:rsidR="00027E02" w:rsidRPr="00475783" w:rsidRDefault="00027E02" w:rsidP="00027E02">
            <w:pPr>
              <w:rPr>
                <w:rFonts w:cs="Arial"/>
                <w:szCs w:val="24"/>
              </w:rPr>
            </w:pPr>
            <w:bookmarkStart w:id="0" w:name="_Hlk105754386"/>
            <w:r w:rsidRPr="00475783">
              <w:rPr>
                <w:rFonts w:cs="Arial"/>
                <w:szCs w:val="24"/>
              </w:rPr>
              <w:t>A.4.a</w:t>
            </w:r>
          </w:p>
        </w:tc>
        <w:tc>
          <w:tcPr>
            <w:tcW w:w="12960" w:type="dxa"/>
            <w:gridSpan w:val="4"/>
          </w:tcPr>
          <w:p w14:paraId="7C5C3EFC" w14:textId="77777777" w:rsidR="00027E02" w:rsidRPr="00475783" w:rsidRDefault="00027E02" w:rsidP="00027E02">
            <w:pPr>
              <w:rPr>
                <w:rFonts w:cs="Arial"/>
                <w:bCs/>
                <w:szCs w:val="24"/>
              </w:rPr>
            </w:pPr>
            <w:r w:rsidRPr="00475783">
              <w:rPr>
                <w:rFonts w:cs="Arial"/>
                <w:bCs/>
                <w:szCs w:val="24"/>
              </w:rPr>
              <w:t>In addition to the references detailed in the Terms and Conditions of the Contract the following references shall also apply as well as any subsequent revisions and amendments to the references. This list does not absolve the Contractor from conforming to any other relevant publications.</w:t>
            </w:r>
          </w:p>
          <w:p w14:paraId="79E939F0" w14:textId="77777777" w:rsidR="00027E02" w:rsidRPr="00475783" w:rsidRDefault="00027E02" w:rsidP="00027E02">
            <w:pPr>
              <w:rPr>
                <w:rFonts w:cs="Arial"/>
                <w:bCs/>
                <w:szCs w:val="24"/>
              </w:rPr>
            </w:pPr>
          </w:p>
        </w:tc>
      </w:tr>
      <w:bookmarkEnd w:id="0"/>
      <w:tr w:rsidR="00027E02" w:rsidRPr="00E528C3" w14:paraId="62503649" w14:textId="77777777" w:rsidTr="007A31BA">
        <w:trPr>
          <w:cantSplit/>
        </w:trPr>
        <w:tc>
          <w:tcPr>
            <w:tcW w:w="998" w:type="dxa"/>
          </w:tcPr>
          <w:p w14:paraId="2BA8EDC5" w14:textId="77777777" w:rsidR="00027E02" w:rsidRPr="00475783" w:rsidRDefault="00027E02" w:rsidP="00027E02">
            <w:pPr>
              <w:rPr>
                <w:rFonts w:cs="Arial"/>
                <w:szCs w:val="24"/>
              </w:rPr>
            </w:pPr>
          </w:p>
        </w:tc>
        <w:tc>
          <w:tcPr>
            <w:tcW w:w="4620" w:type="dxa"/>
            <w:gridSpan w:val="2"/>
            <w:shd w:val="clear" w:color="auto" w:fill="auto"/>
          </w:tcPr>
          <w:p w14:paraId="0AB67171" w14:textId="77777777" w:rsidR="00027E02" w:rsidRPr="00475783" w:rsidRDefault="00027E02" w:rsidP="00027E02">
            <w:pPr>
              <w:rPr>
                <w:rFonts w:cs="Arial"/>
                <w:szCs w:val="24"/>
                <w:u w:val="single"/>
              </w:rPr>
            </w:pPr>
            <w:r w:rsidRPr="00475783">
              <w:rPr>
                <w:rFonts w:cs="Arial"/>
                <w:szCs w:val="24"/>
                <w:u w:val="single"/>
              </w:rPr>
              <w:t>Reference</w:t>
            </w:r>
          </w:p>
        </w:tc>
        <w:tc>
          <w:tcPr>
            <w:tcW w:w="1543" w:type="dxa"/>
            <w:shd w:val="clear" w:color="auto" w:fill="auto"/>
          </w:tcPr>
          <w:p w14:paraId="142AAB7C" w14:textId="77777777" w:rsidR="00027E02" w:rsidRPr="00475783" w:rsidRDefault="00027E02" w:rsidP="00027E02">
            <w:pPr>
              <w:rPr>
                <w:rFonts w:cs="Arial"/>
                <w:szCs w:val="24"/>
                <w:u w:val="single"/>
              </w:rPr>
            </w:pPr>
            <w:r w:rsidRPr="00475783">
              <w:rPr>
                <w:rFonts w:cs="Arial"/>
                <w:szCs w:val="24"/>
                <w:u w:val="single"/>
              </w:rPr>
              <w:t>Version</w:t>
            </w:r>
          </w:p>
        </w:tc>
        <w:tc>
          <w:tcPr>
            <w:tcW w:w="6797" w:type="dxa"/>
            <w:shd w:val="clear" w:color="auto" w:fill="auto"/>
          </w:tcPr>
          <w:p w14:paraId="440166B3" w14:textId="77777777" w:rsidR="00027E02" w:rsidRPr="00475783" w:rsidRDefault="00027E02" w:rsidP="00027E02">
            <w:pPr>
              <w:rPr>
                <w:rFonts w:cs="Arial"/>
                <w:szCs w:val="24"/>
                <w:u w:val="single"/>
              </w:rPr>
            </w:pPr>
            <w:r w:rsidRPr="00475783">
              <w:rPr>
                <w:rFonts w:cs="Arial"/>
                <w:szCs w:val="24"/>
                <w:u w:val="single"/>
              </w:rPr>
              <w:t>Source</w:t>
            </w:r>
          </w:p>
          <w:p w14:paraId="04CDB2C7" w14:textId="77777777" w:rsidR="00027E02" w:rsidRPr="00475783" w:rsidRDefault="00027E02" w:rsidP="00027E02">
            <w:pPr>
              <w:rPr>
                <w:rFonts w:cs="Arial"/>
                <w:szCs w:val="24"/>
                <w:u w:val="single"/>
              </w:rPr>
            </w:pPr>
          </w:p>
        </w:tc>
      </w:tr>
      <w:tr w:rsidR="00027E02" w:rsidRPr="00E528C3" w14:paraId="0DDE0FED" w14:textId="77777777" w:rsidTr="007A31BA">
        <w:trPr>
          <w:cantSplit/>
        </w:trPr>
        <w:tc>
          <w:tcPr>
            <w:tcW w:w="998" w:type="dxa"/>
          </w:tcPr>
          <w:p w14:paraId="3A3F7EFD" w14:textId="77777777" w:rsidR="00027E02" w:rsidRPr="00475783" w:rsidRDefault="00027E02" w:rsidP="00027E02">
            <w:pPr>
              <w:rPr>
                <w:rFonts w:cs="Arial"/>
                <w:szCs w:val="24"/>
              </w:rPr>
            </w:pPr>
          </w:p>
        </w:tc>
        <w:tc>
          <w:tcPr>
            <w:tcW w:w="4620" w:type="dxa"/>
            <w:gridSpan w:val="2"/>
            <w:shd w:val="clear" w:color="auto" w:fill="auto"/>
          </w:tcPr>
          <w:p w14:paraId="30F77C0A" w14:textId="77777777" w:rsidR="00027E02" w:rsidRPr="00475783" w:rsidRDefault="00027E02" w:rsidP="00027E02">
            <w:pPr>
              <w:rPr>
                <w:rFonts w:cs="Arial"/>
                <w:szCs w:val="24"/>
              </w:rPr>
            </w:pPr>
            <w:r w:rsidRPr="00475783">
              <w:rPr>
                <w:rFonts w:cs="Arial"/>
                <w:szCs w:val="24"/>
              </w:rPr>
              <w:t>Data Protection Act 2018</w:t>
            </w:r>
          </w:p>
        </w:tc>
        <w:tc>
          <w:tcPr>
            <w:tcW w:w="1543" w:type="dxa"/>
            <w:shd w:val="clear" w:color="auto" w:fill="auto"/>
          </w:tcPr>
          <w:p w14:paraId="215E5417" w14:textId="77777777" w:rsidR="00027E02" w:rsidRPr="00475783" w:rsidRDefault="00027E02" w:rsidP="00027E02">
            <w:pPr>
              <w:rPr>
                <w:rFonts w:cs="Arial"/>
                <w:szCs w:val="24"/>
              </w:rPr>
            </w:pPr>
            <w:r w:rsidRPr="00475783">
              <w:rPr>
                <w:rFonts w:cs="Arial"/>
                <w:szCs w:val="24"/>
              </w:rPr>
              <w:t>2018 c. 12</w:t>
            </w:r>
          </w:p>
        </w:tc>
        <w:tc>
          <w:tcPr>
            <w:tcW w:w="6797" w:type="dxa"/>
            <w:shd w:val="clear" w:color="auto" w:fill="auto"/>
          </w:tcPr>
          <w:p w14:paraId="3ACCC2A2" w14:textId="77777777" w:rsidR="00027E02" w:rsidRPr="00475783" w:rsidRDefault="00000000" w:rsidP="00027E02">
            <w:pPr>
              <w:rPr>
                <w:rFonts w:eastAsiaTheme="majorEastAsia" w:cs="Arial"/>
                <w:szCs w:val="24"/>
              </w:rPr>
            </w:pPr>
            <w:hyperlink r:id="rId14" w:history="1">
              <w:r w:rsidR="00027E02" w:rsidRPr="00475783">
                <w:rPr>
                  <w:rStyle w:val="Hyperlink"/>
                  <w:rFonts w:cs="Arial"/>
                  <w:szCs w:val="24"/>
                </w:rPr>
                <w:t>http://www.legislation.gov.uk/ukpga/2018/12/contents/enacted</w:t>
              </w:r>
            </w:hyperlink>
          </w:p>
          <w:p w14:paraId="5C53973E" w14:textId="77777777" w:rsidR="00027E02" w:rsidRPr="00475783" w:rsidRDefault="00027E02" w:rsidP="00027E02">
            <w:pPr>
              <w:rPr>
                <w:rFonts w:cs="Arial"/>
                <w:szCs w:val="24"/>
              </w:rPr>
            </w:pPr>
          </w:p>
        </w:tc>
      </w:tr>
      <w:tr w:rsidR="00027E02" w:rsidRPr="00E528C3" w14:paraId="69E76C6C" w14:textId="77777777" w:rsidTr="007A31BA">
        <w:trPr>
          <w:cantSplit/>
        </w:trPr>
        <w:tc>
          <w:tcPr>
            <w:tcW w:w="998" w:type="dxa"/>
          </w:tcPr>
          <w:p w14:paraId="1B15A7E1" w14:textId="77777777" w:rsidR="00027E02" w:rsidRPr="00475783" w:rsidRDefault="00027E02" w:rsidP="00027E02">
            <w:pPr>
              <w:rPr>
                <w:rFonts w:cs="Arial"/>
                <w:szCs w:val="24"/>
              </w:rPr>
            </w:pPr>
          </w:p>
        </w:tc>
        <w:tc>
          <w:tcPr>
            <w:tcW w:w="4620" w:type="dxa"/>
            <w:gridSpan w:val="2"/>
            <w:shd w:val="clear" w:color="auto" w:fill="auto"/>
          </w:tcPr>
          <w:p w14:paraId="28D61FBB" w14:textId="77777777" w:rsidR="00027E02" w:rsidRPr="00475783" w:rsidRDefault="00027E02" w:rsidP="00027E02">
            <w:pPr>
              <w:rPr>
                <w:rFonts w:cs="Arial"/>
                <w:i/>
                <w:szCs w:val="24"/>
              </w:rPr>
            </w:pPr>
            <w:r w:rsidRPr="00475783">
              <w:rPr>
                <w:rFonts w:cs="Arial"/>
                <w:i/>
                <w:szCs w:val="24"/>
              </w:rPr>
              <w:t xml:space="preserve"> </w:t>
            </w:r>
          </w:p>
        </w:tc>
        <w:tc>
          <w:tcPr>
            <w:tcW w:w="1543" w:type="dxa"/>
            <w:shd w:val="clear" w:color="auto" w:fill="auto"/>
          </w:tcPr>
          <w:p w14:paraId="398C1D3B" w14:textId="77777777" w:rsidR="00027E02" w:rsidRPr="00475783" w:rsidRDefault="00027E02" w:rsidP="00027E02">
            <w:pPr>
              <w:rPr>
                <w:rFonts w:cs="Arial"/>
                <w:i/>
                <w:szCs w:val="24"/>
              </w:rPr>
            </w:pPr>
            <w:r w:rsidRPr="00475783">
              <w:rPr>
                <w:rFonts w:cs="Arial"/>
                <w:i/>
                <w:szCs w:val="24"/>
              </w:rPr>
              <w:t xml:space="preserve">  </w:t>
            </w:r>
          </w:p>
        </w:tc>
        <w:tc>
          <w:tcPr>
            <w:tcW w:w="6797" w:type="dxa"/>
            <w:shd w:val="clear" w:color="auto" w:fill="auto"/>
          </w:tcPr>
          <w:p w14:paraId="4F4A212C" w14:textId="77777777" w:rsidR="00027E02" w:rsidRPr="00475783" w:rsidRDefault="00027E02" w:rsidP="00027E02">
            <w:pPr>
              <w:rPr>
                <w:rFonts w:cs="Arial"/>
                <w:i/>
                <w:szCs w:val="24"/>
              </w:rPr>
            </w:pPr>
            <w:r w:rsidRPr="00475783">
              <w:rPr>
                <w:rFonts w:cs="Arial"/>
                <w:i/>
                <w:szCs w:val="24"/>
              </w:rPr>
              <w:t xml:space="preserve"> </w:t>
            </w:r>
          </w:p>
        </w:tc>
      </w:tr>
      <w:tr w:rsidR="00027E02" w:rsidRPr="00E528C3" w14:paraId="0D847265" w14:textId="77777777" w:rsidTr="007A31BA">
        <w:trPr>
          <w:cantSplit/>
        </w:trPr>
        <w:tc>
          <w:tcPr>
            <w:tcW w:w="998" w:type="dxa"/>
          </w:tcPr>
          <w:p w14:paraId="6E376A76" w14:textId="77777777" w:rsidR="00027E02" w:rsidRPr="00475783" w:rsidRDefault="00027E02" w:rsidP="00027E02">
            <w:pPr>
              <w:rPr>
                <w:rFonts w:cs="Arial"/>
                <w:szCs w:val="24"/>
              </w:rPr>
            </w:pPr>
          </w:p>
        </w:tc>
        <w:tc>
          <w:tcPr>
            <w:tcW w:w="4620" w:type="dxa"/>
            <w:gridSpan w:val="2"/>
            <w:shd w:val="clear" w:color="auto" w:fill="auto"/>
          </w:tcPr>
          <w:p w14:paraId="5EFC1B0A" w14:textId="77777777" w:rsidR="00027E02" w:rsidRPr="00475783" w:rsidRDefault="00027E02" w:rsidP="00027E02">
            <w:pPr>
              <w:rPr>
                <w:rFonts w:cs="Arial"/>
                <w:szCs w:val="24"/>
              </w:rPr>
            </w:pPr>
            <w:r w:rsidRPr="00475783">
              <w:rPr>
                <w:rFonts w:cs="Arial"/>
                <w:szCs w:val="24"/>
              </w:rPr>
              <w:t>Government Security Classifications</w:t>
            </w:r>
          </w:p>
          <w:p w14:paraId="08A63750" w14:textId="77777777" w:rsidR="00027E02" w:rsidRPr="00475783" w:rsidRDefault="00027E02" w:rsidP="00027E02">
            <w:pPr>
              <w:rPr>
                <w:rFonts w:cs="Arial"/>
                <w:szCs w:val="24"/>
              </w:rPr>
            </w:pPr>
          </w:p>
          <w:p w14:paraId="6BA4A205" w14:textId="77777777" w:rsidR="00027E02" w:rsidRPr="00475783" w:rsidRDefault="00027E02" w:rsidP="00027E02">
            <w:pPr>
              <w:rPr>
                <w:rFonts w:cs="Arial"/>
                <w:szCs w:val="24"/>
              </w:rPr>
            </w:pPr>
          </w:p>
        </w:tc>
        <w:tc>
          <w:tcPr>
            <w:tcW w:w="1543" w:type="dxa"/>
            <w:shd w:val="clear" w:color="auto" w:fill="auto"/>
          </w:tcPr>
          <w:p w14:paraId="25E88F3B" w14:textId="77777777" w:rsidR="00027E02" w:rsidRPr="00475783" w:rsidRDefault="00027E02" w:rsidP="00027E02">
            <w:pPr>
              <w:rPr>
                <w:rFonts w:cs="Arial"/>
                <w:szCs w:val="24"/>
              </w:rPr>
            </w:pPr>
            <w:r w:rsidRPr="00475783">
              <w:rPr>
                <w:rFonts w:cs="Arial"/>
                <w:szCs w:val="24"/>
              </w:rPr>
              <w:t>1.0</w:t>
            </w:r>
          </w:p>
        </w:tc>
        <w:tc>
          <w:tcPr>
            <w:tcW w:w="6797" w:type="dxa"/>
            <w:shd w:val="clear" w:color="auto" w:fill="auto"/>
          </w:tcPr>
          <w:p w14:paraId="65CB962F" w14:textId="77777777" w:rsidR="00027E02" w:rsidRPr="00475783" w:rsidRDefault="00000000" w:rsidP="00027E02">
            <w:pPr>
              <w:rPr>
                <w:rFonts w:cs="Arial"/>
                <w:szCs w:val="24"/>
              </w:rPr>
            </w:pPr>
            <w:hyperlink r:id="rId15" w:history="1">
              <w:r w:rsidR="00027E02" w:rsidRPr="00475783">
                <w:rPr>
                  <w:rStyle w:val="Hyperlink"/>
                  <w:rFonts w:cs="Arial"/>
                  <w:szCs w:val="24"/>
                </w:rPr>
                <w:t>https://www.gov.uk/government/publications/government-security-classifications</w:t>
              </w:r>
            </w:hyperlink>
          </w:p>
          <w:p w14:paraId="4E4D7B6A" w14:textId="77777777" w:rsidR="00027E02" w:rsidRPr="00475783" w:rsidRDefault="00027E02" w:rsidP="00027E02">
            <w:pPr>
              <w:rPr>
                <w:rFonts w:cs="Arial"/>
                <w:szCs w:val="24"/>
              </w:rPr>
            </w:pPr>
          </w:p>
        </w:tc>
      </w:tr>
      <w:tr w:rsidR="00027E02" w:rsidRPr="00E528C3" w14:paraId="77D56274" w14:textId="77777777" w:rsidTr="007A31BA">
        <w:trPr>
          <w:cantSplit/>
        </w:trPr>
        <w:tc>
          <w:tcPr>
            <w:tcW w:w="998" w:type="dxa"/>
          </w:tcPr>
          <w:p w14:paraId="2D253AD9" w14:textId="77777777" w:rsidR="00027E02" w:rsidRPr="00475783" w:rsidRDefault="00027E02" w:rsidP="00027E02">
            <w:pPr>
              <w:rPr>
                <w:rFonts w:cs="Arial"/>
                <w:szCs w:val="24"/>
              </w:rPr>
            </w:pPr>
          </w:p>
        </w:tc>
        <w:tc>
          <w:tcPr>
            <w:tcW w:w="4620" w:type="dxa"/>
            <w:gridSpan w:val="2"/>
            <w:shd w:val="clear" w:color="auto" w:fill="auto"/>
          </w:tcPr>
          <w:p w14:paraId="084F6C7B" w14:textId="77777777" w:rsidR="00027E02" w:rsidRPr="00475783" w:rsidRDefault="00027E02" w:rsidP="00027E02">
            <w:pPr>
              <w:rPr>
                <w:rFonts w:cs="Arial"/>
                <w:color w:val="FF0000"/>
                <w:szCs w:val="24"/>
              </w:rPr>
            </w:pPr>
            <w:r w:rsidRPr="00475783">
              <w:rPr>
                <w:rFonts w:cs="Arial"/>
                <w:szCs w:val="24"/>
              </w:rPr>
              <w:t>Health and Safety at Work etc Act 1974</w:t>
            </w:r>
          </w:p>
        </w:tc>
        <w:tc>
          <w:tcPr>
            <w:tcW w:w="1543" w:type="dxa"/>
            <w:shd w:val="clear" w:color="auto" w:fill="auto"/>
          </w:tcPr>
          <w:p w14:paraId="6A014F65" w14:textId="77777777" w:rsidR="00027E02" w:rsidRPr="00475783" w:rsidRDefault="00027E02" w:rsidP="00027E02">
            <w:pPr>
              <w:rPr>
                <w:rFonts w:cs="Arial"/>
                <w:szCs w:val="24"/>
              </w:rPr>
            </w:pPr>
            <w:r w:rsidRPr="00475783">
              <w:rPr>
                <w:rFonts w:cs="Arial"/>
                <w:szCs w:val="24"/>
              </w:rPr>
              <w:t>1974 c. 37</w:t>
            </w:r>
          </w:p>
        </w:tc>
        <w:tc>
          <w:tcPr>
            <w:tcW w:w="6797" w:type="dxa"/>
            <w:shd w:val="clear" w:color="auto" w:fill="auto"/>
          </w:tcPr>
          <w:p w14:paraId="4F4FD60B" w14:textId="77777777" w:rsidR="00027E02" w:rsidRPr="00475783" w:rsidRDefault="00000000" w:rsidP="00027E02">
            <w:pPr>
              <w:rPr>
                <w:rFonts w:cs="Arial"/>
                <w:szCs w:val="24"/>
              </w:rPr>
            </w:pPr>
            <w:hyperlink r:id="rId16" w:history="1">
              <w:r w:rsidR="00027E02" w:rsidRPr="00475783">
                <w:rPr>
                  <w:rStyle w:val="Hyperlink"/>
                  <w:rFonts w:cs="Arial"/>
                  <w:szCs w:val="24"/>
                </w:rPr>
                <w:t>https://www.legislation.gov.uk/ukpga/1974/37/contents</w:t>
              </w:r>
            </w:hyperlink>
          </w:p>
          <w:p w14:paraId="44D3439B" w14:textId="77777777" w:rsidR="00027E02" w:rsidRPr="00475783" w:rsidRDefault="00027E02" w:rsidP="00027E02">
            <w:pPr>
              <w:rPr>
                <w:rFonts w:cs="Arial"/>
                <w:szCs w:val="24"/>
              </w:rPr>
            </w:pPr>
          </w:p>
        </w:tc>
      </w:tr>
      <w:tr w:rsidR="00027E02" w:rsidRPr="00E528C3" w14:paraId="62639384" w14:textId="77777777" w:rsidTr="007A31BA">
        <w:trPr>
          <w:cantSplit/>
        </w:trPr>
        <w:tc>
          <w:tcPr>
            <w:tcW w:w="998" w:type="dxa"/>
          </w:tcPr>
          <w:p w14:paraId="502EF17A" w14:textId="77777777" w:rsidR="00027E02" w:rsidRPr="00475783" w:rsidRDefault="00027E02" w:rsidP="00027E02">
            <w:pPr>
              <w:rPr>
                <w:rFonts w:cs="Arial"/>
                <w:szCs w:val="24"/>
              </w:rPr>
            </w:pPr>
          </w:p>
        </w:tc>
        <w:tc>
          <w:tcPr>
            <w:tcW w:w="4620" w:type="dxa"/>
            <w:gridSpan w:val="2"/>
            <w:shd w:val="clear" w:color="auto" w:fill="auto"/>
          </w:tcPr>
          <w:p w14:paraId="33F2C08B" w14:textId="77777777" w:rsidR="00027E02" w:rsidRPr="00475783" w:rsidRDefault="00027E02" w:rsidP="00027E02">
            <w:pPr>
              <w:rPr>
                <w:rFonts w:cs="Arial"/>
                <w:szCs w:val="24"/>
              </w:rPr>
            </w:pPr>
            <w:r w:rsidRPr="00475783">
              <w:rPr>
                <w:rFonts w:cs="Arial"/>
                <w:szCs w:val="24"/>
              </w:rPr>
              <w:t>Lifting Operations and Lifting Equipment</w:t>
            </w:r>
          </w:p>
          <w:p w14:paraId="02D16B91" w14:textId="77777777" w:rsidR="00027E02" w:rsidRPr="00475783" w:rsidRDefault="00027E02" w:rsidP="00027E02">
            <w:pPr>
              <w:rPr>
                <w:rFonts w:cs="Arial"/>
                <w:szCs w:val="24"/>
              </w:rPr>
            </w:pPr>
            <w:r w:rsidRPr="00475783">
              <w:rPr>
                <w:rFonts w:cs="Arial"/>
                <w:szCs w:val="24"/>
              </w:rPr>
              <w:t xml:space="preserve">Regulations (LOLER) UK Statutory </w:t>
            </w:r>
          </w:p>
          <w:p w14:paraId="37184FB3" w14:textId="77777777" w:rsidR="00027E02" w:rsidRPr="00475783" w:rsidRDefault="00027E02" w:rsidP="00027E02">
            <w:pPr>
              <w:rPr>
                <w:rFonts w:cs="Arial"/>
                <w:color w:val="FF0000"/>
                <w:szCs w:val="24"/>
              </w:rPr>
            </w:pPr>
            <w:r w:rsidRPr="00475783">
              <w:rPr>
                <w:rFonts w:cs="Arial"/>
                <w:szCs w:val="24"/>
              </w:rPr>
              <w:t xml:space="preserve">Instruments                                           </w:t>
            </w:r>
          </w:p>
        </w:tc>
        <w:tc>
          <w:tcPr>
            <w:tcW w:w="1543" w:type="dxa"/>
            <w:shd w:val="clear" w:color="auto" w:fill="auto"/>
          </w:tcPr>
          <w:p w14:paraId="3AB65E72" w14:textId="77777777" w:rsidR="00027E02" w:rsidRPr="00475783" w:rsidRDefault="00027E02" w:rsidP="00027E02">
            <w:pPr>
              <w:rPr>
                <w:rFonts w:cs="Arial"/>
                <w:szCs w:val="24"/>
              </w:rPr>
            </w:pPr>
            <w:r w:rsidRPr="00475783">
              <w:rPr>
                <w:rFonts w:cs="Arial"/>
                <w:szCs w:val="24"/>
              </w:rPr>
              <w:t>1998</w:t>
            </w:r>
          </w:p>
          <w:p w14:paraId="015212C9" w14:textId="77777777" w:rsidR="00027E02" w:rsidRPr="00475783" w:rsidRDefault="00027E02" w:rsidP="00027E02">
            <w:pPr>
              <w:rPr>
                <w:rFonts w:cs="Arial"/>
                <w:szCs w:val="24"/>
              </w:rPr>
            </w:pPr>
            <w:r w:rsidRPr="00475783">
              <w:rPr>
                <w:rFonts w:cs="Arial"/>
                <w:szCs w:val="24"/>
              </w:rPr>
              <w:t>No. 2307</w:t>
            </w:r>
          </w:p>
        </w:tc>
        <w:tc>
          <w:tcPr>
            <w:tcW w:w="6797" w:type="dxa"/>
            <w:shd w:val="clear" w:color="auto" w:fill="auto"/>
          </w:tcPr>
          <w:p w14:paraId="44A7548E" w14:textId="77777777" w:rsidR="00027E02" w:rsidRPr="00475783" w:rsidRDefault="00000000" w:rsidP="00027E02">
            <w:pPr>
              <w:rPr>
                <w:rFonts w:cs="Arial"/>
                <w:szCs w:val="24"/>
              </w:rPr>
            </w:pPr>
            <w:hyperlink r:id="rId17" w:history="1">
              <w:r w:rsidR="00027E02" w:rsidRPr="00475783">
                <w:rPr>
                  <w:rStyle w:val="Hyperlink"/>
                  <w:rFonts w:cs="Arial"/>
                  <w:szCs w:val="24"/>
                </w:rPr>
                <w:t>https://www.legislation.gov.uk/uksi/1998/2307/contents/made</w:t>
              </w:r>
            </w:hyperlink>
          </w:p>
        </w:tc>
      </w:tr>
      <w:tr w:rsidR="00027E02" w:rsidRPr="00E528C3" w14:paraId="35D29588" w14:textId="77777777" w:rsidTr="007A31BA">
        <w:trPr>
          <w:cantSplit/>
        </w:trPr>
        <w:tc>
          <w:tcPr>
            <w:tcW w:w="998" w:type="dxa"/>
          </w:tcPr>
          <w:p w14:paraId="211F22A5" w14:textId="77777777" w:rsidR="00027E02" w:rsidRPr="00475783" w:rsidRDefault="00027E02" w:rsidP="00027E02">
            <w:pPr>
              <w:rPr>
                <w:rFonts w:cs="Arial"/>
                <w:szCs w:val="24"/>
              </w:rPr>
            </w:pPr>
          </w:p>
        </w:tc>
        <w:tc>
          <w:tcPr>
            <w:tcW w:w="4620" w:type="dxa"/>
            <w:gridSpan w:val="2"/>
            <w:shd w:val="clear" w:color="auto" w:fill="auto"/>
          </w:tcPr>
          <w:p w14:paraId="4280D8CD" w14:textId="77777777" w:rsidR="00027E02" w:rsidRPr="00475783" w:rsidRDefault="00027E02" w:rsidP="00027E02">
            <w:pPr>
              <w:rPr>
                <w:rFonts w:cs="Arial"/>
                <w:szCs w:val="24"/>
              </w:rPr>
            </w:pPr>
            <w:r w:rsidRPr="00475783">
              <w:rPr>
                <w:rFonts w:cs="Arial"/>
                <w:szCs w:val="24"/>
              </w:rPr>
              <w:t>Lifting Operations and Lifting Equipment Regulations 1998. Approved Code of Practice and guidance (</w:t>
            </w:r>
            <w:proofErr w:type="spellStart"/>
            <w:r w:rsidRPr="00475783">
              <w:rPr>
                <w:rFonts w:cs="Arial"/>
                <w:szCs w:val="24"/>
              </w:rPr>
              <w:t>ACoP</w:t>
            </w:r>
            <w:proofErr w:type="spellEnd"/>
            <w:r w:rsidRPr="00475783">
              <w:rPr>
                <w:rFonts w:cs="Arial"/>
                <w:szCs w:val="24"/>
              </w:rPr>
              <w:t xml:space="preserve">)                                                      </w:t>
            </w:r>
          </w:p>
          <w:p w14:paraId="640A078A" w14:textId="77777777" w:rsidR="00027E02" w:rsidRPr="00475783" w:rsidRDefault="00027E02" w:rsidP="00027E02">
            <w:pPr>
              <w:rPr>
                <w:rFonts w:cs="Arial"/>
                <w:szCs w:val="24"/>
              </w:rPr>
            </w:pPr>
            <w:r w:rsidRPr="00475783">
              <w:rPr>
                <w:rFonts w:cs="Arial"/>
                <w:szCs w:val="24"/>
              </w:rPr>
              <w:t xml:space="preserve">Dec 2014 (with amendments 2018)                                                      </w:t>
            </w:r>
          </w:p>
          <w:p w14:paraId="6FD01584" w14:textId="77777777" w:rsidR="00027E02" w:rsidRPr="00475783" w:rsidRDefault="00027E02" w:rsidP="00027E02">
            <w:pPr>
              <w:rPr>
                <w:rFonts w:cs="Arial"/>
                <w:color w:val="FF0000"/>
                <w:szCs w:val="24"/>
              </w:rPr>
            </w:pPr>
          </w:p>
        </w:tc>
        <w:tc>
          <w:tcPr>
            <w:tcW w:w="1543" w:type="dxa"/>
            <w:shd w:val="clear" w:color="auto" w:fill="auto"/>
          </w:tcPr>
          <w:p w14:paraId="1CD667BC" w14:textId="77777777" w:rsidR="00027E02" w:rsidRPr="00475783" w:rsidRDefault="00027E02" w:rsidP="00027E02">
            <w:pPr>
              <w:rPr>
                <w:rFonts w:cs="Arial"/>
                <w:szCs w:val="24"/>
              </w:rPr>
            </w:pPr>
            <w:r w:rsidRPr="00475783">
              <w:rPr>
                <w:rFonts w:cs="Arial"/>
                <w:szCs w:val="24"/>
              </w:rPr>
              <w:t>L113</w:t>
            </w:r>
          </w:p>
          <w:p w14:paraId="685657A8" w14:textId="77777777" w:rsidR="00027E02" w:rsidRPr="00475783" w:rsidRDefault="00027E02" w:rsidP="00027E02">
            <w:pPr>
              <w:rPr>
                <w:rFonts w:cs="Arial"/>
                <w:szCs w:val="24"/>
              </w:rPr>
            </w:pPr>
            <w:r w:rsidRPr="00475783">
              <w:rPr>
                <w:rFonts w:cs="Arial"/>
                <w:szCs w:val="24"/>
              </w:rPr>
              <w:t>2</w:t>
            </w:r>
            <w:r w:rsidRPr="00475783">
              <w:rPr>
                <w:rFonts w:cs="Arial"/>
                <w:szCs w:val="24"/>
                <w:vertAlign w:val="superscript"/>
              </w:rPr>
              <w:t>nd</w:t>
            </w:r>
            <w:r w:rsidRPr="00475783">
              <w:rPr>
                <w:rFonts w:cs="Arial"/>
                <w:szCs w:val="24"/>
              </w:rPr>
              <w:t xml:space="preserve"> Edition</w:t>
            </w:r>
          </w:p>
        </w:tc>
        <w:tc>
          <w:tcPr>
            <w:tcW w:w="6797" w:type="dxa"/>
            <w:shd w:val="clear" w:color="auto" w:fill="auto"/>
          </w:tcPr>
          <w:p w14:paraId="536DC95B" w14:textId="77777777" w:rsidR="00027E02" w:rsidRPr="00475783" w:rsidRDefault="00000000" w:rsidP="00027E02">
            <w:pPr>
              <w:rPr>
                <w:rFonts w:cs="Arial"/>
                <w:szCs w:val="24"/>
              </w:rPr>
            </w:pPr>
            <w:hyperlink r:id="rId18" w:history="1">
              <w:r w:rsidR="00027E02" w:rsidRPr="00475783">
                <w:rPr>
                  <w:rStyle w:val="Hyperlink"/>
                  <w:rFonts w:cs="Arial"/>
                  <w:szCs w:val="24"/>
                </w:rPr>
                <w:t>https://www.hse.gov.uk/pubns/books/l113.htm</w:t>
              </w:r>
            </w:hyperlink>
          </w:p>
        </w:tc>
      </w:tr>
      <w:tr w:rsidR="00027E02" w:rsidRPr="00E528C3" w14:paraId="6A64FBC8" w14:textId="77777777" w:rsidTr="007A31BA">
        <w:trPr>
          <w:cantSplit/>
        </w:trPr>
        <w:tc>
          <w:tcPr>
            <w:tcW w:w="998" w:type="dxa"/>
          </w:tcPr>
          <w:p w14:paraId="6ABF4457" w14:textId="77777777" w:rsidR="00027E02" w:rsidRPr="00475783" w:rsidRDefault="00027E02" w:rsidP="00027E02">
            <w:pPr>
              <w:rPr>
                <w:rFonts w:cs="Arial"/>
                <w:szCs w:val="24"/>
              </w:rPr>
            </w:pPr>
          </w:p>
        </w:tc>
        <w:tc>
          <w:tcPr>
            <w:tcW w:w="4620" w:type="dxa"/>
            <w:gridSpan w:val="2"/>
            <w:shd w:val="clear" w:color="auto" w:fill="auto"/>
          </w:tcPr>
          <w:p w14:paraId="46ADB7D0" w14:textId="77777777" w:rsidR="00027E02" w:rsidRPr="00475783" w:rsidRDefault="00027E02" w:rsidP="00027E02">
            <w:pPr>
              <w:rPr>
                <w:rFonts w:cs="Arial"/>
                <w:szCs w:val="24"/>
              </w:rPr>
            </w:pPr>
            <w:r w:rsidRPr="00475783">
              <w:rPr>
                <w:rFonts w:cs="Arial"/>
                <w:szCs w:val="24"/>
              </w:rPr>
              <w:t>Provision and Use of Work Equipment</w:t>
            </w:r>
          </w:p>
          <w:p w14:paraId="11718A38" w14:textId="77777777" w:rsidR="00027E02" w:rsidRPr="00475783" w:rsidRDefault="00027E02" w:rsidP="00027E02">
            <w:pPr>
              <w:rPr>
                <w:rFonts w:cs="Arial"/>
                <w:szCs w:val="24"/>
              </w:rPr>
            </w:pPr>
            <w:r w:rsidRPr="00475783">
              <w:rPr>
                <w:rFonts w:cs="Arial"/>
                <w:szCs w:val="24"/>
              </w:rPr>
              <w:t xml:space="preserve">Regulations 1998 (PUWER)                                                </w:t>
            </w:r>
          </w:p>
          <w:p w14:paraId="4BD05026" w14:textId="77777777" w:rsidR="00027E02" w:rsidRPr="00475783" w:rsidRDefault="00027E02" w:rsidP="00027E02">
            <w:pPr>
              <w:rPr>
                <w:rFonts w:cs="Arial"/>
                <w:szCs w:val="24"/>
              </w:rPr>
            </w:pPr>
            <w:r w:rsidRPr="00475783">
              <w:rPr>
                <w:rFonts w:cs="Arial"/>
                <w:szCs w:val="24"/>
              </w:rPr>
              <w:t xml:space="preserve">Nov 2014 (amendments made 2018)                                                                           </w:t>
            </w:r>
          </w:p>
          <w:p w14:paraId="119F986D" w14:textId="77777777" w:rsidR="00027E02" w:rsidRPr="00475783" w:rsidRDefault="00027E02" w:rsidP="00027E02">
            <w:pPr>
              <w:rPr>
                <w:rFonts w:cs="Arial"/>
                <w:color w:val="FF0000"/>
                <w:szCs w:val="24"/>
              </w:rPr>
            </w:pPr>
          </w:p>
        </w:tc>
        <w:tc>
          <w:tcPr>
            <w:tcW w:w="1543" w:type="dxa"/>
            <w:shd w:val="clear" w:color="auto" w:fill="auto"/>
          </w:tcPr>
          <w:p w14:paraId="32A7402D" w14:textId="77777777" w:rsidR="00027E02" w:rsidRPr="00475783" w:rsidRDefault="00027E02" w:rsidP="00027E02">
            <w:pPr>
              <w:rPr>
                <w:rFonts w:cs="Arial"/>
                <w:szCs w:val="24"/>
              </w:rPr>
            </w:pPr>
            <w:r w:rsidRPr="00475783">
              <w:rPr>
                <w:rFonts w:cs="Arial"/>
                <w:szCs w:val="24"/>
              </w:rPr>
              <w:t>L22</w:t>
            </w:r>
          </w:p>
          <w:p w14:paraId="5555C920" w14:textId="77777777" w:rsidR="00027E02" w:rsidRPr="00475783" w:rsidRDefault="00027E02" w:rsidP="00027E02">
            <w:pPr>
              <w:rPr>
                <w:rFonts w:cs="Arial"/>
                <w:szCs w:val="24"/>
              </w:rPr>
            </w:pPr>
            <w:r w:rsidRPr="00475783">
              <w:rPr>
                <w:rFonts w:cs="Arial"/>
                <w:szCs w:val="24"/>
              </w:rPr>
              <w:t>4</w:t>
            </w:r>
            <w:r w:rsidRPr="00475783">
              <w:rPr>
                <w:rFonts w:cs="Arial"/>
                <w:szCs w:val="24"/>
                <w:vertAlign w:val="superscript"/>
              </w:rPr>
              <w:t>th</w:t>
            </w:r>
            <w:r w:rsidRPr="00475783">
              <w:rPr>
                <w:rFonts w:cs="Arial"/>
                <w:szCs w:val="24"/>
              </w:rPr>
              <w:t xml:space="preserve"> Edition             </w:t>
            </w:r>
          </w:p>
        </w:tc>
        <w:tc>
          <w:tcPr>
            <w:tcW w:w="6797" w:type="dxa"/>
            <w:shd w:val="clear" w:color="auto" w:fill="auto"/>
          </w:tcPr>
          <w:p w14:paraId="5711B51A" w14:textId="77777777" w:rsidR="00027E02" w:rsidRPr="00475783" w:rsidRDefault="00000000" w:rsidP="00027E02">
            <w:pPr>
              <w:rPr>
                <w:rFonts w:cs="Arial"/>
                <w:szCs w:val="24"/>
              </w:rPr>
            </w:pPr>
            <w:hyperlink r:id="rId19" w:history="1">
              <w:r w:rsidR="00027E02" w:rsidRPr="00475783">
                <w:rPr>
                  <w:rStyle w:val="Hyperlink"/>
                  <w:rFonts w:cs="Arial"/>
                  <w:szCs w:val="24"/>
                </w:rPr>
                <w:t>https://www.hse.gov.uk/pubns/books/l22.htm</w:t>
              </w:r>
            </w:hyperlink>
          </w:p>
          <w:p w14:paraId="5D5D9689" w14:textId="77777777" w:rsidR="00027E02" w:rsidRPr="00475783" w:rsidRDefault="00027E02" w:rsidP="00027E02">
            <w:pPr>
              <w:rPr>
                <w:rFonts w:cs="Arial"/>
                <w:szCs w:val="24"/>
              </w:rPr>
            </w:pPr>
          </w:p>
        </w:tc>
      </w:tr>
      <w:tr w:rsidR="00027E02" w:rsidRPr="00E528C3" w14:paraId="5DD48984" w14:textId="77777777" w:rsidTr="007A31BA">
        <w:trPr>
          <w:cantSplit/>
        </w:trPr>
        <w:tc>
          <w:tcPr>
            <w:tcW w:w="998" w:type="dxa"/>
          </w:tcPr>
          <w:p w14:paraId="3F1C04B8" w14:textId="77777777" w:rsidR="00027E02" w:rsidRPr="00475783" w:rsidRDefault="00027E02" w:rsidP="00027E02">
            <w:pPr>
              <w:rPr>
                <w:rFonts w:cs="Arial"/>
                <w:szCs w:val="24"/>
              </w:rPr>
            </w:pPr>
          </w:p>
        </w:tc>
        <w:tc>
          <w:tcPr>
            <w:tcW w:w="4620" w:type="dxa"/>
            <w:gridSpan w:val="2"/>
            <w:shd w:val="clear" w:color="auto" w:fill="auto"/>
          </w:tcPr>
          <w:p w14:paraId="30EDD140" w14:textId="77777777" w:rsidR="00027E02" w:rsidRPr="00475783" w:rsidRDefault="00027E02" w:rsidP="00027E02">
            <w:pPr>
              <w:rPr>
                <w:rFonts w:cs="Arial"/>
                <w:szCs w:val="24"/>
              </w:rPr>
            </w:pPr>
            <w:r w:rsidRPr="00475783">
              <w:rPr>
                <w:rFonts w:cs="Arial"/>
                <w:bCs/>
                <w:iCs/>
                <w:szCs w:val="24"/>
              </w:rPr>
              <w:t xml:space="preserve">ISO 9001:2015 </w:t>
            </w:r>
            <w:r w:rsidRPr="00475783">
              <w:rPr>
                <w:rFonts w:cs="Arial"/>
                <w:szCs w:val="24"/>
              </w:rPr>
              <w:t>Quality Management Systems</w:t>
            </w:r>
          </w:p>
          <w:p w14:paraId="2E8145E3" w14:textId="77777777" w:rsidR="00027E02" w:rsidRPr="00475783" w:rsidRDefault="00027E02" w:rsidP="00027E02">
            <w:pPr>
              <w:rPr>
                <w:rFonts w:cs="Arial"/>
                <w:szCs w:val="24"/>
              </w:rPr>
            </w:pPr>
          </w:p>
        </w:tc>
        <w:tc>
          <w:tcPr>
            <w:tcW w:w="1543" w:type="dxa"/>
            <w:shd w:val="clear" w:color="auto" w:fill="auto"/>
          </w:tcPr>
          <w:p w14:paraId="3062F3CD" w14:textId="77777777" w:rsidR="00027E02" w:rsidRPr="00475783" w:rsidRDefault="00027E02" w:rsidP="00027E02">
            <w:pPr>
              <w:rPr>
                <w:rFonts w:cs="Arial"/>
                <w:szCs w:val="24"/>
              </w:rPr>
            </w:pPr>
            <w:r w:rsidRPr="00475783">
              <w:rPr>
                <w:rFonts w:cs="Arial"/>
                <w:szCs w:val="24"/>
              </w:rPr>
              <w:t>2015-09</w:t>
            </w:r>
          </w:p>
          <w:p w14:paraId="5F2FCD3F" w14:textId="77777777" w:rsidR="00027E02" w:rsidRPr="00475783" w:rsidRDefault="00027E02" w:rsidP="00027E02">
            <w:pPr>
              <w:rPr>
                <w:rFonts w:cs="Arial"/>
                <w:szCs w:val="24"/>
              </w:rPr>
            </w:pPr>
            <w:r w:rsidRPr="00475783">
              <w:rPr>
                <w:rFonts w:cs="Arial"/>
                <w:szCs w:val="24"/>
              </w:rPr>
              <w:t>Edition: 5</w:t>
            </w:r>
          </w:p>
        </w:tc>
        <w:tc>
          <w:tcPr>
            <w:tcW w:w="6797" w:type="dxa"/>
            <w:shd w:val="clear" w:color="auto" w:fill="auto"/>
          </w:tcPr>
          <w:p w14:paraId="47E1D88E" w14:textId="77777777" w:rsidR="00027E02" w:rsidRPr="00475783" w:rsidRDefault="00000000" w:rsidP="00027E02">
            <w:pPr>
              <w:rPr>
                <w:rFonts w:cs="Arial"/>
                <w:szCs w:val="24"/>
              </w:rPr>
            </w:pPr>
            <w:hyperlink r:id="rId20" w:history="1">
              <w:r w:rsidR="00027E02" w:rsidRPr="00475783">
                <w:rPr>
                  <w:rStyle w:val="Hyperlink"/>
                  <w:rFonts w:cs="Arial"/>
                  <w:szCs w:val="24"/>
                </w:rPr>
                <w:t>https://www.iso.org/standard/62085.html</w:t>
              </w:r>
            </w:hyperlink>
          </w:p>
          <w:p w14:paraId="3E3DA44A" w14:textId="77777777" w:rsidR="00027E02" w:rsidRPr="00475783" w:rsidRDefault="00027E02" w:rsidP="00027E02">
            <w:pPr>
              <w:rPr>
                <w:rFonts w:cs="Arial"/>
                <w:szCs w:val="24"/>
              </w:rPr>
            </w:pPr>
          </w:p>
        </w:tc>
      </w:tr>
      <w:tr w:rsidR="00027E02" w:rsidRPr="00E528C3" w14:paraId="26B75833" w14:textId="77777777" w:rsidTr="007A31BA">
        <w:trPr>
          <w:cantSplit/>
          <w:trHeight w:val="330"/>
        </w:trPr>
        <w:tc>
          <w:tcPr>
            <w:tcW w:w="998" w:type="dxa"/>
          </w:tcPr>
          <w:p w14:paraId="3DAC769A" w14:textId="77777777" w:rsidR="00027E02" w:rsidRPr="00475783" w:rsidRDefault="00027E02" w:rsidP="00027E02">
            <w:pPr>
              <w:rPr>
                <w:rFonts w:cs="Arial"/>
                <w:b/>
                <w:bCs/>
                <w:szCs w:val="24"/>
              </w:rPr>
            </w:pPr>
            <w:r w:rsidRPr="00475783">
              <w:rPr>
                <w:rFonts w:cs="Arial"/>
                <w:b/>
                <w:bCs/>
                <w:szCs w:val="24"/>
              </w:rPr>
              <w:t>A.5 – A.11</w:t>
            </w:r>
          </w:p>
          <w:p w14:paraId="1C4ED022" w14:textId="77777777" w:rsidR="00027E02" w:rsidRPr="00475783" w:rsidRDefault="00027E02" w:rsidP="00027E02">
            <w:pPr>
              <w:rPr>
                <w:rFonts w:cs="Arial"/>
                <w:b/>
                <w:szCs w:val="24"/>
              </w:rPr>
            </w:pPr>
          </w:p>
        </w:tc>
        <w:tc>
          <w:tcPr>
            <w:tcW w:w="12960" w:type="dxa"/>
            <w:gridSpan w:val="4"/>
          </w:tcPr>
          <w:p w14:paraId="16936831" w14:textId="77777777" w:rsidR="00027E02" w:rsidRPr="00475783" w:rsidRDefault="00027E02" w:rsidP="00027E02">
            <w:pPr>
              <w:rPr>
                <w:rFonts w:cs="Arial"/>
                <w:b/>
                <w:szCs w:val="24"/>
              </w:rPr>
            </w:pPr>
            <w:r w:rsidRPr="00475783">
              <w:rPr>
                <w:rFonts w:cs="Arial"/>
                <w:b/>
                <w:szCs w:val="24"/>
              </w:rPr>
              <w:t>Processes and Related Taskings</w:t>
            </w:r>
          </w:p>
          <w:p w14:paraId="3010F05A" w14:textId="77777777" w:rsidR="00027E02" w:rsidRPr="00475783" w:rsidRDefault="00027E02" w:rsidP="00027E02">
            <w:pPr>
              <w:rPr>
                <w:rFonts w:cs="Arial"/>
                <w:b/>
                <w:szCs w:val="24"/>
              </w:rPr>
            </w:pPr>
          </w:p>
          <w:p w14:paraId="14E16A4A" w14:textId="77777777" w:rsidR="00027E02" w:rsidRPr="00475783" w:rsidRDefault="00027E02" w:rsidP="00027E02">
            <w:pPr>
              <w:rPr>
                <w:rFonts w:cs="Arial"/>
                <w:b/>
                <w:szCs w:val="24"/>
              </w:rPr>
            </w:pPr>
          </w:p>
        </w:tc>
      </w:tr>
      <w:tr w:rsidR="00027E02" w:rsidRPr="00E528C3" w14:paraId="42C68165" w14:textId="77777777" w:rsidTr="007A31BA">
        <w:trPr>
          <w:cantSplit/>
        </w:trPr>
        <w:tc>
          <w:tcPr>
            <w:tcW w:w="998" w:type="dxa"/>
          </w:tcPr>
          <w:p w14:paraId="62BF62A9" w14:textId="77777777" w:rsidR="00027E02" w:rsidRPr="00475783" w:rsidRDefault="00027E02" w:rsidP="00027E02">
            <w:pPr>
              <w:rPr>
                <w:rFonts w:cs="Arial"/>
                <w:b/>
                <w:bCs/>
                <w:szCs w:val="24"/>
              </w:rPr>
            </w:pPr>
            <w:r w:rsidRPr="00475783">
              <w:rPr>
                <w:rFonts w:cs="Arial"/>
                <w:b/>
                <w:bCs/>
                <w:szCs w:val="24"/>
              </w:rPr>
              <w:t>A.5</w:t>
            </w:r>
          </w:p>
          <w:p w14:paraId="6338C7D5" w14:textId="77777777" w:rsidR="00027E02" w:rsidRPr="00475783" w:rsidRDefault="00027E02" w:rsidP="00027E02">
            <w:pPr>
              <w:rPr>
                <w:rFonts w:cs="Arial"/>
                <w:szCs w:val="24"/>
              </w:rPr>
            </w:pPr>
          </w:p>
        </w:tc>
        <w:tc>
          <w:tcPr>
            <w:tcW w:w="12960" w:type="dxa"/>
            <w:gridSpan w:val="4"/>
          </w:tcPr>
          <w:p w14:paraId="14571970" w14:textId="77777777" w:rsidR="00027E02" w:rsidRPr="00475783" w:rsidRDefault="00027E02" w:rsidP="00027E02">
            <w:pPr>
              <w:rPr>
                <w:rFonts w:cs="Arial"/>
                <w:b/>
                <w:szCs w:val="24"/>
              </w:rPr>
            </w:pPr>
            <w:r w:rsidRPr="00475783">
              <w:rPr>
                <w:rFonts w:cs="Arial"/>
                <w:b/>
                <w:szCs w:val="24"/>
              </w:rPr>
              <w:t>Inspection</w:t>
            </w:r>
          </w:p>
          <w:p w14:paraId="6C77961B" w14:textId="77777777" w:rsidR="00027E02" w:rsidRPr="00475783" w:rsidRDefault="00027E02" w:rsidP="00027E02">
            <w:pPr>
              <w:rPr>
                <w:rFonts w:cs="Arial"/>
                <w:b/>
                <w:szCs w:val="24"/>
              </w:rPr>
            </w:pPr>
          </w:p>
        </w:tc>
      </w:tr>
      <w:tr w:rsidR="00027E02" w:rsidRPr="00E528C3" w14:paraId="159170B7" w14:textId="77777777" w:rsidTr="007A31BA">
        <w:trPr>
          <w:cantSplit/>
        </w:trPr>
        <w:tc>
          <w:tcPr>
            <w:tcW w:w="998" w:type="dxa"/>
          </w:tcPr>
          <w:p w14:paraId="545ED5A2" w14:textId="77777777" w:rsidR="00027E02" w:rsidRPr="00475783" w:rsidRDefault="00027E02" w:rsidP="00027E02">
            <w:pPr>
              <w:rPr>
                <w:rFonts w:cs="Arial"/>
                <w:szCs w:val="24"/>
              </w:rPr>
            </w:pPr>
            <w:r w:rsidRPr="00475783">
              <w:rPr>
                <w:rFonts w:cs="Arial"/>
                <w:szCs w:val="24"/>
              </w:rPr>
              <w:t>A.5.a</w:t>
            </w:r>
          </w:p>
        </w:tc>
        <w:tc>
          <w:tcPr>
            <w:tcW w:w="12960" w:type="dxa"/>
            <w:gridSpan w:val="4"/>
          </w:tcPr>
          <w:p w14:paraId="55368ECD" w14:textId="72A1F641" w:rsidR="00027E02" w:rsidRPr="00475783" w:rsidRDefault="00027E02" w:rsidP="00027E02">
            <w:pPr>
              <w:rPr>
                <w:rFonts w:cs="Arial"/>
                <w:b/>
                <w:szCs w:val="24"/>
              </w:rPr>
            </w:pPr>
            <w:r w:rsidRPr="00475783">
              <w:rPr>
                <w:rFonts w:eastAsia="PMingLiU" w:cs="Arial"/>
                <w:szCs w:val="24"/>
                <w:lang w:eastAsia="zh-TW"/>
              </w:rPr>
              <w:t xml:space="preserve">Any items which </w:t>
            </w:r>
            <w:r w:rsidR="00B11B6D" w:rsidRPr="00475783">
              <w:rPr>
                <w:rFonts w:eastAsia="PMingLiU" w:cs="Arial"/>
                <w:szCs w:val="24"/>
                <w:lang w:eastAsia="zh-TW"/>
              </w:rPr>
              <w:t>fail</w:t>
            </w:r>
            <w:r w:rsidRPr="00475783">
              <w:rPr>
                <w:rFonts w:eastAsia="PMingLiU" w:cs="Arial"/>
                <w:szCs w:val="24"/>
                <w:lang w:eastAsia="zh-TW"/>
              </w:rPr>
              <w:t xml:space="preserve"> inspection shall be marked/labelled as appropriate by the Contractor, to indicate that it is </w:t>
            </w:r>
            <w:r w:rsidRPr="00475783">
              <w:rPr>
                <w:rFonts w:eastAsia="PMingLiU" w:cs="Arial"/>
                <w:color w:val="FF0000"/>
                <w:szCs w:val="24"/>
                <w:u w:val="single"/>
                <w:lang w:eastAsia="zh-TW"/>
              </w:rPr>
              <w:t>not to be used</w:t>
            </w:r>
            <w:r w:rsidRPr="00475783">
              <w:rPr>
                <w:rFonts w:eastAsia="PMingLiU" w:cs="Arial"/>
                <w:szCs w:val="24"/>
                <w:lang w:eastAsia="zh-TW"/>
              </w:rPr>
              <w:t xml:space="preserve"> and the </w:t>
            </w:r>
            <w:r w:rsidRPr="00475783">
              <w:rPr>
                <w:rFonts w:eastAsia="PMingLiU" w:cs="Arial"/>
                <w:color w:val="FF0000"/>
                <w:szCs w:val="24"/>
                <w:u w:val="single"/>
                <w:lang w:eastAsia="zh-TW"/>
              </w:rPr>
              <w:t>site point of contact, MMS-COORD is to be informed immediately by phone and email</w:t>
            </w:r>
            <w:r w:rsidRPr="00475783">
              <w:rPr>
                <w:rFonts w:eastAsia="PMingLiU" w:cs="Arial"/>
                <w:szCs w:val="24"/>
                <w:lang w:eastAsia="zh-TW"/>
              </w:rPr>
              <w:t>.</w:t>
            </w:r>
          </w:p>
          <w:p w14:paraId="29113E58" w14:textId="77777777" w:rsidR="00027E02" w:rsidRPr="00475783" w:rsidRDefault="00027E02" w:rsidP="00027E02">
            <w:pPr>
              <w:rPr>
                <w:rFonts w:cs="Arial"/>
                <w:b/>
                <w:szCs w:val="24"/>
              </w:rPr>
            </w:pPr>
          </w:p>
        </w:tc>
      </w:tr>
      <w:tr w:rsidR="00027E02" w:rsidRPr="00E528C3" w14:paraId="2AA5A578" w14:textId="77777777" w:rsidTr="007A31BA">
        <w:trPr>
          <w:cantSplit/>
        </w:trPr>
        <w:tc>
          <w:tcPr>
            <w:tcW w:w="998" w:type="dxa"/>
          </w:tcPr>
          <w:p w14:paraId="079DDF8C" w14:textId="77777777" w:rsidR="00027E02" w:rsidRPr="00475783" w:rsidRDefault="00027E02" w:rsidP="00027E02">
            <w:pPr>
              <w:rPr>
                <w:rFonts w:cs="Arial"/>
                <w:b/>
                <w:bCs/>
                <w:szCs w:val="24"/>
              </w:rPr>
            </w:pPr>
            <w:r w:rsidRPr="00475783">
              <w:rPr>
                <w:rFonts w:cs="Arial"/>
                <w:b/>
                <w:bCs/>
                <w:szCs w:val="24"/>
              </w:rPr>
              <w:t>A.6</w:t>
            </w:r>
          </w:p>
          <w:p w14:paraId="4E95A0C7" w14:textId="77777777" w:rsidR="00027E02" w:rsidRPr="00475783" w:rsidRDefault="00027E02" w:rsidP="00027E02">
            <w:pPr>
              <w:rPr>
                <w:rFonts w:cs="Arial"/>
                <w:szCs w:val="24"/>
              </w:rPr>
            </w:pPr>
          </w:p>
        </w:tc>
        <w:tc>
          <w:tcPr>
            <w:tcW w:w="12960" w:type="dxa"/>
            <w:gridSpan w:val="4"/>
          </w:tcPr>
          <w:p w14:paraId="5D45BE7E" w14:textId="77777777" w:rsidR="00027E02" w:rsidRPr="00475783" w:rsidRDefault="00027E02" w:rsidP="00027E02">
            <w:pPr>
              <w:rPr>
                <w:rFonts w:cs="Arial"/>
                <w:b/>
                <w:bCs/>
                <w:iCs/>
                <w:szCs w:val="24"/>
              </w:rPr>
            </w:pPr>
            <w:r w:rsidRPr="00475783">
              <w:rPr>
                <w:rFonts w:cs="Arial"/>
                <w:b/>
                <w:bCs/>
                <w:iCs/>
                <w:szCs w:val="24"/>
              </w:rPr>
              <w:t>Testing/Certification</w:t>
            </w:r>
          </w:p>
          <w:p w14:paraId="57A9DD8F" w14:textId="77777777" w:rsidR="00027E02" w:rsidRPr="00475783" w:rsidRDefault="00027E02" w:rsidP="00027E02">
            <w:pPr>
              <w:rPr>
                <w:rFonts w:cs="Arial"/>
                <w:b/>
                <w:szCs w:val="24"/>
              </w:rPr>
            </w:pPr>
          </w:p>
        </w:tc>
      </w:tr>
      <w:tr w:rsidR="00027E02" w:rsidRPr="00E528C3" w14:paraId="30837A31" w14:textId="77777777" w:rsidTr="007A31BA">
        <w:trPr>
          <w:cantSplit/>
        </w:trPr>
        <w:tc>
          <w:tcPr>
            <w:tcW w:w="998" w:type="dxa"/>
          </w:tcPr>
          <w:p w14:paraId="2FC9C35D" w14:textId="77777777" w:rsidR="00027E02" w:rsidRPr="00475783" w:rsidRDefault="00027E02" w:rsidP="00027E02">
            <w:pPr>
              <w:rPr>
                <w:rFonts w:cs="Arial"/>
                <w:szCs w:val="24"/>
              </w:rPr>
            </w:pPr>
            <w:r w:rsidRPr="00475783">
              <w:rPr>
                <w:rFonts w:cs="Arial"/>
                <w:szCs w:val="24"/>
              </w:rPr>
              <w:t>A.6.a</w:t>
            </w:r>
          </w:p>
          <w:p w14:paraId="6A58874C" w14:textId="77777777" w:rsidR="00027E02" w:rsidRPr="00475783" w:rsidRDefault="00027E02" w:rsidP="00027E02">
            <w:pPr>
              <w:rPr>
                <w:rFonts w:cs="Arial"/>
                <w:szCs w:val="24"/>
              </w:rPr>
            </w:pPr>
          </w:p>
        </w:tc>
        <w:tc>
          <w:tcPr>
            <w:tcW w:w="12960" w:type="dxa"/>
            <w:gridSpan w:val="4"/>
          </w:tcPr>
          <w:p w14:paraId="614B5782" w14:textId="77777777" w:rsidR="00027E02" w:rsidRPr="00475783" w:rsidRDefault="00027E02" w:rsidP="00027E02">
            <w:pPr>
              <w:rPr>
                <w:rFonts w:cs="Arial"/>
                <w:iCs/>
                <w:szCs w:val="24"/>
              </w:rPr>
            </w:pPr>
            <w:r w:rsidRPr="00475783">
              <w:rPr>
                <w:rFonts w:cs="Arial"/>
                <w:iCs/>
                <w:szCs w:val="24"/>
              </w:rPr>
              <w:t>The Contractor is to supply a certificate for each item tested to HMS Sultan site point of contact and send a copy by email to MMS-COORD.</w:t>
            </w:r>
          </w:p>
          <w:p w14:paraId="2268FB75" w14:textId="77777777" w:rsidR="00027E02" w:rsidRPr="00475783" w:rsidRDefault="00027E02" w:rsidP="00027E02">
            <w:pPr>
              <w:rPr>
                <w:rFonts w:cs="Arial"/>
                <w:b/>
                <w:szCs w:val="24"/>
              </w:rPr>
            </w:pPr>
          </w:p>
        </w:tc>
      </w:tr>
      <w:tr w:rsidR="00027E02" w:rsidRPr="00E528C3" w14:paraId="42146A86" w14:textId="77777777" w:rsidTr="007A31BA">
        <w:trPr>
          <w:cantSplit/>
        </w:trPr>
        <w:tc>
          <w:tcPr>
            <w:tcW w:w="998" w:type="dxa"/>
          </w:tcPr>
          <w:p w14:paraId="3EF3769A" w14:textId="77777777" w:rsidR="00027E02" w:rsidRPr="00475783" w:rsidRDefault="00027E02" w:rsidP="00027E02">
            <w:pPr>
              <w:rPr>
                <w:rFonts w:cs="Arial"/>
                <w:szCs w:val="24"/>
              </w:rPr>
            </w:pPr>
            <w:r w:rsidRPr="00475783">
              <w:rPr>
                <w:rFonts w:cs="Arial"/>
                <w:szCs w:val="24"/>
              </w:rPr>
              <w:t>A.6.b</w:t>
            </w:r>
          </w:p>
        </w:tc>
        <w:tc>
          <w:tcPr>
            <w:tcW w:w="12960" w:type="dxa"/>
            <w:gridSpan w:val="4"/>
          </w:tcPr>
          <w:p w14:paraId="1D19D2C1" w14:textId="770DA8DD" w:rsidR="00027E02" w:rsidRPr="00475783" w:rsidRDefault="00027E02" w:rsidP="00027E02">
            <w:pPr>
              <w:rPr>
                <w:rFonts w:cs="Arial"/>
                <w:iCs/>
                <w:color w:val="FF0000"/>
                <w:szCs w:val="24"/>
              </w:rPr>
            </w:pPr>
            <w:r w:rsidRPr="00475783">
              <w:rPr>
                <w:rFonts w:cs="Arial"/>
                <w:iCs/>
                <w:szCs w:val="24"/>
              </w:rPr>
              <w:t>Any items which fail inspection shall be marked/labelled as appropriate</w:t>
            </w:r>
            <w:r w:rsidR="00AA71A9">
              <w:rPr>
                <w:rFonts w:cs="Arial"/>
                <w:iCs/>
                <w:szCs w:val="24"/>
              </w:rPr>
              <w:t xml:space="preserve"> by the Contractor</w:t>
            </w:r>
            <w:r w:rsidRPr="00475783">
              <w:rPr>
                <w:rFonts w:cs="Arial"/>
                <w:iCs/>
                <w:szCs w:val="24"/>
              </w:rPr>
              <w:t xml:space="preserve">, to indicate that it is not to be used and </w:t>
            </w:r>
            <w:r w:rsidR="00700717">
              <w:rPr>
                <w:rFonts w:cs="Arial"/>
                <w:iCs/>
                <w:szCs w:val="24"/>
              </w:rPr>
              <w:t xml:space="preserve">the site point of contact, </w:t>
            </w:r>
            <w:r w:rsidRPr="00475783">
              <w:rPr>
                <w:rFonts w:cs="Arial"/>
                <w:iCs/>
                <w:szCs w:val="24"/>
              </w:rPr>
              <w:t>MMS-COORD is to be informed within 24 hours by email.</w:t>
            </w:r>
            <w:r w:rsidR="00AA71A9">
              <w:rPr>
                <w:rFonts w:cs="Arial"/>
                <w:iCs/>
                <w:szCs w:val="24"/>
              </w:rPr>
              <w:t xml:space="preserve"> </w:t>
            </w:r>
          </w:p>
          <w:p w14:paraId="02B703AB" w14:textId="77777777" w:rsidR="00027E02" w:rsidRPr="00475783" w:rsidRDefault="00027E02" w:rsidP="00027E02">
            <w:pPr>
              <w:rPr>
                <w:rFonts w:cs="Arial"/>
                <w:b/>
                <w:szCs w:val="24"/>
              </w:rPr>
            </w:pPr>
          </w:p>
        </w:tc>
      </w:tr>
      <w:tr w:rsidR="00027E02" w:rsidRPr="00E528C3" w14:paraId="1C1C00AF" w14:textId="77777777" w:rsidTr="007A31BA">
        <w:trPr>
          <w:cantSplit/>
          <w:trHeight w:val="434"/>
        </w:trPr>
        <w:tc>
          <w:tcPr>
            <w:tcW w:w="998" w:type="dxa"/>
          </w:tcPr>
          <w:p w14:paraId="24476163" w14:textId="77777777" w:rsidR="00027E02" w:rsidRPr="00475783" w:rsidRDefault="00027E02" w:rsidP="00027E02">
            <w:pPr>
              <w:rPr>
                <w:rFonts w:cs="Arial"/>
                <w:b/>
                <w:szCs w:val="24"/>
              </w:rPr>
            </w:pPr>
            <w:r w:rsidRPr="00475783">
              <w:rPr>
                <w:rFonts w:cs="Arial"/>
                <w:b/>
                <w:szCs w:val="24"/>
              </w:rPr>
              <w:t>A.7</w:t>
            </w:r>
          </w:p>
        </w:tc>
        <w:tc>
          <w:tcPr>
            <w:tcW w:w="12960" w:type="dxa"/>
            <w:gridSpan w:val="4"/>
          </w:tcPr>
          <w:p w14:paraId="616FE11D" w14:textId="77777777" w:rsidR="00027E02" w:rsidRPr="00475783" w:rsidRDefault="00027E02" w:rsidP="00027E02">
            <w:pPr>
              <w:rPr>
                <w:rFonts w:cs="Arial"/>
                <w:b/>
                <w:szCs w:val="24"/>
              </w:rPr>
            </w:pPr>
            <w:r w:rsidRPr="00475783">
              <w:rPr>
                <w:rFonts w:cs="Arial"/>
                <w:b/>
                <w:szCs w:val="24"/>
              </w:rPr>
              <w:t>Planning Site Visits</w:t>
            </w:r>
          </w:p>
        </w:tc>
      </w:tr>
      <w:tr w:rsidR="00027E02" w:rsidRPr="00E528C3" w14:paraId="4E897BCE" w14:textId="77777777" w:rsidTr="007A31BA">
        <w:trPr>
          <w:cantSplit/>
        </w:trPr>
        <w:tc>
          <w:tcPr>
            <w:tcW w:w="998" w:type="dxa"/>
          </w:tcPr>
          <w:p w14:paraId="795309AB" w14:textId="77777777" w:rsidR="00027E02" w:rsidRPr="00475783" w:rsidRDefault="00027E02" w:rsidP="00027E02">
            <w:pPr>
              <w:rPr>
                <w:rFonts w:cs="Arial"/>
                <w:bCs/>
                <w:szCs w:val="24"/>
              </w:rPr>
            </w:pPr>
            <w:r w:rsidRPr="00475783">
              <w:rPr>
                <w:rFonts w:cs="Arial"/>
                <w:bCs/>
                <w:szCs w:val="24"/>
              </w:rPr>
              <w:t>A.7.a</w:t>
            </w:r>
          </w:p>
          <w:p w14:paraId="01A6EBFF" w14:textId="77777777" w:rsidR="00027E02" w:rsidRPr="00475783" w:rsidRDefault="00027E02" w:rsidP="00027E02">
            <w:pPr>
              <w:rPr>
                <w:rFonts w:cs="Arial"/>
                <w:szCs w:val="24"/>
              </w:rPr>
            </w:pPr>
          </w:p>
        </w:tc>
        <w:tc>
          <w:tcPr>
            <w:tcW w:w="12960" w:type="dxa"/>
            <w:gridSpan w:val="4"/>
          </w:tcPr>
          <w:p w14:paraId="7BB84750" w14:textId="77777777" w:rsidR="00027E02" w:rsidRPr="00475783" w:rsidRDefault="00027E02" w:rsidP="00027E02">
            <w:pPr>
              <w:rPr>
                <w:rFonts w:cs="Arial"/>
                <w:iCs/>
                <w:szCs w:val="24"/>
              </w:rPr>
            </w:pPr>
            <w:r w:rsidRPr="00475783">
              <w:rPr>
                <w:rFonts w:cs="Arial"/>
                <w:iCs/>
                <w:szCs w:val="24"/>
              </w:rPr>
              <w:t>A calendar month prior to each visit, the Contractor is to provide MMS-COORD with a list of equipment requiring inspection and the date of the next visit. This information shall be forwarded to MMS-COORD by email.</w:t>
            </w:r>
          </w:p>
          <w:p w14:paraId="6794B24F" w14:textId="77777777" w:rsidR="00027E02" w:rsidRPr="00475783" w:rsidRDefault="00027E02" w:rsidP="00027E02">
            <w:pPr>
              <w:rPr>
                <w:rFonts w:cs="Arial"/>
                <w:b/>
                <w:szCs w:val="24"/>
              </w:rPr>
            </w:pPr>
          </w:p>
        </w:tc>
      </w:tr>
      <w:tr w:rsidR="00027E02" w:rsidRPr="00E528C3" w14:paraId="214F0D13" w14:textId="77777777" w:rsidTr="007A31BA">
        <w:trPr>
          <w:cantSplit/>
        </w:trPr>
        <w:tc>
          <w:tcPr>
            <w:tcW w:w="998" w:type="dxa"/>
          </w:tcPr>
          <w:p w14:paraId="6A7F242B" w14:textId="2704C987" w:rsidR="00027E02" w:rsidRPr="00475783" w:rsidRDefault="00027E02" w:rsidP="00027E02">
            <w:pPr>
              <w:rPr>
                <w:rFonts w:cs="Arial"/>
                <w:bCs/>
                <w:szCs w:val="24"/>
              </w:rPr>
            </w:pPr>
            <w:r w:rsidRPr="00475783">
              <w:rPr>
                <w:rFonts w:cs="Arial"/>
                <w:bCs/>
                <w:szCs w:val="24"/>
              </w:rPr>
              <w:t>A.7.</w:t>
            </w:r>
            <w:r w:rsidR="001A4FD7">
              <w:rPr>
                <w:rFonts w:cs="Arial"/>
                <w:bCs/>
                <w:szCs w:val="24"/>
              </w:rPr>
              <w:t>b</w:t>
            </w:r>
          </w:p>
          <w:p w14:paraId="2A9B847A" w14:textId="77777777" w:rsidR="00027E02" w:rsidRPr="00475783" w:rsidRDefault="00027E02" w:rsidP="00027E02">
            <w:pPr>
              <w:rPr>
                <w:rFonts w:cs="Arial"/>
                <w:szCs w:val="24"/>
              </w:rPr>
            </w:pPr>
          </w:p>
        </w:tc>
        <w:tc>
          <w:tcPr>
            <w:tcW w:w="12960" w:type="dxa"/>
            <w:gridSpan w:val="4"/>
          </w:tcPr>
          <w:p w14:paraId="2B3603A7" w14:textId="77777777" w:rsidR="00027E02" w:rsidRPr="00475783" w:rsidRDefault="00027E02" w:rsidP="00027E02">
            <w:pPr>
              <w:rPr>
                <w:rFonts w:cs="Arial"/>
                <w:iCs/>
                <w:szCs w:val="24"/>
              </w:rPr>
            </w:pPr>
            <w:r w:rsidRPr="00475783">
              <w:rPr>
                <w:rFonts w:cs="Arial"/>
                <w:iCs/>
                <w:szCs w:val="24"/>
              </w:rPr>
              <w:t>Due to operational requirements, some Statutory Portable Lifting Equipment may not be available for inspection at the arranged time. The Contractor is to arrange new dates with MMS-COORD by email in such instances.</w:t>
            </w:r>
          </w:p>
          <w:p w14:paraId="5236F482" w14:textId="77777777" w:rsidR="00027E02" w:rsidRPr="00475783" w:rsidRDefault="00027E02" w:rsidP="00027E02">
            <w:pPr>
              <w:rPr>
                <w:rFonts w:cs="Arial"/>
                <w:b/>
                <w:szCs w:val="24"/>
              </w:rPr>
            </w:pPr>
          </w:p>
        </w:tc>
      </w:tr>
      <w:tr w:rsidR="00027E02" w:rsidRPr="00E528C3" w14:paraId="44641C2C" w14:textId="77777777" w:rsidTr="007A31BA">
        <w:trPr>
          <w:cantSplit/>
        </w:trPr>
        <w:tc>
          <w:tcPr>
            <w:tcW w:w="998" w:type="dxa"/>
          </w:tcPr>
          <w:p w14:paraId="70B55051" w14:textId="7CFC36B1" w:rsidR="00027E02" w:rsidRPr="00475783" w:rsidRDefault="00027E02" w:rsidP="00027E02">
            <w:pPr>
              <w:rPr>
                <w:rFonts w:cs="Arial"/>
                <w:szCs w:val="24"/>
              </w:rPr>
            </w:pPr>
            <w:r w:rsidRPr="00475783">
              <w:rPr>
                <w:rFonts w:cs="Arial"/>
                <w:bCs/>
                <w:szCs w:val="24"/>
              </w:rPr>
              <w:t>A.7.</w:t>
            </w:r>
            <w:r w:rsidR="001A4FD7">
              <w:rPr>
                <w:rFonts w:cs="Arial"/>
                <w:bCs/>
                <w:szCs w:val="24"/>
              </w:rPr>
              <w:t>c</w:t>
            </w:r>
          </w:p>
        </w:tc>
        <w:tc>
          <w:tcPr>
            <w:tcW w:w="12960" w:type="dxa"/>
            <w:gridSpan w:val="4"/>
          </w:tcPr>
          <w:p w14:paraId="76D71907" w14:textId="77777777" w:rsidR="00027E02" w:rsidRPr="00475783" w:rsidRDefault="00027E02" w:rsidP="00027E02">
            <w:pPr>
              <w:rPr>
                <w:rFonts w:cs="Arial"/>
                <w:iCs/>
                <w:szCs w:val="24"/>
              </w:rPr>
            </w:pPr>
            <w:r w:rsidRPr="00475783">
              <w:rPr>
                <w:rFonts w:cs="Arial"/>
                <w:iCs/>
                <w:szCs w:val="24"/>
              </w:rPr>
              <w:t>Refer to A.21 for Points of Contact.</w:t>
            </w:r>
          </w:p>
          <w:p w14:paraId="34E80712" w14:textId="77777777" w:rsidR="00027E02" w:rsidRPr="00475783" w:rsidRDefault="00027E02" w:rsidP="00027E02">
            <w:pPr>
              <w:rPr>
                <w:rFonts w:cs="Arial"/>
                <w:b/>
                <w:szCs w:val="24"/>
              </w:rPr>
            </w:pPr>
          </w:p>
        </w:tc>
      </w:tr>
      <w:tr w:rsidR="00027E02" w:rsidRPr="00E528C3" w14:paraId="18494382" w14:textId="77777777" w:rsidTr="007A31BA">
        <w:trPr>
          <w:cantSplit/>
        </w:trPr>
        <w:tc>
          <w:tcPr>
            <w:tcW w:w="998" w:type="dxa"/>
          </w:tcPr>
          <w:p w14:paraId="4F99ADA2" w14:textId="77777777" w:rsidR="00027E02" w:rsidRPr="00475783" w:rsidRDefault="00027E02" w:rsidP="00027E02">
            <w:pPr>
              <w:rPr>
                <w:rFonts w:cs="Arial"/>
                <w:b/>
                <w:szCs w:val="24"/>
              </w:rPr>
            </w:pPr>
            <w:r w:rsidRPr="00475783">
              <w:rPr>
                <w:rFonts w:cs="Arial"/>
                <w:b/>
                <w:szCs w:val="24"/>
              </w:rPr>
              <w:lastRenderedPageBreak/>
              <w:t>A.8</w:t>
            </w:r>
          </w:p>
        </w:tc>
        <w:tc>
          <w:tcPr>
            <w:tcW w:w="12960" w:type="dxa"/>
            <w:gridSpan w:val="4"/>
          </w:tcPr>
          <w:p w14:paraId="55A6FE09" w14:textId="77777777" w:rsidR="00027E02" w:rsidRPr="00475783" w:rsidRDefault="00027E02" w:rsidP="00027E02">
            <w:pPr>
              <w:rPr>
                <w:rFonts w:cs="Arial"/>
                <w:b/>
                <w:iCs/>
                <w:szCs w:val="24"/>
              </w:rPr>
            </w:pPr>
            <w:r w:rsidRPr="00475783">
              <w:rPr>
                <w:rFonts w:cs="Arial"/>
                <w:b/>
                <w:iCs/>
                <w:szCs w:val="24"/>
              </w:rPr>
              <w:t>Recording of Data</w:t>
            </w:r>
          </w:p>
          <w:p w14:paraId="026C857A" w14:textId="77777777" w:rsidR="00027E02" w:rsidRPr="00475783" w:rsidRDefault="00027E02" w:rsidP="00027E02">
            <w:pPr>
              <w:rPr>
                <w:rFonts w:cs="Arial"/>
                <w:b/>
                <w:iCs/>
                <w:szCs w:val="24"/>
              </w:rPr>
            </w:pPr>
          </w:p>
        </w:tc>
      </w:tr>
      <w:tr w:rsidR="00027E02" w:rsidRPr="00E528C3" w14:paraId="0F41A3B8" w14:textId="77777777" w:rsidTr="007A31BA">
        <w:trPr>
          <w:cantSplit/>
        </w:trPr>
        <w:tc>
          <w:tcPr>
            <w:tcW w:w="998" w:type="dxa"/>
          </w:tcPr>
          <w:p w14:paraId="4DAF8FD2" w14:textId="77777777" w:rsidR="00027E02" w:rsidRPr="00475783" w:rsidRDefault="00027E02" w:rsidP="00027E02">
            <w:pPr>
              <w:rPr>
                <w:rFonts w:cs="Arial"/>
                <w:bCs/>
                <w:szCs w:val="24"/>
              </w:rPr>
            </w:pPr>
            <w:r w:rsidRPr="00475783">
              <w:rPr>
                <w:rFonts w:cs="Arial"/>
                <w:bCs/>
                <w:szCs w:val="24"/>
              </w:rPr>
              <w:t>A.8.a</w:t>
            </w:r>
          </w:p>
          <w:p w14:paraId="632D419B" w14:textId="77777777" w:rsidR="00027E02" w:rsidRPr="00475783" w:rsidRDefault="00027E02" w:rsidP="00027E02">
            <w:pPr>
              <w:rPr>
                <w:rFonts w:cs="Arial"/>
                <w:szCs w:val="24"/>
              </w:rPr>
            </w:pPr>
          </w:p>
        </w:tc>
        <w:tc>
          <w:tcPr>
            <w:tcW w:w="12960" w:type="dxa"/>
            <w:gridSpan w:val="4"/>
          </w:tcPr>
          <w:p w14:paraId="5A3ABABD" w14:textId="77777777" w:rsidR="00027E02" w:rsidRPr="00475783" w:rsidRDefault="00027E02" w:rsidP="00027E02">
            <w:pPr>
              <w:rPr>
                <w:rFonts w:cs="Arial"/>
                <w:bCs/>
                <w:iCs/>
                <w:szCs w:val="24"/>
              </w:rPr>
            </w:pPr>
            <w:r w:rsidRPr="00475783">
              <w:rPr>
                <w:rFonts w:cs="Arial"/>
                <w:bCs/>
                <w:iCs/>
                <w:szCs w:val="24"/>
              </w:rPr>
              <w:t>The Contractor will be required to maintain a database of all Statutory Portable Lifting Equipment details and results, for the duration of the contract.</w:t>
            </w:r>
          </w:p>
          <w:p w14:paraId="1A1ABFED" w14:textId="77777777" w:rsidR="00027E02" w:rsidRPr="00475783" w:rsidRDefault="00027E02" w:rsidP="00027E02">
            <w:pPr>
              <w:rPr>
                <w:rFonts w:cs="Arial"/>
                <w:iCs/>
                <w:szCs w:val="24"/>
              </w:rPr>
            </w:pPr>
          </w:p>
        </w:tc>
      </w:tr>
      <w:tr w:rsidR="00027E02" w:rsidRPr="00E528C3" w14:paraId="0E47A56D" w14:textId="77777777" w:rsidTr="007A31BA">
        <w:trPr>
          <w:cantSplit/>
        </w:trPr>
        <w:tc>
          <w:tcPr>
            <w:tcW w:w="998" w:type="dxa"/>
          </w:tcPr>
          <w:p w14:paraId="64327B4B" w14:textId="77777777" w:rsidR="00027E02" w:rsidRPr="00475783" w:rsidRDefault="00027E02" w:rsidP="00027E02">
            <w:pPr>
              <w:rPr>
                <w:rFonts w:cs="Arial"/>
                <w:bCs/>
                <w:szCs w:val="24"/>
              </w:rPr>
            </w:pPr>
            <w:r w:rsidRPr="00475783">
              <w:rPr>
                <w:rFonts w:cs="Arial"/>
                <w:bCs/>
                <w:szCs w:val="24"/>
              </w:rPr>
              <w:t>A.8.b</w:t>
            </w:r>
          </w:p>
          <w:p w14:paraId="7FB0E7F3" w14:textId="77777777" w:rsidR="00027E02" w:rsidRPr="00475783" w:rsidRDefault="00027E02" w:rsidP="00027E02">
            <w:pPr>
              <w:rPr>
                <w:rFonts w:cs="Arial"/>
                <w:szCs w:val="24"/>
              </w:rPr>
            </w:pPr>
          </w:p>
        </w:tc>
        <w:tc>
          <w:tcPr>
            <w:tcW w:w="12960" w:type="dxa"/>
            <w:gridSpan w:val="4"/>
          </w:tcPr>
          <w:p w14:paraId="40BF5136" w14:textId="77777777" w:rsidR="00027E02" w:rsidRPr="00475783" w:rsidRDefault="00027E02" w:rsidP="00027E02">
            <w:pPr>
              <w:rPr>
                <w:rFonts w:cs="Arial"/>
                <w:bCs/>
                <w:iCs/>
                <w:szCs w:val="24"/>
              </w:rPr>
            </w:pPr>
            <w:r w:rsidRPr="00475783">
              <w:rPr>
                <w:rFonts w:cs="Arial"/>
                <w:bCs/>
                <w:iCs/>
                <w:szCs w:val="24"/>
              </w:rPr>
              <w:t>The software is to be “Microsoft Office” (Excel) compatible.</w:t>
            </w:r>
          </w:p>
          <w:p w14:paraId="069B48E1" w14:textId="77777777" w:rsidR="00027E02" w:rsidRPr="00475783" w:rsidRDefault="00027E02" w:rsidP="00027E02">
            <w:pPr>
              <w:rPr>
                <w:rFonts w:cs="Arial"/>
                <w:iCs/>
                <w:szCs w:val="24"/>
              </w:rPr>
            </w:pPr>
          </w:p>
        </w:tc>
      </w:tr>
      <w:tr w:rsidR="00027E02" w:rsidRPr="00E528C3" w14:paraId="6532050E" w14:textId="77777777" w:rsidTr="007A31BA">
        <w:trPr>
          <w:cantSplit/>
        </w:trPr>
        <w:tc>
          <w:tcPr>
            <w:tcW w:w="998" w:type="dxa"/>
          </w:tcPr>
          <w:p w14:paraId="6DA1F739" w14:textId="77777777" w:rsidR="00027E02" w:rsidRPr="00475783" w:rsidRDefault="00027E02" w:rsidP="00027E02">
            <w:pPr>
              <w:rPr>
                <w:rFonts w:cs="Arial"/>
                <w:bCs/>
                <w:szCs w:val="24"/>
              </w:rPr>
            </w:pPr>
            <w:r w:rsidRPr="00475783">
              <w:rPr>
                <w:rFonts w:cs="Arial"/>
                <w:bCs/>
                <w:szCs w:val="24"/>
              </w:rPr>
              <w:t>A.8.c</w:t>
            </w:r>
          </w:p>
          <w:p w14:paraId="7996417C" w14:textId="77777777" w:rsidR="00027E02" w:rsidRPr="00475783" w:rsidRDefault="00027E02" w:rsidP="00027E02">
            <w:pPr>
              <w:rPr>
                <w:rFonts w:cs="Arial"/>
                <w:szCs w:val="24"/>
              </w:rPr>
            </w:pPr>
          </w:p>
        </w:tc>
        <w:tc>
          <w:tcPr>
            <w:tcW w:w="12960" w:type="dxa"/>
            <w:gridSpan w:val="4"/>
          </w:tcPr>
          <w:p w14:paraId="145B34F3" w14:textId="77777777" w:rsidR="00027E02" w:rsidRPr="00475783" w:rsidRDefault="00027E02" w:rsidP="00027E02">
            <w:pPr>
              <w:rPr>
                <w:rFonts w:cs="Arial"/>
                <w:bCs/>
                <w:iCs/>
                <w:szCs w:val="24"/>
              </w:rPr>
            </w:pPr>
            <w:r w:rsidRPr="00475783">
              <w:rPr>
                <w:rFonts w:cs="Arial"/>
                <w:bCs/>
                <w:iCs/>
                <w:szCs w:val="24"/>
              </w:rPr>
              <w:t>The Contractor will be responsible for updating the database and providing ‘read’ access to the data to MMS-COORD.</w:t>
            </w:r>
          </w:p>
          <w:p w14:paraId="0A0B0E58" w14:textId="77777777" w:rsidR="00027E02" w:rsidRPr="00475783" w:rsidRDefault="00027E02" w:rsidP="00027E02">
            <w:pPr>
              <w:rPr>
                <w:rFonts w:cs="Arial"/>
                <w:iCs/>
                <w:szCs w:val="24"/>
              </w:rPr>
            </w:pPr>
          </w:p>
        </w:tc>
      </w:tr>
      <w:tr w:rsidR="00027E02" w:rsidRPr="00E528C3" w14:paraId="13361E0C" w14:textId="77777777" w:rsidTr="007A31BA">
        <w:trPr>
          <w:cantSplit/>
        </w:trPr>
        <w:tc>
          <w:tcPr>
            <w:tcW w:w="998" w:type="dxa"/>
          </w:tcPr>
          <w:p w14:paraId="4AF8E80A" w14:textId="77777777" w:rsidR="00027E02" w:rsidRPr="00475783" w:rsidRDefault="00027E02" w:rsidP="00027E02">
            <w:pPr>
              <w:rPr>
                <w:rFonts w:cs="Arial"/>
                <w:bCs/>
                <w:szCs w:val="24"/>
              </w:rPr>
            </w:pPr>
            <w:r w:rsidRPr="00475783">
              <w:rPr>
                <w:rFonts w:cs="Arial"/>
                <w:bCs/>
                <w:szCs w:val="24"/>
              </w:rPr>
              <w:t>A.8.d</w:t>
            </w:r>
          </w:p>
          <w:p w14:paraId="49EAAE6F" w14:textId="77777777" w:rsidR="00027E02" w:rsidRPr="00475783" w:rsidRDefault="00027E02" w:rsidP="00027E02">
            <w:pPr>
              <w:rPr>
                <w:rFonts w:cs="Arial"/>
                <w:szCs w:val="24"/>
              </w:rPr>
            </w:pPr>
          </w:p>
        </w:tc>
        <w:tc>
          <w:tcPr>
            <w:tcW w:w="12960" w:type="dxa"/>
            <w:gridSpan w:val="4"/>
          </w:tcPr>
          <w:p w14:paraId="4B32BA41" w14:textId="77777777" w:rsidR="00027E02" w:rsidRPr="00475783" w:rsidRDefault="00027E02" w:rsidP="00027E02">
            <w:pPr>
              <w:rPr>
                <w:rFonts w:cs="Arial"/>
                <w:bCs/>
                <w:iCs/>
                <w:szCs w:val="24"/>
              </w:rPr>
            </w:pPr>
            <w:r w:rsidRPr="00475783">
              <w:rPr>
                <w:rFonts w:cs="Arial"/>
                <w:bCs/>
                <w:iCs/>
                <w:szCs w:val="24"/>
              </w:rPr>
              <w:t>The inspections shall be recorded as Pass or Fail along with a reason for failing. Should the item not be presented at the time of the site visit it shall be recorded as Not Presented. In the event of an item not being presented on the third visit it shall be recorded as Removed or Discontinued.</w:t>
            </w:r>
          </w:p>
          <w:p w14:paraId="742038F6" w14:textId="77777777" w:rsidR="00027E02" w:rsidRPr="00475783" w:rsidRDefault="00027E02" w:rsidP="00027E02">
            <w:pPr>
              <w:rPr>
                <w:rFonts w:cs="Arial"/>
                <w:iCs/>
                <w:szCs w:val="24"/>
              </w:rPr>
            </w:pPr>
          </w:p>
        </w:tc>
      </w:tr>
      <w:tr w:rsidR="00027E02" w:rsidRPr="00E528C3" w14:paraId="2A519775" w14:textId="77777777" w:rsidTr="007A31BA">
        <w:trPr>
          <w:cantSplit/>
        </w:trPr>
        <w:tc>
          <w:tcPr>
            <w:tcW w:w="998" w:type="dxa"/>
          </w:tcPr>
          <w:p w14:paraId="1E2B5C66" w14:textId="77777777" w:rsidR="00027E02" w:rsidRPr="00475783" w:rsidRDefault="00027E02" w:rsidP="00027E02">
            <w:pPr>
              <w:rPr>
                <w:rFonts w:cs="Arial"/>
                <w:bCs/>
                <w:szCs w:val="24"/>
              </w:rPr>
            </w:pPr>
            <w:r w:rsidRPr="00475783">
              <w:rPr>
                <w:rFonts w:cs="Arial"/>
                <w:bCs/>
                <w:szCs w:val="24"/>
              </w:rPr>
              <w:t>A.8.e</w:t>
            </w:r>
          </w:p>
          <w:p w14:paraId="008464B7" w14:textId="77777777" w:rsidR="00027E02" w:rsidRPr="00475783" w:rsidRDefault="00027E02" w:rsidP="00027E02">
            <w:pPr>
              <w:rPr>
                <w:rFonts w:cs="Arial"/>
                <w:szCs w:val="24"/>
              </w:rPr>
            </w:pPr>
          </w:p>
        </w:tc>
        <w:tc>
          <w:tcPr>
            <w:tcW w:w="12960" w:type="dxa"/>
            <w:gridSpan w:val="4"/>
          </w:tcPr>
          <w:p w14:paraId="721861AC" w14:textId="77777777" w:rsidR="00027E02" w:rsidRPr="00475783" w:rsidRDefault="00027E02" w:rsidP="00027E02">
            <w:pPr>
              <w:rPr>
                <w:rFonts w:cs="Arial"/>
                <w:bCs/>
                <w:iCs/>
                <w:szCs w:val="24"/>
              </w:rPr>
            </w:pPr>
            <w:r w:rsidRPr="00475783">
              <w:rPr>
                <w:rFonts w:cs="Arial"/>
                <w:bCs/>
                <w:iCs/>
                <w:szCs w:val="24"/>
              </w:rPr>
              <w:t>Following Contractor’s engineer visit, test results shall be entered on to the database and provided to MMS-COORD within one week.</w:t>
            </w:r>
          </w:p>
          <w:p w14:paraId="2C67EF3C" w14:textId="77777777" w:rsidR="00027E02" w:rsidRPr="00475783" w:rsidRDefault="00027E02" w:rsidP="00027E02">
            <w:pPr>
              <w:rPr>
                <w:rFonts w:cs="Arial"/>
                <w:iCs/>
                <w:szCs w:val="24"/>
              </w:rPr>
            </w:pPr>
          </w:p>
        </w:tc>
      </w:tr>
      <w:tr w:rsidR="00027E02" w:rsidRPr="00E528C3" w14:paraId="7BCDB9EE" w14:textId="77777777" w:rsidTr="007A31BA">
        <w:trPr>
          <w:cantSplit/>
        </w:trPr>
        <w:tc>
          <w:tcPr>
            <w:tcW w:w="998" w:type="dxa"/>
          </w:tcPr>
          <w:p w14:paraId="172C21FF" w14:textId="77777777" w:rsidR="00027E02" w:rsidRPr="00475783" w:rsidRDefault="00027E02" w:rsidP="00027E02">
            <w:pPr>
              <w:rPr>
                <w:rFonts w:cs="Arial"/>
                <w:bCs/>
                <w:szCs w:val="24"/>
              </w:rPr>
            </w:pPr>
            <w:r w:rsidRPr="00475783">
              <w:rPr>
                <w:rFonts w:cs="Arial"/>
                <w:bCs/>
                <w:szCs w:val="24"/>
              </w:rPr>
              <w:t>A.8.f</w:t>
            </w:r>
          </w:p>
          <w:p w14:paraId="1320F9D9" w14:textId="77777777" w:rsidR="00027E02" w:rsidRPr="00475783" w:rsidRDefault="00027E02" w:rsidP="00027E02">
            <w:pPr>
              <w:rPr>
                <w:rFonts w:cs="Arial"/>
                <w:szCs w:val="24"/>
              </w:rPr>
            </w:pPr>
          </w:p>
        </w:tc>
        <w:tc>
          <w:tcPr>
            <w:tcW w:w="12960" w:type="dxa"/>
            <w:gridSpan w:val="4"/>
          </w:tcPr>
          <w:p w14:paraId="731DB4DF" w14:textId="77777777" w:rsidR="00027E02" w:rsidRPr="00475783" w:rsidRDefault="00027E02" w:rsidP="00027E02">
            <w:pPr>
              <w:rPr>
                <w:rFonts w:cs="Arial"/>
                <w:bCs/>
                <w:iCs/>
                <w:szCs w:val="24"/>
              </w:rPr>
            </w:pPr>
            <w:r w:rsidRPr="00475783">
              <w:rPr>
                <w:rFonts w:cs="Arial"/>
                <w:bCs/>
                <w:iCs/>
                <w:szCs w:val="24"/>
              </w:rPr>
              <w:t>All data is, and will remain, the property of the MoD, and must be passed to MoD within one month at the end of the Contract, or on request.</w:t>
            </w:r>
          </w:p>
          <w:p w14:paraId="55B0D44F" w14:textId="77777777" w:rsidR="00027E02" w:rsidRPr="00475783" w:rsidRDefault="00027E02" w:rsidP="00027E02">
            <w:pPr>
              <w:rPr>
                <w:rFonts w:cs="Arial"/>
                <w:iCs/>
                <w:szCs w:val="24"/>
              </w:rPr>
            </w:pPr>
          </w:p>
        </w:tc>
      </w:tr>
      <w:tr w:rsidR="00027E02" w:rsidRPr="00E528C3" w14:paraId="2E88E26F" w14:textId="77777777" w:rsidTr="007A31BA">
        <w:trPr>
          <w:cantSplit/>
        </w:trPr>
        <w:tc>
          <w:tcPr>
            <w:tcW w:w="998" w:type="dxa"/>
          </w:tcPr>
          <w:p w14:paraId="1E62DA7F" w14:textId="77777777" w:rsidR="00027E02" w:rsidRPr="00475783" w:rsidRDefault="00027E02" w:rsidP="00027E02">
            <w:pPr>
              <w:rPr>
                <w:rFonts w:cs="Arial"/>
                <w:b/>
                <w:szCs w:val="24"/>
              </w:rPr>
            </w:pPr>
            <w:r w:rsidRPr="00475783">
              <w:rPr>
                <w:rFonts w:cs="Arial"/>
                <w:b/>
                <w:szCs w:val="24"/>
              </w:rPr>
              <w:t>A.9</w:t>
            </w:r>
          </w:p>
          <w:p w14:paraId="5164F781" w14:textId="77777777" w:rsidR="00027E02" w:rsidRPr="00475783" w:rsidRDefault="00027E02" w:rsidP="00027E02">
            <w:pPr>
              <w:rPr>
                <w:rFonts w:cs="Arial"/>
                <w:szCs w:val="24"/>
              </w:rPr>
            </w:pPr>
          </w:p>
        </w:tc>
        <w:tc>
          <w:tcPr>
            <w:tcW w:w="12960" w:type="dxa"/>
            <w:gridSpan w:val="4"/>
          </w:tcPr>
          <w:p w14:paraId="2977E0A3" w14:textId="77777777" w:rsidR="00027E02" w:rsidRPr="00475783" w:rsidRDefault="00027E02" w:rsidP="00027E02">
            <w:pPr>
              <w:rPr>
                <w:rFonts w:cs="Arial"/>
                <w:b/>
                <w:iCs/>
                <w:szCs w:val="24"/>
              </w:rPr>
            </w:pPr>
            <w:r w:rsidRPr="00475783">
              <w:rPr>
                <w:rFonts w:cs="Arial"/>
                <w:b/>
                <w:iCs/>
                <w:szCs w:val="24"/>
              </w:rPr>
              <w:t>Additional Requirements</w:t>
            </w:r>
          </w:p>
          <w:p w14:paraId="76F19FB5" w14:textId="77777777" w:rsidR="00027E02" w:rsidRPr="00475783" w:rsidRDefault="00027E02" w:rsidP="00027E02">
            <w:pPr>
              <w:rPr>
                <w:rFonts w:cs="Arial"/>
                <w:iCs/>
                <w:szCs w:val="24"/>
              </w:rPr>
            </w:pPr>
          </w:p>
        </w:tc>
      </w:tr>
      <w:tr w:rsidR="00027E02" w:rsidRPr="00E528C3" w14:paraId="757C2979" w14:textId="77777777" w:rsidTr="007A31BA">
        <w:trPr>
          <w:cantSplit/>
        </w:trPr>
        <w:tc>
          <w:tcPr>
            <w:tcW w:w="998" w:type="dxa"/>
          </w:tcPr>
          <w:p w14:paraId="54638395" w14:textId="77777777" w:rsidR="00027E02" w:rsidRPr="00475783" w:rsidRDefault="00027E02" w:rsidP="00027E02">
            <w:pPr>
              <w:rPr>
                <w:rFonts w:cs="Arial"/>
                <w:bCs/>
                <w:szCs w:val="24"/>
              </w:rPr>
            </w:pPr>
            <w:r w:rsidRPr="00475783">
              <w:rPr>
                <w:rFonts w:cs="Arial"/>
                <w:bCs/>
                <w:szCs w:val="24"/>
              </w:rPr>
              <w:t>A.9.a</w:t>
            </w:r>
          </w:p>
          <w:p w14:paraId="08BBBB02" w14:textId="77777777" w:rsidR="00027E02" w:rsidRPr="00475783" w:rsidRDefault="00027E02" w:rsidP="00027E02">
            <w:pPr>
              <w:rPr>
                <w:rFonts w:cs="Arial"/>
                <w:szCs w:val="24"/>
              </w:rPr>
            </w:pPr>
          </w:p>
        </w:tc>
        <w:tc>
          <w:tcPr>
            <w:tcW w:w="12960" w:type="dxa"/>
            <w:gridSpan w:val="4"/>
          </w:tcPr>
          <w:p w14:paraId="2501E0F8" w14:textId="77777777" w:rsidR="00027E02" w:rsidRPr="00475783" w:rsidRDefault="00027E02" w:rsidP="00027E02">
            <w:pPr>
              <w:rPr>
                <w:rFonts w:cs="Arial"/>
                <w:bCs/>
                <w:iCs/>
                <w:szCs w:val="24"/>
              </w:rPr>
            </w:pPr>
            <w:r w:rsidRPr="00475783">
              <w:rPr>
                <w:rFonts w:cs="Arial"/>
                <w:bCs/>
                <w:iCs/>
                <w:szCs w:val="24"/>
              </w:rPr>
              <w:t>The Contractor shall supply all tools and lifting equipment (with current certification) and any other equipment as necessary to complete the required task.</w:t>
            </w:r>
          </w:p>
          <w:p w14:paraId="54204822" w14:textId="77777777" w:rsidR="00027E02" w:rsidRPr="00475783" w:rsidRDefault="00027E02" w:rsidP="00027E02">
            <w:pPr>
              <w:rPr>
                <w:rFonts w:cs="Arial"/>
                <w:iCs/>
                <w:szCs w:val="24"/>
              </w:rPr>
            </w:pPr>
          </w:p>
        </w:tc>
      </w:tr>
      <w:tr w:rsidR="00027E02" w:rsidRPr="00E528C3" w14:paraId="3AE021B0" w14:textId="77777777" w:rsidTr="007A31BA">
        <w:trPr>
          <w:cantSplit/>
        </w:trPr>
        <w:tc>
          <w:tcPr>
            <w:tcW w:w="998" w:type="dxa"/>
          </w:tcPr>
          <w:p w14:paraId="37500117" w14:textId="77777777" w:rsidR="00027E02" w:rsidRPr="00475783" w:rsidRDefault="00027E02" w:rsidP="00027E02">
            <w:pPr>
              <w:rPr>
                <w:rFonts w:cs="Arial"/>
                <w:bCs/>
                <w:szCs w:val="24"/>
              </w:rPr>
            </w:pPr>
            <w:r w:rsidRPr="00475783">
              <w:rPr>
                <w:rFonts w:cs="Arial"/>
                <w:bCs/>
                <w:szCs w:val="24"/>
              </w:rPr>
              <w:t>A.9.b</w:t>
            </w:r>
          </w:p>
          <w:p w14:paraId="1346AC32" w14:textId="77777777" w:rsidR="00027E02" w:rsidRPr="00475783" w:rsidRDefault="00027E02" w:rsidP="00027E02">
            <w:pPr>
              <w:rPr>
                <w:rFonts w:cs="Arial"/>
                <w:szCs w:val="24"/>
              </w:rPr>
            </w:pPr>
          </w:p>
        </w:tc>
        <w:tc>
          <w:tcPr>
            <w:tcW w:w="12960" w:type="dxa"/>
            <w:gridSpan w:val="4"/>
          </w:tcPr>
          <w:p w14:paraId="1948AFAA" w14:textId="77777777" w:rsidR="00027E02" w:rsidRPr="00475783" w:rsidRDefault="00027E02" w:rsidP="00027E02">
            <w:pPr>
              <w:rPr>
                <w:rFonts w:eastAsia="PMingLiU" w:cs="Arial"/>
                <w:szCs w:val="24"/>
                <w:lang w:eastAsia="zh-TW"/>
              </w:rPr>
            </w:pPr>
            <w:r w:rsidRPr="00475783">
              <w:rPr>
                <w:rFonts w:eastAsia="PMingLiU" w:cs="Arial"/>
                <w:szCs w:val="24"/>
                <w:lang w:eastAsia="zh-TW"/>
              </w:rPr>
              <w:t>The whole of the work covered by this specification shall be undertaken without MoD assistance unless otherwise stated.</w:t>
            </w:r>
          </w:p>
          <w:p w14:paraId="1487DAC3" w14:textId="77777777" w:rsidR="00027E02" w:rsidRPr="00475783" w:rsidRDefault="00027E02" w:rsidP="00027E02">
            <w:pPr>
              <w:rPr>
                <w:rFonts w:cs="Arial"/>
                <w:iCs/>
                <w:szCs w:val="24"/>
              </w:rPr>
            </w:pPr>
          </w:p>
        </w:tc>
      </w:tr>
      <w:tr w:rsidR="00027E02" w:rsidRPr="00E528C3" w14:paraId="5B2344C8" w14:textId="77777777" w:rsidTr="007A31BA">
        <w:trPr>
          <w:cantSplit/>
        </w:trPr>
        <w:tc>
          <w:tcPr>
            <w:tcW w:w="998" w:type="dxa"/>
          </w:tcPr>
          <w:p w14:paraId="1BFDC48E" w14:textId="27811EAA" w:rsidR="00027E02" w:rsidRPr="0049794D" w:rsidRDefault="00027E02" w:rsidP="00027E02">
            <w:pPr>
              <w:rPr>
                <w:rFonts w:cs="Arial"/>
                <w:bCs/>
                <w:szCs w:val="24"/>
              </w:rPr>
            </w:pPr>
            <w:r w:rsidRPr="00475783">
              <w:rPr>
                <w:rFonts w:cs="Arial"/>
                <w:bCs/>
                <w:szCs w:val="24"/>
              </w:rPr>
              <w:t>A.9.c</w:t>
            </w:r>
          </w:p>
        </w:tc>
        <w:tc>
          <w:tcPr>
            <w:tcW w:w="12960" w:type="dxa"/>
            <w:gridSpan w:val="4"/>
          </w:tcPr>
          <w:p w14:paraId="716A344E" w14:textId="77777777" w:rsidR="00027E02" w:rsidRPr="00475783" w:rsidRDefault="00027E02" w:rsidP="00027E02">
            <w:pPr>
              <w:rPr>
                <w:rFonts w:eastAsia="PMingLiU" w:cs="Arial"/>
                <w:szCs w:val="24"/>
                <w:lang w:eastAsia="zh-TW"/>
              </w:rPr>
            </w:pPr>
            <w:r w:rsidRPr="00475783">
              <w:rPr>
                <w:rFonts w:eastAsia="PMingLiU" w:cs="Arial"/>
                <w:szCs w:val="24"/>
                <w:lang w:eastAsia="zh-TW"/>
              </w:rPr>
              <w:t>All materials required to carry out a required task shall be supplied by the Contractor unless otherwise stated.</w:t>
            </w:r>
          </w:p>
          <w:p w14:paraId="1265816F" w14:textId="77777777" w:rsidR="00027E02" w:rsidRPr="00475783" w:rsidRDefault="00027E02" w:rsidP="00027E02">
            <w:pPr>
              <w:rPr>
                <w:rFonts w:cs="Arial"/>
                <w:iCs/>
                <w:szCs w:val="24"/>
              </w:rPr>
            </w:pPr>
          </w:p>
        </w:tc>
      </w:tr>
      <w:tr w:rsidR="00027E02" w:rsidRPr="00E528C3" w14:paraId="698136D9" w14:textId="77777777" w:rsidTr="007A31BA">
        <w:trPr>
          <w:cantSplit/>
        </w:trPr>
        <w:tc>
          <w:tcPr>
            <w:tcW w:w="998" w:type="dxa"/>
          </w:tcPr>
          <w:p w14:paraId="7312951A" w14:textId="77777777" w:rsidR="00027E02" w:rsidRPr="00475783" w:rsidRDefault="00027E02" w:rsidP="00027E02">
            <w:pPr>
              <w:rPr>
                <w:rFonts w:cs="Arial"/>
                <w:b/>
              </w:rPr>
            </w:pPr>
            <w:r w:rsidRPr="00475783">
              <w:rPr>
                <w:rFonts w:cs="Arial"/>
                <w:b/>
              </w:rPr>
              <w:lastRenderedPageBreak/>
              <w:t>A.10</w:t>
            </w:r>
          </w:p>
          <w:p w14:paraId="2AEF0E97" w14:textId="77777777" w:rsidR="00027E02" w:rsidRPr="00475783" w:rsidRDefault="00027E02" w:rsidP="00027E02">
            <w:pPr>
              <w:rPr>
                <w:rFonts w:cs="Arial"/>
                <w:b/>
              </w:rPr>
            </w:pPr>
          </w:p>
          <w:p w14:paraId="300F9258" w14:textId="77777777" w:rsidR="00027E02" w:rsidRPr="00475783" w:rsidRDefault="00027E02" w:rsidP="00027E02">
            <w:pPr>
              <w:rPr>
                <w:rFonts w:cs="Arial"/>
                <w:bCs/>
              </w:rPr>
            </w:pPr>
            <w:r w:rsidRPr="00475783">
              <w:rPr>
                <w:rFonts w:cs="Arial"/>
                <w:bCs/>
              </w:rPr>
              <w:t>A.10.a</w:t>
            </w:r>
          </w:p>
          <w:p w14:paraId="606E0B7D" w14:textId="77777777" w:rsidR="00027E02" w:rsidRPr="00475783" w:rsidRDefault="00027E02" w:rsidP="00027E02">
            <w:pPr>
              <w:rPr>
                <w:rFonts w:cs="Arial"/>
                <w:bCs/>
              </w:rPr>
            </w:pPr>
          </w:p>
          <w:p w14:paraId="78BBAC39" w14:textId="77777777" w:rsidR="00027E02" w:rsidRPr="00475783" w:rsidRDefault="00027E02" w:rsidP="00027E02">
            <w:pPr>
              <w:rPr>
                <w:rFonts w:cs="Arial"/>
                <w:bCs/>
              </w:rPr>
            </w:pPr>
          </w:p>
          <w:p w14:paraId="52CB0389" w14:textId="77777777" w:rsidR="00027E02" w:rsidRPr="00475783" w:rsidRDefault="00027E02" w:rsidP="00027E02">
            <w:pPr>
              <w:rPr>
                <w:rFonts w:cs="Arial"/>
                <w:bCs/>
              </w:rPr>
            </w:pPr>
          </w:p>
          <w:p w14:paraId="51539049" w14:textId="77777777" w:rsidR="00027E02" w:rsidRPr="00475783" w:rsidRDefault="00027E02" w:rsidP="00027E02">
            <w:pPr>
              <w:rPr>
                <w:rFonts w:cs="Arial"/>
                <w:bCs/>
              </w:rPr>
            </w:pPr>
            <w:r w:rsidRPr="00475783">
              <w:rPr>
                <w:rFonts w:cs="Arial"/>
                <w:bCs/>
              </w:rPr>
              <w:t>A.10.b</w:t>
            </w:r>
          </w:p>
          <w:p w14:paraId="0DD3217B" w14:textId="77777777" w:rsidR="00027E02" w:rsidRPr="00475783" w:rsidRDefault="00027E02" w:rsidP="00027E02">
            <w:pPr>
              <w:rPr>
                <w:rFonts w:cs="Arial"/>
                <w:bCs/>
              </w:rPr>
            </w:pPr>
          </w:p>
        </w:tc>
        <w:tc>
          <w:tcPr>
            <w:tcW w:w="12960" w:type="dxa"/>
            <w:gridSpan w:val="4"/>
          </w:tcPr>
          <w:p w14:paraId="77B820CE" w14:textId="77777777" w:rsidR="00027E02" w:rsidRPr="00475783" w:rsidRDefault="00027E02" w:rsidP="00027E02">
            <w:pPr>
              <w:rPr>
                <w:rFonts w:cs="Arial"/>
                <w:b/>
              </w:rPr>
            </w:pPr>
            <w:r w:rsidRPr="00475783">
              <w:rPr>
                <w:rFonts w:cs="Arial"/>
                <w:b/>
              </w:rPr>
              <w:t>Work Orders – ESS7 Forms</w:t>
            </w:r>
          </w:p>
          <w:p w14:paraId="6DCF76B8" w14:textId="77777777" w:rsidR="00027E02" w:rsidRPr="00475783" w:rsidRDefault="00027E02" w:rsidP="00027E02">
            <w:pPr>
              <w:rPr>
                <w:rFonts w:cs="Arial"/>
                <w:b/>
              </w:rPr>
            </w:pPr>
          </w:p>
          <w:p w14:paraId="4B0A62A9" w14:textId="77777777" w:rsidR="00027E02" w:rsidRPr="00475783" w:rsidRDefault="00027E02" w:rsidP="00027E02">
            <w:pPr>
              <w:rPr>
                <w:rFonts w:cs="Arial"/>
                <w:bCs/>
              </w:rPr>
            </w:pPr>
            <w:r w:rsidRPr="00475783">
              <w:rPr>
                <w:rFonts w:cs="Arial"/>
                <w:bCs/>
              </w:rPr>
              <w:t>Work Orders (ESS7 – Annex B), shall be issued for each site visit and provides authority to the Contractor to attend site and undertake the work. Acknowledgement of the order along with the details of who is attending, when and vehicle details forms an audit trail and prevents undue delay at the security gate when attending site.</w:t>
            </w:r>
          </w:p>
          <w:p w14:paraId="6877C3EF" w14:textId="77777777" w:rsidR="00027E02" w:rsidRPr="00475783" w:rsidRDefault="00027E02" w:rsidP="00027E02">
            <w:pPr>
              <w:rPr>
                <w:rFonts w:cs="Arial"/>
                <w:bCs/>
              </w:rPr>
            </w:pPr>
          </w:p>
          <w:p w14:paraId="55A4A028" w14:textId="77777777" w:rsidR="00027E02" w:rsidRPr="00475783" w:rsidRDefault="00027E02" w:rsidP="00027E02">
            <w:pPr>
              <w:rPr>
                <w:rFonts w:cs="Arial"/>
                <w:bCs/>
              </w:rPr>
            </w:pPr>
            <w:r w:rsidRPr="00475783">
              <w:rPr>
                <w:rFonts w:cs="Arial"/>
                <w:bCs/>
              </w:rPr>
              <w:t>The Contractor’s engineer attending site shall report to MMS-COORD on arrival and again on completion of the site visit. The Contractor’s engineer shall obtain a signature on Part 3 of the works order (ESS7) which forms part of the audit trail.</w:t>
            </w:r>
          </w:p>
          <w:p w14:paraId="27A113CC" w14:textId="77777777" w:rsidR="00027E02" w:rsidRPr="00475783" w:rsidRDefault="00027E02" w:rsidP="00027E02">
            <w:pPr>
              <w:rPr>
                <w:rFonts w:cs="Arial"/>
                <w:bCs/>
              </w:rPr>
            </w:pPr>
          </w:p>
        </w:tc>
      </w:tr>
      <w:tr w:rsidR="00027E02" w:rsidRPr="00E528C3" w14:paraId="358D50B6" w14:textId="77777777" w:rsidTr="007A31BA">
        <w:trPr>
          <w:cantSplit/>
        </w:trPr>
        <w:tc>
          <w:tcPr>
            <w:tcW w:w="998" w:type="dxa"/>
          </w:tcPr>
          <w:p w14:paraId="1D221673" w14:textId="77777777" w:rsidR="00027E02" w:rsidRPr="00475783" w:rsidRDefault="00027E02" w:rsidP="00027E02">
            <w:pPr>
              <w:rPr>
                <w:rFonts w:cs="Arial"/>
                <w:b/>
              </w:rPr>
            </w:pPr>
            <w:r w:rsidRPr="00475783">
              <w:rPr>
                <w:rFonts w:cs="Arial"/>
                <w:b/>
              </w:rPr>
              <w:t>A.11</w:t>
            </w:r>
          </w:p>
        </w:tc>
        <w:tc>
          <w:tcPr>
            <w:tcW w:w="12960" w:type="dxa"/>
            <w:gridSpan w:val="4"/>
          </w:tcPr>
          <w:p w14:paraId="3FC3F7AB" w14:textId="77777777" w:rsidR="00027E02" w:rsidRPr="00475783" w:rsidRDefault="00027E02" w:rsidP="00027E02">
            <w:pPr>
              <w:rPr>
                <w:rFonts w:cs="Arial"/>
                <w:b/>
                <w:iCs/>
              </w:rPr>
            </w:pPr>
            <w:r w:rsidRPr="00475783">
              <w:rPr>
                <w:rFonts w:cs="Arial"/>
                <w:b/>
                <w:iCs/>
              </w:rPr>
              <w:t>Health and Safety</w:t>
            </w:r>
          </w:p>
          <w:p w14:paraId="5C01364F" w14:textId="77777777" w:rsidR="00027E02" w:rsidRPr="00475783" w:rsidRDefault="00027E02" w:rsidP="00027E02">
            <w:pPr>
              <w:rPr>
                <w:rFonts w:cs="Arial"/>
                <w:b/>
                <w:iCs/>
              </w:rPr>
            </w:pPr>
          </w:p>
        </w:tc>
      </w:tr>
      <w:tr w:rsidR="00027E02" w:rsidRPr="00E528C3" w14:paraId="563F76EB" w14:textId="77777777" w:rsidTr="007A31BA">
        <w:trPr>
          <w:cantSplit/>
        </w:trPr>
        <w:tc>
          <w:tcPr>
            <w:tcW w:w="998" w:type="dxa"/>
          </w:tcPr>
          <w:p w14:paraId="095E320F" w14:textId="77777777" w:rsidR="00027E02" w:rsidRPr="00475783" w:rsidRDefault="00027E02" w:rsidP="00027E02">
            <w:pPr>
              <w:rPr>
                <w:rFonts w:cs="Arial"/>
                <w:bCs/>
              </w:rPr>
            </w:pPr>
            <w:r w:rsidRPr="00475783">
              <w:rPr>
                <w:rFonts w:cs="Arial"/>
                <w:bCs/>
              </w:rPr>
              <w:t>A.11.a</w:t>
            </w:r>
          </w:p>
          <w:p w14:paraId="7DB3180D" w14:textId="77777777" w:rsidR="00027E02" w:rsidRPr="00475783" w:rsidRDefault="00027E02" w:rsidP="00027E02">
            <w:pPr>
              <w:rPr>
                <w:rFonts w:cs="Arial"/>
                <w:b/>
              </w:rPr>
            </w:pPr>
          </w:p>
        </w:tc>
        <w:tc>
          <w:tcPr>
            <w:tcW w:w="12960" w:type="dxa"/>
            <w:gridSpan w:val="4"/>
          </w:tcPr>
          <w:p w14:paraId="5AAEAA2D" w14:textId="77777777" w:rsidR="00027E02" w:rsidRPr="00475783" w:rsidRDefault="00027E02" w:rsidP="00027E02">
            <w:pPr>
              <w:rPr>
                <w:rFonts w:eastAsia="PMingLiU" w:cs="Arial"/>
                <w:szCs w:val="24"/>
                <w:lang w:eastAsia="zh-TW"/>
              </w:rPr>
            </w:pPr>
            <w:r w:rsidRPr="00475783">
              <w:rPr>
                <w:rFonts w:eastAsia="PMingLiU" w:cs="Arial"/>
                <w:szCs w:val="24"/>
                <w:lang w:eastAsia="zh-TW"/>
              </w:rPr>
              <w:t>Prior to starting work the Contractor will be required to forward the following:</w:t>
            </w:r>
          </w:p>
          <w:p w14:paraId="79C35922" w14:textId="77777777" w:rsidR="00027E02" w:rsidRPr="00475783" w:rsidRDefault="00027E02" w:rsidP="00027E02">
            <w:pPr>
              <w:rPr>
                <w:rFonts w:cs="Arial"/>
                <w:b/>
              </w:rPr>
            </w:pPr>
          </w:p>
        </w:tc>
      </w:tr>
      <w:tr w:rsidR="00027E02" w:rsidRPr="00E528C3" w14:paraId="4E363714" w14:textId="77777777" w:rsidTr="007A31BA">
        <w:trPr>
          <w:cantSplit/>
        </w:trPr>
        <w:tc>
          <w:tcPr>
            <w:tcW w:w="998" w:type="dxa"/>
          </w:tcPr>
          <w:p w14:paraId="5BC20217" w14:textId="77777777" w:rsidR="00027E02" w:rsidRPr="00475783" w:rsidRDefault="00027E02" w:rsidP="00027E02">
            <w:pPr>
              <w:rPr>
                <w:rFonts w:cs="Arial"/>
                <w:bCs/>
              </w:rPr>
            </w:pPr>
            <w:r w:rsidRPr="00475783">
              <w:rPr>
                <w:rFonts w:cs="Arial"/>
                <w:bCs/>
              </w:rPr>
              <w:t>A.11.b</w:t>
            </w:r>
          </w:p>
          <w:p w14:paraId="3CD71BB3" w14:textId="77777777" w:rsidR="00027E02" w:rsidRPr="00475783" w:rsidRDefault="00027E02" w:rsidP="00027E02">
            <w:pPr>
              <w:rPr>
                <w:rFonts w:cs="Arial"/>
                <w:b/>
              </w:rPr>
            </w:pPr>
          </w:p>
        </w:tc>
        <w:tc>
          <w:tcPr>
            <w:tcW w:w="12960" w:type="dxa"/>
            <w:gridSpan w:val="4"/>
          </w:tcPr>
          <w:p w14:paraId="234E78B9" w14:textId="77777777" w:rsidR="00027E02" w:rsidRPr="00475783" w:rsidRDefault="00027E02" w:rsidP="00027E02">
            <w:pPr>
              <w:rPr>
                <w:rFonts w:eastAsia="PMingLiU" w:cs="Arial"/>
                <w:szCs w:val="24"/>
                <w:lang w:eastAsia="zh-TW"/>
              </w:rPr>
            </w:pPr>
            <w:r w:rsidRPr="00475783">
              <w:rPr>
                <w:rFonts w:eastAsia="PMingLiU" w:cs="Arial"/>
                <w:szCs w:val="24"/>
                <w:lang w:eastAsia="zh-TW"/>
              </w:rPr>
              <w:t>Risk Assessment - It should be noted that the Risk Assessment should include the following elements:</w:t>
            </w:r>
          </w:p>
          <w:p w14:paraId="147A0AC1" w14:textId="77777777" w:rsidR="00027E02" w:rsidRPr="00475783" w:rsidRDefault="00027E02" w:rsidP="00027E02">
            <w:pPr>
              <w:rPr>
                <w:rFonts w:cs="Arial"/>
                <w:b/>
              </w:rPr>
            </w:pPr>
          </w:p>
          <w:p w14:paraId="28FB54C6" w14:textId="77777777" w:rsidR="00027E02" w:rsidRPr="00475783" w:rsidRDefault="00027E02" w:rsidP="00027E02">
            <w:pPr>
              <w:numPr>
                <w:ilvl w:val="2"/>
                <w:numId w:val="16"/>
              </w:numPr>
              <w:tabs>
                <w:tab w:val="left" w:pos="1800"/>
              </w:tabs>
              <w:ind w:left="1800" w:hanging="634"/>
              <w:rPr>
                <w:rFonts w:eastAsia="PMingLiU" w:cs="Arial"/>
                <w:szCs w:val="24"/>
                <w:lang w:eastAsia="zh-TW"/>
              </w:rPr>
            </w:pPr>
            <w:r w:rsidRPr="00475783">
              <w:rPr>
                <w:rFonts w:eastAsia="PMingLiU" w:cs="Arial"/>
                <w:szCs w:val="24"/>
                <w:lang w:eastAsia="zh-TW"/>
              </w:rPr>
              <w:t>The tasks should be identified.</w:t>
            </w:r>
          </w:p>
          <w:p w14:paraId="4CEFEE6B" w14:textId="77777777" w:rsidR="00027E02" w:rsidRPr="00475783" w:rsidRDefault="00027E02" w:rsidP="00027E02">
            <w:pPr>
              <w:numPr>
                <w:ilvl w:val="2"/>
                <w:numId w:val="16"/>
              </w:numPr>
              <w:tabs>
                <w:tab w:val="left" w:pos="1800"/>
              </w:tabs>
              <w:ind w:left="1800" w:hanging="634"/>
              <w:rPr>
                <w:rFonts w:eastAsia="PMingLiU" w:cs="Arial"/>
                <w:szCs w:val="24"/>
                <w:lang w:eastAsia="zh-TW"/>
              </w:rPr>
            </w:pPr>
            <w:r w:rsidRPr="00475783">
              <w:rPr>
                <w:rFonts w:eastAsia="PMingLiU" w:cs="Arial"/>
                <w:szCs w:val="24"/>
                <w:lang w:eastAsia="zh-TW"/>
              </w:rPr>
              <w:t>All hazards should be identified</w:t>
            </w:r>
          </w:p>
          <w:p w14:paraId="2B9A6B72" w14:textId="77777777" w:rsidR="00027E02" w:rsidRPr="00475783" w:rsidRDefault="00027E02" w:rsidP="00027E02">
            <w:pPr>
              <w:numPr>
                <w:ilvl w:val="2"/>
                <w:numId w:val="16"/>
              </w:numPr>
              <w:tabs>
                <w:tab w:val="left" w:pos="1800"/>
              </w:tabs>
              <w:ind w:left="1800" w:hanging="634"/>
              <w:rPr>
                <w:rFonts w:eastAsia="PMingLiU" w:cs="Arial"/>
                <w:szCs w:val="24"/>
                <w:lang w:eastAsia="zh-TW"/>
              </w:rPr>
            </w:pPr>
            <w:r w:rsidRPr="00475783">
              <w:rPr>
                <w:rFonts w:eastAsia="PMingLiU" w:cs="Arial"/>
                <w:szCs w:val="24"/>
                <w:lang w:eastAsia="zh-TW"/>
              </w:rPr>
              <w:t>Hazards should be eliminated where possible.</w:t>
            </w:r>
          </w:p>
          <w:p w14:paraId="5E18AF75" w14:textId="77777777" w:rsidR="00027E02" w:rsidRPr="00475783" w:rsidRDefault="00027E02" w:rsidP="00027E02">
            <w:pPr>
              <w:numPr>
                <w:ilvl w:val="2"/>
                <w:numId w:val="16"/>
              </w:numPr>
              <w:tabs>
                <w:tab w:val="left" w:pos="1800"/>
              </w:tabs>
              <w:ind w:left="1800" w:hanging="634"/>
              <w:rPr>
                <w:rFonts w:eastAsia="PMingLiU" w:cs="Arial"/>
                <w:szCs w:val="24"/>
                <w:lang w:eastAsia="zh-TW"/>
              </w:rPr>
            </w:pPr>
            <w:r w:rsidRPr="00475783">
              <w:rPr>
                <w:rFonts w:eastAsia="PMingLiU" w:cs="Arial"/>
                <w:szCs w:val="24"/>
                <w:lang w:eastAsia="zh-TW"/>
              </w:rPr>
              <w:t>Persons at risk should be identified.</w:t>
            </w:r>
          </w:p>
          <w:p w14:paraId="740FFA6F" w14:textId="77777777" w:rsidR="00027E02" w:rsidRPr="00475783" w:rsidRDefault="00027E02" w:rsidP="00027E02">
            <w:pPr>
              <w:numPr>
                <w:ilvl w:val="2"/>
                <w:numId w:val="16"/>
              </w:numPr>
              <w:tabs>
                <w:tab w:val="left" w:pos="1800"/>
              </w:tabs>
              <w:ind w:left="1800" w:hanging="634"/>
              <w:rPr>
                <w:rFonts w:eastAsia="PMingLiU" w:cs="Arial"/>
                <w:szCs w:val="24"/>
                <w:lang w:eastAsia="zh-TW"/>
              </w:rPr>
            </w:pPr>
            <w:r w:rsidRPr="00475783">
              <w:rPr>
                <w:rFonts w:eastAsia="PMingLiU" w:cs="Arial"/>
                <w:szCs w:val="24"/>
                <w:lang w:eastAsia="zh-TW"/>
              </w:rPr>
              <w:t>All risks should be evaluated.</w:t>
            </w:r>
          </w:p>
          <w:p w14:paraId="240779D9" w14:textId="77777777" w:rsidR="00027E02" w:rsidRPr="00475783" w:rsidRDefault="00027E02" w:rsidP="00027E02">
            <w:pPr>
              <w:numPr>
                <w:ilvl w:val="2"/>
                <w:numId w:val="16"/>
              </w:numPr>
              <w:tabs>
                <w:tab w:val="left" w:pos="1800"/>
              </w:tabs>
              <w:ind w:left="1800" w:hanging="634"/>
              <w:rPr>
                <w:rFonts w:eastAsia="PMingLiU" w:cs="Arial"/>
                <w:szCs w:val="24"/>
                <w:lang w:eastAsia="zh-TW"/>
              </w:rPr>
            </w:pPr>
            <w:r w:rsidRPr="00475783">
              <w:rPr>
                <w:rFonts w:eastAsia="PMingLiU" w:cs="Arial"/>
                <w:szCs w:val="24"/>
                <w:lang w:eastAsia="zh-TW"/>
              </w:rPr>
              <w:t>Controls should be developed for these risks.</w:t>
            </w:r>
          </w:p>
          <w:p w14:paraId="4DDA47AF" w14:textId="77777777" w:rsidR="00027E02" w:rsidRPr="00475783" w:rsidRDefault="00027E02" w:rsidP="00027E02">
            <w:pPr>
              <w:numPr>
                <w:ilvl w:val="2"/>
                <w:numId w:val="16"/>
              </w:numPr>
              <w:tabs>
                <w:tab w:val="left" w:pos="1800"/>
              </w:tabs>
              <w:ind w:left="1800" w:hanging="634"/>
              <w:rPr>
                <w:rFonts w:eastAsia="PMingLiU" w:cs="Arial"/>
                <w:szCs w:val="24"/>
                <w:lang w:eastAsia="zh-TW"/>
              </w:rPr>
            </w:pPr>
            <w:r w:rsidRPr="00475783">
              <w:rPr>
                <w:rFonts w:eastAsia="PMingLiU" w:cs="Arial"/>
                <w:szCs w:val="24"/>
                <w:lang w:eastAsia="zh-TW"/>
              </w:rPr>
              <w:t>The Assessment should be recorded.</w:t>
            </w:r>
          </w:p>
          <w:p w14:paraId="49FCD3D9" w14:textId="77777777" w:rsidR="00027E02" w:rsidRPr="00475783" w:rsidRDefault="00027E02" w:rsidP="00027E02">
            <w:pPr>
              <w:numPr>
                <w:ilvl w:val="2"/>
                <w:numId w:val="16"/>
              </w:numPr>
              <w:tabs>
                <w:tab w:val="left" w:pos="1800"/>
              </w:tabs>
              <w:ind w:left="1800" w:hanging="634"/>
              <w:rPr>
                <w:rFonts w:eastAsia="PMingLiU" w:cs="Arial"/>
                <w:szCs w:val="24"/>
                <w:lang w:eastAsia="zh-TW"/>
              </w:rPr>
            </w:pPr>
            <w:r w:rsidRPr="00475783">
              <w:rPr>
                <w:rFonts w:eastAsia="PMingLiU" w:cs="Arial"/>
                <w:szCs w:val="24"/>
                <w:lang w:eastAsia="zh-TW"/>
              </w:rPr>
              <w:t>Controls should be implemented.</w:t>
            </w:r>
          </w:p>
          <w:p w14:paraId="63E11D84" w14:textId="298EC31A" w:rsidR="00027E02" w:rsidRPr="0049794D" w:rsidRDefault="00027E02" w:rsidP="00027E02">
            <w:pPr>
              <w:numPr>
                <w:ilvl w:val="2"/>
                <w:numId w:val="16"/>
              </w:numPr>
              <w:tabs>
                <w:tab w:val="left" w:pos="1800"/>
              </w:tabs>
              <w:ind w:left="1800" w:hanging="634"/>
              <w:rPr>
                <w:rFonts w:eastAsia="PMingLiU" w:cs="Arial"/>
                <w:szCs w:val="24"/>
                <w:lang w:eastAsia="zh-TW"/>
              </w:rPr>
            </w:pPr>
            <w:r w:rsidRPr="00475783">
              <w:rPr>
                <w:rFonts w:eastAsia="PMingLiU" w:cs="Arial"/>
                <w:szCs w:val="24"/>
                <w:lang w:eastAsia="zh-TW"/>
              </w:rPr>
              <w:t>The Assessment should be reviewed and monitored as necessary.</w:t>
            </w:r>
          </w:p>
        </w:tc>
      </w:tr>
      <w:tr w:rsidR="00027E02" w:rsidRPr="00E528C3" w14:paraId="7871911F" w14:textId="77777777" w:rsidTr="007A31BA">
        <w:trPr>
          <w:cantSplit/>
        </w:trPr>
        <w:tc>
          <w:tcPr>
            <w:tcW w:w="998" w:type="dxa"/>
          </w:tcPr>
          <w:p w14:paraId="10EBEA36" w14:textId="77777777" w:rsidR="00027E02" w:rsidRPr="00475783" w:rsidRDefault="00027E02" w:rsidP="00027E02">
            <w:pPr>
              <w:rPr>
                <w:rFonts w:cs="Arial"/>
                <w:bCs/>
                <w:szCs w:val="24"/>
              </w:rPr>
            </w:pPr>
            <w:r w:rsidRPr="00475783">
              <w:rPr>
                <w:rFonts w:cs="Arial"/>
                <w:bCs/>
                <w:szCs w:val="24"/>
              </w:rPr>
              <w:lastRenderedPageBreak/>
              <w:t>A.11.c</w:t>
            </w:r>
          </w:p>
          <w:p w14:paraId="4584DB54" w14:textId="77777777" w:rsidR="00027E02" w:rsidRPr="00475783" w:rsidRDefault="00027E02" w:rsidP="00027E02">
            <w:pPr>
              <w:rPr>
                <w:rFonts w:cs="Arial"/>
                <w:b/>
                <w:szCs w:val="24"/>
              </w:rPr>
            </w:pPr>
          </w:p>
        </w:tc>
        <w:tc>
          <w:tcPr>
            <w:tcW w:w="12960" w:type="dxa"/>
            <w:gridSpan w:val="4"/>
          </w:tcPr>
          <w:p w14:paraId="14DF0AD2" w14:textId="77777777" w:rsidR="00027E02" w:rsidRPr="00475783" w:rsidRDefault="00027E02" w:rsidP="00027E02">
            <w:pPr>
              <w:rPr>
                <w:rFonts w:eastAsia="PMingLiU" w:cs="Arial"/>
                <w:szCs w:val="24"/>
                <w:lang w:eastAsia="zh-TW"/>
              </w:rPr>
            </w:pPr>
            <w:r w:rsidRPr="00475783">
              <w:rPr>
                <w:rFonts w:eastAsia="PMingLiU" w:cs="Arial"/>
                <w:szCs w:val="24"/>
                <w:lang w:eastAsia="zh-TW"/>
              </w:rPr>
              <w:t xml:space="preserve">Proposed Safe System of Work / Method Statement - It should be noted that the Method Statement should include the following elements:  </w:t>
            </w:r>
          </w:p>
          <w:p w14:paraId="4BAEE3F1" w14:textId="77777777" w:rsidR="00027E02" w:rsidRPr="00475783" w:rsidRDefault="00027E02" w:rsidP="00027E02">
            <w:pPr>
              <w:rPr>
                <w:rFonts w:eastAsia="PMingLiU" w:cs="Arial"/>
                <w:szCs w:val="24"/>
                <w:lang w:eastAsia="zh-TW"/>
              </w:rPr>
            </w:pPr>
          </w:p>
          <w:p w14:paraId="0F6B8399" w14:textId="77777777" w:rsidR="00027E02" w:rsidRPr="00475783" w:rsidRDefault="00027E02" w:rsidP="00027E02">
            <w:pPr>
              <w:numPr>
                <w:ilvl w:val="2"/>
                <w:numId w:val="15"/>
              </w:numPr>
              <w:tabs>
                <w:tab w:val="left" w:pos="1800"/>
              </w:tabs>
              <w:ind w:left="1800" w:hanging="666"/>
              <w:rPr>
                <w:rFonts w:eastAsia="PMingLiU" w:cs="Arial"/>
                <w:szCs w:val="24"/>
                <w:lang w:eastAsia="zh-TW"/>
              </w:rPr>
            </w:pPr>
            <w:r w:rsidRPr="00475783">
              <w:rPr>
                <w:rFonts w:eastAsia="PMingLiU" w:cs="Arial"/>
                <w:szCs w:val="24"/>
                <w:lang w:eastAsia="zh-TW"/>
              </w:rPr>
              <w:t>Details of work to be done.</w:t>
            </w:r>
          </w:p>
          <w:p w14:paraId="2AA43F67" w14:textId="77777777" w:rsidR="00027E02" w:rsidRPr="00475783" w:rsidRDefault="00027E02" w:rsidP="00027E02">
            <w:pPr>
              <w:numPr>
                <w:ilvl w:val="2"/>
                <w:numId w:val="15"/>
              </w:numPr>
              <w:tabs>
                <w:tab w:val="left" w:pos="1800"/>
              </w:tabs>
              <w:ind w:left="1800" w:hanging="666"/>
              <w:rPr>
                <w:rFonts w:eastAsia="PMingLiU" w:cs="Arial"/>
                <w:szCs w:val="24"/>
                <w:lang w:eastAsia="zh-TW"/>
              </w:rPr>
            </w:pPr>
            <w:r w:rsidRPr="00475783">
              <w:rPr>
                <w:rFonts w:eastAsia="PMingLiU" w:cs="Arial"/>
                <w:szCs w:val="24"/>
                <w:lang w:eastAsia="zh-TW"/>
              </w:rPr>
              <w:t>Method of doing this work</w:t>
            </w:r>
          </w:p>
          <w:p w14:paraId="7A211C72" w14:textId="77777777" w:rsidR="00027E02" w:rsidRPr="00475783" w:rsidRDefault="00027E02" w:rsidP="00027E02">
            <w:pPr>
              <w:numPr>
                <w:ilvl w:val="2"/>
                <w:numId w:val="15"/>
              </w:numPr>
              <w:tabs>
                <w:tab w:val="left" w:pos="1800"/>
              </w:tabs>
              <w:ind w:left="1800" w:hanging="666"/>
              <w:rPr>
                <w:rFonts w:eastAsia="PMingLiU" w:cs="Arial"/>
                <w:szCs w:val="24"/>
                <w:lang w:eastAsia="zh-TW"/>
              </w:rPr>
            </w:pPr>
            <w:r w:rsidRPr="00475783">
              <w:rPr>
                <w:rFonts w:eastAsia="PMingLiU" w:cs="Arial"/>
                <w:szCs w:val="24"/>
                <w:lang w:eastAsia="zh-TW"/>
              </w:rPr>
              <w:t>Location of the worksite.</w:t>
            </w:r>
          </w:p>
          <w:p w14:paraId="634D2CEF" w14:textId="77777777" w:rsidR="00027E02" w:rsidRPr="00475783" w:rsidRDefault="00027E02" w:rsidP="00027E02">
            <w:pPr>
              <w:numPr>
                <w:ilvl w:val="2"/>
                <w:numId w:val="15"/>
              </w:numPr>
              <w:tabs>
                <w:tab w:val="left" w:pos="1800"/>
              </w:tabs>
              <w:ind w:left="1800" w:hanging="666"/>
              <w:rPr>
                <w:rFonts w:eastAsia="PMingLiU" w:cs="Arial"/>
                <w:szCs w:val="24"/>
                <w:lang w:eastAsia="zh-TW"/>
              </w:rPr>
            </w:pPr>
            <w:r w:rsidRPr="00475783">
              <w:rPr>
                <w:rFonts w:eastAsia="PMingLiU" w:cs="Arial"/>
                <w:szCs w:val="24"/>
                <w:lang w:eastAsia="zh-TW"/>
              </w:rPr>
              <w:t>Project timing and phasing.</w:t>
            </w:r>
          </w:p>
          <w:p w14:paraId="22C1BFD7" w14:textId="77777777" w:rsidR="00027E02" w:rsidRPr="00475783" w:rsidRDefault="00027E02" w:rsidP="00027E02">
            <w:pPr>
              <w:numPr>
                <w:ilvl w:val="2"/>
                <w:numId w:val="15"/>
              </w:numPr>
              <w:tabs>
                <w:tab w:val="left" w:pos="1800"/>
              </w:tabs>
              <w:ind w:left="1800" w:hanging="666"/>
              <w:rPr>
                <w:rFonts w:eastAsia="PMingLiU" w:cs="Arial"/>
                <w:szCs w:val="24"/>
                <w:lang w:eastAsia="zh-TW"/>
              </w:rPr>
            </w:pPr>
            <w:r w:rsidRPr="00475783">
              <w:rPr>
                <w:rFonts w:eastAsia="PMingLiU" w:cs="Arial"/>
                <w:szCs w:val="24"/>
                <w:lang w:eastAsia="zh-TW"/>
              </w:rPr>
              <w:t xml:space="preserve">Details of Personnel, their skills, </w:t>
            </w:r>
            <w:proofErr w:type="gramStart"/>
            <w:r w:rsidRPr="00475783">
              <w:rPr>
                <w:rFonts w:eastAsia="PMingLiU" w:cs="Arial"/>
                <w:szCs w:val="24"/>
                <w:lang w:eastAsia="zh-TW"/>
              </w:rPr>
              <w:t>training</w:t>
            </w:r>
            <w:proofErr w:type="gramEnd"/>
            <w:r w:rsidRPr="00475783">
              <w:rPr>
                <w:rFonts w:eastAsia="PMingLiU" w:cs="Arial"/>
                <w:szCs w:val="24"/>
                <w:lang w:eastAsia="zh-TW"/>
              </w:rPr>
              <w:t xml:space="preserve"> and competence.</w:t>
            </w:r>
          </w:p>
          <w:p w14:paraId="7DE96DF9" w14:textId="77777777" w:rsidR="00027E02" w:rsidRPr="00475783" w:rsidRDefault="00027E02" w:rsidP="00027E02">
            <w:pPr>
              <w:numPr>
                <w:ilvl w:val="2"/>
                <w:numId w:val="15"/>
              </w:numPr>
              <w:tabs>
                <w:tab w:val="left" w:pos="1800"/>
              </w:tabs>
              <w:ind w:left="1800" w:hanging="666"/>
              <w:rPr>
                <w:rFonts w:eastAsia="PMingLiU" w:cs="Arial"/>
                <w:szCs w:val="24"/>
                <w:lang w:eastAsia="zh-TW"/>
              </w:rPr>
            </w:pPr>
            <w:r w:rsidRPr="00475783">
              <w:rPr>
                <w:rFonts w:eastAsia="PMingLiU" w:cs="Arial"/>
                <w:szCs w:val="24"/>
                <w:lang w:eastAsia="zh-TW"/>
              </w:rPr>
              <w:t>Details of equipment to be used including Maintenance procedures and records.</w:t>
            </w:r>
          </w:p>
          <w:p w14:paraId="7F2CE59C" w14:textId="77777777" w:rsidR="00027E02" w:rsidRPr="00475783" w:rsidRDefault="00027E02" w:rsidP="00027E02">
            <w:pPr>
              <w:rPr>
                <w:rFonts w:cs="Arial"/>
                <w:b/>
                <w:szCs w:val="24"/>
              </w:rPr>
            </w:pPr>
          </w:p>
        </w:tc>
      </w:tr>
      <w:tr w:rsidR="00027E02" w:rsidRPr="00E528C3" w14:paraId="01CF0BF7" w14:textId="77777777" w:rsidTr="007A31BA">
        <w:trPr>
          <w:cantSplit/>
        </w:trPr>
        <w:tc>
          <w:tcPr>
            <w:tcW w:w="998" w:type="dxa"/>
          </w:tcPr>
          <w:p w14:paraId="37D9516A" w14:textId="77777777" w:rsidR="00027E02" w:rsidRPr="00475783" w:rsidRDefault="00027E02" w:rsidP="00027E02">
            <w:pPr>
              <w:rPr>
                <w:rFonts w:cs="Arial"/>
                <w:bCs/>
                <w:szCs w:val="24"/>
              </w:rPr>
            </w:pPr>
            <w:r w:rsidRPr="00475783">
              <w:rPr>
                <w:rFonts w:cs="Arial"/>
                <w:bCs/>
                <w:szCs w:val="24"/>
              </w:rPr>
              <w:t>A.11.d</w:t>
            </w:r>
          </w:p>
          <w:p w14:paraId="271532CA" w14:textId="77777777" w:rsidR="00027E02" w:rsidRPr="00475783" w:rsidRDefault="00027E02" w:rsidP="00027E02">
            <w:pPr>
              <w:rPr>
                <w:rFonts w:cs="Arial"/>
                <w:b/>
                <w:szCs w:val="24"/>
              </w:rPr>
            </w:pPr>
          </w:p>
        </w:tc>
        <w:tc>
          <w:tcPr>
            <w:tcW w:w="12960" w:type="dxa"/>
            <w:gridSpan w:val="4"/>
          </w:tcPr>
          <w:p w14:paraId="734A3CB5" w14:textId="77777777" w:rsidR="00027E02" w:rsidRPr="00475783" w:rsidRDefault="00027E02" w:rsidP="00027E02">
            <w:pPr>
              <w:rPr>
                <w:rFonts w:eastAsia="PMingLiU" w:cs="Arial"/>
                <w:szCs w:val="24"/>
                <w:lang w:eastAsia="zh-TW"/>
              </w:rPr>
            </w:pPr>
            <w:r w:rsidRPr="00475783">
              <w:rPr>
                <w:rFonts w:eastAsia="PMingLiU" w:cs="Arial"/>
                <w:szCs w:val="24"/>
                <w:lang w:eastAsia="zh-TW"/>
              </w:rPr>
              <w:t>Copy of the company’s Health and Safety Policy.</w:t>
            </w:r>
          </w:p>
          <w:p w14:paraId="0207D6FB" w14:textId="77777777" w:rsidR="00027E02" w:rsidRPr="00475783" w:rsidRDefault="00027E02" w:rsidP="00027E02">
            <w:pPr>
              <w:rPr>
                <w:rFonts w:cs="Arial"/>
                <w:b/>
                <w:szCs w:val="24"/>
              </w:rPr>
            </w:pPr>
          </w:p>
        </w:tc>
      </w:tr>
      <w:tr w:rsidR="00027E02" w:rsidRPr="00E528C3" w14:paraId="1E7C43FF" w14:textId="77777777" w:rsidTr="007A31BA">
        <w:trPr>
          <w:cantSplit/>
        </w:trPr>
        <w:tc>
          <w:tcPr>
            <w:tcW w:w="998" w:type="dxa"/>
          </w:tcPr>
          <w:p w14:paraId="7F0ABFB9" w14:textId="77777777" w:rsidR="00027E02" w:rsidRPr="00475783" w:rsidRDefault="00027E02" w:rsidP="00027E02">
            <w:pPr>
              <w:rPr>
                <w:rFonts w:cs="Arial"/>
                <w:bCs/>
                <w:szCs w:val="24"/>
              </w:rPr>
            </w:pPr>
            <w:r w:rsidRPr="00475783">
              <w:rPr>
                <w:rFonts w:cs="Arial"/>
                <w:bCs/>
                <w:szCs w:val="24"/>
              </w:rPr>
              <w:t>A.11.e</w:t>
            </w:r>
          </w:p>
          <w:p w14:paraId="5A6A0780" w14:textId="77777777" w:rsidR="00027E02" w:rsidRPr="00475783" w:rsidRDefault="00027E02" w:rsidP="00027E02">
            <w:pPr>
              <w:rPr>
                <w:rFonts w:cs="Arial"/>
                <w:b/>
                <w:szCs w:val="24"/>
              </w:rPr>
            </w:pPr>
          </w:p>
        </w:tc>
        <w:tc>
          <w:tcPr>
            <w:tcW w:w="12960" w:type="dxa"/>
            <w:gridSpan w:val="4"/>
          </w:tcPr>
          <w:p w14:paraId="30AE900B" w14:textId="77777777" w:rsidR="00027E02" w:rsidRPr="00475783" w:rsidRDefault="00027E02" w:rsidP="00027E02">
            <w:pPr>
              <w:rPr>
                <w:rFonts w:eastAsia="PMingLiU" w:cs="Arial"/>
                <w:szCs w:val="24"/>
                <w:lang w:eastAsia="zh-TW"/>
              </w:rPr>
            </w:pPr>
            <w:r w:rsidRPr="00475783">
              <w:rPr>
                <w:rFonts w:eastAsia="PMingLiU" w:cs="Arial"/>
                <w:szCs w:val="24"/>
                <w:lang w:eastAsia="zh-TW"/>
              </w:rPr>
              <w:t>History of the Company’s safety performance.</w:t>
            </w:r>
          </w:p>
          <w:p w14:paraId="33D8C7F8" w14:textId="77777777" w:rsidR="00027E02" w:rsidRPr="00475783" w:rsidRDefault="00027E02" w:rsidP="00027E02">
            <w:pPr>
              <w:rPr>
                <w:rFonts w:cs="Arial"/>
                <w:b/>
                <w:szCs w:val="24"/>
              </w:rPr>
            </w:pPr>
          </w:p>
        </w:tc>
      </w:tr>
      <w:tr w:rsidR="00027E02" w:rsidRPr="00E528C3" w14:paraId="6B839C36" w14:textId="77777777" w:rsidTr="007A31BA">
        <w:trPr>
          <w:cantSplit/>
        </w:trPr>
        <w:tc>
          <w:tcPr>
            <w:tcW w:w="998" w:type="dxa"/>
          </w:tcPr>
          <w:p w14:paraId="7D3814F1" w14:textId="77777777" w:rsidR="00027E02" w:rsidRPr="00475783" w:rsidRDefault="00027E02" w:rsidP="00027E02">
            <w:pPr>
              <w:rPr>
                <w:rFonts w:cs="Arial"/>
                <w:bCs/>
                <w:szCs w:val="24"/>
              </w:rPr>
            </w:pPr>
            <w:r w:rsidRPr="00475783">
              <w:rPr>
                <w:rFonts w:cs="Arial"/>
                <w:bCs/>
                <w:szCs w:val="24"/>
              </w:rPr>
              <w:t>A.11.f</w:t>
            </w:r>
          </w:p>
          <w:p w14:paraId="6B886400" w14:textId="77777777" w:rsidR="00027E02" w:rsidRPr="00475783" w:rsidRDefault="00027E02" w:rsidP="00027E02">
            <w:pPr>
              <w:rPr>
                <w:rFonts w:cs="Arial"/>
                <w:b/>
                <w:szCs w:val="24"/>
              </w:rPr>
            </w:pPr>
          </w:p>
        </w:tc>
        <w:tc>
          <w:tcPr>
            <w:tcW w:w="12960" w:type="dxa"/>
            <w:gridSpan w:val="4"/>
          </w:tcPr>
          <w:p w14:paraId="6A7136FA" w14:textId="77777777" w:rsidR="00027E02" w:rsidRPr="00475783" w:rsidRDefault="00027E02" w:rsidP="00027E02">
            <w:pPr>
              <w:rPr>
                <w:rFonts w:eastAsia="PMingLiU" w:cs="Arial"/>
                <w:szCs w:val="24"/>
                <w:lang w:eastAsia="zh-TW"/>
              </w:rPr>
            </w:pPr>
            <w:r w:rsidRPr="00475783">
              <w:rPr>
                <w:rFonts w:eastAsia="PMingLiU" w:cs="Arial"/>
                <w:szCs w:val="24"/>
                <w:lang w:eastAsia="zh-TW"/>
              </w:rPr>
              <w:t>Certification and Tests of Plant and Equipment being employed no more than every 6 months and two checks a year as a minimum on each piece of equipment.</w:t>
            </w:r>
          </w:p>
          <w:p w14:paraId="14571314" w14:textId="77777777" w:rsidR="00027E02" w:rsidRPr="00475783" w:rsidRDefault="00027E02" w:rsidP="00027E02">
            <w:pPr>
              <w:rPr>
                <w:rFonts w:cs="Arial"/>
                <w:b/>
                <w:szCs w:val="24"/>
              </w:rPr>
            </w:pPr>
          </w:p>
        </w:tc>
      </w:tr>
      <w:tr w:rsidR="00027E02" w:rsidRPr="00E528C3" w14:paraId="20B7C205" w14:textId="77777777" w:rsidTr="007A31BA">
        <w:trPr>
          <w:cantSplit/>
        </w:trPr>
        <w:tc>
          <w:tcPr>
            <w:tcW w:w="998" w:type="dxa"/>
          </w:tcPr>
          <w:p w14:paraId="330CBB6E" w14:textId="77777777" w:rsidR="00027E02" w:rsidRPr="00475783" w:rsidRDefault="00027E02" w:rsidP="00027E02">
            <w:pPr>
              <w:rPr>
                <w:rFonts w:cs="Arial"/>
                <w:bCs/>
                <w:szCs w:val="24"/>
              </w:rPr>
            </w:pPr>
            <w:r w:rsidRPr="00475783">
              <w:rPr>
                <w:rFonts w:cs="Arial"/>
                <w:bCs/>
                <w:szCs w:val="24"/>
              </w:rPr>
              <w:t>A.11.g</w:t>
            </w:r>
          </w:p>
          <w:p w14:paraId="0A7F2F86" w14:textId="77777777" w:rsidR="00027E02" w:rsidRPr="00475783" w:rsidRDefault="00027E02" w:rsidP="00027E02">
            <w:pPr>
              <w:rPr>
                <w:rFonts w:cs="Arial"/>
                <w:szCs w:val="24"/>
              </w:rPr>
            </w:pPr>
          </w:p>
        </w:tc>
        <w:tc>
          <w:tcPr>
            <w:tcW w:w="12960" w:type="dxa"/>
            <w:gridSpan w:val="4"/>
          </w:tcPr>
          <w:p w14:paraId="4C4EE2DF" w14:textId="77777777" w:rsidR="00027E02" w:rsidRPr="00475783" w:rsidRDefault="00027E02" w:rsidP="00027E02">
            <w:pPr>
              <w:rPr>
                <w:rFonts w:eastAsia="PMingLiU" w:cs="Arial"/>
                <w:szCs w:val="24"/>
                <w:lang w:eastAsia="zh-TW"/>
              </w:rPr>
            </w:pPr>
            <w:r w:rsidRPr="00475783">
              <w:rPr>
                <w:rFonts w:eastAsia="PMingLiU" w:cs="Arial"/>
                <w:szCs w:val="24"/>
                <w:lang w:eastAsia="zh-TW"/>
              </w:rPr>
              <w:t>COSHH assessments for any hazardous materials being brought and used on site.</w:t>
            </w:r>
          </w:p>
          <w:p w14:paraId="096271E3" w14:textId="77777777" w:rsidR="00027E02" w:rsidRPr="00475783" w:rsidRDefault="00027E02" w:rsidP="00027E02">
            <w:pPr>
              <w:rPr>
                <w:rFonts w:eastAsia="PMingLiU" w:cs="Arial"/>
                <w:szCs w:val="24"/>
                <w:lang w:eastAsia="zh-TW"/>
              </w:rPr>
            </w:pPr>
          </w:p>
        </w:tc>
      </w:tr>
      <w:tr w:rsidR="00027E02" w:rsidRPr="00E528C3" w14:paraId="72B83F0F" w14:textId="77777777" w:rsidTr="007A31BA">
        <w:trPr>
          <w:cantSplit/>
        </w:trPr>
        <w:tc>
          <w:tcPr>
            <w:tcW w:w="998" w:type="dxa"/>
          </w:tcPr>
          <w:p w14:paraId="449B0844" w14:textId="77777777" w:rsidR="00027E02" w:rsidRPr="00475783" w:rsidRDefault="00027E02" w:rsidP="00027E02">
            <w:pPr>
              <w:rPr>
                <w:rFonts w:cs="Arial"/>
                <w:b/>
                <w:szCs w:val="24"/>
              </w:rPr>
            </w:pPr>
            <w:r w:rsidRPr="00475783">
              <w:rPr>
                <w:rFonts w:cs="Arial"/>
                <w:b/>
                <w:szCs w:val="24"/>
              </w:rPr>
              <w:t>A.12</w:t>
            </w:r>
          </w:p>
          <w:p w14:paraId="0A98F95D" w14:textId="77777777" w:rsidR="00027E02" w:rsidRPr="00475783" w:rsidRDefault="00027E02" w:rsidP="00027E02">
            <w:pPr>
              <w:rPr>
                <w:rFonts w:cs="Arial"/>
                <w:szCs w:val="24"/>
              </w:rPr>
            </w:pPr>
          </w:p>
        </w:tc>
        <w:tc>
          <w:tcPr>
            <w:tcW w:w="12960" w:type="dxa"/>
            <w:gridSpan w:val="4"/>
          </w:tcPr>
          <w:p w14:paraId="29A32467" w14:textId="77777777" w:rsidR="00027E02" w:rsidRPr="00475783" w:rsidRDefault="00027E02" w:rsidP="00027E02">
            <w:pPr>
              <w:rPr>
                <w:rFonts w:eastAsia="PMingLiU" w:cs="Arial"/>
                <w:szCs w:val="24"/>
                <w:lang w:eastAsia="zh-TW"/>
              </w:rPr>
            </w:pPr>
            <w:r w:rsidRPr="00475783">
              <w:rPr>
                <w:rFonts w:cs="Arial"/>
                <w:b/>
                <w:iCs/>
                <w:szCs w:val="24"/>
              </w:rPr>
              <w:t>Hours of Operation and Times of Delivery</w:t>
            </w:r>
          </w:p>
        </w:tc>
      </w:tr>
      <w:tr w:rsidR="00027E02" w:rsidRPr="00E528C3" w14:paraId="6EB15FC3" w14:textId="77777777" w:rsidTr="007A31BA">
        <w:trPr>
          <w:cantSplit/>
        </w:trPr>
        <w:tc>
          <w:tcPr>
            <w:tcW w:w="998" w:type="dxa"/>
          </w:tcPr>
          <w:p w14:paraId="215812C5" w14:textId="77777777" w:rsidR="00027E02" w:rsidRPr="00475783" w:rsidRDefault="00027E02" w:rsidP="00027E02">
            <w:pPr>
              <w:rPr>
                <w:rFonts w:cs="Arial"/>
                <w:b/>
                <w:szCs w:val="24"/>
              </w:rPr>
            </w:pPr>
            <w:r w:rsidRPr="00475783">
              <w:rPr>
                <w:rFonts w:cs="Arial"/>
                <w:bCs/>
                <w:szCs w:val="24"/>
              </w:rPr>
              <w:t>A.12.a</w:t>
            </w:r>
          </w:p>
        </w:tc>
        <w:tc>
          <w:tcPr>
            <w:tcW w:w="12960" w:type="dxa"/>
            <w:gridSpan w:val="4"/>
          </w:tcPr>
          <w:p w14:paraId="4AD4CDD5" w14:textId="77777777" w:rsidR="00027E02" w:rsidRPr="00475783" w:rsidRDefault="00027E02" w:rsidP="00027E02">
            <w:pPr>
              <w:rPr>
                <w:rFonts w:cs="Arial"/>
                <w:iCs/>
                <w:szCs w:val="24"/>
              </w:rPr>
            </w:pPr>
            <w:r w:rsidRPr="00475783">
              <w:rPr>
                <w:rFonts w:cs="Arial"/>
                <w:iCs/>
                <w:szCs w:val="24"/>
              </w:rPr>
              <w:t xml:space="preserve">The Contractor will be required to work within the normal working hours of the Establishment </w:t>
            </w:r>
            <w:proofErr w:type="gramStart"/>
            <w:r w:rsidRPr="00475783">
              <w:rPr>
                <w:rFonts w:cs="Arial"/>
                <w:iCs/>
                <w:szCs w:val="24"/>
              </w:rPr>
              <w:t>i.e.</w:t>
            </w:r>
            <w:proofErr w:type="gramEnd"/>
            <w:r w:rsidRPr="00475783">
              <w:rPr>
                <w:rFonts w:cs="Arial"/>
                <w:iCs/>
                <w:szCs w:val="24"/>
              </w:rPr>
              <w:t xml:space="preserve"> 0800-1600 Monday to Friday. Work outside of these hours will not usually be required except in cases of emergency therefore any work at weekends, UK Bank Holidays and Public Holidays must be agreed with TESM before any work commences.</w:t>
            </w:r>
          </w:p>
          <w:p w14:paraId="60E93C0B" w14:textId="77777777" w:rsidR="00027E02" w:rsidRPr="00475783" w:rsidRDefault="00027E02" w:rsidP="00027E02">
            <w:pPr>
              <w:rPr>
                <w:rFonts w:cs="Arial"/>
                <w:b/>
                <w:iCs/>
                <w:szCs w:val="24"/>
              </w:rPr>
            </w:pPr>
          </w:p>
        </w:tc>
      </w:tr>
      <w:tr w:rsidR="00027E02" w:rsidRPr="00E528C3" w14:paraId="2D761AB7" w14:textId="77777777" w:rsidTr="007A31BA">
        <w:trPr>
          <w:cantSplit/>
        </w:trPr>
        <w:tc>
          <w:tcPr>
            <w:tcW w:w="998" w:type="dxa"/>
          </w:tcPr>
          <w:p w14:paraId="25B3C004" w14:textId="77777777" w:rsidR="00027E02" w:rsidRPr="00475783" w:rsidRDefault="00027E02" w:rsidP="00027E02">
            <w:pPr>
              <w:rPr>
                <w:rFonts w:cs="Arial"/>
                <w:b/>
                <w:szCs w:val="24"/>
              </w:rPr>
            </w:pPr>
            <w:r w:rsidRPr="00475783">
              <w:rPr>
                <w:rFonts w:cs="Arial"/>
                <w:b/>
                <w:szCs w:val="24"/>
              </w:rPr>
              <w:t>A.13</w:t>
            </w:r>
          </w:p>
          <w:p w14:paraId="7BDA1CCF" w14:textId="77777777" w:rsidR="00027E02" w:rsidRPr="00475783" w:rsidRDefault="00027E02" w:rsidP="00027E02">
            <w:pPr>
              <w:rPr>
                <w:rFonts w:cs="Arial"/>
                <w:bCs/>
                <w:szCs w:val="24"/>
              </w:rPr>
            </w:pPr>
          </w:p>
        </w:tc>
        <w:tc>
          <w:tcPr>
            <w:tcW w:w="12960" w:type="dxa"/>
            <w:gridSpan w:val="4"/>
          </w:tcPr>
          <w:p w14:paraId="79903CB6" w14:textId="77777777" w:rsidR="00027E02" w:rsidRPr="00475783" w:rsidRDefault="00027E02" w:rsidP="00027E02">
            <w:pPr>
              <w:rPr>
                <w:rFonts w:cs="Arial"/>
                <w:b/>
                <w:iCs/>
                <w:szCs w:val="24"/>
              </w:rPr>
            </w:pPr>
            <w:r w:rsidRPr="00475783">
              <w:rPr>
                <w:rFonts w:cs="Arial"/>
                <w:b/>
                <w:iCs/>
                <w:szCs w:val="24"/>
              </w:rPr>
              <w:t>Work Site</w:t>
            </w:r>
          </w:p>
        </w:tc>
      </w:tr>
      <w:tr w:rsidR="00027E02" w:rsidRPr="00E528C3" w14:paraId="4C02CB2C" w14:textId="77777777" w:rsidTr="007A31BA">
        <w:trPr>
          <w:cantSplit/>
        </w:trPr>
        <w:tc>
          <w:tcPr>
            <w:tcW w:w="998" w:type="dxa"/>
          </w:tcPr>
          <w:p w14:paraId="26EB970E" w14:textId="77777777" w:rsidR="00027E02" w:rsidRPr="00475783" w:rsidRDefault="00027E02" w:rsidP="00027E02">
            <w:pPr>
              <w:rPr>
                <w:rFonts w:cs="Arial"/>
                <w:b/>
                <w:szCs w:val="24"/>
              </w:rPr>
            </w:pPr>
            <w:r w:rsidRPr="00475783">
              <w:rPr>
                <w:rFonts w:cs="Arial"/>
                <w:bCs/>
                <w:szCs w:val="24"/>
              </w:rPr>
              <w:t>A.13.a</w:t>
            </w:r>
          </w:p>
        </w:tc>
        <w:tc>
          <w:tcPr>
            <w:tcW w:w="12960" w:type="dxa"/>
            <w:gridSpan w:val="4"/>
          </w:tcPr>
          <w:p w14:paraId="370EACE2" w14:textId="77777777" w:rsidR="00027E02" w:rsidRPr="00475783" w:rsidRDefault="00027E02" w:rsidP="00027E02">
            <w:pPr>
              <w:rPr>
                <w:rFonts w:cs="Arial"/>
                <w:iCs/>
                <w:szCs w:val="24"/>
              </w:rPr>
            </w:pPr>
            <w:r w:rsidRPr="00475783">
              <w:rPr>
                <w:rFonts w:cs="Arial"/>
                <w:iCs/>
                <w:szCs w:val="24"/>
              </w:rPr>
              <w:t>The worksite for the delivery of all services is HMS Sultan. HMS Sultan is situated in Military Road, Gosport, Hants, PO12 3BY.</w:t>
            </w:r>
          </w:p>
          <w:p w14:paraId="490B27CD" w14:textId="77777777" w:rsidR="00027E02" w:rsidRPr="00475783" w:rsidRDefault="00027E02" w:rsidP="00027E02">
            <w:pPr>
              <w:rPr>
                <w:rFonts w:cs="Arial"/>
                <w:b/>
                <w:iCs/>
                <w:szCs w:val="24"/>
              </w:rPr>
            </w:pPr>
          </w:p>
        </w:tc>
      </w:tr>
      <w:tr w:rsidR="00027E02" w:rsidRPr="00E528C3" w14:paraId="64F7B046" w14:textId="77777777" w:rsidTr="007A31BA">
        <w:trPr>
          <w:cantSplit/>
        </w:trPr>
        <w:tc>
          <w:tcPr>
            <w:tcW w:w="998" w:type="dxa"/>
          </w:tcPr>
          <w:p w14:paraId="22393FD0" w14:textId="77777777" w:rsidR="00027E02" w:rsidRPr="00475783" w:rsidRDefault="00027E02" w:rsidP="00027E02">
            <w:pPr>
              <w:rPr>
                <w:rFonts w:cs="Arial"/>
                <w:b/>
                <w:szCs w:val="24"/>
              </w:rPr>
            </w:pPr>
            <w:r w:rsidRPr="00475783">
              <w:rPr>
                <w:rFonts w:cs="Arial"/>
                <w:bCs/>
                <w:szCs w:val="24"/>
              </w:rPr>
              <w:t>A.13.b</w:t>
            </w:r>
          </w:p>
        </w:tc>
        <w:tc>
          <w:tcPr>
            <w:tcW w:w="12960" w:type="dxa"/>
            <w:gridSpan w:val="4"/>
          </w:tcPr>
          <w:p w14:paraId="0951C676" w14:textId="6F52722E" w:rsidR="00027E02" w:rsidRPr="00475783" w:rsidRDefault="00027E02" w:rsidP="00027E02">
            <w:pPr>
              <w:rPr>
                <w:rFonts w:eastAsia="PMingLiU" w:cs="Arial"/>
                <w:szCs w:val="24"/>
                <w:lang w:eastAsia="zh-TW"/>
              </w:rPr>
            </w:pPr>
            <w:r w:rsidRPr="00475783">
              <w:rPr>
                <w:rFonts w:eastAsia="PMingLiU" w:cs="Arial"/>
                <w:szCs w:val="24"/>
                <w:lang w:eastAsia="zh-TW"/>
              </w:rPr>
              <w:t xml:space="preserve">The Worksite is </w:t>
            </w:r>
            <w:r w:rsidR="00E769E3" w:rsidRPr="00475783">
              <w:rPr>
                <w:rFonts w:eastAsia="PMingLiU" w:cs="Arial"/>
                <w:szCs w:val="24"/>
                <w:lang w:eastAsia="zh-TW"/>
              </w:rPr>
              <w:t xml:space="preserve">always </w:t>
            </w:r>
            <w:r w:rsidRPr="00475783">
              <w:rPr>
                <w:rFonts w:eastAsia="PMingLiU" w:cs="Arial"/>
                <w:szCs w:val="24"/>
                <w:lang w:eastAsia="zh-TW"/>
              </w:rPr>
              <w:t>to be kept clean and tidy.</w:t>
            </w:r>
          </w:p>
          <w:p w14:paraId="213763AD" w14:textId="77777777" w:rsidR="00027E02" w:rsidRPr="00475783" w:rsidRDefault="00027E02" w:rsidP="00027E02">
            <w:pPr>
              <w:rPr>
                <w:rFonts w:cs="Arial"/>
                <w:b/>
                <w:iCs/>
                <w:szCs w:val="24"/>
              </w:rPr>
            </w:pPr>
          </w:p>
        </w:tc>
      </w:tr>
      <w:tr w:rsidR="00027E02" w:rsidRPr="00E528C3" w14:paraId="27716456" w14:textId="77777777" w:rsidTr="007A31BA">
        <w:trPr>
          <w:cantSplit/>
        </w:trPr>
        <w:tc>
          <w:tcPr>
            <w:tcW w:w="998" w:type="dxa"/>
          </w:tcPr>
          <w:p w14:paraId="0D3251C3" w14:textId="77777777" w:rsidR="00027E02" w:rsidRPr="00475783" w:rsidRDefault="00027E02" w:rsidP="00027E02">
            <w:pPr>
              <w:rPr>
                <w:rFonts w:cs="Arial"/>
                <w:b/>
                <w:bCs/>
                <w:szCs w:val="24"/>
              </w:rPr>
            </w:pPr>
            <w:r w:rsidRPr="00475783">
              <w:rPr>
                <w:rFonts w:cs="Arial"/>
                <w:b/>
                <w:bCs/>
                <w:szCs w:val="24"/>
              </w:rPr>
              <w:lastRenderedPageBreak/>
              <w:t>A.14</w:t>
            </w:r>
          </w:p>
        </w:tc>
        <w:tc>
          <w:tcPr>
            <w:tcW w:w="12960" w:type="dxa"/>
            <w:gridSpan w:val="4"/>
          </w:tcPr>
          <w:p w14:paraId="5E7761A2" w14:textId="77777777" w:rsidR="00027E02" w:rsidRPr="00475783" w:rsidRDefault="00027E02" w:rsidP="00027E02">
            <w:pPr>
              <w:rPr>
                <w:rFonts w:eastAsia="PMingLiU" w:cs="Arial"/>
                <w:b/>
                <w:bCs/>
                <w:szCs w:val="24"/>
                <w:lang w:eastAsia="zh-TW"/>
              </w:rPr>
            </w:pPr>
            <w:r w:rsidRPr="00475783">
              <w:rPr>
                <w:rFonts w:eastAsia="PMingLiU" w:cs="Arial"/>
                <w:b/>
                <w:bCs/>
                <w:szCs w:val="24"/>
                <w:lang w:eastAsia="zh-TW"/>
              </w:rPr>
              <w:t>Security</w:t>
            </w:r>
          </w:p>
          <w:p w14:paraId="24E95BBF" w14:textId="77777777" w:rsidR="00027E02" w:rsidRPr="00475783" w:rsidRDefault="00027E02" w:rsidP="00027E02">
            <w:pPr>
              <w:rPr>
                <w:rFonts w:eastAsia="PMingLiU" w:cs="Arial"/>
                <w:b/>
                <w:bCs/>
                <w:szCs w:val="24"/>
                <w:lang w:eastAsia="zh-TW"/>
              </w:rPr>
            </w:pPr>
          </w:p>
        </w:tc>
      </w:tr>
      <w:tr w:rsidR="00027E02" w:rsidRPr="00E528C3" w14:paraId="2F20E24D" w14:textId="77777777" w:rsidTr="007A31BA">
        <w:trPr>
          <w:cantSplit/>
        </w:trPr>
        <w:tc>
          <w:tcPr>
            <w:tcW w:w="998" w:type="dxa"/>
          </w:tcPr>
          <w:p w14:paraId="442308B0" w14:textId="77777777" w:rsidR="00027E02" w:rsidRPr="00475783" w:rsidRDefault="00027E02" w:rsidP="00027E02">
            <w:pPr>
              <w:rPr>
                <w:rFonts w:cs="Arial"/>
                <w:szCs w:val="24"/>
              </w:rPr>
            </w:pPr>
            <w:r w:rsidRPr="00475783">
              <w:rPr>
                <w:rFonts w:cs="Arial"/>
                <w:szCs w:val="24"/>
              </w:rPr>
              <w:t>A.14.a</w:t>
            </w:r>
          </w:p>
        </w:tc>
        <w:tc>
          <w:tcPr>
            <w:tcW w:w="12960" w:type="dxa"/>
            <w:gridSpan w:val="4"/>
          </w:tcPr>
          <w:p w14:paraId="0F1132CA" w14:textId="35B2A3E4" w:rsidR="00027E02" w:rsidRPr="00475783" w:rsidRDefault="00027E02" w:rsidP="00027E02">
            <w:pPr>
              <w:rPr>
                <w:rFonts w:cs="Arial"/>
                <w:iCs/>
                <w:szCs w:val="24"/>
              </w:rPr>
            </w:pPr>
            <w:r w:rsidRPr="00475783">
              <w:rPr>
                <w:rFonts w:cs="Arial"/>
                <w:iCs/>
                <w:szCs w:val="24"/>
              </w:rPr>
              <w:t xml:space="preserve">The Contractor is to ensure that </w:t>
            </w:r>
            <w:r w:rsidR="000A398B" w:rsidRPr="00475783">
              <w:rPr>
                <w:rFonts w:cs="Arial"/>
                <w:iCs/>
                <w:szCs w:val="24"/>
              </w:rPr>
              <w:t>all</w:t>
            </w:r>
            <w:r w:rsidRPr="00475783">
              <w:rPr>
                <w:rFonts w:cs="Arial"/>
                <w:iCs/>
                <w:szCs w:val="24"/>
              </w:rPr>
              <w:t xml:space="preserve"> the Contractor’s </w:t>
            </w:r>
            <w:r w:rsidR="00D41BBA">
              <w:rPr>
                <w:rFonts w:cs="Arial"/>
                <w:iCs/>
                <w:szCs w:val="24"/>
              </w:rPr>
              <w:t>p</w:t>
            </w:r>
            <w:r w:rsidRPr="00475783">
              <w:rPr>
                <w:rFonts w:cs="Arial"/>
                <w:iCs/>
                <w:szCs w:val="24"/>
              </w:rPr>
              <w:t xml:space="preserve">ersonnel have BPSS clearance. Where the Contractor’s </w:t>
            </w:r>
            <w:r w:rsidR="00D41BBA">
              <w:rPr>
                <w:rFonts w:cs="Arial"/>
                <w:iCs/>
                <w:szCs w:val="24"/>
              </w:rPr>
              <w:t>p</w:t>
            </w:r>
            <w:r w:rsidRPr="00475783">
              <w:rPr>
                <w:rFonts w:cs="Arial"/>
                <w:iCs/>
                <w:szCs w:val="24"/>
              </w:rPr>
              <w:t xml:space="preserve">ersonnel </w:t>
            </w:r>
            <w:r w:rsidR="00FF5AED" w:rsidRPr="00475783">
              <w:rPr>
                <w:rFonts w:cs="Arial"/>
                <w:iCs/>
                <w:szCs w:val="24"/>
              </w:rPr>
              <w:t>do</w:t>
            </w:r>
            <w:r w:rsidRPr="00475783">
              <w:rPr>
                <w:rFonts w:cs="Arial"/>
                <w:iCs/>
                <w:szCs w:val="24"/>
              </w:rPr>
              <w:t xml:space="preserve"> not have BPSS clearance th</w:t>
            </w:r>
            <w:r w:rsidR="00D41BBA">
              <w:rPr>
                <w:rFonts w:cs="Arial"/>
                <w:iCs/>
                <w:szCs w:val="24"/>
              </w:rPr>
              <w:t>e</w:t>
            </w:r>
            <w:r w:rsidRPr="00475783">
              <w:rPr>
                <w:rFonts w:cs="Arial"/>
                <w:iCs/>
                <w:szCs w:val="24"/>
              </w:rPr>
              <w:t xml:space="preserve"> individual</w:t>
            </w:r>
            <w:r w:rsidR="00D41BBA">
              <w:rPr>
                <w:rFonts w:cs="Arial"/>
                <w:iCs/>
                <w:szCs w:val="24"/>
              </w:rPr>
              <w:t>s</w:t>
            </w:r>
            <w:r w:rsidRPr="00475783">
              <w:rPr>
                <w:rFonts w:cs="Arial"/>
                <w:iCs/>
                <w:szCs w:val="24"/>
              </w:rPr>
              <w:t xml:space="preserve"> will not be allowed access to MOD facilities.</w:t>
            </w:r>
          </w:p>
          <w:p w14:paraId="21D6239C" w14:textId="77777777" w:rsidR="00027E02" w:rsidRPr="00475783" w:rsidRDefault="00027E02" w:rsidP="00027E02">
            <w:pPr>
              <w:rPr>
                <w:rFonts w:eastAsia="PMingLiU" w:cs="Arial"/>
                <w:szCs w:val="24"/>
                <w:lang w:eastAsia="zh-TW"/>
              </w:rPr>
            </w:pPr>
          </w:p>
        </w:tc>
      </w:tr>
      <w:tr w:rsidR="00027E02" w:rsidRPr="00E528C3" w14:paraId="53BA67D1" w14:textId="77777777" w:rsidTr="007A31BA">
        <w:trPr>
          <w:cantSplit/>
        </w:trPr>
        <w:tc>
          <w:tcPr>
            <w:tcW w:w="998" w:type="dxa"/>
          </w:tcPr>
          <w:p w14:paraId="1B967A84" w14:textId="77777777" w:rsidR="00027E02" w:rsidRPr="00475783" w:rsidRDefault="00027E02" w:rsidP="00027E02">
            <w:pPr>
              <w:rPr>
                <w:rFonts w:cs="Arial"/>
                <w:szCs w:val="24"/>
              </w:rPr>
            </w:pPr>
            <w:r w:rsidRPr="00475783">
              <w:rPr>
                <w:rFonts w:cs="Arial"/>
                <w:szCs w:val="24"/>
              </w:rPr>
              <w:t>A.14.b</w:t>
            </w:r>
          </w:p>
        </w:tc>
        <w:tc>
          <w:tcPr>
            <w:tcW w:w="12960" w:type="dxa"/>
            <w:gridSpan w:val="4"/>
          </w:tcPr>
          <w:p w14:paraId="76E6EBEC" w14:textId="77777777" w:rsidR="00027E02" w:rsidRPr="00475783" w:rsidRDefault="00027E02" w:rsidP="00027E02">
            <w:pPr>
              <w:rPr>
                <w:rFonts w:cs="Arial"/>
                <w:iCs/>
                <w:szCs w:val="24"/>
              </w:rPr>
            </w:pPr>
            <w:r w:rsidRPr="00475783">
              <w:rPr>
                <w:rFonts w:cs="Arial"/>
                <w:iCs/>
                <w:szCs w:val="24"/>
              </w:rPr>
              <w:t>All information related to or generated by this Contract is to be treated in the appropriate manner in accordance with Government Security Classifications. The classification of the material to be handled shall not exceed OFFICIAL-SENSITIVE in nature.</w:t>
            </w:r>
          </w:p>
          <w:p w14:paraId="13F5B200" w14:textId="77777777" w:rsidR="00027E02" w:rsidRPr="00475783" w:rsidRDefault="00027E02" w:rsidP="00027E02">
            <w:pPr>
              <w:rPr>
                <w:rFonts w:cs="Arial"/>
                <w:iCs/>
                <w:szCs w:val="24"/>
              </w:rPr>
            </w:pPr>
          </w:p>
        </w:tc>
      </w:tr>
      <w:tr w:rsidR="00027E02" w:rsidRPr="00E528C3" w14:paraId="660ACE38" w14:textId="77777777" w:rsidTr="007A31BA">
        <w:trPr>
          <w:cantSplit/>
        </w:trPr>
        <w:tc>
          <w:tcPr>
            <w:tcW w:w="998" w:type="dxa"/>
          </w:tcPr>
          <w:p w14:paraId="312D9125" w14:textId="77777777" w:rsidR="00027E02" w:rsidRPr="00475783" w:rsidRDefault="00027E02" w:rsidP="00027E02">
            <w:pPr>
              <w:rPr>
                <w:rFonts w:cs="Arial"/>
                <w:szCs w:val="24"/>
              </w:rPr>
            </w:pPr>
            <w:r w:rsidRPr="00475783">
              <w:rPr>
                <w:rFonts w:cs="Arial"/>
                <w:szCs w:val="24"/>
              </w:rPr>
              <w:t>A.14.c</w:t>
            </w:r>
          </w:p>
        </w:tc>
        <w:tc>
          <w:tcPr>
            <w:tcW w:w="12960" w:type="dxa"/>
            <w:gridSpan w:val="4"/>
          </w:tcPr>
          <w:p w14:paraId="3C261893" w14:textId="77777777" w:rsidR="00027E02" w:rsidRPr="00475783" w:rsidRDefault="00027E02" w:rsidP="00027E02">
            <w:pPr>
              <w:rPr>
                <w:rFonts w:cs="Arial"/>
                <w:iCs/>
                <w:szCs w:val="24"/>
              </w:rPr>
            </w:pPr>
            <w:r w:rsidRPr="00475783">
              <w:rPr>
                <w:rFonts w:cs="Arial"/>
                <w:iCs/>
                <w:szCs w:val="24"/>
              </w:rPr>
              <w:t>All personal data processed under this Contract is to be treated in accordance with the Data Protection Act 2018.</w:t>
            </w:r>
          </w:p>
          <w:p w14:paraId="1C899AF8" w14:textId="77777777" w:rsidR="00027E02" w:rsidRPr="00475783" w:rsidRDefault="00027E02" w:rsidP="00027E02">
            <w:pPr>
              <w:rPr>
                <w:rFonts w:cs="Arial"/>
                <w:iCs/>
                <w:szCs w:val="24"/>
              </w:rPr>
            </w:pPr>
          </w:p>
        </w:tc>
      </w:tr>
      <w:tr w:rsidR="00027E02" w:rsidRPr="00E528C3" w14:paraId="3C9C5E40" w14:textId="77777777" w:rsidTr="007A31BA">
        <w:trPr>
          <w:cantSplit/>
        </w:trPr>
        <w:tc>
          <w:tcPr>
            <w:tcW w:w="998" w:type="dxa"/>
          </w:tcPr>
          <w:p w14:paraId="4796280A" w14:textId="77777777" w:rsidR="00027E02" w:rsidRPr="00475783" w:rsidRDefault="00027E02" w:rsidP="00027E02">
            <w:pPr>
              <w:rPr>
                <w:rFonts w:cs="Arial"/>
                <w:szCs w:val="24"/>
              </w:rPr>
            </w:pPr>
            <w:r w:rsidRPr="00475783">
              <w:rPr>
                <w:rFonts w:cs="Arial"/>
                <w:szCs w:val="24"/>
              </w:rPr>
              <w:t>A.14.d</w:t>
            </w:r>
          </w:p>
        </w:tc>
        <w:tc>
          <w:tcPr>
            <w:tcW w:w="12960" w:type="dxa"/>
            <w:gridSpan w:val="4"/>
          </w:tcPr>
          <w:p w14:paraId="668ADE79" w14:textId="77777777" w:rsidR="00027E02" w:rsidRPr="00475783" w:rsidRDefault="00027E02" w:rsidP="00027E02">
            <w:pPr>
              <w:rPr>
                <w:rFonts w:cs="Arial"/>
                <w:iCs/>
                <w:szCs w:val="24"/>
              </w:rPr>
            </w:pPr>
            <w:r w:rsidRPr="00475783">
              <w:rPr>
                <w:rFonts w:cs="Arial"/>
                <w:iCs/>
                <w:szCs w:val="24"/>
              </w:rPr>
              <w:t xml:space="preserve">The Authority will bear no costs incurred by the Contractor or any employees of the Contractor for BPSS. </w:t>
            </w:r>
          </w:p>
          <w:p w14:paraId="7885B5CC" w14:textId="77777777" w:rsidR="00027E02" w:rsidRPr="00475783" w:rsidRDefault="00027E02" w:rsidP="00027E02">
            <w:pPr>
              <w:rPr>
                <w:rFonts w:cs="Arial"/>
                <w:iCs/>
                <w:szCs w:val="24"/>
              </w:rPr>
            </w:pPr>
          </w:p>
        </w:tc>
      </w:tr>
      <w:tr w:rsidR="00027E02" w:rsidRPr="00E528C3" w14:paraId="5E80A729" w14:textId="77777777" w:rsidTr="007A31BA">
        <w:trPr>
          <w:cantSplit/>
        </w:trPr>
        <w:tc>
          <w:tcPr>
            <w:tcW w:w="998" w:type="dxa"/>
          </w:tcPr>
          <w:p w14:paraId="55D8A2ED" w14:textId="77777777" w:rsidR="00027E02" w:rsidRPr="00475783" w:rsidRDefault="00027E02" w:rsidP="00027E02">
            <w:pPr>
              <w:rPr>
                <w:rFonts w:cs="Arial"/>
                <w:b/>
                <w:bCs/>
                <w:szCs w:val="24"/>
              </w:rPr>
            </w:pPr>
            <w:r w:rsidRPr="00475783">
              <w:rPr>
                <w:rFonts w:cs="Arial"/>
                <w:b/>
                <w:bCs/>
                <w:szCs w:val="24"/>
              </w:rPr>
              <w:t>A.15</w:t>
            </w:r>
          </w:p>
        </w:tc>
        <w:tc>
          <w:tcPr>
            <w:tcW w:w="12960" w:type="dxa"/>
            <w:gridSpan w:val="4"/>
          </w:tcPr>
          <w:p w14:paraId="72EF4A97" w14:textId="77777777" w:rsidR="00027E02" w:rsidRPr="00475783" w:rsidRDefault="00027E02" w:rsidP="00027E02">
            <w:pPr>
              <w:rPr>
                <w:rFonts w:eastAsia="PMingLiU" w:cs="Arial"/>
                <w:b/>
                <w:bCs/>
                <w:szCs w:val="24"/>
                <w:lang w:eastAsia="zh-TW"/>
              </w:rPr>
            </w:pPr>
            <w:r w:rsidRPr="00475783">
              <w:rPr>
                <w:rFonts w:eastAsia="PMingLiU" w:cs="Arial"/>
                <w:b/>
                <w:bCs/>
                <w:szCs w:val="24"/>
                <w:lang w:eastAsia="zh-TW"/>
              </w:rPr>
              <w:t>Site Access</w:t>
            </w:r>
          </w:p>
          <w:p w14:paraId="610D83A8" w14:textId="77777777" w:rsidR="00027E02" w:rsidRPr="00475783" w:rsidRDefault="00027E02" w:rsidP="00027E02">
            <w:pPr>
              <w:rPr>
                <w:rFonts w:eastAsia="PMingLiU" w:cs="Arial"/>
                <w:b/>
                <w:bCs/>
                <w:szCs w:val="24"/>
                <w:lang w:eastAsia="zh-TW"/>
              </w:rPr>
            </w:pPr>
          </w:p>
        </w:tc>
      </w:tr>
      <w:tr w:rsidR="00027E02" w:rsidRPr="00E528C3" w14:paraId="50223C83" w14:textId="77777777" w:rsidTr="007A31BA">
        <w:trPr>
          <w:cantSplit/>
        </w:trPr>
        <w:tc>
          <w:tcPr>
            <w:tcW w:w="998" w:type="dxa"/>
          </w:tcPr>
          <w:p w14:paraId="0899B5A7" w14:textId="77777777" w:rsidR="00027E02" w:rsidRPr="00475783" w:rsidRDefault="00027E02" w:rsidP="00027E02">
            <w:pPr>
              <w:rPr>
                <w:rFonts w:cs="Arial"/>
                <w:szCs w:val="24"/>
              </w:rPr>
            </w:pPr>
            <w:r w:rsidRPr="00475783">
              <w:rPr>
                <w:rFonts w:cs="Arial"/>
                <w:szCs w:val="24"/>
              </w:rPr>
              <w:t>A.15.a</w:t>
            </w:r>
          </w:p>
        </w:tc>
        <w:tc>
          <w:tcPr>
            <w:tcW w:w="12960" w:type="dxa"/>
            <w:gridSpan w:val="4"/>
          </w:tcPr>
          <w:p w14:paraId="0BDA6E69" w14:textId="77777777" w:rsidR="00027E02" w:rsidRPr="00475783" w:rsidRDefault="00027E02" w:rsidP="00027E02">
            <w:pPr>
              <w:rPr>
                <w:rFonts w:cs="Arial"/>
                <w:iCs/>
                <w:szCs w:val="24"/>
              </w:rPr>
            </w:pPr>
            <w:r w:rsidRPr="00475783">
              <w:rPr>
                <w:rFonts w:cs="Arial"/>
                <w:iCs/>
                <w:szCs w:val="24"/>
              </w:rPr>
              <w:t>The Contractor will submit initial site pass applications by email to the Authority’s Designated Officer.</w:t>
            </w:r>
          </w:p>
          <w:p w14:paraId="55CA6219" w14:textId="77777777" w:rsidR="00027E02" w:rsidRPr="00475783" w:rsidRDefault="00027E02" w:rsidP="00027E02">
            <w:pPr>
              <w:rPr>
                <w:rFonts w:eastAsia="PMingLiU" w:cs="Arial"/>
                <w:szCs w:val="24"/>
                <w:lang w:eastAsia="zh-TW"/>
              </w:rPr>
            </w:pPr>
          </w:p>
        </w:tc>
      </w:tr>
      <w:tr w:rsidR="00027E02" w:rsidRPr="00E528C3" w14:paraId="12A8849B" w14:textId="77777777" w:rsidTr="007A31BA">
        <w:trPr>
          <w:cantSplit/>
        </w:trPr>
        <w:tc>
          <w:tcPr>
            <w:tcW w:w="998" w:type="dxa"/>
          </w:tcPr>
          <w:p w14:paraId="4C7848DA" w14:textId="77777777" w:rsidR="00027E02" w:rsidRPr="00475783" w:rsidRDefault="00027E02" w:rsidP="00027E02">
            <w:pPr>
              <w:rPr>
                <w:rFonts w:cs="Arial"/>
                <w:b/>
                <w:bCs/>
                <w:szCs w:val="24"/>
              </w:rPr>
            </w:pPr>
            <w:r w:rsidRPr="00475783">
              <w:rPr>
                <w:rFonts w:cs="Arial"/>
                <w:b/>
                <w:bCs/>
                <w:szCs w:val="24"/>
              </w:rPr>
              <w:t>A.16</w:t>
            </w:r>
          </w:p>
        </w:tc>
        <w:tc>
          <w:tcPr>
            <w:tcW w:w="12960" w:type="dxa"/>
            <w:gridSpan w:val="4"/>
          </w:tcPr>
          <w:p w14:paraId="3D8FB62D" w14:textId="77777777" w:rsidR="00027E02" w:rsidRPr="00475783" w:rsidRDefault="00027E02" w:rsidP="00027E02">
            <w:pPr>
              <w:rPr>
                <w:rFonts w:cs="Arial"/>
                <w:b/>
                <w:szCs w:val="24"/>
              </w:rPr>
            </w:pPr>
            <w:r w:rsidRPr="00475783">
              <w:rPr>
                <w:rFonts w:cs="Arial"/>
                <w:b/>
                <w:szCs w:val="24"/>
              </w:rPr>
              <w:t>Safety and Environmental Provisions</w:t>
            </w:r>
          </w:p>
          <w:p w14:paraId="4D4CB42A" w14:textId="77777777" w:rsidR="00027E02" w:rsidRPr="00475783" w:rsidRDefault="00027E02" w:rsidP="00027E02">
            <w:pPr>
              <w:rPr>
                <w:rFonts w:eastAsia="PMingLiU" w:cs="Arial"/>
                <w:szCs w:val="24"/>
                <w:lang w:eastAsia="zh-TW"/>
              </w:rPr>
            </w:pPr>
          </w:p>
        </w:tc>
      </w:tr>
      <w:tr w:rsidR="00027E02" w:rsidRPr="00E528C3" w14:paraId="444BA4EC" w14:textId="77777777" w:rsidTr="007A31BA">
        <w:trPr>
          <w:cantSplit/>
        </w:trPr>
        <w:tc>
          <w:tcPr>
            <w:tcW w:w="998" w:type="dxa"/>
          </w:tcPr>
          <w:p w14:paraId="65F3DD83" w14:textId="77777777" w:rsidR="00027E02" w:rsidRPr="00475783" w:rsidRDefault="00027E02" w:rsidP="00027E02">
            <w:pPr>
              <w:rPr>
                <w:rFonts w:cs="Arial"/>
                <w:szCs w:val="24"/>
              </w:rPr>
            </w:pPr>
            <w:r w:rsidRPr="00475783">
              <w:rPr>
                <w:rFonts w:cs="Arial"/>
                <w:szCs w:val="24"/>
              </w:rPr>
              <w:t>A.16.a</w:t>
            </w:r>
          </w:p>
        </w:tc>
        <w:tc>
          <w:tcPr>
            <w:tcW w:w="12960" w:type="dxa"/>
            <w:gridSpan w:val="4"/>
          </w:tcPr>
          <w:p w14:paraId="5785D510" w14:textId="008DD522" w:rsidR="00027E02" w:rsidRPr="00475783" w:rsidRDefault="00027E02" w:rsidP="00027E02">
            <w:pPr>
              <w:rPr>
                <w:rFonts w:eastAsia="PMingLiU" w:cs="Arial"/>
                <w:b/>
                <w:bCs/>
                <w:szCs w:val="24"/>
                <w:lang w:eastAsia="zh-TW"/>
              </w:rPr>
            </w:pPr>
            <w:r w:rsidRPr="00475783">
              <w:rPr>
                <w:rFonts w:cs="Arial"/>
                <w:iCs/>
                <w:szCs w:val="24"/>
              </w:rPr>
              <w:t>When on the HMS Sultan Site</w:t>
            </w:r>
            <w:r w:rsidR="00FC1054" w:rsidRPr="00475783">
              <w:rPr>
                <w:rFonts w:cs="Arial"/>
                <w:iCs/>
                <w:szCs w:val="24"/>
              </w:rPr>
              <w:t>,</w:t>
            </w:r>
            <w:r w:rsidRPr="00475783">
              <w:rPr>
                <w:rFonts w:cs="Arial"/>
                <w:iCs/>
                <w:szCs w:val="24"/>
              </w:rPr>
              <w:t xml:space="preserve"> the Contractor is to comply with all MOD Safety, Health and Environmental Protection regulations and policy. Copies held in each building on HMS SULTAN site.</w:t>
            </w:r>
          </w:p>
        </w:tc>
      </w:tr>
      <w:tr w:rsidR="00027E02" w:rsidRPr="00E528C3" w14:paraId="3ACCB26C" w14:textId="77777777" w:rsidTr="007A31BA">
        <w:trPr>
          <w:cantSplit/>
        </w:trPr>
        <w:tc>
          <w:tcPr>
            <w:tcW w:w="998" w:type="dxa"/>
          </w:tcPr>
          <w:p w14:paraId="2502D0F8" w14:textId="77777777" w:rsidR="00027E02" w:rsidRPr="00475783" w:rsidRDefault="00027E02" w:rsidP="00027E02">
            <w:pPr>
              <w:rPr>
                <w:rFonts w:cs="Arial"/>
                <w:szCs w:val="24"/>
              </w:rPr>
            </w:pPr>
          </w:p>
        </w:tc>
        <w:tc>
          <w:tcPr>
            <w:tcW w:w="12960" w:type="dxa"/>
            <w:gridSpan w:val="4"/>
          </w:tcPr>
          <w:p w14:paraId="78178EC2" w14:textId="77777777" w:rsidR="00027E02" w:rsidRPr="00475783" w:rsidRDefault="00027E02" w:rsidP="00027E02">
            <w:pPr>
              <w:rPr>
                <w:rFonts w:eastAsia="PMingLiU" w:cs="Arial"/>
                <w:szCs w:val="24"/>
                <w:lang w:eastAsia="zh-TW"/>
              </w:rPr>
            </w:pPr>
          </w:p>
        </w:tc>
      </w:tr>
      <w:tr w:rsidR="00027E02" w:rsidRPr="00E528C3" w14:paraId="2A659B40" w14:textId="77777777" w:rsidTr="007A31BA">
        <w:trPr>
          <w:cantSplit/>
        </w:trPr>
        <w:tc>
          <w:tcPr>
            <w:tcW w:w="998" w:type="dxa"/>
          </w:tcPr>
          <w:p w14:paraId="59E59C25" w14:textId="77777777" w:rsidR="00027E02" w:rsidRPr="00475783" w:rsidRDefault="00027E02" w:rsidP="00027E02">
            <w:pPr>
              <w:rPr>
                <w:rFonts w:cs="Arial"/>
                <w:b/>
                <w:bCs/>
                <w:szCs w:val="24"/>
              </w:rPr>
            </w:pPr>
            <w:r w:rsidRPr="00475783">
              <w:rPr>
                <w:rFonts w:cs="Arial"/>
                <w:b/>
                <w:bCs/>
                <w:szCs w:val="24"/>
              </w:rPr>
              <w:t>A.17</w:t>
            </w:r>
          </w:p>
        </w:tc>
        <w:tc>
          <w:tcPr>
            <w:tcW w:w="12960" w:type="dxa"/>
            <w:gridSpan w:val="4"/>
          </w:tcPr>
          <w:p w14:paraId="58A41926" w14:textId="77777777" w:rsidR="00027E02" w:rsidRPr="00475783" w:rsidRDefault="00027E02" w:rsidP="00027E02">
            <w:pPr>
              <w:rPr>
                <w:rFonts w:eastAsia="PMingLiU" w:cs="Arial"/>
                <w:szCs w:val="24"/>
                <w:lang w:eastAsia="zh-TW"/>
              </w:rPr>
            </w:pPr>
            <w:r w:rsidRPr="00475783">
              <w:rPr>
                <w:rFonts w:eastAsia="PMingLiU" w:cs="Arial"/>
                <w:b/>
                <w:bCs/>
                <w:szCs w:val="24"/>
                <w:lang w:eastAsia="zh-TW"/>
              </w:rPr>
              <w:t>Quality Assurance</w:t>
            </w:r>
          </w:p>
        </w:tc>
      </w:tr>
      <w:tr w:rsidR="00027E02" w:rsidRPr="00E528C3" w14:paraId="4632B839" w14:textId="77777777" w:rsidTr="007A31BA">
        <w:trPr>
          <w:cantSplit/>
        </w:trPr>
        <w:tc>
          <w:tcPr>
            <w:tcW w:w="998" w:type="dxa"/>
          </w:tcPr>
          <w:p w14:paraId="1701B4ED" w14:textId="77777777" w:rsidR="00027E02" w:rsidRPr="00475783" w:rsidRDefault="00027E02" w:rsidP="00027E02">
            <w:pPr>
              <w:rPr>
                <w:rFonts w:cs="Arial"/>
                <w:szCs w:val="24"/>
              </w:rPr>
            </w:pPr>
          </w:p>
        </w:tc>
        <w:tc>
          <w:tcPr>
            <w:tcW w:w="12960" w:type="dxa"/>
            <w:gridSpan w:val="4"/>
          </w:tcPr>
          <w:p w14:paraId="3786B74C" w14:textId="77777777" w:rsidR="00027E02" w:rsidRPr="00475783" w:rsidRDefault="00027E02" w:rsidP="00027E02">
            <w:pPr>
              <w:rPr>
                <w:rFonts w:eastAsia="PMingLiU" w:cs="Arial"/>
                <w:szCs w:val="24"/>
                <w:lang w:eastAsia="zh-TW"/>
              </w:rPr>
            </w:pPr>
          </w:p>
        </w:tc>
      </w:tr>
      <w:tr w:rsidR="00027E02" w:rsidRPr="00E528C3" w14:paraId="3628BD3D" w14:textId="77777777" w:rsidTr="007A31BA">
        <w:trPr>
          <w:cantSplit/>
        </w:trPr>
        <w:tc>
          <w:tcPr>
            <w:tcW w:w="998" w:type="dxa"/>
          </w:tcPr>
          <w:p w14:paraId="22D245D7" w14:textId="77777777" w:rsidR="00027E02" w:rsidRPr="00475783" w:rsidRDefault="00027E02" w:rsidP="00027E02">
            <w:pPr>
              <w:rPr>
                <w:rFonts w:cs="Arial"/>
                <w:szCs w:val="24"/>
              </w:rPr>
            </w:pPr>
            <w:r w:rsidRPr="00475783">
              <w:rPr>
                <w:rFonts w:cs="Arial"/>
                <w:szCs w:val="24"/>
              </w:rPr>
              <w:t>A.17.a</w:t>
            </w:r>
          </w:p>
        </w:tc>
        <w:tc>
          <w:tcPr>
            <w:tcW w:w="12960" w:type="dxa"/>
            <w:gridSpan w:val="4"/>
          </w:tcPr>
          <w:p w14:paraId="77CE087E" w14:textId="2F50969E" w:rsidR="00027E02" w:rsidRPr="00475783" w:rsidRDefault="00DE65F7" w:rsidP="00027E02">
            <w:pPr>
              <w:rPr>
                <w:rFonts w:eastAsia="PMingLiU" w:cs="Arial"/>
                <w:szCs w:val="24"/>
                <w:lang w:eastAsia="zh-TW"/>
              </w:rPr>
            </w:pPr>
            <w:r>
              <w:rPr>
                <w:rFonts w:eastAsia="PMingLiU" w:cs="Arial"/>
                <w:szCs w:val="24"/>
                <w:lang w:eastAsia="zh-TW"/>
              </w:rPr>
              <w:t>No specific Quality Management System requirements are defined. This does not relieve the Supplier of providing conforming products under this contract. CoC shall be provided in accordance with DEFCON 627.</w:t>
            </w:r>
          </w:p>
        </w:tc>
      </w:tr>
      <w:tr w:rsidR="00027E02" w:rsidRPr="00E528C3" w14:paraId="316BA4E8" w14:textId="77777777" w:rsidTr="007A31BA">
        <w:trPr>
          <w:cantSplit/>
        </w:trPr>
        <w:tc>
          <w:tcPr>
            <w:tcW w:w="998" w:type="dxa"/>
          </w:tcPr>
          <w:p w14:paraId="53F0A38D" w14:textId="77777777" w:rsidR="00027E02" w:rsidRPr="00475783" w:rsidRDefault="00027E02" w:rsidP="00027E02">
            <w:pPr>
              <w:rPr>
                <w:rFonts w:cs="Arial"/>
                <w:szCs w:val="24"/>
              </w:rPr>
            </w:pPr>
          </w:p>
        </w:tc>
        <w:tc>
          <w:tcPr>
            <w:tcW w:w="12960" w:type="dxa"/>
            <w:gridSpan w:val="4"/>
          </w:tcPr>
          <w:p w14:paraId="51BF429F" w14:textId="77777777" w:rsidR="00027E02" w:rsidRPr="00475783" w:rsidRDefault="00027E02" w:rsidP="00027E02">
            <w:pPr>
              <w:rPr>
                <w:rFonts w:eastAsia="PMingLiU" w:cs="Arial"/>
                <w:szCs w:val="24"/>
                <w:lang w:eastAsia="zh-TW"/>
              </w:rPr>
            </w:pPr>
          </w:p>
        </w:tc>
      </w:tr>
      <w:tr w:rsidR="00027E02" w:rsidRPr="00E528C3" w14:paraId="4D6A8A4F" w14:textId="77777777" w:rsidTr="007A31BA">
        <w:trPr>
          <w:cantSplit/>
        </w:trPr>
        <w:tc>
          <w:tcPr>
            <w:tcW w:w="998" w:type="dxa"/>
          </w:tcPr>
          <w:p w14:paraId="09A21547" w14:textId="77777777" w:rsidR="00027E02" w:rsidRPr="00475783" w:rsidRDefault="00027E02" w:rsidP="00027E02">
            <w:pPr>
              <w:rPr>
                <w:rFonts w:cs="Arial"/>
                <w:szCs w:val="24"/>
              </w:rPr>
            </w:pPr>
            <w:r w:rsidRPr="00475783">
              <w:rPr>
                <w:rFonts w:cs="Arial"/>
                <w:szCs w:val="24"/>
              </w:rPr>
              <w:t>A.17.b</w:t>
            </w:r>
          </w:p>
        </w:tc>
        <w:tc>
          <w:tcPr>
            <w:tcW w:w="12960" w:type="dxa"/>
            <w:gridSpan w:val="4"/>
          </w:tcPr>
          <w:p w14:paraId="2A16F2BA" w14:textId="6DA3173D" w:rsidR="00027E02" w:rsidRPr="00475783" w:rsidRDefault="00DE65F7" w:rsidP="00027E02">
            <w:pPr>
              <w:rPr>
                <w:rFonts w:eastAsia="PMingLiU" w:cs="Arial"/>
                <w:szCs w:val="24"/>
                <w:lang w:eastAsia="zh-TW"/>
              </w:rPr>
            </w:pPr>
            <w:r>
              <w:rPr>
                <w:rFonts w:eastAsia="PMingLiU" w:cs="Arial"/>
                <w:szCs w:val="24"/>
                <w:lang w:eastAsia="zh-TW"/>
              </w:rPr>
              <w:t>No Deliverable Quality Plan is required reference DEFCON 602B 12/06.</w:t>
            </w:r>
          </w:p>
        </w:tc>
      </w:tr>
      <w:tr w:rsidR="00027E02" w:rsidRPr="00E528C3" w14:paraId="739A80B9" w14:textId="77777777" w:rsidTr="007A31BA">
        <w:trPr>
          <w:cantSplit/>
        </w:trPr>
        <w:tc>
          <w:tcPr>
            <w:tcW w:w="998" w:type="dxa"/>
          </w:tcPr>
          <w:p w14:paraId="0B48D025" w14:textId="77777777" w:rsidR="00027E02" w:rsidRPr="00475783" w:rsidRDefault="00027E02" w:rsidP="00027E02">
            <w:pPr>
              <w:rPr>
                <w:rFonts w:cs="Arial"/>
                <w:szCs w:val="24"/>
              </w:rPr>
            </w:pPr>
          </w:p>
        </w:tc>
        <w:tc>
          <w:tcPr>
            <w:tcW w:w="12960" w:type="dxa"/>
            <w:gridSpan w:val="4"/>
          </w:tcPr>
          <w:p w14:paraId="0365CDF2" w14:textId="77777777" w:rsidR="00027E02" w:rsidRPr="00475783" w:rsidRDefault="00027E02" w:rsidP="00027E02">
            <w:pPr>
              <w:rPr>
                <w:rFonts w:eastAsia="PMingLiU" w:cs="Arial"/>
                <w:szCs w:val="24"/>
                <w:lang w:eastAsia="zh-TW"/>
              </w:rPr>
            </w:pPr>
          </w:p>
        </w:tc>
      </w:tr>
      <w:tr w:rsidR="00027E02" w:rsidRPr="00E528C3" w14:paraId="6167D9C1" w14:textId="77777777" w:rsidTr="007A31BA">
        <w:trPr>
          <w:cantSplit/>
        </w:trPr>
        <w:tc>
          <w:tcPr>
            <w:tcW w:w="998" w:type="dxa"/>
          </w:tcPr>
          <w:p w14:paraId="094921D0" w14:textId="77777777" w:rsidR="00027E02" w:rsidRPr="00475783" w:rsidRDefault="00027E02" w:rsidP="00027E02">
            <w:pPr>
              <w:rPr>
                <w:rFonts w:cs="Arial"/>
                <w:b/>
                <w:bCs/>
                <w:szCs w:val="24"/>
              </w:rPr>
            </w:pPr>
            <w:r w:rsidRPr="00475783">
              <w:rPr>
                <w:rFonts w:cs="Arial"/>
                <w:b/>
                <w:bCs/>
                <w:szCs w:val="24"/>
              </w:rPr>
              <w:t>A.18</w:t>
            </w:r>
          </w:p>
        </w:tc>
        <w:tc>
          <w:tcPr>
            <w:tcW w:w="12960" w:type="dxa"/>
            <w:gridSpan w:val="4"/>
          </w:tcPr>
          <w:p w14:paraId="55A2CB8E" w14:textId="77777777" w:rsidR="00027E02" w:rsidRPr="00475783" w:rsidRDefault="00027E02" w:rsidP="00027E02">
            <w:pPr>
              <w:rPr>
                <w:rFonts w:cs="Arial"/>
                <w:b/>
                <w:szCs w:val="24"/>
              </w:rPr>
            </w:pPr>
            <w:r w:rsidRPr="00475783">
              <w:rPr>
                <w:rFonts w:cs="Arial"/>
                <w:b/>
                <w:szCs w:val="24"/>
              </w:rPr>
              <w:t>Contract Monitoring</w:t>
            </w:r>
          </w:p>
        </w:tc>
      </w:tr>
      <w:tr w:rsidR="00027E02" w:rsidRPr="00E528C3" w14:paraId="54D8E3AF" w14:textId="77777777" w:rsidTr="007A31BA">
        <w:trPr>
          <w:cantSplit/>
        </w:trPr>
        <w:tc>
          <w:tcPr>
            <w:tcW w:w="998" w:type="dxa"/>
          </w:tcPr>
          <w:p w14:paraId="6819B2C7" w14:textId="77777777" w:rsidR="00027E02" w:rsidRPr="00475783" w:rsidRDefault="00027E02" w:rsidP="00027E02">
            <w:pPr>
              <w:rPr>
                <w:rFonts w:cs="Arial"/>
                <w:szCs w:val="24"/>
              </w:rPr>
            </w:pPr>
          </w:p>
        </w:tc>
        <w:tc>
          <w:tcPr>
            <w:tcW w:w="12960" w:type="dxa"/>
            <w:gridSpan w:val="4"/>
          </w:tcPr>
          <w:p w14:paraId="3CEC6B30" w14:textId="77777777" w:rsidR="00027E02" w:rsidRPr="00475783" w:rsidRDefault="00027E02" w:rsidP="00027E02">
            <w:pPr>
              <w:rPr>
                <w:rFonts w:eastAsia="PMingLiU" w:cs="Arial"/>
                <w:szCs w:val="24"/>
                <w:lang w:eastAsia="zh-TW"/>
              </w:rPr>
            </w:pPr>
          </w:p>
        </w:tc>
      </w:tr>
      <w:tr w:rsidR="00027E02" w:rsidRPr="00E528C3" w14:paraId="78C41B30" w14:textId="77777777" w:rsidTr="007A31BA">
        <w:trPr>
          <w:cantSplit/>
        </w:trPr>
        <w:tc>
          <w:tcPr>
            <w:tcW w:w="998" w:type="dxa"/>
          </w:tcPr>
          <w:p w14:paraId="1FA382D9" w14:textId="77777777" w:rsidR="00027E02" w:rsidRPr="00475783" w:rsidRDefault="00027E02" w:rsidP="00027E02">
            <w:pPr>
              <w:rPr>
                <w:rFonts w:cs="Arial"/>
                <w:szCs w:val="24"/>
              </w:rPr>
            </w:pPr>
            <w:r w:rsidRPr="00475783">
              <w:rPr>
                <w:rFonts w:cs="Arial"/>
                <w:szCs w:val="24"/>
              </w:rPr>
              <w:lastRenderedPageBreak/>
              <w:t>A.18.a</w:t>
            </w:r>
          </w:p>
        </w:tc>
        <w:tc>
          <w:tcPr>
            <w:tcW w:w="12960" w:type="dxa"/>
            <w:gridSpan w:val="4"/>
          </w:tcPr>
          <w:p w14:paraId="5EDF833D" w14:textId="77777777" w:rsidR="00027E02" w:rsidRPr="00475783" w:rsidRDefault="00027E02" w:rsidP="00027E02">
            <w:pPr>
              <w:rPr>
                <w:rFonts w:cs="Arial"/>
                <w:szCs w:val="24"/>
              </w:rPr>
            </w:pPr>
            <w:r w:rsidRPr="00475783">
              <w:rPr>
                <w:rFonts w:cs="Arial"/>
                <w:szCs w:val="24"/>
              </w:rPr>
              <w:t>For the purposes of contract monitoring, representatives of the Contractor will routinely report to the TESM on the performance of the Contract.</w:t>
            </w:r>
          </w:p>
          <w:p w14:paraId="3FBAB525" w14:textId="77777777" w:rsidR="00027E02" w:rsidRPr="00475783" w:rsidRDefault="00027E02" w:rsidP="00027E02">
            <w:pPr>
              <w:rPr>
                <w:rFonts w:eastAsia="PMingLiU" w:cs="Arial"/>
                <w:szCs w:val="24"/>
                <w:lang w:eastAsia="zh-TW"/>
              </w:rPr>
            </w:pPr>
          </w:p>
        </w:tc>
      </w:tr>
      <w:tr w:rsidR="00027E02" w:rsidRPr="00E528C3" w14:paraId="586ED8A6" w14:textId="77777777" w:rsidTr="007A31BA">
        <w:trPr>
          <w:cantSplit/>
        </w:trPr>
        <w:tc>
          <w:tcPr>
            <w:tcW w:w="998" w:type="dxa"/>
          </w:tcPr>
          <w:p w14:paraId="1653FCF9" w14:textId="77777777" w:rsidR="00027E02" w:rsidRPr="00475783" w:rsidRDefault="00027E02" w:rsidP="00027E02">
            <w:pPr>
              <w:rPr>
                <w:rFonts w:cs="Arial"/>
                <w:szCs w:val="24"/>
              </w:rPr>
            </w:pPr>
            <w:r w:rsidRPr="00475783">
              <w:rPr>
                <w:rFonts w:cs="Arial"/>
                <w:szCs w:val="24"/>
              </w:rPr>
              <w:t>A.18.b</w:t>
            </w:r>
          </w:p>
        </w:tc>
        <w:tc>
          <w:tcPr>
            <w:tcW w:w="12960" w:type="dxa"/>
            <w:gridSpan w:val="4"/>
          </w:tcPr>
          <w:p w14:paraId="2F1C8BBD" w14:textId="77777777" w:rsidR="00027E02" w:rsidRPr="00475783" w:rsidRDefault="00027E02" w:rsidP="00027E02">
            <w:pPr>
              <w:rPr>
                <w:rFonts w:cs="Arial"/>
                <w:szCs w:val="24"/>
              </w:rPr>
            </w:pPr>
            <w:r w:rsidRPr="00475783">
              <w:rPr>
                <w:rFonts w:cs="Arial"/>
                <w:szCs w:val="24"/>
              </w:rPr>
              <w:t>The Contractor is responsible for the performance of the Contract by any sub-contractors or other agents working on behalf of the Contractor. The Contractor is to deal with any issues relating to any sub-contractors or other agents working on behalf of the Contractor, this however does not exclude sub-contractors or other agents working on behalf of the Contractor from attending any Contract Monitoring meeting or contributing to any report where it is appropriate for such sub-contractors or other agents to do so.</w:t>
            </w:r>
          </w:p>
          <w:p w14:paraId="75299CBC" w14:textId="77777777" w:rsidR="00027E02" w:rsidRPr="00475783" w:rsidRDefault="00027E02" w:rsidP="00027E02">
            <w:pPr>
              <w:rPr>
                <w:rFonts w:eastAsia="PMingLiU" w:cs="Arial"/>
                <w:szCs w:val="24"/>
                <w:lang w:eastAsia="zh-TW"/>
              </w:rPr>
            </w:pPr>
          </w:p>
        </w:tc>
      </w:tr>
      <w:tr w:rsidR="00027E02" w:rsidRPr="00E528C3" w14:paraId="0FDA8066" w14:textId="77777777" w:rsidTr="007A31BA">
        <w:trPr>
          <w:cantSplit/>
        </w:trPr>
        <w:tc>
          <w:tcPr>
            <w:tcW w:w="998" w:type="dxa"/>
          </w:tcPr>
          <w:p w14:paraId="2F7A37FD" w14:textId="77777777" w:rsidR="00027E02" w:rsidRPr="00475783" w:rsidRDefault="00027E02" w:rsidP="00027E02">
            <w:pPr>
              <w:rPr>
                <w:rFonts w:cs="Arial"/>
                <w:szCs w:val="24"/>
              </w:rPr>
            </w:pPr>
            <w:r w:rsidRPr="00475783">
              <w:rPr>
                <w:rFonts w:cs="Arial"/>
                <w:szCs w:val="24"/>
              </w:rPr>
              <w:t>A.18.c</w:t>
            </w:r>
          </w:p>
        </w:tc>
        <w:tc>
          <w:tcPr>
            <w:tcW w:w="12960" w:type="dxa"/>
            <w:gridSpan w:val="4"/>
          </w:tcPr>
          <w:p w14:paraId="7EC2BD06" w14:textId="77777777" w:rsidR="00027E02" w:rsidRPr="00475783" w:rsidRDefault="00027E02" w:rsidP="00027E02">
            <w:pPr>
              <w:rPr>
                <w:rFonts w:eastAsia="PMingLiU" w:cs="Arial"/>
                <w:szCs w:val="24"/>
                <w:lang w:eastAsia="zh-TW"/>
              </w:rPr>
            </w:pPr>
            <w:r w:rsidRPr="00475783">
              <w:rPr>
                <w:rFonts w:cs="Arial"/>
                <w:szCs w:val="24"/>
              </w:rPr>
              <w:t>If any sub-contractors or other agents working on behalf of the Contractor are found unsuitable, for whatever reason, the Contractor is to engage with the relevant sub-contractors or other agents to broker a resolution.</w:t>
            </w:r>
          </w:p>
        </w:tc>
      </w:tr>
      <w:tr w:rsidR="00027E02" w:rsidRPr="00E528C3" w14:paraId="05E459DB" w14:textId="77777777" w:rsidTr="007A31BA">
        <w:trPr>
          <w:cantSplit/>
        </w:trPr>
        <w:tc>
          <w:tcPr>
            <w:tcW w:w="998" w:type="dxa"/>
          </w:tcPr>
          <w:p w14:paraId="4C7C8E37" w14:textId="77777777" w:rsidR="00027E02" w:rsidRPr="00475783" w:rsidRDefault="00027E02" w:rsidP="00027E02">
            <w:pPr>
              <w:rPr>
                <w:rFonts w:cs="Arial"/>
                <w:szCs w:val="24"/>
              </w:rPr>
            </w:pPr>
          </w:p>
        </w:tc>
        <w:tc>
          <w:tcPr>
            <w:tcW w:w="12960" w:type="dxa"/>
            <w:gridSpan w:val="4"/>
          </w:tcPr>
          <w:p w14:paraId="6168A08E" w14:textId="77777777" w:rsidR="00027E02" w:rsidRPr="00475783" w:rsidRDefault="00027E02" w:rsidP="00027E02">
            <w:pPr>
              <w:rPr>
                <w:rFonts w:eastAsia="PMingLiU" w:cs="Arial"/>
                <w:szCs w:val="24"/>
                <w:lang w:eastAsia="zh-TW"/>
              </w:rPr>
            </w:pPr>
          </w:p>
        </w:tc>
      </w:tr>
      <w:tr w:rsidR="00027E02" w:rsidRPr="00E528C3" w14:paraId="52F2D5FA" w14:textId="77777777" w:rsidTr="007A31BA">
        <w:trPr>
          <w:cantSplit/>
        </w:trPr>
        <w:tc>
          <w:tcPr>
            <w:tcW w:w="998" w:type="dxa"/>
          </w:tcPr>
          <w:p w14:paraId="2457DA1C" w14:textId="77777777" w:rsidR="00027E02" w:rsidRPr="00475783" w:rsidRDefault="00027E02" w:rsidP="00027E02">
            <w:pPr>
              <w:rPr>
                <w:rFonts w:cs="Arial"/>
                <w:szCs w:val="24"/>
              </w:rPr>
            </w:pPr>
            <w:r w:rsidRPr="00475783">
              <w:rPr>
                <w:rFonts w:cs="Arial"/>
                <w:szCs w:val="24"/>
              </w:rPr>
              <w:t>A.19</w:t>
            </w:r>
          </w:p>
        </w:tc>
        <w:tc>
          <w:tcPr>
            <w:tcW w:w="12960" w:type="dxa"/>
            <w:gridSpan w:val="4"/>
          </w:tcPr>
          <w:p w14:paraId="59573CD0" w14:textId="77777777" w:rsidR="00027E02" w:rsidRPr="00475783" w:rsidRDefault="00027E02" w:rsidP="00027E02">
            <w:pPr>
              <w:rPr>
                <w:rFonts w:cs="Arial"/>
                <w:b/>
                <w:szCs w:val="24"/>
              </w:rPr>
            </w:pPr>
            <w:r w:rsidRPr="00475783">
              <w:rPr>
                <w:rFonts w:cs="Arial"/>
                <w:b/>
                <w:szCs w:val="24"/>
              </w:rPr>
              <w:t>Personnel Qualification Requirements and Training</w:t>
            </w:r>
          </w:p>
          <w:p w14:paraId="02C4CCD6" w14:textId="77777777" w:rsidR="00027E02" w:rsidRPr="00475783" w:rsidRDefault="00027E02" w:rsidP="00027E02">
            <w:pPr>
              <w:rPr>
                <w:rFonts w:eastAsia="PMingLiU" w:cs="Arial"/>
                <w:szCs w:val="24"/>
                <w:lang w:eastAsia="zh-TW"/>
              </w:rPr>
            </w:pPr>
          </w:p>
        </w:tc>
      </w:tr>
      <w:tr w:rsidR="00027E02" w:rsidRPr="00E528C3" w14:paraId="706E8080" w14:textId="77777777" w:rsidTr="007A31BA">
        <w:trPr>
          <w:cantSplit/>
        </w:trPr>
        <w:tc>
          <w:tcPr>
            <w:tcW w:w="998" w:type="dxa"/>
          </w:tcPr>
          <w:p w14:paraId="4907C66B" w14:textId="77777777" w:rsidR="00027E02" w:rsidRPr="00475783" w:rsidRDefault="00027E02" w:rsidP="00027E02">
            <w:pPr>
              <w:rPr>
                <w:rFonts w:cs="Arial"/>
                <w:szCs w:val="24"/>
              </w:rPr>
            </w:pPr>
            <w:r w:rsidRPr="00475783">
              <w:rPr>
                <w:rFonts w:cs="Arial"/>
                <w:szCs w:val="24"/>
              </w:rPr>
              <w:t>A.19.a</w:t>
            </w:r>
          </w:p>
        </w:tc>
        <w:tc>
          <w:tcPr>
            <w:tcW w:w="12960" w:type="dxa"/>
            <w:gridSpan w:val="4"/>
          </w:tcPr>
          <w:p w14:paraId="4A53C53F" w14:textId="095186B9" w:rsidR="00027E02" w:rsidRPr="00475783" w:rsidRDefault="00027E02" w:rsidP="00027E02">
            <w:pPr>
              <w:rPr>
                <w:rFonts w:cs="Arial"/>
                <w:szCs w:val="24"/>
              </w:rPr>
            </w:pPr>
            <w:r w:rsidRPr="00475783">
              <w:rPr>
                <w:rFonts w:cs="Arial"/>
                <w:szCs w:val="24"/>
              </w:rPr>
              <w:t>The Contractor and Contractor’s Personnel are required to confirm with current legislation</w:t>
            </w:r>
            <w:r w:rsidR="00FC1054" w:rsidRPr="00475783">
              <w:rPr>
                <w:rFonts w:cs="Arial"/>
                <w:szCs w:val="24"/>
              </w:rPr>
              <w:t>. (</w:t>
            </w:r>
            <w:r w:rsidRPr="00475783">
              <w:rPr>
                <w:rFonts w:cs="Arial"/>
                <w:szCs w:val="24"/>
              </w:rPr>
              <w:t>Refer to A.4.a.)</w:t>
            </w:r>
          </w:p>
          <w:p w14:paraId="0AC2DB94" w14:textId="77777777" w:rsidR="00027E02" w:rsidRPr="00475783" w:rsidRDefault="00027E02" w:rsidP="00027E02">
            <w:pPr>
              <w:rPr>
                <w:rFonts w:eastAsia="PMingLiU" w:cs="Arial"/>
                <w:szCs w:val="24"/>
                <w:lang w:eastAsia="zh-TW"/>
              </w:rPr>
            </w:pPr>
          </w:p>
        </w:tc>
      </w:tr>
      <w:tr w:rsidR="00027E02" w:rsidRPr="00E528C3" w14:paraId="5D03DC47" w14:textId="77777777" w:rsidTr="007A31BA">
        <w:trPr>
          <w:cantSplit/>
        </w:trPr>
        <w:tc>
          <w:tcPr>
            <w:tcW w:w="998" w:type="dxa"/>
          </w:tcPr>
          <w:p w14:paraId="5A449021" w14:textId="77777777" w:rsidR="00027E02" w:rsidRPr="00475783" w:rsidRDefault="00027E02" w:rsidP="00027E02">
            <w:pPr>
              <w:rPr>
                <w:rFonts w:cs="Arial"/>
                <w:szCs w:val="24"/>
              </w:rPr>
            </w:pPr>
            <w:r w:rsidRPr="00475783">
              <w:rPr>
                <w:rFonts w:cs="Arial"/>
                <w:szCs w:val="24"/>
              </w:rPr>
              <w:t>A.19.b</w:t>
            </w:r>
          </w:p>
        </w:tc>
        <w:tc>
          <w:tcPr>
            <w:tcW w:w="12960" w:type="dxa"/>
            <w:gridSpan w:val="4"/>
          </w:tcPr>
          <w:p w14:paraId="135A35E8" w14:textId="77777777" w:rsidR="00027E02" w:rsidRPr="00475783" w:rsidRDefault="00027E02" w:rsidP="00027E02">
            <w:pPr>
              <w:rPr>
                <w:rFonts w:cs="Arial"/>
                <w:szCs w:val="24"/>
              </w:rPr>
            </w:pPr>
            <w:r w:rsidRPr="00475783">
              <w:rPr>
                <w:rFonts w:cs="Arial"/>
                <w:szCs w:val="24"/>
              </w:rPr>
              <w:t>The Contractor is responsible for the sourcing of the appropriate training for the Contractor’s Personnel.</w:t>
            </w:r>
          </w:p>
          <w:p w14:paraId="06D2B8B0" w14:textId="77777777" w:rsidR="00027E02" w:rsidRPr="00475783" w:rsidRDefault="00027E02" w:rsidP="00027E02">
            <w:pPr>
              <w:rPr>
                <w:rFonts w:eastAsia="PMingLiU" w:cs="Arial"/>
                <w:szCs w:val="24"/>
                <w:lang w:eastAsia="zh-TW"/>
              </w:rPr>
            </w:pPr>
          </w:p>
        </w:tc>
      </w:tr>
      <w:tr w:rsidR="00027E02" w:rsidRPr="00E528C3" w14:paraId="1D525BCA" w14:textId="77777777" w:rsidTr="007A31BA">
        <w:trPr>
          <w:cantSplit/>
        </w:trPr>
        <w:tc>
          <w:tcPr>
            <w:tcW w:w="998" w:type="dxa"/>
          </w:tcPr>
          <w:p w14:paraId="78266D4D" w14:textId="77777777" w:rsidR="00027E02" w:rsidRPr="00475783" w:rsidRDefault="00027E02" w:rsidP="00027E02">
            <w:pPr>
              <w:rPr>
                <w:rFonts w:cs="Arial"/>
                <w:szCs w:val="24"/>
              </w:rPr>
            </w:pPr>
            <w:r w:rsidRPr="00475783">
              <w:rPr>
                <w:rFonts w:cs="Arial"/>
                <w:szCs w:val="24"/>
              </w:rPr>
              <w:t>A.19.c</w:t>
            </w:r>
          </w:p>
        </w:tc>
        <w:tc>
          <w:tcPr>
            <w:tcW w:w="12960" w:type="dxa"/>
            <w:gridSpan w:val="4"/>
          </w:tcPr>
          <w:p w14:paraId="753C172F" w14:textId="71B7D54C" w:rsidR="00027E02" w:rsidRPr="00475783" w:rsidRDefault="00027E02" w:rsidP="00027E02">
            <w:pPr>
              <w:rPr>
                <w:rFonts w:eastAsia="PMingLiU" w:cs="Arial"/>
                <w:szCs w:val="24"/>
                <w:lang w:eastAsia="zh-TW"/>
              </w:rPr>
            </w:pPr>
            <w:r w:rsidRPr="00475783">
              <w:rPr>
                <w:rFonts w:cs="Arial"/>
                <w:szCs w:val="24"/>
              </w:rPr>
              <w:t>The Contractor is responsible for all costs for training of the Contractor’s Personnel to meet their obligations under the Contract.</w:t>
            </w:r>
          </w:p>
        </w:tc>
      </w:tr>
      <w:tr w:rsidR="00027E02" w:rsidRPr="00E528C3" w14:paraId="09C040A5" w14:textId="77777777" w:rsidTr="007A31BA">
        <w:trPr>
          <w:cantSplit/>
        </w:trPr>
        <w:tc>
          <w:tcPr>
            <w:tcW w:w="998" w:type="dxa"/>
          </w:tcPr>
          <w:p w14:paraId="7B9815A4" w14:textId="77777777" w:rsidR="00027E02" w:rsidRPr="00475783" w:rsidRDefault="00027E02" w:rsidP="00027E02">
            <w:pPr>
              <w:rPr>
                <w:rFonts w:cs="Arial"/>
                <w:szCs w:val="24"/>
              </w:rPr>
            </w:pPr>
          </w:p>
        </w:tc>
        <w:tc>
          <w:tcPr>
            <w:tcW w:w="12960" w:type="dxa"/>
            <w:gridSpan w:val="4"/>
          </w:tcPr>
          <w:p w14:paraId="14833CCD" w14:textId="77777777" w:rsidR="00027E02" w:rsidRPr="00475783" w:rsidRDefault="00027E02" w:rsidP="00027E02">
            <w:pPr>
              <w:rPr>
                <w:rFonts w:eastAsia="PMingLiU" w:cs="Arial"/>
                <w:szCs w:val="24"/>
                <w:lang w:eastAsia="zh-TW"/>
              </w:rPr>
            </w:pPr>
          </w:p>
        </w:tc>
      </w:tr>
      <w:tr w:rsidR="00027E02" w:rsidRPr="00E528C3" w14:paraId="328182DE" w14:textId="77777777" w:rsidTr="007A31BA">
        <w:trPr>
          <w:cantSplit/>
        </w:trPr>
        <w:tc>
          <w:tcPr>
            <w:tcW w:w="998" w:type="dxa"/>
          </w:tcPr>
          <w:p w14:paraId="2F7CA7F3" w14:textId="77777777" w:rsidR="00027E02" w:rsidRPr="00475783" w:rsidRDefault="00027E02" w:rsidP="00027E02">
            <w:pPr>
              <w:rPr>
                <w:rFonts w:cs="Arial"/>
                <w:b/>
                <w:bCs/>
                <w:szCs w:val="24"/>
              </w:rPr>
            </w:pPr>
            <w:r w:rsidRPr="00475783">
              <w:rPr>
                <w:rFonts w:cs="Arial"/>
                <w:b/>
                <w:bCs/>
                <w:szCs w:val="24"/>
              </w:rPr>
              <w:t>A.20</w:t>
            </w:r>
          </w:p>
        </w:tc>
        <w:tc>
          <w:tcPr>
            <w:tcW w:w="12960" w:type="dxa"/>
            <w:gridSpan w:val="4"/>
          </w:tcPr>
          <w:p w14:paraId="5C43DCFB" w14:textId="77777777" w:rsidR="00027E02" w:rsidRPr="00475783" w:rsidRDefault="00027E02" w:rsidP="00027E02">
            <w:pPr>
              <w:rPr>
                <w:rFonts w:cs="Arial"/>
                <w:b/>
                <w:szCs w:val="24"/>
              </w:rPr>
            </w:pPr>
            <w:r w:rsidRPr="00475783">
              <w:rPr>
                <w:rFonts w:cs="Arial"/>
                <w:b/>
                <w:szCs w:val="24"/>
              </w:rPr>
              <w:t>Certification and Accreditation</w:t>
            </w:r>
          </w:p>
        </w:tc>
      </w:tr>
      <w:tr w:rsidR="00027E02" w:rsidRPr="00E528C3" w14:paraId="47B400E5" w14:textId="77777777" w:rsidTr="007A31BA">
        <w:trPr>
          <w:cantSplit/>
        </w:trPr>
        <w:tc>
          <w:tcPr>
            <w:tcW w:w="998" w:type="dxa"/>
          </w:tcPr>
          <w:p w14:paraId="2D8657E4" w14:textId="77777777" w:rsidR="00027E02" w:rsidRPr="00475783" w:rsidRDefault="00027E02" w:rsidP="00027E02">
            <w:pPr>
              <w:rPr>
                <w:rFonts w:cs="Arial"/>
                <w:b/>
                <w:bCs/>
                <w:szCs w:val="24"/>
              </w:rPr>
            </w:pPr>
          </w:p>
        </w:tc>
        <w:tc>
          <w:tcPr>
            <w:tcW w:w="12960" w:type="dxa"/>
            <w:gridSpan w:val="4"/>
          </w:tcPr>
          <w:p w14:paraId="15E6861F" w14:textId="77777777" w:rsidR="00027E02" w:rsidRPr="00475783" w:rsidRDefault="00027E02" w:rsidP="00027E02">
            <w:pPr>
              <w:rPr>
                <w:rFonts w:cs="Arial"/>
                <w:b/>
                <w:szCs w:val="24"/>
              </w:rPr>
            </w:pPr>
          </w:p>
        </w:tc>
      </w:tr>
      <w:tr w:rsidR="00027E02" w:rsidRPr="00E528C3" w14:paraId="02223B39" w14:textId="77777777" w:rsidTr="007A31BA">
        <w:trPr>
          <w:cantSplit/>
        </w:trPr>
        <w:tc>
          <w:tcPr>
            <w:tcW w:w="998" w:type="dxa"/>
          </w:tcPr>
          <w:p w14:paraId="5F931C6B" w14:textId="77777777" w:rsidR="00027E02" w:rsidRPr="00475783" w:rsidRDefault="00027E02" w:rsidP="00027E02">
            <w:pPr>
              <w:rPr>
                <w:rFonts w:cs="Arial"/>
                <w:szCs w:val="24"/>
              </w:rPr>
            </w:pPr>
            <w:r w:rsidRPr="00475783">
              <w:rPr>
                <w:rFonts w:cs="Arial"/>
                <w:szCs w:val="24"/>
              </w:rPr>
              <w:t>A.20.a</w:t>
            </w:r>
          </w:p>
        </w:tc>
        <w:tc>
          <w:tcPr>
            <w:tcW w:w="12960" w:type="dxa"/>
            <w:gridSpan w:val="4"/>
          </w:tcPr>
          <w:p w14:paraId="29B61CCC" w14:textId="77777777" w:rsidR="00027E02" w:rsidRPr="00475783" w:rsidRDefault="00027E02" w:rsidP="00027E02">
            <w:pPr>
              <w:rPr>
                <w:rFonts w:cs="Arial"/>
                <w:bCs/>
                <w:iCs/>
                <w:szCs w:val="24"/>
              </w:rPr>
            </w:pPr>
            <w:r w:rsidRPr="00475783">
              <w:rPr>
                <w:rFonts w:cs="Arial"/>
                <w:bCs/>
                <w:iCs/>
                <w:szCs w:val="24"/>
              </w:rPr>
              <w:t xml:space="preserve">The </w:t>
            </w:r>
            <w:r w:rsidRPr="00475783">
              <w:rPr>
                <w:rFonts w:cs="Arial"/>
                <w:szCs w:val="24"/>
              </w:rPr>
              <w:t>Contractor</w:t>
            </w:r>
            <w:r w:rsidRPr="00475783">
              <w:rPr>
                <w:rFonts w:cs="Arial"/>
                <w:bCs/>
                <w:iCs/>
                <w:szCs w:val="24"/>
              </w:rPr>
              <w:t xml:space="preserve"> shall be ISO 9001:2015 </w:t>
            </w:r>
            <w:r w:rsidRPr="00475783">
              <w:rPr>
                <w:rFonts w:cs="Arial"/>
                <w:szCs w:val="24"/>
              </w:rPr>
              <w:t>Quality Management Systems c</w:t>
            </w:r>
            <w:r w:rsidRPr="00475783">
              <w:rPr>
                <w:rFonts w:cs="Arial"/>
                <w:bCs/>
                <w:iCs/>
                <w:szCs w:val="24"/>
              </w:rPr>
              <w:t>ertificated with a suitable scope for the work required. (Refer to A.4.a.)</w:t>
            </w:r>
          </w:p>
          <w:p w14:paraId="4A7B957A" w14:textId="77777777" w:rsidR="00027E02" w:rsidRPr="00475783" w:rsidRDefault="00027E02" w:rsidP="00027E02">
            <w:pPr>
              <w:rPr>
                <w:rFonts w:cs="Arial"/>
                <w:b/>
                <w:szCs w:val="24"/>
              </w:rPr>
            </w:pPr>
          </w:p>
        </w:tc>
      </w:tr>
      <w:tr w:rsidR="00027E02" w:rsidRPr="00E528C3" w14:paraId="510E5250" w14:textId="77777777" w:rsidTr="007A31BA">
        <w:trPr>
          <w:cantSplit/>
        </w:trPr>
        <w:tc>
          <w:tcPr>
            <w:tcW w:w="998" w:type="dxa"/>
          </w:tcPr>
          <w:p w14:paraId="76469B46" w14:textId="77777777" w:rsidR="00027E02" w:rsidRPr="00475783" w:rsidRDefault="00027E02" w:rsidP="00027E02">
            <w:pPr>
              <w:rPr>
                <w:rFonts w:cs="Arial"/>
                <w:b/>
                <w:bCs/>
                <w:szCs w:val="24"/>
              </w:rPr>
            </w:pPr>
            <w:bookmarkStart w:id="1" w:name="_Hlk105755859"/>
            <w:r w:rsidRPr="00475783">
              <w:rPr>
                <w:rFonts w:cs="Arial"/>
                <w:b/>
                <w:bCs/>
                <w:szCs w:val="24"/>
              </w:rPr>
              <w:lastRenderedPageBreak/>
              <w:t>A.21</w:t>
            </w:r>
          </w:p>
          <w:p w14:paraId="0DBFB4A9" w14:textId="77777777" w:rsidR="00027E02" w:rsidRPr="00475783" w:rsidRDefault="00027E02" w:rsidP="00027E02">
            <w:pPr>
              <w:rPr>
                <w:rFonts w:cs="Arial"/>
                <w:szCs w:val="24"/>
              </w:rPr>
            </w:pPr>
          </w:p>
          <w:p w14:paraId="0E8274EA" w14:textId="77777777" w:rsidR="00027E02" w:rsidRPr="00475783" w:rsidRDefault="00027E02" w:rsidP="00027E02">
            <w:pPr>
              <w:rPr>
                <w:rFonts w:cs="Arial"/>
                <w:szCs w:val="24"/>
              </w:rPr>
            </w:pPr>
            <w:r w:rsidRPr="00475783">
              <w:rPr>
                <w:rFonts w:cs="Arial"/>
                <w:szCs w:val="24"/>
              </w:rPr>
              <w:t>A.21.a</w:t>
            </w:r>
          </w:p>
          <w:p w14:paraId="3DCBED5B" w14:textId="77777777" w:rsidR="00027E02" w:rsidRPr="00475783" w:rsidRDefault="00027E02" w:rsidP="00027E02">
            <w:pPr>
              <w:rPr>
                <w:rFonts w:cs="Arial"/>
                <w:szCs w:val="24"/>
              </w:rPr>
            </w:pPr>
          </w:p>
          <w:p w14:paraId="535D8650" w14:textId="77777777" w:rsidR="00027E02" w:rsidRPr="00475783" w:rsidRDefault="00027E02" w:rsidP="00027E02">
            <w:pPr>
              <w:rPr>
                <w:rFonts w:cs="Arial"/>
                <w:szCs w:val="24"/>
              </w:rPr>
            </w:pPr>
          </w:p>
          <w:p w14:paraId="45F68520" w14:textId="77777777" w:rsidR="00027E02" w:rsidRPr="00475783" w:rsidRDefault="00027E02" w:rsidP="00027E02">
            <w:pPr>
              <w:rPr>
                <w:rFonts w:cs="Arial"/>
                <w:szCs w:val="24"/>
              </w:rPr>
            </w:pPr>
          </w:p>
          <w:p w14:paraId="1D5E0334" w14:textId="77777777" w:rsidR="00027E02" w:rsidRPr="00475783" w:rsidRDefault="00027E02" w:rsidP="00027E02">
            <w:pPr>
              <w:rPr>
                <w:rFonts w:cs="Arial"/>
                <w:szCs w:val="24"/>
              </w:rPr>
            </w:pPr>
          </w:p>
          <w:p w14:paraId="3AADAEEB" w14:textId="77777777" w:rsidR="00027E02" w:rsidRPr="00475783" w:rsidRDefault="00027E02" w:rsidP="00027E02">
            <w:pPr>
              <w:rPr>
                <w:rFonts w:cs="Arial"/>
                <w:szCs w:val="24"/>
              </w:rPr>
            </w:pPr>
          </w:p>
          <w:p w14:paraId="341C3CB9" w14:textId="77777777" w:rsidR="00027E02" w:rsidRPr="00475783" w:rsidRDefault="00027E02" w:rsidP="00027E02">
            <w:pPr>
              <w:rPr>
                <w:rFonts w:cs="Arial"/>
                <w:szCs w:val="24"/>
              </w:rPr>
            </w:pPr>
          </w:p>
          <w:p w14:paraId="3A524665" w14:textId="77777777" w:rsidR="00027E02" w:rsidRPr="00475783" w:rsidRDefault="00027E02" w:rsidP="00027E02">
            <w:pPr>
              <w:rPr>
                <w:rFonts w:cs="Arial"/>
                <w:szCs w:val="24"/>
              </w:rPr>
            </w:pPr>
          </w:p>
          <w:p w14:paraId="01636B95" w14:textId="77777777" w:rsidR="00027E02" w:rsidRPr="00475783" w:rsidRDefault="00027E02" w:rsidP="00027E02">
            <w:pPr>
              <w:rPr>
                <w:rFonts w:cs="Arial"/>
                <w:szCs w:val="24"/>
              </w:rPr>
            </w:pPr>
          </w:p>
          <w:p w14:paraId="5E22F344" w14:textId="77777777" w:rsidR="00027E02" w:rsidRPr="00475783" w:rsidRDefault="00027E02" w:rsidP="00027E02">
            <w:pPr>
              <w:rPr>
                <w:rFonts w:cs="Arial"/>
                <w:szCs w:val="24"/>
              </w:rPr>
            </w:pPr>
          </w:p>
          <w:p w14:paraId="7DDB641F" w14:textId="77777777" w:rsidR="00027E02" w:rsidRPr="00475783" w:rsidRDefault="00027E02" w:rsidP="00027E02">
            <w:pPr>
              <w:rPr>
                <w:rFonts w:cs="Arial"/>
                <w:szCs w:val="24"/>
              </w:rPr>
            </w:pPr>
          </w:p>
          <w:p w14:paraId="649CFE8F" w14:textId="77777777" w:rsidR="00027E02" w:rsidRPr="00475783" w:rsidRDefault="00027E02" w:rsidP="00027E02">
            <w:pPr>
              <w:rPr>
                <w:rFonts w:cs="Arial"/>
                <w:szCs w:val="24"/>
              </w:rPr>
            </w:pPr>
          </w:p>
          <w:p w14:paraId="75DE932E" w14:textId="77777777" w:rsidR="00027E02" w:rsidRPr="00475783" w:rsidRDefault="00027E02" w:rsidP="00027E02">
            <w:pPr>
              <w:rPr>
                <w:rFonts w:cs="Arial"/>
                <w:szCs w:val="24"/>
              </w:rPr>
            </w:pPr>
          </w:p>
          <w:p w14:paraId="76C146BD" w14:textId="77777777" w:rsidR="00027E02" w:rsidRPr="00475783" w:rsidRDefault="00027E02" w:rsidP="00027E02">
            <w:pPr>
              <w:rPr>
                <w:rFonts w:cs="Arial"/>
                <w:szCs w:val="24"/>
              </w:rPr>
            </w:pPr>
            <w:r w:rsidRPr="00475783">
              <w:rPr>
                <w:rFonts w:cs="Arial"/>
                <w:szCs w:val="24"/>
              </w:rPr>
              <w:t>A.21.b</w:t>
            </w:r>
          </w:p>
          <w:p w14:paraId="6FC3CAC0" w14:textId="77777777" w:rsidR="00027E02" w:rsidRPr="00475783" w:rsidRDefault="00027E02" w:rsidP="00027E02">
            <w:pPr>
              <w:rPr>
                <w:rFonts w:cs="Arial"/>
                <w:szCs w:val="24"/>
              </w:rPr>
            </w:pPr>
          </w:p>
        </w:tc>
        <w:tc>
          <w:tcPr>
            <w:tcW w:w="12960" w:type="dxa"/>
            <w:gridSpan w:val="4"/>
          </w:tcPr>
          <w:p w14:paraId="45461EF6" w14:textId="77777777" w:rsidR="00027E02" w:rsidRPr="00475783" w:rsidRDefault="00027E02" w:rsidP="00027E02">
            <w:pPr>
              <w:rPr>
                <w:rFonts w:cs="Arial"/>
                <w:b/>
                <w:bCs/>
                <w:iCs/>
                <w:szCs w:val="24"/>
              </w:rPr>
            </w:pPr>
            <w:r w:rsidRPr="00475783">
              <w:rPr>
                <w:rFonts w:cs="Arial"/>
                <w:b/>
                <w:bCs/>
                <w:iCs/>
                <w:szCs w:val="24"/>
              </w:rPr>
              <w:t>Points of Contact</w:t>
            </w:r>
          </w:p>
          <w:p w14:paraId="2E1E9CE8" w14:textId="77777777" w:rsidR="00027E02" w:rsidRPr="00475783" w:rsidRDefault="00027E02" w:rsidP="00027E02">
            <w:pPr>
              <w:rPr>
                <w:rFonts w:cs="Arial"/>
                <w:iCs/>
                <w:szCs w:val="24"/>
              </w:rPr>
            </w:pPr>
          </w:p>
          <w:p w14:paraId="67764C71" w14:textId="77777777" w:rsidR="00027E02" w:rsidRPr="00475783" w:rsidRDefault="00027E02" w:rsidP="00027E02">
            <w:pPr>
              <w:rPr>
                <w:rFonts w:cs="Arial"/>
                <w:iCs/>
                <w:szCs w:val="24"/>
              </w:rPr>
            </w:pPr>
            <w:r w:rsidRPr="00475783">
              <w:rPr>
                <w:rFonts w:cs="Arial"/>
                <w:iCs/>
                <w:szCs w:val="24"/>
              </w:rPr>
              <w:t>Authority’s Designated Officer:</w:t>
            </w:r>
          </w:p>
          <w:p w14:paraId="405F74ED" w14:textId="77777777" w:rsidR="00027E02" w:rsidRPr="00475783" w:rsidRDefault="00027E02" w:rsidP="00027E02">
            <w:pPr>
              <w:rPr>
                <w:rFonts w:cs="Arial"/>
                <w:iCs/>
                <w:szCs w:val="24"/>
              </w:rPr>
            </w:pPr>
          </w:p>
          <w:p w14:paraId="291574D3" w14:textId="77777777" w:rsidR="00027E02" w:rsidRPr="00475783" w:rsidRDefault="00027E02" w:rsidP="00027E02">
            <w:pPr>
              <w:rPr>
                <w:rFonts w:cs="Arial"/>
                <w:iCs/>
                <w:szCs w:val="24"/>
              </w:rPr>
            </w:pPr>
            <w:r w:rsidRPr="00475783">
              <w:rPr>
                <w:rFonts w:cs="Arial"/>
                <w:iCs/>
                <w:szCs w:val="24"/>
              </w:rPr>
              <w:t>Ms Lisa Cook</w:t>
            </w:r>
          </w:p>
          <w:p w14:paraId="372F9C7E" w14:textId="77777777" w:rsidR="00027E02" w:rsidRPr="00475783" w:rsidRDefault="00027E02" w:rsidP="00027E02">
            <w:pPr>
              <w:rPr>
                <w:rFonts w:cs="Arial"/>
                <w:iCs/>
                <w:szCs w:val="24"/>
              </w:rPr>
            </w:pPr>
            <w:r w:rsidRPr="00475783">
              <w:rPr>
                <w:rFonts w:cs="Arial"/>
                <w:iCs/>
                <w:szCs w:val="24"/>
              </w:rPr>
              <w:t>Business Development Officer</w:t>
            </w:r>
          </w:p>
          <w:p w14:paraId="38935F72" w14:textId="77777777" w:rsidR="00027E02" w:rsidRPr="00475783" w:rsidRDefault="00027E02" w:rsidP="00027E02">
            <w:pPr>
              <w:rPr>
                <w:rFonts w:cs="Arial"/>
                <w:iCs/>
                <w:szCs w:val="24"/>
              </w:rPr>
            </w:pPr>
            <w:r w:rsidRPr="00475783">
              <w:rPr>
                <w:rFonts w:cs="Arial"/>
                <w:iCs/>
                <w:szCs w:val="24"/>
              </w:rPr>
              <w:t>Room 7, Allied Trades 1</w:t>
            </w:r>
          </w:p>
          <w:p w14:paraId="08C171CF" w14:textId="77777777" w:rsidR="00027E02" w:rsidRPr="00475783" w:rsidRDefault="00027E02" w:rsidP="00027E02">
            <w:pPr>
              <w:rPr>
                <w:rFonts w:cs="Arial"/>
                <w:iCs/>
                <w:szCs w:val="24"/>
              </w:rPr>
            </w:pPr>
            <w:r w:rsidRPr="00475783">
              <w:rPr>
                <w:rFonts w:cs="Arial"/>
                <w:iCs/>
                <w:szCs w:val="24"/>
              </w:rPr>
              <w:t>HMS SULTAN</w:t>
            </w:r>
          </w:p>
          <w:p w14:paraId="0037BA11" w14:textId="77777777" w:rsidR="00027E02" w:rsidRPr="00475783" w:rsidRDefault="00027E02" w:rsidP="00027E02">
            <w:pPr>
              <w:rPr>
                <w:rFonts w:cs="Arial"/>
                <w:iCs/>
                <w:szCs w:val="24"/>
              </w:rPr>
            </w:pPr>
            <w:r w:rsidRPr="00475783">
              <w:rPr>
                <w:rFonts w:cs="Arial"/>
                <w:iCs/>
                <w:szCs w:val="24"/>
              </w:rPr>
              <w:t>Military Road</w:t>
            </w:r>
          </w:p>
          <w:p w14:paraId="74E9C390" w14:textId="77777777" w:rsidR="00027E02" w:rsidRPr="00475783" w:rsidRDefault="00027E02" w:rsidP="00027E02">
            <w:pPr>
              <w:rPr>
                <w:rFonts w:cs="Arial"/>
                <w:iCs/>
                <w:szCs w:val="24"/>
              </w:rPr>
            </w:pPr>
            <w:r w:rsidRPr="00475783">
              <w:rPr>
                <w:rFonts w:cs="Arial"/>
                <w:iCs/>
                <w:szCs w:val="24"/>
              </w:rPr>
              <w:t>Gosport</w:t>
            </w:r>
          </w:p>
          <w:p w14:paraId="47005DA8" w14:textId="77777777" w:rsidR="00027E02" w:rsidRPr="00475783" w:rsidRDefault="00027E02" w:rsidP="00027E02">
            <w:pPr>
              <w:rPr>
                <w:rFonts w:cs="Arial"/>
                <w:iCs/>
                <w:szCs w:val="24"/>
              </w:rPr>
            </w:pPr>
            <w:r w:rsidRPr="00475783">
              <w:rPr>
                <w:rFonts w:cs="Arial"/>
                <w:iCs/>
                <w:szCs w:val="24"/>
              </w:rPr>
              <w:t>PO12 3BY</w:t>
            </w:r>
          </w:p>
          <w:p w14:paraId="7415BEEF" w14:textId="77777777" w:rsidR="00027E02" w:rsidRPr="00475783" w:rsidRDefault="00027E02" w:rsidP="00027E02">
            <w:pPr>
              <w:rPr>
                <w:rFonts w:cs="Arial"/>
                <w:iCs/>
                <w:szCs w:val="24"/>
              </w:rPr>
            </w:pPr>
          </w:p>
          <w:p w14:paraId="014ACCEA" w14:textId="77777777" w:rsidR="00027E02" w:rsidRPr="00475783" w:rsidRDefault="00027E02" w:rsidP="00027E02">
            <w:pPr>
              <w:rPr>
                <w:rFonts w:cs="Arial"/>
                <w:iCs/>
                <w:szCs w:val="24"/>
              </w:rPr>
            </w:pPr>
            <w:r w:rsidRPr="00475783">
              <w:rPr>
                <w:rFonts w:cs="Arial"/>
                <w:iCs/>
                <w:szCs w:val="24"/>
              </w:rPr>
              <w:t>Telephone number: 0300 154 8363</w:t>
            </w:r>
          </w:p>
          <w:p w14:paraId="2DA3EAAD" w14:textId="77777777" w:rsidR="00027E02" w:rsidRPr="00475783" w:rsidRDefault="00027E02" w:rsidP="00027E02">
            <w:pPr>
              <w:rPr>
                <w:rFonts w:cs="Arial"/>
                <w:iCs/>
                <w:szCs w:val="24"/>
              </w:rPr>
            </w:pPr>
            <w:r w:rsidRPr="00475783">
              <w:rPr>
                <w:rFonts w:cs="Arial"/>
                <w:iCs/>
                <w:szCs w:val="24"/>
              </w:rPr>
              <w:t xml:space="preserve">Email: </w:t>
            </w:r>
            <w:hyperlink r:id="rId21" w:history="1">
              <w:r w:rsidRPr="00475783">
                <w:rPr>
                  <w:rStyle w:val="Hyperlink"/>
                  <w:rFonts w:cs="Arial"/>
                  <w:szCs w:val="24"/>
                </w:rPr>
                <w:t>Lisa.Cook294@mod.gov.uk</w:t>
              </w:r>
            </w:hyperlink>
          </w:p>
          <w:p w14:paraId="046EB523" w14:textId="77777777" w:rsidR="00027E02" w:rsidRPr="00475783" w:rsidRDefault="00027E02" w:rsidP="00027E02">
            <w:pPr>
              <w:rPr>
                <w:rFonts w:cs="Arial"/>
                <w:iCs/>
                <w:szCs w:val="24"/>
              </w:rPr>
            </w:pPr>
          </w:p>
          <w:p w14:paraId="2627A6DE" w14:textId="77777777" w:rsidR="00027E02" w:rsidRPr="00475783" w:rsidRDefault="00027E02" w:rsidP="00027E02">
            <w:pPr>
              <w:rPr>
                <w:rFonts w:cs="Arial"/>
                <w:bCs/>
                <w:szCs w:val="24"/>
              </w:rPr>
            </w:pPr>
            <w:r w:rsidRPr="00475783">
              <w:rPr>
                <w:rFonts w:cs="Arial"/>
                <w:bCs/>
                <w:szCs w:val="24"/>
              </w:rPr>
              <w:t>Training Equipment Support Manager (TESM):</w:t>
            </w:r>
          </w:p>
          <w:p w14:paraId="5A3955BF" w14:textId="77777777" w:rsidR="00027E02" w:rsidRPr="00475783" w:rsidRDefault="00027E02" w:rsidP="00027E02">
            <w:pPr>
              <w:rPr>
                <w:rFonts w:cs="Arial"/>
                <w:iCs/>
                <w:szCs w:val="24"/>
              </w:rPr>
            </w:pPr>
          </w:p>
          <w:p w14:paraId="649B6055" w14:textId="77777777" w:rsidR="00027E02" w:rsidRPr="00475783" w:rsidRDefault="00027E02" w:rsidP="00027E02">
            <w:pPr>
              <w:rPr>
                <w:rFonts w:cs="Arial"/>
                <w:iCs/>
                <w:szCs w:val="24"/>
              </w:rPr>
            </w:pPr>
            <w:r w:rsidRPr="00475783">
              <w:rPr>
                <w:rFonts w:cs="Arial"/>
                <w:iCs/>
                <w:szCs w:val="24"/>
              </w:rPr>
              <w:t>Mr Gary Miles</w:t>
            </w:r>
          </w:p>
          <w:p w14:paraId="37CB7A3E" w14:textId="77777777" w:rsidR="00027E02" w:rsidRPr="00475783" w:rsidRDefault="00027E02" w:rsidP="00027E02">
            <w:pPr>
              <w:tabs>
                <w:tab w:val="left" w:pos="6840"/>
              </w:tabs>
              <w:rPr>
                <w:rFonts w:eastAsia="PMingLiU" w:cs="Arial"/>
                <w:szCs w:val="24"/>
                <w:lang w:eastAsia="zh-TW"/>
              </w:rPr>
            </w:pPr>
            <w:r w:rsidRPr="00475783">
              <w:rPr>
                <w:rFonts w:eastAsia="PMingLiU" w:cs="Arial"/>
                <w:szCs w:val="24"/>
                <w:lang w:eastAsia="zh-TW"/>
              </w:rPr>
              <w:t xml:space="preserve">Training Equipment Support Manager </w:t>
            </w:r>
          </w:p>
          <w:p w14:paraId="141D5C71" w14:textId="77777777" w:rsidR="00027E02" w:rsidRPr="00475783" w:rsidRDefault="00027E02" w:rsidP="00027E02">
            <w:pPr>
              <w:widowControl w:val="0"/>
              <w:tabs>
                <w:tab w:val="left" w:pos="6120"/>
              </w:tabs>
              <w:rPr>
                <w:rFonts w:eastAsia="PMingLiU" w:cs="Arial"/>
                <w:szCs w:val="24"/>
                <w:lang w:eastAsia="zh-TW"/>
              </w:rPr>
            </w:pPr>
            <w:r w:rsidRPr="00475783">
              <w:rPr>
                <w:rFonts w:eastAsia="PMingLiU" w:cs="Arial"/>
                <w:szCs w:val="24"/>
                <w:lang w:eastAsia="zh-TW"/>
              </w:rPr>
              <w:t>Room 1-29, Parsons Building</w:t>
            </w:r>
          </w:p>
          <w:p w14:paraId="45700C34" w14:textId="77777777" w:rsidR="00027E02" w:rsidRPr="00475783" w:rsidRDefault="00027E02" w:rsidP="00027E02">
            <w:pPr>
              <w:widowControl w:val="0"/>
              <w:tabs>
                <w:tab w:val="left" w:pos="6120"/>
              </w:tabs>
              <w:rPr>
                <w:rFonts w:eastAsia="PMingLiU" w:cs="Arial"/>
                <w:szCs w:val="24"/>
                <w:lang w:eastAsia="zh-TW"/>
              </w:rPr>
            </w:pPr>
            <w:r w:rsidRPr="00475783">
              <w:rPr>
                <w:rFonts w:eastAsia="PMingLiU" w:cs="Arial"/>
                <w:szCs w:val="24"/>
                <w:lang w:eastAsia="zh-TW"/>
              </w:rPr>
              <w:t>HMS SULTAN</w:t>
            </w:r>
          </w:p>
          <w:p w14:paraId="769106B9" w14:textId="77777777" w:rsidR="00027E02" w:rsidRPr="00475783" w:rsidRDefault="00027E02" w:rsidP="00027E02">
            <w:pPr>
              <w:rPr>
                <w:rFonts w:cs="Arial"/>
                <w:iCs/>
                <w:szCs w:val="24"/>
              </w:rPr>
            </w:pPr>
            <w:r w:rsidRPr="00475783">
              <w:rPr>
                <w:rFonts w:cs="Arial"/>
                <w:iCs/>
                <w:szCs w:val="24"/>
              </w:rPr>
              <w:t>Military Road</w:t>
            </w:r>
          </w:p>
          <w:p w14:paraId="34BBCD43" w14:textId="77777777" w:rsidR="00027E02" w:rsidRPr="00475783" w:rsidRDefault="00027E02" w:rsidP="00027E02">
            <w:pPr>
              <w:rPr>
                <w:rFonts w:cs="Arial"/>
                <w:iCs/>
                <w:szCs w:val="24"/>
              </w:rPr>
            </w:pPr>
            <w:r w:rsidRPr="00475783">
              <w:rPr>
                <w:rFonts w:cs="Arial"/>
                <w:iCs/>
                <w:szCs w:val="24"/>
              </w:rPr>
              <w:t>Gosport</w:t>
            </w:r>
          </w:p>
          <w:p w14:paraId="23BE461A" w14:textId="77777777" w:rsidR="00027E02" w:rsidRPr="00475783" w:rsidRDefault="00027E02" w:rsidP="00027E02">
            <w:pPr>
              <w:rPr>
                <w:rFonts w:cs="Arial"/>
                <w:iCs/>
                <w:szCs w:val="24"/>
              </w:rPr>
            </w:pPr>
            <w:r w:rsidRPr="00475783">
              <w:rPr>
                <w:rFonts w:cs="Arial"/>
                <w:iCs/>
                <w:szCs w:val="24"/>
              </w:rPr>
              <w:t>PO12 3BY</w:t>
            </w:r>
          </w:p>
          <w:p w14:paraId="55942737" w14:textId="77777777" w:rsidR="00027E02" w:rsidRPr="00475783" w:rsidRDefault="00027E02" w:rsidP="00027E02">
            <w:pPr>
              <w:rPr>
                <w:rFonts w:cs="Arial"/>
                <w:iCs/>
                <w:szCs w:val="24"/>
              </w:rPr>
            </w:pPr>
          </w:p>
          <w:p w14:paraId="2FB145AB" w14:textId="77777777" w:rsidR="00027E02" w:rsidRPr="00475783" w:rsidRDefault="00027E02" w:rsidP="00027E02">
            <w:pPr>
              <w:rPr>
                <w:rFonts w:cs="Arial"/>
                <w:iCs/>
                <w:szCs w:val="24"/>
              </w:rPr>
            </w:pPr>
            <w:r w:rsidRPr="00475783">
              <w:rPr>
                <w:rFonts w:cs="Arial"/>
                <w:iCs/>
                <w:szCs w:val="24"/>
              </w:rPr>
              <w:t>Telephone number: 0</w:t>
            </w:r>
            <w:r w:rsidRPr="00475783">
              <w:rPr>
                <w:rFonts w:cs="Arial"/>
                <w:bCs/>
                <w:iCs/>
                <w:szCs w:val="24"/>
              </w:rPr>
              <w:t>2392546174</w:t>
            </w:r>
          </w:p>
          <w:p w14:paraId="3ECA7F0C" w14:textId="77777777" w:rsidR="00027E02" w:rsidRPr="00475783" w:rsidRDefault="00027E02" w:rsidP="00027E02">
            <w:pPr>
              <w:rPr>
                <w:rFonts w:cs="Arial"/>
                <w:iCs/>
                <w:szCs w:val="24"/>
              </w:rPr>
            </w:pPr>
            <w:r w:rsidRPr="00475783">
              <w:rPr>
                <w:rFonts w:cs="Arial"/>
                <w:iCs/>
                <w:szCs w:val="24"/>
              </w:rPr>
              <w:t xml:space="preserve">Email: </w:t>
            </w:r>
            <w:hyperlink r:id="rId22" w:history="1">
              <w:r w:rsidRPr="00475783">
                <w:rPr>
                  <w:rStyle w:val="Hyperlink"/>
                  <w:rFonts w:cs="Arial"/>
                  <w:szCs w:val="24"/>
                </w:rPr>
                <w:t>Gary.Miles@babcockinternational.com</w:t>
              </w:r>
            </w:hyperlink>
          </w:p>
          <w:p w14:paraId="7978C599" w14:textId="77777777" w:rsidR="00027E02" w:rsidRPr="00475783" w:rsidRDefault="00027E02" w:rsidP="00027E02">
            <w:pPr>
              <w:rPr>
                <w:rFonts w:cs="Arial"/>
                <w:iCs/>
                <w:szCs w:val="24"/>
              </w:rPr>
            </w:pPr>
            <w:r w:rsidRPr="00475783">
              <w:rPr>
                <w:rFonts w:cs="Arial"/>
                <w:iCs/>
                <w:szCs w:val="24"/>
              </w:rPr>
              <w:t xml:space="preserve">       or </w:t>
            </w:r>
            <w:hyperlink r:id="rId23" w:history="1">
              <w:r w:rsidRPr="00475783">
                <w:rPr>
                  <w:rStyle w:val="Hyperlink"/>
                  <w:rFonts w:cs="Arial"/>
                  <w:szCs w:val="24"/>
                </w:rPr>
                <w:t>Gary.Miles981@mod.gov.uk</w:t>
              </w:r>
            </w:hyperlink>
          </w:p>
          <w:p w14:paraId="29418169" w14:textId="77777777" w:rsidR="00027E02" w:rsidRPr="00475783" w:rsidRDefault="00027E02" w:rsidP="00027E02">
            <w:pPr>
              <w:rPr>
                <w:rFonts w:cs="Arial"/>
                <w:iCs/>
                <w:szCs w:val="24"/>
              </w:rPr>
            </w:pPr>
          </w:p>
        </w:tc>
      </w:tr>
      <w:tr w:rsidR="00027E02" w:rsidRPr="00E528C3" w14:paraId="0F8D2DC2" w14:textId="77777777" w:rsidTr="007A31BA">
        <w:trPr>
          <w:cantSplit/>
        </w:trPr>
        <w:tc>
          <w:tcPr>
            <w:tcW w:w="998" w:type="dxa"/>
          </w:tcPr>
          <w:p w14:paraId="2D78B79B" w14:textId="77777777" w:rsidR="00027E02" w:rsidRPr="00475783" w:rsidRDefault="00027E02" w:rsidP="00027E02">
            <w:pPr>
              <w:rPr>
                <w:rFonts w:cs="Arial"/>
                <w:b/>
                <w:szCs w:val="24"/>
              </w:rPr>
            </w:pPr>
            <w:bookmarkStart w:id="2" w:name="_Hlk101520711"/>
            <w:bookmarkEnd w:id="1"/>
          </w:p>
          <w:p w14:paraId="0B288868" w14:textId="77777777" w:rsidR="00027E02" w:rsidRPr="00475783" w:rsidRDefault="00027E02" w:rsidP="00027E02">
            <w:pPr>
              <w:rPr>
                <w:rFonts w:cs="Arial"/>
                <w:bCs/>
                <w:szCs w:val="24"/>
              </w:rPr>
            </w:pPr>
            <w:r w:rsidRPr="00475783">
              <w:rPr>
                <w:rFonts w:cs="Arial"/>
                <w:bCs/>
                <w:szCs w:val="24"/>
              </w:rPr>
              <w:t>A.21.c</w:t>
            </w:r>
          </w:p>
          <w:p w14:paraId="2D05C21E" w14:textId="77777777" w:rsidR="00027E02" w:rsidRPr="00475783" w:rsidRDefault="00027E02" w:rsidP="00027E02">
            <w:pPr>
              <w:rPr>
                <w:rFonts w:cs="Arial"/>
                <w:b/>
                <w:szCs w:val="24"/>
              </w:rPr>
            </w:pPr>
          </w:p>
          <w:p w14:paraId="50F4C58D" w14:textId="77777777" w:rsidR="00027E02" w:rsidRPr="00475783" w:rsidRDefault="00027E02" w:rsidP="00027E02">
            <w:pPr>
              <w:rPr>
                <w:rFonts w:cs="Arial"/>
                <w:b/>
                <w:szCs w:val="24"/>
              </w:rPr>
            </w:pPr>
          </w:p>
          <w:p w14:paraId="594B8518" w14:textId="77777777" w:rsidR="00027E02" w:rsidRPr="00475783" w:rsidRDefault="00027E02" w:rsidP="00027E02">
            <w:pPr>
              <w:rPr>
                <w:rFonts w:cs="Arial"/>
                <w:b/>
                <w:szCs w:val="24"/>
              </w:rPr>
            </w:pPr>
          </w:p>
          <w:p w14:paraId="413DBF83" w14:textId="77777777" w:rsidR="00027E02" w:rsidRPr="00475783" w:rsidRDefault="00027E02" w:rsidP="00027E02">
            <w:pPr>
              <w:rPr>
                <w:rFonts w:cs="Arial"/>
                <w:b/>
                <w:szCs w:val="24"/>
              </w:rPr>
            </w:pPr>
          </w:p>
          <w:p w14:paraId="78E8DD9A" w14:textId="77777777" w:rsidR="00027E02" w:rsidRPr="00475783" w:rsidRDefault="00027E02" w:rsidP="00027E02">
            <w:pPr>
              <w:rPr>
                <w:rFonts w:cs="Arial"/>
                <w:b/>
                <w:szCs w:val="24"/>
              </w:rPr>
            </w:pPr>
          </w:p>
          <w:p w14:paraId="188A550F" w14:textId="77777777" w:rsidR="00027E02" w:rsidRPr="00475783" w:rsidRDefault="00027E02" w:rsidP="00027E02">
            <w:pPr>
              <w:rPr>
                <w:rFonts w:cs="Arial"/>
                <w:b/>
                <w:szCs w:val="24"/>
              </w:rPr>
            </w:pPr>
          </w:p>
          <w:p w14:paraId="0DEDDA86" w14:textId="77777777" w:rsidR="00027E02" w:rsidRPr="00475783" w:rsidRDefault="00027E02" w:rsidP="00027E02">
            <w:pPr>
              <w:rPr>
                <w:rFonts w:cs="Arial"/>
                <w:b/>
                <w:szCs w:val="24"/>
              </w:rPr>
            </w:pPr>
          </w:p>
          <w:p w14:paraId="78E4F163" w14:textId="77777777" w:rsidR="00027E02" w:rsidRPr="00475783" w:rsidRDefault="00027E02" w:rsidP="00027E02">
            <w:pPr>
              <w:rPr>
                <w:rFonts w:cs="Arial"/>
                <w:b/>
                <w:szCs w:val="24"/>
              </w:rPr>
            </w:pPr>
          </w:p>
          <w:p w14:paraId="020D5157" w14:textId="77777777" w:rsidR="00027E02" w:rsidRPr="00475783" w:rsidRDefault="00027E02" w:rsidP="00027E02">
            <w:pPr>
              <w:rPr>
                <w:rFonts w:cs="Arial"/>
                <w:b/>
                <w:szCs w:val="24"/>
              </w:rPr>
            </w:pPr>
          </w:p>
          <w:p w14:paraId="53F61926" w14:textId="77777777" w:rsidR="00027E02" w:rsidRPr="00475783" w:rsidRDefault="00027E02" w:rsidP="00027E02">
            <w:pPr>
              <w:rPr>
                <w:rFonts w:cs="Arial"/>
                <w:b/>
                <w:szCs w:val="24"/>
              </w:rPr>
            </w:pPr>
          </w:p>
          <w:p w14:paraId="232F9688" w14:textId="77777777" w:rsidR="00027E02" w:rsidRPr="00475783" w:rsidRDefault="00027E02" w:rsidP="00027E02">
            <w:pPr>
              <w:rPr>
                <w:rFonts w:cs="Arial"/>
                <w:b/>
                <w:szCs w:val="24"/>
              </w:rPr>
            </w:pPr>
          </w:p>
          <w:p w14:paraId="73AEB413" w14:textId="77777777" w:rsidR="00027E02" w:rsidRPr="00475783" w:rsidRDefault="00027E02" w:rsidP="00027E02">
            <w:pPr>
              <w:rPr>
                <w:rFonts w:cs="Arial"/>
                <w:szCs w:val="24"/>
              </w:rPr>
            </w:pPr>
          </w:p>
        </w:tc>
        <w:tc>
          <w:tcPr>
            <w:tcW w:w="12960" w:type="dxa"/>
            <w:gridSpan w:val="4"/>
          </w:tcPr>
          <w:p w14:paraId="103F207C" w14:textId="77777777" w:rsidR="00027E02" w:rsidRPr="00475783" w:rsidRDefault="00027E02" w:rsidP="00027E02">
            <w:pPr>
              <w:rPr>
                <w:rFonts w:cs="Arial"/>
                <w:iCs/>
                <w:szCs w:val="24"/>
              </w:rPr>
            </w:pPr>
            <w:r w:rsidRPr="00475783">
              <w:rPr>
                <w:rFonts w:cs="Arial"/>
                <w:iCs/>
                <w:szCs w:val="24"/>
              </w:rPr>
              <w:t xml:space="preserve"> </w:t>
            </w:r>
          </w:p>
          <w:p w14:paraId="60CDF7F5" w14:textId="77777777" w:rsidR="00027E02" w:rsidRPr="00475783" w:rsidRDefault="00027E02" w:rsidP="00027E02">
            <w:pPr>
              <w:rPr>
                <w:rFonts w:cs="Arial"/>
                <w:iCs/>
                <w:szCs w:val="24"/>
              </w:rPr>
            </w:pPr>
            <w:r w:rsidRPr="00475783">
              <w:rPr>
                <w:rFonts w:cs="Arial"/>
                <w:iCs/>
                <w:szCs w:val="24"/>
              </w:rPr>
              <w:t>Maintenance Co-Ordinator (MMS-COORD):</w:t>
            </w:r>
          </w:p>
          <w:p w14:paraId="58AE53B6" w14:textId="77777777" w:rsidR="00027E02" w:rsidRPr="00475783" w:rsidRDefault="00027E02" w:rsidP="00027E02">
            <w:pPr>
              <w:rPr>
                <w:rFonts w:cs="Arial"/>
                <w:bCs/>
                <w:szCs w:val="24"/>
              </w:rPr>
            </w:pPr>
          </w:p>
          <w:p w14:paraId="32CE4190" w14:textId="77777777" w:rsidR="00027E02" w:rsidRPr="00475783" w:rsidRDefault="00027E02" w:rsidP="00027E02">
            <w:pPr>
              <w:rPr>
                <w:rFonts w:cs="Arial"/>
                <w:iCs/>
                <w:szCs w:val="24"/>
              </w:rPr>
            </w:pPr>
            <w:r w:rsidRPr="00475783">
              <w:rPr>
                <w:rFonts w:cs="Arial"/>
                <w:iCs/>
                <w:szCs w:val="24"/>
              </w:rPr>
              <w:t>Mr Jim Casey</w:t>
            </w:r>
          </w:p>
          <w:p w14:paraId="2DB5FFFD" w14:textId="77777777" w:rsidR="00027E02" w:rsidRPr="00475783" w:rsidRDefault="00027E02" w:rsidP="00027E02">
            <w:pPr>
              <w:rPr>
                <w:rFonts w:cs="Arial"/>
                <w:iCs/>
                <w:szCs w:val="24"/>
              </w:rPr>
            </w:pPr>
            <w:r w:rsidRPr="00475783">
              <w:rPr>
                <w:rFonts w:cs="Arial"/>
                <w:iCs/>
                <w:szCs w:val="24"/>
              </w:rPr>
              <w:t>MMS-COORD</w:t>
            </w:r>
          </w:p>
          <w:p w14:paraId="3A2A5C1C" w14:textId="77777777" w:rsidR="00027E02" w:rsidRPr="00475783" w:rsidRDefault="00027E02" w:rsidP="00027E02">
            <w:pPr>
              <w:rPr>
                <w:rFonts w:cs="Arial"/>
                <w:iCs/>
                <w:szCs w:val="24"/>
              </w:rPr>
            </w:pPr>
            <w:r w:rsidRPr="00475783">
              <w:rPr>
                <w:rFonts w:cs="Arial"/>
                <w:iCs/>
                <w:szCs w:val="24"/>
              </w:rPr>
              <w:t>Room 1-34, Parsons Building</w:t>
            </w:r>
          </w:p>
          <w:p w14:paraId="061C77CA" w14:textId="77777777" w:rsidR="00027E02" w:rsidRPr="00475783" w:rsidRDefault="00027E02" w:rsidP="00027E02">
            <w:pPr>
              <w:rPr>
                <w:rFonts w:cs="Arial"/>
                <w:iCs/>
                <w:szCs w:val="24"/>
              </w:rPr>
            </w:pPr>
            <w:r w:rsidRPr="00475783">
              <w:rPr>
                <w:rFonts w:cs="Arial"/>
                <w:iCs/>
                <w:szCs w:val="24"/>
              </w:rPr>
              <w:t>HMS SULTAN</w:t>
            </w:r>
          </w:p>
          <w:p w14:paraId="0D2C3D27" w14:textId="77777777" w:rsidR="00027E02" w:rsidRPr="00475783" w:rsidRDefault="00027E02" w:rsidP="00027E02">
            <w:pPr>
              <w:rPr>
                <w:rFonts w:cs="Arial"/>
                <w:iCs/>
                <w:szCs w:val="24"/>
              </w:rPr>
            </w:pPr>
            <w:r w:rsidRPr="00475783">
              <w:rPr>
                <w:rFonts w:cs="Arial"/>
                <w:iCs/>
                <w:szCs w:val="24"/>
              </w:rPr>
              <w:t>Military Road</w:t>
            </w:r>
          </w:p>
          <w:p w14:paraId="7532C08E" w14:textId="77777777" w:rsidR="00027E02" w:rsidRPr="00475783" w:rsidRDefault="00027E02" w:rsidP="00027E02">
            <w:pPr>
              <w:rPr>
                <w:rFonts w:cs="Arial"/>
                <w:iCs/>
                <w:szCs w:val="24"/>
              </w:rPr>
            </w:pPr>
            <w:r w:rsidRPr="00475783">
              <w:rPr>
                <w:rFonts w:cs="Arial"/>
                <w:iCs/>
                <w:szCs w:val="24"/>
              </w:rPr>
              <w:t>Gosport</w:t>
            </w:r>
          </w:p>
          <w:p w14:paraId="3711FB0D" w14:textId="77777777" w:rsidR="00027E02" w:rsidRPr="00475783" w:rsidRDefault="00027E02" w:rsidP="00027E02">
            <w:pPr>
              <w:rPr>
                <w:rFonts w:cs="Arial"/>
                <w:iCs/>
                <w:szCs w:val="24"/>
              </w:rPr>
            </w:pPr>
            <w:r w:rsidRPr="00475783">
              <w:rPr>
                <w:rFonts w:cs="Arial"/>
                <w:iCs/>
                <w:szCs w:val="24"/>
              </w:rPr>
              <w:t>Hants</w:t>
            </w:r>
          </w:p>
          <w:p w14:paraId="47D8F81D" w14:textId="77777777" w:rsidR="00027E02" w:rsidRPr="00475783" w:rsidRDefault="00027E02" w:rsidP="00027E02">
            <w:pPr>
              <w:rPr>
                <w:rFonts w:cs="Arial"/>
                <w:iCs/>
                <w:szCs w:val="24"/>
              </w:rPr>
            </w:pPr>
            <w:r w:rsidRPr="00475783">
              <w:rPr>
                <w:rFonts w:cs="Arial"/>
                <w:iCs/>
                <w:szCs w:val="24"/>
              </w:rPr>
              <w:t>PO12 3BY</w:t>
            </w:r>
          </w:p>
          <w:p w14:paraId="69B35AEE" w14:textId="77777777" w:rsidR="00027E02" w:rsidRPr="00475783" w:rsidRDefault="00027E02" w:rsidP="00027E02">
            <w:pPr>
              <w:rPr>
                <w:rFonts w:cs="Arial"/>
                <w:iCs/>
                <w:szCs w:val="24"/>
              </w:rPr>
            </w:pPr>
          </w:p>
          <w:p w14:paraId="20B459F8" w14:textId="77777777" w:rsidR="00027E02" w:rsidRPr="00475783" w:rsidRDefault="00027E02" w:rsidP="00027E02">
            <w:pPr>
              <w:rPr>
                <w:rFonts w:cs="Arial"/>
                <w:iCs/>
                <w:szCs w:val="24"/>
              </w:rPr>
            </w:pPr>
            <w:r w:rsidRPr="00475783">
              <w:rPr>
                <w:rFonts w:cs="Arial"/>
                <w:iCs/>
                <w:szCs w:val="24"/>
              </w:rPr>
              <w:t>Telephone number: 02392 543180</w:t>
            </w:r>
          </w:p>
          <w:p w14:paraId="41EC3C16" w14:textId="77777777" w:rsidR="00027E02" w:rsidRPr="00475783" w:rsidRDefault="00027E02" w:rsidP="00027E02">
            <w:pPr>
              <w:rPr>
                <w:rFonts w:cs="Arial"/>
                <w:iCs/>
                <w:szCs w:val="24"/>
              </w:rPr>
            </w:pPr>
          </w:p>
          <w:p w14:paraId="1EC9EC4A" w14:textId="77777777" w:rsidR="00027E02" w:rsidRPr="00475783" w:rsidRDefault="00027E02" w:rsidP="00027E02">
            <w:pPr>
              <w:rPr>
                <w:rFonts w:cs="Arial"/>
                <w:iCs/>
                <w:szCs w:val="24"/>
              </w:rPr>
            </w:pPr>
            <w:r w:rsidRPr="00475783">
              <w:rPr>
                <w:rFonts w:cs="Arial"/>
                <w:iCs/>
                <w:szCs w:val="24"/>
              </w:rPr>
              <w:t xml:space="preserve">Email: </w:t>
            </w:r>
            <w:hyperlink r:id="rId24" w:history="1">
              <w:r w:rsidRPr="00475783">
                <w:rPr>
                  <w:rStyle w:val="Hyperlink"/>
                  <w:rFonts w:cs="Arial"/>
                  <w:szCs w:val="24"/>
                </w:rPr>
                <w:t>Jim.Casey104@mod.gov.uk</w:t>
              </w:r>
            </w:hyperlink>
          </w:p>
          <w:p w14:paraId="437A939F" w14:textId="77777777" w:rsidR="00027E02" w:rsidRPr="00475783" w:rsidRDefault="00027E02" w:rsidP="00027E02">
            <w:pPr>
              <w:pStyle w:val="paragraph"/>
              <w:textAlignment w:val="baseline"/>
              <w:rPr>
                <w:rFonts w:ascii="Arial" w:hAnsi="Arial" w:cs="Arial"/>
                <w:lang w:val="en-US"/>
              </w:rPr>
            </w:pPr>
          </w:p>
          <w:p w14:paraId="507E1234" w14:textId="77777777" w:rsidR="00027E02" w:rsidRPr="00475783" w:rsidRDefault="00027E02" w:rsidP="00027E02">
            <w:pPr>
              <w:pStyle w:val="paragraph"/>
              <w:textAlignment w:val="baseline"/>
              <w:rPr>
                <w:rFonts w:ascii="Arial" w:hAnsi="Arial" w:cs="Arial"/>
                <w:lang w:val="en-US"/>
              </w:rPr>
            </w:pPr>
          </w:p>
        </w:tc>
      </w:tr>
      <w:bookmarkEnd w:id="2"/>
    </w:tbl>
    <w:p w14:paraId="1C8357B5" w14:textId="36CA73F5" w:rsidR="004016A8" w:rsidRDefault="004016A8" w:rsidP="004016A8">
      <w:pPr>
        <w:rPr>
          <w:rFonts w:cs="Arial"/>
        </w:rPr>
      </w:pPr>
    </w:p>
    <w:p w14:paraId="0FCF4171" w14:textId="1D0E51D0" w:rsidR="00574788" w:rsidRDefault="00574788" w:rsidP="004016A8">
      <w:pPr>
        <w:rPr>
          <w:rFonts w:cs="Arial"/>
        </w:rPr>
      </w:pPr>
    </w:p>
    <w:p w14:paraId="49655029" w14:textId="4EC10631" w:rsidR="00574788" w:rsidRDefault="00574788" w:rsidP="004016A8">
      <w:pPr>
        <w:rPr>
          <w:rFonts w:cs="Arial"/>
        </w:rPr>
      </w:pPr>
    </w:p>
    <w:p w14:paraId="5E1762B6" w14:textId="4232C2F3" w:rsidR="00574788" w:rsidRDefault="00574788" w:rsidP="004016A8">
      <w:pPr>
        <w:rPr>
          <w:rFonts w:cs="Arial"/>
        </w:rPr>
      </w:pPr>
    </w:p>
    <w:p w14:paraId="306DAE28" w14:textId="7ABF121D" w:rsidR="00574788" w:rsidRDefault="00574788" w:rsidP="004016A8">
      <w:pPr>
        <w:rPr>
          <w:rFonts w:cs="Arial"/>
        </w:rPr>
      </w:pPr>
    </w:p>
    <w:p w14:paraId="0F26DDB8" w14:textId="6114A6FF" w:rsidR="00574788" w:rsidRDefault="00574788" w:rsidP="004016A8">
      <w:pPr>
        <w:rPr>
          <w:rFonts w:cs="Arial"/>
        </w:rPr>
      </w:pPr>
    </w:p>
    <w:p w14:paraId="70576597" w14:textId="63E153B4" w:rsidR="00574788" w:rsidRDefault="00574788" w:rsidP="004016A8">
      <w:pPr>
        <w:rPr>
          <w:rFonts w:cs="Arial"/>
        </w:rPr>
      </w:pPr>
    </w:p>
    <w:p w14:paraId="5655185A" w14:textId="1994071E" w:rsidR="00574788" w:rsidRDefault="00574788" w:rsidP="004016A8">
      <w:pPr>
        <w:rPr>
          <w:rFonts w:cs="Arial"/>
        </w:rPr>
      </w:pPr>
    </w:p>
    <w:p w14:paraId="5EE1DC3E" w14:textId="19CB2844" w:rsidR="00574788" w:rsidRDefault="00574788" w:rsidP="004016A8">
      <w:pPr>
        <w:rPr>
          <w:rFonts w:cs="Arial"/>
        </w:rPr>
      </w:pPr>
    </w:p>
    <w:p w14:paraId="21D48834" w14:textId="717A0203" w:rsidR="00574788" w:rsidRDefault="00574788" w:rsidP="004016A8">
      <w:pPr>
        <w:rPr>
          <w:rFonts w:cs="Arial"/>
        </w:rPr>
      </w:pPr>
    </w:p>
    <w:p w14:paraId="70AC2619" w14:textId="173E7469" w:rsidR="00574788" w:rsidRDefault="00574788" w:rsidP="004016A8">
      <w:pPr>
        <w:rPr>
          <w:rFonts w:cs="Arial"/>
        </w:rPr>
      </w:pPr>
    </w:p>
    <w:p w14:paraId="5204A634" w14:textId="1768EC5D" w:rsidR="00574788" w:rsidRDefault="00574788" w:rsidP="004016A8">
      <w:pPr>
        <w:rPr>
          <w:rFonts w:cs="Arial"/>
        </w:rPr>
      </w:pPr>
    </w:p>
    <w:p w14:paraId="2F406C99" w14:textId="559307FE" w:rsidR="00574788" w:rsidRDefault="00574788" w:rsidP="004016A8">
      <w:pPr>
        <w:rPr>
          <w:rFonts w:cs="Arial"/>
        </w:rPr>
      </w:pPr>
    </w:p>
    <w:p w14:paraId="04A67005" w14:textId="00243401" w:rsidR="00574788" w:rsidRDefault="00574788" w:rsidP="004016A8">
      <w:pPr>
        <w:rPr>
          <w:rFonts w:cs="Arial"/>
        </w:rPr>
      </w:pPr>
    </w:p>
    <w:p w14:paraId="07EBC915" w14:textId="7B8DDF60" w:rsidR="00574788" w:rsidRDefault="00574788" w:rsidP="004016A8">
      <w:pPr>
        <w:rPr>
          <w:rFonts w:cs="Arial"/>
        </w:rPr>
      </w:pPr>
    </w:p>
    <w:p w14:paraId="0CBF6FAA" w14:textId="77777777" w:rsidR="00574788" w:rsidRPr="00574788" w:rsidRDefault="00574788" w:rsidP="004016A8">
      <w:pPr>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08"/>
        <w:gridCol w:w="3240"/>
      </w:tblGrid>
      <w:tr w:rsidR="004016A8" w:rsidRPr="00E528C3" w14:paraId="1A1F626E" w14:textId="77777777" w:rsidTr="007A31BA">
        <w:trPr>
          <w:cantSplit/>
        </w:trPr>
        <w:tc>
          <w:tcPr>
            <w:tcW w:w="1008" w:type="dxa"/>
          </w:tcPr>
          <w:p w14:paraId="75C88DB2" w14:textId="77777777" w:rsidR="004016A8" w:rsidRPr="00E528C3" w:rsidRDefault="004016A8" w:rsidP="007A31BA">
            <w:pPr>
              <w:rPr>
                <w:rFonts w:cs="Arial"/>
                <w:b/>
                <w:u w:val="single"/>
              </w:rPr>
            </w:pPr>
            <w:r w:rsidRPr="00E528C3">
              <w:rPr>
                <w:rFonts w:cs="Arial"/>
                <w:b/>
                <w:u w:val="single"/>
              </w:rPr>
              <w:lastRenderedPageBreak/>
              <w:t>B</w:t>
            </w:r>
          </w:p>
        </w:tc>
        <w:tc>
          <w:tcPr>
            <w:tcW w:w="3240" w:type="dxa"/>
          </w:tcPr>
          <w:p w14:paraId="29F0E8CA" w14:textId="77777777" w:rsidR="004016A8" w:rsidRPr="00E528C3" w:rsidRDefault="004016A8" w:rsidP="007A31BA">
            <w:pPr>
              <w:rPr>
                <w:rFonts w:cs="Arial"/>
                <w:b/>
                <w:u w:val="single"/>
              </w:rPr>
            </w:pPr>
            <w:r w:rsidRPr="00E528C3">
              <w:rPr>
                <w:rFonts w:cs="Arial"/>
                <w:b/>
                <w:u w:val="single"/>
              </w:rPr>
              <w:t>Deliverable Requirements</w:t>
            </w:r>
          </w:p>
        </w:tc>
      </w:tr>
    </w:tbl>
    <w:p w14:paraId="410FCFA8" w14:textId="77777777" w:rsidR="004016A8" w:rsidRDefault="004016A8" w:rsidP="004016A8">
      <w:pPr>
        <w:rPr>
          <w:rFonts w:cs="Arial"/>
          <w:b/>
          <w:bC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94"/>
        <w:gridCol w:w="3198"/>
        <w:gridCol w:w="4185"/>
        <w:gridCol w:w="1667"/>
        <w:gridCol w:w="3914"/>
      </w:tblGrid>
      <w:tr w:rsidR="004016A8" w:rsidRPr="00E528C3" w14:paraId="28F30101" w14:textId="77777777" w:rsidTr="007A31BA">
        <w:trPr>
          <w:cantSplit/>
          <w:tblHeader/>
          <w:jc w:val="center"/>
        </w:trPr>
        <w:tc>
          <w:tcPr>
            <w:tcW w:w="994" w:type="dxa"/>
          </w:tcPr>
          <w:p w14:paraId="169E34A1" w14:textId="77777777" w:rsidR="004016A8" w:rsidRPr="00E528C3" w:rsidRDefault="004016A8" w:rsidP="007A31BA">
            <w:pPr>
              <w:rPr>
                <w:rFonts w:cs="Arial"/>
                <w:u w:val="single"/>
              </w:rPr>
            </w:pPr>
            <w:r w:rsidRPr="00E528C3">
              <w:rPr>
                <w:rFonts w:cs="Arial"/>
                <w:u w:val="single"/>
              </w:rPr>
              <w:t>Ref</w:t>
            </w:r>
          </w:p>
        </w:tc>
        <w:tc>
          <w:tcPr>
            <w:tcW w:w="3198" w:type="dxa"/>
          </w:tcPr>
          <w:p w14:paraId="4E55BABC" w14:textId="77777777" w:rsidR="004016A8" w:rsidRPr="00E528C3" w:rsidRDefault="004016A8" w:rsidP="007A31BA">
            <w:pPr>
              <w:rPr>
                <w:rFonts w:cs="Arial"/>
                <w:u w:val="single"/>
              </w:rPr>
            </w:pPr>
            <w:r w:rsidRPr="00E528C3">
              <w:rPr>
                <w:rFonts w:cs="Arial"/>
                <w:u w:val="single"/>
              </w:rPr>
              <w:t>Requirement</w:t>
            </w:r>
          </w:p>
        </w:tc>
        <w:tc>
          <w:tcPr>
            <w:tcW w:w="4185" w:type="dxa"/>
          </w:tcPr>
          <w:p w14:paraId="49E9AB9E" w14:textId="77777777" w:rsidR="004016A8" w:rsidRPr="00E528C3" w:rsidRDefault="004016A8" w:rsidP="007A31BA">
            <w:pPr>
              <w:rPr>
                <w:rFonts w:cs="Arial"/>
                <w:u w:val="single"/>
              </w:rPr>
            </w:pPr>
            <w:r w:rsidRPr="00E528C3">
              <w:rPr>
                <w:rFonts w:cs="Arial"/>
                <w:u w:val="single"/>
              </w:rPr>
              <w:t>Additional Information</w:t>
            </w:r>
          </w:p>
        </w:tc>
        <w:tc>
          <w:tcPr>
            <w:tcW w:w="1667" w:type="dxa"/>
          </w:tcPr>
          <w:p w14:paraId="2469A6C4" w14:textId="77777777" w:rsidR="004016A8" w:rsidRPr="00E528C3" w:rsidRDefault="004016A8" w:rsidP="007A31BA">
            <w:pPr>
              <w:rPr>
                <w:rFonts w:cs="Arial"/>
                <w:u w:val="single"/>
              </w:rPr>
            </w:pPr>
            <w:r>
              <w:rPr>
                <w:rFonts w:cs="Arial"/>
                <w:u w:val="single"/>
              </w:rPr>
              <w:t>Frequency</w:t>
            </w:r>
          </w:p>
        </w:tc>
        <w:tc>
          <w:tcPr>
            <w:tcW w:w="3914" w:type="dxa"/>
          </w:tcPr>
          <w:p w14:paraId="042F62EE" w14:textId="77777777" w:rsidR="004016A8" w:rsidRPr="00E528C3" w:rsidRDefault="004016A8" w:rsidP="007A31BA">
            <w:pPr>
              <w:rPr>
                <w:rFonts w:cs="Arial"/>
                <w:u w:val="single"/>
              </w:rPr>
            </w:pPr>
            <w:r w:rsidRPr="00E528C3">
              <w:rPr>
                <w:rFonts w:cs="Arial"/>
                <w:u w:val="single"/>
              </w:rPr>
              <w:t>Standard of Performance</w:t>
            </w:r>
          </w:p>
        </w:tc>
      </w:tr>
      <w:tr w:rsidR="004016A8" w:rsidRPr="00E528C3" w14:paraId="517F115F" w14:textId="77777777" w:rsidTr="007A31BA">
        <w:trPr>
          <w:cantSplit/>
          <w:jc w:val="center"/>
        </w:trPr>
        <w:tc>
          <w:tcPr>
            <w:tcW w:w="994" w:type="dxa"/>
          </w:tcPr>
          <w:p w14:paraId="0D7A5437" w14:textId="77777777" w:rsidR="004016A8" w:rsidRPr="00E528C3" w:rsidRDefault="004016A8" w:rsidP="007A31BA">
            <w:pPr>
              <w:rPr>
                <w:rFonts w:cs="Arial"/>
              </w:rPr>
            </w:pPr>
          </w:p>
        </w:tc>
        <w:tc>
          <w:tcPr>
            <w:tcW w:w="3198" w:type="dxa"/>
          </w:tcPr>
          <w:p w14:paraId="28FD7515" w14:textId="77777777" w:rsidR="004016A8" w:rsidRPr="00E528C3" w:rsidRDefault="004016A8" w:rsidP="007A31BA">
            <w:pPr>
              <w:rPr>
                <w:rFonts w:cs="Arial"/>
              </w:rPr>
            </w:pPr>
          </w:p>
        </w:tc>
        <w:tc>
          <w:tcPr>
            <w:tcW w:w="4185" w:type="dxa"/>
          </w:tcPr>
          <w:p w14:paraId="1E817BD3" w14:textId="77777777" w:rsidR="004016A8" w:rsidRPr="00E528C3" w:rsidRDefault="004016A8" w:rsidP="007A31BA">
            <w:pPr>
              <w:rPr>
                <w:rFonts w:cs="Arial"/>
              </w:rPr>
            </w:pPr>
          </w:p>
        </w:tc>
        <w:tc>
          <w:tcPr>
            <w:tcW w:w="1667" w:type="dxa"/>
          </w:tcPr>
          <w:p w14:paraId="68781548" w14:textId="77777777" w:rsidR="004016A8" w:rsidRPr="00E528C3" w:rsidRDefault="004016A8" w:rsidP="007A31BA">
            <w:pPr>
              <w:rPr>
                <w:rFonts w:cs="Arial"/>
              </w:rPr>
            </w:pPr>
          </w:p>
        </w:tc>
        <w:tc>
          <w:tcPr>
            <w:tcW w:w="3914" w:type="dxa"/>
          </w:tcPr>
          <w:p w14:paraId="61D55DDF" w14:textId="77777777" w:rsidR="004016A8" w:rsidRPr="00E528C3" w:rsidRDefault="004016A8" w:rsidP="007A31BA">
            <w:pPr>
              <w:rPr>
                <w:rFonts w:cs="Arial"/>
              </w:rPr>
            </w:pPr>
          </w:p>
        </w:tc>
      </w:tr>
      <w:tr w:rsidR="004016A8" w:rsidRPr="00E528C3" w14:paraId="1C67C299" w14:textId="77777777" w:rsidTr="007A31BA">
        <w:trPr>
          <w:cantSplit/>
          <w:jc w:val="center"/>
        </w:trPr>
        <w:tc>
          <w:tcPr>
            <w:tcW w:w="994" w:type="dxa"/>
          </w:tcPr>
          <w:p w14:paraId="12CA4FCB" w14:textId="77777777" w:rsidR="004016A8" w:rsidRPr="00E528C3" w:rsidRDefault="004016A8" w:rsidP="007A31BA">
            <w:pPr>
              <w:rPr>
                <w:rFonts w:cs="Arial"/>
              </w:rPr>
            </w:pPr>
            <w:r w:rsidRPr="00E528C3">
              <w:rPr>
                <w:rFonts w:cs="Arial"/>
              </w:rPr>
              <w:t>B.1</w:t>
            </w:r>
          </w:p>
        </w:tc>
        <w:tc>
          <w:tcPr>
            <w:tcW w:w="3198" w:type="dxa"/>
          </w:tcPr>
          <w:p w14:paraId="7663CFE5" w14:textId="77777777" w:rsidR="004016A8" w:rsidRPr="0008732D" w:rsidRDefault="004016A8" w:rsidP="007A31BA">
            <w:pPr>
              <w:rPr>
                <w:rFonts w:eastAsia="PMingLiU" w:cs="Arial"/>
                <w:lang w:eastAsia="zh-TW"/>
              </w:rPr>
            </w:pPr>
            <w:r w:rsidRPr="0008732D">
              <w:rPr>
                <w:rFonts w:cs="Arial"/>
                <w:iCs/>
              </w:rPr>
              <w:t xml:space="preserve">To carry out </w:t>
            </w:r>
            <w:r w:rsidRPr="0008732D">
              <w:rPr>
                <w:rFonts w:eastAsia="PMingLiU" w:cs="Arial"/>
                <w:lang w:eastAsia="zh-TW"/>
              </w:rPr>
              <w:t xml:space="preserve">Statutory Inspection </w:t>
            </w:r>
            <w:r>
              <w:rPr>
                <w:rFonts w:eastAsia="PMingLiU" w:cs="Arial"/>
                <w:lang w:eastAsia="zh-TW"/>
              </w:rPr>
              <w:t>of lifting equipment.</w:t>
            </w:r>
          </w:p>
          <w:p w14:paraId="6E2B8A63" w14:textId="77777777" w:rsidR="004016A8" w:rsidRPr="00FA716C" w:rsidRDefault="004016A8" w:rsidP="007A31BA">
            <w:pPr>
              <w:rPr>
                <w:rFonts w:cs="Arial"/>
                <w:iCs/>
              </w:rPr>
            </w:pPr>
          </w:p>
        </w:tc>
        <w:tc>
          <w:tcPr>
            <w:tcW w:w="4185" w:type="dxa"/>
          </w:tcPr>
          <w:p w14:paraId="4FA64E4F" w14:textId="77777777" w:rsidR="00FE000E" w:rsidRPr="00475783" w:rsidRDefault="00FE000E" w:rsidP="00FE000E">
            <w:pPr>
              <w:pStyle w:val="BodyText"/>
              <w:widowControl w:val="0"/>
              <w:tabs>
                <w:tab w:val="left" w:pos="567"/>
                <w:tab w:val="left" w:pos="1134"/>
                <w:tab w:val="left" w:pos="1701"/>
                <w:tab w:val="left" w:pos="2268"/>
                <w:tab w:val="left" w:pos="2835"/>
              </w:tabs>
              <w:spacing w:after="220"/>
              <w:ind w:right="497"/>
              <w:rPr>
                <w:rFonts w:cs="Arial"/>
                <w:szCs w:val="24"/>
                <w:lang w:val="en-US"/>
              </w:rPr>
            </w:pPr>
            <w:r w:rsidRPr="00475783">
              <w:rPr>
                <w:rFonts w:cs="Arial"/>
                <w:szCs w:val="24"/>
                <w:lang w:val="en-US"/>
              </w:rPr>
              <w:t xml:space="preserve">To provide a competent person, as defined in </w:t>
            </w:r>
            <w:proofErr w:type="spellStart"/>
            <w:r w:rsidRPr="00475783">
              <w:rPr>
                <w:rFonts w:cs="Arial"/>
                <w:szCs w:val="24"/>
                <w:lang w:val="en-US"/>
              </w:rPr>
              <w:t>ACoP</w:t>
            </w:r>
            <w:proofErr w:type="spellEnd"/>
            <w:r w:rsidRPr="00475783">
              <w:rPr>
                <w:rFonts w:cs="Arial"/>
                <w:szCs w:val="24"/>
                <w:lang w:val="en-US"/>
              </w:rPr>
              <w:t xml:space="preserve"> </w:t>
            </w:r>
            <w:r w:rsidRPr="00475783">
              <w:rPr>
                <w:rFonts w:cs="Arial"/>
                <w:szCs w:val="24"/>
              </w:rPr>
              <w:t>(refer to A.4.a)</w:t>
            </w:r>
            <w:r w:rsidRPr="00475783">
              <w:rPr>
                <w:rFonts w:cs="Arial"/>
                <w:szCs w:val="24"/>
                <w:lang w:val="en-US"/>
              </w:rPr>
              <w:t>, to undertake statutory examination and certification of Portable Lifting Equipment.</w:t>
            </w:r>
          </w:p>
          <w:p w14:paraId="30691652" w14:textId="4A8A1CAF" w:rsidR="004016A8" w:rsidRDefault="00A90F0A" w:rsidP="007A31BA">
            <w:pPr>
              <w:rPr>
                <w:rFonts w:cs="Arial"/>
                <w:iCs/>
              </w:rPr>
            </w:pPr>
            <w:r w:rsidRPr="00A90F0A">
              <w:rPr>
                <w:rFonts w:cs="Arial"/>
                <w:iCs/>
              </w:rPr>
              <w:t>To examine Portable Lifting Equipment at 6 MONTHS and 12 MONTHS intervals and colour code to identify current period of which items have been examined and certified safe to use (LOLER Regulation 9(3) refers).</w:t>
            </w:r>
          </w:p>
          <w:p w14:paraId="2F7B4EB3" w14:textId="2886FCCD" w:rsidR="00A90F0A" w:rsidRDefault="00A90F0A" w:rsidP="007A31BA">
            <w:pPr>
              <w:rPr>
                <w:rFonts w:cs="Arial"/>
                <w:iCs/>
              </w:rPr>
            </w:pPr>
          </w:p>
          <w:p w14:paraId="5D9CFACB" w14:textId="0047E848" w:rsidR="00A90F0A" w:rsidRDefault="00A90F0A" w:rsidP="007A31BA">
            <w:pPr>
              <w:rPr>
                <w:rFonts w:cs="Arial"/>
                <w:iCs/>
              </w:rPr>
            </w:pPr>
            <w:r w:rsidRPr="00A90F0A">
              <w:rPr>
                <w:rFonts w:cs="Arial"/>
                <w:iCs/>
              </w:rPr>
              <w:t>To provide State Boards (calendar date and colour status) in local areas to indicate status and expiry date of validity (see Annex C for an example of a State Board).</w:t>
            </w:r>
          </w:p>
          <w:p w14:paraId="61A6C09C" w14:textId="55381230" w:rsidR="00A90F0A" w:rsidRDefault="00A90F0A" w:rsidP="007A31BA">
            <w:pPr>
              <w:rPr>
                <w:rFonts w:cs="Arial"/>
                <w:iCs/>
              </w:rPr>
            </w:pPr>
          </w:p>
          <w:p w14:paraId="610F2E0D" w14:textId="77777777" w:rsidR="00A90F0A" w:rsidRPr="00475783" w:rsidRDefault="00A90F0A" w:rsidP="00A90F0A">
            <w:pPr>
              <w:rPr>
                <w:rFonts w:eastAsia="PMingLiU" w:cs="Arial"/>
                <w:szCs w:val="24"/>
                <w:lang w:eastAsia="zh-TW"/>
              </w:rPr>
            </w:pPr>
            <w:r w:rsidRPr="00FF7578">
              <w:rPr>
                <w:rFonts w:eastAsia="PMingLiU" w:cs="Arial"/>
                <w:szCs w:val="24"/>
                <w:lang w:eastAsia="zh-TW"/>
              </w:rPr>
              <w:t>To test and certify statutory Portable Lifting Equipment at HMS Sultan site or Contractor’s works as required in accordance with current legislation (refer to Section A.4).</w:t>
            </w:r>
            <w:r w:rsidRPr="00475783">
              <w:rPr>
                <w:rFonts w:eastAsia="PMingLiU" w:cs="Arial"/>
                <w:szCs w:val="24"/>
                <w:lang w:eastAsia="zh-TW"/>
              </w:rPr>
              <w:t xml:space="preserve"> </w:t>
            </w:r>
          </w:p>
          <w:p w14:paraId="631EAAC7" w14:textId="77777777" w:rsidR="00A90F0A" w:rsidRDefault="00A90F0A" w:rsidP="007A31BA">
            <w:pPr>
              <w:rPr>
                <w:rFonts w:cs="Arial"/>
                <w:iCs/>
              </w:rPr>
            </w:pPr>
          </w:p>
          <w:p w14:paraId="1768DE18" w14:textId="02A288DC" w:rsidR="00A90F0A" w:rsidRPr="00FA716C" w:rsidRDefault="00A90F0A" w:rsidP="007A31BA">
            <w:pPr>
              <w:rPr>
                <w:rFonts w:cs="Arial"/>
                <w:iCs/>
              </w:rPr>
            </w:pPr>
          </w:p>
        </w:tc>
        <w:tc>
          <w:tcPr>
            <w:tcW w:w="1667" w:type="dxa"/>
          </w:tcPr>
          <w:p w14:paraId="6ACC3CB5" w14:textId="02D6E998" w:rsidR="003C661C" w:rsidRDefault="003C661C" w:rsidP="003C661C">
            <w:pPr>
              <w:rPr>
                <w:rFonts w:cs="Arial"/>
                <w:iCs/>
              </w:rPr>
            </w:pPr>
            <w:r>
              <w:rPr>
                <w:rFonts w:cs="Arial"/>
                <w:iCs/>
              </w:rPr>
              <w:t>6 month and 12</w:t>
            </w:r>
            <w:r w:rsidR="00D702E6">
              <w:rPr>
                <w:rFonts w:cs="Arial"/>
                <w:iCs/>
              </w:rPr>
              <w:t>-</w:t>
            </w:r>
            <w:r>
              <w:rPr>
                <w:rFonts w:cs="Arial"/>
                <w:iCs/>
              </w:rPr>
              <w:t>month inspections</w:t>
            </w:r>
          </w:p>
          <w:p w14:paraId="3841C8F7" w14:textId="44661B19" w:rsidR="003C661C" w:rsidRDefault="003C661C" w:rsidP="003C661C">
            <w:pPr>
              <w:rPr>
                <w:rFonts w:cs="Arial"/>
                <w:iCs/>
              </w:rPr>
            </w:pPr>
            <w:r>
              <w:rPr>
                <w:rFonts w:cs="Arial"/>
                <w:iCs/>
              </w:rPr>
              <w:t>(</w:t>
            </w:r>
            <w:proofErr w:type="gramStart"/>
            <w:r>
              <w:rPr>
                <w:rFonts w:cs="Arial"/>
                <w:iCs/>
              </w:rPr>
              <w:t>see</w:t>
            </w:r>
            <w:proofErr w:type="gramEnd"/>
            <w:r>
              <w:rPr>
                <w:rFonts w:cs="Arial"/>
                <w:iCs/>
              </w:rPr>
              <w:t xml:space="preserve"> </w:t>
            </w:r>
            <w:r w:rsidR="00BC0E25">
              <w:rPr>
                <w:rFonts w:cs="Arial"/>
                <w:iCs/>
              </w:rPr>
              <w:t xml:space="preserve">link at </w:t>
            </w:r>
            <w:r>
              <w:rPr>
                <w:rFonts w:cs="Arial"/>
                <w:iCs/>
              </w:rPr>
              <w:t>Annex A)</w:t>
            </w:r>
          </w:p>
          <w:p w14:paraId="4DD7138E" w14:textId="10DC343A" w:rsidR="004016A8" w:rsidRPr="00FA716C" w:rsidRDefault="004016A8" w:rsidP="007A31BA">
            <w:pPr>
              <w:rPr>
                <w:rFonts w:cs="Arial"/>
                <w:iCs/>
              </w:rPr>
            </w:pPr>
          </w:p>
        </w:tc>
        <w:tc>
          <w:tcPr>
            <w:tcW w:w="3914" w:type="dxa"/>
          </w:tcPr>
          <w:p w14:paraId="4F160FC4" w14:textId="0B307667" w:rsidR="004016A8" w:rsidRPr="00FA716C" w:rsidRDefault="004016A8" w:rsidP="007A31BA">
            <w:pPr>
              <w:rPr>
                <w:rFonts w:cs="Arial"/>
                <w:iCs/>
              </w:rPr>
            </w:pPr>
            <w:r w:rsidRPr="00FA716C">
              <w:rPr>
                <w:rFonts w:cs="Arial"/>
                <w:iCs/>
              </w:rPr>
              <w:t xml:space="preserve">To the satisfaction of the </w:t>
            </w:r>
            <w:r>
              <w:rPr>
                <w:rFonts w:cs="Arial"/>
                <w:iCs/>
              </w:rPr>
              <w:t>A</w:t>
            </w:r>
            <w:r w:rsidRPr="00FA716C">
              <w:rPr>
                <w:rFonts w:cs="Arial"/>
                <w:iCs/>
              </w:rPr>
              <w:t>uthority and in accordance with</w:t>
            </w:r>
            <w:r>
              <w:rPr>
                <w:rFonts w:cs="Arial"/>
                <w:iCs/>
              </w:rPr>
              <w:t xml:space="preserve"> the references in A.4.</w:t>
            </w:r>
            <w:r w:rsidR="00D702E6">
              <w:rPr>
                <w:rFonts w:cs="Arial"/>
                <w:iCs/>
              </w:rPr>
              <w:t xml:space="preserve"> </w:t>
            </w:r>
            <w:r>
              <w:rPr>
                <w:rFonts w:cs="Arial"/>
                <w:iCs/>
              </w:rPr>
              <w:t>a.</w:t>
            </w:r>
          </w:p>
        </w:tc>
      </w:tr>
      <w:tr w:rsidR="004016A8" w:rsidRPr="00E528C3" w14:paraId="0AD8B3D1" w14:textId="77777777" w:rsidTr="007A31BA">
        <w:trPr>
          <w:cantSplit/>
          <w:jc w:val="center"/>
        </w:trPr>
        <w:tc>
          <w:tcPr>
            <w:tcW w:w="994" w:type="dxa"/>
          </w:tcPr>
          <w:p w14:paraId="53A12CBD" w14:textId="3919E6F9" w:rsidR="004016A8" w:rsidRPr="00E528C3" w:rsidRDefault="00FE000E" w:rsidP="007A31BA">
            <w:pPr>
              <w:rPr>
                <w:rFonts w:cs="Arial"/>
              </w:rPr>
            </w:pPr>
            <w:r w:rsidRPr="00E528C3">
              <w:rPr>
                <w:rFonts w:cs="Arial"/>
              </w:rPr>
              <w:lastRenderedPageBreak/>
              <w:t>B.2</w:t>
            </w:r>
          </w:p>
        </w:tc>
        <w:tc>
          <w:tcPr>
            <w:tcW w:w="3198" w:type="dxa"/>
          </w:tcPr>
          <w:p w14:paraId="0E1AA9D4" w14:textId="3F8AF40C" w:rsidR="00064ED6" w:rsidRPr="00475783" w:rsidRDefault="00064ED6" w:rsidP="00064ED6">
            <w:pPr>
              <w:rPr>
                <w:rFonts w:cs="Arial"/>
                <w:iCs/>
                <w:szCs w:val="24"/>
              </w:rPr>
            </w:pPr>
            <w:r w:rsidRPr="00475783">
              <w:rPr>
                <w:rFonts w:cs="Arial"/>
                <w:iCs/>
                <w:szCs w:val="24"/>
              </w:rPr>
              <w:t xml:space="preserve">The current list of Portable Lifting Equipment to be maintained is at </w:t>
            </w:r>
            <w:r w:rsidR="00754445">
              <w:rPr>
                <w:rFonts w:cs="Arial"/>
                <w:iCs/>
                <w:szCs w:val="24"/>
              </w:rPr>
              <w:t xml:space="preserve">the link in </w:t>
            </w:r>
            <w:r w:rsidRPr="00475783">
              <w:rPr>
                <w:rFonts w:cs="Arial"/>
                <w:iCs/>
                <w:szCs w:val="24"/>
              </w:rPr>
              <w:t>Annex A and is subject to change throughout the contract to reflect addition/removal of items.</w:t>
            </w:r>
          </w:p>
          <w:p w14:paraId="693E4199" w14:textId="77777777" w:rsidR="004016A8" w:rsidRPr="00FA716C" w:rsidRDefault="004016A8" w:rsidP="007A31BA">
            <w:pPr>
              <w:rPr>
                <w:rFonts w:cs="Arial"/>
                <w:iCs/>
              </w:rPr>
            </w:pPr>
          </w:p>
        </w:tc>
        <w:tc>
          <w:tcPr>
            <w:tcW w:w="4185" w:type="dxa"/>
          </w:tcPr>
          <w:p w14:paraId="14677CDA" w14:textId="77777777" w:rsidR="004016A8" w:rsidRPr="00FA716C" w:rsidRDefault="004016A8" w:rsidP="00064ED6">
            <w:pPr>
              <w:rPr>
                <w:rFonts w:cs="Arial"/>
                <w:iCs/>
              </w:rPr>
            </w:pPr>
          </w:p>
        </w:tc>
        <w:tc>
          <w:tcPr>
            <w:tcW w:w="1667" w:type="dxa"/>
          </w:tcPr>
          <w:p w14:paraId="54200080" w14:textId="41FF770E" w:rsidR="00FE000E" w:rsidRDefault="003C661C" w:rsidP="00FE000E">
            <w:pPr>
              <w:rPr>
                <w:rFonts w:cs="Arial"/>
                <w:iCs/>
              </w:rPr>
            </w:pPr>
            <w:r>
              <w:rPr>
                <w:rFonts w:cs="Arial"/>
                <w:iCs/>
              </w:rPr>
              <w:t>As required</w:t>
            </w:r>
          </w:p>
          <w:p w14:paraId="612D6ABF" w14:textId="77777777" w:rsidR="004016A8" w:rsidRPr="00FA716C" w:rsidRDefault="004016A8" w:rsidP="007A31BA">
            <w:pPr>
              <w:rPr>
                <w:rFonts w:cs="Arial"/>
                <w:iCs/>
              </w:rPr>
            </w:pPr>
          </w:p>
        </w:tc>
        <w:tc>
          <w:tcPr>
            <w:tcW w:w="3914" w:type="dxa"/>
          </w:tcPr>
          <w:p w14:paraId="2664FA07" w14:textId="4E8504E4" w:rsidR="004016A8" w:rsidRPr="00FA716C" w:rsidRDefault="00FE000E" w:rsidP="007A31BA">
            <w:pPr>
              <w:rPr>
                <w:rFonts w:cs="Arial"/>
                <w:iCs/>
              </w:rPr>
            </w:pPr>
            <w:r w:rsidRPr="00FA716C">
              <w:rPr>
                <w:rFonts w:cs="Arial"/>
                <w:iCs/>
              </w:rPr>
              <w:t xml:space="preserve">To the satisfaction of the </w:t>
            </w:r>
            <w:r>
              <w:rPr>
                <w:rFonts w:cs="Arial"/>
                <w:iCs/>
              </w:rPr>
              <w:t>A</w:t>
            </w:r>
            <w:r w:rsidRPr="00FA716C">
              <w:rPr>
                <w:rFonts w:cs="Arial"/>
                <w:iCs/>
              </w:rPr>
              <w:t xml:space="preserve">uthority and in accordance with </w:t>
            </w:r>
            <w:r>
              <w:rPr>
                <w:rFonts w:cs="Arial"/>
                <w:iCs/>
              </w:rPr>
              <w:t>the references in A.4.</w:t>
            </w:r>
            <w:r w:rsidR="00D702E6">
              <w:rPr>
                <w:rFonts w:cs="Arial"/>
                <w:iCs/>
              </w:rPr>
              <w:t xml:space="preserve"> </w:t>
            </w:r>
            <w:r>
              <w:rPr>
                <w:rFonts w:cs="Arial"/>
                <w:iCs/>
              </w:rPr>
              <w:t>a.</w:t>
            </w:r>
          </w:p>
        </w:tc>
      </w:tr>
      <w:tr w:rsidR="00FE000E" w:rsidRPr="00E528C3" w14:paraId="247DE8B5" w14:textId="77777777" w:rsidTr="007A31BA">
        <w:trPr>
          <w:cantSplit/>
          <w:jc w:val="center"/>
        </w:trPr>
        <w:tc>
          <w:tcPr>
            <w:tcW w:w="994" w:type="dxa"/>
          </w:tcPr>
          <w:p w14:paraId="4272F333" w14:textId="6C5AE17D" w:rsidR="00FE000E" w:rsidRPr="00E528C3" w:rsidRDefault="003C661C" w:rsidP="007A31BA">
            <w:pPr>
              <w:rPr>
                <w:rFonts w:cs="Arial"/>
              </w:rPr>
            </w:pPr>
            <w:r>
              <w:rPr>
                <w:rFonts w:cs="Arial"/>
              </w:rPr>
              <w:t>B.</w:t>
            </w:r>
            <w:r w:rsidR="00064ED6">
              <w:rPr>
                <w:rFonts w:cs="Arial"/>
              </w:rPr>
              <w:t>3</w:t>
            </w:r>
          </w:p>
        </w:tc>
        <w:tc>
          <w:tcPr>
            <w:tcW w:w="3198" w:type="dxa"/>
          </w:tcPr>
          <w:p w14:paraId="5000A60C" w14:textId="77777777" w:rsidR="00A90F0A" w:rsidRPr="00475783" w:rsidRDefault="00A90F0A" w:rsidP="00A90F0A">
            <w:pPr>
              <w:rPr>
                <w:rFonts w:cs="Arial"/>
                <w:iCs/>
                <w:szCs w:val="24"/>
              </w:rPr>
            </w:pPr>
            <w:r w:rsidRPr="00475783">
              <w:rPr>
                <w:rFonts w:cs="Arial"/>
                <w:iCs/>
                <w:szCs w:val="24"/>
              </w:rPr>
              <w:t>To conduct to industry standard suitable repairs to statutory Portable Lifting Equipment at HMS Sultan or Contractor’s premises as required.</w:t>
            </w:r>
          </w:p>
          <w:p w14:paraId="4EE8BEEC" w14:textId="77777777" w:rsidR="00FE000E" w:rsidRPr="00E528C3" w:rsidRDefault="00FE000E" w:rsidP="00A90F0A">
            <w:pPr>
              <w:rPr>
                <w:rFonts w:cs="Arial"/>
              </w:rPr>
            </w:pPr>
          </w:p>
        </w:tc>
        <w:tc>
          <w:tcPr>
            <w:tcW w:w="4185" w:type="dxa"/>
          </w:tcPr>
          <w:p w14:paraId="51F143F1" w14:textId="77777777" w:rsidR="00FE000E" w:rsidRPr="00E528C3" w:rsidRDefault="00FE000E" w:rsidP="007A31BA">
            <w:pPr>
              <w:rPr>
                <w:rFonts w:cs="Arial"/>
              </w:rPr>
            </w:pPr>
          </w:p>
        </w:tc>
        <w:tc>
          <w:tcPr>
            <w:tcW w:w="1667" w:type="dxa"/>
          </w:tcPr>
          <w:p w14:paraId="2FC85715" w14:textId="4F120929" w:rsidR="00FE000E" w:rsidRPr="00E528C3" w:rsidRDefault="003C661C" w:rsidP="007A31BA">
            <w:pPr>
              <w:rPr>
                <w:rFonts w:cs="Arial"/>
              </w:rPr>
            </w:pPr>
            <w:r>
              <w:rPr>
                <w:rFonts w:cs="Arial"/>
              </w:rPr>
              <w:t>As required</w:t>
            </w:r>
          </w:p>
        </w:tc>
        <w:tc>
          <w:tcPr>
            <w:tcW w:w="3914" w:type="dxa"/>
          </w:tcPr>
          <w:p w14:paraId="33C19500" w14:textId="17ECB530" w:rsidR="00FE000E" w:rsidRPr="00E528C3" w:rsidRDefault="003C661C" w:rsidP="007A31BA">
            <w:pPr>
              <w:rPr>
                <w:rFonts w:cs="Arial"/>
              </w:rPr>
            </w:pPr>
            <w:r w:rsidRPr="00FA716C">
              <w:rPr>
                <w:rFonts w:cs="Arial"/>
                <w:iCs/>
              </w:rPr>
              <w:t xml:space="preserve">To the satisfaction of the </w:t>
            </w:r>
            <w:r>
              <w:rPr>
                <w:rFonts w:cs="Arial"/>
                <w:iCs/>
              </w:rPr>
              <w:t>A</w:t>
            </w:r>
            <w:r w:rsidRPr="00FA716C">
              <w:rPr>
                <w:rFonts w:cs="Arial"/>
                <w:iCs/>
              </w:rPr>
              <w:t xml:space="preserve">uthority and in accordance with </w:t>
            </w:r>
            <w:r>
              <w:rPr>
                <w:rFonts w:cs="Arial"/>
                <w:iCs/>
              </w:rPr>
              <w:t>the references in A.4.</w:t>
            </w:r>
            <w:r w:rsidR="00D702E6">
              <w:rPr>
                <w:rFonts w:cs="Arial"/>
                <w:iCs/>
              </w:rPr>
              <w:t xml:space="preserve"> </w:t>
            </w:r>
            <w:r>
              <w:rPr>
                <w:rFonts w:cs="Arial"/>
                <w:iCs/>
              </w:rPr>
              <w:t>a.</w:t>
            </w:r>
          </w:p>
        </w:tc>
      </w:tr>
      <w:tr w:rsidR="003116E2" w:rsidRPr="00E528C3" w14:paraId="4B636E50" w14:textId="77777777" w:rsidTr="007A31BA">
        <w:trPr>
          <w:cantSplit/>
          <w:jc w:val="center"/>
        </w:trPr>
        <w:tc>
          <w:tcPr>
            <w:tcW w:w="994" w:type="dxa"/>
          </w:tcPr>
          <w:p w14:paraId="368ADFA5" w14:textId="67E6F071" w:rsidR="003116E2" w:rsidRPr="00E758BF" w:rsidRDefault="003116E2" w:rsidP="007A31BA">
            <w:pPr>
              <w:rPr>
                <w:rFonts w:cs="Arial"/>
              </w:rPr>
            </w:pPr>
            <w:r w:rsidRPr="00E758BF">
              <w:rPr>
                <w:rFonts w:cs="Arial"/>
              </w:rPr>
              <w:t>B.4</w:t>
            </w:r>
          </w:p>
        </w:tc>
        <w:tc>
          <w:tcPr>
            <w:tcW w:w="3198" w:type="dxa"/>
          </w:tcPr>
          <w:p w14:paraId="618DDA39" w14:textId="77777777" w:rsidR="003116E2" w:rsidRPr="00E758BF" w:rsidRDefault="003116E2" w:rsidP="003116E2">
            <w:pPr>
              <w:rPr>
                <w:rFonts w:cs="Arial"/>
                <w:iCs/>
                <w:szCs w:val="24"/>
              </w:rPr>
            </w:pPr>
            <w:r w:rsidRPr="00E758BF">
              <w:rPr>
                <w:rFonts w:cs="Arial"/>
                <w:iCs/>
                <w:szCs w:val="24"/>
              </w:rPr>
              <w:t>T</w:t>
            </w:r>
            <w:r w:rsidRPr="00E758BF">
              <w:rPr>
                <w:iCs/>
              </w:rPr>
              <w:t>o provide a report of thorough examination as soon as practically possible.</w:t>
            </w:r>
          </w:p>
          <w:p w14:paraId="08B298E2" w14:textId="77777777" w:rsidR="003116E2" w:rsidRPr="00E758BF" w:rsidRDefault="003116E2" w:rsidP="00A90F0A">
            <w:pPr>
              <w:rPr>
                <w:rFonts w:cs="Arial"/>
                <w:iCs/>
                <w:szCs w:val="24"/>
              </w:rPr>
            </w:pPr>
          </w:p>
        </w:tc>
        <w:tc>
          <w:tcPr>
            <w:tcW w:w="4185" w:type="dxa"/>
          </w:tcPr>
          <w:p w14:paraId="469FC4B5" w14:textId="4BDDF451" w:rsidR="003116E2" w:rsidRPr="00E758BF" w:rsidRDefault="003116E2" w:rsidP="007A31BA">
            <w:pPr>
              <w:rPr>
                <w:rFonts w:cs="Arial"/>
              </w:rPr>
            </w:pPr>
          </w:p>
        </w:tc>
        <w:tc>
          <w:tcPr>
            <w:tcW w:w="1667" w:type="dxa"/>
          </w:tcPr>
          <w:p w14:paraId="7A4A2CD7" w14:textId="7C85E210" w:rsidR="003116E2" w:rsidRPr="00E758BF" w:rsidRDefault="003116E2" w:rsidP="007A31BA">
            <w:pPr>
              <w:rPr>
                <w:rFonts w:cs="Arial"/>
              </w:rPr>
            </w:pPr>
            <w:r w:rsidRPr="00E758BF">
              <w:rPr>
                <w:rFonts w:cs="Arial"/>
              </w:rPr>
              <w:t xml:space="preserve">Within 7 days </w:t>
            </w:r>
          </w:p>
        </w:tc>
        <w:tc>
          <w:tcPr>
            <w:tcW w:w="3914" w:type="dxa"/>
          </w:tcPr>
          <w:p w14:paraId="0AA73330" w14:textId="0FC990DC" w:rsidR="003116E2" w:rsidRPr="00FA716C" w:rsidRDefault="003116E2" w:rsidP="007A31BA">
            <w:pPr>
              <w:rPr>
                <w:rFonts w:cs="Arial"/>
                <w:iCs/>
              </w:rPr>
            </w:pPr>
          </w:p>
        </w:tc>
      </w:tr>
      <w:tr w:rsidR="003116E2" w:rsidRPr="00E528C3" w14:paraId="76242BB1" w14:textId="77777777" w:rsidTr="007A31BA">
        <w:trPr>
          <w:cantSplit/>
          <w:jc w:val="center"/>
        </w:trPr>
        <w:tc>
          <w:tcPr>
            <w:tcW w:w="994" w:type="dxa"/>
          </w:tcPr>
          <w:p w14:paraId="3B60B70A" w14:textId="35589043" w:rsidR="003116E2" w:rsidRPr="00E758BF" w:rsidRDefault="003116E2" w:rsidP="007A31BA">
            <w:pPr>
              <w:rPr>
                <w:rFonts w:cs="Arial"/>
              </w:rPr>
            </w:pPr>
            <w:r w:rsidRPr="00E758BF">
              <w:rPr>
                <w:rFonts w:cs="Arial"/>
              </w:rPr>
              <w:t>B.5</w:t>
            </w:r>
          </w:p>
        </w:tc>
        <w:tc>
          <w:tcPr>
            <w:tcW w:w="3198" w:type="dxa"/>
          </w:tcPr>
          <w:p w14:paraId="2204314B" w14:textId="77777777" w:rsidR="003116E2" w:rsidRPr="00E758BF" w:rsidRDefault="003116E2" w:rsidP="003116E2">
            <w:pPr>
              <w:textAlignment w:val="center"/>
              <w:rPr>
                <w:rFonts w:eastAsia="Times New Roman" w:cs="Arial"/>
                <w:szCs w:val="24"/>
              </w:rPr>
            </w:pPr>
            <w:r w:rsidRPr="00E758BF">
              <w:rPr>
                <w:rStyle w:val="contentpasted11"/>
                <w:rFonts w:eastAsia="Times New Roman" w:cs="Arial"/>
                <w:szCs w:val="24"/>
                <w:shd w:val="clear" w:color="auto" w:fill="FFFFFF"/>
              </w:rPr>
              <w:t xml:space="preserve">Maintain </w:t>
            </w:r>
            <w:proofErr w:type="gramStart"/>
            <w:r w:rsidRPr="00E758BF">
              <w:rPr>
                <w:rStyle w:val="contentpasted11"/>
                <w:rFonts w:eastAsia="Times New Roman" w:cs="Arial"/>
                <w:szCs w:val="24"/>
                <w:shd w:val="clear" w:color="auto" w:fill="FFFFFF"/>
              </w:rPr>
              <w:t>master</w:t>
            </w:r>
            <w:proofErr w:type="gramEnd"/>
            <w:r w:rsidRPr="00E758BF">
              <w:rPr>
                <w:rStyle w:val="contentpasted11"/>
                <w:rFonts w:eastAsia="Times New Roman" w:cs="Arial"/>
                <w:szCs w:val="24"/>
                <w:shd w:val="clear" w:color="auto" w:fill="FFFFFF"/>
              </w:rPr>
              <w:t xml:space="preserve"> register database of all lifting equipment at HMS Sultan. </w:t>
            </w:r>
          </w:p>
          <w:p w14:paraId="085ADB38" w14:textId="77777777" w:rsidR="003116E2" w:rsidRPr="00E758BF" w:rsidRDefault="003116E2" w:rsidP="00A90F0A">
            <w:pPr>
              <w:rPr>
                <w:rFonts w:cs="Arial"/>
                <w:iCs/>
                <w:szCs w:val="24"/>
              </w:rPr>
            </w:pPr>
          </w:p>
        </w:tc>
        <w:tc>
          <w:tcPr>
            <w:tcW w:w="4185" w:type="dxa"/>
          </w:tcPr>
          <w:p w14:paraId="2098ABFE" w14:textId="77777777" w:rsidR="003116E2" w:rsidRPr="00E758BF" w:rsidRDefault="003116E2" w:rsidP="007A31BA">
            <w:pPr>
              <w:rPr>
                <w:rFonts w:cs="Arial"/>
              </w:rPr>
            </w:pPr>
          </w:p>
        </w:tc>
        <w:tc>
          <w:tcPr>
            <w:tcW w:w="1667" w:type="dxa"/>
          </w:tcPr>
          <w:p w14:paraId="1C0AEF0A" w14:textId="08B16CB4" w:rsidR="003116E2" w:rsidRPr="00E758BF" w:rsidRDefault="003116E2" w:rsidP="007A31BA">
            <w:pPr>
              <w:rPr>
                <w:rFonts w:cs="Arial"/>
              </w:rPr>
            </w:pPr>
            <w:r w:rsidRPr="00E758BF">
              <w:rPr>
                <w:rFonts w:cs="Arial"/>
              </w:rPr>
              <w:t>As required</w:t>
            </w:r>
          </w:p>
        </w:tc>
        <w:tc>
          <w:tcPr>
            <w:tcW w:w="3914" w:type="dxa"/>
          </w:tcPr>
          <w:p w14:paraId="6A811C36" w14:textId="42C710AD" w:rsidR="003116E2" w:rsidRPr="00FA716C" w:rsidRDefault="003116E2" w:rsidP="007A31BA">
            <w:pPr>
              <w:rPr>
                <w:rFonts w:cs="Arial"/>
                <w:iCs/>
              </w:rPr>
            </w:pPr>
          </w:p>
        </w:tc>
      </w:tr>
      <w:tr w:rsidR="003116E2" w:rsidRPr="00E528C3" w14:paraId="0B6FEEF3" w14:textId="77777777" w:rsidTr="007A31BA">
        <w:trPr>
          <w:cantSplit/>
          <w:jc w:val="center"/>
        </w:trPr>
        <w:tc>
          <w:tcPr>
            <w:tcW w:w="994" w:type="dxa"/>
          </w:tcPr>
          <w:p w14:paraId="70789604" w14:textId="4ED6B340" w:rsidR="003116E2" w:rsidRPr="00E758BF" w:rsidRDefault="003116E2" w:rsidP="007A31BA">
            <w:pPr>
              <w:rPr>
                <w:rFonts w:cs="Arial"/>
              </w:rPr>
            </w:pPr>
            <w:r w:rsidRPr="00E758BF">
              <w:rPr>
                <w:rFonts w:cs="Arial"/>
              </w:rPr>
              <w:t>B.6</w:t>
            </w:r>
          </w:p>
        </w:tc>
        <w:tc>
          <w:tcPr>
            <w:tcW w:w="3198" w:type="dxa"/>
          </w:tcPr>
          <w:p w14:paraId="671F5F69" w14:textId="77777777" w:rsidR="00074B6B" w:rsidRPr="00E758BF" w:rsidRDefault="00074B6B" w:rsidP="00074B6B">
            <w:pPr>
              <w:textAlignment w:val="center"/>
              <w:rPr>
                <w:rFonts w:eastAsia="Times New Roman" w:cs="Arial"/>
                <w:szCs w:val="24"/>
              </w:rPr>
            </w:pPr>
            <w:r w:rsidRPr="00E758BF">
              <w:rPr>
                <w:rStyle w:val="contentpasted11"/>
                <w:rFonts w:eastAsia="Times New Roman" w:cs="Arial"/>
                <w:szCs w:val="24"/>
                <w:shd w:val="clear" w:color="auto" w:fill="FFFFFF"/>
              </w:rPr>
              <w:t>Provide read only access to master register database. </w:t>
            </w:r>
          </w:p>
          <w:p w14:paraId="5D200A64" w14:textId="77777777" w:rsidR="003116E2" w:rsidRPr="00E758BF" w:rsidRDefault="003116E2" w:rsidP="00A90F0A">
            <w:pPr>
              <w:rPr>
                <w:rFonts w:cs="Arial"/>
                <w:iCs/>
                <w:szCs w:val="24"/>
              </w:rPr>
            </w:pPr>
          </w:p>
        </w:tc>
        <w:tc>
          <w:tcPr>
            <w:tcW w:w="4185" w:type="dxa"/>
          </w:tcPr>
          <w:p w14:paraId="313B90BF" w14:textId="77777777" w:rsidR="003116E2" w:rsidRPr="00E758BF" w:rsidRDefault="003116E2" w:rsidP="007A31BA">
            <w:pPr>
              <w:rPr>
                <w:rFonts w:cs="Arial"/>
              </w:rPr>
            </w:pPr>
          </w:p>
        </w:tc>
        <w:tc>
          <w:tcPr>
            <w:tcW w:w="1667" w:type="dxa"/>
          </w:tcPr>
          <w:p w14:paraId="552CB0E0" w14:textId="2E3A8F65" w:rsidR="003116E2" w:rsidRPr="00E758BF" w:rsidRDefault="00074B6B" w:rsidP="007A31BA">
            <w:pPr>
              <w:rPr>
                <w:rFonts w:cs="Arial"/>
              </w:rPr>
            </w:pPr>
            <w:r w:rsidRPr="00E758BF">
              <w:rPr>
                <w:rFonts w:cs="Arial"/>
              </w:rPr>
              <w:t>As required</w:t>
            </w:r>
          </w:p>
        </w:tc>
        <w:tc>
          <w:tcPr>
            <w:tcW w:w="3914" w:type="dxa"/>
          </w:tcPr>
          <w:p w14:paraId="2E8A51C6" w14:textId="69D7A4FF" w:rsidR="003116E2" w:rsidRPr="00FA716C" w:rsidRDefault="003116E2" w:rsidP="007A31BA">
            <w:pPr>
              <w:rPr>
                <w:rFonts w:cs="Arial"/>
                <w:iCs/>
              </w:rPr>
            </w:pPr>
          </w:p>
        </w:tc>
      </w:tr>
    </w:tbl>
    <w:p w14:paraId="31E1E3BB" w14:textId="77777777" w:rsidR="0011401F" w:rsidRPr="0011401F" w:rsidRDefault="0011401F" w:rsidP="0011401F">
      <w:pPr>
        <w:rPr>
          <w:rFonts w:cs="Arial"/>
        </w:rPr>
      </w:pPr>
    </w:p>
    <w:p w14:paraId="543570F0" w14:textId="29F9C2E6" w:rsidR="0011401F" w:rsidRPr="0011401F" w:rsidRDefault="0011401F" w:rsidP="0011401F">
      <w:pPr>
        <w:tabs>
          <w:tab w:val="left" w:pos="13840"/>
        </w:tabs>
        <w:rPr>
          <w:rFonts w:cs="Arial"/>
        </w:rPr>
      </w:pPr>
      <w:r>
        <w:rPr>
          <w:rFonts w:cs="Arial"/>
        </w:rPr>
        <w:tab/>
      </w:r>
    </w:p>
    <w:p w14:paraId="21967609" w14:textId="77777777" w:rsidR="0011401F" w:rsidRDefault="0011401F" w:rsidP="0011401F">
      <w:pPr>
        <w:rPr>
          <w:rFonts w:cs="Arial"/>
          <w:b/>
        </w:rPr>
      </w:pPr>
    </w:p>
    <w:p w14:paraId="0B094E07" w14:textId="496778EA" w:rsidR="0011401F" w:rsidRPr="0011401F" w:rsidRDefault="0011401F" w:rsidP="0011401F">
      <w:pPr>
        <w:rPr>
          <w:rFonts w:cs="Arial"/>
        </w:rPr>
        <w:sectPr w:rsidR="0011401F" w:rsidRPr="0011401F" w:rsidSect="00E24B59">
          <w:footerReference w:type="default" r:id="rId25"/>
          <w:footerReference w:type="first" r:id="rId26"/>
          <w:pgSz w:w="16838" w:h="11906" w:orient="landscape"/>
          <w:pgMar w:top="1134" w:right="1134" w:bottom="1134" w:left="1134" w:header="709" w:footer="709" w:gutter="0"/>
          <w:pgNumType w:start="1"/>
          <w:cols w:space="708"/>
          <w:docGrid w:linePitch="360"/>
        </w:sectPr>
      </w:pPr>
    </w:p>
    <w:p w14:paraId="08F99DFF" w14:textId="1B0FE170" w:rsidR="004016A8" w:rsidRDefault="004016A8" w:rsidP="004016A8">
      <w:pPr>
        <w:rPr>
          <w:rFonts w:cs="Arial"/>
          <w:b/>
          <w:bCs/>
        </w:rPr>
      </w:pPr>
      <w:r w:rsidRPr="003E2087">
        <w:rPr>
          <w:rFonts w:cs="Arial"/>
          <w:b/>
        </w:rPr>
        <w:lastRenderedPageBreak/>
        <w:t xml:space="preserve">Annex </w:t>
      </w:r>
      <w:r>
        <w:rPr>
          <w:rFonts w:cs="Arial"/>
          <w:b/>
        </w:rPr>
        <w:t>A</w:t>
      </w:r>
      <w:r w:rsidR="00475783">
        <w:rPr>
          <w:rFonts w:cs="Arial"/>
          <w:b/>
        </w:rPr>
        <w:t xml:space="preserve"> </w:t>
      </w:r>
      <w:r w:rsidR="00E24B59">
        <w:rPr>
          <w:rFonts w:cs="Arial"/>
          <w:b/>
        </w:rPr>
        <w:t>to</w:t>
      </w:r>
      <w:r w:rsidR="00027E02">
        <w:rPr>
          <w:rFonts w:cs="Arial"/>
          <w:b/>
        </w:rPr>
        <w:t xml:space="preserve"> </w:t>
      </w:r>
      <w:r w:rsidR="00475783">
        <w:rPr>
          <w:rFonts w:cs="Arial"/>
          <w:b/>
        </w:rPr>
        <w:t>SOR</w:t>
      </w:r>
    </w:p>
    <w:p w14:paraId="6B2EE9DB" w14:textId="77777777" w:rsidR="004016A8" w:rsidRDefault="004016A8" w:rsidP="004016A8">
      <w:pPr>
        <w:rPr>
          <w:rFonts w:cs="Arial"/>
          <w:b/>
          <w:bCs/>
        </w:rPr>
      </w:pPr>
    </w:p>
    <w:p w14:paraId="01CE712F" w14:textId="7F6DC29B" w:rsidR="004016A8" w:rsidRDefault="004016A8" w:rsidP="004016A8">
      <w:pPr>
        <w:rPr>
          <w:rFonts w:eastAsia="PMingLiU" w:cs="Arial"/>
          <w:b/>
          <w:szCs w:val="28"/>
          <w:lang w:eastAsia="zh-TW"/>
        </w:rPr>
      </w:pPr>
      <w:r w:rsidRPr="00475783">
        <w:rPr>
          <w:rFonts w:eastAsia="PMingLiU" w:cs="Arial"/>
          <w:b/>
          <w:szCs w:val="28"/>
          <w:lang w:eastAsia="zh-TW"/>
        </w:rPr>
        <w:t xml:space="preserve">List of anticipated </w:t>
      </w:r>
      <w:r w:rsidR="00B07D0E" w:rsidRPr="00475783">
        <w:rPr>
          <w:rFonts w:eastAsia="PMingLiU" w:cs="Arial"/>
          <w:b/>
          <w:szCs w:val="28"/>
          <w:lang w:eastAsia="zh-TW"/>
        </w:rPr>
        <w:t>6- and 12-Month</w:t>
      </w:r>
      <w:r w:rsidRPr="00475783">
        <w:rPr>
          <w:rFonts w:eastAsia="PMingLiU" w:cs="Arial"/>
          <w:b/>
          <w:szCs w:val="28"/>
          <w:lang w:eastAsia="zh-TW"/>
        </w:rPr>
        <w:t xml:space="preserve"> Statutory Inspections</w:t>
      </w:r>
      <w:r w:rsidR="00B07D0E">
        <w:rPr>
          <w:rFonts w:eastAsia="PMingLiU" w:cs="Arial"/>
          <w:b/>
          <w:szCs w:val="28"/>
          <w:lang w:eastAsia="zh-TW"/>
        </w:rPr>
        <w:t xml:space="preserve"> can be found at the following link</w:t>
      </w:r>
      <w:r w:rsidR="00A90F0A">
        <w:rPr>
          <w:rFonts w:eastAsia="PMingLiU" w:cs="Arial"/>
          <w:b/>
          <w:szCs w:val="28"/>
          <w:lang w:eastAsia="zh-TW"/>
        </w:rPr>
        <w:t>:</w:t>
      </w:r>
    </w:p>
    <w:p w14:paraId="7E282894" w14:textId="77777777" w:rsidR="001444E2" w:rsidRDefault="001444E2" w:rsidP="004016A8">
      <w:pPr>
        <w:rPr>
          <w:rFonts w:eastAsia="PMingLiU" w:cs="Arial"/>
          <w:b/>
          <w:szCs w:val="28"/>
          <w:lang w:eastAsia="zh-TW"/>
        </w:rPr>
      </w:pPr>
    </w:p>
    <w:p w14:paraId="38EDB154" w14:textId="53F81592" w:rsidR="001444E2" w:rsidRPr="00475783" w:rsidRDefault="00000000" w:rsidP="004016A8">
      <w:pPr>
        <w:rPr>
          <w:rFonts w:eastAsia="PMingLiU" w:cs="Arial"/>
          <w:b/>
          <w:szCs w:val="28"/>
          <w:lang w:eastAsia="zh-TW"/>
        </w:rPr>
      </w:pPr>
      <w:hyperlink r:id="rId27" w:history="1">
        <w:r w:rsidR="00EE6D88" w:rsidRPr="00EE6D88">
          <w:rPr>
            <w:color w:val="0000FF"/>
            <w:u w:val="single"/>
          </w:rPr>
          <w:t>20230622 - DSMarE-DC-3712 Stat Lifting Equip List.xlsx</w:t>
        </w:r>
      </w:hyperlink>
    </w:p>
    <w:p w14:paraId="67D8C242" w14:textId="77777777" w:rsidR="004016A8" w:rsidRPr="00475783" w:rsidRDefault="004016A8" w:rsidP="004016A8">
      <w:pPr>
        <w:rPr>
          <w:rFonts w:eastAsia="PMingLiU" w:cs="Arial"/>
          <w:b/>
          <w:szCs w:val="28"/>
          <w:lang w:eastAsia="zh-TW"/>
        </w:rPr>
      </w:pPr>
    </w:p>
    <w:p w14:paraId="01A141F0" w14:textId="744C461C" w:rsidR="004016A8" w:rsidRPr="00475783" w:rsidRDefault="004016A8" w:rsidP="004016A8">
      <w:pPr>
        <w:rPr>
          <w:rFonts w:eastAsia="PMingLiU" w:cs="Arial"/>
          <w:szCs w:val="28"/>
          <w:lang w:eastAsia="zh-TW"/>
        </w:rPr>
      </w:pPr>
      <w:bookmarkStart w:id="3" w:name="_Hlk107919372"/>
      <w:r w:rsidRPr="00475783">
        <w:rPr>
          <w:rFonts w:eastAsia="PMingLiU" w:cs="Arial"/>
          <w:szCs w:val="28"/>
          <w:lang w:eastAsia="zh-TW"/>
        </w:rPr>
        <w:t>Th</w:t>
      </w:r>
      <w:r w:rsidR="0085665C">
        <w:rPr>
          <w:rFonts w:eastAsia="PMingLiU" w:cs="Arial"/>
          <w:szCs w:val="28"/>
          <w:lang w:eastAsia="zh-TW"/>
        </w:rPr>
        <w:t>e</w:t>
      </w:r>
      <w:r w:rsidRPr="00475783">
        <w:rPr>
          <w:rFonts w:eastAsia="PMingLiU" w:cs="Arial"/>
          <w:szCs w:val="28"/>
          <w:lang w:eastAsia="zh-TW"/>
        </w:rPr>
        <w:t xml:space="preserve"> list of equipment </w:t>
      </w:r>
      <w:r w:rsidR="00484F75">
        <w:rPr>
          <w:rFonts w:eastAsia="PMingLiU" w:cs="Arial"/>
          <w:szCs w:val="28"/>
          <w:lang w:eastAsia="zh-TW"/>
        </w:rPr>
        <w:t xml:space="preserve">at the link </w:t>
      </w:r>
      <w:r w:rsidRPr="00475783">
        <w:rPr>
          <w:rFonts w:eastAsia="PMingLiU" w:cs="Arial"/>
          <w:szCs w:val="28"/>
          <w:lang w:eastAsia="zh-TW"/>
        </w:rPr>
        <w:t>is the anticipated inspection requirement</w:t>
      </w:r>
      <w:r w:rsidR="00976640">
        <w:rPr>
          <w:rFonts w:eastAsia="PMingLiU" w:cs="Arial"/>
          <w:szCs w:val="28"/>
          <w:lang w:eastAsia="zh-TW"/>
        </w:rPr>
        <w:t xml:space="preserve"> and correct at the time of publishing </w:t>
      </w:r>
      <w:r w:rsidR="0085665C">
        <w:rPr>
          <w:rFonts w:eastAsia="PMingLiU" w:cs="Arial"/>
          <w:szCs w:val="28"/>
          <w:lang w:eastAsia="zh-TW"/>
        </w:rPr>
        <w:t>(26 Jun 2023)</w:t>
      </w:r>
      <w:r w:rsidR="00484F75">
        <w:rPr>
          <w:rFonts w:eastAsia="PMingLiU" w:cs="Arial"/>
          <w:szCs w:val="28"/>
          <w:lang w:eastAsia="zh-TW"/>
        </w:rPr>
        <w:t>.</w:t>
      </w:r>
      <w:r w:rsidRPr="00475783">
        <w:rPr>
          <w:rFonts w:eastAsia="PMingLiU" w:cs="Arial"/>
          <w:szCs w:val="28"/>
          <w:lang w:eastAsia="zh-TW"/>
        </w:rPr>
        <w:t xml:space="preserve"> </w:t>
      </w:r>
      <w:r w:rsidR="00484F75">
        <w:rPr>
          <w:rFonts w:eastAsia="PMingLiU" w:cs="Arial"/>
          <w:szCs w:val="28"/>
          <w:lang w:eastAsia="zh-TW"/>
        </w:rPr>
        <w:t>The</w:t>
      </w:r>
      <w:r w:rsidRPr="00475783">
        <w:rPr>
          <w:rFonts w:eastAsia="PMingLiU" w:cs="Arial"/>
          <w:szCs w:val="28"/>
          <w:lang w:eastAsia="zh-TW"/>
        </w:rPr>
        <w:t xml:space="preserve"> list is not exhaustive and can be added to prior to the inspection or items removed prior to the inspection at the Authorities discretion</w:t>
      </w:r>
      <w:r w:rsidR="003419C6">
        <w:rPr>
          <w:rFonts w:eastAsia="PMingLiU" w:cs="Arial"/>
          <w:szCs w:val="28"/>
          <w:lang w:eastAsia="zh-TW"/>
        </w:rPr>
        <w:t>. P</w:t>
      </w:r>
      <w:r w:rsidRPr="00475783">
        <w:rPr>
          <w:rFonts w:eastAsia="PMingLiU" w:cs="Arial"/>
          <w:szCs w:val="28"/>
          <w:lang w:eastAsia="zh-TW"/>
        </w:rPr>
        <w:t>rior to beginning the inspection</w:t>
      </w:r>
      <w:r w:rsidR="00A17F94">
        <w:rPr>
          <w:rFonts w:eastAsia="PMingLiU" w:cs="Arial"/>
          <w:szCs w:val="28"/>
          <w:lang w:eastAsia="zh-TW"/>
        </w:rPr>
        <w:t>,</w:t>
      </w:r>
      <w:r w:rsidRPr="00475783">
        <w:rPr>
          <w:rFonts w:eastAsia="PMingLiU" w:cs="Arial"/>
          <w:szCs w:val="28"/>
          <w:lang w:eastAsia="zh-TW"/>
        </w:rPr>
        <w:t xml:space="preserve"> the </w:t>
      </w:r>
      <w:r w:rsidR="003419C6">
        <w:rPr>
          <w:rFonts w:eastAsia="PMingLiU" w:cs="Arial"/>
          <w:szCs w:val="28"/>
          <w:lang w:eastAsia="zh-TW"/>
        </w:rPr>
        <w:t>C</w:t>
      </w:r>
      <w:r w:rsidRPr="00475783">
        <w:rPr>
          <w:rFonts w:eastAsia="PMingLiU" w:cs="Arial"/>
          <w:szCs w:val="28"/>
          <w:lang w:eastAsia="zh-TW"/>
        </w:rPr>
        <w:t xml:space="preserve">ontractor is requested to contact the </w:t>
      </w:r>
      <w:r w:rsidR="003419C6">
        <w:rPr>
          <w:rFonts w:eastAsia="PMingLiU" w:cs="Arial"/>
          <w:szCs w:val="28"/>
          <w:lang w:eastAsia="zh-TW"/>
        </w:rPr>
        <w:t>Authority</w:t>
      </w:r>
      <w:r w:rsidRPr="00475783">
        <w:rPr>
          <w:rFonts w:eastAsia="PMingLiU" w:cs="Arial"/>
          <w:szCs w:val="28"/>
          <w:lang w:eastAsia="zh-TW"/>
        </w:rPr>
        <w:t xml:space="preserve"> to establish the exact requirements for the next inspection at least 4 weeks prior to the commencement date.</w:t>
      </w:r>
    </w:p>
    <w:p w14:paraId="226B4425" w14:textId="77777777" w:rsidR="004016A8" w:rsidRPr="00475783" w:rsidRDefault="004016A8" w:rsidP="004016A8">
      <w:pPr>
        <w:rPr>
          <w:rFonts w:cs="Arial"/>
          <w:szCs w:val="28"/>
        </w:rPr>
      </w:pPr>
    </w:p>
    <w:bookmarkEnd w:id="3"/>
    <w:p w14:paraId="0821FC83" w14:textId="77777777" w:rsidR="004016A8" w:rsidRPr="004C1377" w:rsidRDefault="004016A8" w:rsidP="004016A8">
      <w:pPr>
        <w:rPr>
          <w:rFonts w:eastAsia="PMingLiU" w:cs="Arial"/>
          <w:lang w:eastAsia="zh-TW"/>
        </w:rPr>
      </w:pPr>
    </w:p>
    <w:p w14:paraId="38A0D8B5" w14:textId="77777777" w:rsidR="004016A8" w:rsidRPr="00475783" w:rsidRDefault="004016A8" w:rsidP="004016A8">
      <w:pPr>
        <w:rPr>
          <w:rFonts w:eastAsia="PMingLiU" w:cs="Arial"/>
          <w:sz w:val="20"/>
          <w:szCs w:val="20"/>
          <w:lang w:eastAsia="zh-TW"/>
        </w:rPr>
      </w:pPr>
    </w:p>
    <w:p w14:paraId="0DA66E4D" w14:textId="77777777" w:rsidR="004016A8" w:rsidRDefault="004016A8" w:rsidP="004016A8">
      <w:pPr>
        <w:rPr>
          <w:rFonts w:cs="Arial"/>
        </w:rPr>
      </w:pPr>
    </w:p>
    <w:p w14:paraId="3C79DD5D" w14:textId="77777777" w:rsidR="004016A8" w:rsidRDefault="004016A8" w:rsidP="004016A8">
      <w:pPr>
        <w:rPr>
          <w:rFonts w:cs="Arial"/>
          <w:sz w:val="20"/>
        </w:rPr>
        <w:sectPr w:rsidR="004016A8" w:rsidSect="00E24B59">
          <w:footerReference w:type="default" r:id="rId28"/>
          <w:pgSz w:w="16838" w:h="11906" w:orient="landscape"/>
          <w:pgMar w:top="1134" w:right="1134" w:bottom="1134" w:left="1134" w:header="709" w:footer="709" w:gutter="0"/>
          <w:pgNumType w:start="1"/>
          <w:cols w:space="708"/>
          <w:docGrid w:linePitch="360"/>
        </w:sectPr>
      </w:pPr>
    </w:p>
    <w:p w14:paraId="2A2E0EF4" w14:textId="22F8FAC1" w:rsidR="004016A8" w:rsidRPr="00661091" w:rsidRDefault="004016A8" w:rsidP="004016A8">
      <w:pPr>
        <w:rPr>
          <w:rFonts w:cs="Arial"/>
          <w:b/>
          <w:bCs/>
        </w:rPr>
      </w:pPr>
      <w:r w:rsidRPr="00661091">
        <w:rPr>
          <w:rFonts w:cs="Arial"/>
          <w:b/>
        </w:rPr>
        <w:lastRenderedPageBreak/>
        <w:t xml:space="preserve">Annex </w:t>
      </w:r>
      <w:r>
        <w:rPr>
          <w:rFonts w:cs="Arial"/>
          <w:b/>
        </w:rPr>
        <w:t>B</w:t>
      </w:r>
      <w:r w:rsidR="00027E02">
        <w:rPr>
          <w:rFonts w:cs="Arial"/>
          <w:b/>
        </w:rPr>
        <w:t xml:space="preserve"> </w:t>
      </w:r>
      <w:r w:rsidR="00E24B59">
        <w:rPr>
          <w:rFonts w:cs="Arial"/>
          <w:b/>
        </w:rPr>
        <w:t>to</w:t>
      </w:r>
      <w:r w:rsidR="00027E02">
        <w:rPr>
          <w:rFonts w:cs="Arial"/>
          <w:b/>
        </w:rPr>
        <w:t xml:space="preserve"> SOR</w:t>
      </w:r>
    </w:p>
    <w:p w14:paraId="44007C22" w14:textId="77777777" w:rsidR="004016A8" w:rsidRDefault="004016A8" w:rsidP="004016A8">
      <w:pPr>
        <w:rPr>
          <w:rFonts w:cs="Arial"/>
        </w:rPr>
      </w:pPr>
    </w:p>
    <w:p w14:paraId="61A707DB" w14:textId="77777777" w:rsidR="004016A8" w:rsidRDefault="004016A8" w:rsidP="004016A8">
      <w:pPr>
        <w:rPr>
          <w:rFonts w:cs="Arial"/>
        </w:rPr>
      </w:pPr>
      <w:r>
        <w:rPr>
          <w:rFonts w:cs="Arial"/>
        </w:rPr>
        <w:t>ESS7 Works Form:</w:t>
      </w:r>
    </w:p>
    <w:p w14:paraId="5FE53ECA" w14:textId="33A4312A" w:rsidR="004016A8" w:rsidRDefault="00D15D91" w:rsidP="004016A8">
      <w:pPr>
        <w:rPr>
          <w:rFonts w:cs="Arial"/>
        </w:rPr>
      </w:pPr>
      <w:r>
        <w:rPr>
          <w:noProof/>
        </w:rPr>
        <w:drawing>
          <wp:inline distT="0" distB="0" distL="0" distR="0" wp14:anchorId="630618F2" wp14:editId="6343A1F7">
            <wp:extent cx="3232150" cy="4554946"/>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3255986" cy="4588538"/>
                    </a:xfrm>
                    <a:prstGeom prst="rect">
                      <a:avLst/>
                    </a:prstGeom>
                  </pic:spPr>
                </pic:pic>
              </a:graphicData>
            </a:graphic>
          </wp:inline>
        </w:drawing>
      </w:r>
      <w:r>
        <w:rPr>
          <w:noProof/>
        </w:rPr>
        <w:drawing>
          <wp:inline distT="0" distB="0" distL="0" distR="0" wp14:anchorId="3CFEE8F5" wp14:editId="026DA03F">
            <wp:extent cx="3244850" cy="45537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3283044" cy="4607391"/>
                    </a:xfrm>
                    <a:prstGeom prst="rect">
                      <a:avLst/>
                    </a:prstGeom>
                  </pic:spPr>
                </pic:pic>
              </a:graphicData>
            </a:graphic>
          </wp:inline>
        </w:drawing>
      </w:r>
    </w:p>
    <w:p w14:paraId="20B524E8" w14:textId="77777777" w:rsidR="001245D7" w:rsidRDefault="001245D7" w:rsidP="004016A8">
      <w:pPr>
        <w:rPr>
          <w:rFonts w:cs="Arial"/>
          <w:b/>
        </w:rPr>
        <w:sectPr w:rsidR="001245D7" w:rsidSect="00D15D91">
          <w:footerReference w:type="default" r:id="rId31"/>
          <w:pgSz w:w="16838" w:h="11906" w:orient="landscape"/>
          <w:pgMar w:top="1134" w:right="1134" w:bottom="1134" w:left="1134" w:header="709" w:footer="709" w:gutter="0"/>
          <w:cols w:space="708"/>
          <w:docGrid w:linePitch="360"/>
        </w:sectPr>
      </w:pPr>
    </w:p>
    <w:p w14:paraId="2CDDE4B7" w14:textId="42A93C1F" w:rsidR="004016A8" w:rsidRPr="00661091" w:rsidRDefault="004016A8" w:rsidP="004016A8">
      <w:pPr>
        <w:rPr>
          <w:rFonts w:cs="Arial"/>
          <w:b/>
          <w:bCs/>
        </w:rPr>
      </w:pPr>
      <w:r w:rsidRPr="00661091">
        <w:rPr>
          <w:rFonts w:cs="Arial"/>
          <w:b/>
        </w:rPr>
        <w:lastRenderedPageBreak/>
        <w:t xml:space="preserve">Annex </w:t>
      </w:r>
      <w:r>
        <w:rPr>
          <w:rFonts w:cs="Arial"/>
          <w:b/>
        </w:rPr>
        <w:t>C</w:t>
      </w:r>
      <w:r w:rsidR="00027E02">
        <w:rPr>
          <w:rFonts w:cs="Arial"/>
          <w:b/>
        </w:rPr>
        <w:t xml:space="preserve"> </w:t>
      </w:r>
      <w:r w:rsidR="00E24B59">
        <w:rPr>
          <w:rFonts w:cs="Arial"/>
          <w:b/>
        </w:rPr>
        <w:t>to</w:t>
      </w:r>
      <w:r w:rsidR="00027E02">
        <w:rPr>
          <w:rFonts w:cs="Arial"/>
          <w:b/>
        </w:rPr>
        <w:t xml:space="preserve"> SOR</w:t>
      </w:r>
    </w:p>
    <w:p w14:paraId="579C1260" w14:textId="77777777" w:rsidR="004016A8" w:rsidRDefault="004016A8" w:rsidP="004016A8">
      <w:pPr>
        <w:rPr>
          <w:rFonts w:cs="Arial"/>
        </w:rPr>
      </w:pPr>
    </w:p>
    <w:p w14:paraId="1979DB2C" w14:textId="77777777" w:rsidR="004016A8" w:rsidRDefault="004016A8" w:rsidP="004016A8">
      <w:pPr>
        <w:rPr>
          <w:rFonts w:cs="Arial"/>
        </w:rPr>
      </w:pPr>
      <w:r>
        <w:rPr>
          <w:rFonts w:cs="Arial"/>
        </w:rPr>
        <w:t>Example of a State Board:</w:t>
      </w:r>
    </w:p>
    <w:p w14:paraId="72D9E8D8" w14:textId="77777777" w:rsidR="004016A8" w:rsidRDefault="004016A8" w:rsidP="004016A8">
      <w:pPr>
        <w:rPr>
          <w:rFonts w:cs="Arial"/>
        </w:rPr>
      </w:pPr>
    </w:p>
    <w:p w14:paraId="2657B7E7" w14:textId="77777777" w:rsidR="00237FDF" w:rsidRDefault="004016A8" w:rsidP="00D15D91">
      <w:pPr>
        <w:rPr>
          <w:rFonts w:eastAsia="Times New Roman" w:cs="Arial"/>
          <w:szCs w:val="24"/>
          <w:lang w:eastAsia="en-GB"/>
        </w:rPr>
      </w:pPr>
      <w:r>
        <w:rPr>
          <w:noProof/>
        </w:rPr>
        <w:drawing>
          <wp:inline distT="0" distB="0" distL="0" distR="0" wp14:anchorId="48B90A2A" wp14:editId="59D47AED">
            <wp:extent cx="5594350" cy="4202321"/>
            <wp:effectExtent l="0" t="0" r="635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r:link="rId33">
                      <a:extLst>
                        <a:ext uri="{28A0092B-C50C-407E-A947-70E740481C1C}">
                          <a14:useLocalDpi xmlns:a14="http://schemas.microsoft.com/office/drawing/2010/main" val="0"/>
                        </a:ext>
                      </a:extLst>
                    </a:blip>
                    <a:srcRect/>
                    <a:stretch>
                      <a:fillRect/>
                    </a:stretch>
                  </pic:blipFill>
                  <pic:spPr bwMode="auto">
                    <a:xfrm>
                      <a:off x="0" y="0"/>
                      <a:ext cx="5614010" cy="4217089"/>
                    </a:xfrm>
                    <a:prstGeom prst="rect">
                      <a:avLst/>
                    </a:prstGeom>
                    <a:noFill/>
                    <a:ln>
                      <a:noFill/>
                    </a:ln>
                  </pic:spPr>
                </pic:pic>
              </a:graphicData>
            </a:graphic>
          </wp:inline>
        </w:drawing>
      </w:r>
    </w:p>
    <w:p w14:paraId="6AAA6990" w14:textId="77777777" w:rsidR="006A5B34" w:rsidRDefault="006A5B34" w:rsidP="00D15D91">
      <w:pPr>
        <w:rPr>
          <w:rFonts w:eastAsia="Times New Roman" w:cs="Arial"/>
          <w:szCs w:val="24"/>
          <w:lang w:eastAsia="en-GB"/>
        </w:rPr>
      </w:pPr>
    </w:p>
    <w:p w14:paraId="7D9B1E66" w14:textId="77777777" w:rsidR="006A5B34" w:rsidRDefault="006A5B34" w:rsidP="00D15D91">
      <w:pPr>
        <w:rPr>
          <w:rFonts w:eastAsia="Times New Roman" w:cs="Arial"/>
          <w:szCs w:val="24"/>
          <w:lang w:eastAsia="en-GB"/>
        </w:rPr>
      </w:pPr>
    </w:p>
    <w:p w14:paraId="7774784E" w14:textId="7BC33FCF" w:rsidR="004016A8" w:rsidRPr="00655E0B" w:rsidRDefault="004016A8" w:rsidP="00237FDF">
      <w:pPr>
        <w:rPr>
          <w:rFonts w:eastAsia="Times New Roman" w:cs="Arial"/>
          <w:szCs w:val="24"/>
          <w:lang w:eastAsia="en-GB"/>
        </w:rPr>
      </w:pPr>
    </w:p>
    <w:sectPr w:rsidR="004016A8" w:rsidRPr="00655E0B" w:rsidSect="00D15D91">
      <w:footerReference w:type="default" r:id="rId34"/>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57A3B" w14:textId="77777777" w:rsidR="00244CBE" w:rsidRDefault="00244CBE" w:rsidP="00F945E3">
      <w:r>
        <w:separator/>
      </w:r>
    </w:p>
  </w:endnote>
  <w:endnote w:type="continuationSeparator" w:id="0">
    <w:p w14:paraId="1DA1B509" w14:textId="77777777" w:rsidR="00244CBE" w:rsidRDefault="00244CBE" w:rsidP="00F945E3">
      <w:r>
        <w:continuationSeparator/>
      </w:r>
    </w:p>
  </w:endnote>
  <w:endnote w:type="continuationNotice" w:id="1">
    <w:p w14:paraId="38A672E9" w14:textId="77777777" w:rsidR="00244CBE" w:rsidRDefault="00244C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0190996"/>
      <w:docPartObj>
        <w:docPartGallery w:val="Page Numbers (Bottom of Page)"/>
        <w:docPartUnique/>
      </w:docPartObj>
    </w:sdtPr>
    <w:sdtContent>
      <w:sdt>
        <w:sdtPr>
          <w:id w:val="-1853401593"/>
          <w:docPartObj>
            <w:docPartGallery w:val="Page Numbers (Top of Page)"/>
            <w:docPartUnique/>
          </w:docPartObj>
        </w:sdtPr>
        <w:sdtContent>
          <w:p w14:paraId="54B7A69C" w14:textId="1D3164E4" w:rsidR="00A93C81" w:rsidRDefault="00A93C81">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sidR="00DA0B95">
              <w:rPr>
                <w:b/>
                <w:bCs/>
                <w:szCs w:val="24"/>
              </w:rPr>
              <w:t>13</w:t>
            </w:r>
          </w:p>
        </w:sdtContent>
      </w:sdt>
    </w:sdtContent>
  </w:sdt>
  <w:p w14:paraId="2768E0DA" w14:textId="77777777" w:rsidR="001C4E6B" w:rsidRDefault="001C4E6B" w:rsidP="00F945E3">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96DCF" w14:textId="5EB59B28" w:rsidR="004016A8" w:rsidRDefault="004016A8">
    <w:pPr>
      <w:pStyle w:val="Footer"/>
      <w:jc w:val="right"/>
    </w:pPr>
    <w:r>
      <w:t xml:space="preserve">Page </w:t>
    </w:r>
    <w:r w:rsidR="00BA3E85">
      <w:t>A-</w:t>
    </w:r>
    <w:r>
      <w:rPr>
        <w:b/>
        <w:bCs/>
        <w:szCs w:val="24"/>
      </w:rPr>
      <w:fldChar w:fldCharType="begin"/>
    </w:r>
    <w:r>
      <w:rPr>
        <w:b/>
      </w:rPr>
      <w:instrText xml:space="preserve"> PAGE </w:instrText>
    </w:r>
    <w:r>
      <w:rPr>
        <w:b/>
        <w:bCs/>
        <w:szCs w:val="24"/>
      </w:rPr>
      <w:fldChar w:fldCharType="separate"/>
    </w:r>
    <w:r>
      <w:rPr>
        <w:b/>
        <w:noProof/>
      </w:rPr>
      <w:t>2</w:t>
    </w:r>
    <w:r>
      <w:rPr>
        <w:b/>
        <w:bCs/>
        <w:szCs w:val="24"/>
      </w:rPr>
      <w:fldChar w:fldCharType="end"/>
    </w:r>
    <w:r w:rsidR="00BA3E85">
      <w:rPr>
        <w:b/>
        <w:bCs/>
        <w:szCs w:val="24"/>
      </w:rPr>
      <w:t>3</w:t>
    </w:r>
    <w:r>
      <w:t xml:space="preserve"> of </w:t>
    </w:r>
    <w:r>
      <w:rPr>
        <w:b/>
        <w:bCs/>
        <w:szCs w:val="24"/>
      </w:rPr>
      <w:fldChar w:fldCharType="begin"/>
    </w:r>
    <w:r>
      <w:rPr>
        <w:b/>
      </w:rPr>
      <w:instrText xml:space="preserve"> NUMPAGES  </w:instrText>
    </w:r>
    <w:r>
      <w:rPr>
        <w:b/>
        <w:bCs/>
        <w:szCs w:val="24"/>
      </w:rPr>
      <w:fldChar w:fldCharType="separate"/>
    </w:r>
    <w:r>
      <w:rPr>
        <w:b/>
        <w:noProof/>
      </w:rPr>
      <w:t>2</w:t>
    </w:r>
    <w:r>
      <w:rPr>
        <w:b/>
        <w:bCs/>
        <w:szCs w:val="24"/>
      </w:rPr>
      <w:fldChar w:fldCharType="end"/>
    </w:r>
  </w:p>
  <w:p w14:paraId="64B63BA5" w14:textId="77777777" w:rsidR="004016A8" w:rsidRDefault="004016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5573556"/>
      <w:docPartObj>
        <w:docPartGallery w:val="Page Numbers (Bottom of Page)"/>
        <w:docPartUnique/>
      </w:docPartObj>
    </w:sdtPr>
    <w:sdtContent>
      <w:sdt>
        <w:sdtPr>
          <w:id w:val="-1900346006"/>
          <w:docPartObj>
            <w:docPartGallery w:val="Page Numbers (Top of Page)"/>
            <w:docPartUnique/>
          </w:docPartObj>
        </w:sdtPr>
        <w:sdtContent>
          <w:p w14:paraId="02E3F893" w14:textId="4E956D68" w:rsidR="00970A8A" w:rsidRDefault="00970A8A">
            <w:pPr>
              <w:pStyle w:val="Footer"/>
              <w:jc w:val="right"/>
            </w:pPr>
            <w:r>
              <w:t>Page A</w:t>
            </w:r>
            <w:r w:rsidR="00D45141">
              <w:t>-</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t>1</w:t>
            </w:r>
          </w:p>
        </w:sdtContent>
      </w:sdt>
    </w:sdtContent>
  </w:sdt>
  <w:p w14:paraId="7EC3D952" w14:textId="77777777" w:rsidR="00970A8A" w:rsidRDefault="00970A8A" w:rsidP="00F945E3">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5684557"/>
      <w:docPartObj>
        <w:docPartGallery w:val="Page Numbers (Bottom of Page)"/>
        <w:docPartUnique/>
      </w:docPartObj>
    </w:sdtPr>
    <w:sdtContent>
      <w:sdt>
        <w:sdtPr>
          <w:id w:val="603688978"/>
          <w:docPartObj>
            <w:docPartGallery w:val="Page Numbers (Top of Page)"/>
            <w:docPartUnique/>
          </w:docPartObj>
        </w:sdtPr>
        <w:sdtContent>
          <w:p w14:paraId="379E2906" w14:textId="43DE35FB" w:rsidR="009966F1" w:rsidRDefault="009966F1">
            <w:pPr>
              <w:pStyle w:val="Footer"/>
              <w:jc w:val="right"/>
            </w:pPr>
            <w:r>
              <w:t xml:space="preserve">Page </w:t>
            </w:r>
            <w:r w:rsidR="00D45141">
              <w:rPr>
                <w:b/>
                <w:bCs/>
                <w:szCs w:val="24"/>
              </w:rPr>
              <w:t>B</w:t>
            </w:r>
            <w:r>
              <w:rPr>
                <w:b/>
                <w:bCs/>
                <w:szCs w:val="24"/>
              </w:rPr>
              <w:t>-1</w:t>
            </w:r>
            <w:r>
              <w:t xml:space="preserve"> of </w:t>
            </w:r>
            <w:r>
              <w:rPr>
                <w:b/>
                <w:bCs/>
                <w:szCs w:val="24"/>
              </w:rPr>
              <w:t>1</w:t>
            </w:r>
          </w:p>
        </w:sdtContent>
      </w:sdt>
    </w:sdtContent>
  </w:sdt>
  <w:p w14:paraId="499894C2" w14:textId="77777777" w:rsidR="009966F1" w:rsidRDefault="009966F1" w:rsidP="00F945E3">
    <w:pPr>
      <w:pStyle w:val="Footer"/>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4895916"/>
      <w:docPartObj>
        <w:docPartGallery w:val="Page Numbers (Bottom of Page)"/>
        <w:docPartUnique/>
      </w:docPartObj>
    </w:sdtPr>
    <w:sdtContent>
      <w:sdt>
        <w:sdtPr>
          <w:id w:val="-1538033591"/>
          <w:docPartObj>
            <w:docPartGallery w:val="Page Numbers (Top of Page)"/>
            <w:docPartUnique/>
          </w:docPartObj>
        </w:sdtPr>
        <w:sdtContent>
          <w:p w14:paraId="75AA544F" w14:textId="2BA742F1" w:rsidR="00237FDF" w:rsidRDefault="00237FDF">
            <w:pPr>
              <w:pStyle w:val="Footer"/>
              <w:jc w:val="right"/>
            </w:pPr>
            <w:r>
              <w:t xml:space="preserve">Page </w:t>
            </w:r>
            <w:r>
              <w:rPr>
                <w:b/>
                <w:bCs/>
                <w:szCs w:val="24"/>
              </w:rPr>
              <w:t>C-1</w:t>
            </w:r>
            <w:r>
              <w:t xml:space="preserve"> of </w:t>
            </w:r>
            <w:r>
              <w:rPr>
                <w:b/>
                <w:bCs/>
                <w:szCs w:val="24"/>
              </w:rPr>
              <w:t>1</w:t>
            </w:r>
          </w:p>
        </w:sdtContent>
      </w:sdt>
    </w:sdtContent>
  </w:sdt>
  <w:p w14:paraId="2271494C" w14:textId="77777777" w:rsidR="00237FDF" w:rsidRDefault="00237FDF" w:rsidP="00F945E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5A5A3" w14:textId="77777777" w:rsidR="00244CBE" w:rsidRDefault="00244CBE" w:rsidP="00F945E3">
      <w:r>
        <w:separator/>
      </w:r>
    </w:p>
  </w:footnote>
  <w:footnote w:type="continuationSeparator" w:id="0">
    <w:p w14:paraId="0242E157" w14:textId="77777777" w:rsidR="00244CBE" w:rsidRDefault="00244CBE" w:rsidP="00F945E3">
      <w:r>
        <w:continuationSeparator/>
      </w:r>
    </w:p>
  </w:footnote>
  <w:footnote w:type="continuationNotice" w:id="1">
    <w:p w14:paraId="49FAB61B" w14:textId="77777777" w:rsidR="00244CBE" w:rsidRDefault="00244CB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92F1B"/>
    <w:multiLevelType w:val="hybridMultilevel"/>
    <w:tmpl w:val="B8147F80"/>
    <w:lvl w:ilvl="0" w:tplc="93825AA2">
      <w:start w:val="1"/>
      <w:numFmt w:val="lowerLetter"/>
      <w:lvlText w:val="%1."/>
      <w:lvlJc w:val="left"/>
      <w:pPr>
        <w:ind w:left="1287" w:hanging="360"/>
      </w:pPr>
      <w:rPr>
        <w:b w:val="0"/>
        <w:i w:val="0"/>
        <w:color w:val="auto"/>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 w15:restartNumberingAfterBreak="0">
    <w:nsid w:val="0F9B6C2E"/>
    <w:multiLevelType w:val="hybridMultilevel"/>
    <w:tmpl w:val="7428BCD6"/>
    <w:lvl w:ilvl="0" w:tplc="0EAC52C8">
      <w:start w:val="1"/>
      <w:numFmt w:val="decimal"/>
      <w:lvlText w:val="%1."/>
      <w:lvlJc w:val="left"/>
      <w:pPr>
        <w:tabs>
          <w:tab w:val="num" w:pos="0"/>
        </w:tabs>
        <w:ind w:left="0" w:firstLine="0"/>
      </w:pPr>
      <w:rPr>
        <w:rFonts w:ascii="Arial" w:hAnsi="Arial" w:cs="Arial" w:hint="default"/>
        <w:b w:val="0"/>
        <w:i w:val="0"/>
        <w:color w:val="auto"/>
        <w:sz w:val="24"/>
        <w:szCs w:val="24"/>
      </w:rPr>
    </w:lvl>
    <w:lvl w:ilvl="1" w:tplc="93825AA2">
      <w:start w:val="1"/>
      <w:numFmt w:val="lowerLetter"/>
      <w:lvlText w:val="%2."/>
      <w:lvlJc w:val="left"/>
      <w:pPr>
        <w:tabs>
          <w:tab w:val="num" w:pos="992"/>
        </w:tabs>
        <w:ind w:left="992" w:firstLine="0"/>
      </w:pPr>
      <w:rPr>
        <w:rFonts w:hint="default"/>
        <w:b w:val="0"/>
        <w:i w:val="0"/>
        <w:color w:val="auto"/>
        <w:sz w:val="24"/>
        <w:szCs w:val="24"/>
      </w:rPr>
    </w:lvl>
    <w:lvl w:ilvl="2" w:tplc="824C0A9E">
      <w:start w:val="1"/>
      <w:numFmt w:val="decimal"/>
      <w:lvlText w:val="(%3)"/>
      <w:lvlJc w:val="left"/>
      <w:pPr>
        <w:tabs>
          <w:tab w:val="num" w:pos="1080"/>
        </w:tabs>
        <w:ind w:left="1134" w:firstLine="0"/>
      </w:pPr>
      <w:rPr>
        <w:b w:val="0"/>
      </w:rPr>
    </w:lvl>
    <w:lvl w:ilvl="3" w:tplc="B25887AA">
      <w:start w:val="1"/>
      <w:numFmt w:val="lowerLetter"/>
      <w:lvlText w:val="(%4)"/>
      <w:lvlJc w:val="left"/>
      <w:pPr>
        <w:tabs>
          <w:tab w:val="num" w:pos="1440"/>
        </w:tabs>
        <w:ind w:left="1440" w:hanging="360"/>
      </w:pPr>
    </w:lvl>
    <w:lvl w:ilvl="4" w:tplc="E7B0D2F8">
      <w:start w:val="1"/>
      <w:numFmt w:val="lowerRoman"/>
      <w:lvlText w:val="%5."/>
      <w:lvlJc w:val="left"/>
      <w:pPr>
        <w:tabs>
          <w:tab w:val="num" w:pos="1701"/>
        </w:tabs>
        <w:ind w:left="1701" w:firstLine="0"/>
      </w:pPr>
    </w:lvl>
    <w:lvl w:ilvl="5" w:tplc="27847826">
      <w:start w:val="1"/>
      <w:numFmt w:val="lowerRoman"/>
      <w:lvlText w:val="(%6)"/>
      <w:lvlJc w:val="left"/>
      <w:pPr>
        <w:tabs>
          <w:tab w:val="num" w:pos="2160"/>
        </w:tabs>
        <w:ind w:left="2160" w:hanging="360"/>
      </w:pPr>
    </w:lvl>
    <w:lvl w:ilvl="6" w:tplc="EABE061E">
      <w:start w:val="1"/>
      <w:numFmt w:val="decimal"/>
      <w:lvlText w:val="%7."/>
      <w:lvlJc w:val="left"/>
      <w:pPr>
        <w:tabs>
          <w:tab w:val="num" w:pos="2520"/>
        </w:tabs>
        <w:ind w:left="2520" w:hanging="360"/>
      </w:pPr>
    </w:lvl>
    <w:lvl w:ilvl="7" w:tplc="19D8EEBC">
      <w:start w:val="1"/>
      <w:numFmt w:val="lowerLetter"/>
      <w:lvlText w:val="%8."/>
      <w:lvlJc w:val="left"/>
      <w:pPr>
        <w:tabs>
          <w:tab w:val="num" w:pos="2880"/>
        </w:tabs>
        <w:ind w:left="2880" w:hanging="360"/>
      </w:pPr>
    </w:lvl>
    <w:lvl w:ilvl="8" w:tplc="2A78ACD6">
      <w:start w:val="1"/>
      <w:numFmt w:val="lowerRoman"/>
      <w:lvlText w:val="%9."/>
      <w:lvlJc w:val="left"/>
      <w:pPr>
        <w:tabs>
          <w:tab w:val="num" w:pos="3240"/>
        </w:tabs>
        <w:ind w:left="3240" w:hanging="360"/>
      </w:pPr>
    </w:lvl>
  </w:abstractNum>
  <w:abstractNum w:abstractNumId="2" w15:restartNumberingAfterBreak="0">
    <w:nsid w:val="11953384"/>
    <w:multiLevelType w:val="multilevel"/>
    <w:tmpl w:val="B24ED884"/>
    <w:lvl w:ilvl="0">
      <w:start w:val="1"/>
      <w:numFmt w:val="decimal"/>
      <w:lvlText w:val="%1."/>
      <w:lvlJc w:val="left"/>
      <w:pPr>
        <w:tabs>
          <w:tab w:val="num" w:pos="0"/>
        </w:tabs>
        <w:ind w:left="0" w:firstLine="0"/>
      </w:pPr>
      <w:rPr>
        <w:rFonts w:hint="default"/>
        <w:b w:val="0"/>
        <w:i w:val="0"/>
      </w:rPr>
    </w:lvl>
    <w:lvl w:ilvl="1">
      <w:start w:val="1"/>
      <w:numFmt w:val="lowerLetter"/>
      <w:lvlText w:val="%2."/>
      <w:lvlJc w:val="left"/>
      <w:pPr>
        <w:tabs>
          <w:tab w:val="num" w:pos="567"/>
        </w:tabs>
        <w:ind w:left="567" w:firstLine="0"/>
      </w:pPr>
      <w:rPr>
        <w:rFonts w:hint="default"/>
        <w:b w:val="0"/>
        <w:i w:val="0"/>
        <w:iCs/>
        <w:color w:val="auto"/>
      </w:rPr>
    </w:lvl>
    <w:lvl w:ilvl="2">
      <w:start w:val="1"/>
      <w:numFmt w:val="decimal"/>
      <w:lvlText w:val="(%3)"/>
      <w:lvlJc w:val="left"/>
      <w:pPr>
        <w:tabs>
          <w:tab w:val="num" w:pos="1080"/>
        </w:tabs>
        <w:ind w:left="1134" w:firstLine="0"/>
      </w:pPr>
      <w:rPr>
        <w:rFonts w:hint="default"/>
        <w:b w:val="0"/>
      </w:rPr>
    </w:lvl>
    <w:lvl w:ilvl="3">
      <w:start w:val="1"/>
      <w:numFmt w:val="lowerLetter"/>
      <w:lvlText w:val="(%4)"/>
      <w:lvlJc w:val="left"/>
      <w:pPr>
        <w:tabs>
          <w:tab w:val="num" w:pos="1440"/>
        </w:tabs>
        <w:ind w:left="1440" w:hanging="360"/>
      </w:pPr>
      <w:rPr>
        <w:rFonts w:hint="default"/>
      </w:rPr>
    </w:lvl>
    <w:lvl w:ilvl="4">
      <w:start w:val="1"/>
      <w:numFmt w:val="lowerRoman"/>
      <w:lvlText w:val="%5."/>
      <w:lvlJc w:val="left"/>
      <w:pPr>
        <w:tabs>
          <w:tab w:val="num" w:pos="1701"/>
        </w:tabs>
        <w:ind w:left="1701" w:firstLine="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3B4246C"/>
    <w:multiLevelType w:val="hybridMultilevel"/>
    <w:tmpl w:val="52FE2D1C"/>
    <w:lvl w:ilvl="0" w:tplc="17DEE090">
      <w:start w:val="2"/>
      <w:numFmt w:val="decimal"/>
      <w:lvlText w:val="(%1)"/>
      <w:lvlJc w:val="left"/>
      <w:pPr>
        <w:ind w:left="2340" w:hanging="360"/>
      </w:pPr>
      <w:rPr>
        <w:rFonts w:hint="default"/>
      </w:r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4" w15:restartNumberingAfterBreak="0">
    <w:nsid w:val="1E26EAEE"/>
    <w:multiLevelType w:val="hybridMultilevel"/>
    <w:tmpl w:val="B400D6B4"/>
    <w:lvl w:ilvl="0" w:tplc="3918BCB2">
      <w:start w:val="1"/>
      <w:numFmt w:val="decimal"/>
      <w:lvlText w:val="%1."/>
      <w:lvlJc w:val="left"/>
      <w:pPr>
        <w:ind w:left="720" w:hanging="360"/>
      </w:pPr>
    </w:lvl>
    <w:lvl w:ilvl="1" w:tplc="98660328">
      <w:start w:val="1"/>
      <w:numFmt w:val="lowerLetter"/>
      <w:lvlText w:val="%2."/>
      <w:lvlJc w:val="left"/>
      <w:pPr>
        <w:ind w:left="1440" w:hanging="360"/>
      </w:pPr>
    </w:lvl>
    <w:lvl w:ilvl="2" w:tplc="6622BEF8">
      <w:start w:val="1"/>
      <w:numFmt w:val="lowerRoman"/>
      <w:lvlText w:val="%3."/>
      <w:lvlJc w:val="right"/>
      <w:pPr>
        <w:ind w:left="2160" w:hanging="180"/>
      </w:pPr>
    </w:lvl>
    <w:lvl w:ilvl="3" w:tplc="C1E87AA0">
      <w:start w:val="1"/>
      <w:numFmt w:val="decimal"/>
      <w:lvlText w:val="%4."/>
      <w:lvlJc w:val="left"/>
      <w:pPr>
        <w:ind w:left="2880" w:hanging="360"/>
      </w:pPr>
    </w:lvl>
    <w:lvl w:ilvl="4" w:tplc="EA72D980">
      <w:start w:val="1"/>
      <w:numFmt w:val="lowerLetter"/>
      <w:lvlText w:val="%5."/>
      <w:lvlJc w:val="left"/>
      <w:pPr>
        <w:ind w:left="3600" w:hanging="360"/>
      </w:pPr>
    </w:lvl>
    <w:lvl w:ilvl="5" w:tplc="BAF6EDE8">
      <w:start w:val="1"/>
      <w:numFmt w:val="lowerRoman"/>
      <w:lvlText w:val="%6."/>
      <w:lvlJc w:val="right"/>
      <w:pPr>
        <w:ind w:left="4320" w:hanging="180"/>
      </w:pPr>
    </w:lvl>
    <w:lvl w:ilvl="6" w:tplc="82DC9BEC">
      <w:start w:val="1"/>
      <w:numFmt w:val="decimal"/>
      <w:lvlText w:val="%7."/>
      <w:lvlJc w:val="left"/>
      <w:pPr>
        <w:ind w:left="5040" w:hanging="360"/>
      </w:pPr>
    </w:lvl>
    <w:lvl w:ilvl="7" w:tplc="2390C424">
      <w:start w:val="1"/>
      <w:numFmt w:val="lowerLetter"/>
      <w:lvlText w:val="%8."/>
      <w:lvlJc w:val="left"/>
      <w:pPr>
        <w:ind w:left="5760" w:hanging="360"/>
      </w:pPr>
    </w:lvl>
    <w:lvl w:ilvl="8" w:tplc="37F06424">
      <w:start w:val="1"/>
      <w:numFmt w:val="lowerRoman"/>
      <w:lvlText w:val="%9."/>
      <w:lvlJc w:val="right"/>
      <w:pPr>
        <w:ind w:left="6480" w:hanging="180"/>
      </w:pPr>
    </w:lvl>
  </w:abstractNum>
  <w:abstractNum w:abstractNumId="5" w15:restartNumberingAfterBreak="0">
    <w:nsid w:val="1F7D2A78"/>
    <w:multiLevelType w:val="hybridMultilevel"/>
    <w:tmpl w:val="E5E2BB72"/>
    <w:lvl w:ilvl="0" w:tplc="8B12B35E">
      <w:start w:val="1"/>
      <w:numFmt w:val="upperLetter"/>
      <w:lvlText w:val="%1."/>
      <w:lvlJc w:val="left"/>
      <w:pPr>
        <w:tabs>
          <w:tab w:val="num" w:pos="360"/>
        </w:tabs>
        <w:ind w:left="360" w:hanging="360"/>
      </w:pPr>
      <w:rPr>
        <w:i w:val="0"/>
        <w:iCs/>
        <w:color w:val="000000"/>
      </w:r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6" w15:restartNumberingAfterBreak="0">
    <w:nsid w:val="202B530E"/>
    <w:multiLevelType w:val="hybridMultilevel"/>
    <w:tmpl w:val="B77EF130"/>
    <w:lvl w:ilvl="0" w:tplc="C268C470">
      <w:start w:val="1"/>
      <w:numFmt w:val="decimal"/>
      <w:lvlText w:val="%1."/>
      <w:lvlJc w:val="left"/>
      <w:pPr>
        <w:ind w:left="567" w:hanging="567"/>
      </w:pPr>
      <w:rPr>
        <w:rFonts w:ascii="Arial" w:eastAsia="Times New Roman" w:hAnsi="Arial" w:cs="Arial" w:hint="default"/>
        <w:b w:val="0"/>
        <w:i w:val="0"/>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BB1E25"/>
    <w:multiLevelType w:val="multilevel"/>
    <w:tmpl w:val="F724AE38"/>
    <w:lvl w:ilvl="0">
      <w:start w:val="101"/>
      <w:numFmt w:val="decimal"/>
      <w:lvlText w:val="%1."/>
      <w:lvlJc w:val="left"/>
      <w:pPr>
        <w:tabs>
          <w:tab w:val="num" w:pos="709"/>
        </w:tabs>
        <w:ind w:left="709" w:hanging="709"/>
      </w:pPr>
      <w:rPr>
        <w:rFonts w:hint="default"/>
      </w:rPr>
    </w:lvl>
    <w:lvl w:ilvl="1">
      <w:start w:val="1"/>
      <w:numFmt w:val="lowerLetter"/>
      <w:lvlText w:val="%2."/>
      <w:lvlJc w:val="left"/>
      <w:pPr>
        <w:tabs>
          <w:tab w:val="num" w:pos="737"/>
        </w:tabs>
        <w:ind w:left="1134" w:hanging="397"/>
      </w:pPr>
      <w:rPr>
        <w:rFonts w:hint="default"/>
      </w:rPr>
    </w:lvl>
    <w:lvl w:ilvl="2">
      <w:start w:val="1"/>
      <w:numFmt w:val="lowerLetter"/>
      <w:lvlText w:val="%3."/>
      <w:lvlJc w:val="left"/>
      <w:pPr>
        <w:tabs>
          <w:tab w:val="num" w:pos="1588"/>
        </w:tabs>
        <w:ind w:left="1588" w:hanging="454"/>
      </w:pPr>
      <w:rPr>
        <w:rFonts w:hint="default"/>
        <w:b w:val="0"/>
        <w:i w:val="0"/>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28A87579"/>
    <w:multiLevelType w:val="multilevel"/>
    <w:tmpl w:val="D8421CFA"/>
    <w:lvl w:ilvl="0">
      <w:start w:val="1"/>
      <w:numFmt w:val="bullet"/>
      <w:lvlText w:val=""/>
      <w:lvlJc w:val="left"/>
      <w:pPr>
        <w:tabs>
          <w:tab w:val="num" w:pos="1069"/>
        </w:tabs>
        <w:ind w:left="1069" w:hanging="360"/>
      </w:pPr>
      <w:rPr>
        <w:rFonts w:ascii="Symbol" w:hAnsi="Symbol" w:hint="default"/>
      </w:rPr>
    </w:lvl>
    <w:lvl w:ilvl="1">
      <w:start w:val="1"/>
      <w:numFmt w:val="lowerLetter"/>
      <w:lvlText w:val="%2."/>
      <w:lvlJc w:val="left"/>
      <w:pPr>
        <w:tabs>
          <w:tab w:val="num" w:pos="1429"/>
        </w:tabs>
        <w:ind w:left="1826" w:hanging="397"/>
      </w:pPr>
    </w:lvl>
    <w:lvl w:ilvl="2">
      <w:start w:val="1"/>
      <w:numFmt w:val="lowerRoman"/>
      <w:lvlText w:val="%3."/>
      <w:lvlJc w:val="left"/>
      <w:pPr>
        <w:tabs>
          <w:tab w:val="num" w:pos="2297"/>
        </w:tabs>
        <w:ind w:left="2297" w:hanging="454"/>
      </w:pPr>
    </w:lvl>
    <w:lvl w:ilvl="3">
      <w:start w:val="1"/>
      <w:numFmt w:val="decimal"/>
      <w:lvlText w:val="(%4)"/>
      <w:lvlJc w:val="left"/>
      <w:pPr>
        <w:tabs>
          <w:tab w:val="num" w:pos="2149"/>
        </w:tabs>
        <w:ind w:left="2149" w:hanging="360"/>
      </w:pPr>
    </w:lvl>
    <w:lvl w:ilvl="4">
      <w:start w:val="1"/>
      <w:numFmt w:val="lowerLetter"/>
      <w:lvlText w:val="(%5)"/>
      <w:lvlJc w:val="left"/>
      <w:pPr>
        <w:tabs>
          <w:tab w:val="num" w:pos="2509"/>
        </w:tabs>
        <w:ind w:left="2509" w:hanging="360"/>
      </w:pPr>
    </w:lvl>
    <w:lvl w:ilvl="5">
      <w:start w:val="1"/>
      <w:numFmt w:val="lowerRoman"/>
      <w:lvlText w:val="(%6)"/>
      <w:lvlJc w:val="left"/>
      <w:pPr>
        <w:tabs>
          <w:tab w:val="num" w:pos="2869"/>
        </w:tabs>
        <w:ind w:left="2869" w:hanging="360"/>
      </w:pPr>
    </w:lvl>
    <w:lvl w:ilvl="6">
      <w:start w:val="1"/>
      <w:numFmt w:val="decimal"/>
      <w:lvlText w:val="%7."/>
      <w:lvlJc w:val="left"/>
      <w:pPr>
        <w:tabs>
          <w:tab w:val="num" w:pos="3229"/>
        </w:tabs>
        <w:ind w:left="3229" w:hanging="360"/>
      </w:pPr>
    </w:lvl>
    <w:lvl w:ilvl="7">
      <w:start w:val="1"/>
      <w:numFmt w:val="lowerLetter"/>
      <w:lvlText w:val="%8."/>
      <w:lvlJc w:val="left"/>
      <w:pPr>
        <w:tabs>
          <w:tab w:val="num" w:pos="3589"/>
        </w:tabs>
        <w:ind w:left="3589" w:hanging="360"/>
      </w:pPr>
    </w:lvl>
    <w:lvl w:ilvl="8">
      <w:start w:val="1"/>
      <w:numFmt w:val="lowerRoman"/>
      <w:lvlText w:val="%9."/>
      <w:lvlJc w:val="left"/>
      <w:pPr>
        <w:tabs>
          <w:tab w:val="num" w:pos="3949"/>
        </w:tabs>
        <w:ind w:left="3949" w:hanging="360"/>
      </w:pPr>
    </w:lvl>
  </w:abstractNum>
  <w:abstractNum w:abstractNumId="9" w15:restartNumberingAfterBreak="0">
    <w:nsid w:val="39D5510F"/>
    <w:multiLevelType w:val="hybridMultilevel"/>
    <w:tmpl w:val="EB7A2848"/>
    <w:lvl w:ilvl="0" w:tplc="93825AA2">
      <w:start w:val="1"/>
      <w:numFmt w:val="lowerLetter"/>
      <w:lvlText w:val="%1."/>
      <w:lvlJc w:val="left"/>
      <w:pPr>
        <w:ind w:left="720" w:hanging="360"/>
      </w:pPr>
      <w:rPr>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C553A0F"/>
    <w:multiLevelType w:val="multilevel"/>
    <w:tmpl w:val="0E66ACC8"/>
    <w:lvl w:ilvl="0">
      <w:start w:val="1"/>
      <w:numFmt w:val="decimal"/>
      <w:lvlText w:val="%1."/>
      <w:lvlJc w:val="left"/>
      <w:pPr>
        <w:tabs>
          <w:tab w:val="num" w:pos="709"/>
        </w:tabs>
        <w:ind w:left="709" w:hanging="709"/>
      </w:pPr>
    </w:lvl>
    <w:lvl w:ilvl="1">
      <w:start w:val="1"/>
      <w:numFmt w:val="lowerLetter"/>
      <w:lvlText w:val="%2."/>
      <w:lvlJc w:val="left"/>
      <w:pPr>
        <w:tabs>
          <w:tab w:val="num" w:pos="720"/>
        </w:tabs>
        <w:ind w:left="1117" w:hanging="397"/>
      </w:pPr>
    </w:lvl>
    <w:lvl w:ilvl="2">
      <w:start w:val="1"/>
      <w:numFmt w:val="lowerLetter"/>
      <w:lvlText w:val="%3."/>
      <w:lvlJc w:val="left"/>
      <w:pPr>
        <w:tabs>
          <w:tab w:val="num" w:pos="1588"/>
        </w:tabs>
        <w:ind w:left="1588" w:hanging="454"/>
      </w:pPr>
      <w:rPr>
        <w:b w:val="0"/>
        <w:i w:val="0"/>
        <w:color w:val="auto"/>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2"/>
      <w:numFmt w:val="decimal"/>
      <w:lvlText w:val="(%9)"/>
      <w:lvlJc w:val="left"/>
      <w:pPr>
        <w:tabs>
          <w:tab w:val="num" w:pos="3240"/>
        </w:tabs>
        <w:ind w:left="3240" w:hanging="360"/>
      </w:pPr>
      <w:rPr>
        <w:rFonts w:hint="default"/>
      </w:rPr>
    </w:lvl>
  </w:abstractNum>
  <w:abstractNum w:abstractNumId="11" w15:restartNumberingAfterBreak="0">
    <w:nsid w:val="412E3F9D"/>
    <w:multiLevelType w:val="hybridMultilevel"/>
    <w:tmpl w:val="78586220"/>
    <w:lvl w:ilvl="0" w:tplc="0486DF84">
      <w:start w:val="1"/>
      <w:numFmt w:val="decimal"/>
      <w:lvlText w:val="(%1)"/>
      <w:lvlJc w:val="left"/>
      <w:pPr>
        <w:ind w:left="135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6DE6B54"/>
    <w:multiLevelType w:val="hybridMultilevel"/>
    <w:tmpl w:val="990020C8"/>
    <w:lvl w:ilvl="0" w:tplc="C268C470">
      <w:start w:val="1"/>
      <w:numFmt w:val="decimal"/>
      <w:lvlText w:val="%1."/>
      <w:lvlJc w:val="left"/>
      <w:pPr>
        <w:ind w:left="720" w:hanging="360"/>
      </w:pPr>
      <w:rPr>
        <w:rFonts w:ascii="Arial" w:eastAsia="Times New Roman" w:hAnsi="Arial" w:cs="Arial" w:hint="default"/>
        <w:b w:val="0"/>
        <w:i w:val="0"/>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73037DF"/>
    <w:multiLevelType w:val="multilevel"/>
    <w:tmpl w:val="FE12B750"/>
    <w:lvl w:ilvl="0">
      <w:start w:val="1"/>
      <w:numFmt w:val="decimal"/>
      <w:lvlText w:val="%1"/>
      <w:lvlJc w:val="left"/>
      <w:pPr>
        <w:ind w:left="432" w:hanging="432"/>
      </w:pPr>
      <w:rPr>
        <w:rFonts w:hint="default"/>
        <w:b/>
        <w:u w:val="none"/>
      </w:rPr>
    </w:lvl>
    <w:lvl w:ilvl="1">
      <w:start w:val="1"/>
      <w:numFmt w:val="decimal"/>
      <w:lvlText w:val="%1.%2"/>
      <w:lvlJc w:val="left"/>
      <w:pPr>
        <w:ind w:left="576" w:hanging="576"/>
      </w:pPr>
      <w:rPr>
        <w:rFonts w:ascii="Arial" w:hAnsi="Arial" w:cs="Arial" w:hint="default"/>
        <w:b w:val="0"/>
        <w:color w:val="auto"/>
        <w:sz w:val="24"/>
        <w:szCs w:val="24"/>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4DA217AE"/>
    <w:multiLevelType w:val="hybridMultilevel"/>
    <w:tmpl w:val="30220FD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A0537FE"/>
    <w:multiLevelType w:val="hybridMultilevel"/>
    <w:tmpl w:val="8514D16A"/>
    <w:lvl w:ilvl="0" w:tplc="513CC74C">
      <w:start w:val="1"/>
      <w:numFmt w:val="decimal"/>
      <w:lvlText w:val="%1."/>
      <w:lvlJc w:val="left"/>
      <w:pPr>
        <w:ind w:left="720" w:hanging="360"/>
      </w:pPr>
    </w:lvl>
    <w:lvl w:ilvl="1" w:tplc="43CAF58A">
      <w:start w:val="1"/>
      <w:numFmt w:val="lowerLetter"/>
      <w:lvlText w:val="%2."/>
      <w:lvlJc w:val="left"/>
      <w:pPr>
        <w:ind w:left="1440" w:hanging="360"/>
      </w:pPr>
    </w:lvl>
    <w:lvl w:ilvl="2" w:tplc="4BBE28E0">
      <w:start w:val="1"/>
      <w:numFmt w:val="lowerRoman"/>
      <w:lvlText w:val="%3."/>
      <w:lvlJc w:val="right"/>
      <w:pPr>
        <w:ind w:left="2160" w:hanging="180"/>
      </w:pPr>
    </w:lvl>
    <w:lvl w:ilvl="3" w:tplc="A6569B0E">
      <w:start w:val="1"/>
      <w:numFmt w:val="decimal"/>
      <w:lvlText w:val="%4."/>
      <w:lvlJc w:val="left"/>
      <w:pPr>
        <w:ind w:left="2880" w:hanging="360"/>
      </w:pPr>
    </w:lvl>
    <w:lvl w:ilvl="4" w:tplc="E7B84188">
      <w:start w:val="1"/>
      <w:numFmt w:val="lowerLetter"/>
      <w:lvlText w:val="%5."/>
      <w:lvlJc w:val="left"/>
      <w:pPr>
        <w:ind w:left="3600" w:hanging="360"/>
      </w:pPr>
    </w:lvl>
    <w:lvl w:ilvl="5" w:tplc="933CFC40">
      <w:start w:val="1"/>
      <w:numFmt w:val="lowerRoman"/>
      <w:lvlText w:val="%6."/>
      <w:lvlJc w:val="right"/>
      <w:pPr>
        <w:ind w:left="4320" w:hanging="180"/>
      </w:pPr>
    </w:lvl>
    <w:lvl w:ilvl="6" w:tplc="B7AE1020">
      <w:start w:val="1"/>
      <w:numFmt w:val="decimal"/>
      <w:lvlText w:val="%7."/>
      <w:lvlJc w:val="left"/>
      <w:pPr>
        <w:ind w:left="5040" w:hanging="360"/>
      </w:pPr>
    </w:lvl>
    <w:lvl w:ilvl="7" w:tplc="F754F77E">
      <w:start w:val="1"/>
      <w:numFmt w:val="lowerLetter"/>
      <w:lvlText w:val="%8."/>
      <w:lvlJc w:val="left"/>
      <w:pPr>
        <w:ind w:left="5760" w:hanging="360"/>
      </w:pPr>
    </w:lvl>
    <w:lvl w:ilvl="8" w:tplc="3334BD2C">
      <w:start w:val="1"/>
      <w:numFmt w:val="lowerRoman"/>
      <w:lvlText w:val="%9."/>
      <w:lvlJc w:val="right"/>
      <w:pPr>
        <w:ind w:left="6480" w:hanging="180"/>
      </w:pPr>
    </w:lvl>
  </w:abstractNum>
  <w:abstractNum w:abstractNumId="16" w15:restartNumberingAfterBreak="0">
    <w:nsid w:val="5C1F58D1"/>
    <w:multiLevelType w:val="hybridMultilevel"/>
    <w:tmpl w:val="42449E3C"/>
    <w:lvl w:ilvl="0" w:tplc="BBD2E9E6">
      <w:start w:val="1"/>
      <w:numFmt w:val="decimal"/>
      <w:lvlText w:val="%1."/>
      <w:lvlJc w:val="left"/>
      <w:pPr>
        <w:ind w:left="360" w:hanging="360"/>
      </w:pPr>
      <w:rPr>
        <w:rFonts w:ascii="Arial" w:eastAsia="Times New Roman" w:hAnsi="Arial" w:cs="Arial" w:hint="default"/>
        <w:b w:val="0"/>
        <w:i w:val="0"/>
        <w:color w:val="auto"/>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CB84E85"/>
    <w:multiLevelType w:val="hybridMultilevel"/>
    <w:tmpl w:val="1B90C2E4"/>
    <w:lvl w:ilvl="0" w:tplc="E3249EEE">
      <w:start w:val="1"/>
      <w:numFmt w:val="decimal"/>
      <w:lvlText w:val="(%1)"/>
      <w:lvlJc w:val="left"/>
      <w:pPr>
        <w:ind w:left="135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F6A8276"/>
    <w:multiLevelType w:val="hybridMultilevel"/>
    <w:tmpl w:val="BBB4A25E"/>
    <w:lvl w:ilvl="0" w:tplc="8E26B57E">
      <w:start w:val="1"/>
      <w:numFmt w:val="bullet"/>
      <w:lvlText w:val=""/>
      <w:lvlJc w:val="left"/>
      <w:pPr>
        <w:ind w:left="720" w:hanging="360"/>
      </w:pPr>
      <w:rPr>
        <w:rFonts w:ascii="Symbol" w:hAnsi="Symbol" w:hint="default"/>
      </w:rPr>
    </w:lvl>
    <w:lvl w:ilvl="1" w:tplc="36E69B84">
      <w:start w:val="1"/>
      <w:numFmt w:val="bullet"/>
      <w:lvlText w:val="o"/>
      <w:lvlJc w:val="left"/>
      <w:pPr>
        <w:ind w:left="1440" w:hanging="360"/>
      </w:pPr>
      <w:rPr>
        <w:rFonts w:ascii="Courier New" w:hAnsi="Courier New" w:hint="default"/>
      </w:rPr>
    </w:lvl>
    <w:lvl w:ilvl="2" w:tplc="A07EA056">
      <w:start w:val="1"/>
      <w:numFmt w:val="bullet"/>
      <w:lvlText w:val=""/>
      <w:lvlJc w:val="left"/>
      <w:pPr>
        <w:ind w:left="2160" w:hanging="360"/>
      </w:pPr>
      <w:rPr>
        <w:rFonts w:ascii="Wingdings" w:hAnsi="Wingdings" w:hint="default"/>
      </w:rPr>
    </w:lvl>
    <w:lvl w:ilvl="3" w:tplc="86AAB17A">
      <w:start w:val="1"/>
      <w:numFmt w:val="bullet"/>
      <w:lvlText w:val=""/>
      <w:lvlJc w:val="left"/>
      <w:pPr>
        <w:ind w:left="2880" w:hanging="360"/>
      </w:pPr>
      <w:rPr>
        <w:rFonts w:ascii="Symbol" w:hAnsi="Symbol" w:hint="default"/>
      </w:rPr>
    </w:lvl>
    <w:lvl w:ilvl="4" w:tplc="4C64FF0A">
      <w:start w:val="1"/>
      <w:numFmt w:val="bullet"/>
      <w:lvlText w:val="o"/>
      <w:lvlJc w:val="left"/>
      <w:pPr>
        <w:ind w:left="3600" w:hanging="360"/>
      </w:pPr>
      <w:rPr>
        <w:rFonts w:ascii="Courier New" w:hAnsi="Courier New" w:hint="default"/>
      </w:rPr>
    </w:lvl>
    <w:lvl w:ilvl="5" w:tplc="D85AA578">
      <w:start w:val="1"/>
      <w:numFmt w:val="bullet"/>
      <w:lvlText w:val=""/>
      <w:lvlJc w:val="left"/>
      <w:pPr>
        <w:ind w:left="4320" w:hanging="360"/>
      </w:pPr>
      <w:rPr>
        <w:rFonts w:ascii="Wingdings" w:hAnsi="Wingdings" w:hint="default"/>
      </w:rPr>
    </w:lvl>
    <w:lvl w:ilvl="6" w:tplc="89E6CFB6">
      <w:start w:val="1"/>
      <w:numFmt w:val="bullet"/>
      <w:lvlText w:val=""/>
      <w:lvlJc w:val="left"/>
      <w:pPr>
        <w:ind w:left="5040" w:hanging="360"/>
      </w:pPr>
      <w:rPr>
        <w:rFonts w:ascii="Symbol" w:hAnsi="Symbol" w:hint="default"/>
      </w:rPr>
    </w:lvl>
    <w:lvl w:ilvl="7" w:tplc="053E9C3A">
      <w:start w:val="1"/>
      <w:numFmt w:val="bullet"/>
      <w:lvlText w:val="o"/>
      <w:lvlJc w:val="left"/>
      <w:pPr>
        <w:ind w:left="5760" w:hanging="360"/>
      </w:pPr>
      <w:rPr>
        <w:rFonts w:ascii="Courier New" w:hAnsi="Courier New" w:hint="default"/>
      </w:rPr>
    </w:lvl>
    <w:lvl w:ilvl="8" w:tplc="CCB83E3E">
      <w:start w:val="1"/>
      <w:numFmt w:val="bullet"/>
      <w:lvlText w:val=""/>
      <w:lvlJc w:val="left"/>
      <w:pPr>
        <w:ind w:left="6480" w:hanging="360"/>
      </w:pPr>
      <w:rPr>
        <w:rFonts w:ascii="Wingdings" w:hAnsi="Wingdings" w:hint="default"/>
      </w:rPr>
    </w:lvl>
  </w:abstractNum>
  <w:abstractNum w:abstractNumId="19" w15:restartNumberingAfterBreak="0">
    <w:nsid w:val="69B174FF"/>
    <w:multiLevelType w:val="hybridMultilevel"/>
    <w:tmpl w:val="5DF263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A8B118D"/>
    <w:multiLevelType w:val="hybridMultilevel"/>
    <w:tmpl w:val="0F2E9ACA"/>
    <w:lvl w:ilvl="0" w:tplc="93825AA2">
      <w:start w:val="1"/>
      <w:numFmt w:val="lowerLetter"/>
      <w:lvlText w:val="%1."/>
      <w:lvlJc w:val="left"/>
      <w:pPr>
        <w:ind w:left="720" w:hanging="360"/>
      </w:pPr>
      <w:rPr>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AC84FC6"/>
    <w:multiLevelType w:val="multilevel"/>
    <w:tmpl w:val="A2783FAA"/>
    <w:lvl w:ilvl="0">
      <w:start w:val="1"/>
      <w:numFmt w:val="decimal"/>
      <w:lvlText w:val="%1."/>
      <w:lvlJc w:val="left"/>
      <w:pPr>
        <w:tabs>
          <w:tab w:val="num" w:pos="0"/>
        </w:tabs>
        <w:ind w:left="0" w:firstLine="0"/>
      </w:pPr>
      <w:rPr>
        <w:rFonts w:hint="default"/>
        <w:b w:val="0"/>
        <w:i w:val="0"/>
        <w:color w:val="auto"/>
      </w:rPr>
    </w:lvl>
    <w:lvl w:ilvl="1">
      <w:start w:val="1"/>
      <w:numFmt w:val="lowerLetter"/>
      <w:lvlText w:val="%2."/>
      <w:lvlJc w:val="left"/>
      <w:pPr>
        <w:tabs>
          <w:tab w:val="num" w:pos="567"/>
        </w:tabs>
        <w:ind w:left="567" w:firstLine="0"/>
      </w:pPr>
      <w:rPr>
        <w:rFonts w:hint="default"/>
        <w:b w:val="0"/>
      </w:rPr>
    </w:lvl>
    <w:lvl w:ilvl="2">
      <w:start w:val="1"/>
      <w:numFmt w:val="decimal"/>
      <w:lvlText w:val="(%3)"/>
      <w:lvlJc w:val="left"/>
      <w:pPr>
        <w:tabs>
          <w:tab w:val="num" w:pos="1080"/>
        </w:tabs>
        <w:ind w:left="1134" w:firstLine="0"/>
      </w:pPr>
      <w:rPr>
        <w:rFonts w:hint="default"/>
        <w:b w:val="0"/>
      </w:rPr>
    </w:lvl>
    <w:lvl w:ilvl="3">
      <w:start w:val="1"/>
      <w:numFmt w:val="lowerLetter"/>
      <w:lvlText w:val="(%4)"/>
      <w:lvlJc w:val="left"/>
      <w:pPr>
        <w:tabs>
          <w:tab w:val="num" w:pos="1440"/>
        </w:tabs>
        <w:ind w:left="1440" w:hanging="360"/>
      </w:pPr>
      <w:rPr>
        <w:rFonts w:hint="default"/>
      </w:rPr>
    </w:lvl>
    <w:lvl w:ilvl="4">
      <w:start w:val="1"/>
      <w:numFmt w:val="lowerRoman"/>
      <w:lvlText w:val="%5."/>
      <w:lvlJc w:val="left"/>
      <w:pPr>
        <w:tabs>
          <w:tab w:val="num" w:pos="1701"/>
        </w:tabs>
        <w:ind w:left="1701" w:firstLine="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6C5B2C37"/>
    <w:multiLevelType w:val="multilevel"/>
    <w:tmpl w:val="6E727180"/>
    <w:lvl w:ilvl="0">
      <w:start w:val="1"/>
      <w:numFmt w:val="decimal"/>
      <w:lvlText w:val="%1."/>
      <w:lvlJc w:val="left"/>
      <w:pPr>
        <w:tabs>
          <w:tab w:val="num" w:pos="709"/>
        </w:tabs>
        <w:ind w:left="709" w:hanging="709"/>
      </w:pPr>
    </w:lvl>
    <w:lvl w:ilvl="1">
      <w:start w:val="1"/>
      <w:numFmt w:val="lowerLetter"/>
      <w:lvlText w:val="%2."/>
      <w:lvlJc w:val="left"/>
      <w:pPr>
        <w:tabs>
          <w:tab w:val="num" w:pos="720"/>
        </w:tabs>
        <w:ind w:left="1117" w:hanging="397"/>
      </w:pPr>
    </w:lvl>
    <w:lvl w:ilvl="2">
      <w:start w:val="1"/>
      <w:numFmt w:val="lowerLetter"/>
      <w:lvlText w:val="%3."/>
      <w:lvlJc w:val="left"/>
      <w:pPr>
        <w:tabs>
          <w:tab w:val="num" w:pos="1588"/>
        </w:tabs>
        <w:ind w:left="1588" w:hanging="454"/>
      </w:pPr>
      <w:rPr>
        <w:b w:val="0"/>
        <w:i w:val="0"/>
        <w:color w:val="auto"/>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6C6EB62C"/>
    <w:multiLevelType w:val="hybridMultilevel"/>
    <w:tmpl w:val="2DF0A14A"/>
    <w:lvl w:ilvl="0" w:tplc="23E46884">
      <w:start w:val="1"/>
      <w:numFmt w:val="decimal"/>
      <w:lvlText w:val="%1."/>
      <w:lvlJc w:val="left"/>
      <w:pPr>
        <w:ind w:left="720" w:hanging="360"/>
      </w:pPr>
    </w:lvl>
    <w:lvl w:ilvl="1" w:tplc="1FE26694">
      <w:start w:val="1"/>
      <w:numFmt w:val="lowerLetter"/>
      <w:lvlText w:val="%2."/>
      <w:lvlJc w:val="left"/>
      <w:pPr>
        <w:ind w:left="1440" w:hanging="360"/>
      </w:pPr>
    </w:lvl>
    <w:lvl w:ilvl="2" w:tplc="A39039E2">
      <w:start w:val="1"/>
      <w:numFmt w:val="lowerRoman"/>
      <w:lvlText w:val="%3."/>
      <w:lvlJc w:val="right"/>
      <w:pPr>
        <w:ind w:left="2160" w:hanging="180"/>
      </w:pPr>
    </w:lvl>
    <w:lvl w:ilvl="3" w:tplc="0F1E3EB4">
      <w:start w:val="1"/>
      <w:numFmt w:val="decimal"/>
      <w:lvlText w:val="%4."/>
      <w:lvlJc w:val="left"/>
      <w:pPr>
        <w:ind w:left="2880" w:hanging="360"/>
      </w:pPr>
    </w:lvl>
    <w:lvl w:ilvl="4" w:tplc="DF4C0A6A">
      <w:start w:val="1"/>
      <w:numFmt w:val="lowerLetter"/>
      <w:lvlText w:val="%5."/>
      <w:lvlJc w:val="left"/>
      <w:pPr>
        <w:ind w:left="3600" w:hanging="360"/>
      </w:pPr>
    </w:lvl>
    <w:lvl w:ilvl="5" w:tplc="DE96D372">
      <w:start w:val="1"/>
      <w:numFmt w:val="lowerRoman"/>
      <w:lvlText w:val="%6."/>
      <w:lvlJc w:val="right"/>
      <w:pPr>
        <w:ind w:left="4320" w:hanging="180"/>
      </w:pPr>
    </w:lvl>
    <w:lvl w:ilvl="6" w:tplc="59C2C68E">
      <w:start w:val="1"/>
      <w:numFmt w:val="decimal"/>
      <w:lvlText w:val="%7."/>
      <w:lvlJc w:val="left"/>
      <w:pPr>
        <w:ind w:left="5040" w:hanging="360"/>
      </w:pPr>
    </w:lvl>
    <w:lvl w:ilvl="7" w:tplc="C4E62598">
      <w:start w:val="1"/>
      <w:numFmt w:val="lowerLetter"/>
      <w:lvlText w:val="%8."/>
      <w:lvlJc w:val="left"/>
      <w:pPr>
        <w:ind w:left="5760" w:hanging="360"/>
      </w:pPr>
    </w:lvl>
    <w:lvl w:ilvl="8" w:tplc="7D34AEDC">
      <w:start w:val="1"/>
      <w:numFmt w:val="lowerRoman"/>
      <w:lvlText w:val="%9."/>
      <w:lvlJc w:val="right"/>
      <w:pPr>
        <w:ind w:left="6480" w:hanging="180"/>
      </w:pPr>
    </w:lvl>
  </w:abstractNum>
  <w:abstractNum w:abstractNumId="24" w15:restartNumberingAfterBreak="0">
    <w:nsid w:val="7406568B"/>
    <w:multiLevelType w:val="hybridMultilevel"/>
    <w:tmpl w:val="D5663E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77510A5"/>
    <w:multiLevelType w:val="hybridMultilevel"/>
    <w:tmpl w:val="4E4ABBC2"/>
    <w:lvl w:ilvl="0" w:tplc="4C48F48A">
      <w:start w:val="2"/>
      <w:numFmt w:val="lowerLetter"/>
      <w:lvlText w:val="%1."/>
      <w:lvlJc w:val="left"/>
      <w:pPr>
        <w:tabs>
          <w:tab w:val="num" w:pos="992"/>
        </w:tabs>
        <w:ind w:left="992" w:firstLine="0"/>
      </w:pPr>
      <w:rPr>
        <w:rFonts w:hint="default"/>
        <w:b w:val="0"/>
        <w:i w:val="0"/>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A5148C9"/>
    <w:multiLevelType w:val="hybridMultilevel"/>
    <w:tmpl w:val="0DF257DE"/>
    <w:lvl w:ilvl="0" w:tplc="93825AA2">
      <w:start w:val="1"/>
      <w:numFmt w:val="lowerLetter"/>
      <w:lvlText w:val="%1."/>
      <w:lvlJc w:val="left"/>
      <w:pPr>
        <w:ind w:left="720" w:hanging="360"/>
      </w:pPr>
      <w:rPr>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AD62C25"/>
    <w:multiLevelType w:val="multilevel"/>
    <w:tmpl w:val="88D60722"/>
    <w:lvl w:ilvl="0">
      <w:start w:val="1"/>
      <w:numFmt w:val="decimal"/>
      <w:lvlText w:val="%1."/>
      <w:lvlJc w:val="left"/>
      <w:pPr>
        <w:tabs>
          <w:tab w:val="num" w:pos="709"/>
        </w:tabs>
        <w:ind w:left="709" w:hanging="709"/>
      </w:pPr>
      <w:rPr>
        <w:rFonts w:hint="default"/>
      </w:rPr>
    </w:lvl>
    <w:lvl w:ilvl="1">
      <w:start w:val="1"/>
      <w:numFmt w:val="lowerLetter"/>
      <w:lvlText w:val="%2."/>
      <w:lvlJc w:val="left"/>
      <w:pPr>
        <w:tabs>
          <w:tab w:val="num" w:pos="720"/>
        </w:tabs>
        <w:ind w:left="1117" w:hanging="397"/>
      </w:pPr>
      <w:rPr>
        <w:rFonts w:hint="default"/>
      </w:rPr>
    </w:lvl>
    <w:lvl w:ilvl="2">
      <w:start w:val="6"/>
      <w:numFmt w:val="lowerLetter"/>
      <w:lvlText w:val="%3."/>
      <w:lvlJc w:val="left"/>
      <w:pPr>
        <w:tabs>
          <w:tab w:val="num" w:pos="1588"/>
        </w:tabs>
        <w:ind w:left="1588" w:hanging="454"/>
      </w:pPr>
      <w:rPr>
        <w:rFonts w:hint="default"/>
        <w:b w:val="0"/>
        <w:i w:val="0"/>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2"/>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28" w15:restartNumberingAfterBreak="0">
    <w:nsid w:val="7DFA400F"/>
    <w:multiLevelType w:val="hybridMultilevel"/>
    <w:tmpl w:val="8F80ADBE"/>
    <w:lvl w:ilvl="0" w:tplc="17DEE090">
      <w:start w:val="2"/>
      <w:numFmt w:val="decimal"/>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num w:numId="1" w16cid:durableId="1933932221">
    <w:abstractNumId w:val="6"/>
  </w:num>
  <w:num w:numId="2" w16cid:durableId="2019386090">
    <w:abstractNumId w:val="24"/>
  </w:num>
  <w:num w:numId="3" w16cid:durableId="2118985727">
    <w:abstractNumId w:val="1"/>
  </w:num>
  <w:num w:numId="4" w16cid:durableId="1787847409">
    <w:abstractNumId w:val="9"/>
  </w:num>
  <w:num w:numId="5" w16cid:durableId="41558740">
    <w:abstractNumId w:val="19"/>
  </w:num>
  <w:num w:numId="6" w16cid:durableId="1044064079">
    <w:abstractNumId w:val="26"/>
  </w:num>
  <w:num w:numId="7" w16cid:durableId="1645044302">
    <w:abstractNumId w:val="2"/>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39529043">
    <w:abstractNumId w:val="14"/>
  </w:num>
  <w:num w:numId="9" w16cid:durableId="99032581">
    <w:abstractNumId w:val="20"/>
  </w:num>
  <w:num w:numId="10" w16cid:durableId="1510216475">
    <w:abstractNumId w:val="12"/>
  </w:num>
  <w:num w:numId="11" w16cid:durableId="587160222">
    <w:abstractNumId w:val="16"/>
  </w:num>
  <w:num w:numId="12" w16cid:durableId="3027327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49264763">
    <w:abstractNumId w:val="13"/>
  </w:num>
  <w:num w:numId="14" w16cid:durableId="17750004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47910224">
    <w:abstractNumId w:val="10"/>
  </w:num>
  <w:num w:numId="16" w16cid:durableId="805389015">
    <w:abstractNumId w:val="7"/>
  </w:num>
  <w:num w:numId="17" w16cid:durableId="2141141553">
    <w:abstractNumId w:val="3"/>
  </w:num>
  <w:num w:numId="18" w16cid:durableId="30613627">
    <w:abstractNumId w:val="22"/>
  </w:num>
  <w:num w:numId="19" w16cid:durableId="469520681">
    <w:abstractNumId w:val="27"/>
  </w:num>
  <w:num w:numId="20" w16cid:durableId="1623685821">
    <w:abstractNumId w:val="0"/>
  </w:num>
  <w:num w:numId="21" w16cid:durableId="1184898336">
    <w:abstractNumId w:val="25"/>
  </w:num>
  <w:num w:numId="22" w16cid:durableId="2074696843">
    <w:abstractNumId w:val="28"/>
  </w:num>
  <w:num w:numId="23" w16cid:durableId="1584414557">
    <w:abstractNumId w:val="17"/>
  </w:num>
  <w:num w:numId="24" w16cid:durableId="998121816">
    <w:abstractNumId w:val="11"/>
  </w:num>
  <w:num w:numId="25" w16cid:durableId="520897742">
    <w:abstractNumId w:val="21"/>
  </w:num>
  <w:num w:numId="26" w16cid:durableId="1846623998">
    <w:abstractNumId w:val="15"/>
  </w:num>
  <w:num w:numId="27" w16cid:durableId="434836589">
    <w:abstractNumId w:val="18"/>
  </w:num>
  <w:num w:numId="28" w16cid:durableId="1661033877">
    <w:abstractNumId w:val="23"/>
  </w:num>
  <w:num w:numId="29" w16cid:durableId="2715169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FCB"/>
    <w:rsid w:val="00001530"/>
    <w:rsid w:val="00001A6E"/>
    <w:rsid w:val="000051E7"/>
    <w:rsid w:val="000068D3"/>
    <w:rsid w:val="00015447"/>
    <w:rsid w:val="00022797"/>
    <w:rsid w:val="0002364A"/>
    <w:rsid w:val="00027E02"/>
    <w:rsid w:val="0003001A"/>
    <w:rsid w:val="00034DA1"/>
    <w:rsid w:val="00035F66"/>
    <w:rsid w:val="00039105"/>
    <w:rsid w:val="00044195"/>
    <w:rsid w:val="00047201"/>
    <w:rsid w:val="00055E55"/>
    <w:rsid w:val="000562E1"/>
    <w:rsid w:val="00061DAA"/>
    <w:rsid w:val="00063EF4"/>
    <w:rsid w:val="00064ED6"/>
    <w:rsid w:val="0006536D"/>
    <w:rsid w:val="00065944"/>
    <w:rsid w:val="0007107E"/>
    <w:rsid w:val="00071789"/>
    <w:rsid w:val="00074B6B"/>
    <w:rsid w:val="00074B8E"/>
    <w:rsid w:val="0007580B"/>
    <w:rsid w:val="00076770"/>
    <w:rsid w:val="00080294"/>
    <w:rsid w:val="000819CE"/>
    <w:rsid w:val="00087459"/>
    <w:rsid w:val="00094E71"/>
    <w:rsid w:val="000A042F"/>
    <w:rsid w:val="000A398B"/>
    <w:rsid w:val="000A7DCA"/>
    <w:rsid w:val="000C3ABF"/>
    <w:rsid w:val="000D2BB5"/>
    <w:rsid w:val="000D44DC"/>
    <w:rsid w:val="000D546A"/>
    <w:rsid w:val="000F029C"/>
    <w:rsid w:val="000F20D9"/>
    <w:rsid w:val="00100000"/>
    <w:rsid w:val="00105C53"/>
    <w:rsid w:val="0011037C"/>
    <w:rsid w:val="0011401F"/>
    <w:rsid w:val="00114C63"/>
    <w:rsid w:val="00120BBB"/>
    <w:rsid w:val="001245D7"/>
    <w:rsid w:val="0012739A"/>
    <w:rsid w:val="001444E2"/>
    <w:rsid w:val="00146428"/>
    <w:rsid w:val="00152A5D"/>
    <w:rsid w:val="00156FCB"/>
    <w:rsid w:val="0016741E"/>
    <w:rsid w:val="0017149A"/>
    <w:rsid w:val="001746D3"/>
    <w:rsid w:val="00182CE2"/>
    <w:rsid w:val="0018333C"/>
    <w:rsid w:val="0018409E"/>
    <w:rsid w:val="00192FFD"/>
    <w:rsid w:val="001A369B"/>
    <w:rsid w:val="001A379E"/>
    <w:rsid w:val="001A383B"/>
    <w:rsid w:val="001A4FD7"/>
    <w:rsid w:val="001A63F3"/>
    <w:rsid w:val="001B52D1"/>
    <w:rsid w:val="001C267E"/>
    <w:rsid w:val="001C4E6B"/>
    <w:rsid w:val="001C6A9B"/>
    <w:rsid w:val="001D0916"/>
    <w:rsid w:val="001D1430"/>
    <w:rsid w:val="001D3752"/>
    <w:rsid w:val="001E338A"/>
    <w:rsid w:val="001E3C1C"/>
    <w:rsid w:val="001E6931"/>
    <w:rsid w:val="001F3BA6"/>
    <w:rsid w:val="001F4F83"/>
    <w:rsid w:val="00200FB7"/>
    <w:rsid w:val="0020138F"/>
    <w:rsid w:val="00201E0A"/>
    <w:rsid w:val="002077FC"/>
    <w:rsid w:val="00213DAF"/>
    <w:rsid w:val="00215E09"/>
    <w:rsid w:val="002216DC"/>
    <w:rsid w:val="00224EDC"/>
    <w:rsid w:val="002318E8"/>
    <w:rsid w:val="00237E7C"/>
    <w:rsid w:val="00237FDF"/>
    <w:rsid w:val="002419CE"/>
    <w:rsid w:val="00244CBE"/>
    <w:rsid w:val="002533AD"/>
    <w:rsid w:val="00257F74"/>
    <w:rsid w:val="0026186B"/>
    <w:rsid w:val="00267448"/>
    <w:rsid w:val="0027094B"/>
    <w:rsid w:val="0027320C"/>
    <w:rsid w:val="00281A38"/>
    <w:rsid w:val="002931B6"/>
    <w:rsid w:val="002978C6"/>
    <w:rsid w:val="002C1161"/>
    <w:rsid w:val="002C478B"/>
    <w:rsid w:val="002D4631"/>
    <w:rsid w:val="002D4857"/>
    <w:rsid w:val="002F3EF1"/>
    <w:rsid w:val="002F5EC0"/>
    <w:rsid w:val="003002F8"/>
    <w:rsid w:val="00306B34"/>
    <w:rsid w:val="00311450"/>
    <w:rsid w:val="003116E2"/>
    <w:rsid w:val="00315EF6"/>
    <w:rsid w:val="0032349E"/>
    <w:rsid w:val="003419C6"/>
    <w:rsid w:val="00345BE3"/>
    <w:rsid w:val="003560C0"/>
    <w:rsid w:val="00364321"/>
    <w:rsid w:val="00367B8C"/>
    <w:rsid w:val="00373185"/>
    <w:rsid w:val="00380162"/>
    <w:rsid w:val="0039452F"/>
    <w:rsid w:val="003A1A18"/>
    <w:rsid w:val="003A79E7"/>
    <w:rsid w:val="003B1CE6"/>
    <w:rsid w:val="003B3EF3"/>
    <w:rsid w:val="003C14D9"/>
    <w:rsid w:val="003C2872"/>
    <w:rsid w:val="003C3C8E"/>
    <w:rsid w:val="003C41BA"/>
    <w:rsid w:val="003C645F"/>
    <w:rsid w:val="003C661C"/>
    <w:rsid w:val="003D6546"/>
    <w:rsid w:val="003F565B"/>
    <w:rsid w:val="003F7194"/>
    <w:rsid w:val="004016A8"/>
    <w:rsid w:val="0040657D"/>
    <w:rsid w:val="0040AA9E"/>
    <w:rsid w:val="00411E0F"/>
    <w:rsid w:val="0041431C"/>
    <w:rsid w:val="0042103D"/>
    <w:rsid w:val="004336F2"/>
    <w:rsid w:val="004358EA"/>
    <w:rsid w:val="00436687"/>
    <w:rsid w:val="00437C38"/>
    <w:rsid w:val="00437F36"/>
    <w:rsid w:val="00443D57"/>
    <w:rsid w:val="00451E01"/>
    <w:rsid w:val="00452E8E"/>
    <w:rsid w:val="004651C0"/>
    <w:rsid w:val="00465209"/>
    <w:rsid w:val="00475783"/>
    <w:rsid w:val="00484F75"/>
    <w:rsid w:val="00491552"/>
    <w:rsid w:val="004971EE"/>
    <w:rsid w:val="0049794D"/>
    <w:rsid w:val="004A2876"/>
    <w:rsid w:val="004A6BBD"/>
    <w:rsid w:val="004A77FE"/>
    <w:rsid w:val="004B4E00"/>
    <w:rsid w:val="004D079A"/>
    <w:rsid w:val="004D08CD"/>
    <w:rsid w:val="004E04AD"/>
    <w:rsid w:val="004E436D"/>
    <w:rsid w:val="004E5CB3"/>
    <w:rsid w:val="004E662F"/>
    <w:rsid w:val="00501AE8"/>
    <w:rsid w:val="00515DBC"/>
    <w:rsid w:val="00522F05"/>
    <w:rsid w:val="00523711"/>
    <w:rsid w:val="0052741E"/>
    <w:rsid w:val="00534A6C"/>
    <w:rsid w:val="005375A5"/>
    <w:rsid w:val="00560A37"/>
    <w:rsid w:val="005610FC"/>
    <w:rsid w:val="00562F53"/>
    <w:rsid w:val="00570162"/>
    <w:rsid w:val="0057023F"/>
    <w:rsid w:val="005702A1"/>
    <w:rsid w:val="00572139"/>
    <w:rsid w:val="00574788"/>
    <w:rsid w:val="00580698"/>
    <w:rsid w:val="00581F14"/>
    <w:rsid w:val="00582B97"/>
    <w:rsid w:val="00596D5C"/>
    <w:rsid w:val="005A7860"/>
    <w:rsid w:val="005A7E09"/>
    <w:rsid w:val="005C3496"/>
    <w:rsid w:val="005D26D9"/>
    <w:rsid w:val="005D50B8"/>
    <w:rsid w:val="005D6ABF"/>
    <w:rsid w:val="005E5D9F"/>
    <w:rsid w:val="005F779C"/>
    <w:rsid w:val="0060717D"/>
    <w:rsid w:val="006111C8"/>
    <w:rsid w:val="006345A4"/>
    <w:rsid w:val="00653258"/>
    <w:rsid w:val="006550AD"/>
    <w:rsid w:val="00655E0B"/>
    <w:rsid w:val="006632E7"/>
    <w:rsid w:val="00665D27"/>
    <w:rsid w:val="00671F71"/>
    <w:rsid w:val="0068005B"/>
    <w:rsid w:val="00680D37"/>
    <w:rsid w:val="00685BBD"/>
    <w:rsid w:val="00691038"/>
    <w:rsid w:val="006A12CE"/>
    <w:rsid w:val="006A5B34"/>
    <w:rsid w:val="006A7271"/>
    <w:rsid w:val="006C0E52"/>
    <w:rsid w:val="006C3617"/>
    <w:rsid w:val="006D12B6"/>
    <w:rsid w:val="006D282A"/>
    <w:rsid w:val="006D44B5"/>
    <w:rsid w:val="006E0818"/>
    <w:rsid w:val="006E50A6"/>
    <w:rsid w:val="00700717"/>
    <w:rsid w:val="00711A4D"/>
    <w:rsid w:val="00712925"/>
    <w:rsid w:val="007208F5"/>
    <w:rsid w:val="00725193"/>
    <w:rsid w:val="00734D3F"/>
    <w:rsid w:val="00735CCC"/>
    <w:rsid w:val="0074697C"/>
    <w:rsid w:val="00754445"/>
    <w:rsid w:val="00757506"/>
    <w:rsid w:val="00787E6C"/>
    <w:rsid w:val="007910E2"/>
    <w:rsid w:val="007A1032"/>
    <w:rsid w:val="007A31BA"/>
    <w:rsid w:val="007B0453"/>
    <w:rsid w:val="007C17AC"/>
    <w:rsid w:val="007C3A73"/>
    <w:rsid w:val="007C738E"/>
    <w:rsid w:val="007D5D4F"/>
    <w:rsid w:val="007D5DDA"/>
    <w:rsid w:val="007E283A"/>
    <w:rsid w:val="007E70EF"/>
    <w:rsid w:val="00811F60"/>
    <w:rsid w:val="008131BD"/>
    <w:rsid w:val="00815176"/>
    <w:rsid w:val="00823C90"/>
    <w:rsid w:val="00827D4D"/>
    <w:rsid w:val="008339A7"/>
    <w:rsid w:val="00836AAD"/>
    <w:rsid w:val="00854893"/>
    <w:rsid w:val="0085665C"/>
    <w:rsid w:val="00865F73"/>
    <w:rsid w:val="00866C1F"/>
    <w:rsid w:val="008722A4"/>
    <w:rsid w:val="008756B4"/>
    <w:rsid w:val="00877E2A"/>
    <w:rsid w:val="0088165D"/>
    <w:rsid w:val="00895FEB"/>
    <w:rsid w:val="008A1A32"/>
    <w:rsid w:val="008B181D"/>
    <w:rsid w:val="008B1EC7"/>
    <w:rsid w:val="008B2794"/>
    <w:rsid w:val="008C10BE"/>
    <w:rsid w:val="008E1529"/>
    <w:rsid w:val="008E6BD4"/>
    <w:rsid w:val="009051BA"/>
    <w:rsid w:val="00907C86"/>
    <w:rsid w:val="00911CC3"/>
    <w:rsid w:val="0092541E"/>
    <w:rsid w:val="0092601A"/>
    <w:rsid w:val="0093224B"/>
    <w:rsid w:val="00934736"/>
    <w:rsid w:val="00944B3E"/>
    <w:rsid w:val="00951AAD"/>
    <w:rsid w:val="00960511"/>
    <w:rsid w:val="00960D23"/>
    <w:rsid w:val="00967AEF"/>
    <w:rsid w:val="00970A8A"/>
    <w:rsid w:val="00970EE1"/>
    <w:rsid w:val="00971B85"/>
    <w:rsid w:val="00973875"/>
    <w:rsid w:val="00976640"/>
    <w:rsid w:val="00976F6F"/>
    <w:rsid w:val="00977508"/>
    <w:rsid w:val="00992194"/>
    <w:rsid w:val="009966F1"/>
    <w:rsid w:val="009A5E81"/>
    <w:rsid w:val="009A65A4"/>
    <w:rsid w:val="009B3D93"/>
    <w:rsid w:val="009B4E37"/>
    <w:rsid w:val="009C2083"/>
    <w:rsid w:val="009D1601"/>
    <w:rsid w:val="009E4528"/>
    <w:rsid w:val="009E5667"/>
    <w:rsid w:val="009F21CC"/>
    <w:rsid w:val="00A0022C"/>
    <w:rsid w:val="00A02F8D"/>
    <w:rsid w:val="00A062F7"/>
    <w:rsid w:val="00A15951"/>
    <w:rsid w:val="00A17F94"/>
    <w:rsid w:val="00A2418C"/>
    <w:rsid w:val="00A516F0"/>
    <w:rsid w:val="00A53002"/>
    <w:rsid w:val="00A55EED"/>
    <w:rsid w:val="00A64D3B"/>
    <w:rsid w:val="00A6654E"/>
    <w:rsid w:val="00A6787B"/>
    <w:rsid w:val="00A832A2"/>
    <w:rsid w:val="00A83402"/>
    <w:rsid w:val="00A84675"/>
    <w:rsid w:val="00A84B31"/>
    <w:rsid w:val="00A8707E"/>
    <w:rsid w:val="00A90F0A"/>
    <w:rsid w:val="00A93C81"/>
    <w:rsid w:val="00A94692"/>
    <w:rsid w:val="00AA3ACE"/>
    <w:rsid w:val="00AA71A9"/>
    <w:rsid w:val="00AB2856"/>
    <w:rsid w:val="00AB62C6"/>
    <w:rsid w:val="00AB7A53"/>
    <w:rsid w:val="00AC2074"/>
    <w:rsid w:val="00AD7ADB"/>
    <w:rsid w:val="00AF637A"/>
    <w:rsid w:val="00B007F2"/>
    <w:rsid w:val="00B01D04"/>
    <w:rsid w:val="00B05348"/>
    <w:rsid w:val="00B05855"/>
    <w:rsid w:val="00B07D0E"/>
    <w:rsid w:val="00B11B6D"/>
    <w:rsid w:val="00B2437E"/>
    <w:rsid w:val="00B34287"/>
    <w:rsid w:val="00B5679C"/>
    <w:rsid w:val="00B613B6"/>
    <w:rsid w:val="00B705FD"/>
    <w:rsid w:val="00B71EDD"/>
    <w:rsid w:val="00B77C9F"/>
    <w:rsid w:val="00B812BF"/>
    <w:rsid w:val="00B84194"/>
    <w:rsid w:val="00B85E97"/>
    <w:rsid w:val="00B90F89"/>
    <w:rsid w:val="00B93722"/>
    <w:rsid w:val="00B9491C"/>
    <w:rsid w:val="00BA1D2A"/>
    <w:rsid w:val="00BA3E85"/>
    <w:rsid w:val="00BB19EB"/>
    <w:rsid w:val="00BB4A96"/>
    <w:rsid w:val="00BB64B3"/>
    <w:rsid w:val="00BB6F3A"/>
    <w:rsid w:val="00BB88B4"/>
    <w:rsid w:val="00BC0E25"/>
    <w:rsid w:val="00BC2712"/>
    <w:rsid w:val="00BD2AA4"/>
    <w:rsid w:val="00BD4636"/>
    <w:rsid w:val="00BD5AB8"/>
    <w:rsid w:val="00BD67C8"/>
    <w:rsid w:val="00BD77EC"/>
    <w:rsid w:val="00BE771F"/>
    <w:rsid w:val="00BF4DA0"/>
    <w:rsid w:val="00C13A0B"/>
    <w:rsid w:val="00C150A3"/>
    <w:rsid w:val="00C2165C"/>
    <w:rsid w:val="00C216BE"/>
    <w:rsid w:val="00C22A65"/>
    <w:rsid w:val="00C33439"/>
    <w:rsid w:val="00C440BC"/>
    <w:rsid w:val="00C55C91"/>
    <w:rsid w:val="00C62F05"/>
    <w:rsid w:val="00C63869"/>
    <w:rsid w:val="00C64095"/>
    <w:rsid w:val="00C65A21"/>
    <w:rsid w:val="00C67BF3"/>
    <w:rsid w:val="00C71A80"/>
    <w:rsid w:val="00C73133"/>
    <w:rsid w:val="00C74028"/>
    <w:rsid w:val="00C82C2A"/>
    <w:rsid w:val="00C86464"/>
    <w:rsid w:val="00C879C8"/>
    <w:rsid w:val="00C90628"/>
    <w:rsid w:val="00C92353"/>
    <w:rsid w:val="00C94DE7"/>
    <w:rsid w:val="00CB4427"/>
    <w:rsid w:val="00CC1FC1"/>
    <w:rsid w:val="00CD2D2C"/>
    <w:rsid w:val="00CE0CD9"/>
    <w:rsid w:val="00CE338D"/>
    <w:rsid w:val="00CE6E4F"/>
    <w:rsid w:val="00CF2761"/>
    <w:rsid w:val="00D03716"/>
    <w:rsid w:val="00D05F95"/>
    <w:rsid w:val="00D0772F"/>
    <w:rsid w:val="00D07875"/>
    <w:rsid w:val="00D15D91"/>
    <w:rsid w:val="00D20E4A"/>
    <w:rsid w:val="00D256B8"/>
    <w:rsid w:val="00D312EC"/>
    <w:rsid w:val="00D41BBA"/>
    <w:rsid w:val="00D45141"/>
    <w:rsid w:val="00D53027"/>
    <w:rsid w:val="00D57E74"/>
    <w:rsid w:val="00D623D1"/>
    <w:rsid w:val="00D635A5"/>
    <w:rsid w:val="00D669A7"/>
    <w:rsid w:val="00D67D89"/>
    <w:rsid w:val="00D702E6"/>
    <w:rsid w:val="00D836B1"/>
    <w:rsid w:val="00DA0B95"/>
    <w:rsid w:val="00DA0FE7"/>
    <w:rsid w:val="00DA3FC1"/>
    <w:rsid w:val="00DB0B16"/>
    <w:rsid w:val="00DB2B98"/>
    <w:rsid w:val="00DB5A3E"/>
    <w:rsid w:val="00DB7CA8"/>
    <w:rsid w:val="00DD229F"/>
    <w:rsid w:val="00DD2879"/>
    <w:rsid w:val="00DD689C"/>
    <w:rsid w:val="00DE65F7"/>
    <w:rsid w:val="00DE6DE7"/>
    <w:rsid w:val="00DF3EA2"/>
    <w:rsid w:val="00E0566E"/>
    <w:rsid w:val="00E06FA5"/>
    <w:rsid w:val="00E232C0"/>
    <w:rsid w:val="00E24B59"/>
    <w:rsid w:val="00E2537F"/>
    <w:rsid w:val="00E41F98"/>
    <w:rsid w:val="00E576A2"/>
    <w:rsid w:val="00E63E8E"/>
    <w:rsid w:val="00E64C9E"/>
    <w:rsid w:val="00E6628C"/>
    <w:rsid w:val="00E7547E"/>
    <w:rsid w:val="00E758BF"/>
    <w:rsid w:val="00E76211"/>
    <w:rsid w:val="00E769E3"/>
    <w:rsid w:val="00E814A3"/>
    <w:rsid w:val="00E82DE1"/>
    <w:rsid w:val="00E83199"/>
    <w:rsid w:val="00E927C9"/>
    <w:rsid w:val="00E95273"/>
    <w:rsid w:val="00EA0FC1"/>
    <w:rsid w:val="00EA17A1"/>
    <w:rsid w:val="00EA3D45"/>
    <w:rsid w:val="00EA3F5E"/>
    <w:rsid w:val="00EA600D"/>
    <w:rsid w:val="00EB5299"/>
    <w:rsid w:val="00EB7F9F"/>
    <w:rsid w:val="00EC38B8"/>
    <w:rsid w:val="00EC3FB5"/>
    <w:rsid w:val="00EC73D6"/>
    <w:rsid w:val="00EE36E7"/>
    <w:rsid w:val="00EE6D88"/>
    <w:rsid w:val="00EF1927"/>
    <w:rsid w:val="00EF19A2"/>
    <w:rsid w:val="00EF4FF7"/>
    <w:rsid w:val="00EF5974"/>
    <w:rsid w:val="00EF5A64"/>
    <w:rsid w:val="00F00D38"/>
    <w:rsid w:val="00F01D0E"/>
    <w:rsid w:val="00F05B7B"/>
    <w:rsid w:val="00F1366E"/>
    <w:rsid w:val="00F1471C"/>
    <w:rsid w:val="00F22D04"/>
    <w:rsid w:val="00F230F3"/>
    <w:rsid w:val="00F261F1"/>
    <w:rsid w:val="00F50F85"/>
    <w:rsid w:val="00F543C8"/>
    <w:rsid w:val="00F56DC5"/>
    <w:rsid w:val="00F71ABF"/>
    <w:rsid w:val="00F7648E"/>
    <w:rsid w:val="00F76DB2"/>
    <w:rsid w:val="00F80303"/>
    <w:rsid w:val="00F80809"/>
    <w:rsid w:val="00F85733"/>
    <w:rsid w:val="00F90215"/>
    <w:rsid w:val="00F91432"/>
    <w:rsid w:val="00F945E3"/>
    <w:rsid w:val="00F94A6F"/>
    <w:rsid w:val="00FA2AED"/>
    <w:rsid w:val="00FA2D94"/>
    <w:rsid w:val="00FC1054"/>
    <w:rsid w:val="00FC5C01"/>
    <w:rsid w:val="00FD07D1"/>
    <w:rsid w:val="00FD3D77"/>
    <w:rsid w:val="00FD5ACC"/>
    <w:rsid w:val="00FE000E"/>
    <w:rsid w:val="00FE0D0B"/>
    <w:rsid w:val="00FE284C"/>
    <w:rsid w:val="00FE74B0"/>
    <w:rsid w:val="00FF5AED"/>
    <w:rsid w:val="0135CC73"/>
    <w:rsid w:val="017285AD"/>
    <w:rsid w:val="019093A4"/>
    <w:rsid w:val="01B9FE95"/>
    <w:rsid w:val="021197DD"/>
    <w:rsid w:val="028FBB2A"/>
    <w:rsid w:val="02E9E710"/>
    <w:rsid w:val="02FAB8B4"/>
    <w:rsid w:val="0350F0F5"/>
    <w:rsid w:val="03769D81"/>
    <w:rsid w:val="03BC692B"/>
    <w:rsid w:val="03E3E296"/>
    <w:rsid w:val="041A30B9"/>
    <w:rsid w:val="044BC2B9"/>
    <w:rsid w:val="04703432"/>
    <w:rsid w:val="04968915"/>
    <w:rsid w:val="058A58E8"/>
    <w:rsid w:val="061268E6"/>
    <w:rsid w:val="06325976"/>
    <w:rsid w:val="06C35C4C"/>
    <w:rsid w:val="06FB3C05"/>
    <w:rsid w:val="07A4DE05"/>
    <w:rsid w:val="07E002A1"/>
    <w:rsid w:val="07FEA638"/>
    <w:rsid w:val="08078FDD"/>
    <w:rsid w:val="089A0EB4"/>
    <w:rsid w:val="0920959D"/>
    <w:rsid w:val="093B485C"/>
    <w:rsid w:val="09592894"/>
    <w:rsid w:val="0969D975"/>
    <w:rsid w:val="0AE5DA09"/>
    <w:rsid w:val="0AF502DA"/>
    <w:rsid w:val="0C7FD89B"/>
    <w:rsid w:val="0CBC1727"/>
    <w:rsid w:val="0CFF14DD"/>
    <w:rsid w:val="0D81A519"/>
    <w:rsid w:val="0D8EDCC0"/>
    <w:rsid w:val="0E4B081F"/>
    <w:rsid w:val="0E9B9122"/>
    <w:rsid w:val="0F360E38"/>
    <w:rsid w:val="0F53325F"/>
    <w:rsid w:val="0F6E3E32"/>
    <w:rsid w:val="107ABD65"/>
    <w:rsid w:val="108BF83C"/>
    <w:rsid w:val="110CF2E4"/>
    <w:rsid w:val="119A2ED4"/>
    <w:rsid w:val="124EC460"/>
    <w:rsid w:val="12DAB143"/>
    <w:rsid w:val="1322B548"/>
    <w:rsid w:val="132A29BB"/>
    <w:rsid w:val="13C12582"/>
    <w:rsid w:val="14A2061D"/>
    <w:rsid w:val="14BA49A3"/>
    <w:rsid w:val="14D0511C"/>
    <w:rsid w:val="14FE7296"/>
    <w:rsid w:val="1524662C"/>
    <w:rsid w:val="1527958D"/>
    <w:rsid w:val="158BF544"/>
    <w:rsid w:val="163DD67E"/>
    <w:rsid w:val="16A6A307"/>
    <w:rsid w:val="16FB39C0"/>
    <w:rsid w:val="1829FC9B"/>
    <w:rsid w:val="18487557"/>
    <w:rsid w:val="1869365B"/>
    <w:rsid w:val="187FFA3C"/>
    <w:rsid w:val="18FF3EA9"/>
    <w:rsid w:val="191D0DFE"/>
    <w:rsid w:val="192BEA17"/>
    <w:rsid w:val="1A08E36B"/>
    <w:rsid w:val="1A56C81C"/>
    <w:rsid w:val="1A5A97D5"/>
    <w:rsid w:val="1A6A5C7B"/>
    <w:rsid w:val="1A75CC3D"/>
    <w:rsid w:val="1AB8DE5F"/>
    <w:rsid w:val="1BD69869"/>
    <w:rsid w:val="1BF8D61E"/>
    <w:rsid w:val="1C668CA2"/>
    <w:rsid w:val="1D5D00DF"/>
    <w:rsid w:val="1D76B6AD"/>
    <w:rsid w:val="1D84EFC7"/>
    <w:rsid w:val="1D968B20"/>
    <w:rsid w:val="1DC36D33"/>
    <w:rsid w:val="1DF07F21"/>
    <w:rsid w:val="1E38ED47"/>
    <w:rsid w:val="1EB72B35"/>
    <w:rsid w:val="1EF76A67"/>
    <w:rsid w:val="2052CDB6"/>
    <w:rsid w:val="2064CDE7"/>
    <w:rsid w:val="2070BB70"/>
    <w:rsid w:val="20816EC2"/>
    <w:rsid w:val="208FBDD2"/>
    <w:rsid w:val="20B11E6C"/>
    <w:rsid w:val="210D61A6"/>
    <w:rsid w:val="22684D3D"/>
    <w:rsid w:val="22BD82E4"/>
    <w:rsid w:val="22C3F044"/>
    <w:rsid w:val="22C5D6CA"/>
    <w:rsid w:val="23C39743"/>
    <w:rsid w:val="23FD2184"/>
    <w:rsid w:val="2404CD9F"/>
    <w:rsid w:val="241373A8"/>
    <w:rsid w:val="2423966F"/>
    <w:rsid w:val="244ABC5C"/>
    <w:rsid w:val="24A1A515"/>
    <w:rsid w:val="25209F99"/>
    <w:rsid w:val="25C54955"/>
    <w:rsid w:val="26195687"/>
    <w:rsid w:val="270BFE4D"/>
    <w:rsid w:val="27194B10"/>
    <w:rsid w:val="28AB1200"/>
    <w:rsid w:val="28C22605"/>
    <w:rsid w:val="293331C8"/>
    <w:rsid w:val="299EF2C9"/>
    <w:rsid w:val="29F6D27B"/>
    <w:rsid w:val="2A35601C"/>
    <w:rsid w:val="2A82B52C"/>
    <w:rsid w:val="2A8B588F"/>
    <w:rsid w:val="2B2F8B46"/>
    <w:rsid w:val="2B44AEC5"/>
    <w:rsid w:val="2B7DEF38"/>
    <w:rsid w:val="2B893CBF"/>
    <w:rsid w:val="2C3EFFE3"/>
    <w:rsid w:val="2C6AD28A"/>
    <w:rsid w:val="2D328B41"/>
    <w:rsid w:val="2D406270"/>
    <w:rsid w:val="2DE5C0E3"/>
    <w:rsid w:val="2E14AEFA"/>
    <w:rsid w:val="2E63272A"/>
    <w:rsid w:val="2EB364A2"/>
    <w:rsid w:val="2F4C3B0B"/>
    <w:rsid w:val="2F89FC7F"/>
    <w:rsid w:val="30512AE4"/>
    <w:rsid w:val="3053241D"/>
    <w:rsid w:val="30F99DF4"/>
    <w:rsid w:val="312668A5"/>
    <w:rsid w:val="314BA406"/>
    <w:rsid w:val="3173B1C1"/>
    <w:rsid w:val="319DB59E"/>
    <w:rsid w:val="31B6DDFB"/>
    <w:rsid w:val="3295B497"/>
    <w:rsid w:val="32AA5822"/>
    <w:rsid w:val="330EA0EC"/>
    <w:rsid w:val="3352AE5C"/>
    <w:rsid w:val="341F8B6B"/>
    <w:rsid w:val="3477C93D"/>
    <w:rsid w:val="34906FA0"/>
    <w:rsid w:val="351D5A65"/>
    <w:rsid w:val="3569D407"/>
    <w:rsid w:val="3578FD23"/>
    <w:rsid w:val="36100CCD"/>
    <w:rsid w:val="3656FCF5"/>
    <w:rsid w:val="3697D2D6"/>
    <w:rsid w:val="36F453CA"/>
    <w:rsid w:val="3722B999"/>
    <w:rsid w:val="378CA628"/>
    <w:rsid w:val="37B393C7"/>
    <w:rsid w:val="3837C5FE"/>
    <w:rsid w:val="389E230C"/>
    <w:rsid w:val="38D9F4F4"/>
    <w:rsid w:val="39A2D783"/>
    <w:rsid w:val="39C21B2C"/>
    <w:rsid w:val="3A511FE6"/>
    <w:rsid w:val="3A5DAA54"/>
    <w:rsid w:val="3AA0C67C"/>
    <w:rsid w:val="3AF8156F"/>
    <w:rsid w:val="3B41AA32"/>
    <w:rsid w:val="3B4497E4"/>
    <w:rsid w:val="3B5458A9"/>
    <w:rsid w:val="3C1F2E5A"/>
    <w:rsid w:val="3C4E83D3"/>
    <w:rsid w:val="3CB66468"/>
    <w:rsid w:val="3CDD08F6"/>
    <w:rsid w:val="3D7EB43B"/>
    <w:rsid w:val="3DD8673E"/>
    <w:rsid w:val="3E1396CE"/>
    <w:rsid w:val="3EE0867A"/>
    <w:rsid w:val="3F04B970"/>
    <w:rsid w:val="3FFD47C3"/>
    <w:rsid w:val="40046B00"/>
    <w:rsid w:val="40063321"/>
    <w:rsid w:val="40B654FD"/>
    <w:rsid w:val="415EABD3"/>
    <w:rsid w:val="41A4F531"/>
    <w:rsid w:val="41C62182"/>
    <w:rsid w:val="4263BE61"/>
    <w:rsid w:val="426D3F7E"/>
    <w:rsid w:val="42C04CAC"/>
    <w:rsid w:val="43333AA6"/>
    <w:rsid w:val="442756AD"/>
    <w:rsid w:val="4429FC8E"/>
    <w:rsid w:val="44436CBC"/>
    <w:rsid w:val="44C8E40B"/>
    <w:rsid w:val="451BE5B3"/>
    <w:rsid w:val="453B6BB5"/>
    <w:rsid w:val="45A448C8"/>
    <w:rsid w:val="466B8D28"/>
    <w:rsid w:val="46727D94"/>
    <w:rsid w:val="46A18FAE"/>
    <w:rsid w:val="478050B7"/>
    <w:rsid w:val="482EC245"/>
    <w:rsid w:val="4928B47A"/>
    <w:rsid w:val="49847FF6"/>
    <w:rsid w:val="498641FB"/>
    <w:rsid w:val="49B0774A"/>
    <w:rsid w:val="49EC69AB"/>
    <w:rsid w:val="49F5B47B"/>
    <w:rsid w:val="4A271B13"/>
    <w:rsid w:val="4A29F39F"/>
    <w:rsid w:val="4A413698"/>
    <w:rsid w:val="4A50655C"/>
    <w:rsid w:val="4C355644"/>
    <w:rsid w:val="4CAE06FB"/>
    <w:rsid w:val="4D02B5CD"/>
    <w:rsid w:val="4E03E9B3"/>
    <w:rsid w:val="4E2AA241"/>
    <w:rsid w:val="4E38988A"/>
    <w:rsid w:val="4F046DB7"/>
    <w:rsid w:val="4F71F6DA"/>
    <w:rsid w:val="4FBC8807"/>
    <w:rsid w:val="50545C99"/>
    <w:rsid w:val="509D1CB8"/>
    <w:rsid w:val="5108C767"/>
    <w:rsid w:val="5114F8A1"/>
    <w:rsid w:val="511D6185"/>
    <w:rsid w:val="51757BD9"/>
    <w:rsid w:val="5193CE3A"/>
    <w:rsid w:val="5206108C"/>
    <w:rsid w:val="520855F4"/>
    <w:rsid w:val="5228539C"/>
    <w:rsid w:val="52B0C902"/>
    <w:rsid w:val="52F9B035"/>
    <w:rsid w:val="5351A50A"/>
    <w:rsid w:val="5357F108"/>
    <w:rsid w:val="537054ED"/>
    <w:rsid w:val="537A7842"/>
    <w:rsid w:val="53A9DF2E"/>
    <w:rsid w:val="53E335D4"/>
    <w:rsid w:val="543724EB"/>
    <w:rsid w:val="550D4538"/>
    <w:rsid w:val="55180817"/>
    <w:rsid w:val="551AA5BE"/>
    <w:rsid w:val="5543564B"/>
    <w:rsid w:val="55FE4ED9"/>
    <w:rsid w:val="57AF0907"/>
    <w:rsid w:val="58960E7F"/>
    <w:rsid w:val="590F41AC"/>
    <w:rsid w:val="590FE285"/>
    <w:rsid w:val="59C8B237"/>
    <w:rsid w:val="59DB150A"/>
    <w:rsid w:val="59E0B65B"/>
    <w:rsid w:val="5A2FE1C1"/>
    <w:rsid w:val="5AB74F62"/>
    <w:rsid w:val="5B5E52DF"/>
    <w:rsid w:val="5BA7A8A6"/>
    <w:rsid w:val="5C302152"/>
    <w:rsid w:val="5C367A46"/>
    <w:rsid w:val="5CC20705"/>
    <w:rsid w:val="5CC22557"/>
    <w:rsid w:val="5CE9C604"/>
    <w:rsid w:val="5CEE9496"/>
    <w:rsid w:val="5D6D7A91"/>
    <w:rsid w:val="5DD4E76E"/>
    <w:rsid w:val="5DDFE4CD"/>
    <w:rsid w:val="5EA8EA29"/>
    <w:rsid w:val="5EB81BAD"/>
    <w:rsid w:val="5F6EF247"/>
    <w:rsid w:val="5F802D1E"/>
    <w:rsid w:val="5F9C4CFB"/>
    <w:rsid w:val="5FB77D41"/>
    <w:rsid w:val="6054A406"/>
    <w:rsid w:val="60FAE005"/>
    <w:rsid w:val="610AC2A8"/>
    <w:rsid w:val="61A3B358"/>
    <w:rsid w:val="61D694FA"/>
    <w:rsid w:val="61F2D6CA"/>
    <w:rsid w:val="62132FA1"/>
    <w:rsid w:val="62528298"/>
    <w:rsid w:val="63B4A9CB"/>
    <w:rsid w:val="651EB211"/>
    <w:rsid w:val="656938BF"/>
    <w:rsid w:val="6577A881"/>
    <w:rsid w:val="65DE33CB"/>
    <w:rsid w:val="65F1BABE"/>
    <w:rsid w:val="674C0F2E"/>
    <w:rsid w:val="6771F063"/>
    <w:rsid w:val="688BD9B9"/>
    <w:rsid w:val="68E09402"/>
    <w:rsid w:val="68E5ED46"/>
    <w:rsid w:val="6915D48D"/>
    <w:rsid w:val="69C3011F"/>
    <w:rsid w:val="6A1AD257"/>
    <w:rsid w:val="6AB1A4EE"/>
    <w:rsid w:val="6AB99274"/>
    <w:rsid w:val="6B9A980C"/>
    <w:rsid w:val="6BDDDC30"/>
    <w:rsid w:val="6D097DBD"/>
    <w:rsid w:val="6D478440"/>
    <w:rsid w:val="6DB3F0A4"/>
    <w:rsid w:val="6DB812A3"/>
    <w:rsid w:val="6DDA8464"/>
    <w:rsid w:val="6E675C07"/>
    <w:rsid w:val="7037FEB7"/>
    <w:rsid w:val="71122526"/>
    <w:rsid w:val="7114FE51"/>
    <w:rsid w:val="719EFCC9"/>
    <w:rsid w:val="7209D990"/>
    <w:rsid w:val="722314BF"/>
    <w:rsid w:val="72BCB6D3"/>
    <w:rsid w:val="72C4A459"/>
    <w:rsid w:val="733DC942"/>
    <w:rsid w:val="73F2D30E"/>
    <w:rsid w:val="74129FB9"/>
    <w:rsid w:val="74EFC5E8"/>
    <w:rsid w:val="753C1012"/>
    <w:rsid w:val="75F903B8"/>
    <w:rsid w:val="7743083D"/>
    <w:rsid w:val="77601231"/>
    <w:rsid w:val="7796D996"/>
    <w:rsid w:val="780E3E4D"/>
    <w:rsid w:val="78438B31"/>
    <w:rsid w:val="78453FF8"/>
    <w:rsid w:val="79591BB4"/>
    <w:rsid w:val="79AAC03E"/>
    <w:rsid w:val="79F7ECC4"/>
    <w:rsid w:val="7AC8A756"/>
    <w:rsid w:val="7B1AA7F5"/>
    <w:rsid w:val="7B27AB13"/>
    <w:rsid w:val="7B4DCC95"/>
    <w:rsid w:val="7B74C15E"/>
    <w:rsid w:val="7BA2634E"/>
    <w:rsid w:val="7BA5092F"/>
    <w:rsid w:val="7C617485"/>
    <w:rsid w:val="7CA49F8C"/>
    <w:rsid w:val="7CE1AF70"/>
    <w:rsid w:val="7CE99CF6"/>
    <w:rsid w:val="7D3ED80E"/>
    <w:rsid w:val="7D7BAE4D"/>
    <w:rsid w:val="7D93A4C5"/>
    <w:rsid w:val="7DBC4A06"/>
    <w:rsid w:val="7DDA08DB"/>
    <w:rsid w:val="7E017E53"/>
    <w:rsid w:val="7E390338"/>
    <w:rsid w:val="7FB0C20D"/>
    <w:rsid w:val="7FC2F72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24D70B"/>
  <w15:chartTrackingRefBased/>
  <w15:docId w15:val="{F98E51D7-1ED3-41B8-8482-47D090C63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A2D94"/>
    <w:pPr>
      <w:keepNext/>
      <w:keepLines/>
      <w:spacing w:before="240" w:after="120"/>
      <w:outlineLvl w:val="0"/>
    </w:pPr>
    <w:rPr>
      <w:rFonts w:eastAsiaTheme="majorEastAsia" w:cstheme="majorBidi"/>
      <w:b/>
      <w:szCs w:val="32"/>
    </w:rPr>
  </w:style>
  <w:style w:type="paragraph" w:styleId="Heading2">
    <w:name w:val="heading 2"/>
    <w:basedOn w:val="Normal"/>
    <w:next w:val="Normal"/>
    <w:link w:val="Heading2Char"/>
    <w:unhideWhenUsed/>
    <w:qFormat/>
    <w:rsid w:val="004016A8"/>
    <w:pPr>
      <w:keepNext/>
      <w:keepLines/>
      <w:spacing w:before="120"/>
      <w:ind w:left="576" w:hanging="576"/>
      <w:outlineLvl w:val="1"/>
    </w:pPr>
    <w:rPr>
      <w:rFonts w:eastAsiaTheme="majorEastAsia" w:cstheme="majorBidi"/>
      <w:szCs w:val="26"/>
    </w:rPr>
  </w:style>
  <w:style w:type="paragraph" w:styleId="Heading3">
    <w:name w:val="heading 3"/>
    <w:basedOn w:val="Normal"/>
    <w:next w:val="Normal"/>
    <w:link w:val="Heading3Char"/>
    <w:unhideWhenUsed/>
    <w:qFormat/>
    <w:rsid w:val="004016A8"/>
    <w:pPr>
      <w:keepNext/>
      <w:keepLines/>
      <w:spacing w:before="120"/>
      <w:ind w:left="720" w:hanging="720"/>
      <w:outlineLvl w:val="2"/>
    </w:pPr>
    <w:rPr>
      <w:rFonts w:asciiTheme="majorHAnsi" w:eastAsiaTheme="majorEastAsia" w:hAnsiTheme="majorHAnsi" w:cstheme="majorBidi"/>
      <w:szCs w:val="20"/>
    </w:rPr>
  </w:style>
  <w:style w:type="paragraph" w:styleId="Heading4">
    <w:name w:val="heading 4"/>
    <w:basedOn w:val="Normal"/>
    <w:next w:val="Normal"/>
    <w:link w:val="Heading4Char"/>
    <w:unhideWhenUsed/>
    <w:qFormat/>
    <w:rsid w:val="004016A8"/>
    <w:pPr>
      <w:keepNext/>
      <w:keepLines/>
      <w:spacing w:before="200"/>
      <w:ind w:left="864" w:hanging="864"/>
      <w:outlineLvl w:val="3"/>
    </w:pPr>
    <w:rPr>
      <w:rFonts w:asciiTheme="majorHAnsi" w:eastAsiaTheme="majorEastAsia" w:hAnsiTheme="majorHAnsi" w:cstheme="majorBidi"/>
      <w:b/>
      <w:i/>
      <w:iCs/>
      <w:color w:val="4472C4" w:themeColor="accent1"/>
      <w:szCs w:val="20"/>
    </w:rPr>
  </w:style>
  <w:style w:type="paragraph" w:styleId="Heading5">
    <w:name w:val="heading 5"/>
    <w:basedOn w:val="Normal"/>
    <w:next w:val="Normal"/>
    <w:link w:val="Heading5Char"/>
    <w:uiPriority w:val="9"/>
    <w:semiHidden/>
    <w:unhideWhenUsed/>
    <w:qFormat/>
    <w:rsid w:val="004016A8"/>
    <w:pPr>
      <w:keepNext/>
      <w:keepLines/>
      <w:spacing w:before="200"/>
      <w:ind w:left="1008" w:hanging="1008"/>
      <w:outlineLvl w:val="4"/>
    </w:pPr>
    <w:rPr>
      <w:rFonts w:asciiTheme="majorHAnsi" w:eastAsiaTheme="majorEastAsia" w:hAnsiTheme="majorHAnsi" w:cstheme="majorBidi"/>
      <w:bCs/>
      <w:color w:val="1F3763" w:themeColor="accent1" w:themeShade="7F"/>
      <w:szCs w:val="20"/>
    </w:rPr>
  </w:style>
  <w:style w:type="paragraph" w:styleId="Heading6">
    <w:name w:val="heading 6"/>
    <w:basedOn w:val="Normal"/>
    <w:next w:val="Normal"/>
    <w:link w:val="Heading6Char"/>
    <w:uiPriority w:val="9"/>
    <w:semiHidden/>
    <w:unhideWhenUsed/>
    <w:qFormat/>
    <w:rsid w:val="004016A8"/>
    <w:pPr>
      <w:keepNext/>
      <w:keepLines/>
      <w:spacing w:before="200"/>
      <w:ind w:left="1152" w:hanging="1152"/>
      <w:outlineLvl w:val="5"/>
    </w:pPr>
    <w:rPr>
      <w:rFonts w:asciiTheme="majorHAnsi" w:eastAsiaTheme="majorEastAsia" w:hAnsiTheme="majorHAnsi" w:cstheme="majorBidi"/>
      <w:bCs/>
      <w:i/>
      <w:iCs/>
      <w:color w:val="1F3763" w:themeColor="accent1" w:themeShade="7F"/>
      <w:szCs w:val="20"/>
    </w:rPr>
  </w:style>
  <w:style w:type="paragraph" w:styleId="Heading7">
    <w:name w:val="heading 7"/>
    <w:basedOn w:val="Normal"/>
    <w:next w:val="Normal"/>
    <w:link w:val="Heading7Char"/>
    <w:uiPriority w:val="9"/>
    <w:semiHidden/>
    <w:unhideWhenUsed/>
    <w:qFormat/>
    <w:rsid w:val="004016A8"/>
    <w:pPr>
      <w:keepNext/>
      <w:keepLines/>
      <w:spacing w:before="200"/>
      <w:ind w:left="1296" w:hanging="1296"/>
      <w:outlineLvl w:val="6"/>
    </w:pPr>
    <w:rPr>
      <w:rFonts w:asciiTheme="majorHAnsi" w:eastAsiaTheme="majorEastAsia" w:hAnsiTheme="majorHAnsi" w:cstheme="majorBidi"/>
      <w:bCs/>
      <w:i/>
      <w:iCs/>
      <w:color w:val="404040" w:themeColor="text1" w:themeTint="BF"/>
      <w:szCs w:val="20"/>
    </w:rPr>
  </w:style>
  <w:style w:type="paragraph" w:styleId="Heading8">
    <w:name w:val="heading 8"/>
    <w:basedOn w:val="Normal"/>
    <w:next w:val="Normal"/>
    <w:link w:val="Heading8Char"/>
    <w:uiPriority w:val="9"/>
    <w:semiHidden/>
    <w:unhideWhenUsed/>
    <w:qFormat/>
    <w:rsid w:val="004016A8"/>
    <w:pPr>
      <w:keepNext/>
      <w:keepLines/>
      <w:spacing w:before="200"/>
      <w:ind w:left="1440" w:hanging="1440"/>
      <w:outlineLvl w:val="7"/>
    </w:pPr>
    <w:rPr>
      <w:rFonts w:asciiTheme="majorHAnsi" w:eastAsiaTheme="majorEastAsia" w:hAnsiTheme="majorHAnsi" w:cstheme="majorBidi"/>
      <w:bCs/>
      <w:color w:val="404040" w:themeColor="text1" w:themeTint="BF"/>
      <w:sz w:val="20"/>
      <w:szCs w:val="20"/>
    </w:rPr>
  </w:style>
  <w:style w:type="paragraph" w:styleId="Heading9">
    <w:name w:val="heading 9"/>
    <w:basedOn w:val="Normal"/>
    <w:next w:val="Normal"/>
    <w:link w:val="Heading9Char"/>
    <w:uiPriority w:val="9"/>
    <w:semiHidden/>
    <w:unhideWhenUsed/>
    <w:qFormat/>
    <w:rsid w:val="004016A8"/>
    <w:pPr>
      <w:keepNext/>
      <w:keepLines/>
      <w:spacing w:before="200"/>
      <w:ind w:left="1584" w:hanging="1584"/>
      <w:outlineLvl w:val="8"/>
    </w:pPr>
    <w:rPr>
      <w:rFonts w:asciiTheme="majorHAnsi" w:eastAsiaTheme="majorEastAsia" w:hAnsiTheme="majorHAnsi" w:cstheme="majorBidi"/>
      <w:bCs/>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56FCB"/>
    <w:rPr>
      <w:color w:val="0000FF"/>
      <w:u w:val="single"/>
    </w:rPr>
  </w:style>
  <w:style w:type="character" w:customStyle="1" w:styleId="normaltextrun">
    <w:name w:val="normaltextrun"/>
    <w:basedOn w:val="DefaultParagraphFont"/>
    <w:rsid w:val="00156FCB"/>
  </w:style>
  <w:style w:type="character" w:customStyle="1" w:styleId="eop">
    <w:name w:val="eop"/>
    <w:basedOn w:val="DefaultParagraphFont"/>
    <w:rsid w:val="00156FCB"/>
  </w:style>
  <w:style w:type="paragraph" w:styleId="ListParagraph">
    <w:name w:val="List Paragraph"/>
    <w:basedOn w:val="Normal"/>
    <w:uiPriority w:val="34"/>
    <w:qFormat/>
    <w:rsid w:val="00156FCB"/>
    <w:pPr>
      <w:ind w:left="720"/>
      <w:contextualSpacing/>
    </w:pPr>
  </w:style>
  <w:style w:type="character" w:customStyle="1" w:styleId="Heading1Char">
    <w:name w:val="Heading 1 Char"/>
    <w:basedOn w:val="DefaultParagraphFont"/>
    <w:link w:val="Heading1"/>
    <w:rsid w:val="00FA2D94"/>
    <w:rPr>
      <w:rFonts w:ascii="Arial" w:eastAsiaTheme="majorEastAsia" w:hAnsi="Arial" w:cstheme="majorBidi"/>
      <w:b/>
      <w:sz w:val="24"/>
      <w:szCs w:val="32"/>
    </w:rPr>
  </w:style>
  <w:style w:type="table" w:styleId="TableGrid">
    <w:name w:val="Table Grid"/>
    <w:basedOn w:val="TableNormal"/>
    <w:rsid w:val="00215E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F945E3"/>
    <w:pPr>
      <w:tabs>
        <w:tab w:val="center" w:pos="4513"/>
        <w:tab w:val="right" w:pos="9026"/>
      </w:tabs>
    </w:pPr>
  </w:style>
  <w:style w:type="character" w:customStyle="1" w:styleId="HeaderChar">
    <w:name w:val="Header Char"/>
    <w:basedOn w:val="DefaultParagraphFont"/>
    <w:link w:val="Header"/>
    <w:rsid w:val="00F945E3"/>
  </w:style>
  <w:style w:type="paragraph" w:styleId="Footer">
    <w:name w:val="footer"/>
    <w:aliases w:val=" Char Char"/>
    <w:basedOn w:val="Normal"/>
    <w:link w:val="FooterChar"/>
    <w:uiPriority w:val="99"/>
    <w:unhideWhenUsed/>
    <w:rsid w:val="00F945E3"/>
    <w:pPr>
      <w:tabs>
        <w:tab w:val="center" w:pos="4513"/>
        <w:tab w:val="right" w:pos="9026"/>
      </w:tabs>
    </w:pPr>
  </w:style>
  <w:style w:type="character" w:customStyle="1" w:styleId="FooterChar">
    <w:name w:val="Footer Char"/>
    <w:aliases w:val=" Char Char Char"/>
    <w:basedOn w:val="DefaultParagraphFont"/>
    <w:link w:val="Footer"/>
    <w:uiPriority w:val="99"/>
    <w:rsid w:val="00F945E3"/>
  </w:style>
  <w:style w:type="character" w:customStyle="1" w:styleId="Heading2Char">
    <w:name w:val="Heading 2 Char"/>
    <w:basedOn w:val="DefaultParagraphFont"/>
    <w:link w:val="Heading2"/>
    <w:rsid w:val="004016A8"/>
    <w:rPr>
      <w:rFonts w:eastAsiaTheme="majorEastAsia" w:cstheme="majorBidi"/>
      <w:szCs w:val="26"/>
    </w:rPr>
  </w:style>
  <w:style w:type="character" w:customStyle="1" w:styleId="Heading3Char">
    <w:name w:val="Heading 3 Char"/>
    <w:basedOn w:val="DefaultParagraphFont"/>
    <w:link w:val="Heading3"/>
    <w:rsid w:val="004016A8"/>
    <w:rPr>
      <w:rFonts w:asciiTheme="majorHAnsi" w:eastAsiaTheme="majorEastAsia" w:hAnsiTheme="majorHAnsi" w:cstheme="majorBidi"/>
      <w:szCs w:val="20"/>
    </w:rPr>
  </w:style>
  <w:style w:type="character" w:customStyle="1" w:styleId="Heading4Char">
    <w:name w:val="Heading 4 Char"/>
    <w:basedOn w:val="DefaultParagraphFont"/>
    <w:link w:val="Heading4"/>
    <w:rsid w:val="004016A8"/>
    <w:rPr>
      <w:rFonts w:asciiTheme="majorHAnsi" w:eastAsiaTheme="majorEastAsia" w:hAnsiTheme="majorHAnsi" w:cstheme="majorBidi"/>
      <w:b/>
      <w:i/>
      <w:iCs/>
      <w:color w:val="4472C4" w:themeColor="accent1"/>
      <w:szCs w:val="20"/>
    </w:rPr>
  </w:style>
  <w:style w:type="character" w:customStyle="1" w:styleId="Heading5Char">
    <w:name w:val="Heading 5 Char"/>
    <w:basedOn w:val="DefaultParagraphFont"/>
    <w:link w:val="Heading5"/>
    <w:uiPriority w:val="9"/>
    <w:semiHidden/>
    <w:rsid w:val="004016A8"/>
    <w:rPr>
      <w:rFonts w:asciiTheme="majorHAnsi" w:eastAsiaTheme="majorEastAsia" w:hAnsiTheme="majorHAnsi" w:cstheme="majorBidi"/>
      <w:bCs/>
      <w:color w:val="1F3763" w:themeColor="accent1" w:themeShade="7F"/>
      <w:szCs w:val="20"/>
    </w:rPr>
  </w:style>
  <w:style w:type="character" w:customStyle="1" w:styleId="Heading6Char">
    <w:name w:val="Heading 6 Char"/>
    <w:basedOn w:val="DefaultParagraphFont"/>
    <w:link w:val="Heading6"/>
    <w:uiPriority w:val="9"/>
    <w:semiHidden/>
    <w:rsid w:val="004016A8"/>
    <w:rPr>
      <w:rFonts w:asciiTheme="majorHAnsi" w:eastAsiaTheme="majorEastAsia" w:hAnsiTheme="majorHAnsi" w:cstheme="majorBidi"/>
      <w:bCs/>
      <w:i/>
      <w:iCs/>
      <w:color w:val="1F3763" w:themeColor="accent1" w:themeShade="7F"/>
      <w:szCs w:val="20"/>
    </w:rPr>
  </w:style>
  <w:style w:type="character" w:customStyle="1" w:styleId="Heading7Char">
    <w:name w:val="Heading 7 Char"/>
    <w:basedOn w:val="DefaultParagraphFont"/>
    <w:link w:val="Heading7"/>
    <w:uiPriority w:val="9"/>
    <w:semiHidden/>
    <w:rsid w:val="004016A8"/>
    <w:rPr>
      <w:rFonts w:asciiTheme="majorHAnsi" w:eastAsiaTheme="majorEastAsia" w:hAnsiTheme="majorHAnsi" w:cstheme="majorBidi"/>
      <w:bCs/>
      <w:i/>
      <w:iCs/>
      <w:color w:val="404040" w:themeColor="text1" w:themeTint="BF"/>
      <w:szCs w:val="20"/>
    </w:rPr>
  </w:style>
  <w:style w:type="character" w:customStyle="1" w:styleId="Heading8Char">
    <w:name w:val="Heading 8 Char"/>
    <w:basedOn w:val="DefaultParagraphFont"/>
    <w:link w:val="Heading8"/>
    <w:uiPriority w:val="9"/>
    <w:semiHidden/>
    <w:rsid w:val="004016A8"/>
    <w:rPr>
      <w:rFonts w:asciiTheme="majorHAnsi" w:eastAsiaTheme="majorEastAsia" w:hAnsiTheme="majorHAnsi" w:cstheme="majorBidi"/>
      <w:bCs/>
      <w:color w:val="404040" w:themeColor="text1" w:themeTint="BF"/>
      <w:sz w:val="20"/>
      <w:szCs w:val="20"/>
    </w:rPr>
  </w:style>
  <w:style w:type="character" w:customStyle="1" w:styleId="Heading9Char">
    <w:name w:val="Heading 9 Char"/>
    <w:basedOn w:val="DefaultParagraphFont"/>
    <w:link w:val="Heading9"/>
    <w:uiPriority w:val="9"/>
    <w:semiHidden/>
    <w:rsid w:val="004016A8"/>
    <w:rPr>
      <w:rFonts w:asciiTheme="majorHAnsi" w:eastAsiaTheme="majorEastAsia" w:hAnsiTheme="majorHAnsi" w:cstheme="majorBidi"/>
      <w:bCs/>
      <w:i/>
      <w:iCs/>
      <w:color w:val="404040" w:themeColor="text1" w:themeTint="BF"/>
      <w:sz w:val="20"/>
      <w:szCs w:val="20"/>
    </w:rPr>
  </w:style>
  <w:style w:type="paragraph" w:styleId="BalloonText">
    <w:name w:val="Balloon Text"/>
    <w:basedOn w:val="Normal"/>
    <w:link w:val="BalloonTextChar"/>
    <w:semiHidden/>
    <w:unhideWhenUsed/>
    <w:rsid w:val="004016A8"/>
    <w:rPr>
      <w:rFonts w:ascii="Tahoma" w:hAnsi="Tahoma" w:cs="Tahoma"/>
      <w:bCs/>
      <w:sz w:val="16"/>
      <w:szCs w:val="16"/>
    </w:rPr>
  </w:style>
  <w:style w:type="character" w:customStyle="1" w:styleId="BalloonTextChar">
    <w:name w:val="Balloon Text Char"/>
    <w:basedOn w:val="DefaultParagraphFont"/>
    <w:link w:val="BalloonText"/>
    <w:semiHidden/>
    <w:rsid w:val="004016A8"/>
    <w:rPr>
      <w:rFonts w:ascii="Tahoma" w:hAnsi="Tahoma" w:cs="Tahoma"/>
      <w:bCs/>
      <w:sz w:val="16"/>
      <w:szCs w:val="16"/>
    </w:rPr>
  </w:style>
  <w:style w:type="paragraph" w:customStyle="1" w:styleId="Default">
    <w:name w:val="Default"/>
    <w:rsid w:val="004016A8"/>
    <w:pPr>
      <w:autoSpaceDE w:val="0"/>
      <w:autoSpaceDN w:val="0"/>
      <w:adjustRightInd w:val="0"/>
    </w:pPr>
    <w:rPr>
      <w:rFonts w:ascii="Verdana" w:hAnsi="Verdana" w:cs="Verdana"/>
      <w:bCs/>
      <w:color w:val="000000"/>
      <w:szCs w:val="24"/>
    </w:rPr>
  </w:style>
  <w:style w:type="character" w:styleId="FollowedHyperlink">
    <w:name w:val="FollowedHyperlink"/>
    <w:basedOn w:val="DefaultParagraphFont"/>
    <w:uiPriority w:val="99"/>
    <w:unhideWhenUsed/>
    <w:rsid w:val="004016A8"/>
    <w:rPr>
      <w:color w:val="954F72" w:themeColor="followedHyperlink"/>
      <w:u w:val="single"/>
    </w:rPr>
  </w:style>
  <w:style w:type="character" w:customStyle="1" w:styleId="UnresolvedMention1">
    <w:name w:val="Unresolved Mention1"/>
    <w:basedOn w:val="DefaultParagraphFont"/>
    <w:uiPriority w:val="99"/>
    <w:semiHidden/>
    <w:unhideWhenUsed/>
    <w:rsid w:val="004016A8"/>
    <w:rPr>
      <w:color w:val="808080"/>
      <w:shd w:val="clear" w:color="auto" w:fill="E6E6E6"/>
    </w:rPr>
  </w:style>
  <w:style w:type="paragraph" w:styleId="BodyText">
    <w:name w:val="Body Text"/>
    <w:basedOn w:val="Normal"/>
    <w:link w:val="BodyTextChar"/>
    <w:unhideWhenUsed/>
    <w:rsid w:val="004016A8"/>
    <w:pPr>
      <w:spacing w:after="120"/>
    </w:pPr>
    <w:rPr>
      <w:rFonts w:cs="Times New Roman"/>
      <w:bCs/>
      <w:szCs w:val="20"/>
    </w:rPr>
  </w:style>
  <w:style w:type="character" w:customStyle="1" w:styleId="BodyTextChar">
    <w:name w:val="Body Text Char"/>
    <w:basedOn w:val="DefaultParagraphFont"/>
    <w:link w:val="BodyText"/>
    <w:rsid w:val="004016A8"/>
    <w:rPr>
      <w:rFonts w:cs="Times New Roman"/>
      <w:bCs/>
      <w:szCs w:val="20"/>
    </w:rPr>
  </w:style>
  <w:style w:type="paragraph" w:customStyle="1" w:styleId="paragraph">
    <w:name w:val="paragraph"/>
    <w:basedOn w:val="Normal"/>
    <w:rsid w:val="004016A8"/>
    <w:rPr>
      <w:rFonts w:ascii="Times New Roman" w:eastAsia="Times New Roman" w:hAnsi="Times New Roman" w:cs="Times New Roman"/>
      <w:szCs w:val="24"/>
      <w:lang w:eastAsia="en-GB"/>
    </w:rPr>
  </w:style>
  <w:style w:type="character" w:customStyle="1" w:styleId="normaltextrun1">
    <w:name w:val="normaltextrun1"/>
    <w:basedOn w:val="DefaultParagraphFont"/>
    <w:rsid w:val="004016A8"/>
  </w:style>
  <w:style w:type="character" w:styleId="UnresolvedMention">
    <w:name w:val="Unresolved Mention"/>
    <w:basedOn w:val="DefaultParagraphFont"/>
    <w:uiPriority w:val="99"/>
    <w:semiHidden/>
    <w:unhideWhenUsed/>
    <w:rsid w:val="004016A8"/>
    <w:rPr>
      <w:color w:val="605E5C"/>
      <w:shd w:val="clear" w:color="auto" w:fill="E1DFDD"/>
    </w:rPr>
  </w:style>
  <w:style w:type="numbering" w:customStyle="1" w:styleId="NoList1">
    <w:name w:val="No List1"/>
    <w:next w:val="NoList"/>
    <w:uiPriority w:val="99"/>
    <w:semiHidden/>
    <w:unhideWhenUsed/>
    <w:rsid w:val="004016A8"/>
  </w:style>
  <w:style w:type="character" w:styleId="FootnoteReference">
    <w:name w:val="footnote reference"/>
    <w:semiHidden/>
    <w:rsid w:val="004016A8"/>
    <w:rPr>
      <w:rFonts w:ascii="Arial" w:hAnsi="Arial"/>
      <w:w w:val="100"/>
      <w:sz w:val="16"/>
      <w:vertAlign w:val="superscript"/>
    </w:rPr>
  </w:style>
  <w:style w:type="paragraph" w:styleId="FootnoteText">
    <w:name w:val="footnote text"/>
    <w:basedOn w:val="Normal"/>
    <w:link w:val="FootnoteTextChar"/>
    <w:semiHidden/>
    <w:rsid w:val="004016A8"/>
    <w:rPr>
      <w:rFonts w:eastAsia="Times" w:cs="Arial"/>
      <w:color w:val="548DD4"/>
      <w:sz w:val="16"/>
      <w:szCs w:val="20"/>
      <w:lang w:eastAsia="zh-CN"/>
    </w:rPr>
  </w:style>
  <w:style w:type="character" w:customStyle="1" w:styleId="FootnoteTextChar">
    <w:name w:val="Footnote Text Char"/>
    <w:basedOn w:val="DefaultParagraphFont"/>
    <w:link w:val="FootnoteText"/>
    <w:semiHidden/>
    <w:rsid w:val="004016A8"/>
    <w:rPr>
      <w:rFonts w:eastAsia="Times" w:cs="Arial"/>
      <w:color w:val="548DD4"/>
      <w:sz w:val="16"/>
      <w:szCs w:val="20"/>
      <w:lang w:eastAsia="zh-CN"/>
    </w:rPr>
  </w:style>
  <w:style w:type="character" w:styleId="PageNumber">
    <w:name w:val="page number"/>
    <w:basedOn w:val="DefaultParagraphFont"/>
    <w:rsid w:val="004016A8"/>
  </w:style>
  <w:style w:type="paragraph" w:customStyle="1" w:styleId="TableParagraph">
    <w:name w:val="Table Paragraph"/>
    <w:basedOn w:val="Normal"/>
    <w:rsid w:val="004016A8"/>
    <w:pPr>
      <w:widowControl w:val="0"/>
    </w:pPr>
    <w:rPr>
      <w:rFonts w:ascii="Calibri" w:eastAsia="Times New Roman" w:hAnsi="Calibri" w:cs="Arial"/>
      <w:color w:val="548DD4"/>
      <w:sz w:val="22"/>
      <w:lang w:val="en-US"/>
    </w:rPr>
  </w:style>
  <w:style w:type="character" w:styleId="CommentReference">
    <w:name w:val="annotation reference"/>
    <w:semiHidden/>
    <w:rsid w:val="004016A8"/>
    <w:rPr>
      <w:sz w:val="16"/>
      <w:szCs w:val="16"/>
    </w:rPr>
  </w:style>
  <w:style w:type="paragraph" w:styleId="CommentText">
    <w:name w:val="annotation text"/>
    <w:basedOn w:val="Normal"/>
    <w:link w:val="CommentTextChar"/>
    <w:semiHidden/>
    <w:rsid w:val="004016A8"/>
    <w:rPr>
      <w:rFonts w:eastAsia="Times New Roman" w:cs="Arial"/>
      <w:color w:val="548DD4"/>
      <w:sz w:val="20"/>
      <w:szCs w:val="20"/>
      <w:lang w:eastAsia="en-GB"/>
    </w:rPr>
  </w:style>
  <w:style w:type="character" w:customStyle="1" w:styleId="CommentTextChar">
    <w:name w:val="Comment Text Char"/>
    <w:basedOn w:val="DefaultParagraphFont"/>
    <w:link w:val="CommentText"/>
    <w:semiHidden/>
    <w:rsid w:val="004016A8"/>
    <w:rPr>
      <w:rFonts w:eastAsia="Times New Roman" w:cs="Arial"/>
      <w:color w:val="548DD4"/>
      <w:sz w:val="20"/>
      <w:szCs w:val="20"/>
      <w:lang w:eastAsia="en-GB"/>
    </w:rPr>
  </w:style>
  <w:style w:type="paragraph" w:styleId="CommentSubject">
    <w:name w:val="annotation subject"/>
    <w:basedOn w:val="CommentText"/>
    <w:next w:val="CommentText"/>
    <w:link w:val="CommentSubjectChar"/>
    <w:semiHidden/>
    <w:rsid w:val="004016A8"/>
    <w:rPr>
      <w:b/>
      <w:bCs/>
    </w:rPr>
  </w:style>
  <w:style w:type="character" w:customStyle="1" w:styleId="CommentSubjectChar">
    <w:name w:val="Comment Subject Char"/>
    <w:basedOn w:val="CommentTextChar"/>
    <w:link w:val="CommentSubject"/>
    <w:semiHidden/>
    <w:rsid w:val="004016A8"/>
    <w:rPr>
      <w:rFonts w:eastAsia="Times New Roman" w:cs="Arial"/>
      <w:b/>
      <w:bCs/>
      <w:color w:val="548DD4"/>
      <w:sz w:val="20"/>
      <w:szCs w:val="20"/>
      <w:lang w:eastAsia="en-GB"/>
    </w:rPr>
  </w:style>
  <w:style w:type="character" w:customStyle="1" w:styleId="ashleyl985">
    <w:name w:val="ashleyl985"/>
    <w:semiHidden/>
    <w:rsid w:val="004016A8"/>
    <w:rPr>
      <w:rFonts w:ascii="Arial" w:hAnsi="Arial" w:cs="Arial"/>
      <w:b w:val="0"/>
      <w:bCs w:val="0"/>
      <w:i w:val="0"/>
      <w:iCs w:val="0"/>
      <w:strike w:val="0"/>
      <w:color w:val="000080"/>
      <w:sz w:val="22"/>
      <w:szCs w:val="22"/>
      <w:u w:val="none"/>
    </w:rPr>
  </w:style>
  <w:style w:type="character" w:customStyle="1" w:styleId="ProtectiveMarking">
    <w:name w:val="Protective Marking"/>
    <w:rsid w:val="004016A8"/>
    <w:rPr>
      <w:b/>
      <w:caps/>
    </w:rPr>
  </w:style>
  <w:style w:type="paragraph" w:styleId="NormalWeb">
    <w:name w:val="Normal (Web)"/>
    <w:basedOn w:val="Normal"/>
    <w:uiPriority w:val="99"/>
    <w:unhideWhenUsed/>
    <w:rsid w:val="004016A8"/>
    <w:pPr>
      <w:spacing w:before="100" w:beforeAutospacing="1" w:after="100" w:afterAutospacing="1"/>
    </w:pPr>
    <w:rPr>
      <w:rFonts w:eastAsia="Times New Roman" w:cs="Arial"/>
      <w:color w:val="548DD4"/>
      <w:sz w:val="22"/>
      <w:lang w:eastAsia="en-GB"/>
    </w:rPr>
  </w:style>
  <w:style w:type="numbering" w:customStyle="1" w:styleId="NoList11">
    <w:name w:val="No List11"/>
    <w:next w:val="NoList"/>
    <w:uiPriority w:val="99"/>
    <w:semiHidden/>
    <w:unhideWhenUsed/>
    <w:rsid w:val="004016A8"/>
  </w:style>
  <w:style w:type="table" w:customStyle="1" w:styleId="TableGrid1">
    <w:name w:val="Table Grid1"/>
    <w:basedOn w:val="TableNormal"/>
    <w:next w:val="TableGrid"/>
    <w:rsid w:val="004016A8"/>
    <w:rPr>
      <w:rFonts w:ascii="Times New Roman" w:eastAsia="PMingLiU"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4016A8"/>
  </w:style>
  <w:style w:type="table" w:customStyle="1" w:styleId="TableGrid2">
    <w:name w:val="Table Grid2"/>
    <w:basedOn w:val="TableNormal"/>
    <w:next w:val="TableGrid"/>
    <w:rsid w:val="004016A8"/>
    <w:rPr>
      <w:rFonts w:ascii="Times New Roman" w:eastAsia="PMingLiU"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4016A8"/>
    <w:pPr>
      <w:spacing w:before="100" w:beforeAutospacing="1" w:after="100" w:afterAutospacing="1"/>
    </w:pPr>
    <w:rPr>
      <w:rFonts w:ascii="Times New Roman" w:eastAsia="Times New Roman" w:hAnsi="Times New Roman" w:cs="Times New Roman"/>
      <w:szCs w:val="24"/>
      <w:lang w:eastAsia="en-GB"/>
    </w:rPr>
  </w:style>
  <w:style w:type="paragraph" w:customStyle="1" w:styleId="xl65">
    <w:name w:val="xl65"/>
    <w:basedOn w:val="Normal"/>
    <w:rsid w:val="004016A8"/>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jc w:val="center"/>
    </w:pPr>
    <w:rPr>
      <w:rFonts w:ascii="Tahoma" w:eastAsia="Times New Roman" w:hAnsi="Tahoma" w:cs="Tahoma"/>
      <w:b/>
      <w:bCs/>
      <w:sz w:val="22"/>
      <w:lang w:eastAsia="en-GB"/>
    </w:rPr>
  </w:style>
  <w:style w:type="paragraph" w:customStyle="1" w:styleId="xl66">
    <w:name w:val="xl66"/>
    <w:basedOn w:val="Normal"/>
    <w:rsid w:val="004016A8"/>
    <w:pPr>
      <w:pBdr>
        <w:top w:val="single" w:sz="8" w:space="0" w:color="auto"/>
        <w:left w:val="single" w:sz="8" w:space="0" w:color="auto"/>
        <w:bottom w:val="single" w:sz="8" w:space="0" w:color="auto"/>
        <w:right w:val="single" w:sz="8" w:space="0" w:color="auto"/>
      </w:pBdr>
      <w:shd w:val="clear" w:color="000000" w:fill="0000FF"/>
      <w:spacing w:before="100" w:beforeAutospacing="1" w:after="100" w:afterAutospacing="1"/>
      <w:jc w:val="center"/>
    </w:pPr>
    <w:rPr>
      <w:rFonts w:eastAsia="Times New Roman" w:cs="Arial"/>
      <w:b/>
      <w:bCs/>
      <w:color w:val="FFFFFF"/>
      <w:szCs w:val="24"/>
      <w:u w:val="single"/>
      <w:lang w:eastAsia="en-GB"/>
    </w:rPr>
  </w:style>
  <w:style w:type="paragraph" w:customStyle="1" w:styleId="xl67">
    <w:name w:val="xl67"/>
    <w:basedOn w:val="Normal"/>
    <w:rsid w:val="004016A8"/>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pPr>
    <w:rPr>
      <w:rFonts w:ascii="Tahoma" w:eastAsia="Times New Roman" w:hAnsi="Tahoma" w:cs="Tahoma"/>
      <w:b/>
      <w:bCs/>
      <w:sz w:val="22"/>
      <w:lang w:eastAsia="en-GB"/>
    </w:rPr>
  </w:style>
  <w:style w:type="paragraph" w:customStyle="1" w:styleId="xl68">
    <w:name w:val="xl68"/>
    <w:basedOn w:val="Normal"/>
    <w:rsid w:val="004016A8"/>
    <w:pPr>
      <w:pBdr>
        <w:bottom w:val="single" w:sz="4" w:space="0" w:color="auto"/>
      </w:pBdr>
      <w:spacing w:before="100" w:beforeAutospacing="1" w:after="100" w:afterAutospacing="1"/>
    </w:pPr>
    <w:rPr>
      <w:rFonts w:ascii="Times New Roman" w:eastAsia="Times New Roman" w:hAnsi="Times New Roman" w:cs="Times New Roman"/>
      <w:szCs w:val="24"/>
      <w:lang w:eastAsia="en-GB"/>
    </w:rPr>
  </w:style>
  <w:style w:type="paragraph" w:customStyle="1" w:styleId="xl69">
    <w:name w:val="xl69"/>
    <w:basedOn w:val="Normal"/>
    <w:rsid w:val="004016A8"/>
    <w:pPr>
      <w:pBdr>
        <w:bottom w:val="double" w:sz="6" w:space="0" w:color="auto"/>
      </w:pBdr>
      <w:spacing w:before="100" w:beforeAutospacing="1" w:after="100" w:afterAutospacing="1"/>
    </w:pPr>
    <w:rPr>
      <w:rFonts w:ascii="Times New Roman" w:eastAsia="Times New Roman" w:hAnsi="Times New Roman" w:cs="Times New Roman"/>
      <w:szCs w:val="24"/>
      <w:lang w:eastAsia="en-GB"/>
    </w:rPr>
  </w:style>
  <w:style w:type="paragraph" w:customStyle="1" w:styleId="xl70">
    <w:name w:val="xl70"/>
    <w:basedOn w:val="Normal"/>
    <w:rsid w:val="004016A8"/>
    <w:pPr>
      <w:pBdr>
        <w:top w:val="single" w:sz="8" w:space="0" w:color="auto"/>
        <w:bottom w:val="single" w:sz="8" w:space="0" w:color="auto"/>
        <w:right w:val="single" w:sz="8" w:space="0" w:color="auto"/>
      </w:pBdr>
      <w:shd w:val="clear" w:color="000000" w:fill="0000FF"/>
      <w:spacing w:before="100" w:beforeAutospacing="1" w:after="100" w:afterAutospacing="1"/>
      <w:jc w:val="center"/>
    </w:pPr>
    <w:rPr>
      <w:rFonts w:eastAsia="Times New Roman" w:cs="Arial"/>
      <w:b/>
      <w:bCs/>
      <w:color w:val="FFFFFF"/>
      <w:szCs w:val="24"/>
      <w:u w:val="single"/>
      <w:lang w:eastAsia="en-GB"/>
    </w:rPr>
  </w:style>
  <w:style w:type="paragraph" w:customStyle="1" w:styleId="xl71">
    <w:name w:val="xl71"/>
    <w:basedOn w:val="Normal"/>
    <w:rsid w:val="004016A8"/>
    <w:pPr>
      <w:pBdr>
        <w:top w:val="single" w:sz="8" w:space="0" w:color="auto"/>
        <w:bottom w:val="single" w:sz="8" w:space="0" w:color="auto"/>
        <w:right w:val="single" w:sz="8" w:space="0" w:color="auto"/>
      </w:pBdr>
      <w:shd w:val="clear" w:color="000000" w:fill="C0C0C0"/>
      <w:spacing w:before="100" w:beforeAutospacing="1" w:after="100" w:afterAutospacing="1"/>
      <w:jc w:val="center"/>
    </w:pPr>
    <w:rPr>
      <w:rFonts w:ascii="Tahoma" w:eastAsia="Times New Roman" w:hAnsi="Tahoma" w:cs="Tahoma"/>
      <w:b/>
      <w:bCs/>
      <w:sz w:val="22"/>
      <w:lang w:eastAsia="en-GB"/>
    </w:rPr>
  </w:style>
  <w:style w:type="paragraph" w:customStyle="1" w:styleId="xl72">
    <w:name w:val="xl72"/>
    <w:basedOn w:val="Normal"/>
    <w:rsid w:val="004016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36"/>
      <w:szCs w:val="36"/>
      <w:lang w:eastAsia="en-GB"/>
    </w:rPr>
  </w:style>
  <w:style w:type="paragraph" w:customStyle="1" w:styleId="xl73">
    <w:name w:val="xl73"/>
    <w:basedOn w:val="Normal"/>
    <w:rsid w:val="004016A8"/>
    <w:pPr>
      <w:spacing w:before="100" w:beforeAutospacing="1" w:after="100" w:afterAutospacing="1"/>
      <w:jc w:val="center"/>
    </w:pPr>
    <w:rPr>
      <w:rFonts w:ascii="Times New Roman" w:eastAsia="Times New Roman" w:hAnsi="Times New Roman" w:cs="Times New Roman"/>
      <w:szCs w:val="24"/>
      <w:lang w:eastAsia="en-GB"/>
    </w:rPr>
  </w:style>
  <w:style w:type="paragraph" w:customStyle="1" w:styleId="xl74">
    <w:name w:val="xl74"/>
    <w:basedOn w:val="Normal"/>
    <w:rsid w:val="004016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Arial"/>
      <w:b/>
      <w:bCs/>
      <w:szCs w:val="24"/>
      <w:lang w:eastAsia="en-GB"/>
    </w:rPr>
  </w:style>
  <w:style w:type="paragraph" w:customStyle="1" w:styleId="xl75">
    <w:name w:val="xl75"/>
    <w:basedOn w:val="Normal"/>
    <w:rsid w:val="004016A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Arial"/>
      <w:b/>
      <w:bCs/>
      <w:szCs w:val="24"/>
      <w:lang w:eastAsia="en-GB"/>
    </w:rPr>
  </w:style>
  <w:style w:type="paragraph" w:customStyle="1" w:styleId="xl76">
    <w:name w:val="xl76"/>
    <w:basedOn w:val="Normal"/>
    <w:rsid w:val="004016A8"/>
    <w:pPr>
      <w:pBdr>
        <w:top w:val="single" w:sz="4" w:space="0" w:color="auto"/>
        <w:bottom w:val="single" w:sz="4" w:space="0" w:color="auto"/>
        <w:right w:val="single" w:sz="4" w:space="0" w:color="auto"/>
      </w:pBdr>
      <w:spacing w:before="100" w:beforeAutospacing="1" w:after="100" w:afterAutospacing="1"/>
    </w:pPr>
    <w:rPr>
      <w:rFonts w:eastAsia="Times New Roman" w:cs="Arial"/>
      <w:b/>
      <w:bCs/>
      <w:szCs w:val="24"/>
      <w:lang w:eastAsia="en-GB"/>
    </w:rPr>
  </w:style>
  <w:style w:type="paragraph" w:customStyle="1" w:styleId="xl77">
    <w:name w:val="xl77"/>
    <w:basedOn w:val="Normal"/>
    <w:rsid w:val="004016A8"/>
    <w:pPr>
      <w:pBdr>
        <w:top w:val="single" w:sz="4" w:space="0" w:color="auto"/>
        <w:bottom w:val="single" w:sz="4" w:space="0" w:color="auto"/>
        <w:right w:val="single" w:sz="4" w:space="0" w:color="auto"/>
      </w:pBdr>
      <w:spacing w:before="100" w:beforeAutospacing="1" w:after="100" w:afterAutospacing="1"/>
      <w:jc w:val="center"/>
    </w:pPr>
    <w:rPr>
      <w:rFonts w:eastAsia="Times New Roman" w:cs="Arial"/>
      <w:b/>
      <w:bCs/>
      <w:szCs w:val="24"/>
      <w:lang w:eastAsia="en-GB"/>
    </w:rPr>
  </w:style>
  <w:style w:type="paragraph" w:customStyle="1" w:styleId="xl78">
    <w:name w:val="xl78"/>
    <w:basedOn w:val="Normal"/>
    <w:rsid w:val="004016A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Arial"/>
      <w:b/>
      <w:bCs/>
      <w:szCs w:val="24"/>
      <w:lang w:eastAsia="en-GB"/>
    </w:rPr>
  </w:style>
  <w:style w:type="paragraph" w:customStyle="1" w:styleId="xl79">
    <w:name w:val="xl79"/>
    <w:basedOn w:val="Normal"/>
    <w:rsid w:val="004016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cs="Arial"/>
      <w:b/>
      <w:bCs/>
      <w:color w:val="000000"/>
      <w:szCs w:val="24"/>
      <w:lang w:eastAsia="en-GB"/>
    </w:rPr>
  </w:style>
  <w:style w:type="paragraph" w:customStyle="1" w:styleId="xl80">
    <w:name w:val="xl80"/>
    <w:basedOn w:val="Normal"/>
    <w:rsid w:val="004016A8"/>
    <w:pPr>
      <w:pBdr>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cs="Arial"/>
      <w:b/>
      <w:bCs/>
      <w:color w:val="000000"/>
      <w:szCs w:val="24"/>
      <w:lang w:eastAsia="en-GB"/>
    </w:rPr>
  </w:style>
  <w:style w:type="paragraph" w:customStyle="1" w:styleId="xl81">
    <w:name w:val="xl81"/>
    <w:basedOn w:val="Normal"/>
    <w:rsid w:val="004016A8"/>
    <w:pPr>
      <w:pBdr>
        <w:top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cs="Arial"/>
      <w:b/>
      <w:bCs/>
      <w:color w:val="000000"/>
      <w:szCs w:val="24"/>
      <w:lang w:eastAsia="en-GB"/>
    </w:rPr>
  </w:style>
  <w:style w:type="paragraph" w:customStyle="1" w:styleId="xl82">
    <w:name w:val="xl82"/>
    <w:basedOn w:val="Normal"/>
    <w:rsid w:val="004016A8"/>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eastAsia="Times New Roman" w:cs="Arial"/>
      <w:b/>
      <w:bCs/>
      <w:color w:val="000000"/>
      <w:szCs w:val="24"/>
      <w:lang w:eastAsia="en-GB"/>
    </w:rPr>
  </w:style>
  <w:style w:type="paragraph" w:customStyle="1" w:styleId="xl83">
    <w:name w:val="xl83"/>
    <w:basedOn w:val="Normal"/>
    <w:rsid w:val="004016A8"/>
    <w:pPr>
      <w:pBdr>
        <w:bottom w:val="single" w:sz="4" w:space="0" w:color="auto"/>
        <w:right w:val="single" w:sz="4" w:space="0" w:color="auto"/>
      </w:pBdr>
      <w:spacing w:before="100" w:beforeAutospacing="1" w:after="100" w:afterAutospacing="1"/>
    </w:pPr>
    <w:rPr>
      <w:rFonts w:eastAsia="Times New Roman" w:cs="Arial"/>
      <w:b/>
      <w:bCs/>
      <w:szCs w:val="24"/>
      <w:lang w:eastAsia="en-GB"/>
    </w:rPr>
  </w:style>
  <w:style w:type="paragraph" w:customStyle="1" w:styleId="xl84">
    <w:name w:val="xl84"/>
    <w:basedOn w:val="Normal"/>
    <w:rsid w:val="004016A8"/>
    <w:pPr>
      <w:pBdr>
        <w:bottom w:val="single" w:sz="4" w:space="0" w:color="auto"/>
        <w:right w:val="single" w:sz="4" w:space="0" w:color="auto"/>
      </w:pBdr>
      <w:spacing w:before="100" w:beforeAutospacing="1" w:after="100" w:afterAutospacing="1"/>
      <w:jc w:val="center"/>
    </w:pPr>
    <w:rPr>
      <w:rFonts w:eastAsia="Times New Roman" w:cs="Arial"/>
      <w:b/>
      <w:bCs/>
      <w:szCs w:val="24"/>
      <w:lang w:eastAsia="en-GB"/>
    </w:rPr>
  </w:style>
  <w:style w:type="paragraph" w:customStyle="1" w:styleId="xl85">
    <w:name w:val="xl85"/>
    <w:basedOn w:val="Normal"/>
    <w:rsid w:val="004016A8"/>
    <w:pPr>
      <w:pBdr>
        <w:left w:val="single" w:sz="4" w:space="0" w:color="auto"/>
        <w:bottom w:val="single" w:sz="4" w:space="0" w:color="auto"/>
        <w:right w:val="single" w:sz="4" w:space="0" w:color="auto"/>
      </w:pBdr>
      <w:spacing w:before="100" w:beforeAutospacing="1" w:after="100" w:afterAutospacing="1"/>
    </w:pPr>
    <w:rPr>
      <w:rFonts w:eastAsia="Times New Roman" w:cs="Arial"/>
      <w:b/>
      <w:bCs/>
      <w:szCs w:val="24"/>
      <w:lang w:eastAsia="en-GB"/>
    </w:rPr>
  </w:style>
  <w:style w:type="paragraph" w:customStyle="1" w:styleId="xl86">
    <w:name w:val="xl86"/>
    <w:basedOn w:val="Normal"/>
    <w:rsid w:val="004016A8"/>
    <w:pPr>
      <w:pBdr>
        <w:left w:val="single" w:sz="4" w:space="0" w:color="auto"/>
        <w:bottom w:val="single" w:sz="4" w:space="0" w:color="auto"/>
        <w:right w:val="single" w:sz="4" w:space="0" w:color="auto"/>
      </w:pBdr>
      <w:spacing w:before="100" w:beforeAutospacing="1" w:after="100" w:afterAutospacing="1"/>
    </w:pPr>
    <w:rPr>
      <w:rFonts w:eastAsia="Times New Roman" w:cs="Arial"/>
      <w:b/>
      <w:bCs/>
      <w:szCs w:val="24"/>
      <w:lang w:eastAsia="en-GB"/>
    </w:rPr>
  </w:style>
  <w:style w:type="paragraph" w:customStyle="1" w:styleId="xl87">
    <w:name w:val="xl87"/>
    <w:basedOn w:val="Normal"/>
    <w:rsid w:val="004016A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Arial"/>
      <w:b/>
      <w:bCs/>
      <w:szCs w:val="24"/>
      <w:lang w:eastAsia="en-GB"/>
    </w:rPr>
  </w:style>
  <w:style w:type="paragraph" w:customStyle="1" w:styleId="xl88">
    <w:name w:val="xl88"/>
    <w:basedOn w:val="Normal"/>
    <w:rsid w:val="004016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cs="Arial"/>
      <w:b/>
      <w:bCs/>
      <w:color w:val="000000"/>
      <w:szCs w:val="24"/>
      <w:lang w:eastAsia="en-GB"/>
    </w:rPr>
  </w:style>
  <w:style w:type="paragraph" w:customStyle="1" w:styleId="xl89">
    <w:name w:val="xl89"/>
    <w:basedOn w:val="Normal"/>
    <w:rsid w:val="004016A8"/>
    <w:pPr>
      <w:pBdr>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cs="Arial"/>
      <w:b/>
      <w:bCs/>
      <w:color w:val="000000"/>
      <w:szCs w:val="24"/>
      <w:lang w:eastAsia="en-GB"/>
    </w:rPr>
  </w:style>
  <w:style w:type="paragraph" w:customStyle="1" w:styleId="xl90">
    <w:name w:val="xl90"/>
    <w:basedOn w:val="Normal"/>
    <w:rsid w:val="004016A8"/>
    <w:pPr>
      <w:pBdr>
        <w:bottom w:val="single" w:sz="4" w:space="0" w:color="auto"/>
        <w:right w:val="single" w:sz="4" w:space="0" w:color="auto"/>
      </w:pBdr>
      <w:shd w:val="clear" w:color="000000" w:fill="FFFFFF"/>
      <w:spacing w:before="100" w:beforeAutospacing="1" w:after="100" w:afterAutospacing="1"/>
      <w:jc w:val="center"/>
    </w:pPr>
    <w:rPr>
      <w:rFonts w:eastAsia="Times New Roman" w:cs="Arial"/>
      <w:b/>
      <w:bCs/>
      <w:color w:val="000000"/>
      <w:szCs w:val="24"/>
      <w:lang w:eastAsia="en-GB"/>
    </w:rPr>
  </w:style>
  <w:style w:type="paragraph" w:customStyle="1" w:styleId="xl91">
    <w:name w:val="xl91"/>
    <w:basedOn w:val="Normal"/>
    <w:rsid w:val="004016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cs="Arial"/>
      <w:b/>
      <w:bCs/>
      <w:szCs w:val="24"/>
      <w:lang w:eastAsia="en-GB"/>
    </w:rPr>
  </w:style>
  <w:style w:type="paragraph" w:customStyle="1" w:styleId="xl92">
    <w:name w:val="xl92"/>
    <w:basedOn w:val="Normal"/>
    <w:rsid w:val="004016A8"/>
    <w:pPr>
      <w:pBdr>
        <w:top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cs="Arial"/>
      <w:b/>
      <w:bCs/>
      <w:szCs w:val="24"/>
      <w:lang w:eastAsia="en-GB"/>
    </w:rPr>
  </w:style>
  <w:style w:type="paragraph" w:customStyle="1" w:styleId="xl93">
    <w:name w:val="xl93"/>
    <w:basedOn w:val="Normal"/>
    <w:rsid w:val="004016A8"/>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eastAsia="Times New Roman" w:cs="Arial"/>
      <w:b/>
      <w:bCs/>
      <w:szCs w:val="24"/>
      <w:lang w:eastAsia="en-GB"/>
    </w:rPr>
  </w:style>
  <w:style w:type="paragraph" w:customStyle="1" w:styleId="xl94">
    <w:name w:val="xl94"/>
    <w:basedOn w:val="Normal"/>
    <w:rsid w:val="004016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cs="Arial"/>
      <w:b/>
      <w:bCs/>
      <w:szCs w:val="24"/>
      <w:lang w:eastAsia="en-GB"/>
    </w:rPr>
  </w:style>
  <w:style w:type="paragraph" w:customStyle="1" w:styleId="xl95">
    <w:name w:val="xl95"/>
    <w:basedOn w:val="Normal"/>
    <w:rsid w:val="004016A8"/>
    <w:pPr>
      <w:pBdr>
        <w:top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cs="Arial"/>
      <w:b/>
      <w:bCs/>
      <w:szCs w:val="24"/>
      <w:lang w:eastAsia="en-GB"/>
    </w:rPr>
  </w:style>
  <w:style w:type="paragraph" w:customStyle="1" w:styleId="xl96">
    <w:name w:val="xl96"/>
    <w:basedOn w:val="Normal"/>
    <w:rsid w:val="004016A8"/>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eastAsia="Times New Roman" w:cs="Arial"/>
      <w:b/>
      <w:bCs/>
      <w:szCs w:val="24"/>
      <w:lang w:eastAsia="en-GB"/>
    </w:rPr>
  </w:style>
  <w:style w:type="paragraph" w:customStyle="1" w:styleId="xl97">
    <w:name w:val="xl97"/>
    <w:basedOn w:val="Normal"/>
    <w:rsid w:val="004016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cs="Arial"/>
      <w:b/>
      <w:bCs/>
      <w:szCs w:val="24"/>
      <w:lang w:eastAsia="en-GB"/>
    </w:rPr>
  </w:style>
  <w:style w:type="paragraph" w:customStyle="1" w:styleId="xl98">
    <w:name w:val="xl98"/>
    <w:basedOn w:val="Normal"/>
    <w:rsid w:val="004016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cs="Arial"/>
      <w:b/>
      <w:bCs/>
      <w:szCs w:val="24"/>
      <w:lang w:eastAsia="en-GB"/>
    </w:rPr>
  </w:style>
  <w:style w:type="paragraph" w:customStyle="1" w:styleId="xl99">
    <w:name w:val="xl99"/>
    <w:basedOn w:val="Normal"/>
    <w:rsid w:val="004016A8"/>
    <w:pPr>
      <w:pBdr>
        <w:left w:val="single" w:sz="4" w:space="0" w:color="auto"/>
        <w:bottom w:val="single" w:sz="4" w:space="0" w:color="auto"/>
      </w:pBdr>
      <w:spacing w:before="100" w:beforeAutospacing="1" w:after="100" w:afterAutospacing="1"/>
    </w:pPr>
    <w:rPr>
      <w:rFonts w:eastAsia="Times New Roman" w:cs="Arial"/>
      <w:b/>
      <w:bCs/>
      <w:szCs w:val="24"/>
      <w:lang w:eastAsia="en-GB"/>
    </w:rPr>
  </w:style>
  <w:style w:type="paragraph" w:customStyle="1" w:styleId="xl100">
    <w:name w:val="xl100"/>
    <w:basedOn w:val="Normal"/>
    <w:rsid w:val="004016A8"/>
    <w:pPr>
      <w:pBdr>
        <w:bottom w:val="single" w:sz="4" w:space="0" w:color="auto"/>
        <w:right w:val="single" w:sz="4" w:space="0" w:color="auto"/>
      </w:pBdr>
      <w:shd w:val="clear" w:color="000000" w:fill="FFFFFF"/>
      <w:spacing w:before="100" w:beforeAutospacing="1" w:after="100" w:afterAutospacing="1"/>
    </w:pPr>
    <w:rPr>
      <w:rFonts w:eastAsia="Times New Roman" w:cs="Arial"/>
      <w:b/>
      <w:bCs/>
      <w:szCs w:val="24"/>
      <w:lang w:eastAsia="en-GB"/>
    </w:rPr>
  </w:style>
  <w:style w:type="paragraph" w:customStyle="1" w:styleId="xl101">
    <w:name w:val="xl101"/>
    <w:basedOn w:val="Normal"/>
    <w:rsid w:val="004016A8"/>
    <w:pPr>
      <w:pBdr>
        <w:bottom w:val="single" w:sz="4" w:space="0" w:color="auto"/>
        <w:right w:val="single" w:sz="4" w:space="0" w:color="auto"/>
      </w:pBdr>
      <w:shd w:val="clear" w:color="000000" w:fill="FFFFFF"/>
      <w:spacing w:before="100" w:beforeAutospacing="1" w:after="100" w:afterAutospacing="1"/>
      <w:jc w:val="center"/>
    </w:pPr>
    <w:rPr>
      <w:rFonts w:eastAsia="Times New Roman" w:cs="Arial"/>
      <w:b/>
      <w:bCs/>
      <w:szCs w:val="24"/>
      <w:lang w:eastAsia="en-GB"/>
    </w:rPr>
  </w:style>
  <w:style w:type="paragraph" w:customStyle="1" w:styleId="xl102">
    <w:name w:val="xl102"/>
    <w:basedOn w:val="Normal"/>
    <w:rsid w:val="004016A8"/>
    <w:pPr>
      <w:pBdr>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cs="Arial"/>
      <w:b/>
      <w:bCs/>
      <w:szCs w:val="24"/>
      <w:lang w:eastAsia="en-GB"/>
    </w:rPr>
  </w:style>
  <w:style w:type="paragraph" w:customStyle="1" w:styleId="xl103">
    <w:name w:val="xl103"/>
    <w:basedOn w:val="Normal"/>
    <w:rsid w:val="004016A8"/>
    <w:pPr>
      <w:pBdr>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cs="Arial"/>
      <w:b/>
      <w:bCs/>
      <w:szCs w:val="24"/>
      <w:lang w:eastAsia="en-GB"/>
    </w:rPr>
  </w:style>
  <w:style w:type="paragraph" w:customStyle="1" w:styleId="xl104">
    <w:name w:val="xl104"/>
    <w:basedOn w:val="Normal"/>
    <w:rsid w:val="004016A8"/>
    <w:pPr>
      <w:pBdr>
        <w:top w:val="single" w:sz="4" w:space="0" w:color="auto"/>
        <w:left w:val="single" w:sz="4" w:space="0" w:color="auto"/>
        <w:right w:val="single" w:sz="4" w:space="0" w:color="auto"/>
      </w:pBdr>
      <w:spacing w:before="100" w:beforeAutospacing="1" w:after="100" w:afterAutospacing="1"/>
    </w:pPr>
    <w:rPr>
      <w:rFonts w:eastAsia="Times New Roman" w:cs="Arial"/>
      <w:b/>
      <w:bCs/>
      <w:szCs w:val="24"/>
      <w:lang w:eastAsia="en-GB"/>
    </w:rPr>
  </w:style>
  <w:style w:type="paragraph" w:customStyle="1" w:styleId="xl105">
    <w:name w:val="xl105"/>
    <w:basedOn w:val="Normal"/>
    <w:rsid w:val="004016A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Arial"/>
      <w:b/>
      <w:bCs/>
      <w:color w:val="000000"/>
      <w:szCs w:val="24"/>
      <w:lang w:eastAsia="en-GB"/>
    </w:rPr>
  </w:style>
  <w:style w:type="paragraph" w:customStyle="1" w:styleId="xl106">
    <w:name w:val="xl106"/>
    <w:basedOn w:val="Normal"/>
    <w:rsid w:val="004016A8"/>
    <w:pPr>
      <w:pBdr>
        <w:left w:val="single" w:sz="4" w:space="0" w:color="auto"/>
        <w:bottom w:val="single" w:sz="4" w:space="0" w:color="auto"/>
        <w:right w:val="single" w:sz="4" w:space="0" w:color="auto"/>
      </w:pBdr>
      <w:spacing w:before="100" w:beforeAutospacing="1" w:after="100" w:afterAutospacing="1"/>
      <w:jc w:val="center"/>
    </w:pPr>
    <w:rPr>
      <w:rFonts w:eastAsia="Times New Roman" w:cs="Arial"/>
      <w:b/>
      <w:bCs/>
      <w:szCs w:val="24"/>
      <w:lang w:eastAsia="en-GB"/>
    </w:rPr>
  </w:style>
  <w:style w:type="paragraph" w:customStyle="1" w:styleId="xl107">
    <w:name w:val="xl107"/>
    <w:basedOn w:val="Normal"/>
    <w:rsid w:val="004016A8"/>
    <w:pPr>
      <w:pBdr>
        <w:left w:val="single" w:sz="4" w:space="0" w:color="auto"/>
        <w:bottom w:val="single" w:sz="4" w:space="0" w:color="auto"/>
        <w:right w:val="single" w:sz="4" w:space="0" w:color="auto"/>
      </w:pBdr>
      <w:spacing w:before="100" w:beforeAutospacing="1" w:after="100" w:afterAutospacing="1"/>
    </w:pPr>
    <w:rPr>
      <w:rFonts w:eastAsia="Times New Roman" w:cs="Arial"/>
      <w:b/>
      <w:bCs/>
      <w:color w:val="000000"/>
      <w:szCs w:val="24"/>
      <w:lang w:eastAsia="en-GB"/>
    </w:rPr>
  </w:style>
  <w:style w:type="paragraph" w:customStyle="1" w:styleId="xl108">
    <w:name w:val="xl108"/>
    <w:basedOn w:val="Normal"/>
    <w:rsid w:val="004016A8"/>
    <w:pPr>
      <w:pBdr>
        <w:right w:val="single" w:sz="4" w:space="0" w:color="auto"/>
      </w:pBdr>
      <w:spacing w:before="100" w:beforeAutospacing="1" w:after="100" w:afterAutospacing="1"/>
    </w:pPr>
    <w:rPr>
      <w:rFonts w:eastAsia="Times New Roman" w:cs="Arial"/>
      <w:b/>
      <w:bCs/>
      <w:szCs w:val="24"/>
      <w:lang w:eastAsia="en-GB"/>
    </w:rPr>
  </w:style>
  <w:style w:type="paragraph" w:customStyle="1" w:styleId="xl109">
    <w:name w:val="xl109"/>
    <w:basedOn w:val="Normal"/>
    <w:rsid w:val="004016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Arial"/>
      <w:b/>
      <w:bCs/>
      <w:szCs w:val="24"/>
      <w:lang w:eastAsia="en-GB"/>
    </w:rPr>
  </w:style>
  <w:style w:type="paragraph" w:customStyle="1" w:styleId="xl110">
    <w:name w:val="xl110"/>
    <w:basedOn w:val="Normal"/>
    <w:rsid w:val="004016A8"/>
    <w:pPr>
      <w:pBdr>
        <w:bottom w:val="single" w:sz="4" w:space="0" w:color="auto"/>
        <w:right w:val="single" w:sz="4" w:space="0" w:color="auto"/>
      </w:pBdr>
      <w:shd w:val="clear" w:color="000000" w:fill="FFFFFF"/>
      <w:spacing w:before="100" w:beforeAutospacing="1" w:after="100" w:afterAutospacing="1"/>
    </w:pPr>
    <w:rPr>
      <w:rFonts w:eastAsia="Times New Roman" w:cs="Arial"/>
      <w:b/>
      <w:bCs/>
      <w:color w:val="000000"/>
      <w:szCs w:val="24"/>
      <w:lang w:eastAsia="en-GB"/>
    </w:rPr>
  </w:style>
  <w:style w:type="paragraph" w:customStyle="1" w:styleId="xl111">
    <w:name w:val="xl111"/>
    <w:basedOn w:val="Normal"/>
    <w:rsid w:val="004016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Arial"/>
      <w:b/>
      <w:bCs/>
      <w:color w:val="000000"/>
      <w:szCs w:val="24"/>
      <w:lang w:eastAsia="en-GB"/>
    </w:rPr>
  </w:style>
  <w:style w:type="paragraph" w:customStyle="1" w:styleId="xl112">
    <w:name w:val="xl112"/>
    <w:basedOn w:val="Normal"/>
    <w:rsid w:val="004016A8"/>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cs="Arial"/>
      <w:b/>
      <w:bCs/>
      <w:color w:val="000000"/>
      <w:szCs w:val="24"/>
      <w:lang w:eastAsia="en-GB"/>
    </w:rPr>
  </w:style>
  <w:style w:type="paragraph" w:customStyle="1" w:styleId="xl113">
    <w:name w:val="xl113"/>
    <w:basedOn w:val="Normal"/>
    <w:rsid w:val="004016A8"/>
    <w:pPr>
      <w:pBdr>
        <w:top w:val="single" w:sz="4" w:space="0" w:color="auto"/>
        <w:left w:val="single" w:sz="4" w:space="0" w:color="auto"/>
        <w:right w:val="single" w:sz="4" w:space="0" w:color="auto"/>
      </w:pBdr>
      <w:spacing w:before="100" w:beforeAutospacing="1" w:after="100" w:afterAutospacing="1"/>
      <w:jc w:val="center"/>
    </w:pPr>
    <w:rPr>
      <w:rFonts w:eastAsia="Times New Roman" w:cs="Arial"/>
      <w:b/>
      <w:bCs/>
      <w:szCs w:val="24"/>
      <w:lang w:eastAsia="en-GB"/>
    </w:rPr>
  </w:style>
  <w:style w:type="paragraph" w:customStyle="1" w:styleId="xl114">
    <w:name w:val="xl114"/>
    <w:basedOn w:val="Normal"/>
    <w:rsid w:val="004016A8"/>
    <w:pPr>
      <w:pBdr>
        <w:top w:val="single" w:sz="4" w:space="0" w:color="auto"/>
        <w:right w:val="single" w:sz="4" w:space="0" w:color="auto"/>
      </w:pBdr>
      <w:spacing w:before="100" w:beforeAutospacing="1" w:after="100" w:afterAutospacing="1"/>
    </w:pPr>
    <w:rPr>
      <w:rFonts w:eastAsia="Times New Roman" w:cs="Arial"/>
      <w:b/>
      <w:bCs/>
      <w:szCs w:val="24"/>
      <w:lang w:eastAsia="en-GB"/>
    </w:rPr>
  </w:style>
  <w:style w:type="paragraph" w:customStyle="1" w:styleId="xl115">
    <w:name w:val="xl115"/>
    <w:basedOn w:val="Normal"/>
    <w:rsid w:val="004016A8"/>
    <w:pPr>
      <w:pBdr>
        <w:top w:val="single" w:sz="4" w:space="0" w:color="auto"/>
        <w:left w:val="single" w:sz="4" w:space="0" w:color="auto"/>
        <w:right w:val="single" w:sz="4" w:space="0" w:color="auto"/>
      </w:pBdr>
      <w:spacing w:before="100" w:beforeAutospacing="1" w:after="100" w:afterAutospacing="1"/>
    </w:pPr>
    <w:rPr>
      <w:rFonts w:eastAsia="Times New Roman" w:cs="Arial"/>
      <w:b/>
      <w:bCs/>
      <w:szCs w:val="24"/>
      <w:lang w:eastAsia="en-GB"/>
    </w:rPr>
  </w:style>
  <w:style w:type="paragraph" w:customStyle="1" w:styleId="xl116">
    <w:name w:val="xl116"/>
    <w:basedOn w:val="Normal"/>
    <w:rsid w:val="004016A8"/>
    <w:pPr>
      <w:pBdr>
        <w:top w:val="single" w:sz="4" w:space="0" w:color="auto"/>
        <w:left w:val="single" w:sz="4" w:space="0" w:color="auto"/>
        <w:right w:val="single" w:sz="4" w:space="0" w:color="auto"/>
      </w:pBdr>
      <w:shd w:val="clear" w:color="000000" w:fill="FFFFFF"/>
      <w:spacing w:before="100" w:beforeAutospacing="1" w:after="100" w:afterAutospacing="1"/>
    </w:pPr>
    <w:rPr>
      <w:rFonts w:eastAsia="Times New Roman" w:cs="Arial"/>
      <w:b/>
      <w:bCs/>
      <w:szCs w:val="24"/>
      <w:lang w:eastAsia="en-GB"/>
    </w:rPr>
  </w:style>
  <w:style w:type="paragraph" w:customStyle="1" w:styleId="xl117">
    <w:name w:val="xl117"/>
    <w:basedOn w:val="Normal"/>
    <w:rsid w:val="004016A8"/>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cs="Arial"/>
      <w:b/>
      <w:bCs/>
      <w:szCs w:val="24"/>
      <w:lang w:eastAsia="en-GB"/>
    </w:rPr>
  </w:style>
  <w:style w:type="paragraph" w:customStyle="1" w:styleId="xl118">
    <w:name w:val="xl118"/>
    <w:basedOn w:val="Normal"/>
    <w:rsid w:val="004016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Arial"/>
      <w:b/>
      <w:bCs/>
      <w:color w:val="FFFFFF"/>
      <w:szCs w:val="24"/>
      <w:lang w:eastAsia="en-GB"/>
    </w:rPr>
  </w:style>
  <w:style w:type="paragraph" w:customStyle="1" w:styleId="xl119">
    <w:name w:val="xl119"/>
    <w:basedOn w:val="Normal"/>
    <w:rsid w:val="004016A8"/>
    <w:pPr>
      <w:pBdr>
        <w:left w:val="single" w:sz="4" w:space="0" w:color="auto"/>
        <w:right w:val="single" w:sz="4" w:space="0" w:color="auto"/>
      </w:pBdr>
      <w:spacing w:before="100" w:beforeAutospacing="1" w:after="100" w:afterAutospacing="1"/>
    </w:pPr>
    <w:rPr>
      <w:rFonts w:eastAsia="Times New Roman" w:cs="Arial"/>
      <w:b/>
      <w:bCs/>
      <w:szCs w:val="24"/>
      <w:lang w:eastAsia="en-GB"/>
    </w:rPr>
  </w:style>
  <w:style w:type="paragraph" w:customStyle="1" w:styleId="xl120">
    <w:name w:val="xl120"/>
    <w:basedOn w:val="Normal"/>
    <w:rsid w:val="004016A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Arial"/>
      <w:b/>
      <w:bCs/>
      <w:color w:val="000000"/>
      <w:szCs w:val="24"/>
      <w:lang w:eastAsia="en-GB"/>
    </w:rPr>
  </w:style>
  <w:style w:type="paragraph" w:customStyle="1" w:styleId="xl121">
    <w:name w:val="xl121"/>
    <w:basedOn w:val="Normal"/>
    <w:rsid w:val="004016A8"/>
    <w:pPr>
      <w:pBdr>
        <w:left w:val="single" w:sz="4" w:space="0" w:color="auto"/>
        <w:bottom w:val="single" w:sz="4" w:space="0" w:color="auto"/>
        <w:right w:val="single" w:sz="4" w:space="0" w:color="auto"/>
      </w:pBdr>
      <w:spacing w:before="100" w:beforeAutospacing="1" w:after="100" w:afterAutospacing="1"/>
    </w:pPr>
    <w:rPr>
      <w:rFonts w:eastAsia="Times New Roman" w:cs="Arial"/>
      <w:b/>
      <w:bCs/>
      <w:color w:val="000000"/>
      <w:szCs w:val="24"/>
      <w:lang w:eastAsia="en-GB"/>
    </w:rPr>
  </w:style>
  <w:style w:type="paragraph" w:customStyle="1" w:styleId="xl122">
    <w:name w:val="xl122"/>
    <w:basedOn w:val="Normal"/>
    <w:rsid w:val="004016A8"/>
    <w:pPr>
      <w:pBdr>
        <w:left w:val="single" w:sz="4" w:space="0" w:color="auto"/>
        <w:right w:val="single" w:sz="4" w:space="0" w:color="auto"/>
      </w:pBdr>
      <w:spacing w:before="100" w:beforeAutospacing="1" w:after="100" w:afterAutospacing="1"/>
    </w:pPr>
    <w:rPr>
      <w:rFonts w:eastAsia="Times New Roman" w:cs="Arial"/>
      <w:b/>
      <w:bCs/>
      <w:szCs w:val="24"/>
      <w:lang w:eastAsia="en-GB"/>
    </w:rPr>
  </w:style>
  <w:style w:type="paragraph" w:customStyle="1" w:styleId="xl123">
    <w:name w:val="xl123"/>
    <w:basedOn w:val="Normal"/>
    <w:rsid w:val="004016A8"/>
    <w:pPr>
      <w:shd w:val="clear" w:color="000000" w:fill="C0C0C0"/>
      <w:spacing w:before="100" w:beforeAutospacing="1" w:after="100" w:afterAutospacing="1"/>
      <w:jc w:val="center"/>
    </w:pPr>
    <w:rPr>
      <w:rFonts w:ascii="Tahoma" w:eastAsia="Times New Roman" w:hAnsi="Tahoma" w:cs="Tahoma"/>
      <w:b/>
      <w:bCs/>
      <w:sz w:val="22"/>
      <w:lang w:eastAsia="en-GB"/>
    </w:rPr>
  </w:style>
  <w:style w:type="paragraph" w:customStyle="1" w:styleId="xl124">
    <w:name w:val="xl124"/>
    <w:basedOn w:val="Normal"/>
    <w:rsid w:val="004016A8"/>
    <w:pPr>
      <w:shd w:val="clear" w:color="000000" w:fill="C0C0C0"/>
      <w:spacing w:before="100" w:beforeAutospacing="1" w:after="100" w:afterAutospacing="1"/>
    </w:pPr>
    <w:rPr>
      <w:rFonts w:ascii="Tahoma" w:eastAsia="Times New Roman" w:hAnsi="Tahoma" w:cs="Tahoma"/>
      <w:b/>
      <w:bCs/>
      <w:sz w:val="22"/>
      <w:lang w:eastAsia="en-GB"/>
    </w:rPr>
  </w:style>
  <w:style w:type="table" w:customStyle="1" w:styleId="TableGrid3">
    <w:name w:val="Table Grid3"/>
    <w:basedOn w:val="TableNormal"/>
    <w:next w:val="TableGrid"/>
    <w:rsid w:val="004016A8"/>
    <w:rPr>
      <w:rFonts w:eastAsia="Times New Roman" w:cs="Arial"/>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4016A8"/>
    <w:rPr>
      <w:rFonts w:eastAsia="Times New Roman" w:cs="Arial"/>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pasted11">
    <w:name w:val="contentpasted11"/>
    <w:basedOn w:val="DefaultParagraphFont"/>
    <w:rsid w:val="00DB2B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8959419">
      <w:bodyDiv w:val="1"/>
      <w:marLeft w:val="0"/>
      <w:marRight w:val="0"/>
      <w:marTop w:val="0"/>
      <w:marBottom w:val="0"/>
      <w:divBdr>
        <w:top w:val="none" w:sz="0" w:space="0" w:color="auto"/>
        <w:left w:val="none" w:sz="0" w:space="0" w:color="auto"/>
        <w:bottom w:val="none" w:sz="0" w:space="0" w:color="auto"/>
        <w:right w:val="none" w:sz="0" w:space="0" w:color="auto"/>
      </w:divBdr>
      <w:divsChild>
        <w:div w:id="138037557">
          <w:marLeft w:val="0"/>
          <w:marRight w:val="0"/>
          <w:marTop w:val="0"/>
          <w:marBottom w:val="0"/>
          <w:divBdr>
            <w:top w:val="none" w:sz="0" w:space="0" w:color="auto"/>
            <w:left w:val="none" w:sz="0" w:space="0" w:color="auto"/>
            <w:bottom w:val="none" w:sz="0" w:space="0" w:color="auto"/>
            <w:right w:val="none" w:sz="0" w:space="0" w:color="auto"/>
          </w:divBdr>
          <w:divsChild>
            <w:div w:id="567427040">
              <w:marLeft w:val="0"/>
              <w:marRight w:val="0"/>
              <w:marTop w:val="0"/>
              <w:marBottom w:val="0"/>
              <w:divBdr>
                <w:top w:val="none" w:sz="0" w:space="0" w:color="auto"/>
                <w:left w:val="none" w:sz="0" w:space="0" w:color="auto"/>
                <w:bottom w:val="none" w:sz="0" w:space="0" w:color="auto"/>
                <w:right w:val="none" w:sz="0" w:space="0" w:color="auto"/>
              </w:divBdr>
            </w:div>
          </w:divsChild>
        </w:div>
        <w:div w:id="174543655">
          <w:marLeft w:val="0"/>
          <w:marRight w:val="0"/>
          <w:marTop w:val="0"/>
          <w:marBottom w:val="0"/>
          <w:divBdr>
            <w:top w:val="none" w:sz="0" w:space="0" w:color="auto"/>
            <w:left w:val="none" w:sz="0" w:space="0" w:color="auto"/>
            <w:bottom w:val="none" w:sz="0" w:space="0" w:color="auto"/>
            <w:right w:val="none" w:sz="0" w:space="0" w:color="auto"/>
          </w:divBdr>
          <w:divsChild>
            <w:div w:id="1597057547">
              <w:marLeft w:val="0"/>
              <w:marRight w:val="0"/>
              <w:marTop w:val="0"/>
              <w:marBottom w:val="0"/>
              <w:divBdr>
                <w:top w:val="none" w:sz="0" w:space="0" w:color="auto"/>
                <w:left w:val="none" w:sz="0" w:space="0" w:color="auto"/>
                <w:bottom w:val="none" w:sz="0" w:space="0" w:color="auto"/>
                <w:right w:val="none" w:sz="0" w:space="0" w:color="auto"/>
              </w:divBdr>
            </w:div>
          </w:divsChild>
        </w:div>
        <w:div w:id="432676497">
          <w:marLeft w:val="0"/>
          <w:marRight w:val="0"/>
          <w:marTop w:val="0"/>
          <w:marBottom w:val="0"/>
          <w:divBdr>
            <w:top w:val="none" w:sz="0" w:space="0" w:color="auto"/>
            <w:left w:val="none" w:sz="0" w:space="0" w:color="auto"/>
            <w:bottom w:val="none" w:sz="0" w:space="0" w:color="auto"/>
            <w:right w:val="none" w:sz="0" w:space="0" w:color="auto"/>
          </w:divBdr>
          <w:divsChild>
            <w:div w:id="1672946971">
              <w:marLeft w:val="0"/>
              <w:marRight w:val="0"/>
              <w:marTop w:val="0"/>
              <w:marBottom w:val="0"/>
              <w:divBdr>
                <w:top w:val="none" w:sz="0" w:space="0" w:color="auto"/>
                <w:left w:val="none" w:sz="0" w:space="0" w:color="auto"/>
                <w:bottom w:val="none" w:sz="0" w:space="0" w:color="auto"/>
                <w:right w:val="none" w:sz="0" w:space="0" w:color="auto"/>
              </w:divBdr>
            </w:div>
          </w:divsChild>
        </w:div>
        <w:div w:id="502280381">
          <w:marLeft w:val="0"/>
          <w:marRight w:val="0"/>
          <w:marTop w:val="0"/>
          <w:marBottom w:val="0"/>
          <w:divBdr>
            <w:top w:val="none" w:sz="0" w:space="0" w:color="auto"/>
            <w:left w:val="none" w:sz="0" w:space="0" w:color="auto"/>
            <w:bottom w:val="none" w:sz="0" w:space="0" w:color="auto"/>
            <w:right w:val="none" w:sz="0" w:space="0" w:color="auto"/>
          </w:divBdr>
          <w:divsChild>
            <w:div w:id="1240672066">
              <w:marLeft w:val="0"/>
              <w:marRight w:val="0"/>
              <w:marTop w:val="0"/>
              <w:marBottom w:val="0"/>
              <w:divBdr>
                <w:top w:val="none" w:sz="0" w:space="0" w:color="auto"/>
                <w:left w:val="none" w:sz="0" w:space="0" w:color="auto"/>
                <w:bottom w:val="none" w:sz="0" w:space="0" w:color="auto"/>
                <w:right w:val="none" w:sz="0" w:space="0" w:color="auto"/>
              </w:divBdr>
            </w:div>
          </w:divsChild>
        </w:div>
        <w:div w:id="649597548">
          <w:marLeft w:val="0"/>
          <w:marRight w:val="0"/>
          <w:marTop w:val="0"/>
          <w:marBottom w:val="0"/>
          <w:divBdr>
            <w:top w:val="none" w:sz="0" w:space="0" w:color="auto"/>
            <w:left w:val="none" w:sz="0" w:space="0" w:color="auto"/>
            <w:bottom w:val="none" w:sz="0" w:space="0" w:color="auto"/>
            <w:right w:val="none" w:sz="0" w:space="0" w:color="auto"/>
          </w:divBdr>
          <w:divsChild>
            <w:div w:id="643315083">
              <w:marLeft w:val="0"/>
              <w:marRight w:val="0"/>
              <w:marTop w:val="0"/>
              <w:marBottom w:val="0"/>
              <w:divBdr>
                <w:top w:val="none" w:sz="0" w:space="0" w:color="auto"/>
                <w:left w:val="none" w:sz="0" w:space="0" w:color="auto"/>
                <w:bottom w:val="none" w:sz="0" w:space="0" w:color="auto"/>
                <w:right w:val="none" w:sz="0" w:space="0" w:color="auto"/>
              </w:divBdr>
            </w:div>
          </w:divsChild>
        </w:div>
        <w:div w:id="745690469">
          <w:marLeft w:val="0"/>
          <w:marRight w:val="0"/>
          <w:marTop w:val="0"/>
          <w:marBottom w:val="0"/>
          <w:divBdr>
            <w:top w:val="none" w:sz="0" w:space="0" w:color="auto"/>
            <w:left w:val="none" w:sz="0" w:space="0" w:color="auto"/>
            <w:bottom w:val="none" w:sz="0" w:space="0" w:color="auto"/>
            <w:right w:val="none" w:sz="0" w:space="0" w:color="auto"/>
          </w:divBdr>
          <w:divsChild>
            <w:div w:id="1958246970">
              <w:marLeft w:val="0"/>
              <w:marRight w:val="0"/>
              <w:marTop w:val="0"/>
              <w:marBottom w:val="0"/>
              <w:divBdr>
                <w:top w:val="none" w:sz="0" w:space="0" w:color="auto"/>
                <w:left w:val="none" w:sz="0" w:space="0" w:color="auto"/>
                <w:bottom w:val="none" w:sz="0" w:space="0" w:color="auto"/>
                <w:right w:val="none" w:sz="0" w:space="0" w:color="auto"/>
              </w:divBdr>
            </w:div>
          </w:divsChild>
        </w:div>
        <w:div w:id="747188122">
          <w:marLeft w:val="0"/>
          <w:marRight w:val="0"/>
          <w:marTop w:val="0"/>
          <w:marBottom w:val="0"/>
          <w:divBdr>
            <w:top w:val="none" w:sz="0" w:space="0" w:color="auto"/>
            <w:left w:val="none" w:sz="0" w:space="0" w:color="auto"/>
            <w:bottom w:val="none" w:sz="0" w:space="0" w:color="auto"/>
            <w:right w:val="none" w:sz="0" w:space="0" w:color="auto"/>
          </w:divBdr>
          <w:divsChild>
            <w:div w:id="848637302">
              <w:marLeft w:val="0"/>
              <w:marRight w:val="0"/>
              <w:marTop w:val="0"/>
              <w:marBottom w:val="0"/>
              <w:divBdr>
                <w:top w:val="none" w:sz="0" w:space="0" w:color="auto"/>
                <w:left w:val="none" w:sz="0" w:space="0" w:color="auto"/>
                <w:bottom w:val="none" w:sz="0" w:space="0" w:color="auto"/>
                <w:right w:val="none" w:sz="0" w:space="0" w:color="auto"/>
              </w:divBdr>
            </w:div>
          </w:divsChild>
        </w:div>
        <w:div w:id="778376413">
          <w:marLeft w:val="0"/>
          <w:marRight w:val="0"/>
          <w:marTop w:val="0"/>
          <w:marBottom w:val="0"/>
          <w:divBdr>
            <w:top w:val="none" w:sz="0" w:space="0" w:color="auto"/>
            <w:left w:val="none" w:sz="0" w:space="0" w:color="auto"/>
            <w:bottom w:val="none" w:sz="0" w:space="0" w:color="auto"/>
            <w:right w:val="none" w:sz="0" w:space="0" w:color="auto"/>
          </w:divBdr>
          <w:divsChild>
            <w:div w:id="1476333040">
              <w:marLeft w:val="0"/>
              <w:marRight w:val="0"/>
              <w:marTop w:val="0"/>
              <w:marBottom w:val="0"/>
              <w:divBdr>
                <w:top w:val="none" w:sz="0" w:space="0" w:color="auto"/>
                <w:left w:val="none" w:sz="0" w:space="0" w:color="auto"/>
                <w:bottom w:val="none" w:sz="0" w:space="0" w:color="auto"/>
                <w:right w:val="none" w:sz="0" w:space="0" w:color="auto"/>
              </w:divBdr>
            </w:div>
          </w:divsChild>
        </w:div>
        <w:div w:id="915897656">
          <w:marLeft w:val="0"/>
          <w:marRight w:val="0"/>
          <w:marTop w:val="0"/>
          <w:marBottom w:val="0"/>
          <w:divBdr>
            <w:top w:val="none" w:sz="0" w:space="0" w:color="auto"/>
            <w:left w:val="none" w:sz="0" w:space="0" w:color="auto"/>
            <w:bottom w:val="none" w:sz="0" w:space="0" w:color="auto"/>
            <w:right w:val="none" w:sz="0" w:space="0" w:color="auto"/>
          </w:divBdr>
          <w:divsChild>
            <w:div w:id="545947238">
              <w:marLeft w:val="0"/>
              <w:marRight w:val="0"/>
              <w:marTop w:val="0"/>
              <w:marBottom w:val="0"/>
              <w:divBdr>
                <w:top w:val="none" w:sz="0" w:space="0" w:color="auto"/>
                <w:left w:val="none" w:sz="0" w:space="0" w:color="auto"/>
                <w:bottom w:val="none" w:sz="0" w:space="0" w:color="auto"/>
                <w:right w:val="none" w:sz="0" w:space="0" w:color="auto"/>
              </w:divBdr>
            </w:div>
          </w:divsChild>
        </w:div>
        <w:div w:id="983002051">
          <w:marLeft w:val="0"/>
          <w:marRight w:val="0"/>
          <w:marTop w:val="0"/>
          <w:marBottom w:val="0"/>
          <w:divBdr>
            <w:top w:val="none" w:sz="0" w:space="0" w:color="auto"/>
            <w:left w:val="none" w:sz="0" w:space="0" w:color="auto"/>
            <w:bottom w:val="none" w:sz="0" w:space="0" w:color="auto"/>
            <w:right w:val="none" w:sz="0" w:space="0" w:color="auto"/>
          </w:divBdr>
          <w:divsChild>
            <w:div w:id="1142846790">
              <w:marLeft w:val="0"/>
              <w:marRight w:val="0"/>
              <w:marTop w:val="0"/>
              <w:marBottom w:val="0"/>
              <w:divBdr>
                <w:top w:val="none" w:sz="0" w:space="0" w:color="auto"/>
                <w:left w:val="none" w:sz="0" w:space="0" w:color="auto"/>
                <w:bottom w:val="none" w:sz="0" w:space="0" w:color="auto"/>
                <w:right w:val="none" w:sz="0" w:space="0" w:color="auto"/>
              </w:divBdr>
            </w:div>
          </w:divsChild>
        </w:div>
        <w:div w:id="1101142878">
          <w:marLeft w:val="0"/>
          <w:marRight w:val="0"/>
          <w:marTop w:val="0"/>
          <w:marBottom w:val="0"/>
          <w:divBdr>
            <w:top w:val="none" w:sz="0" w:space="0" w:color="auto"/>
            <w:left w:val="none" w:sz="0" w:space="0" w:color="auto"/>
            <w:bottom w:val="none" w:sz="0" w:space="0" w:color="auto"/>
            <w:right w:val="none" w:sz="0" w:space="0" w:color="auto"/>
          </w:divBdr>
          <w:divsChild>
            <w:div w:id="454325638">
              <w:marLeft w:val="0"/>
              <w:marRight w:val="0"/>
              <w:marTop w:val="0"/>
              <w:marBottom w:val="0"/>
              <w:divBdr>
                <w:top w:val="none" w:sz="0" w:space="0" w:color="auto"/>
                <w:left w:val="none" w:sz="0" w:space="0" w:color="auto"/>
                <w:bottom w:val="none" w:sz="0" w:space="0" w:color="auto"/>
                <w:right w:val="none" w:sz="0" w:space="0" w:color="auto"/>
              </w:divBdr>
            </w:div>
          </w:divsChild>
        </w:div>
        <w:div w:id="1304893153">
          <w:marLeft w:val="0"/>
          <w:marRight w:val="0"/>
          <w:marTop w:val="0"/>
          <w:marBottom w:val="0"/>
          <w:divBdr>
            <w:top w:val="none" w:sz="0" w:space="0" w:color="auto"/>
            <w:left w:val="none" w:sz="0" w:space="0" w:color="auto"/>
            <w:bottom w:val="none" w:sz="0" w:space="0" w:color="auto"/>
            <w:right w:val="none" w:sz="0" w:space="0" w:color="auto"/>
          </w:divBdr>
          <w:divsChild>
            <w:div w:id="1141728415">
              <w:marLeft w:val="0"/>
              <w:marRight w:val="0"/>
              <w:marTop w:val="0"/>
              <w:marBottom w:val="0"/>
              <w:divBdr>
                <w:top w:val="none" w:sz="0" w:space="0" w:color="auto"/>
                <w:left w:val="none" w:sz="0" w:space="0" w:color="auto"/>
                <w:bottom w:val="none" w:sz="0" w:space="0" w:color="auto"/>
                <w:right w:val="none" w:sz="0" w:space="0" w:color="auto"/>
              </w:divBdr>
            </w:div>
          </w:divsChild>
        </w:div>
        <w:div w:id="1336764883">
          <w:marLeft w:val="0"/>
          <w:marRight w:val="0"/>
          <w:marTop w:val="0"/>
          <w:marBottom w:val="0"/>
          <w:divBdr>
            <w:top w:val="none" w:sz="0" w:space="0" w:color="auto"/>
            <w:left w:val="none" w:sz="0" w:space="0" w:color="auto"/>
            <w:bottom w:val="none" w:sz="0" w:space="0" w:color="auto"/>
            <w:right w:val="none" w:sz="0" w:space="0" w:color="auto"/>
          </w:divBdr>
          <w:divsChild>
            <w:div w:id="1313825754">
              <w:marLeft w:val="0"/>
              <w:marRight w:val="0"/>
              <w:marTop w:val="0"/>
              <w:marBottom w:val="0"/>
              <w:divBdr>
                <w:top w:val="none" w:sz="0" w:space="0" w:color="auto"/>
                <w:left w:val="none" w:sz="0" w:space="0" w:color="auto"/>
                <w:bottom w:val="none" w:sz="0" w:space="0" w:color="auto"/>
                <w:right w:val="none" w:sz="0" w:space="0" w:color="auto"/>
              </w:divBdr>
            </w:div>
          </w:divsChild>
        </w:div>
        <w:div w:id="1391491644">
          <w:marLeft w:val="0"/>
          <w:marRight w:val="0"/>
          <w:marTop w:val="0"/>
          <w:marBottom w:val="0"/>
          <w:divBdr>
            <w:top w:val="none" w:sz="0" w:space="0" w:color="auto"/>
            <w:left w:val="none" w:sz="0" w:space="0" w:color="auto"/>
            <w:bottom w:val="none" w:sz="0" w:space="0" w:color="auto"/>
            <w:right w:val="none" w:sz="0" w:space="0" w:color="auto"/>
          </w:divBdr>
          <w:divsChild>
            <w:div w:id="686835979">
              <w:marLeft w:val="0"/>
              <w:marRight w:val="0"/>
              <w:marTop w:val="0"/>
              <w:marBottom w:val="0"/>
              <w:divBdr>
                <w:top w:val="none" w:sz="0" w:space="0" w:color="auto"/>
                <w:left w:val="none" w:sz="0" w:space="0" w:color="auto"/>
                <w:bottom w:val="none" w:sz="0" w:space="0" w:color="auto"/>
                <w:right w:val="none" w:sz="0" w:space="0" w:color="auto"/>
              </w:divBdr>
            </w:div>
          </w:divsChild>
        </w:div>
        <w:div w:id="1482380279">
          <w:marLeft w:val="0"/>
          <w:marRight w:val="0"/>
          <w:marTop w:val="0"/>
          <w:marBottom w:val="0"/>
          <w:divBdr>
            <w:top w:val="none" w:sz="0" w:space="0" w:color="auto"/>
            <w:left w:val="none" w:sz="0" w:space="0" w:color="auto"/>
            <w:bottom w:val="none" w:sz="0" w:space="0" w:color="auto"/>
            <w:right w:val="none" w:sz="0" w:space="0" w:color="auto"/>
          </w:divBdr>
          <w:divsChild>
            <w:div w:id="1640501295">
              <w:marLeft w:val="0"/>
              <w:marRight w:val="0"/>
              <w:marTop w:val="0"/>
              <w:marBottom w:val="0"/>
              <w:divBdr>
                <w:top w:val="none" w:sz="0" w:space="0" w:color="auto"/>
                <w:left w:val="none" w:sz="0" w:space="0" w:color="auto"/>
                <w:bottom w:val="none" w:sz="0" w:space="0" w:color="auto"/>
                <w:right w:val="none" w:sz="0" w:space="0" w:color="auto"/>
              </w:divBdr>
            </w:div>
          </w:divsChild>
        </w:div>
        <w:div w:id="1556618522">
          <w:marLeft w:val="0"/>
          <w:marRight w:val="0"/>
          <w:marTop w:val="0"/>
          <w:marBottom w:val="0"/>
          <w:divBdr>
            <w:top w:val="none" w:sz="0" w:space="0" w:color="auto"/>
            <w:left w:val="none" w:sz="0" w:space="0" w:color="auto"/>
            <w:bottom w:val="none" w:sz="0" w:space="0" w:color="auto"/>
            <w:right w:val="none" w:sz="0" w:space="0" w:color="auto"/>
          </w:divBdr>
          <w:divsChild>
            <w:div w:id="938412505">
              <w:marLeft w:val="0"/>
              <w:marRight w:val="0"/>
              <w:marTop w:val="0"/>
              <w:marBottom w:val="0"/>
              <w:divBdr>
                <w:top w:val="none" w:sz="0" w:space="0" w:color="auto"/>
                <w:left w:val="none" w:sz="0" w:space="0" w:color="auto"/>
                <w:bottom w:val="none" w:sz="0" w:space="0" w:color="auto"/>
                <w:right w:val="none" w:sz="0" w:space="0" w:color="auto"/>
              </w:divBdr>
            </w:div>
          </w:divsChild>
        </w:div>
        <w:div w:id="1557201969">
          <w:marLeft w:val="0"/>
          <w:marRight w:val="0"/>
          <w:marTop w:val="0"/>
          <w:marBottom w:val="0"/>
          <w:divBdr>
            <w:top w:val="none" w:sz="0" w:space="0" w:color="auto"/>
            <w:left w:val="none" w:sz="0" w:space="0" w:color="auto"/>
            <w:bottom w:val="none" w:sz="0" w:space="0" w:color="auto"/>
            <w:right w:val="none" w:sz="0" w:space="0" w:color="auto"/>
          </w:divBdr>
          <w:divsChild>
            <w:div w:id="954294588">
              <w:marLeft w:val="0"/>
              <w:marRight w:val="0"/>
              <w:marTop w:val="0"/>
              <w:marBottom w:val="0"/>
              <w:divBdr>
                <w:top w:val="none" w:sz="0" w:space="0" w:color="auto"/>
                <w:left w:val="none" w:sz="0" w:space="0" w:color="auto"/>
                <w:bottom w:val="none" w:sz="0" w:space="0" w:color="auto"/>
                <w:right w:val="none" w:sz="0" w:space="0" w:color="auto"/>
              </w:divBdr>
            </w:div>
            <w:div w:id="1750737140">
              <w:marLeft w:val="0"/>
              <w:marRight w:val="0"/>
              <w:marTop w:val="0"/>
              <w:marBottom w:val="0"/>
              <w:divBdr>
                <w:top w:val="none" w:sz="0" w:space="0" w:color="auto"/>
                <w:left w:val="none" w:sz="0" w:space="0" w:color="auto"/>
                <w:bottom w:val="none" w:sz="0" w:space="0" w:color="auto"/>
                <w:right w:val="none" w:sz="0" w:space="0" w:color="auto"/>
              </w:divBdr>
            </w:div>
          </w:divsChild>
        </w:div>
        <w:div w:id="1624002610">
          <w:marLeft w:val="0"/>
          <w:marRight w:val="0"/>
          <w:marTop w:val="0"/>
          <w:marBottom w:val="0"/>
          <w:divBdr>
            <w:top w:val="none" w:sz="0" w:space="0" w:color="auto"/>
            <w:left w:val="none" w:sz="0" w:space="0" w:color="auto"/>
            <w:bottom w:val="none" w:sz="0" w:space="0" w:color="auto"/>
            <w:right w:val="none" w:sz="0" w:space="0" w:color="auto"/>
          </w:divBdr>
          <w:divsChild>
            <w:div w:id="1350985938">
              <w:marLeft w:val="0"/>
              <w:marRight w:val="0"/>
              <w:marTop w:val="0"/>
              <w:marBottom w:val="0"/>
              <w:divBdr>
                <w:top w:val="none" w:sz="0" w:space="0" w:color="auto"/>
                <w:left w:val="none" w:sz="0" w:space="0" w:color="auto"/>
                <w:bottom w:val="none" w:sz="0" w:space="0" w:color="auto"/>
                <w:right w:val="none" w:sz="0" w:space="0" w:color="auto"/>
              </w:divBdr>
            </w:div>
          </w:divsChild>
        </w:div>
        <w:div w:id="1673221551">
          <w:marLeft w:val="0"/>
          <w:marRight w:val="0"/>
          <w:marTop w:val="0"/>
          <w:marBottom w:val="0"/>
          <w:divBdr>
            <w:top w:val="none" w:sz="0" w:space="0" w:color="auto"/>
            <w:left w:val="none" w:sz="0" w:space="0" w:color="auto"/>
            <w:bottom w:val="none" w:sz="0" w:space="0" w:color="auto"/>
            <w:right w:val="none" w:sz="0" w:space="0" w:color="auto"/>
          </w:divBdr>
          <w:divsChild>
            <w:div w:id="1071196469">
              <w:marLeft w:val="0"/>
              <w:marRight w:val="0"/>
              <w:marTop w:val="0"/>
              <w:marBottom w:val="0"/>
              <w:divBdr>
                <w:top w:val="none" w:sz="0" w:space="0" w:color="auto"/>
                <w:left w:val="none" w:sz="0" w:space="0" w:color="auto"/>
                <w:bottom w:val="none" w:sz="0" w:space="0" w:color="auto"/>
                <w:right w:val="none" w:sz="0" w:space="0" w:color="auto"/>
              </w:divBdr>
            </w:div>
          </w:divsChild>
        </w:div>
        <w:div w:id="1713651536">
          <w:marLeft w:val="0"/>
          <w:marRight w:val="0"/>
          <w:marTop w:val="0"/>
          <w:marBottom w:val="0"/>
          <w:divBdr>
            <w:top w:val="none" w:sz="0" w:space="0" w:color="auto"/>
            <w:left w:val="none" w:sz="0" w:space="0" w:color="auto"/>
            <w:bottom w:val="none" w:sz="0" w:space="0" w:color="auto"/>
            <w:right w:val="none" w:sz="0" w:space="0" w:color="auto"/>
          </w:divBdr>
          <w:divsChild>
            <w:div w:id="1245259191">
              <w:marLeft w:val="0"/>
              <w:marRight w:val="0"/>
              <w:marTop w:val="0"/>
              <w:marBottom w:val="0"/>
              <w:divBdr>
                <w:top w:val="none" w:sz="0" w:space="0" w:color="auto"/>
                <w:left w:val="none" w:sz="0" w:space="0" w:color="auto"/>
                <w:bottom w:val="none" w:sz="0" w:space="0" w:color="auto"/>
                <w:right w:val="none" w:sz="0" w:space="0" w:color="auto"/>
              </w:divBdr>
            </w:div>
          </w:divsChild>
        </w:div>
        <w:div w:id="1778720038">
          <w:marLeft w:val="0"/>
          <w:marRight w:val="0"/>
          <w:marTop w:val="0"/>
          <w:marBottom w:val="0"/>
          <w:divBdr>
            <w:top w:val="none" w:sz="0" w:space="0" w:color="auto"/>
            <w:left w:val="none" w:sz="0" w:space="0" w:color="auto"/>
            <w:bottom w:val="none" w:sz="0" w:space="0" w:color="auto"/>
            <w:right w:val="none" w:sz="0" w:space="0" w:color="auto"/>
          </w:divBdr>
          <w:divsChild>
            <w:div w:id="368724593">
              <w:marLeft w:val="0"/>
              <w:marRight w:val="0"/>
              <w:marTop w:val="0"/>
              <w:marBottom w:val="0"/>
              <w:divBdr>
                <w:top w:val="none" w:sz="0" w:space="0" w:color="auto"/>
                <w:left w:val="none" w:sz="0" w:space="0" w:color="auto"/>
                <w:bottom w:val="none" w:sz="0" w:space="0" w:color="auto"/>
                <w:right w:val="none" w:sz="0" w:space="0" w:color="auto"/>
              </w:divBdr>
            </w:div>
          </w:divsChild>
        </w:div>
        <w:div w:id="1795828237">
          <w:marLeft w:val="0"/>
          <w:marRight w:val="0"/>
          <w:marTop w:val="0"/>
          <w:marBottom w:val="0"/>
          <w:divBdr>
            <w:top w:val="none" w:sz="0" w:space="0" w:color="auto"/>
            <w:left w:val="none" w:sz="0" w:space="0" w:color="auto"/>
            <w:bottom w:val="none" w:sz="0" w:space="0" w:color="auto"/>
            <w:right w:val="none" w:sz="0" w:space="0" w:color="auto"/>
          </w:divBdr>
          <w:divsChild>
            <w:div w:id="1859611818">
              <w:marLeft w:val="0"/>
              <w:marRight w:val="0"/>
              <w:marTop w:val="0"/>
              <w:marBottom w:val="0"/>
              <w:divBdr>
                <w:top w:val="none" w:sz="0" w:space="0" w:color="auto"/>
                <w:left w:val="none" w:sz="0" w:space="0" w:color="auto"/>
                <w:bottom w:val="none" w:sz="0" w:space="0" w:color="auto"/>
                <w:right w:val="none" w:sz="0" w:space="0" w:color="auto"/>
              </w:divBdr>
            </w:div>
          </w:divsChild>
        </w:div>
        <w:div w:id="1856727972">
          <w:marLeft w:val="0"/>
          <w:marRight w:val="0"/>
          <w:marTop w:val="0"/>
          <w:marBottom w:val="0"/>
          <w:divBdr>
            <w:top w:val="none" w:sz="0" w:space="0" w:color="auto"/>
            <w:left w:val="none" w:sz="0" w:space="0" w:color="auto"/>
            <w:bottom w:val="none" w:sz="0" w:space="0" w:color="auto"/>
            <w:right w:val="none" w:sz="0" w:space="0" w:color="auto"/>
          </w:divBdr>
          <w:divsChild>
            <w:div w:id="1384326059">
              <w:marLeft w:val="0"/>
              <w:marRight w:val="0"/>
              <w:marTop w:val="0"/>
              <w:marBottom w:val="0"/>
              <w:divBdr>
                <w:top w:val="none" w:sz="0" w:space="0" w:color="auto"/>
                <w:left w:val="none" w:sz="0" w:space="0" w:color="auto"/>
                <w:bottom w:val="none" w:sz="0" w:space="0" w:color="auto"/>
                <w:right w:val="none" w:sz="0" w:space="0" w:color="auto"/>
              </w:divBdr>
            </w:div>
          </w:divsChild>
        </w:div>
        <w:div w:id="1907571624">
          <w:marLeft w:val="0"/>
          <w:marRight w:val="0"/>
          <w:marTop w:val="0"/>
          <w:marBottom w:val="0"/>
          <w:divBdr>
            <w:top w:val="none" w:sz="0" w:space="0" w:color="auto"/>
            <w:left w:val="none" w:sz="0" w:space="0" w:color="auto"/>
            <w:bottom w:val="none" w:sz="0" w:space="0" w:color="auto"/>
            <w:right w:val="none" w:sz="0" w:space="0" w:color="auto"/>
          </w:divBdr>
          <w:divsChild>
            <w:div w:id="1827428288">
              <w:marLeft w:val="0"/>
              <w:marRight w:val="0"/>
              <w:marTop w:val="0"/>
              <w:marBottom w:val="0"/>
              <w:divBdr>
                <w:top w:val="none" w:sz="0" w:space="0" w:color="auto"/>
                <w:left w:val="none" w:sz="0" w:space="0" w:color="auto"/>
                <w:bottom w:val="none" w:sz="0" w:space="0" w:color="auto"/>
                <w:right w:val="none" w:sz="0" w:space="0" w:color="auto"/>
              </w:divBdr>
            </w:div>
          </w:divsChild>
        </w:div>
        <w:div w:id="2074544327">
          <w:marLeft w:val="0"/>
          <w:marRight w:val="0"/>
          <w:marTop w:val="0"/>
          <w:marBottom w:val="0"/>
          <w:divBdr>
            <w:top w:val="none" w:sz="0" w:space="0" w:color="auto"/>
            <w:left w:val="none" w:sz="0" w:space="0" w:color="auto"/>
            <w:bottom w:val="none" w:sz="0" w:space="0" w:color="auto"/>
            <w:right w:val="none" w:sz="0" w:space="0" w:color="auto"/>
          </w:divBdr>
          <w:divsChild>
            <w:div w:id="1471082">
              <w:marLeft w:val="0"/>
              <w:marRight w:val="0"/>
              <w:marTop w:val="0"/>
              <w:marBottom w:val="0"/>
              <w:divBdr>
                <w:top w:val="none" w:sz="0" w:space="0" w:color="auto"/>
                <w:left w:val="none" w:sz="0" w:space="0" w:color="auto"/>
                <w:bottom w:val="none" w:sz="0" w:space="0" w:color="auto"/>
                <w:right w:val="none" w:sz="0" w:space="0" w:color="auto"/>
              </w:divBdr>
            </w:div>
          </w:divsChild>
        </w:div>
        <w:div w:id="2075542658">
          <w:marLeft w:val="0"/>
          <w:marRight w:val="0"/>
          <w:marTop w:val="0"/>
          <w:marBottom w:val="0"/>
          <w:divBdr>
            <w:top w:val="none" w:sz="0" w:space="0" w:color="auto"/>
            <w:left w:val="none" w:sz="0" w:space="0" w:color="auto"/>
            <w:bottom w:val="none" w:sz="0" w:space="0" w:color="auto"/>
            <w:right w:val="none" w:sz="0" w:space="0" w:color="auto"/>
          </w:divBdr>
          <w:divsChild>
            <w:div w:id="1939754933">
              <w:marLeft w:val="0"/>
              <w:marRight w:val="0"/>
              <w:marTop w:val="0"/>
              <w:marBottom w:val="0"/>
              <w:divBdr>
                <w:top w:val="none" w:sz="0" w:space="0" w:color="auto"/>
                <w:left w:val="none" w:sz="0" w:space="0" w:color="auto"/>
                <w:bottom w:val="none" w:sz="0" w:space="0" w:color="auto"/>
                <w:right w:val="none" w:sz="0" w:space="0" w:color="auto"/>
              </w:divBdr>
            </w:div>
          </w:divsChild>
        </w:div>
        <w:div w:id="2075660713">
          <w:marLeft w:val="0"/>
          <w:marRight w:val="0"/>
          <w:marTop w:val="0"/>
          <w:marBottom w:val="0"/>
          <w:divBdr>
            <w:top w:val="none" w:sz="0" w:space="0" w:color="auto"/>
            <w:left w:val="none" w:sz="0" w:space="0" w:color="auto"/>
            <w:bottom w:val="none" w:sz="0" w:space="0" w:color="auto"/>
            <w:right w:val="none" w:sz="0" w:space="0" w:color="auto"/>
          </w:divBdr>
          <w:divsChild>
            <w:div w:id="55667759">
              <w:marLeft w:val="0"/>
              <w:marRight w:val="0"/>
              <w:marTop w:val="0"/>
              <w:marBottom w:val="0"/>
              <w:divBdr>
                <w:top w:val="none" w:sz="0" w:space="0" w:color="auto"/>
                <w:left w:val="none" w:sz="0" w:space="0" w:color="auto"/>
                <w:bottom w:val="none" w:sz="0" w:space="0" w:color="auto"/>
                <w:right w:val="none" w:sz="0" w:space="0" w:color="auto"/>
              </w:divBdr>
            </w:div>
          </w:divsChild>
        </w:div>
        <w:div w:id="2134710234">
          <w:marLeft w:val="0"/>
          <w:marRight w:val="0"/>
          <w:marTop w:val="0"/>
          <w:marBottom w:val="0"/>
          <w:divBdr>
            <w:top w:val="none" w:sz="0" w:space="0" w:color="auto"/>
            <w:left w:val="none" w:sz="0" w:space="0" w:color="auto"/>
            <w:bottom w:val="none" w:sz="0" w:space="0" w:color="auto"/>
            <w:right w:val="none" w:sz="0" w:space="0" w:color="auto"/>
          </w:divBdr>
          <w:divsChild>
            <w:div w:id="67739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hse.gov.uk/pubns/books/l113.htm"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Lisa.Cook294@mod.gov.uk" TargetMode="External"/><Relationship Id="rId34" Type="http://schemas.openxmlformats.org/officeDocument/2006/relationships/footer" Target="footer5.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legislation.gov.uk/uksi/1998/2307/contents/made" TargetMode="External"/><Relationship Id="rId25" Type="http://schemas.openxmlformats.org/officeDocument/2006/relationships/footer" Target="footer1.xml"/><Relationship Id="rId33" Type="http://schemas.openxmlformats.org/officeDocument/2006/relationships/image" Target="cid:b8a9d75e-bdd9-4244-9602-b2be719a4467@GBRP123.PROD.OUTLOOK.COM" TargetMode="External"/><Relationship Id="rId2" Type="http://schemas.openxmlformats.org/officeDocument/2006/relationships/customXml" Target="../customXml/item2.xml"/><Relationship Id="rId16" Type="http://schemas.openxmlformats.org/officeDocument/2006/relationships/hyperlink" Target="https://www.legislation.gov.uk/ukpga/1974/37/contents" TargetMode="External"/><Relationship Id="rId20" Type="http://schemas.openxmlformats.org/officeDocument/2006/relationships/hyperlink" Target="https://www.iso.org/standard/62085.html" TargetMode="External"/><Relationship Id="rId29"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mailto:Jim.Casey104@mod.gov.uk" TargetMode="External"/><Relationship Id="rId32" Type="http://schemas.openxmlformats.org/officeDocument/2006/relationships/image" Target="media/image3.jpeg"/><Relationship Id="rId5" Type="http://schemas.openxmlformats.org/officeDocument/2006/relationships/customXml" Target="../customXml/item5.xml"/><Relationship Id="rId15" Type="http://schemas.openxmlformats.org/officeDocument/2006/relationships/hyperlink" Target="https://www.gov.uk/government/publications/government-security-classifications" TargetMode="External"/><Relationship Id="rId23" Type="http://schemas.openxmlformats.org/officeDocument/2006/relationships/hyperlink" Target="mailto:Gary.Miles981@mod.gov.uk" TargetMode="External"/><Relationship Id="rId28" Type="http://schemas.openxmlformats.org/officeDocument/2006/relationships/footer" Target="footer3.xml"/><Relationship Id="rId36"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https://www.hse.gov.uk/pubns/books/l22.htm"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legislation.gov.uk/ukpga/2018/12/contents/enacted" TargetMode="External"/><Relationship Id="rId22" Type="http://schemas.openxmlformats.org/officeDocument/2006/relationships/hyperlink" Target="mailto:Gary.Miles@babcockinternational.com" TargetMode="External"/><Relationship Id="rId27" Type="http://schemas.openxmlformats.org/officeDocument/2006/relationships/hyperlink" Target="https://modgovuk.sharepoint.com/:x:/r/teams/14508/1/DSMarEProjLTD/20230622%20-%20DSMarE-DC-3712%20Stat%20Lifting%20Equip%20List.xlsx?d=wc400760e83bd46cfb73e8aed96cbe09a&amp;csf=1&amp;web=1&amp;e=xaa2aV" TargetMode="External"/><Relationship Id="rId30" Type="http://schemas.openxmlformats.org/officeDocument/2006/relationships/image" Target="media/image2.png"/><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Version xmlns="04738c6d-ecc8-46f1-821f-82e308eab3d9" xsi:nil="true"/>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03_03 Manage Projects</TermName>
          <TermId xmlns="http://schemas.microsoft.com/office/infopath/2007/PartnerControls">3a8611ff-8e6f-45a3-9dfb-4bf16d4d4c12</TermId>
        </TermInfo>
      </Terms>
    </d67af1ddf1dc47979d20c0eae491b81b>
    <TaxKeywordTaxHTField xmlns="04738c6d-ecc8-46f1-821f-82e308eab3d9">
      <Terms xmlns="http://schemas.microsoft.com/office/infopath/2007/PartnerControls"/>
    </TaxKeywordTaxHTField>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Management practice and policy</TermName>
          <TermId xmlns="http://schemas.microsoft.com/office/infopath/2007/PartnerControls">5bf434f9-fbd1-44c0-8738-778f88f35c4b</TermId>
        </TermInfo>
        <TermInfo xmlns="http://schemas.microsoft.com/office/infopath/2007/PartnerControls">
          <TermName xmlns="http://schemas.microsoft.com/office/infopath/2007/PartnerControls">Project management</TermName>
          <TermId xmlns="http://schemas.microsoft.com/office/infopath/2007/PartnerControls">02bb3f72-8bfd-446f-9720-e1e2ed389ea5</TermId>
        </TermInfo>
        <TermInfo xmlns="http://schemas.microsoft.com/office/infopath/2007/PartnerControls">
          <TermName xmlns="http://schemas.microsoft.com/office/infopath/2007/PartnerControls">Programme management</TermName>
          <TermId xmlns="http://schemas.microsoft.com/office/infopath/2007/PartnerControls">9c28f2ae-cadb-4222-b135-98336593d6ac</TermId>
        </TermInfo>
      </Terms>
    </n1f450bd0d644ca798bdc94626fdef4f>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DCTT</TermName>
          <TermId xmlns="http://schemas.microsoft.com/office/infopath/2007/PartnerControls">a5c6d740-acb7-4fe1-a0ef-09a0e094aa8b</TermId>
        </TermInfo>
      </Terms>
    </m79e07ce3690491db9121a08429fad40>
    <TaxCatchAll xmlns="04738c6d-ecc8-46f1-821f-82e308eab3d9">
      <Value>6</Value>
      <Value>5</Value>
      <Value>4</Value>
      <Value>3</Value>
      <Value>2</Value>
      <Value>1</Value>
    </TaxCatchAll>
    <Folder xmlns="a12b7a64-5781-444e-a1d9-9ed0171098a3">DSMarE-DC-3712-Statutory Lifting Maintenance Contract</Folder>
    <UKProtectiveMarking xmlns="04738c6d-ecc8-46f1-821f-82e308eab3d9">OFFICIAL</UKProtectiveMarking>
    <CategoryDescription xmlns="http://schemas.microsoft.com/sharepoint.v3" xsi:nil="true"/>
    <CreatedOriginated xmlns="04738c6d-ecc8-46f1-821f-82e308eab3d9">2022-09-06T23:00:00+00:00</CreatedOriginated>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Management practice and policy</TermName>
          <TermId xmlns="http://schemas.microsoft.com/office/infopath/2007/PartnerControls">e7416f6d-ccd9-45a9-b103-2d63ade7517e</TermId>
        </TermInfo>
      </Terms>
    </i71a74d1f9984201b479cc08077b6323>
    <wic_System_Copyright xmlns="http://schemas.microsoft.com/sharepoint/v3/fields" xsi:nil="true"/>
  </documentManagement>
</p:properties>
</file>

<file path=customXml/item3.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E052749B237BBB4695E8525CA88366F9" ma:contentTypeVersion="9" ma:contentTypeDescription="Designed to facilitate the storage of MOD Documents with a '.doc' or '.docx' extension" ma:contentTypeScope="" ma:versionID="4d63bf79210f21547338ef836219ee0a">
  <xsd:schema xmlns:xsd="http://www.w3.org/2001/XMLSchema" xmlns:xs="http://www.w3.org/2001/XMLSchema" xmlns:p="http://schemas.microsoft.com/office/2006/metadata/properties" xmlns:ns1="http://schemas.microsoft.com/sharepoint/v3" xmlns:ns2="04738c6d-ecc8-46f1-821f-82e308eab3d9" xmlns:ns3="http://schemas.microsoft.com/sharepoint.v3" xmlns:ns4="http://schemas.microsoft.com/sharepoint/v3/fields" xmlns:ns5="a12b7a64-5781-444e-a1d9-9ed0171098a3" targetNamespace="http://schemas.microsoft.com/office/2006/metadata/properties" ma:root="true" ma:fieldsID="e8ef5e588eb290005bc9b62606180912" ns1:_="" ns2:_="" ns3:_="" ns4:_="" ns5:_="">
    <xsd:import namespace="http://schemas.microsoft.com/sharepoint/v3"/>
    <xsd:import namespace="04738c6d-ecc8-46f1-821f-82e308eab3d9"/>
    <xsd:import namespace="http://schemas.microsoft.com/sharepoint.v3"/>
    <xsd:import namespace="http://schemas.microsoft.com/sharepoint/v3/fields"/>
    <xsd:import namespace="a12b7a64-5781-444e-a1d9-9ed0171098a3"/>
    <xsd:element name="properties">
      <xsd:complexType>
        <xsd:sequence>
          <xsd:element name="documentManagement">
            <xsd:complexType>
              <xsd:all>
                <xsd:element ref="ns2:UKProtectiveMarking"/>
                <xsd:element ref="ns3:CategoryDescription" minOccurs="0"/>
                <xsd:element ref="ns4:_Status" minOccurs="0"/>
                <xsd:element ref="ns2:DocumentVersion" minOccurs="0"/>
                <xsd:element ref="ns2:CreatedOriginated" minOccurs="0"/>
                <xsd:element ref="ns4:wic_System_Copyright" minOccurs="0"/>
                <xsd:element ref="ns2:TaxCatchAll" minOccurs="0"/>
                <xsd:element ref="ns2:TaxKeywordTaxHTField" minOccurs="0"/>
                <xsd:element ref="ns2:TaxCatchAllLabel" minOccurs="0"/>
                <xsd:element ref="ns1:_dlc_Exempt" minOccurs="0"/>
                <xsd:element ref="ns2:d67af1ddf1dc47979d20c0eae491b81b" minOccurs="0"/>
                <xsd:element ref="ns2:m79e07ce3690491db9121a08429fad40" minOccurs="0"/>
                <xsd:element ref="ns2:n1f450bd0d644ca798bdc94626fdef4f" minOccurs="0"/>
                <xsd:element ref="ns2:i71a74d1f9984201b479cc08077b6323" minOccurs="0"/>
                <xsd:element ref="ns5:Fol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7" ma:displayName="Security Marking" ma:default="OFFICIAL"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10"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1" nillable="true" ma:displayName="Created (Originated)" ma:default="[today]" ma:description="The date the document was originally created." ma:format="DateOnly" ma:internalName="CreatedOriginated">
      <xsd:simpleType>
        <xsd:restriction base="dms:DateTime"/>
      </xsd:simpleType>
    </xsd:element>
    <xsd:element name="TaxCatchAll" ma:index="15" nillable="true" ma:displayName="Taxonomy Catch All Column" ma:hidden="true" ma:list="{d0db91cf-cc3e-406a-ba3c-b7d89547fef6}" ma:internalName="TaxCatchAll" ma:showField="CatchAllData" ma:web="ade92eae-8db7-4976-8942-c1598252e71b">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0" nillable="true" ma:displayName="Taxonomy Catch All Column1" ma:hidden="true" ma:list="{d0db91cf-cc3e-406a-ba3c-b7d89547fef6}" ma:internalName="TaxCatchAllLabel" ma:readOnly="true" ma:showField="CatchAllDataLabel" ma:web="ade92eae-8db7-4976-8942-c1598252e71b">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22" ma:taxonomy="true" ma:internalName="d67af1ddf1dc47979d20c0eae491b81b" ma:taxonomyFieldName="fileplanid" ma:displayName="UK Defence File Plan" ma:default="6;#03_03 Manage Projects|3a8611ff-8e6f-45a3-9dfb-4bf16d4d4c12"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23" ma:taxonomy="true" ma:internalName="m79e07ce3690491db9121a08429fad40" ma:taxonomyFieldName="Business_x0020_Owner" ma:displayName="Business Owner" ma:default="1;#DCTT|a5c6d740-acb7-4fe1-a0ef-09a0e094aa8b"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25" ma:taxonomy="true" ma:internalName="n1f450bd0d644ca798bdc94626fdef4f" ma:taxonomyFieldName="Subject_x0020_Keywords" ma:displayName="Subject Keywords" ma:default="3;#Management practice and policy|5bf434f9-fbd1-44c0-8738-778f88f35c4b;#4;#Project management|02bb3f72-8bfd-446f-9720-e1e2ed389ea5;#5;#Programme management|9c28f2ae-cadb-4222-b135-98336593d6ac"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26" ma:taxonomy="true" ma:internalName="i71a74d1f9984201b479cc08077b6323" ma:taxonomyFieldName="Subject_x0020_Category" ma:displayName="Subject Category" ma:default="2;#Management practice and policy|e7416f6d-ccd9-45a9-b103-2d63ade7517e"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2b7a64-5781-444e-a1d9-9ed0171098a3" elementFormDefault="qualified">
    <xsd:import namespace="http://schemas.microsoft.com/office/2006/documentManagement/types"/>
    <xsd:import namespace="http://schemas.microsoft.com/office/infopath/2007/PartnerControls"/>
    <xsd:element name="Folder" ma:index="28" nillable="true" ma:displayName="Folder" ma:format="Dropdown" ma:internalName="Folder">
      <xsd:simpleType>
        <xsd:union memberTypes="dms:Text">
          <xsd:simpleType>
            <xsd:restriction base="dms:Choice">
              <xsd:enumeration value="Additional Allocation"/>
              <xsd:enumeration value="​DC19001 - HESTIA ND Cleaning"/>
              <xsd:enumeration value="DC19017 - Extraction Unit Mne Composites Dust Extraction Rm"/>
              <xsd:enumeration value="DC19024 - External Dieso Fuel Tank replacement"/>
              <xsd:enumeration value="DC19025 - Statutory Pressure Inspection &amp; Maint Contract"/>
              <xsd:enumeration value="DC19028 - Dynamometers DCCT re-let maint contract"/>
              <xsd:enumeration value="DC19030 - Thermodynamics Lab Equip"/>
              <xsd:enumeration value="DC19032 - Crane Hire DCTT re-let maint contract"/>
              <xsd:enumeration value="DC19040 - Monitoring water quality cooling towers re-let maint contract"/>
              <xsd:enumeration value="DC19047 - Mechanical &amp; Electrical (M&amp;E) DCTT re-let of maint contract"/>
              <xsd:enumeration value="DC19100 - Gas Cutting Stations AT2"/>
              <xsd:enumeration value="DC19131 - MIMIC H/W Upgrade"/>
              <xsd:enumeration value="DC19155 - MSM Pillar Drill Replacement"/>
              <xsd:enumeration value="DC19163 - HESTIA amend Laundry &amp; Tailoring"/>
              <xsd:enumeration value="DC20014 - Replacement Dyno Feed Pump"/>
              <xsd:enumeration value="DC20033 - Babcock Media Room Infra"/>
              <xsd:enumeration value="DC20033 - Babcock Media Room Infra"/>
              <xsd:enumeration value="DC20040 - Woodwork dust extraction unit"/>
              <xsd:enumeration value="DC20042 - Replacement of TIG Welding Machines"/>
              <xsd:enumeration value="DC20053- SSK Exhaust replacement"/>
              <xsd:enumeration value="DC20055 - AV Tech Refresh"/>
              <xsd:enumeration value="DC20100 - HESTIA LIBLC Clean"/>
              <xsd:enumeration value="DC21016 - HESTIA Contract Amendment (Skeleton Cleaning)"/>
              <xsd:enumeration value="DC21036 - HESTIA Contract Amendment (FARADAY Bldg 61)"/>
              <xsd:enumeration value="DC21037 - CCS Framework Photocopiers"/>
              <xsd:enumeration value="DC21045 - Mono Drain Pump Replacement"/>
              <xsd:enumeration value="DC21050 - HESTIA Contract Amendment (Evendon House Bldg 135 -SLA)"/>
              <xsd:enumeration value="DC21057 - Diesel Generator Removal"/>
              <xsd:enumeration value="DSMarE-DC-3709-Annual Flexi Hose Survey Support Contract"/>
              <xsd:enumeration value="DSMarE-DC-3711-Stat Pressure &amp; Pressure Maint"/>
              <xsd:enumeration value="DSMarE-DC-3712-Statutory Lifting Maintenance Contr"/>
              <xsd:enumeration value="DSMarE-DC-3713-Washing Machines"/>
              <xsd:enumeration value="DSMarE-DC-3716-Sensors and control equipment update"/>
              <xsd:enumeration value="DSMarE-DC-3717-Waste Amnesty"/>
              <xsd:enumeration value="DSMarE-DC-3719-SPARC - course modernisation assistance"/>
              <xsd:enumeration value="DSMarE-DC-3723-Galley Equipment selectable faults"/>
              <xsd:enumeration value="DSMarE-DC-3724-Dyno Feed Pp for the SPEY GTCU"/>
              <xsd:enumeration value="DSMarE-DC-3726-Static Frequency Changers"/>
              <xsd:enumeration value="DSMarE-DC-3727-Automatic Voltage Regulator"/>
              <xsd:enumeration value="DSMarE-DC-3768-Vertical Milling Machines"/>
              <xsd:enumeration value="DSMarE-DC-3769-Update to Programmable Logic Controller"/>
              <xsd:enumeration value="DSMarE-DC-3772-Provision of Leak Sealing Training Courses"/>
              <xsd:enumeration value="DSMarE-DC-3785-Contract amend to support My MODNet Laptop roll out"/>
              <xsd:enumeration value="DSMarE-DC-3788-LH/CPL Mess Bar"/>
              <xsd:enumeration value="DSMarE-DC-3945-Old Naval Stores – Cleaning and Associated Services"/>
              <xsd:enumeration value="DSMarE-DC-3989-MIG Welding Sets for Allied Trades"/>
              <xsd:enumeration value="DSMarE-DC-3992-Welding Helmets for AT/CTG"/>
              <xsd:enumeration value="DSMarE -DC-4006-QEC HV Breaker Repair"/>
              <xsd:enumeration value="DSMarE-DC-4031-Hestia Amend"/>
              <xsd:enumeration value="DSMarE-DC-4068-Replacement of Cooling Towers with Adiabatic System (Statutory or H&amp;S Compliance)"/>
              <xsd:enumeration value="DSMarE-DC-4069-M&amp;L Relet Existing Maintenance Contract (Statutory or H&amp;S Compliance)"/>
              <xsd:enumeration value="DSMarE-DC-4071-K Courses"/>
              <xsd:enumeration value="DSMarE-DC-4073-Replace DBI with LEARN Wi-Fi"/>
              <xsd:enumeration value="DSMarE-DC-4074-MG Set replacement (Repair to Unsupported Training Equipment)"/>
              <xsd:enumeration value="DSMarE-DC-4075-LEARN Study Spaces Phase One Pillar"/>
              <xsd:enumeration value="DSMarE-DC-4076-Replacement of 2x Outboard Motor Test Tanks (Repair to Unsupported Training Equipment)"/>
              <xsd:enumeration value="DSMarE-DC-4077-Digital Signage"/>
              <xsd:enumeration value="DSMarE-DC-4078-WR21 Gas Turbine relocation from WATT Hangar to RAPER Cell (formally Olympus and Tyne cell)"/>
              <xsd:enumeration value="DSMarE-DC-4081-ATG Electrical Machines Lab (Training Modernisation)"/>
              <xsd:enumeration value="DSMarE-DC-4082-Steering Gear Replacement (Training Modernisation)"/>
              <xsd:enumeration value="DSMarE-DC-4083-Spey Cell Cooling Tower fans (3) Replacement"/>
              <xsd:enumeration value="DSMarE-DC-4084-MTU 4000 Purchase and installation (Training Modernisation)"/>
              <xsd:enumeration value="DSMarE-DC-4210-Hestia Amendment - General Labouring Services"/>
              <xsd:enumeration value="DSMarE-DC-4267-Hestia Amendment - Cleaning Bldg 61 (Faraday)"/>
              <xsd:enumeration value="PfO0098_DSMarE_Hydraulic_Training_Rig"/>
              <xsd:enumeration value="PfO0120_DSMarE_Mechanical_and_Electrical_Maintenance_Contract"/>
              <xsd:enumeration value="PfO0128_DSMarE_Dynamometer_Contract"/>
              <xsd:enumeration value="PfO0129_DSMarE_Crane_Hire_Contract"/>
              <xsd:enumeration value="PfO0130_DSMarE_Cooling_Tower"/>
              <xsd:enumeration value="PfO0217_DSMarE_Loadbank_For_Diesel_Generators"/>
              <xsd:enumeration value="PfO0300_DSMarE_Small_Engine_Replacement"/>
              <xsd:enumeration value="PL0404_DSAE_ELT_Contract"/>
              <xsd:enumeration value="PL0417_DSMarE_White_Fleet_MT_Management_Services"/>
              <xsd:enumeration value="PL0427_DSMarE_Buzzing_Hub_Replacement"/>
              <xsd:enumeration value="PL0514_DSMarE_Refurbishment_of_Refrigeration_Fault_Finding_Rigs"/>
              <xsd:enumeration value="PL0524_DSMarE_MSM_Lathe_Replacement"/>
              <xsd:enumeration value="PL0525_DSMarE_Starter_Panels"/>
              <xsd:enumeration value="PL0527_DSMarE_Flexible_Hose_Assembly_Baseline_Survey"/>
              <xsd:enumeration value="PL0536 DSMarE_MSM_Pillar_Drill_Replacement"/>
              <xsd:enumeration value="PL0553_DSMarE_Thermodynamics_Lab_Equipment"/>
              <xsd:enumeration value="PL0554 DSMarE_Weekly_Fire_Alarm_Testing"/>
              <xsd:enumeration value="PL0571_DSMarE_Statutory_Lifting"/>
              <xsd:enumeration value="PL0593_DSMarE_Sultan_MPGS_Gaps_Use_of_MGS_Backfill"/>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7"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a9ff0b8c-5d72-4038-b2cd-f57bf310c636" ContentTypeId="0x010100D9D675D6CDED02438DC7CFF78D2F29E4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Props1.xml><?xml version="1.0" encoding="utf-8"?>
<ds:datastoreItem xmlns:ds="http://schemas.openxmlformats.org/officeDocument/2006/customXml" ds:itemID="{DE7F71F9-D06E-468B-951F-FE754A57D80F}">
  <ds:schemaRefs>
    <ds:schemaRef ds:uri="http://schemas.microsoft.com/sharepoint/v3/contenttype/forms"/>
  </ds:schemaRefs>
</ds:datastoreItem>
</file>

<file path=customXml/itemProps2.xml><?xml version="1.0" encoding="utf-8"?>
<ds:datastoreItem xmlns:ds="http://schemas.openxmlformats.org/officeDocument/2006/customXml" ds:itemID="{6D0CE014-DB02-488B-A268-3971FE6C20AD}">
  <ds:schemaRefs>
    <ds:schemaRef ds:uri="http://schemas.microsoft.com/office/2006/metadata/properties"/>
    <ds:schemaRef ds:uri="http://schemas.microsoft.com/office/infopath/2007/PartnerControls"/>
    <ds:schemaRef ds:uri="04738c6d-ecc8-46f1-821f-82e308eab3d9"/>
    <ds:schemaRef ds:uri="http://schemas.microsoft.com/sharepoint/v3/fields"/>
    <ds:schemaRef ds:uri="a12b7a64-5781-444e-a1d9-9ed0171098a3"/>
    <ds:schemaRef ds:uri="http://schemas.microsoft.com/sharepoint.v3"/>
  </ds:schemaRefs>
</ds:datastoreItem>
</file>

<file path=customXml/itemProps3.xml><?xml version="1.0" encoding="utf-8"?>
<ds:datastoreItem xmlns:ds="http://schemas.openxmlformats.org/officeDocument/2006/customXml" ds:itemID="{AA3BFA13-CC36-4F9F-BC0D-79554D0BE44B}">
  <ds:schemaRefs>
    <ds:schemaRef ds:uri="http://schemas.microsoft.com/sharepoint/events"/>
  </ds:schemaRefs>
</ds:datastoreItem>
</file>

<file path=customXml/itemProps4.xml><?xml version="1.0" encoding="utf-8"?>
<ds:datastoreItem xmlns:ds="http://schemas.openxmlformats.org/officeDocument/2006/customXml" ds:itemID="{2322E2FD-3232-4199-AFC8-88C2142D3A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738c6d-ecc8-46f1-821f-82e308eab3d9"/>
    <ds:schemaRef ds:uri="http://schemas.microsoft.com/sharepoint.v3"/>
    <ds:schemaRef ds:uri="http://schemas.microsoft.com/sharepoint/v3/fields"/>
    <ds:schemaRef ds:uri="a12b7a64-5781-444e-a1d9-9ed0171098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5AECDC2-B418-4DD3-8C34-F42993CD0B94}">
  <ds:schemaRefs>
    <ds:schemaRef ds:uri="Microsoft.SharePoint.Taxonomy.ContentTypeSync"/>
  </ds:schemaRefs>
</ds:datastoreItem>
</file>

<file path=customXml/itemProps6.xml><?xml version="1.0" encoding="utf-8"?>
<ds:datastoreItem xmlns:ds="http://schemas.openxmlformats.org/officeDocument/2006/customXml" ds:itemID="{7BDF972E-FDA1-4540-83DD-09CDEE1EB3EA}">
  <ds:schemaRefs>
    <ds:schemaRef ds:uri="http://schemas.openxmlformats.org/officeDocument/2006/bibliography"/>
  </ds:schemaRefs>
</ds:datastoreItem>
</file>

<file path=customXml/itemProps7.xml><?xml version="1.0" encoding="utf-8"?>
<ds:datastoreItem xmlns:ds="http://schemas.openxmlformats.org/officeDocument/2006/customXml" ds:itemID="{C718A61A-E616-48FB-B488-B32565E83C9C}">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2572</Words>
  <Characters>14661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20220907-DSMarE-DC-3712-Statutory Lifting SOR-O</dc:title>
  <dc:subject/>
  <dc:creator>Poxon, Matthew Lt RN (DSMarE-M1 Prop-Sect Off)</dc:creator>
  <cp:keywords/>
  <dc:description/>
  <cp:lastModifiedBy>Pugovica-Smith, Madara C1 (Air-Comrcl Proc 111Gp Ld Mgr)</cp:lastModifiedBy>
  <cp:revision>3</cp:revision>
  <dcterms:created xsi:type="dcterms:W3CDTF">2023-07-05T05:46:00Z</dcterms:created>
  <dcterms:modified xsi:type="dcterms:W3CDTF">2023-07-05T05:49:00Z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2022-07-19T22:20:55Z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2c379e50-6f49-499d-871e-bef0beeb3883</vt:lpwstr>
  </property>
  <property fmtid="{D5CDD505-2E9C-101B-9397-08002B2CF9AE}" pid="8" name="MSIP_Label_d8a60473-494b-4586-a1bb-b0e663054676_ContentBits">
    <vt:lpwstr>0</vt:lpwstr>
  </property>
  <property fmtid="{D5CDD505-2E9C-101B-9397-08002B2CF9AE}" pid="9" name="ContentTypeId">
    <vt:lpwstr>0x010100D9D675D6CDED02438DC7CFF78D2F29E40100E052749B237BBB4695E8525CA88366F9</vt:lpwstr>
  </property>
  <property fmtid="{D5CDD505-2E9C-101B-9397-08002B2CF9AE}" pid="10" name="Subject Category">
    <vt:lpwstr>2;#Management practice and policy|e7416f6d-ccd9-45a9-b103-2d63ade7517e</vt:lpwstr>
  </property>
  <property fmtid="{D5CDD505-2E9C-101B-9397-08002B2CF9AE}" pid="11" name="Subject Keywords">
    <vt:lpwstr>3;#Management practice and policy|5bf434f9-fbd1-44c0-8738-778f88f35c4b;#4;#Project management|02bb3f72-8bfd-446f-9720-e1e2ed389ea5;#5;#Programme management|9c28f2ae-cadb-4222-b135-98336593d6ac</vt:lpwstr>
  </property>
  <property fmtid="{D5CDD505-2E9C-101B-9397-08002B2CF9AE}" pid="12" name="_dlc_policyId">
    <vt:lpwstr/>
  </property>
  <property fmtid="{D5CDD505-2E9C-101B-9397-08002B2CF9AE}" pid="13" name="ItemRetentionFormula">
    <vt:lpwstr/>
  </property>
  <property fmtid="{D5CDD505-2E9C-101B-9397-08002B2CF9AE}" pid="14" name="Business Owner">
    <vt:lpwstr>1;#DCTT|a5c6d740-acb7-4fe1-a0ef-09a0e094aa8b</vt:lpwstr>
  </property>
  <property fmtid="{D5CDD505-2E9C-101B-9397-08002B2CF9AE}" pid="15" name="fileplanid">
    <vt:lpwstr>6;#03_03 Manage Projects|3a8611ff-8e6f-45a3-9dfb-4bf16d4d4c12</vt:lpwstr>
  </property>
  <property fmtid="{D5CDD505-2E9C-101B-9397-08002B2CF9AE}" pid="16" name="TaxKeyword">
    <vt:lpwstr/>
  </property>
  <property fmtid="{D5CDD505-2E9C-101B-9397-08002B2CF9AE}" pid="17" name="Designation">
    <vt:lpwstr>Business Case</vt:lpwstr>
  </property>
  <property fmtid="{D5CDD505-2E9C-101B-9397-08002B2CF9AE}" pid="18" name="BCID">
    <vt:lpwstr>3712</vt:lpwstr>
  </property>
</Properties>
</file>