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825" w14:textId="3167F07D" w:rsidR="00625C2B" w:rsidRPr="00146D3E" w:rsidRDefault="005A1096" w:rsidP="00625C2B">
      <w:pPr>
        <w:rPr>
          <w:rFonts w:ascii="Arial" w:hAnsi="Arial" w:cs="Arial"/>
          <w:b/>
          <w:u w:val="single"/>
        </w:rPr>
      </w:pPr>
      <w:r w:rsidRPr="00146D3E">
        <w:rPr>
          <w:rFonts w:ascii="Arial" w:hAnsi="Arial" w:cs="Arial"/>
          <w:b/>
          <w:u w:val="single"/>
        </w:rPr>
        <w:t>Documentation</w:t>
      </w:r>
      <w:r w:rsidR="00040AF5" w:rsidRPr="00146D3E">
        <w:rPr>
          <w:rFonts w:ascii="Arial" w:hAnsi="Arial" w:cs="Arial"/>
          <w:b/>
          <w:u w:val="single"/>
        </w:rPr>
        <w:t xml:space="preserve"> Provided by Council</w:t>
      </w:r>
    </w:p>
    <w:p w14:paraId="38A4B363" w14:textId="70A64349" w:rsidR="00171614" w:rsidRPr="00857F0D" w:rsidRDefault="00171614" w:rsidP="00857F0D">
      <w:pPr>
        <w:pStyle w:val="ListParagraph"/>
        <w:numPr>
          <w:ilvl w:val="0"/>
          <w:numId w:val="2"/>
        </w:numPr>
        <w:ind w:left="567" w:hanging="567"/>
        <w:rPr>
          <w:rFonts w:ascii="Arial" w:eastAsiaTheme="majorEastAsia" w:hAnsi="Arial" w:cs="Arial"/>
          <w:b/>
          <w:bCs/>
          <w:smallCaps/>
        </w:rPr>
      </w:pPr>
      <w:r>
        <w:rPr>
          <w:rFonts w:ascii="Arial" w:hAnsi="Arial" w:cs="Arial"/>
        </w:rPr>
        <w:t>All the documentation necessary to submit this quotation are set out in the following appendices:</w:t>
      </w:r>
    </w:p>
    <w:p w14:paraId="7785F5E5" w14:textId="1440E54E" w:rsidR="00F919FA" w:rsidRDefault="00F919FA" w:rsidP="00857F0D">
      <w:pPr>
        <w:pStyle w:val="ListParagraph"/>
        <w:numPr>
          <w:ilvl w:val="0"/>
          <w:numId w:val="9"/>
        </w:numPr>
        <w:rPr>
          <w:rFonts w:ascii="Arial" w:eastAsiaTheme="majorEastAsia" w:hAnsi="Arial" w:cs="Arial"/>
          <w:b/>
          <w:bCs/>
          <w:smallCaps/>
        </w:rPr>
      </w:pPr>
      <w:r>
        <w:rPr>
          <w:rFonts w:ascii="Arial" w:eastAsiaTheme="majorEastAsia" w:hAnsi="Arial" w:cs="Arial"/>
          <w:b/>
          <w:bCs/>
          <w:smallCaps/>
        </w:rPr>
        <w:t xml:space="preserve">Appendix </w:t>
      </w:r>
      <w:r w:rsidR="00B27D1C">
        <w:rPr>
          <w:rFonts w:ascii="Arial" w:eastAsiaTheme="majorEastAsia" w:hAnsi="Arial" w:cs="Arial"/>
          <w:b/>
          <w:bCs/>
          <w:smallCaps/>
        </w:rPr>
        <w:t>A</w:t>
      </w:r>
      <w:r>
        <w:rPr>
          <w:rFonts w:ascii="Arial" w:eastAsiaTheme="majorEastAsia" w:hAnsi="Arial" w:cs="Arial"/>
          <w:b/>
          <w:bCs/>
          <w:smallCaps/>
        </w:rPr>
        <w:t xml:space="preserve"> – instructions for quotation</w:t>
      </w:r>
    </w:p>
    <w:p w14:paraId="574E37E0" w14:textId="409B94BF" w:rsidR="00F919FA" w:rsidRDefault="00F919FA" w:rsidP="00857F0D">
      <w:pPr>
        <w:pStyle w:val="ListParagraph"/>
        <w:numPr>
          <w:ilvl w:val="0"/>
          <w:numId w:val="9"/>
        </w:numPr>
        <w:rPr>
          <w:rFonts w:ascii="Arial" w:eastAsiaTheme="majorEastAsia" w:hAnsi="Arial" w:cs="Arial"/>
          <w:b/>
          <w:bCs/>
          <w:smallCaps/>
        </w:rPr>
      </w:pPr>
      <w:r>
        <w:rPr>
          <w:rFonts w:ascii="Arial" w:eastAsiaTheme="majorEastAsia" w:hAnsi="Arial" w:cs="Arial"/>
          <w:b/>
          <w:bCs/>
          <w:smallCaps/>
        </w:rPr>
        <w:t xml:space="preserve">Appendix </w:t>
      </w:r>
      <w:r w:rsidR="00B27D1C">
        <w:rPr>
          <w:rFonts w:ascii="Arial" w:eastAsiaTheme="majorEastAsia" w:hAnsi="Arial" w:cs="Arial"/>
          <w:b/>
          <w:bCs/>
          <w:smallCaps/>
        </w:rPr>
        <w:t>B</w:t>
      </w:r>
      <w:r>
        <w:rPr>
          <w:rFonts w:ascii="Arial" w:eastAsiaTheme="majorEastAsia" w:hAnsi="Arial" w:cs="Arial"/>
          <w:b/>
          <w:bCs/>
          <w:smallCaps/>
        </w:rPr>
        <w:t xml:space="preserve"> – Procurement timetable</w:t>
      </w:r>
    </w:p>
    <w:p w14:paraId="74333EA0" w14:textId="23BB696B" w:rsidR="00F919FA" w:rsidRDefault="00F919FA" w:rsidP="00857F0D">
      <w:pPr>
        <w:pStyle w:val="ListParagraph"/>
        <w:numPr>
          <w:ilvl w:val="0"/>
          <w:numId w:val="9"/>
        </w:numPr>
        <w:rPr>
          <w:rFonts w:ascii="Arial" w:eastAsiaTheme="majorEastAsia" w:hAnsi="Arial" w:cs="Arial"/>
          <w:b/>
          <w:bCs/>
          <w:smallCaps/>
        </w:rPr>
      </w:pPr>
      <w:r>
        <w:rPr>
          <w:rFonts w:ascii="Arial" w:eastAsiaTheme="majorEastAsia" w:hAnsi="Arial" w:cs="Arial"/>
          <w:b/>
          <w:bCs/>
          <w:smallCaps/>
        </w:rPr>
        <w:t xml:space="preserve">Appendix </w:t>
      </w:r>
      <w:r w:rsidR="00B27D1C">
        <w:rPr>
          <w:rFonts w:ascii="Arial" w:eastAsiaTheme="majorEastAsia" w:hAnsi="Arial" w:cs="Arial"/>
          <w:b/>
          <w:bCs/>
          <w:smallCaps/>
        </w:rPr>
        <w:t>C</w:t>
      </w:r>
      <w:r>
        <w:rPr>
          <w:rFonts w:ascii="Arial" w:eastAsiaTheme="majorEastAsia" w:hAnsi="Arial" w:cs="Arial"/>
          <w:b/>
          <w:bCs/>
          <w:smallCaps/>
        </w:rPr>
        <w:t xml:space="preserve"> </w:t>
      </w:r>
      <w:r w:rsidR="00FF001D">
        <w:rPr>
          <w:rFonts w:ascii="Arial" w:eastAsiaTheme="majorEastAsia" w:hAnsi="Arial" w:cs="Arial"/>
          <w:b/>
          <w:bCs/>
          <w:smallCaps/>
        </w:rPr>
        <w:t>–</w:t>
      </w:r>
      <w:r>
        <w:rPr>
          <w:rFonts w:ascii="Arial" w:eastAsiaTheme="majorEastAsia" w:hAnsi="Arial" w:cs="Arial"/>
          <w:b/>
          <w:bCs/>
          <w:smallCaps/>
        </w:rPr>
        <w:t xml:space="preserve"> </w:t>
      </w:r>
      <w:r w:rsidR="00FF001D">
        <w:rPr>
          <w:rFonts w:ascii="Arial" w:eastAsiaTheme="majorEastAsia" w:hAnsi="Arial" w:cs="Arial"/>
          <w:b/>
          <w:bCs/>
          <w:smallCaps/>
        </w:rPr>
        <w:t>Delivery Milestones</w:t>
      </w:r>
    </w:p>
    <w:p w14:paraId="400DEA48" w14:textId="7A6D6161" w:rsidR="00FF001D" w:rsidRDefault="00FF001D" w:rsidP="00857F0D">
      <w:pPr>
        <w:pStyle w:val="ListParagraph"/>
        <w:numPr>
          <w:ilvl w:val="0"/>
          <w:numId w:val="9"/>
        </w:numPr>
        <w:rPr>
          <w:rFonts w:ascii="Arial" w:eastAsiaTheme="majorEastAsia" w:hAnsi="Arial" w:cs="Arial"/>
          <w:b/>
          <w:bCs/>
          <w:smallCaps/>
        </w:rPr>
      </w:pPr>
      <w:r>
        <w:rPr>
          <w:rFonts w:ascii="Arial" w:eastAsiaTheme="majorEastAsia" w:hAnsi="Arial" w:cs="Arial"/>
          <w:b/>
          <w:bCs/>
          <w:smallCaps/>
        </w:rPr>
        <w:t xml:space="preserve">Appendix </w:t>
      </w:r>
      <w:r w:rsidR="00B27D1C">
        <w:rPr>
          <w:rFonts w:ascii="Arial" w:eastAsiaTheme="majorEastAsia" w:hAnsi="Arial" w:cs="Arial"/>
          <w:b/>
          <w:bCs/>
          <w:smallCaps/>
        </w:rPr>
        <w:t>D</w:t>
      </w:r>
      <w:r>
        <w:rPr>
          <w:rFonts w:ascii="Arial" w:eastAsiaTheme="majorEastAsia" w:hAnsi="Arial" w:cs="Arial"/>
          <w:b/>
          <w:bCs/>
          <w:smallCaps/>
        </w:rPr>
        <w:t xml:space="preserve"> – terms and Conditions</w:t>
      </w:r>
    </w:p>
    <w:p w14:paraId="3C50E79B" w14:textId="484D0973" w:rsidR="00FF001D" w:rsidRDefault="00FF001D" w:rsidP="00857F0D">
      <w:pPr>
        <w:pStyle w:val="ListParagraph"/>
        <w:numPr>
          <w:ilvl w:val="0"/>
          <w:numId w:val="9"/>
        </w:numPr>
        <w:rPr>
          <w:rFonts w:ascii="Arial" w:eastAsiaTheme="majorEastAsia" w:hAnsi="Arial" w:cs="Arial"/>
          <w:b/>
          <w:bCs/>
          <w:smallCaps/>
        </w:rPr>
      </w:pPr>
      <w:r>
        <w:rPr>
          <w:rFonts w:ascii="Arial" w:eastAsiaTheme="majorEastAsia" w:hAnsi="Arial" w:cs="Arial"/>
          <w:b/>
          <w:bCs/>
          <w:smallCaps/>
        </w:rPr>
        <w:t xml:space="preserve">Appendix </w:t>
      </w:r>
      <w:r w:rsidR="00B27D1C">
        <w:rPr>
          <w:rFonts w:ascii="Arial" w:eastAsiaTheme="majorEastAsia" w:hAnsi="Arial" w:cs="Arial"/>
          <w:b/>
          <w:bCs/>
          <w:smallCaps/>
        </w:rPr>
        <w:t>E</w:t>
      </w:r>
      <w:r>
        <w:rPr>
          <w:rFonts w:ascii="Arial" w:eastAsiaTheme="majorEastAsia" w:hAnsi="Arial" w:cs="Arial"/>
          <w:b/>
          <w:bCs/>
          <w:smallCaps/>
        </w:rPr>
        <w:t xml:space="preserve"> </w:t>
      </w:r>
      <w:r w:rsidR="00C564CB">
        <w:rPr>
          <w:rFonts w:ascii="Arial" w:eastAsiaTheme="majorEastAsia" w:hAnsi="Arial" w:cs="Arial"/>
          <w:b/>
          <w:bCs/>
          <w:smallCaps/>
        </w:rPr>
        <w:t>–</w:t>
      </w:r>
      <w:r>
        <w:rPr>
          <w:rFonts w:ascii="Arial" w:eastAsiaTheme="majorEastAsia" w:hAnsi="Arial" w:cs="Arial"/>
          <w:b/>
          <w:bCs/>
          <w:smallCaps/>
        </w:rPr>
        <w:t xml:space="preserve"> Specification</w:t>
      </w:r>
    </w:p>
    <w:p w14:paraId="704F6AFC" w14:textId="44EF8E34" w:rsidR="00C564CB" w:rsidRDefault="00C564CB" w:rsidP="1934AED5">
      <w:pPr>
        <w:pStyle w:val="ListParagraph"/>
        <w:numPr>
          <w:ilvl w:val="0"/>
          <w:numId w:val="9"/>
        </w:numPr>
        <w:rPr>
          <w:rFonts w:ascii="Arial" w:eastAsiaTheme="majorEastAsia" w:hAnsi="Arial" w:cs="Arial"/>
          <w:b/>
          <w:bCs/>
          <w:smallCaps/>
        </w:rPr>
      </w:pPr>
      <w:r w:rsidRPr="1934AED5">
        <w:rPr>
          <w:rFonts w:ascii="Arial" w:eastAsiaTheme="majorEastAsia" w:hAnsi="Arial" w:cs="Arial"/>
          <w:b/>
          <w:bCs/>
          <w:smallCaps/>
        </w:rPr>
        <w:t xml:space="preserve">Appendix F – LBL </w:t>
      </w:r>
      <w:proofErr w:type="spellStart"/>
      <w:proofErr w:type="gramStart"/>
      <w:r w:rsidRPr="1934AED5">
        <w:rPr>
          <w:rFonts w:ascii="Arial" w:eastAsiaTheme="majorEastAsia" w:hAnsi="Arial" w:cs="Arial"/>
          <w:b/>
          <w:bCs/>
          <w:smallCaps/>
        </w:rPr>
        <w:t>non functional</w:t>
      </w:r>
      <w:proofErr w:type="spellEnd"/>
      <w:proofErr w:type="gramEnd"/>
      <w:r w:rsidRPr="1934AED5">
        <w:rPr>
          <w:rFonts w:ascii="Arial" w:eastAsiaTheme="majorEastAsia" w:hAnsi="Arial" w:cs="Arial"/>
          <w:b/>
          <w:bCs/>
          <w:smallCaps/>
        </w:rPr>
        <w:t xml:space="preserve"> ICT requirements</w:t>
      </w:r>
    </w:p>
    <w:p w14:paraId="2955A17C" w14:textId="07FC6345" w:rsidR="1934AED5" w:rsidRDefault="1934AED5" w:rsidP="1934AED5">
      <w:pPr>
        <w:ind w:left="567"/>
        <w:rPr>
          <w:rFonts w:ascii="Calibri" w:hAnsi="Calibri"/>
          <w:b/>
          <w:bCs/>
          <w:smallCaps/>
        </w:rPr>
      </w:pPr>
    </w:p>
    <w:p w14:paraId="3179A09B" w14:textId="02125EC3" w:rsidR="00D067A6" w:rsidRPr="00040AF5" w:rsidRDefault="002B06FF" w:rsidP="00625C2B">
      <w:pPr>
        <w:pStyle w:val="ListParagraph"/>
        <w:numPr>
          <w:ilvl w:val="0"/>
          <w:numId w:val="2"/>
        </w:numPr>
        <w:ind w:left="567" w:hanging="567"/>
        <w:rPr>
          <w:rFonts w:ascii="Arial" w:eastAsiaTheme="majorEastAsia" w:hAnsi="Arial" w:cs="Arial"/>
          <w:b/>
          <w:bCs/>
          <w:smallCaps/>
        </w:rPr>
      </w:pPr>
      <w:r>
        <w:rPr>
          <w:rFonts w:ascii="Arial" w:hAnsi="Arial" w:cs="Arial"/>
        </w:rPr>
        <w:t xml:space="preserve">The </w:t>
      </w:r>
      <w:r w:rsidR="0046495A">
        <w:rPr>
          <w:rFonts w:ascii="Arial" w:hAnsi="Arial" w:cs="Arial"/>
        </w:rPr>
        <w:t xml:space="preserve">clarifications </w:t>
      </w:r>
      <w:r w:rsidR="00755F07">
        <w:rPr>
          <w:rFonts w:ascii="Arial" w:hAnsi="Arial" w:cs="Arial"/>
        </w:rPr>
        <w:t xml:space="preserve">should be sought from </w:t>
      </w:r>
      <w:r w:rsidR="00580816">
        <w:rPr>
          <w:rFonts w:ascii="Arial" w:hAnsi="Arial" w:cs="Arial"/>
        </w:rPr>
        <w:t>Anna Barrett</w:t>
      </w:r>
      <w:r w:rsidR="00F1493A">
        <w:rPr>
          <w:rFonts w:ascii="Arial" w:hAnsi="Arial" w:cs="Arial"/>
        </w:rPr>
        <w:t xml:space="preserve"> (</w:t>
      </w:r>
      <w:hyperlink r:id="rId11" w:history="1">
        <w:r w:rsidR="00580816" w:rsidRPr="00344820">
          <w:rPr>
            <w:rStyle w:val="Hyperlink"/>
            <w:rFonts w:ascii="Arial" w:hAnsi="Arial" w:cs="Arial"/>
          </w:rPr>
          <w:t>abarrett1@lambeth.gov.uk</w:t>
        </w:r>
      </w:hyperlink>
      <w:r w:rsidR="00B045A6">
        <w:rPr>
          <w:rFonts w:ascii="Arial" w:hAnsi="Arial" w:cs="Arial"/>
        </w:rPr>
        <w:t xml:space="preserve">) in accordance with the timetable in Appendix </w:t>
      </w:r>
      <w:r w:rsidR="000D16FC">
        <w:rPr>
          <w:rFonts w:ascii="Arial" w:hAnsi="Arial" w:cs="Arial"/>
        </w:rPr>
        <w:t xml:space="preserve">B </w:t>
      </w:r>
      <w:r w:rsidR="00B045A6">
        <w:rPr>
          <w:rFonts w:ascii="Arial" w:hAnsi="Arial" w:cs="Arial"/>
        </w:rPr>
        <w:t>–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5AB21510" w:rsidR="0052541B" w:rsidRPr="0052541B" w:rsidRDefault="0052541B" w:rsidP="0052541B">
      <w:pPr>
        <w:rPr>
          <w:rFonts w:ascii="Arial" w:eastAsiaTheme="majorEastAsia" w:hAnsi="Arial" w:cs="Arial"/>
          <w:b/>
          <w:bCs/>
          <w:smallCaps/>
        </w:rPr>
      </w:pPr>
      <w:r>
        <w:rPr>
          <w:rFonts w:ascii="Arial" w:eastAsiaTheme="majorEastAsia" w:hAnsi="Arial" w:cs="Arial"/>
          <w:b/>
          <w:bCs/>
          <w:smallCaps/>
        </w:rPr>
        <w:t>S</w:t>
      </w:r>
      <w:r w:rsidR="00F8535B">
        <w:rPr>
          <w:rFonts w:ascii="Arial" w:eastAsiaTheme="majorEastAsia" w:hAnsi="Arial" w:cs="Arial"/>
          <w:b/>
          <w:bCs/>
          <w:smallCaps/>
        </w:rPr>
        <w:t>ubmission of Quotation</w:t>
      </w:r>
      <w:r w:rsidR="00040AF5">
        <w:rPr>
          <w:rFonts w:ascii="Arial" w:eastAsiaTheme="majorEastAsia" w:hAnsi="Arial" w:cs="Arial"/>
          <w:b/>
          <w:bCs/>
          <w:smallCaps/>
        </w:rPr>
        <w:t xml:space="preserve"> by Provider</w:t>
      </w:r>
    </w:p>
    <w:p w14:paraId="1AEE36CF" w14:textId="15CA1CE2" w:rsidR="0036739D" w:rsidRPr="0036739D" w:rsidRDefault="0036739D" w:rsidP="00625C2B">
      <w:pPr>
        <w:pStyle w:val="ListParagraph"/>
        <w:numPr>
          <w:ilvl w:val="0"/>
          <w:numId w:val="2"/>
        </w:numPr>
        <w:ind w:left="567" w:hanging="567"/>
        <w:rPr>
          <w:rFonts w:ascii="Arial" w:eastAsiaTheme="majorEastAsia" w:hAnsi="Arial" w:cs="Arial"/>
          <w:b/>
          <w:bCs/>
          <w:smallCaps/>
        </w:rPr>
      </w:pPr>
      <w:r>
        <w:rPr>
          <w:rFonts w:ascii="Arial" w:hAnsi="Arial" w:cs="Arial"/>
        </w:rPr>
        <w:t xml:space="preserve">Your proposals should be set out in the method statement and pricing document and returned to </w:t>
      </w:r>
      <w:r w:rsidR="00580816">
        <w:rPr>
          <w:rFonts w:ascii="Arial" w:hAnsi="Arial" w:cs="Arial"/>
        </w:rPr>
        <w:t>Anna Barrett</w:t>
      </w:r>
      <w:r>
        <w:rPr>
          <w:rFonts w:ascii="Arial" w:hAnsi="Arial" w:cs="Arial"/>
        </w:rPr>
        <w:t xml:space="preserve"> </w:t>
      </w:r>
      <w:r w:rsidR="000D16FC">
        <w:rPr>
          <w:rFonts w:ascii="Arial" w:hAnsi="Arial" w:cs="Arial"/>
        </w:rPr>
        <w:t>(</w:t>
      </w:r>
      <w:hyperlink r:id="rId12" w:history="1">
        <w:r w:rsidR="000D16FC" w:rsidRPr="00344820">
          <w:rPr>
            <w:rStyle w:val="Hyperlink"/>
            <w:rFonts w:ascii="Arial" w:hAnsi="Arial" w:cs="Arial"/>
          </w:rPr>
          <w:t>abarrett1@lambeth.gov.uk</w:t>
        </w:r>
      </w:hyperlink>
      <w:r w:rsidR="000D16FC">
        <w:rPr>
          <w:rFonts w:ascii="Arial" w:hAnsi="Arial" w:cs="Arial"/>
        </w:rPr>
        <w:t xml:space="preserve">) </w:t>
      </w:r>
      <w:r>
        <w:rPr>
          <w:rFonts w:ascii="Arial" w:hAnsi="Arial" w:cs="Arial"/>
        </w:rPr>
        <w:t xml:space="preserve">in accordance with the submission date/time in Appendix </w:t>
      </w:r>
      <w:r w:rsidR="000D16FC">
        <w:rPr>
          <w:rFonts w:ascii="Arial" w:hAnsi="Arial" w:cs="Arial"/>
        </w:rPr>
        <w:t>B</w:t>
      </w:r>
      <w:r>
        <w:rPr>
          <w:rFonts w:ascii="Arial" w:hAnsi="Arial" w:cs="Arial"/>
        </w:rPr>
        <w:t>.</w:t>
      </w:r>
    </w:p>
    <w:p w14:paraId="447879EF" w14:textId="66158D57" w:rsidR="0036739D" w:rsidRDefault="0036739D" w:rsidP="0036739D">
      <w:pPr>
        <w:rPr>
          <w:rFonts w:ascii="Arial" w:eastAsiaTheme="majorEastAsia" w:hAnsi="Arial" w:cs="Arial"/>
          <w:b/>
          <w:bCs/>
          <w:smallCaps/>
        </w:rPr>
      </w:pP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26882AFC" w:rsidR="00184CB8" w:rsidRPr="00DC0C88" w:rsidRDefault="006E3BAF" w:rsidP="00625C2B">
      <w:pPr>
        <w:pStyle w:val="ListParagraph"/>
        <w:numPr>
          <w:ilvl w:val="0"/>
          <w:numId w:val="2"/>
        </w:numPr>
        <w:ind w:left="567" w:hanging="567"/>
        <w:rPr>
          <w:rFonts w:ascii="Arial" w:eastAsiaTheme="majorEastAsia" w:hAnsi="Arial" w:cs="Arial"/>
          <w:b/>
          <w:bCs/>
          <w:smallCaps/>
        </w:rPr>
      </w:pPr>
      <w:r>
        <w:rPr>
          <w:rFonts w:ascii="Arial" w:hAnsi="Arial" w:cs="Arial"/>
        </w:rPr>
        <w:t xml:space="preserve">Your submission will be evaluated by an evaluation panel. </w:t>
      </w:r>
      <w:r w:rsidR="00EC2422">
        <w:rPr>
          <w:rFonts w:ascii="Arial" w:hAnsi="Arial" w:cs="Arial"/>
        </w:rPr>
        <w:t xml:space="preserve">The evaluation will be based on </w:t>
      </w:r>
      <w:r w:rsidR="000D16FC">
        <w:rPr>
          <w:rFonts w:ascii="Arial" w:hAnsi="Arial" w:cs="Arial"/>
        </w:rPr>
        <w:t>the following ratio</w:t>
      </w:r>
      <w:r w:rsidR="0019396B">
        <w:rPr>
          <w:rFonts w:ascii="Arial" w:hAnsi="Arial" w:cs="Arial"/>
        </w:rPr>
        <w:t>,</w:t>
      </w:r>
      <w:r w:rsidR="000D16FC">
        <w:rPr>
          <w:rFonts w:ascii="Arial" w:hAnsi="Arial" w:cs="Arial"/>
        </w:rPr>
        <w:t xml:space="preserve"> </w:t>
      </w:r>
      <w:r w:rsidR="00184CB8" w:rsidRPr="0019396B">
        <w:rPr>
          <w:rFonts w:ascii="Arial" w:hAnsi="Arial" w:cs="Arial"/>
        </w:rPr>
        <w:t>Price: 20% and Quality 80%.</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7A705AE5" w:rsidR="00386F0D" w:rsidRDefault="00DC0C88" w:rsidP="0498B63C">
      <w:pPr>
        <w:pStyle w:val="ListParagraph"/>
        <w:numPr>
          <w:ilvl w:val="0"/>
          <w:numId w:val="2"/>
        </w:numPr>
        <w:autoSpaceDE w:val="0"/>
        <w:autoSpaceDN w:val="0"/>
        <w:adjustRightInd w:val="0"/>
        <w:spacing w:after="0" w:line="240" w:lineRule="auto"/>
        <w:ind w:hanging="720"/>
        <w:rPr>
          <w:rFonts w:ascii="Arial" w:hAnsi="Arial" w:cs="Arial"/>
          <w:b/>
          <w:bCs/>
        </w:rPr>
      </w:pPr>
      <w:r w:rsidRPr="1E570ADA">
        <w:rPr>
          <w:rFonts w:ascii="Arial" w:hAnsi="Arial" w:cs="Arial"/>
        </w:rPr>
        <w:t xml:space="preserve">Providers are invited </w:t>
      </w:r>
      <w:r w:rsidR="003852A6" w:rsidRPr="1E570ADA">
        <w:rPr>
          <w:rFonts w:ascii="Arial" w:hAnsi="Arial" w:cs="Arial"/>
        </w:rPr>
        <w:t xml:space="preserve">to submit their proposal based on the questions set out in Table 1 </w:t>
      </w:r>
      <w:r w:rsidR="000E40F9" w:rsidRPr="1E570ADA">
        <w:rPr>
          <w:rFonts w:ascii="Arial" w:hAnsi="Arial" w:cs="Arial"/>
        </w:rPr>
        <w:t>– Evaluation Criteria and Ques</w:t>
      </w:r>
      <w:r w:rsidR="00AF46C3" w:rsidRPr="1E570ADA">
        <w:rPr>
          <w:rFonts w:ascii="Arial" w:hAnsi="Arial" w:cs="Arial"/>
        </w:rPr>
        <w:t xml:space="preserve">tions </w:t>
      </w:r>
      <w:r w:rsidR="003852A6" w:rsidRPr="1E570ADA">
        <w:rPr>
          <w:rFonts w:ascii="Arial" w:hAnsi="Arial" w:cs="Arial"/>
        </w:rPr>
        <w:t>below</w:t>
      </w:r>
      <w:r w:rsidR="00FF411D" w:rsidRPr="1E570ADA">
        <w:rPr>
          <w:rFonts w:ascii="Arial" w:hAnsi="Arial" w:cs="Arial"/>
        </w:rPr>
        <w:t xml:space="preserve"> which is based on the requirements set out in </w:t>
      </w:r>
      <w:r w:rsidR="00AE7D4B" w:rsidRPr="1E570ADA">
        <w:rPr>
          <w:rFonts w:ascii="Arial" w:hAnsi="Arial" w:cs="Arial"/>
        </w:rPr>
        <w:t xml:space="preserve">Appendix </w:t>
      </w:r>
      <w:r w:rsidR="000D16FC" w:rsidRPr="1E570ADA">
        <w:rPr>
          <w:rFonts w:ascii="Arial" w:hAnsi="Arial" w:cs="Arial"/>
        </w:rPr>
        <w:t xml:space="preserve">E </w:t>
      </w:r>
      <w:r w:rsidR="00AE7D4B" w:rsidRPr="1E570ADA">
        <w:rPr>
          <w:rFonts w:ascii="Arial" w:hAnsi="Arial" w:cs="Arial"/>
        </w:rPr>
        <w:t xml:space="preserve">– </w:t>
      </w:r>
      <w:r w:rsidR="6F7DE2B4" w:rsidRPr="1E570ADA">
        <w:rPr>
          <w:rFonts w:ascii="Arial" w:hAnsi="Arial" w:cs="Arial"/>
        </w:rPr>
        <w:t>t</w:t>
      </w:r>
      <w:r w:rsidR="00AE7D4B" w:rsidRPr="1E570ADA">
        <w:rPr>
          <w:rFonts w:ascii="Arial" w:hAnsi="Arial" w:cs="Arial"/>
        </w:rPr>
        <w:t>he Specification</w:t>
      </w:r>
      <w:r w:rsidR="63D2CBB7" w:rsidRPr="1E570ADA">
        <w:rPr>
          <w:rFonts w:ascii="Arial" w:hAnsi="Arial" w:cs="Arial"/>
        </w:rPr>
        <w:t xml:space="preserve"> and </w:t>
      </w:r>
      <w:r w:rsidR="2CD94BC9" w:rsidRPr="1E570ADA">
        <w:rPr>
          <w:rFonts w:ascii="Arial" w:hAnsi="Arial" w:cs="Arial"/>
        </w:rPr>
        <w:t xml:space="preserve">the completion of </w:t>
      </w:r>
      <w:r w:rsidR="63D2CBB7" w:rsidRPr="1E570ADA">
        <w:rPr>
          <w:rFonts w:ascii="Arial" w:hAnsi="Arial" w:cs="Arial"/>
        </w:rPr>
        <w:t>Appendix F – the LBL non-functional ICT requirements</w:t>
      </w:r>
      <w:r w:rsidR="00AE7D4B" w:rsidRPr="1E570ADA">
        <w:rPr>
          <w:rFonts w:ascii="Arial" w:hAnsi="Arial" w:cs="Arial"/>
        </w:rPr>
        <w:t xml:space="preserve">. </w:t>
      </w:r>
      <w:r w:rsidR="00E54B2A" w:rsidRPr="1E570ADA">
        <w:rPr>
          <w:rFonts w:ascii="Arial" w:hAnsi="Arial" w:cs="Arial"/>
        </w:rPr>
        <w:t>Each question will be scored</w:t>
      </w:r>
      <w:r w:rsidR="006F7CB5" w:rsidRPr="1E570ADA">
        <w:rPr>
          <w:rFonts w:ascii="Arial" w:hAnsi="Arial" w:cs="Arial"/>
        </w:rPr>
        <w:t xml:space="preserve"> </w:t>
      </w:r>
      <w:r w:rsidR="001F60C2" w:rsidRPr="1E570ADA">
        <w:rPr>
          <w:rFonts w:ascii="Arial" w:hAnsi="Arial" w:cs="Arial"/>
        </w:rPr>
        <w:t>in accordance with</w:t>
      </w:r>
      <w:r w:rsidR="006F7CB5" w:rsidRPr="1E570ADA">
        <w:rPr>
          <w:rFonts w:ascii="Arial" w:hAnsi="Arial" w:cs="Arial"/>
        </w:rPr>
        <w:t xml:space="preserve"> Table 2 </w:t>
      </w:r>
      <w:r w:rsidR="00345E9F" w:rsidRPr="1E570ADA">
        <w:rPr>
          <w:rFonts w:ascii="Arial" w:hAnsi="Arial" w:cs="Arial"/>
        </w:rPr>
        <w:t>–</w:t>
      </w:r>
      <w:r w:rsidR="006F7CB5" w:rsidRPr="1E570ADA">
        <w:rPr>
          <w:rFonts w:ascii="Arial" w:hAnsi="Arial" w:cs="Arial"/>
        </w:rPr>
        <w:t xml:space="preserve"> </w:t>
      </w:r>
      <w:r w:rsidR="00345E9F" w:rsidRPr="1E570ADA">
        <w:rPr>
          <w:rFonts w:ascii="Arial" w:hAnsi="Arial" w:cs="Arial"/>
        </w:rPr>
        <w:t>Scoring M</w:t>
      </w:r>
      <w:r w:rsidR="00983523" w:rsidRPr="1E570ADA">
        <w:rPr>
          <w:rFonts w:ascii="Arial" w:hAnsi="Arial" w:cs="Arial"/>
        </w:rPr>
        <w:t>ethodology.</w:t>
      </w:r>
    </w:p>
    <w:p w14:paraId="377D5FA6" w14:textId="6A7C1353" w:rsidR="0498B63C" w:rsidRDefault="0498B63C" w:rsidP="0498B63C">
      <w:pPr>
        <w:spacing w:after="0" w:line="240" w:lineRule="auto"/>
        <w:rPr>
          <w:rFonts w:ascii="Arial" w:hAnsi="Arial" w:cs="Arial"/>
        </w:rPr>
      </w:pP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2738A447" w:rsidR="000E40F9" w:rsidRPr="00AF46C3" w:rsidRDefault="000E40F9" w:rsidP="000E40F9">
      <w:pPr>
        <w:autoSpaceDE w:val="0"/>
        <w:autoSpaceDN w:val="0"/>
        <w:adjustRightInd w:val="0"/>
        <w:spacing w:after="0" w:line="240" w:lineRule="auto"/>
        <w:ind w:left="720"/>
        <w:rPr>
          <w:rFonts w:ascii="Arial" w:hAnsi="Arial" w:cs="Arial"/>
          <w:b/>
          <w:bCs/>
        </w:rPr>
      </w:pPr>
      <w:r w:rsidRPr="0498B63C">
        <w:rPr>
          <w:rFonts w:ascii="Arial" w:hAnsi="Arial" w:cs="Arial"/>
          <w:b/>
          <w:bCs/>
        </w:rPr>
        <w:t xml:space="preserve">Table 1 </w:t>
      </w:r>
      <w:r w:rsidR="00AF46C3" w:rsidRPr="0498B63C">
        <w:rPr>
          <w:rFonts w:ascii="Arial" w:hAnsi="Arial" w:cs="Arial"/>
          <w:b/>
          <w:bCs/>
        </w:rPr>
        <w:t>–</w:t>
      </w:r>
      <w:r w:rsidRPr="0498B63C">
        <w:rPr>
          <w:rFonts w:ascii="Arial" w:hAnsi="Arial" w:cs="Arial"/>
          <w:b/>
          <w:bCs/>
        </w:rPr>
        <w:t xml:space="preserve"> </w:t>
      </w:r>
      <w:r w:rsidR="00AF46C3" w:rsidRPr="0498B63C">
        <w:rPr>
          <w:rFonts w:ascii="Arial" w:hAnsi="Arial" w:cs="Arial"/>
          <w:b/>
          <w:bCs/>
        </w:rPr>
        <w:t>Evaluation Criteria and Questions</w:t>
      </w:r>
    </w:p>
    <w:p w14:paraId="75578B4E" w14:textId="26B02D91" w:rsidR="0498B63C" w:rsidRDefault="0498B63C" w:rsidP="0498B63C">
      <w:pPr>
        <w:spacing w:after="0" w:line="240" w:lineRule="auto"/>
        <w:rPr>
          <w:rFonts w:ascii="Arial" w:hAnsi="Arial" w:cs="Arial"/>
          <w:b/>
          <w:bCs/>
        </w:rPr>
      </w:pPr>
    </w:p>
    <w:tbl>
      <w:tblPr>
        <w:tblStyle w:val="TableGrid"/>
        <w:tblW w:w="8784" w:type="dxa"/>
        <w:jc w:val="center"/>
        <w:tblLook w:val="04A0" w:firstRow="1" w:lastRow="0" w:firstColumn="1" w:lastColumn="0" w:noHBand="0" w:noVBand="1"/>
      </w:tblPr>
      <w:tblGrid>
        <w:gridCol w:w="1670"/>
        <w:gridCol w:w="5578"/>
        <w:gridCol w:w="1536"/>
      </w:tblGrid>
      <w:tr w:rsidR="00345E9F" w:rsidRPr="005A1096" w14:paraId="3DD6D699" w14:textId="77777777" w:rsidTr="1E570ADA">
        <w:trPr>
          <w:jc w:val="center"/>
        </w:trPr>
        <w:tc>
          <w:tcPr>
            <w:tcW w:w="1670"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578"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6"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1E570ADA">
        <w:trPr>
          <w:trHeight w:val="488"/>
          <w:jc w:val="center"/>
        </w:trPr>
        <w:tc>
          <w:tcPr>
            <w:tcW w:w="1670" w:type="dxa"/>
            <w:vAlign w:val="center"/>
          </w:tcPr>
          <w:p w14:paraId="75F38186" w14:textId="62CAEF4E" w:rsidR="00345E9F" w:rsidRPr="005A1096" w:rsidRDefault="00345E9F" w:rsidP="00C66665">
            <w:pPr>
              <w:autoSpaceDE w:val="0"/>
              <w:autoSpaceDN w:val="0"/>
              <w:adjustRightInd w:val="0"/>
              <w:rPr>
                <w:rFonts w:ascii="Arial" w:hAnsi="Arial" w:cs="Arial"/>
                <w:b/>
              </w:rPr>
            </w:pPr>
            <w:r>
              <w:rPr>
                <w:rFonts w:ascii="Arial" w:hAnsi="Arial" w:cs="Arial"/>
                <w:b/>
              </w:rPr>
              <w:t>Criteria 1</w:t>
            </w:r>
          </w:p>
          <w:p w14:paraId="19BCD8A2" w14:textId="77777777" w:rsidR="00345E9F" w:rsidRPr="005A1096" w:rsidRDefault="00345E9F" w:rsidP="00C66665">
            <w:pPr>
              <w:autoSpaceDE w:val="0"/>
              <w:autoSpaceDN w:val="0"/>
              <w:adjustRightInd w:val="0"/>
              <w:rPr>
                <w:rFonts w:ascii="Arial" w:hAnsi="Arial" w:cs="Arial"/>
                <w:b/>
              </w:rPr>
            </w:pPr>
          </w:p>
        </w:tc>
        <w:tc>
          <w:tcPr>
            <w:tcW w:w="5578" w:type="dxa"/>
          </w:tcPr>
          <w:p w14:paraId="6BA117B1" w14:textId="186E19A8" w:rsidR="00345E9F" w:rsidRPr="001C102A" w:rsidRDefault="00345E9F" w:rsidP="001C102A">
            <w:pPr>
              <w:pStyle w:val="ListParagraph"/>
              <w:numPr>
                <w:ilvl w:val="0"/>
                <w:numId w:val="11"/>
              </w:numPr>
              <w:autoSpaceDE w:val="0"/>
              <w:autoSpaceDN w:val="0"/>
              <w:adjustRightInd w:val="0"/>
              <w:rPr>
                <w:rFonts w:ascii="Arial" w:hAnsi="Arial" w:cs="Arial"/>
              </w:rPr>
            </w:pPr>
            <w:r w:rsidRPr="38D49551">
              <w:rPr>
                <w:rFonts w:ascii="Arial" w:hAnsi="Arial" w:cs="Arial"/>
              </w:rPr>
              <w:t>Please set out</w:t>
            </w:r>
            <w:r w:rsidR="002B5430" w:rsidRPr="38D49551">
              <w:rPr>
                <w:rFonts w:ascii="Arial" w:hAnsi="Arial" w:cs="Arial"/>
              </w:rPr>
              <w:t xml:space="preserve"> how </w:t>
            </w:r>
            <w:r w:rsidR="00245077" w:rsidRPr="38D49551">
              <w:rPr>
                <w:rFonts w:ascii="Arial" w:hAnsi="Arial" w:cs="Arial"/>
              </w:rPr>
              <w:t>s</w:t>
            </w:r>
            <w:r w:rsidR="00CA257F" w:rsidRPr="38D49551">
              <w:rPr>
                <w:rFonts w:ascii="Arial" w:hAnsi="Arial" w:cs="Arial"/>
              </w:rPr>
              <w:t>upport and maintenance</w:t>
            </w:r>
            <w:r w:rsidR="00245077" w:rsidRPr="38D49551">
              <w:rPr>
                <w:rFonts w:ascii="Arial" w:hAnsi="Arial" w:cs="Arial"/>
              </w:rPr>
              <w:t xml:space="preserve"> will be </w:t>
            </w:r>
            <w:r w:rsidR="59A6BFC2" w:rsidRPr="38D49551">
              <w:rPr>
                <w:rFonts w:ascii="Arial" w:hAnsi="Arial" w:cs="Arial"/>
              </w:rPr>
              <w:t>delivered.</w:t>
            </w:r>
          </w:p>
          <w:p w14:paraId="57B64A6E" w14:textId="7272D54D" w:rsidR="001C102A" w:rsidRPr="001C102A" w:rsidRDefault="001C102A" w:rsidP="001C102A">
            <w:pPr>
              <w:autoSpaceDE w:val="0"/>
              <w:autoSpaceDN w:val="0"/>
              <w:adjustRightInd w:val="0"/>
              <w:rPr>
                <w:rFonts w:ascii="Arial" w:hAnsi="Arial" w:cs="Arial"/>
              </w:rPr>
            </w:pPr>
          </w:p>
        </w:tc>
        <w:tc>
          <w:tcPr>
            <w:tcW w:w="1536" w:type="dxa"/>
            <w:vAlign w:val="center"/>
          </w:tcPr>
          <w:p w14:paraId="786A22AF" w14:textId="4F26911B" w:rsidR="00345E9F" w:rsidRPr="005A1096" w:rsidRDefault="0A6113B6" w:rsidP="38D49551">
            <w:pPr>
              <w:spacing w:line="259" w:lineRule="auto"/>
              <w:jc w:val="center"/>
            </w:pPr>
            <w:r w:rsidRPr="69776507">
              <w:rPr>
                <w:rFonts w:ascii="Arial" w:hAnsi="Arial" w:cs="Arial"/>
              </w:rPr>
              <w:t>1</w:t>
            </w:r>
            <w:r w:rsidR="00BC2006">
              <w:rPr>
                <w:rFonts w:ascii="Arial" w:hAnsi="Arial" w:cs="Arial"/>
              </w:rPr>
              <w:t>3</w:t>
            </w:r>
          </w:p>
        </w:tc>
      </w:tr>
      <w:tr w:rsidR="00345E9F" w:rsidRPr="005A1096" w14:paraId="785E18F5" w14:textId="77777777" w:rsidTr="1E570ADA">
        <w:trPr>
          <w:jc w:val="center"/>
        </w:trPr>
        <w:tc>
          <w:tcPr>
            <w:tcW w:w="1670" w:type="dxa"/>
            <w:vAlign w:val="center"/>
          </w:tcPr>
          <w:p w14:paraId="5A1EC011" w14:textId="2F23DBD0" w:rsidR="00345E9F" w:rsidRPr="005A1096" w:rsidRDefault="00345E9F" w:rsidP="008E15BB">
            <w:pPr>
              <w:autoSpaceDE w:val="0"/>
              <w:autoSpaceDN w:val="0"/>
              <w:adjustRightInd w:val="0"/>
              <w:rPr>
                <w:rFonts w:ascii="Arial" w:hAnsi="Arial" w:cs="Arial"/>
                <w:b/>
              </w:rPr>
            </w:pPr>
            <w:r>
              <w:rPr>
                <w:rFonts w:ascii="Arial" w:hAnsi="Arial" w:cs="Arial"/>
                <w:b/>
              </w:rPr>
              <w:t>Criteria 2</w:t>
            </w:r>
          </w:p>
          <w:p w14:paraId="6402F3E0" w14:textId="77777777" w:rsidR="00345E9F" w:rsidRPr="005A1096" w:rsidRDefault="00345E9F" w:rsidP="00C66665">
            <w:pPr>
              <w:autoSpaceDE w:val="0"/>
              <w:autoSpaceDN w:val="0"/>
              <w:adjustRightInd w:val="0"/>
              <w:rPr>
                <w:rFonts w:ascii="Arial" w:hAnsi="Arial" w:cs="Arial"/>
                <w:b/>
              </w:rPr>
            </w:pPr>
          </w:p>
        </w:tc>
        <w:tc>
          <w:tcPr>
            <w:tcW w:w="5578" w:type="dxa"/>
          </w:tcPr>
          <w:p w14:paraId="7A9240BF" w14:textId="6F9AF3CE" w:rsidR="0019396B" w:rsidRPr="0019396B" w:rsidRDefault="00345E9F" w:rsidP="0019396B">
            <w:pPr>
              <w:pStyle w:val="ListParagraph"/>
              <w:numPr>
                <w:ilvl w:val="0"/>
                <w:numId w:val="11"/>
              </w:numPr>
              <w:autoSpaceDE w:val="0"/>
              <w:autoSpaceDN w:val="0"/>
              <w:adjustRightInd w:val="0"/>
              <w:rPr>
                <w:rFonts w:ascii="Arial" w:hAnsi="Arial" w:cs="Arial"/>
              </w:rPr>
            </w:pPr>
            <w:r w:rsidRPr="0019396B">
              <w:rPr>
                <w:rFonts w:ascii="Arial" w:hAnsi="Arial" w:cs="Arial"/>
              </w:rPr>
              <w:t xml:space="preserve">Please </w:t>
            </w:r>
            <w:r w:rsidR="00EE6EAE" w:rsidRPr="0019396B">
              <w:rPr>
                <w:rFonts w:ascii="Arial" w:hAnsi="Arial" w:cs="Arial"/>
              </w:rPr>
              <w:t>set out proposals for</w:t>
            </w:r>
            <w:r w:rsidR="00B966DA" w:rsidRPr="0019396B">
              <w:rPr>
                <w:rFonts w:ascii="Arial" w:hAnsi="Arial" w:cs="Arial"/>
              </w:rPr>
              <w:t xml:space="preserve"> implementation and data migration</w:t>
            </w:r>
            <w:r w:rsidR="06BA90EA" w:rsidRPr="0019396B">
              <w:rPr>
                <w:rFonts w:ascii="Arial" w:hAnsi="Arial" w:cs="Arial"/>
              </w:rPr>
              <w:t>.</w:t>
            </w:r>
            <w:r w:rsidR="0019396B" w:rsidRPr="0019396B">
              <w:rPr>
                <w:rFonts w:ascii="Arial" w:hAnsi="Arial" w:cs="Arial"/>
              </w:rPr>
              <w:t xml:space="preserve"> Within this section, please include information around training and consultation days</w:t>
            </w:r>
          </w:p>
          <w:p w14:paraId="647C80BF" w14:textId="272CBE6E" w:rsidR="0019396B" w:rsidRPr="005A1096" w:rsidRDefault="0019396B" w:rsidP="001C102A">
            <w:pPr>
              <w:pStyle w:val="ListParagraph"/>
              <w:autoSpaceDE w:val="0"/>
              <w:autoSpaceDN w:val="0"/>
              <w:adjustRightInd w:val="0"/>
              <w:ind w:left="360"/>
              <w:rPr>
                <w:rFonts w:ascii="Arial" w:hAnsi="Arial" w:cs="Arial"/>
              </w:rPr>
            </w:pPr>
          </w:p>
        </w:tc>
        <w:tc>
          <w:tcPr>
            <w:tcW w:w="1536" w:type="dxa"/>
            <w:vAlign w:val="center"/>
          </w:tcPr>
          <w:p w14:paraId="758487E3" w14:textId="3DDB5027" w:rsidR="00345E9F" w:rsidRPr="005A1096" w:rsidRDefault="0DBD6FEF" w:rsidP="38D49551">
            <w:pPr>
              <w:spacing w:line="259" w:lineRule="auto"/>
              <w:jc w:val="center"/>
            </w:pPr>
            <w:r w:rsidRPr="69776507">
              <w:rPr>
                <w:rFonts w:ascii="Arial" w:hAnsi="Arial" w:cs="Arial"/>
              </w:rPr>
              <w:t>1</w:t>
            </w:r>
            <w:r w:rsidR="00BC2006">
              <w:rPr>
                <w:rFonts w:ascii="Arial" w:hAnsi="Arial" w:cs="Arial"/>
              </w:rPr>
              <w:t>3</w:t>
            </w:r>
          </w:p>
        </w:tc>
      </w:tr>
      <w:tr w:rsidR="00345E9F" w:rsidRPr="005A1096" w14:paraId="4AF19945" w14:textId="77777777" w:rsidTr="1E570ADA">
        <w:trPr>
          <w:jc w:val="center"/>
        </w:trPr>
        <w:tc>
          <w:tcPr>
            <w:tcW w:w="1670" w:type="dxa"/>
            <w:vAlign w:val="center"/>
          </w:tcPr>
          <w:p w14:paraId="4C89A0E3" w14:textId="10BDE1FA" w:rsidR="00345E9F" w:rsidRPr="005A1096" w:rsidRDefault="00345E9F" w:rsidP="00C66665">
            <w:pPr>
              <w:autoSpaceDE w:val="0"/>
              <w:autoSpaceDN w:val="0"/>
              <w:adjustRightInd w:val="0"/>
              <w:rPr>
                <w:rFonts w:ascii="Arial" w:hAnsi="Arial" w:cs="Arial"/>
                <w:b/>
              </w:rPr>
            </w:pPr>
            <w:r>
              <w:rPr>
                <w:rFonts w:ascii="Arial" w:hAnsi="Arial" w:cs="Arial"/>
                <w:b/>
              </w:rPr>
              <w:t>Criteria 3</w:t>
            </w:r>
          </w:p>
        </w:tc>
        <w:tc>
          <w:tcPr>
            <w:tcW w:w="5578" w:type="dxa"/>
          </w:tcPr>
          <w:p w14:paraId="2E7E8023" w14:textId="170AAED5" w:rsidR="007E136E" w:rsidRPr="001C102A" w:rsidRDefault="00EE6EAE" w:rsidP="001C102A">
            <w:pPr>
              <w:pStyle w:val="ListParagraph"/>
              <w:numPr>
                <w:ilvl w:val="0"/>
                <w:numId w:val="11"/>
              </w:numPr>
              <w:autoSpaceDE w:val="0"/>
              <w:autoSpaceDN w:val="0"/>
              <w:adjustRightInd w:val="0"/>
              <w:rPr>
                <w:rFonts w:ascii="Arial" w:hAnsi="Arial" w:cs="Arial"/>
              </w:rPr>
            </w:pPr>
            <w:r w:rsidRPr="38D49551">
              <w:rPr>
                <w:rFonts w:ascii="Arial" w:hAnsi="Arial" w:cs="Arial"/>
              </w:rPr>
              <w:t xml:space="preserve">Please </w:t>
            </w:r>
            <w:r w:rsidR="00B966DA" w:rsidRPr="38D49551">
              <w:rPr>
                <w:rFonts w:ascii="Arial" w:hAnsi="Arial" w:cs="Arial"/>
              </w:rPr>
              <w:t xml:space="preserve">demonstrate how the system will meet the requirements of business </w:t>
            </w:r>
            <w:r w:rsidR="1758AA28" w:rsidRPr="38D49551">
              <w:rPr>
                <w:rFonts w:ascii="Arial" w:hAnsi="Arial" w:cs="Arial"/>
              </w:rPr>
              <w:t>planning.</w:t>
            </w:r>
          </w:p>
          <w:p w14:paraId="3C7F52B8" w14:textId="6E9D9588" w:rsidR="001C102A" w:rsidRPr="001C102A" w:rsidRDefault="001C102A" w:rsidP="001C102A">
            <w:pPr>
              <w:pStyle w:val="ListParagraph"/>
              <w:autoSpaceDE w:val="0"/>
              <w:autoSpaceDN w:val="0"/>
              <w:adjustRightInd w:val="0"/>
              <w:ind w:left="360"/>
              <w:rPr>
                <w:rFonts w:ascii="Arial" w:hAnsi="Arial" w:cs="Arial"/>
              </w:rPr>
            </w:pPr>
          </w:p>
        </w:tc>
        <w:tc>
          <w:tcPr>
            <w:tcW w:w="1536" w:type="dxa"/>
            <w:vAlign w:val="center"/>
          </w:tcPr>
          <w:p w14:paraId="25265758" w14:textId="73112909" w:rsidR="00345E9F" w:rsidRPr="005A1096" w:rsidRDefault="4CEBF1D9" w:rsidP="00C66665">
            <w:pPr>
              <w:autoSpaceDE w:val="0"/>
              <w:autoSpaceDN w:val="0"/>
              <w:adjustRightInd w:val="0"/>
              <w:jc w:val="center"/>
              <w:rPr>
                <w:rFonts w:ascii="Arial" w:hAnsi="Arial" w:cs="Arial"/>
              </w:rPr>
            </w:pPr>
            <w:r w:rsidRPr="69776507">
              <w:rPr>
                <w:rFonts w:ascii="Arial" w:hAnsi="Arial" w:cs="Arial"/>
              </w:rPr>
              <w:t>3</w:t>
            </w:r>
            <w:r w:rsidR="00BC2006">
              <w:rPr>
                <w:rFonts w:ascii="Arial" w:hAnsi="Arial" w:cs="Arial"/>
              </w:rPr>
              <w:t>0</w:t>
            </w:r>
          </w:p>
        </w:tc>
      </w:tr>
      <w:tr w:rsidR="00345E9F" w:rsidRPr="005A1096" w14:paraId="023171A5" w14:textId="77777777" w:rsidTr="1E570ADA">
        <w:trPr>
          <w:jc w:val="center"/>
        </w:trPr>
        <w:tc>
          <w:tcPr>
            <w:tcW w:w="1670" w:type="dxa"/>
            <w:vAlign w:val="center"/>
          </w:tcPr>
          <w:p w14:paraId="1E4C8C5C" w14:textId="3EFB3437" w:rsidR="00345E9F" w:rsidRDefault="00345E9F" w:rsidP="00C66665">
            <w:pPr>
              <w:autoSpaceDE w:val="0"/>
              <w:autoSpaceDN w:val="0"/>
              <w:adjustRightInd w:val="0"/>
              <w:rPr>
                <w:rFonts w:ascii="Arial" w:hAnsi="Arial" w:cs="Arial"/>
                <w:b/>
              </w:rPr>
            </w:pPr>
            <w:r>
              <w:rPr>
                <w:rFonts w:ascii="Arial" w:hAnsi="Arial" w:cs="Arial"/>
                <w:b/>
              </w:rPr>
              <w:t>Criteria 4</w:t>
            </w:r>
          </w:p>
        </w:tc>
        <w:tc>
          <w:tcPr>
            <w:tcW w:w="5578" w:type="dxa"/>
          </w:tcPr>
          <w:p w14:paraId="2BA4A9EC" w14:textId="6EF03990" w:rsidR="00345E9F" w:rsidRPr="001C102A" w:rsidRDefault="001C102A" w:rsidP="001C102A">
            <w:pPr>
              <w:pStyle w:val="ListParagraph"/>
              <w:numPr>
                <w:ilvl w:val="0"/>
                <w:numId w:val="11"/>
              </w:numPr>
              <w:autoSpaceDE w:val="0"/>
              <w:autoSpaceDN w:val="0"/>
              <w:adjustRightInd w:val="0"/>
              <w:rPr>
                <w:rFonts w:ascii="Arial" w:hAnsi="Arial" w:cs="Arial"/>
              </w:rPr>
            </w:pPr>
            <w:r w:rsidRPr="38D49551">
              <w:rPr>
                <w:rFonts w:ascii="Arial" w:hAnsi="Arial" w:cs="Arial"/>
              </w:rPr>
              <w:t xml:space="preserve">Please demonstrate how the system will meet the requirements of performance </w:t>
            </w:r>
            <w:r w:rsidR="4279CBF3" w:rsidRPr="38D49551">
              <w:rPr>
                <w:rFonts w:ascii="Arial" w:hAnsi="Arial" w:cs="Arial"/>
              </w:rPr>
              <w:t>management.</w:t>
            </w:r>
          </w:p>
          <w:p w14:paraId="79B1742B" w14:textId="7B529ED7" w:rsidR="00B919F8" w:rsidRPr="001C102A" w:rsidRDefault="00B919F8" w:rsidP="001C102A">
            <w:pPr>
              <w:pStyle w:val="ListParagraph"/>
              <w:autoSpaceDE w:val="0"/>
              <w:autoSpaceDN w:val="0"/>
              <w:adjustRightInd w:val="0"/>
              <w:ind w:left="360"/>
              <w:rPr>
                <w:rFonts w:ascii="Arial" w:hAnsi="Arial" w:cs="Arial"/>
              </w:rPr>
            </w:pPr>
          </w:p>
        </w:tc>
        <w:tc>
          <w:tcPr>
            <w:tcW w:w="1536" w:type="dxa"/>
            <w:vAlign w:val="center"/>
          </w:tcPr>
          <w:p w14:paraId="6E6DB7CF" w14:textId="2AAB60BE" w:rsidR="00345E9F" w:rsidRPr="005A1096" w:rsidRDefault="0C1D833F" w:rsidP="00C66665">
            <w:pPr>
              <w:autoSpaceDE w:val="0"/>
              <w:autoSpaceDN w:val="0"/>
              <w:adjustRightInd w:val="0"/>
              <w:jc w:val="center"/>
              <w:rPr>
                <w:rFonts w:ascii="Arial" w:hAnsi="Arial" w:cs="Arial"/>
              </w:rPr>
            </w:pPr>
            <w:r w:rsidRPr="69776507">
              <w:rPr>
                <w:rFonts w:ascii="Arial" w:hAnsi="Arial" w:cs="Arial"/>
              </w:rPr>
              <w:t>3</w:t>
            </w:r>
            <w:r w:rsidR="00BC2006">
              <w:rPr>
                <w:rFonts w:ascii="Arial" w:hAnsi="Arial" w:cs="Arial"/>
              </w:rPr>
              <w:t>0</w:t>
            </w:r>
          </w:p>
        </w:tc>
      </w:tr>
      <w:tr w:rsidR="1E570ADA" w14:paraId="75BC3153" w14:textId="77777777" w:rsidTr="1E570ADA">
        <w:trPr>
          <w:jc w:val="center"/>
        </w:trPr>
        <w:tc>
          <w:tcPr>
            <w:tcW w:w="1670" w:type="dxa"/>
            <w:vAlign w:val="center"/>
          </w:tcPr>
          <w:p w14:paraId="417A5FFA" w14:textId="7CBA271D" w:rsidR="3DB1A2B8" w:rsidRDefault="3DB1A2B8" w:rsidP="1E570ADA">
            <w:pPr>
              <w:rPr>
                <w:rFonts w:ascii="Arial" w:hAnsi="Arial" w:cs="Arial"/>
                <w:b/>
                <w:bCs/>
              </w:rPr>
            </w:pPr>
            <w:r w:rsidRPr="1E570ADA">
              <w:rPr>
                <w:rFonts w:ascii="Arial" w:hAnsi="Arial" w:cs="Arial"/>
                <w:b/>
                <w:bCs/>
              </w:rPr>
              <w:lastRenderedPageBreak/>
              <w:t>Criteria 5</w:t>
            </w:r>
          </w:p>
        </w:tc>
        <w:tc>
          <w:tcPr>
            <w:tcW w:w="5578" w:type="dxa"/>
          </w:tcPr>
          <w:p w14:paraId="5EB0FA0D" w14:textId="2F23C08F" w:rsidR="3DB1A2B8" w:rsidRPr="00BC2006" w:rsidRDefault="10BB1AAB" w:rsidP="00BC2006">
            <w:pPr>
              <w:pStyle w:val="ListParagraph"/>
              <w:numPr>
                <w:ilvl w:val="0"/>
                <w:numId w:val="11"/>
              </w:numPr>
              <w:autoSpaceDE w:val="0"/>
              <w:autoSpaceDN w:val="0"/>
              <w:adjustRightInd w:val="0"/>
              <w:rPr>
                <w:rFonts w:ascii="Arial" w:hAnsi="Arial" w:cs="Arial"/>
              </w:rPr>
            </w:pPr>
            <w:r w:rsidRPr="00F51EBA">
              <w:rPr>
                <w:rFonts w:ascii="Arial" w:hAnsi="Arial" w:cs="Arial"/>
              </w:rPr>
              <w:t>C</w:t>
            </w:r>
            <w:r w:rsidR="3DB1A2B8" w:rsidRPr="00F51EBA">
              <w:rPr>
                <w:rFonts w:ascii="Arial" w:hAnsi="Arial" w:cs="Arial"/>
              </w:rPr>
              <w:t>o</w:t>
            </w:r>
            <w:r w:rsidRPr="00F51EBA">
              <w:rPr>
                <w:rFonts w:ascii="Arial" w:hAnsi="Arial" w:cs="Arial"/>
              </w:rPr>
              <w:t xml:space="preserve">mpletion of Appendix </w:t>
            </w:r>
            <w:r w:rsidR="00F51EBA">
              <w:rPr>
                <w:rFonts w:ascii="Arial" w:hAnsi="Arial" w:cs="Arial"/>
              </w:rPr>
              <w:t>F</w:t>
            </w:r>
            <w:r w:rsidRPr="00F51EBA">
              <w:rPr>
                <w:rFonts w:ascii="Arial" w:hAnsi="Arial" w:cs="Arial"/>
              </w:rPr>
              <w:t xml:space="preserve"> – LBL non-</w:t>
            </w:r>
            <w:r w:rsidR="00F51EBA" w:rsidRPr="00F51EBA">
              <w:rPr>
                <w:rFonts w:ascii="Arial" w:hAnsi="Arial" w:cs="Arial"/>
              </w:rPr>
              <w:t>functional</w:t>
            </w:r>
            <w:r w:rsidRPr="00F51EBA">
              <w:rPr>
                <w:rFonts w:ascii="Arial" w:hAnsi="Arial" w:cs="Arial"/>
              </w:rPr>
              <w:t xml:space="preserve"> ICT requirements</w:t>
            </w:r>
          </w:p>
          <w:p w14:paraId="209B7161" w14:textId="49461A84" w:rsidR="1E570ADA" w:rsidRDefault="1E570ADA" w:rsidP="1E570ADA">
            <w:pPr>
              <w:spacing w:line="259" w:lineRule="auto"/>
              <w:rPr>
                <w:rFonts w:ascii="Arial" w:hAnsi="Arial" w:cs="Arial"/>
              </w:rPr>
            </w:pPr>
          </w:p>
        </w:tc>
        <w:tc>
          <w:tcPr>
            <w:tcW w:w="1536" w:type="dxa"/>
            <w:vAlign w:val="center"/>
          </w:tcPr>
          <w:p w14:paraId="13C6B47A" w14:textId="610FE936" w:rsidR="1E570ADA" w:rsidRDefault="00BC2006" w:rsidP="1E570ADA">
            <w:pPr>
              <w:jc w:val="center"/>
              <w:rPr>
                <w:rFonts w:ascii="Arial" w:hAnsi="Arial" w:cs="Arial"/>
              </w:rPr>
            </w:pPr>
            <w:r>
              <w:rPr>
                <w:rFonts w:ascii="Arial" w:hAnsi="Arial" w:cs="Arial"/>
              </w:rPr>
              <w:t>14</w:t>
            </w:r>
          </w:p>
        </w:tc>
      </w:tr>
      <w:tr w:rsidR="00345E9F" w:rsidRPr="005A1096" w14:paraId="50BE3A61" w14:textId="77777777" w:rsidTr="1E570ADA">
        <w:trPr>
          <w:jc w:val="center"/>
        </w:trPr>
        <w:tc>
          <w:tcPr>
            <w:tcW w:w="7248" w:type="dxa"/>
            <w:gridSpan w:val="2"/>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t>Total (Quality Score)</w:t>
            </w:r>
          </w:p>
        </w:tc>
        <w:tc>
          <w:tcPr>
            <w:tcW w:w="1536" w:type="dxa"/>
          </w:tcPr>
          <w:p w14:paraId="21583A38" w14:textId="65564CDB" w:rsidR="00345E9F" w:rsidRPr="005A1096" w:rsidRDefault="7946EC6F" w:rsidP="00C66665">
            <w:pPr>
              <w:autoSpaceDE w:val="0"/>
              <w:autoSpaceDN w:val="0"/>
              <w:adjustRightInd w:val="0"/>
              <w:jc w:val="center"/>
              <w:rPr>
                <w:rFonts w:ascii="Arial" w:hAnsi="Arial" w:cs="Arial"/>
                <w:b/>
                <w:bCs/>
              </w:rPr>
            </w:pPr>
            <w:r w:rsidRPr="69776507">
              <w:rPr>
                <w:rFonts w:ascii="Arial" w:hAnsi="Arial" w:cs="Arial"/>
                <w:b/>
                <w:bCs/>
              </w:rPr>
              <w:t>100</w:t>
            </w:r>
          </w:p>
        </w:tc>
      </w:tr>
    </w:tbl>
    <w:p w14:paraId="5C63B8AC" w14:textId="1D922906" w:rsidR="004306F1" w:rsidRDefault="004306F1" w:rsidP="004306F1">
      <w:pPr>
        <w:spacing w:after="0" w:line="240" w:lineRule="auto"/>
        <w:rPr>
          <w:rFonts w:ascii="Arial" w:hAnsi="Arial" w:cs="Arial"/>
          <w:highlight w:val="yellow"/>
        </w:rPr>
      </w:pPr>
    </w:p>
    <w:p w14:paraId="0B3C86E7" w14:textId="2C0FF67B" w:rsidR="00B919F8" w:rsidRDefault="00B919F8"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446B702E" w14:textId="02D1090E" w:rsidR="00625C2B" w:rsidRPr="005A1096" w:rsidRDefault="0AB7EC73" w:rsidP="0498B63C">
      <w:pPr>
        <w:rPr>
          <w:rFonts w:ascii="Arial" w:eastAsiaTheme="majorEastAsia" w:hAnsi="Arial" w:cs="Arial"/>
          <w:b/>
          <w:bCs/>
          <w:smallCaps/>
        </w:rPr>
      </w:pPr>
      <w:r w:rsidRPr="0498B63C">
        <w:rPr>
          <w:rFonts w:ascii="Arial" w:eastAsiaTheme="majorEastAsia" w:hAnsi="Arial" w:cs="Arial"/>
          <w:b/>
          <w:bCs/>
          <w:smallCaps/>
        </w:rPr>
        <w:t>Information Requirements</w:t>
      </w:r>
    </w:p>
    <w:p w14:paraId="7B3CEE8A" w14:textId="64A69F81" w:rsidR="00625C2B" w:rsidRPr="005A1096" w:rsidRDefault="00625C2B" w:rsidP="0498B63C">
      <w:pPr>
        <w:rPr>
          <w:rFonts w:ascii="Arial" w:hAnsi="Arial" w:cs="Arial"/>
          <w:b/>
          <w:bCs/>
        </w:rPr>
      </w:pPr>
    </w:p>
    <w:p w14:paraId="46BCF230" w14:textId="432466E2" w:rsidR="000E3115" w:rsidRDefault="005957CF" w:rsidP="0498B63C">
      <w:pPr>
        <w:pStyle w:val="ListParagraph"/>
        <w:numPr>
          <w:ilvl w:val="0"/>
          <w:numId w:val="2"/>
        </w:numPr>
        <w:autoSpaceDE w:val="0"/>
        <w:autoSpaceDN w:val="0"/>
        <w:adjustRightInd w:val="0"/>
        <w:spacing w:after="0" w:line="240" w:lineRule="auto"/>
        <w:ind w:hanging="720"/>
        <w:rPr>
          <w:rFonts w:ascii="Arial" w:hAnsi="Arial" w:cs="Arial"/>
          <w:b/>
          <w:bCs/>
        </w:rPr>
      </w:pPr>
      <w:r w:rsidRPr="0498B63C">
        <w:rPr>
          <w:rFonts w:ascii="Arial" w:hAnsi="Arial" w:cs="Arial"/>
        </w:rPr>
        <w:t>Please ensure</w:t>
      </w:r>
      <w:r w:rsidR="000E3115" w:rsidRPr="0498B63C">
        <w:rPr>
          <w:rFonts w:ascii="Arial" w:hAnsi="Arial" w:cs="Arial"/>
        </w:rPr>
        <w:t xml:space="preserve"> your method st</w:t>
      </w:r>
      <w:r w:rsidR="005E4772" w:rsidRPr="0498B63C">
        <w:rPr>
          <w:rFonts w:ascii="Arial" w:hAnsi="Arial" w:cs="Arial"/>
        </w:rPr>
        <w:t>atement are provided in Ariel Font Size 11</w:t>
      </w:r>
      <w:r w:rsidR="005E4772" w:rsidRPr="0498B63C">
        <w:rPr>
          <w:rFonts w:ascii="Arial" w:hAnsi="Arial" w:cs="Arial"/>
          <w:b/>
          <w:bCs/>
        </w:rPr>
        <w:t xml:space="preserve">. </w:t>
      </w:r>
      <w:r w:rsidR="00BE0288" w:rsidRPr="0498B63C">
        <w:rPr>
          <w:rFonts w:ascii="Arial" w:hAnsi="Arial" w:cs="Arial"/>
        </w:rPr>
        <w:t>Please limit your responses to</w:t>
      </w:r>
      <w:r w:rsidR="1590EA89" w:rsidRPr="0498B63C">
        <w:rPr>
          <w:rFonts w:ascii="Arial" w:hAnsi="Arial" w:cs="Arial"/>
        </w:rPr>
        <w:t xml:space="preserve"> the following</w:t>
      </w:r>
      <w:r w:rsidR="00BE0288" w:rsidRPr="0498B63C">
        <w:rPr>
          <w:rFonts w:ascii="Arial" w:hAnsi="Arial" w:cs="Arial"/>
        </w:rPr>
        <w:t>:</w:t>
      </w:r>
    </w:p>
    <w:p w14:paraId="6654D3E9" w14:textId="77777777" w:rsidR="00BE0288" w:rsidRDefault="000E3115" w:rsidP="000E3115">
      <w:pPr>
        <w:pStyle w:val="ListParagraph"/>
        <w:autoSpaceDE w:val="0"/>
        <w:autoSpaceDN w:val="0"/>
        <w:adjustRightInd w:val="0"/>
        <w:spacing w:after="0" w:line="240" w:lineRule="auto"/>
        <w:rPr>
          <w:rFonts w:ascii="Arial" w:hAnsi="Arial" w:cs="Arial"/>
        </w:rPr>
      </w:pPr>
      <w:r w:rsidRPr="0498B63C">
        <w:rPr>
          <w:rFonts w:ascii="Arial" w:hAnsi="Arial" w:cs="Arial"/>
        </w:rPr>
        <w:t>Question 1 – 2 sides o</w:t>
      </w:r>
      <w:r w:rsidR="00BE0288" w:rsidRPr="0498B63C">
        <w:rPr>
          <w:rFonts w:ascii="Arial" w:hAnsi="Arial" w:cs="Arial"/>
        </w:rPr>
        <w:t>f A4</w:t>
      </w:r>
    </w:p>
    <w:p w14:paraId="2178CB84" w14:textId="77777777" w:rsidR="00BE0288" w:rsidRDefault="00BE0288" w:rsidP="000E3115">
      <w:pPr>
        <w:pStyle w:val="ListParagraph"/>
        <w:autoSpaceDE w:val="0"/>
        <w:autoSpaceDN w:val="0"/>
        <w:adjustRightInd w:val="0"/>
        <w:spacing w:after="0" w:line="240" w:lineRule="auto"/>
        <w:rPr>
          <w:rFonts w:ascii="Arial" w:hAnsi="Arial" w:cs="Arial"/>
        </w:rPr>
      </w:pPr>
      <w:r w:rsidRPr="0498B63C">
        <w:rPr>
          <w:rFonts w:ascii="Arial" w:hAnsi="Arial" w:cs="Arial"/>
        </w:rPr>
        <w:t>Question 2 – 1 side of A4</w:t>
      </w:r>
    </w:p>
    <w:p w14:paraId="7684C29B" w14:textId="77777777" w:rsidR="00BE0288" w:rsidRDefault="00BE0288" w:rsidP="000E3115">
      <w:pPr>
        <w:pStyle w:val="ListParagraph"/>
        <w:autoSpaceDE w:val="0"/>
        <w:autoSpaceDN w:val="0"/>
        <w:adjustRightInd w:val="0"/>
        <w:spacing w:after="0" w:line="240" w:lineRule="auto"/>
        <w:rPr>
          <w:rFonts w:ascii="Arial" w:hAnsi="Arial" w:cs="Arial"/>
        </w:rPr>
      </w:pPr>
      <w:r w:rsidRPr="0498B63C">
        <w:rPr>
          <w:rFonts w:ascii="Arial" w:hAnsi="Arial" w:cs="Arial"/>
        </w:rPr>
        <w:t>Question 3 – 1 side of A4</w:t>
      </w:r>
    </w:p>
    <w:p w14:paraId="720D2673" w14:textId="77777777" w:rsidR="0034029E" w:rsidRDefault="00BE0288" w:rsidP="0498B63C">
      <w:pPr>
        <w:pStyle w:val="ListParagraph"/>
        <w:autoSpaceDE w:val="0"/>
        <w:autoSpaceDN w:val="0"/>
        <w:adjustRightInd w:val="0"/>
        <w:spacing w:after="0" w:line="240" w:lineRule="auto"/>
        <w:rPr>
          <w:rFonts w:ascii="Arial" w:hAnsi="Arial" w:cs="Arial"/>
          <w:b/>
          <w:bCs/>
        </w:rPr>
      </w:pPr>
      <w:r w:rsidRPr="1E570ADA">
        <w:rPr>
          <w:rFonts w:ascii="Arial" w:hAnsi="Arial" w:cs="Arial"/>
        </w:rPr>
        <w:t>Question 4 – 1 side of A</w:t>
      </w:r>
      <w:r w:rsidR="0034029E" w:rsidRPr="1E570ADA">
        <w:rPr>
          <w:rFonts w:ascii="Arial" w:hAnsi="Arial" w:cs="Arial"/>
        </w:rPr>
        <w:t>4</w:t>
      </w:r>
    </w:p>
    <w:p w14:paraId="68C75499" w14:textId="054D638C" w:rsidR="2BBBD59B" w:rsidRDefault="2BBBD59B" w:rsidP="1E570ADA">
      <w:pPr>
        <w:pStyle w:val="ListParagraph"/>
        <w:spacing w:after="0" w:line="240" w:lineRule="auto"/>
        <w:rPr>
          <w:rFonts w:ascii="Calibri" w:hAnsi="Calibri"/>
        </w:rPr>
      </w:pPr>
      <w:r w:rsidRPr="1E570ADA">
        <w:rPr>
          <w:rFonts w:ascii="Arial" w:hAnsi="Arial" w:cs="Arial"/>
        </w:rPr>
        <w:t>Question 5 – completion of Appendix F – LBL non-functional ICT requirements</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77777777" w:rsidR="004306F1" w:rsidRPr="005A1096" w:rsidRDefault="004306F1" w:rsidP="004306F1">
      <w:pPr>
        <w:pStyle w:val="ListParagraph"/>
        <w:numPr>
          <w:ilvl w:val="0"/>
          <w:numId w:val="4"/>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77777777" w:rsidR="004306F1" w:rsidRPr="005A1096" w:rsidRDefault="004306F1" w:rsidP="004306F1">
      <w:pPr>
        <w:pStyle w:val="ListParagraph"/>
        <w:numPr>
          <w:ilvl w:val="0"/>
          <w:numId w:val="4"/>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612BDF1C" w:rsidR="004306F1" w:rsidRPr="005A1096" w:rsidRDefault="004306F1" w:rsidP="004306F1">
      <w:pPr>
        <w:pStyle w:val="ListParagraph"/>
        <w:numPr>
          <w:ilvl w:val="0"/>
          <w:numId w:val="4"/>
        </w:numPr>
        <w:spacing w:after="0" w:line="240" w:lineRule="auto"/>
        <w:rPr>
          <w:rFonts w:ascii="Arial" w:eastAsia="Calibri" w:hAnsi="Arial" w:cs="Arial"/>
          <w:lang w:eastAsia="en-US"/>
        </w:rPr>
      </w:pPr>
      <w:r w:rsidRPr="0498B63C">
        <w:rPr>
          <w:rFonts w:ascii="Arial" w:eastAsia="Calibri" w:hAnsi="Arial" w:cs="Arial"/>
          <w:lang w:eastAsia="en-US"/>
        </w:rPr>
        <w:t>Potential Providers’ responses should be limited to and focused on each of the component parts of the question posed. They should refrain from making generalized statements and providing information not relevant to the topic.</w:t>
      </w:r>
    </w:p>
    <w:p w14:paraId="1E1133B6" w14:textId="77777777" w:rsidR="004306F1" w:rsidRPr="005A1096" w:rsidRDefault="004306F1" w:rsidP="004306F1">
      <w:pPr>
        <w:pStyle w:val="ListParagraph"/>
        <w:numPr>
          <w:ilvl w:val="0"/>
          <w:numId w:val="4"/>
        </w:numPr>
        <w:spacing w:after="0" w:line="240" w:lineRule="auto"/>
        <w:rPr>
          <w:rFonts w:ascii="Arial" w:eastAsia="Calibri" w:hAnsi="Arial" w:cs="Arial"/>
          <w:lang w:eastAsia="en-US"/>
        </w:rPr>
      </w:pPr>
      <w:r w:rsidRPr="005A1096">
        <w:rPr>
          <w:rFonts w:ascii="Arial" w:eastAsia="Calibri" w:hAnsi="Arial" w:cs="Arial"/>
          <w:lang w:eastAsia="en-US"/>
        </w:rPr>
        <w:t xml:space="preserve">Whilst there will be no marks given to layout, spelling, </w:t>
      </w:r>
      <w:proofErr w:type="gramStart"/>
      <w:r w:rsidRPr="005A1096">
        <w:rPr>
          <w:rFonts w:ascii="Arial" w:eastAsia="Calibri" w:hAnsi="Arial" w:cs="Arial"/>
          <w:lang w:eastAsia="en-US"/>
        </w:rPr>
        <w:t>punctuation</w:t>
      </w:r>
      <w:proofErr w:type="gramEnd"/>
      <w:r w:rsidRPr="005A1096">
        <w:rPr>
          <w:rFonts w:ascii="Arial" w:eastAsia="Calibri" w:hAnsi="Arial" w:cs="Arial"/>
          <w:lang w:eastAsia="en-US"/>
        </w:rPr>
        <w:t xml:space="preserve"> and grammar, it will assist evaluators if attention is paid to these areas including identifying key sections within responses.</w:t>
      </w:r>
    </w:p>
    <w:p w14:paraId="6D12443E" w14:textId="741D458A" w:rsidR="000451C9" w:rsidRDefault="004306F1" w:rsidP="004306F1">
      <w:pPr>
        <w:pStyle w:val="ListParagraph"/>
        <w:numPr>
          <w:ilvl w:val="0"/>
          <w:numId w:val="4"/>
        </w:numPr>
        <w:spacing w:after="0" w:line="240" w:lineRule="auto"/>
        <w:rPr>
          <w:rFonts w:ascii="Arial" w:eastAsia="Calibri" w:hAnsi="Arial" w:cs="Arial"/>
          <w:lang w:eastAsia="en-US"/>
        </w:rPr>
      </w:pPr>
      <w:r w:rsidRPr="005A1096">
        <w:rPr>
          <w:rFonts w:ascii="Arial" w:eastAsia="Calibri" w:hAnsi="Arial" w:cs="Arial"/>
          <w:lang w:eastAsia="en-US"/>
        </w:rPr>
        <w:t>Please note that Question number</w:t>
      </w:r>
      <w:r w:rsidR="00883D95">
        <w:rPr>
          <w:rFonts w:ascii="Arial" w:eastAsia="Calibri" w:hAnsi="Arial" w:cs="Arial"/>
          <w:lang w:eastAsia="en-US"/>
        </w:rPr>
        <w:t>s 3 and</w:t>
      </w:r>
      <w:r w:rsidRPr="005A1096">
        <w:rPr>
          <w:rFonts w:ascii="Arial" w:eastAsia="Calibri" w:hAnsi="Arial" w:cs="Arial"/>
          <w:lang w:eastAsia="en-US"/>
        </w:rPr>
        <w:t xml:space="preserve"> </w:t>
      </w:r>
      <w:r w:rsidR="00616853">
        <w:rPr>
          <w:rFonts w:ascii="Arial" w:eastAsia="Calibri" w:hAnsi="Arial" w:cs="Arial"/>
          <w:lang w:eastAsia="en-US"/>
        </w:rPr>
        <w:t>4</w:t>
      </w:r>
      <w:r w:rsidRPr="005A1096">
        <w:rPr>
          <w:rFonts w:ascii="Arial" w:eastAsia="Calibri" w:hAnsi="Arial" w:cs="Arial"/>
          <w:lang w:eastAsia="en-US"/>
        </w:rPr>
        <w:t xml:space="preserve"> within </w:t>
      </w:r>
      <w:r w:rsidR="000427CC">
        <w:rPr>
          <w:rFonts w:ascii="Arial" w:eastAsia="Calibri" w:hAnsi="Arial" w:cs="Arial"/>
          <w:lang w:eastAsia="en-US"/>
        </w:rPr>
        <w:t xml:space="preserve">in Table 1 </w:t>
      </w:r>
      <w:r w:rsidR="00883D95">
        <w:rPr>
          <w:rFonts w:ascii="Arial" w:eastAsia="Calibri" w:hAnsi="Arial" w:cs="Arial"/>
          <w:lang w:eastAsia="en-US"/>
        </w:rPr>
        <w:t>are</w:t>
      </w:r>
      <w:r w:rsidR="000427CC">
        <w:rPr>
          <w:rFonts w:ascii="Arial" w:eastAsia="Calibri" w:hAnsi="Arial" w:cs="Arial"/>
          <w:lang w:eastAsia="en-US"/>
        </w:rPr>
        <w:t xml:space="preserve"> threshold question</w:t>
      </w:r>
      <w:r w:rsidR="00883D95">
        <w:rPr>
          <w:rFonts w:ascii="Arial" w:eastAsia="Calibri" w:hAnsi="Arial" w:cs="Arial"/>
          <w:lang w:eastAsia="en-US"/>
        </w:rPr>
        <w:t>s</w:t>
      </w:r>
      <w:r w:rsidR="000427CC">
        <w:rPr>
          <w:rFonts w:ascii="Arial" w:eastAsia="Calibri" w:hAnsi="Arial" w:cs="Arial"/>
          <w:lang w:eastAsia="en-US"/>
        </w:rPr>
        <w:t>. If the provider is unable to</w:t>
      </w:r>
      <w:r w:rsidR="00495128">
        <w:rPr>
          <w:rFonts w:ascii="Arial" w:eastAsia="Calibri" w:hAnsi="Arial" w:cs="Arial"/>
          <w:lang w:eastAsia="en-US"/>
        </w:rPr>
        <w:t xml:space="preserve"> submit a satisfactory response</w:t>
      </w:r>
      <w:r w:rsidR="00883D95">
        <w:rPr>
          <w:rFonts w:ascii="Arial" w:eastAsia="Calibri" w:hAnsi="Arial" w:cs="Arial"/>
          <w:lang w:eastAsia="en-US"/>
        </w:rPr>
        <w:t>, a minimum score of 3,</w:t>
      </w:r>
      <w:r w:rsidR="00495128">
        <w:rPr>
          <w:rFonts w:ascii="Arial" w:eastAsia="Calibri" w:hAnsi="Arial" w:cs="Arial"/>
          <w:lang w:eastAsia="en-US"/>
        </w:rPr>
        <w:t xml:space="preserve"> this will result in automatic </w:t>
      </w:r>
      <w:r w:rsidR="000451C9">
        <w:rPr>
          <w:rFonts w:ascii="Arial" w:eastAsia="Calibri" w:hAnsi="Arial" w:cs="Arial"/>
          <w:lang w:eastAsia="en-US"/>
        </w:rPr>
        <w:t>elimination from the procurement process.</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w:t>
            </w:r>
            <w:proofErr w:type="gramStart"/>
            <w:r w:rsidRPr="005A1096">
              <w:rPr>
                <w:rFonts w:ascii="Arial" w:hAnsi="Arial" w:cs="Arial"/>
                <w:color w:val="000000"/>
              </w:rPr>
              <w:t>particular aspect</w:t>
            </w:r>
            <w:proofErr w:type="gramEnd"/>
            <w:r w:rsidRPr="005A1096">
              <w:rPr>
                <w:rFonts w:ascii="Arial" w:hAnsi="Arial" w:cs="Arial"/>
                <w:color w:val="000000"/>
              </w:rPr>
              <w:t xml:space="preserve">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w:t>
            </w:r>
            <w:r w:rsidRPr="005A1096">
              <w:rPr>
                <w:rFonts w:ascii="Arial" w:hAnsi="Arial" w:cs="Arial"/>
                <w:color w:val="000000"/>
              </w:rPr>
              <w:lastRenderedPageBreak/>
              <w:t xml:space="preserve">indicates that the supplier will add real value to the organisation with excellent skills and a deep understanding of the service or supply requested. </w:t>
            </w:r>
          </w:p>
        </w:tc>
      </w:tr>
    </w:tbl>
    <w:p w14:paraId="3369AED0" w14:textId="62D39363" w:rsidR="004306F1" w:rsidRDefault="004306F1" w:rsidP="004306F1">
      <w:pPr>
        <w:autoSpaceDE w:val="0"/>
        <w:autoSpaceDN w:val="0"/>
        <w:adjustRightInd w:val="0"/>
        <w:spacing w:after="0" w:line="240" w:lineRule="auto"/>
        <w:rPr>
          <w:rFonts w:ascii="Arial" w:hAnsi="Arial" w:cs="Arial"/>
        </w:rPr>
      </w:pPr>
    </w:p>
    <w:p w14:paraId="1F28BDB3" w14:textId="5A734840" w:rsidR="00983523" w:rsidRDefault="00983523"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175AF5CE" w14:textId="07E03C87" w:rsidR="004306F1" w:rsidRPr="005A1096" w:rsidRDefault="2AE87816" w:rsidP="0498B63C">
      <w:pPr>
        <w:autoSpaceDE w:val="0"/>
        <w:autoSpaceDN w:val="0"/>
        <w:adjustRightInd w:val="0"/>
        <w:spacing w:after="0" w:line="240" w:lineRule="auto"/>
        <w:rPr>
          <w:rFonts w:ascii="Arial" w:eastAsiaTheme="majorEastAsia" w:hAnsi="Arial" w:cs="Arial"/>
          <w:b/>
          <w:bCs/>
          <w:smallCaps/>
        </w:rPr>
      </w:pPr>
      <w:r w:rsidRPr="0498B63C">
        <w:rPr>
          <w:rFonts w:ascii="Arial" w:eastAsiaTheme="majorEastAsia" w:hAnsi="Arial" w:cs="Arial"/>
          <w:b/>
          <w:bCs/>
          <w:smallCaps/>
        </w:rPr>
        <w:t>Price Submission</w:t>
      </w:r>
    </w:p>
    <w:p w14:paraId="3576308D" w14:textId="74B611F7" w:rsidR="004306F1" w:rsidRPr="005A1096" w:rsidRDefault="004306F1" w:rsidP="0498B63C">
      <w:pPr>
        <w:pStyle w:val="ListParagraph"/>
        <w:autoSpaceDE w:val="0"/>
        <w:autoSpaceDN w:val="0"/>
        <w:adjustRightInd w:val="0"/>
        <w:spacing w:after="0" w:line="240" w:lineRule="auto"/>
        <w:rPr>
          <w:rFonts w:ascii="Arial" w:hAnsi="Arial" w:cs="Arial"/>
        </w:rPr>
      </w:pPr>
    </w:p>
    <w:p w14:paraId="12316944" w14:textId="59D4E171" w:rsidR="004306F1" w:rsidRPr="005A1096" w:rsidRDefault="004306F1" w:rsidP="004306F1">
      <w:pPr>
        <w:pStyle w:val="ListParagraph"/>
        <w:numPr>
          <w:ilvl w:val="0"/>
          <w:numId w:val="2"/>
        </w:numPr>
        <w:ind w:left="567" w:hanging="567"/>
        <w:rPr>
          <w:rFonts w:ascii="Arial" w:hAnsi="Arial" w:cs="Arial"/>
        </w:rPr>
      </w:pPr>
      <w:r w:rsidRPr="0498B63C">
        <w:rPr>
          <w:rFonts w:ascii="Arial" w:eastAsia="Calibri" w:hAnsi="Arial" w:cs="Arial"/>
        </w:rPr>
        <w:t xml:space="preserve">The Council is seeking an </w:t>
      </w:r>
      <w:proofErr w:type="spellStart"/>
      <w:r w:rsidRPr="0498B63C">
        <w:rPr>
          <w:rFonts w:ascii="Arial" w:eastAsia="Calibri" w:hAnsi="Arial" w:cs="Arial"/>
        </w:rPr>
        <w:t>itemi</w:t>
      </w:r>
      <w:r w:rsidR="001D33EB" w:rsidRPr="0498B63C">
        <w:rPr>
          <w:rFonts w:ascii="Arial" w:eastAsia="Calibri" w:hAnsi="Arial" w:cs="Arial"/>
        </w:rPr>
        <w:t>s</w:t>
      </w:r>
      <w:r w:rsidRPr="0498B63C">
        <w:rPr>
          <w:rFonts w:ascii="Arial" w:eastAsia="Calibri" w:hAnsi="Arial" w:cs="Arial"/>
        </w:rPr>
        <w:t>ed</w:t>
      </w:r>
      <w:proofErr w:type="spellEnd"/>
      <w:r w:rsidRPr="0498B63C">
        <w:rPr>
          <w:rFonts w:ascii="Arial" w:eastAsia="Calibri" w:hAnsi="Arial" w:cs="Arial"/>
        </w:rPr>
        <w:t xml:space="preserve"> </w:t>
      </w:r>
      <w:r w:rsidR="0031723F" w:rsidRPr="0498B63C">
        <w:rPr>
          <w:rFonts w:ascii="Arial" w:eastAsia="Calibri" w:hAnsi="Arial" w:cs="Arial"/>
        </w:rPr>
        <w:t xml:space="preserve">submission in accordance with the deliverables set out in Table 3 – Pricing Submission. </w:t>
      </w:r>
      <w:r w:rsidR="00F85D13" w:rsidRPr="0498B63C">
        <w:rPr>
          <w:rFonts w:ascii="Arial" w:eastAsia="Calibri" w:hAnsi="Arial" w:cs="Arial"/>
        </w:rPr>
        <w:t xml:space="preserve">The </w:t>
      </w:r>
      <w:r w:rsidR="003F1181" w:rsidRPr="0498B63C">
        <w:rPr>
          <w:rFonts w:ascii="Arial" w:eastAsia="Calibri" w:hAnsi="Arial" w:cs="Arial"/>
        </w:rPr>
        <w:t>pricing submission should assume and include all disbursements and costs associated with the production of the deliverable</w:t>
      </w:r>
      <w:r w:rsidR="0042677E" w:rsidRPr="0498B63C">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1D3A250F" w:rsidR="004306F1" w:rsidRDefault="004306F1" w:rsidP="004306F1">
      <w:pPr>
        <w:pStyle w:val="ListParagraph"/>
        <w:numPr>
          <w:ilvl w:val="0"/>
          <w:numId w:val="2"/>
        </w:numPr>
        <w:ind w:left="567" w:hanging="567"/>
        <w:rPr>
          <w:rFonts w:ascii="Arial" w:hAnsi="Arial" w:cs="Arial"/>
        </w:rPr>
      </w:pPr>
      <w:r w:rsidRPr="0498B63C">
        <w:rPr>
          <w:rFonts w:ascii="Arial" w:hAnsi="Arial" w:cs="Arial"/>
        </w:rPr>
        <w:t xml:space="preserve">Price proposals should </w:t>
      </w:r>
      <w:r w:rsidR="00341205" w:rsidRPr="0498B63C">
        <w:rPr>
          <w:rFonts w:ascii="Arial" w:hAnsi="Arial" w:cs="Arial"/>
        </w:rPr>
        <w:t xml:space="preserve">include the requirements and standards as set out </w:t>
      </w:r>
      <w:r w:rsidR="00A473CE" w:rsidRPr="0498B63C">
        <w:rPr>
          <w:rFonts w:ascii="Arial" w:hAnsi="Arial" w:cs="Arial"/>
        </w:rPr>
        <w:t xml:space="preserve">in Appendix </w:t>
      </w:r>
      <w:r w:rsidR="00CE7B0A">
        <w:rPr>
          <w:rFonts w:ascii="Arial" w:hAnsi="Arial" w:cs="Arial"/>
        </w:rPr>
        <w:t>E</w:t>
      </w:r>
      <w:r w:rsidR="00CE7B0A" w:rsidRPr="0498B63C">
        <w:rPr>
          <w:rFonts w:ascii="Arial" w:hAnsi="Arial" w:cs="Arial"/>
        </w:rPr>
        <w:t xml:space="preserve"> </w:t>
      </w:r>
      <w:r w:rsidR="00A473CE" w:rsidRPr="0498B63C">
        <w:rPr>
          <w:rFonts w:ascii="Arial" w:hAnsi="Arial" w:cs="Arial"/>
        </w:rPr>
        <w:t>– The Specification.</w:t>
      </w:r>
    </w:p>
    <w:p w14:paraId="691141CD" w14:textId="77777777" w:rsidR="000E40F9" w:rsidRPr="000E40F9" w:rsidRDefault="000E40F9" w:rsidP="000E40F9">
      <w:pPr>
        <w:pStyle w:val="ListParagraph"/>
        <w:rPr>
          <w:rFonts w:ascii="Arial" w:hAnsi="Arial" w:cs="Arial"/>
        </w:rPr>
      </w:pPr>
    </w:p>
    <w:p w14:paraId="365EACA0" w14:textId="79755EF8" w:rsidR="000E40F9" w:rsidRPr="000E40F9" w:rsidRDefault="000E40F9" w:rsidP="000E40F9">
      <w:pPr>
        <w:pStyle w:val="ListParagraph"/>
        <w:ind w:left="567"/>
        <w:rPr>
          <w:rFonts w:ascii="Arial" w:hAnsi="Arial" w:cs="Arial"/>
          <w:b/>
          <w:bCs/>
        </w:rPr>
      </w:pPr>
      <w:r w:rsidRPr="000E40F9">
        <w:rPr>
          <w:rFonts w:ascii="Arial" w:hAnsi="Arial" w:cs="Arial"/>
          <w:b/>
          <w:bCs/>
        </w:rPr>
        <w:t>Table 3 – Pricing Submission</w:t>
      </w:r>
    </w:p>
    <w:tbl>
      <w:tblPr>
        <w:tblStyle w:val="TableGrid"/>
        <w:tblW w:w="0" w:type="auto"/>
        <w:tblInd w:w="704" w:type="dxa"/>
        <w:tblLook w:val="04A0" w:firstRow="1" w:lastRow="0" w:firstColumn="1" w:lastColumn="0" w:noHBand="0" w:noVBand="1"/>
      </w:tblPr>
      <w:tblGrid>
        <w:gridCol w:w="669"/>
        <w:gridCol w:w="6135"/>
        <w:gridCol w:w="1508"/>
      </w:tblGrid>
      <w:tr w:rsidR="004306F1" w:rsidRPr="005A1096" w14:paraId="14D61975" w14:textId="77777777" w:rsidTr="1934AED5">
        <w:tc>
          <w:tcPr>
            <w:tcW w:w="669" w:type="dxa"/>
          </w:tcPr>
          <w:p w14:paraId="27ABF5E8" w14:textId="77777777" w:rsidR="004306F1" w:rsidRPr="005A1096" w:rsidRDefault="004306F1" w:rsidP="00C66665">
            <w:pPr>
              <w:rPr>
                <w:rFonts w:ascii="Arial" w:eastAsia="Calibri" w:hAnsi="Arial" w:cs="Arial"/>
                <w:b/>
                <w:bCs/>
              </w:rPr>
            </w:pPr>
            <w:r w:rsidRPr="005A1096">
              <w:rPr>
                <w:rFonts w:ascii="Arial" w:eastAsia="Calibri" w:hAnsi="Arial" w:cs="Arial"/>
                <w:b/>
                <w:bCs/>
              </w:rPr>
              <w:t>Item No.</w:t>
            </w:r>
          </w:p>
        </w:tc>
        <w:tc>
          <w:tcPr>
            <w:tcW w:w="6135" w:type="dxa"/>
          </w:tcPr>
          <w:p w14:paraId="0B058D24" w14:textId="26EA7F46" w:rsidR="004306F1" w:rsidRPr="005A1096" w:rsidRDefault="004306F1" w:rsidP="00C66665">
            <w:pPr>
              <w:rPr>
                <w:rFonts w:ascii="Arial" w:hAnsi="Arial" w:cs="Arial"/>
                <w:b/>
                <w:bCs/>
              </w:rPr>
            </w:pPr>
            <w:bookmarkStart w:id="0" w:name="_Hlk22129710"/>
            <w:r w:rsidRPr="005A1096">
              <w:rPr>
                <w:rFonts w:ascii="Arial" w:eastAsia="Calibri" w:hAnsi="Arial" w:cs="Arial"/>
                <w:b/>
                <w:bCs/>
              </w:rPr>
              <w:t>Deliverable</w:t>
            </w:r>
            <w:r w:rsidR="00781552">
              <w:rPr>
                <w:rFonts w:ascii="Arial" w:eastAsia="Calibri" w:hAnsi="Arial" w:cs="Arial"/>
                <w:b/>
                <w:bCs/>
              </w:rPr>
              <w:t>s</w:t>
            </w:r>
          </w:p>
        </w:tc>
        <w:tc>
          <w:tcPr>
            <w:tcW w:w="1508" w:type="dxa"/>
          </w:tcPr>
          <w:p w14:paraId="6F0458F8" w14:textId="5A46619A" w:rsidR="004306F1" w:rsidRPr="005A1096" w:rsidRDefault="004306F1" w:rsidP="00C66665">
            <w:pPr>
              <w:autoSpaceDE w:val="0"/>
              <w:autoSpaceDN w:val="0"/>
              <w:adjustRightInd w:val="0"/>
              <w:rPr>
                <w:rFonts w:ascii="Arial" w:hAnsi="Arial" w:cs="Arial"/>
                <w:b/>
                <w:bCs/>
              </w:rPr>
            </w:pPr>
            <w:proofErr w:type="spellStart"/>
            <w:r w:rsidRPr="005A1096">
              <w:rPr>
                <w:rFonts w:ascii="Arial" w:hAnsi="Arial" w:cs="Arial"/>
                <w:b/>
                <w:bCs/>
              </w:rPr>
              <w:t>Itemi</w:t>
            </w:r>
            <w:r w:rsidR="00781552">
              <w:rPr>
                <w:rFonts w:ascii="Arial" w:hAnsi="Arial" w:cs="Arial"/>
                <w:b/>
                <w:bCs/>
              </w:rPr>
              <w:t>se</w:t>
            </w:r>
            <w:r w:rsidRPr="005A1096">
              <w:rPr>
                <w:rFonts w:ascii="Arial" w:hAnsi="Arial" w:cs="Arial"/>
                <w:b/>
                <w:bCs/>
              </w:rPr>
              <w:t>d</w:t>
            </w:r>
            <w:proofErr w:type="spellEnd"/>
            <w:r w:rsidRPr="005A1096">
              <w:rPr>
                <w:rFonts w:ascii="Arial" w:hAnsi="Arial" w:cs="Arial"/>
                <w:b/>
                <w:bCs/>
              </w:rPr>
              <w:t xml:space="preserve"> lump sum cost (£ excl. VAT)</w:t>
            </w:r>
          </w:p>
        </w:tc>
      </w:tr>
      <w:tr w:rsidR="004306F1" w:rsidRPr="005A1096" w14:paraId="2BEF85C6" w14:textId="77777777" w:rsidTr="1934AED5">
        <w:trPr>
          <w:trHeight w:val="165"/>
        </w:trPr>
        <w:tc>
          <w:tcPr>
            <w:tcW w:w="669" w:type="dxa"/>
          </w:tcPr>
          <w:p w14:paraId="749B5E9D" w14:textId="77777777" w:rsidR="004306F1" w:rsidRPr="005A1096" w:rsidRDefault="004306F1" w:rsidP="00C66665">
            <w:pPr>
              <w:pStyle w:val="Default"/>
              <w:rPr>
                <w:rFonts w:ascii="Arial" w:hAnsi="Arial" w:cs="Arial"/>
                <w:sz w:val="22"/>
                <w:szCs w:val="22"/>
                <w:highlight w:val="yellow"/>
              </w:rPr>
            </w:pPr>
            <w:r w:rsidRPr="005A1096">
              <w:rPr>
                <w:rFonts w:ascii="Arial" w:hAnsi="Arial" w:cs="Arial"/>
                <w:sz w:val="22"/>
                <w:szCs w:val="22"/>
              </w:rPr>
              <w:t>1</w:t>
            </w:r>
          </w:p>
        </w:tc>
        <w:tc>
          <w:tcPr>
            <w:tcW w:w="6135" w:type="dxa"/>
            <w:shd w:val="clear" w:color="auto" w:fill="auto"/>
          </w:tcPr>
          <w:p w14:paraId="46E4B90C" w14:textId="2718BD2F" w:rsidR="004306F1" w:rsidRPr="005A1096" w:rsidRDefault="1AE591BB" w:rsidP="00AE09A9">
            <w:pPr>
              <w:pStyle w:val="Default"/>
              <w:widowControl/>
              <w:jc w:val="both"/>
              <w:rPr>
                <w:rFonts w:ascii="Arial" w:hAnsi="Arial" w:cs="Arial"/>
                <w:highlight w:val="yellow"/>
              </w:rPr>
            </w:pPr>
            <w:r w:rsidRPr="1934AED5">
              <w:rPr>
                <w:rFonts w:ascii="Arial" w:hAnsi="Arial" w:cs="Arial"/>
                <w:sz w:val="22"/>
                <w:szCs w:val="22"/>
              </w:rPr>
              <w:t>Data Migration</w:t>
            </w:r>
            <w:r w:rsidR="4AF39655" w:rsidRPr="1934AED5">
              <w:rPr>
                <w:rFonts w:ascii="Arial" w:hAnsi="Arial" w:cs="Arial"/>
                <w:sz w:val="22"/>
                <w:szCs w:val="22"/>
              </w:rPr>
              <w:t xml:space="preserve"> (one off cost)</w:t>
            </w:r>
          </w:p>
        </w:tc>
        <w:tc>
          <w:tcPr>
            <w:tcW w:w="1508" w:type="dxa"/>
            <w:shd w:val="clear" w:color="auto" w:fill="auto"/>
          </w:tcPr>
          <w:p w14:paraId="4F9BED68" w14:textId="77777777" w:rsidR="004306F1" w:rsidRPr="005A1096" w:rsidRDefault="004306F1" w:rsidP="00C66665">
            <w:pPr>
              <w:autoSpaceDE w:val="0"/>
              <w:autoSpaceDN w:val="0"/>
              <w:adjustRightInd w:val="0"/>
              <w:rPr>
                <w:rFonts w:ascii="Arial" w:hAnsi="Arial" w:cs="Arial"/>
              </w:rPr>
            </w:pPr>
          </w:p>
        </w:tc>
      </w:tr>
      <w:tr w:rsidR="00996033" w:rsidRPr="005A1096" w14:paraId="79A6F843" w14:textId="77777777" w:rsidTr="1934AED5">
        <w:tc>
          <w:tcPr>
            <w:tcW w:w="669" w:type="dxa"/>
          </w:tcPr>
          <w:p w14:paraId="63AC806E" w14:textId="158F2398" w:rsidR="00996033" w:rsidRPr="005A1096" w:rsidRDefault="00996033" w:rsidP="00C66665">
            <w:pPr>
              <w:pStyle w:val="Default"/>
              <w:rPr>
                <w:rFonts w:ascii="Arial" w:hAnsi="Arial" w:cs="Arial"/>
                <w:sz w:val="22"/>
                <w:szCs w:val="22"/>
              </w:rPr>
            </w:pPr>
            <w:r w:rsidRPr="005A1096">
              <w:rPr>
                <w:rFonts w:ascii="Arial" w:hAnsi="Arial" w:cs="Arial"/>
                <w:sz w:val="22"/>
                <w:szCs w:val="22"/>
              </w:rPr>
              <w:t>2</w:t>
            </w:r>
          </w:p>
        </w:tc>
        <w:tc>
          <w:tcPr>
            <w:tcW w:w="6135" w:type="dxa"/>
          </w:tcPr>
          <w:p w14:paraId="6BC7D6EC" w14:textId="3998ABC1" w:rsidR="00996033" w:rsidRPr="005A1096" w:rsidRDefault="1AE591BB" w:rsidP="00C66665">
            <w:pPr>
              <w:pStyle w:val="Default"/>
              <w:rPr>
                <w:rFonts w:ascii="Arial" w:hAnsi="Arial" w:cs="Arial"/>
                <w:sz w:val="22"/>
                <w:szCs w:val="22"/>
              </w:rPr>
            </w:pPr>
            <w:r w:rsidRPr="1934AED5">
              <w:rPr>
                <w:rFonts w:ascii="Arial" w:hAnsi="Arial" w:cs="Arial"/>
                <w:sz w:val="22"/>
                <w:szCs w:val="22"/>
              </w:rPr>
              <w:t>Training</w:t>
            </w:r>
            <w:r w:rsidR="070563ED" w:rsidRPr="1934AED5">
              <w:rPr>
                <w:rFonts w:ascii="Arial" w:hAnsi="Arial" w:cs="Arial"/>
                <w:sz w:val="22"/>
                <w:szCs w:val="22"/>
              </w:rPr>
              <w:t xml:space="preserve"> (one off cost)</w:t>
            </w:r>
          </w:p>
        </w:tc>
        <w:tc>
          <w:tcPr>
            <w:tcW w:w="1508" w:type="dxa"/>
          </w:tcPr>
          <w:p w14:paraId="6C8D0934" w14:textId="77777777" w:rsidR="00996033" w:rsidRPr="005A1096" w:rsidRDefault="00996033" w:rsidP="00C66665">
            <w:pPr>
              <w:autoSpaceDE w:val="0"/>
              <w:autoSpaceDN w:val="0"/>
              <w:adjustRightInd w:val="0"/>
              <w:rPr>
                <w:rFonts w:ascii="Arial" w:hAnsi="Arial" w:cs="Arial"/>
              </w:rPr>
            </w:pPr>
          </w:p>
        </w:tc>
      </w:tr>
      <w:tr w:rsidR="004306F1" w:rsidRPr="005A1096" w14:paraId="0A46DBD4" w14:textId="77777777" w:rsidTr="1934AED5">
        <w:tc>
          <w:tcPr>
            <w:tcW w:w="669" w:type="dxa"/>
          </w:tcPr>
          <w:p w14:paraId="1E501C19" w14:textId="5BE45FA9" w:rsidR="004306F1" w:rsidRPr="005A1096" w:rsidRDefault="001327CA" w:rsidP="00C66665">
            <w:pPr>
              <w:pStyle w:val="Default"/>
              <w:rPr>
                <w:rFonts w:ascii="Arial" w:hAnsi="Arial" w:cs="Arial"/>
                <w:sz w:val="22"/>
                <w:szCs w:val="22"/>
              </w:rPr>
            </w:pPr>
            <w:r w:rsidRPr="005A1096">
              <w:rPr>
                <w:rFonts w:ascii="Arial" w:hAnsi="Arial" w:cs="Arial"/>
                <w:sz w:val="22"/>
                <w:szCs w:val="22"/>
              </w:rPr>
              <w:t>3</w:t>
            </w:r>
          </w:p>
        </w:tc>
        <w:tc>
          <w:tcPr>
            <w:tcW w:w="6135" w:type="dxa"/>
          </w:tcPr>
          <w:p w14:paraId="02529EC9" w14:textId="0BEC368D" w:rsidR="004306F1" w:rsidRPr="005A1096" w:rsidRDefault="1AE591BB" w:rsidP="00C66665">
            <w:pPr>
              <w:pStyle w:val="Default"/>
              <w:rPr>
                <w:rFonts w:ascii="Arial" w:hAnsi="Arial" w:cs="Arial"/>
                <w:sz w:val="22"/>
                <w:szCs w:val="22"/>
              </w:rPr>
            </w:pPr>
            <w:r w:rsidRPr="1934AED5">
              <w:rPr>
                <w:rFonts w:ascii="Arial" w:hAnsi="Arial" w:cs="Arial"/>
                <w:sz w:val="22"/>
                <w:szCs w:val="22"/>
              </w:rPr>
              <w:t>Implementation</w:t>
            </w:r>
            <w:r w:rsidR="4F9792C5" w:rsidRPr="1934AED5">
              <w:rPr>
                <w:rFonts w:ascii="Arial" w:hAnsi="Arial" w:cs="Arial"/>
                <w:sz w:val="22"/>
                <w:szCs w:val="22"/>
              </w:rPr>
              <w:t xml:space="preserve"> (one off cost)</w:t>
            </w:r>
          </w:p>
        </w:tc>
        <w:tc>
          <w:tcPr>
            <w:tcW w:w="1508" w:type="dxa"/>
          </w:tcPr>
          <w:p w14:paraId="36A2453C" w14:textId="77777777" w:rsidR="004306F1" w:rsidRPr="005A1096" w:rsidRDefault="004306F1" w:rsidP="00C66665">
            <w:pPr>
              <w:autoSpaceDE w:val="0"/>
              <w:autoSpaceDN w:val="0"/>
              <w:adjustRightInd w:val="0"/>
              <w:rPr>
                <w:rFonts w:ascii="Arial" w:hAnsi="Arial" w:cs="Arial"/>
              </w:rPr>
            </w:pPr>
          </w:p>
        </w:tc>
      </w:tr>
      <w:tr w:rsidR="0019396B" w:rsidRPr="005A1096" w14:paraId="41397E19" w14:textId="77777777" w:rsidTr="1934AED5">
        <w:tc>
          <w:tcPr>
            <w:tcW w:w="669" w:type="dxa"/>
          </w:tcPr>
          <w:p w14:paraId="39121B24" w14:textId="55A74B70" w:rsidR="0019396B" w:rsidRPr="005A1096" w:rsidRDefault="0019396B" w:rsidP="00C66665">
            <w:pPr>
              <w:pStyle w:val="Default"/>
              <w:rPr>
                <w:rFonts w:ascii="Arial" w:hAnsi="Arial" w:cs="Arial"/>
                <w:sz w:val="22"/>
                <w:szCs w:val="22"/>
              </w:rPr>
            </w:pPr>
            <w:r>
              <w:rPr>
                <w:rFonts w:ascii="Arial" w:hAnsi="Arial" w:cs="Arial"/>
                <w:sz w:val="22"/>
                <w:szCs w:val="22"/>
              </w:rPr>
              <w:t>4</w:t>
            </w:r>
          </w:p>
        </w:tc>
        <w:tc>
          <w:tcPr>
            <w:tcW w:w="6135" w:type="dxa"/>
          </w:tcPr>
          <w:p w14:paraId="06A7FCFD" w14:textId="586E5E5C" w:rsidR="0019396B" w:rsidRDefault="0019396B" w:rsidP="00C66665">
            <w:pPr>
              <w:pStyle w:val="Default"/>
              <w:rPr>
                <w:rFonts w:ascii="Arial" w:hAnsi="Arial" w:cs="Arial"/>
                <w:sz w:val="22"/>
                <w:szCs w:val="22"/>
              </w:rPr>
            </w:pPr>
            <w:r w:rsidRPr="1934AED5">
              <w:rPr>
                <w:rFonts w:ascii="Arial" w:hAnsi="Arial" w:cs="Arial"/>
                <w:sz w:val="22"/>
                <w:szCs w:val="22"/>
              </w:rPr>
              <w:t>Initial contract cost</w:t>
            </w:r>
            <w:r w:rsidR="10895D02" w:rsidRPr="1934AED5">
              <w:rPr>
                <w:rFonts w:ascii="Arial" w:hAnsi="Arial" w:cs="Arial"/>
                <w:sz w:val="22"/>
                <w:szCs w:val="22"/>
              </w:rPr>
              <w:t xml:space="preserve"> (one off cost)</w:t>
            </w:r>
          </w:p>
        </w:tc>
        <w:tc>
          <w:tcPr>
            <w:tcW w:w="1508" w:type="dxa"/>
          </w:tcPr>
          <w:p w14:paraId="75A11F45" w14:textId="77777777" w:rsidR="0019396B" w:rsidRPr="005A1096" w:rsidRDefault="0019396B" w:rsidP="00C66665">
            <w:pPr>
              <w:autoSpaceDE w:val="0"/>
              <w:autoSpaceDN w:val="0"/>
              <w:adjustRightInd w:val="0"/>
              <w:rPr>
                <w:rFonts w:ascii="Arial" w:hAnsi="Arial" w:cs="Arial"/>
              </w:rPr>
            </w:pPr>
          </w:p>
        </w:tc>
      </w:tr>
      <w:tr w:rsidR="001327CA" w:rsidRPr="005A1096" w14:paraId="0A1D5AA9" w14:textId="77777777" w:rsidTr="1934AED5">
        <w:tc>
          <w:tcPr>
            <w:tcW w:w="669" w:type="dxa"/>
          </w:tcPr>
          <w:p w14:paraId="6AF4299B" w14:textId="5BB30933" w:rsidR="001327CA" w:rsidRPr="005A1096" w:rsidRDefault="0019396B" w:rsidP="00C66665">
            <w:pPr>
              <w:pStyle w:val="Default"/>
              <w:rPr>
                <w:rFonts w:ascii="Arial" w:hAnsi="Arial" w:cs="Arial"/>
                <w:sz w:val="22"/>
                <w:szCs w:val="22"/>
              </w:rPr>
            </w:pPr>
            <w:r>
              <w:rPr>
                <w:rFonts w:ascii="Arial" w:hAnsi="Arial" w:cs="Arial"/>
                <w:sz w:val="22"/>
                <w:szCs w:val="22"/>
              </w:rPr>
              <w:t>5</w:t>
            </w:r>
          </w:p>
        </w:tc>
        <w:tc>
          <w:tcPr>
            <w:tcW w:w="6135" w:type="dxa"/>
          </w:tcPr>
          <w:p w14:paraId="33ED13D3" w14:textId="4373B07C" w:rsidR="001327CA" w:rsidRPr="005A1096" w:rsidRDefault="0019396B" w:rsidP="00C66665">
            <w:pPr>
              <w:pStyle w:val="Default"/>
              <w:rPr>
                <w:rFonts w:ascii="Arial" w:hAnsi="Arial" w:cs="Arial"/>
                <w:sz w:val="22"/>
                <w:szCs w:val="22"/>
              </w:rPr>
            </w:pPr>
            <w:r w:rsidRPr="1934AED5">
              <w:rPr>
                <w:rFonts w:ascii="Arial" w:hAnsi="Arial" w:cs="Arial"/>
                <w:sz w:val="22"/>
                <w:szCs w:val="22"/>
              </w:rPr>
              <w:t>Ongoing a</w:t>
            </w:r>
            <w:r w:rsidR="1AE591BB" w:rsidRPr="1934AED5">
              <w:rPr>
                <w:rFonts w:ascii="Arial" w:hAnsi="Arial" w:cs="Arial"/>
                <w:sz w:val="22"/>
                <w:szCs w:val="22"/>
              </w:rPr>
              <w:t xml:space="preserve">nnual support </w:t>
            </w:r>
            <w:r w:rsidRPr="1934AED5">
              <w:rPr>
                <w:rFonts w:ascii="Arial" w:hAnsi="Arial" w:cs="Arial"/>
                <w:sz w:val="22"/>
                <w:szCs w:val="22"/>
              </w:rPr>
              <w:t>and hosting</w:t>
            </w:r>
            <w:r w:rsidR="7A769A74" w:rsidRPr="1934AED5">
              <w:rPr>
                <w:rFonts w:ascii="Arial" w:hAnsi="Arial" w:cs="Arial"/>
                <w:sz w:val="22"/>
                <w:szCs w:val="22"/>
              </w:rPr>
              <w:t xml:space="preserve"> (annual cost)</w:t>
            </w:r>
          </w:p>
        </w:tc>
        <w:tc>
          <w:tcPr>
            <w:tcW w:w="1508" w:type="dxa"/>
          </w:tcPr>
          <w:p w14:paraId="291E4A83" w14:textId="77777777" w:rsidR="001327CA" w:rsidRPr="005A1096" w:rsidRDefault="001327CA" w:rsidP="00C66665">
            <w:pPr>
              <w:autoSpaceDE w:val="0"/>
              <w:autoSpaceDN w:val="0"/>
              <w:adjustRightInd w:val="0"/>
              <w:rPr>
                <w:rFonts w:ascii="Arial" w:hAnsi="Arial" w:cs="Arial"/>
              </w:rPr>
            </w:pPr>
          </w:p>
        </w:tc>
      </w:tr>
      <w:tr w:rsidR="00E8069C" w:rsidRPr="005A1096" w14:paraId="0FC2046C" w14:textId="77777777" w:rsidTr="1934AED5">
        <w:tc>
          <w:tcPr>
            <w:tcW w:w="669" w:type="dxa"/>
          </w:tcPr>
          <w:p w14:paraId="27AB0119" w14:textId="60E21A09" w:rsidR="00E8069C" w:rsidRPr="005A1096" w:rsidRDefault="0019396B" w:rsidP="00C66665">
            <w:pPr>
              <w:pStyle w:val="Default"/>
              <w:rPr>
                <w:rFonts w:ascii="Arial" w:hAnsi="Arial" w:cs="Arial"/>
                <w:sz w:val="22"/>
                <w:szCs w:val="22"/>
              </w:rPr>
            </w:pPr>
            <w:r>
              <w:rPr>
                <w:rFonts w:ascii="Arial" w:hAnsi="Arial" w:cs="Arial"/>
                <w:sz w:val="22"/>
                <w:szCs w:val="22"/>
              </w:rPr>
              <w:t>6</w:t>
            </w:r>
          </w:p>
        </w:tc>
        <w:tc>
          <w:tcPr>
            <w:tcW w:w="6135" w:type="dxa"/>
          </w:tcPr>
          <w:p w14:paraId="6655F253" w14:textId="718C646D" w:rsidR="00E8069C" w:rsidRDefault="28937A1B" w:rsidP="00C66665">
            <w:pPr>
              <w:pStyle w:val="Default"/>
              <w:rPr>
                <w:rFonts w:ascii="Arial" w:hAnsi="Arial" w:cs="Arial"/>
                <w:sz w:val="22"/>
                <w:szCs w:val="22"/>
              </w:rPr>
            </w:pPr>
            <w:r w:rsidRPr="1934AED5">
              <w:rPr>
                <w:rFonts w:ascii="Arial" w:hAnsi="Arial" w:cs="Arial"/>
                <w:sz w:val="22"/>
                <w:szCs w:val="22"/>
              </w:rPr>
              <w:t>Consultation days</w:t>
            </w:r>
            <w:r w:rsidR="5DCE736B" w:rsidRPr="1934AED5">
              <w:rPr>
                <w:rFonts w:ascii="Arial" w:hAnsi="Arial" w:cs="Arial"/>
                <w:sz w:val="22"/>
                <w:szCs w:val="22"/>
              </w:rPr>
              <w:t xml:space="preserve"> (one off cost)</w:t>
            </w:r>
          </w:p>
        </w:tc>
        <w:tc>
          <w:tcPr>
            <w:tcW w:w="1508" w:type="dxa"/>
          </w:tcPr>
          <w:p w14:paraId="0A3E369E" w14:textId="77777777" w:rsidR="00E8069C" w:rsidRPr="005A1096" w:rsidRDefault="00E8069C" w:rsidP="00C66665">
            <w:pPr>
              <w:autoSpaceDE w:val="0"/>
              <w:autoSpaceDN w:val="0"/>
              <w:adjustRightInd w:val="0"/>
              <w:rPr>
                <w:rFonts w:ascii="Arial" w:hAnsi="Arial" w:cs="Arial"/>
              </w:rPr>
            </w:pPr>
          </w:p>
        </w:tc>
      </w:tr>
      <w:tr w:rsidR="00355DB8" w:rsidRPr="005A1096" w14:paraId="7D105ACF" w14:textId="77777777" w:rsidTr="1934AED5">
        <w:tc>
          <w:tcPr>
            <w:tcW w:w="669" w:type="dxa"/>
          </w:tcPr>
          <w:p w14:paraId="4205E9AA" w14:textId="5D0DA5B5" w:rsidR="00355DB8" w:rsidRPr="005A1096" w:rsidRDefault="0019396B" w:rsidP="00C66665">
            <w:pPr>
              <w:pStyle w:val="Default"/>
              <w:rPr>
                <w:rFonts w:ascii="Arial" w:hAnsi="Arial" w:cs="Arial"/>
                <w:sz w:val="22"/>
                <w:szCs w:val="22"/>
              </w:rPr>
            </w:pPr>
            <w:r>
              <w:rPr>
                <w:rFonts w:ascii="Arial" w:hAnsi="Arial" w:cs="Arial"/>
                <w:sz w:val="22"/>
                <w:szCs w:val="22"/>
              </w:rPr>
              <w:t>7</w:t>
            </w:r>
          </w:p>
        </w:tc>
        <w:tc>
          <w:tcPr>
            <w:tcW w:w="6135" w:type="dxa"/>
          </w:tcPr>
          <w:p w14:paraId="77E1F6B8" w14:textId="2275B169" w:rsidR="00355DB8" w:rsidRPr="005A1096" w:rsidRDefault="584C1A6B" w:rsidP="00C66665">
            <w:pPr>
              <w:pStyle w:val="Default"/>
              <w:rPr>
                <w:rFonts w:ascii="Arial" w:hAnsi="Arial" w:cs="Arial"/>
                <w:b/>
                <w:bCs/>
                <w:sz w:val="22"/>
                <w:szCs w:val="22"/>
              </w:rPr>
            </w:pPr>
            <w:r w:rsidRPr="1934AED5">
              <w:rPr>
                <w:rFonts w:ascii="Arial" w:hAnsi="Arial" w:cs="Arial"/>
                <w:b/>
                <w:bCs/>
                <w:sz w:val="22"/>
                <w:szCs w:val="22"/>
              </w:rPr>
              <w:t xml:space="preserve">Total for items 1 to </w:t>
            </w:r>
            <w:r w:rsidR="0AFDAE2F" w:rsidRPr="1934AED5">
              <w:rPr>
                <w:rFonts w:ascii="Arial" w:hAnsi="Arial" w:cs="Arial"/>
                <w:b/>
                <w:bCs/>
                <w:sz w:val="22"/>
                <w:szCs w:val="22"/>
              </w:rPr>
              <w:t>6</w:t>
            </w:r>
            <w:r w:rsidR="16C58334" w:rsidRPr="1934AED5">
              <w:rPr>
                <w:rFonts w:ascii="Arial" w:hAnsi="Arial" w:cs="Arial"/>
                <w:b/>
                <w:bCs/>
                <w:sz w:val="22"/>
                <w:szCs w:val="22"/>
              </w:rPr>
              <w:t xml:space="preserve"> (to be used for price evaluation purposes)</w:t>
            </w:r>
          </w:p>
        </w:tc>
        <w:tc>
          <w:tcPr>
            <w:tcW w:w="1508" w:type="dxa"/>
          </w:tcPr>
          <w:p w14:paraId="32C2FA7D" w14:textId="410BBD4A" w:rsidR="00355DB8" w:rsidRPr="005A1096" w:rsidRDefault="00355DB8" w:rsidP="00C66665">
            <w:pPr>
              <w:autoSpaceDE w:val="0"/>
              <w:autoSpaceDN w:val="0"/>
              <w:adjustRightInd w:val="0"/>
              <w:rPr>
                <w:rFonts w:ascii="Arial" w:hAnsi="Arial" w:cs="Arial"/>
              </w:rPr>
            </w:pPr>
          </w:p>
        </w:tc>
      </w:tr>
      <w:bookmarkEnd w:id="0"/>
    </w:tbl>
    <w:p w14:paraId="54B5B2FA" w14:textId="77777777" w:rsidR="004306F1" w:rsidRPr="005A1096" w:rsidRDefault="004306F1" w:rsidP="004306F1">
      <w:pPr>
        <w:rPr>
          <w:rFonts w:ascii="Arial" w:hAnsi="Arial" w:cs="Arial"/>
          <w:highlight w:val="yellow"/>
        </w:rPr>
      </w:pPr>
    </w:p>
    <w:p w14:paraId="4605BF51" w14:textId="4D2DF92F" w:rsidR="3D980920" w:rsidRDefault="3D980920" w:rsidP="0498B63C">
      <w:pPr>
        <w:rPr>
          <w:rFonts w:ascii="Arial" w:eastAsiaTheme="majorEastAsia" w:hAnsi="Arial" w:cs="Arial"/>
          <w:b/>
          <w:bCs/>
          <w:smallCaps/>
        </w:rPr>
      </w:pPr>
      <w:r w:rsidRPr="0498B63C">
        <w:rPr>
          <w:rFonts w:ascii="Arial" w:eastAsiaTheme="majorEastAsia" w:hAnsi="Arial" w:cs="Arial"/>
          <w:b/>
          <w:bCs/>
          <w:smallCaps/>
        </w:rPr>
        <w:t>Pricing considerations</w:t>
      </w:r>
    </w:p>
    <w:p w14:paraId="6CA4716E" w14:textId="50B0EBE1" w:rsidR="004306F1" w:rsidRPr="005A1096" w:rsidRDefault="004306F1" w:rsidP="00F248F8">
      <w:pPr>
        <w:pStyle w:val="ListParagraph"/>
        <w:numPr>
          <w:ilvl w:val="0"/>
          <w:numId w:val="2"/>
        </w:numPr>
        <w:autoSpaceDE w:val="0"/>
        <w:autoSpaceDN w:val="0"/>
        <w:adjustRightInd w:val="0"/>
        <w:spacing w:after="0" w:line="240" w:lineRule="auto"/>
        <w:ind w:hanging="720"/>
        <w:rPr>
          <w:rFonts w:ascii="Arial" w:hAnsi="Arial" w:cs="Arial"/>
        </w:rPr>
      </w:pPr>
      <w:r w:rsidRPr="1934AED5">
        <w:rPr>
          <w:rFonts w:ascii="Arial" w:hAnsi="Arial" w:cs="Arial"/>
        </w:rPr>
        <w:t>For price, each submission will be assessed on the total cost (item</w:t>
      </w:r>
      <w:r w:rsidR="00870C0F" w:rsidRPr="1934AED5">
        <w:rPr>
          <w:rFonts w:ascii="Arial" w:hAnsi="Arial" w:cs="Arial"/>
        </w:rPr>
        <w:t xml:space="preserve"> </w:t>
      </w:r>
      <w:r w:rsidR="13C69C7C" w:rsidRPr="1934AED5">
        <w:rPr>
          <w:rFonts w:ascii="Arial" w:hAnsi="Arial" w:cs="Arial"/>
        </w:rPr>
        <w:t>7</w:t>
      </w:r>
      <w:r w:rsidR="00CE7B0A" w:rsidRPr="1934AED5">
        <w:rPr>
          <w:rFonts w:ascii="Arial" w:hAnsi="Arial" w:cs="Arial"/>
        </w:rPr>
        <w:t xml:space="preserve"> </w:t>
      </w:r>
      <w:r w:rsidRPr="1934AED5">
        <w:rPr>
          <w:rFonts w:ascii="Arial" w:hAnsi="Arial" w:cs="Arial"/>
        </w:rPr>
        <w:t>in Table</w:t>
      </w:r>
      <w:r w:rsidR="00906AA8" w:rsidRPr="1934AED5">
        <w:rPr>
          <w:rFonts w:ascii="Arial" w:hAnsi="Arial" w:cs="Arial"/>
        </w:rPr>
        <w:t xml:space="preserve"> </w:t>
      </w:r>
      <w:r w:rsidR="000E40F9" w:rsidRPr="1934AED5">
        <w:rPr>
          <w:rFonts w:ascii="Arial" w:hAnsi="Arial" w:cs="Arial"/>
        </w:rPr>
        <w:t>3</w:t>
      </w:r>
      <w:r w:rsidRPr="1934AED5">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Pr>
          <w:noProof/>
        </w:rPr>
        <w:drawing>
          <wp:inline distT="0" distB="0" distL="0" distR="0" wp14:anchorId="484E3B90" wp14:editId="470F5913">
            <wp:extent cx="4333875" cy="723900"/>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333875" cy="723900"/>
                    </a:xfrm>
                    <a:prstGeom prst="rect">
                      <a:avLst/>
                    </a:prstGeom>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4D6742B8" w:rsidR="004306F1" w:rsidRPr="00883D95" w:rsidRDefault="004306F1" w:rsidP="00882D82">
      <w:pPr>
        <w:pStyle w:val="ListParagraph"/>
        <w:numPr>
          <w:ilvl w:val="0"/>
          <w:numId w:val="2"/>
        </w:numPr>
        <w:ind w:left="567" w:hanging="567"/>
        <w:rPr>
          <w:rFonts w:ascii="Arial" w:eastAsia="Calibri" w:hAnsi="Arial" w:cs="Arial"/>
        </w:rPr>
      </w:pPr>
      <w:r w:rsidRPr="38D49551">
        <w:rPr>
          <w:rFonts w:ascii="Arial" w:eastAsia="Calibri" w:hAnsi="Arial" w:cs="Arial"/>
        </w:rPr>
        <w:t>The Quality Score will be added to t</w:t>
      </w:r>
      <w:r w:rsidRPr="00883D95">
        <w:rPr>
          <w:rFonts w:ascii="Arial" w:eastAsia="Calibri" w:hAnsi="Arial" w:cs="Arial"/>
        </w:rPr>
        <w:t>he Price Score to determine the Final score.  The Council will select a supplier on a most economically advantageous tender</w:t>
      </w:r>
      <w:r w:rsidR="00CE7B0A">
        <w:rPr>
          <w:rFonts w:ascii="Arial" w:eastAsia="Calibri" w:hAnsi="Arial" w:cs="Arial"/>
        </w:rPr>
        <w:t xml:space="preserve"> basis</w:t>
      </w:r>
      <w:r w:rsidR="00233109" w:rsidRPr="00883D95">
        <w:rPr>
          <w:rFonts w:ascii="Arial" w:eastAsia="Calibri" w:hAnsi="Arial" w:cs="Arial"/>
        </w:rPr>
        <w:t>.</w:t>
      </w:r>
    </w:p>
    <w:sectPr w:rsidR="004306F1" w:rsidRPr="00883D9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B1720" w14:textId="77777777" w:rsidR="00F25752" w:rsidRDefault="00F25752" w:rsidP="004306F1">
      <w:pPr>
        <w:spacing w:after="0" w:line="240" w:lineRule="auto"/>
      </w:pPr>
      <w:r>
        <w:separator/>
      </w:r>
    </w:p>
  </w:endnote>
  <w:endnote w:type="continuationSeparator" w:id="0">
    <w:p w14:paraId="2CBB7D5A" w14:textId="77777777" w:rsidR="00F25752" w:rsidRDefault="00F25752" w:rsidP="004306F1">
      <w:pPr>
        <w:spacing w:after="0" w:line="240" w:lineRule="auto"/>
      </w:pPr>
      <w:r>
        <w:continuationSeparator/>
      </w:r>
    </w:p>
  </w:endnote>
  <w:endnote w:type="continuationNotice" w:id="1">
    <w:p w14:paraId="0F3B05C2" w14:textId="77777777" w:rsidR="007258BD" w:rsidRDefault="00725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65270" w14:textId="77777777" w:rsidR="00F25752" w:rsidRDefault="00F25752" w:rsidP="004306F1">
      <w:pPr>
        <w:spacing w:after="0" w:line="240" w:lineRule="auto"/>
      </w:pPr>
      <w:r>
        <w:separator/>
      </w:r>
    </w:p>
  </w:footnote>
  <w:footnote w:type="continuationSeparator" w:id="0">
    <w:p w14:paraId="53095B65" w14:textId="77777777" w:rsidR="00F25752" w:rsidRDefault="00F25752" w:rsidP="004306F1">
      <w:pPr>
        <w:spacing w:after="0" w:line="240" w:lineRule="auto"/>
      </w:pPr>
      <w:r>
        <w:continuationSeparator/>
      </w:r>
    </w:p>
  </w:footnote>
  <w:footnote w:type="continuationNotice" w:id="1">
    <w:p w14:paraId="06C59DF0" w14:textId="77777777" w:rsidR="007258BD" w:rsidRDefault="00725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06408" w14:textId="194AD0B5"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 xml:space="preserve">Appendix </w:t>
    </w:r>
    <w:r w:rsidR="00B27D1C">
      <w:rPr>
        <w:rFonts w:ascii="Arial" w:hAnsi="Arial" w:cs="Arial"/>
        <w:b/>
        <w:bCs/>
        <w:sz w:val="36"/>
        <w:szCs w:val="36"/>
      </w:rPr>
      <w:t>A</w:t>
    </w:r>
    <w:r w:rsidRPr="00C45AC1">
      <w:rPr>
        <w:rFonts w:ascii="Arial" w:hAnsi="Arial" w:cs="Arial"/>
        <w:b/>
        <w:bCs/>
        <w:sz w:val="36"/>
        <w:szCs w:val="36"/>
      </w:rPr>
      <w:t xml:space="preserve"> – Instructions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B453F04"/>
    <w:multiLevelType w:val="hybridMultilevel"/>
    <w:tmpl w:val="712645D6"/>
    <w:lvl w:ilvl="0" w:tplc="A6C69B60">
      <w:start w:val="1"/>
      <w:numFmt w:val="decimal"/>
      <w:lvlText w:val="%1)"/>
      <w:lvlJc w:val="left"/>
      <w:pPr>
        <w:ind w:left="720" w:hanging="360"/>
      </w:pPr>
    </w:lvl>
    <w:lvl w:ilvl="1" w:tplc="19726FCE">
      <w:start w:val="1"/>
      <w:numFmt w:val="lowerLetter"/>
      <w:lvlText w:val="%2."/>
      <w:lvlJc w:val="left"/>
      <w:pPr>
        <w:ind w:left="1440" w:hanging="360"/>
      </w:pPr>
    </w:lvl>
    <w:lvl w:ilvl="2" w:tplc="C91835F8">
      <w:start w:val="1"/>
      <w:numFmt w:val="lowerRoman"/>
      <w:lvlText w:val="%3."/>
      <w:lvlJc w:val="right"/>
      <w:pPr>
        <w:ind w:left="2160" w:hanging="180"/>
      </w:pPr>
    </w:lvl>
    <w:lvl w:ilvl="3" w:tplc="D52453A4">
      <w:start w:val="1"/>
      <w:numFmt w:val="decimal"/>
      <w:lvlText w:val="%4."/>
      <w:lvlJc w:val="left"/>
      <w:pPr>
        <w:ind w:left="2880" w:hanging="360"/>
      </w:pPr>
    </w:lvl>
    <w:lvl w:ilvl="4" w:tplc="3D96FF32">
      <w:start w:val="1"/>
      <w:numFmt w:val="lowerLetter"/>
      <w:lvlText w:val="%5."/>
      <w:lvlJc w:val="left"/>
      <w:pPr>
        <w:ind w:left="3600" w:hanging="360"/>
      </w:pPr>
    </w:lvl>
    <w:lvl w:ilvl="5" w:tplc="BC7430A8">
      <w:start w:val="1"/>
      <w:numFmt w:val="lowerRoman"/>
      <w:lvlText w:val="%6."/>
      <w:lvlJc w:val="right"/>
      <w:pPr>
        <w:ind w:left="4320" w:hanging="180"/>
      </w:pPr>
    </w:lvl>
    <w:lvl w:ilvl="6" w:tplc="10B8D3CC">
      <w:start w:val="1"/>
      <w:numFmt w:val="decimal"/>
      <w:lvlText w:val="%7."/>
      <w:lvlJc w:val="left"/>
      <w:pPr>
        <w:ind w:left="5040" w:hanging="360"/>
      </w:pPr>
    </w:lvl>
    <w:lvl w:ilvl="7" w:tplc="DA0EF710">
      <w:start w:val="1"/>
      <w:numFmt w:val="lowerLetter"/>
      <w:lvlText w:val="%8."/>
      <w:lvlJc w:val="left"/>
      <w:pPr>
        <w:ind w:left="5760" w:hanging="360"/>
      </w:pPr>
    </w:lvl>
    <w:lvl w:ilvl="8" w:tplc="AD284F48">
      <w:start w:val="1"/>
      <w:numFmt w:val="lowerRoman"/>
      <w:lvlText w:val="%9."/>
      <w:lvlJc w:val="right"/>
      <w:pPr>
        <w:ind w:left="6480" w:hanging="180"/>
      </w:p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852AB"/>
    <w:multiLevelType w:val="hybridMultilevel"/>
    <w:tmpl w:val="3E26A7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30D55DD"/>
    <w:multiLevelType w:val="hybridMultilevel"/>
    <w:tmpl w:val="A09875D4"/>
    <w:lvl w:ilvl="0" w:tplc="B38A4688">
      <w:start w:val="1"/>
      <w:numFmt w:val="decimal"/>
      <w:lvlText w:val="%1)"/>
      <w:lvlJc w:val="left"/>
      <w:pPr>
        <w:ind w:left="720" w:hanging="360"/>
      </w:pPr>
    </w:lvl>
    <w:lvl w:ilvl="1" w:tplc="59C2F2D4">
      <w:start w:val="1"/>
      <w:numFmt w:val="lowerLetter"/>
      <w:lvlText w:val="%2."/>
      <w:lvlJc w:val="left"/>
      <w:pPr>
        <w:ind w:left="1440" w:hanging="360"/>
      </w:pPr>
    </w:lvl>
    <w:lvl w:ilvl="2" w:tplc="368E5C82">
      <w:start w:val="1"/>
      <w:numFmt w:val="lowerRoman"/>
      <w:lvlText w:val="%3."/>
      <w:lvlJc w:val="right"/>
      <w:pPr>
        <w:ind w:left="2160" w:hanging="180"/>
      </w:pPr>
    </w:lvl>
    <w:lvl w:ilvl="3" w:tplc="4DA4F7D4">
      <w:start w:val="1"/>
      <w:numFmt w:val="decimal"/>
      <w:lvlText w:val="%4."/>
      <w:lvlJc w:val="left"/>
      <w:pPr>
        <w:ind w:left="2880" w:hanging="360"/>
      </w:pPr>
    </w:lvl>
    <w:lvl w:ilvl="4" w:tplc="15060C6E">
      <w:start w:val="1"/>
      <w:numFmt w:val="lowerLetter"/>
      <w:lvlText w:val="%5."/>
      <w:lvlJc w:val="left"/>
      <w:pPr>
        <w:ind w:left="3600" w:hanging="360"/>
      </w:pPr>
    </w:lvl>
    <w:lvl w:ilvl="5" w:tplc="398C1228">
      <w:start w:val="1"/>
      <w:numFmt w:val="lowerRoman"/>
      <w:lvlText w:val="%6."/>
      <w:lvlJc w:val="right"/>
      <w:pPr>
        <w:ind w:left="4320" w:hanging="180"/>
      </w:pPr>
    </w:lvl>
    <w:lvl w:ilvl="6" w:tplc="D9C2A770">
      <w:start w:val="1"/>
      <w:numFmt w:val="decimal"/>
      <w:lvlText w:val="%7."/>
      <w:lvlJc w:val="left"/>
      <w:pPr>
        <w:ind w:left="5040" w:hanging="360"/>
      </w:pPr>
    </w:lvl>
    <w:lvl w:ilvl="7" w:tplc="0838883C">
      <w:start w:val="1"/>
      <w:numFmt w:val="lowerLetter"/>
      <w:lvlText w:val="%8."/>
      <w:lvlJc w:val="left"/>
      <w:pPr>
        <w:ind w:left="5760" w:hanging="360"/>
      </w:pPr>
    </w:lvl>
    <w:lvl w:ilvl="8" w:tplc="058C46E6">
      <w:start w:val="1"/>
      <w:numFmt w:val="lowerRoman"/>
      <w:lvlText w:val="%9."/>
      <w:lvlJc w:val="right"/>
      <w:pPr>
        <w:ind w:left="6480" w:hanging="180"/>
      </w:pPr>
    </w:lvl>
  </w:abstractNum>
  <w:abstractNum w:abstractNumId="9"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A1A44BF"/>
    <w:multiLevelType w:val="hybridMultilevel"/>
    <w:tmpl w:val="13D29D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3"/>
  </w:num>
  <w:num w:numId="5">
    <w:abstractNumId w:val="10"/>
  </w:num>
  <w:num w:numId="6">
    <w:abstractNumId w:val="5"/>
  </w:num>
  <w:num w:numId="7">
    <w:abstractNumId w:val="1"/>
  </w:num>
  <w:num w:numId="8">
    <w:abstractNumId w:val="0"/>
  </w:num>
  <w:num w:numId="9">
    <w:abstractNumId w:val="4"/>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40AF5"/>
    <w:rsid w:val="000427CC"/>
    <w:rsid w:val="000451C9"/>
    <w:rsid w:val="00053FFE"/>
    <w:rsid w:val="000B56C0"/>
    <w:rsid w:val="000D16FC"/>
    <w:rsid w:val="000D3FF4"/>
    <w:rsid w:val="000E3115"/>
    <w:rsid w:val="000E40F9"/>
    <w:rsid w:val="000E4205"/>
    <w:rsid w:val="000F729A"/>
    <w:rsid w:val="001149EA"/>
    <w:rsid w:val="001327CA"/>
    <w:rsid w:val="00146D3E"/>
    <w:rsid w:val="00150FF6"/>
    <w:rsid w:val="00171614"/>
    <w:rsid w:val="00184CB8"/>
    <w:rsid w:val="0019396B"/>
    <w:rsid w:val="00193D1D"/>
    <w:rsid w:val="00197B49"/>
    <w:rsid w:val="001C102A"/>
    <w:rsid w:val="001D33EB"/>
    <w:rsid w:val="001E07F4"/>
    <w:rsid w:val="001E29C9"/>
    <w:rsid w:val="001F60C2"/>
    <w:rsid w:val="00222E67"/>
    <w:rsid w:val="00233109"/>
    <w:rsid w:val="002335E5"/>
    <w:rsid w:val="00245077"/>
    <w:rsid w:val="00245DB5"/>
    <w:rsid w:val="0025036E"/>
    <w:rsid w:val="00283943"/>
    <w:rsid w:val="00284719"/>
    <w:rsid w:val="002A7859"/>
    <w:rsid w:val="002B06FF"/>
    <w:rsid w:val="002B4122"/>
    <w:rsid w:val="002B5430"/>
    <w:rsid w:val="002B79ED"/>
    <w:rsid w:val="002D210D"/>
    <w:rsid w:val="002E4B1E"/>
    <w:rsid w:val="002E707A"/>
    <w:rsid w:val="003148E0"/>
    <w:rsid w:val="0031723F"/>
    <w:rsid w:val="0034029E"/>
    <w:rsid w:val="00341205"/>
    <w:rsid w:val="00345E9F"/>
    <w:rsid w:val="0035397D"/>
    <w:rsid w:val="003554AF"/>
    <w:rsid w:val="00355DB8"/>
    <w:rsid w:val="0036739D"/>
    <w:rsid w:val="00384E77"/>
    <w:rsid w:val="003852A6"/>
    <w:rsid w:val="00386F0D"/>
    <w:rsid w:val="003B68D5"/>
    <w:rsid w:val="003C1BC7"/>
    <w:rsid w:val="003D55F5"/>
    <w:rsid w:val="003F1181"/>
    <w:rsid w:val="0042677E"/>
    <w:rsid w:val="004306F1"/>
    <w:rsid w:val="00431ED5"/>
    <w:rsid w:val="0046495A"/>
    <w:rsid w:val="00475693"/>
    <w:rsid w:val="00495128"/>
    <w:rsid w:val="004B062A"/>
    <w:rsid w:val="004B77F4"/>
    <w:rsid w:val="004D0944"/>
    <w:rsid w:val="004D46A3"/>
    <w:rsid w:val="004E7CEB"/>
    <w:rsid w:val="004F3C2C"/>
    <w:rsid w:val="005168A2"/>
    <w:rsid w:val="0052541B"/>
    <w:rsid w:val="00526250"/>
    <w:rsid w:val="00547546"/>
    <w:rsid w:val="00580816"/>
    <w:rsid w:val="005957CF"/>
    <w:rsid w:val="005A1096"/>
    <w:rsid w:val="005A1646"/>
    <w:rsid w:val="005A3B2E"/>
    <w:rsid w:val="005E4772"/>
    <w:rsid w:val="005E759C"/>
    <w:rsid w:val="005F3841"/>
    <w:rsid w:val="005F529C"/>
    <w:rsid w:val="00616853"/>
    <w:rsid w:val="00625C2B"/>
    <w:rsid w:val="00627235"/>
    <w:rsid w:val="00641BF3"/>
    <w:rsid w:val="006455F5"/>
    <w:rsid w:val="00653B07"/>
    <w:rsid w:val="006732A8"/>
    <w:rsid w:val="0068261B"/>
    <w:rsid w:val="00696F34"/>
    <w:rsid w:val="006C1B03"/>
    <w:rsid w:val="006E3218"/>
    <w:rsid w:val="006E3BAF"/>
    <w:rsid w:val="006F3315"/>
    <w:rsid w:val="006F7CB5"/>
    <w:rsid w:val="007023BF"/>
    <w:rsid w:val="007258BD"/>
    <w:rsid w:val="00755F07"/>
    <w:rsid w:val="00766459"/>
    <w:rsid w:val="0077460F"/>
    <w:rsid w:val="00775012"/>
    <w:rsid w:val="00781552"/>
    <w:rsid w:val="007C6C83"/>
    <w:rsid w:val="007E136E"/>
    <w:rsid w:val="008113E2"/>
    <w:rsid w:val="00814A05"/>
    <w:rsid w:val="00816915"/>
    <w:rsid w:val="00823D0F"/>
    <w:rsid w:val="00846DA3"/>
    <w:rsid w:val="00857F0D"/>
    <w:rsid w:val="00870C0F"/>
    <w:rsid w:val="00873469"/>
    <w:rsid w:val="00882D82"/>
    <w:rsid w:val="00883D95"/>
    <w:rsid w:val="00884C7E"/>
    <w:rsid w:val="008E15BB"/>
    <w:rsid w:val="008F089F"/>
    <w:rsid w:val="008F18CF"/>
    <w:rsid w:val="00906AA8"/>
    <w:rsid w:val="00946684"/>
    <w:rsid w:val="00956916"/>
    <w:rsid w:val="00983523"/>
    <w:rsid w:val="00996033"/>
    <w:rsid w:val="009A4535"/>
    <w:rsid w:val="009A5B4B"/>
    <w:rsid w:val="009A5EB1"/>
    <w:rsid w:val="009B417A"/>
    <w:rsid w:val="009C270F"/>
    <w:rsid w:val="009F382E"/>
    <w:rsid w:val="00A473CE"/>
    <w:rsid w:val="00AC628D"/>
    <w:rsid w:val="00AE09A9"/>
    <w:rsid w:val="00AE7D4B"/>
    <w:rsid w:val="00AF46C3"/>
    <w:rsid w:val="00B045A6"/>
    <w:rsid w:val="00B1282E"/>
    <w:rsid w:val="00B27D1C"/>
    <w:rsid w:val="00B41ABE"/>
    <w:rsid w:val="00B6212C"/>
    <w:rsid w:val="00B63619"/>
    <w:rsid w:val="00B76384"/>
    <w:rsid w:val="00B919F8"/>
    <w:rsid w:val="00B966DA"/>
    <w:rsid w:val="00BA5EFD"/>
    <w:rsid w:val="00BC2006"/>
    <w:rsid w:val="00BC7C22"/>
    <w:rsid w:val="00BE0288"/>
    <w:rsid w:val="00BE6EFF"/>
    <w:rsid w:val="00BF3644"/>
    <w:rsid w:val="00BF3C4A"/>
    <w:rsid w:val="00BF52BC"/>
    <w:rsid w:val="00C45AC1"/>
    <w:rsid w:val="00C564CB"/>
    <w:rsid w:val="00C66665"/>
    <w:rsid w:val="00CA257F"/>
    <w:rsid w:val="00CD7D1A"/>
    <w:rsid w:val="00CE17FD"/>
    <w:rsid w:val="00CE7B0A"/>
    <w:rsid w:val="00D067A6"/>
    <w:rsid w:val="00D112D3"/>
    <w:rsid w:val="00D6640B"/>
    <w:rsid w:val="00D74AE8"/>
    <w:rsid w:val="00D85C84"/>
    <w:rsid w:val="00DA75FF"/>
    <w:rsid w:val="00DC0C88"/>
    <w:rsid w:val="00E54B2A"/>
    <w:rsid w:val="00E64487"/>
    <w:rsid w:val="00E72585"/>
    <w:rsid w:val="00E730E7"/>
    <w:rsid w:val="00E8069C"/>
    <w:rsid w:val="00E92D83"/>
    <w:rsid w:val="00EA6704"/>
    <w:rsid w:val="00EC2422"/>
    <w:rsid w:val="00EE5513"/>
    <w:rsid w:val="00EE6EAE"/>
    <w:rsid w:val="00EE7557"/>
    <w:rsid w:val="00EF68B2"/>
    <w:rsid w:val="00F1493A"/>
    <w:rsid w:val="00F14B43"/>
    <w:rsid w:val="00F248F8"/>
    <w:rsid w:val="00F25752"/>
    <w:rsid w:val="00F31FFE"/>
    <w:rsid w:val="00F33D88"/>
    <w:rsid w:val="00F35940"/>
    <w:rsid w:val="00F41299"/>
    <w:rsid w:val="00F4339A"/>
    <w:rsid w:val="00F43BCF"/>
    <w:rsid w:val="00F510CD"/>
    <w:rsid w:val="00F51EBA"/>
    <w:rsid w:val="00F63BC8"/>
    <w:rsid w:val="00F8535B"/>
    <w:rsid w:val="00F85D13"/>
    <w:rsid w:val="00F919FA"/>
    <w:rsid w:val="00F97DB0"/>
    <w:rsid w:val="00FC61E2"/>
    <w:rsid w:val="00FD32E6"/>
    <w:rsid w:val="00FD522C"/>
    <w:rsid w:val="00FF001D"/>
    <w:rsid w:val="00FF0937"/>
    <w:rsid w:val="00FF411D"/>
    <w:rsid w:val="02B7CD8A"/>
    <w:rsid w:val="03C9FF5A"/>
    <w:rsid w:val="0498B63C"/>
    <w:rsid w:val="06BA90EA"/>
    <w:rsid w:val="070563ED"/>
    <w:rsid w:val="0A6113B6"/>
    <w:rsid w:val="0AB7EC73"/>
    <w:rsid w:val="0ADC986D"/>
    <w:rsid w:val="0AFDAE2F"/>
    <w:rsid w:val="0C1D833F"/>
    <w:rsid w:val="0DBD6FEF"/>
    <w:rsid w:val="10895D02"/>
    <w:rsid w:val="10BB1AAB"/>
    <w:rsid w:val="13C69C7C"/>
    <w:rsid w:val="1590EA89"/>
    <w:rsid w:val="16C58334"/>
    <w:rsid w:val="1758AA28"/>
    <w:rsid w:val="1934AED5"/>
    <w:rsid w:val="1A9E6043"/>
    <w:rsid w:val="1AE591BB"/>
    <w:rsid w:val="1E570ADA"/>
    <w:rsid w:val="24A18C03"/>
    <w:rsid w:val="28937A1B"/>
    <w:rsid w:val="29B8C525"/>
    <w:rsid w:val="2AE87816"/>
    <w:rsid w:val="2BBBD59B"/>
    <w:rsid w:val="2CD94BC9"/>
    <w:rsid w:val="2D7F4AF8"/>
    <w:rsid w:val="2FAC417A"/>
    <w:rsid w:val="3252BC1B"/>
    <w:rsid w:val="36288C59"/>
    <w:rsid w:val="38D49551"/>
    <w:rsid w:val="39B32D72"/>
    <w:rsid w:val="3C4BACDA"/>
    <w:rsid w:val="3D980920"/>
    <w:rsid w:val="3DB1A2B8"/>
    <w:rsid w:val="40D4FD0A"/>
    <w:rsid w:val="4118C509"/>
    <w:rsid w:val="4279CBF3"/>
    <w:rsid w:val="452FB640"/>
    <w:rsid w:val="4747C7E8"/>
    <w:rsid w:val="4AA88D31"/>
    <w:rsid w:val="4AF39655"/>
    <w:rsid w:val="4CEBF1D9"/>
    <w:rsid w:val="4F9792C5"/>
    <w:rsid w:val="55E610B4"/>
    <w:rsid w:val="578501FA"/>
    <w:rsid w:val="584C1A6B"/>
    <w:rsid w:val="59A6BFC2"/>
    <w:rsid w:val="5BEF7CC2"/>
    <w:rsid w:val="5DCE736B"/>
    <w:rsid w:val="5EE80671"/>
    <w:rsid w:val="62088D15"/>
    <w:rsid w:val="63D2CBB7"/>
    <w:rsid w:val="64B5937B"/>
    <w:rsid w:val="667AC83A"/>
    <w:rsid w:val="69776507"/>
    <w:rsid w:val="69A4A049"/>
    <w:rsid w:val="6ADAB40C"/>
    <w:rsid w:val="6F7DE2B4"/>
    <w:rsid w:val="7946EC6F"/>
    <w:rsid w:val="79688CF9"/>
    <w:rsid w:val="7A769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arrett1@lambeth.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arrett1@lambeth.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F2AC6CDEF5B4383FE9A8A5806B85E" ma:contentTypeVersion="11" ma:contentTypeDescription="Create a new document." ma:contentTypeScope="" ma:versionID="3c8346586eea5edc879b5ddd3f5460a0">
  <xsd:schema xmlns:xsd="http://www.w3.org/2001/XMLSchema" xmlns:xs="http://www.w3.org/2001/XMLSchema" xmlns:p="http://schemas.microsoft.com/office/2006/metadata/properties" xmlns:ns2="335ab50b-2fa0-4f9c-99cc-e686ad0e85be" xmlns:ns3="c0f6bea9-1b79-4165-89ec-c17c5c7f3917" targetNamespace="http://schemas.microsoft.com/office/2006/metadata/properties" ma:root="true" ma:fieldsID="dc466bc854ed9464fe28cb00a9c24ea4" ns2:_="" ns3:_="">
    <xsd:import namespace="335ab50b-2fa0-4f9c-99cc-e686ad0e85be"/>
    <xsd:import namespace="c0f6bea9-1b79-4165-89ec-c17c5c7f39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ab50b-2fa0-4f9c-99cc-e686ad0e8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6bea9-1b79-4165-89ec-c17c5c7f39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0f6bea9-1b79-4165-89ec-c17c5c7f3917">
      <UserInfo>
        <DisplayName>Richard Shaw</DisplayName>
        <AccountId>1125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37826-29BB-424E-853F-A0FB53E3E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b50b-2fa0-4f9c-99cc-e686ad0e85be"/>
    <ds:schemaRef ds:uri="c0f6bea9-1b79-4165-89ec-c17c5c7f3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3.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c0f6bea9-1b79-4165-89ec-c17c5c7f3917"/>
  </ds:schemaRefs>
</ds:datastoreItem>
</file>

<file path=customXml/itemProps4.xml><?xml version="1.0" encoding="utf-8"?>
<ds:datastoreItem xmlns:ds="http://schemas.openxmlformats.org/officeDocument/2006/customXml" ds:itemID="{DF0C83C0-1113-4456-8F50-26FEE6B4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4800</Characters>
  <Application>Microsoft Office Word</Application>
  <DocSecurity>4</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2</cp:revision>
  <dcterms:created xsi:type="dcterms:W3CDTF">2021-05-28T17:00:00Z</dcterms:created>
  <dcterms:modified xsi:type="dcterms:W3CDTF">2021-05-28T17:00:00Z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0x010100FBAF2AC6CDEF5B4383FE9A8A5806B85E</vt:lpwstr>
  </property>
</Properties>
</file>