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34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trHeight w:val="725" w:hRule="atLeast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trHeight w:val="105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" w:hRule="atLeast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trHeight w:val="82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trHeight w:val="138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5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3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" w:hRule="atLeast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trHeight w:val="76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A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AB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RM6229</w:t>
    </w:r>
  </w:p>
  <w:p w:rsidR="00000000" w:rsidDel="00000000" w:rsidP="00000000" w:rsidRDefault="00000000" w:rsidRPr="00000000" w14:paraId="000000AD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AE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</w:p>
  <w:p w:rsidR="00000000" w:rsidDel="00000000" w:rsidP="00000000" w:rsidRDefault="00000000" w:rsidRPr="00000000" w14:paraId="000000A8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sbiZyngQt053PBwdPwFx9p+snQ==">AMUW2mXGR0t3PbD+PkgYnmRbJ7IgC02Ct84K4J2lebncmBB1ObxDvGW74wIpQcUOd/x/NOXBgDjAS7on1fQarky7ebLZweWGeJ2BYUnBnDPe7lL5fDIPQwXuf9MrXnYUP18S2KmbiS7lBPQbkFZHaBt51gLR9V91zQ==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2018-06-18T11:29:00Z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