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5"/>
        <w:tblW w:w="9606" w:type="dxa"/>
        <w:tblLook w:val="04A0" w:firstRow="1" w:lastRow="0" w:firstColumn="1" w:lastColumn="0" w:noHBand="0" w:noVBand="1"/>
      </w:tblPr>
      <w:tblGrid>
        <w:gridCol w:w="9606"/>
      </w:tblGrid>
      <w:tr w:rsidR="00855CB8" w:rsidRPr="00FF59E9" w:rsidTr="00DC47BE">
        <w:tc>
          <w:tcPr>
            <w:tcW w:w="9606" w:type="dxa"/>
            <w:shd w:val="clear" w:color="auto" w:fill="DBDBDB" w:themeFill="accent3" w:themeFillTint="66"/>
            <w:vAlign w:val="center"/>
          </w:tcPr>
          <w:p w:rsidR="00855CB8" w:rsidRPr="00FF59E9" w:rsidRDefault="00855CB8" w:rsidP="00DC47BE">
            <w:pPr>
              <w:spacing w:before="120" w:after="120"/>
              <w:jc w:val="center"/>
              <w:rPr>
                <w:rFonts w:cs="Arial"/>
                <w:b/>
                <w:sz w:val="22"/>
                <w:lang w:eastAsia="en-US"/>
              </w:rPr>
            </w:pPr>
            <w:r w:rsidRPr="00FF59E9">
              <w:rPr>
                <w:rFonts w:cs="Arial"/>
                <w:b/>
                <w:sz w:val="22"/>
                <w:lang w:eastAsia="en-US"/>
              </w:rPr>
              <w:t>Trialling and Sampling Framework Agreement – STA 0090</w:t>
            </w:r>
          </w:p>
        </w:tc>
      </w:tr>
      <w:tr w:rsidR="00855CB8" w:rsidRPr="00FF59E9" w:rsidTr="00DC47BE">
        <w:tc>
          <w:tcPr>
            <w:tcW w:w="9606" w:type="dxa"/>
            <w:shd w:val="clear" w:color="auto" w:fill="auto"/>
            <w:vAlign w:val="center"/>
          </w:tcPr>
          <w:p w:rsidR="00855CB8" w:rsidRPr="00FF59E9" w:rsidRDefault="00855CB8" w:rsidP="00DC47BE">
            <w:pPr>
              <w:spacing w:before="120" w:after="120"/>
              <w:rPr>
                <w:rFonts w:cs="Arial"/>
                <w:b/>
                <w:sz w:val="22"/>
                <w:lang w:eastAsia="en-US"/>
              </w:rPr>
            </w:pPr>
            <w:r w:rsidRPr="00FF59E9">
              <w:rPr>
                <w:rFonts w:cs="Arial"/>
                <w:b/>
                <w:sz w:val="22"/>
                <w:lang w:eastAsia="en-US"/>
              </w:rPr>
              <w:t>Call-Off Contract No:</w:t>
            </w:r>
            <w:r>
              <w:rPr>
                <w:rFonts w:cs="Arial"/>
                <w:b/>
                <w:sz w:val="22"/>
                <w:lang w:eastAsia="en-US"/>
              </w:rPr>
              <w:t xml:space="preserve"> STA0090/31</w:t>
            </w:r>
          </w:p>
        </w:tc>
      </w:tr>
      <w:tr w:rsidR="00855CB8" w:rsidRPr="00FF59E9" w:rsidTr="00DC47BE">
        <w:tc>
          <w:tcPr>
            <w:tcW w:w="9606" w:type="dxa"/>
            <w:shd w:val="clear" w:color="auto" w:fill="auto"/>
            <w:vAlign w:val="center"/>
          </w:tcPr>
          <w:p w:rsidR="00855CB8" w:rsidRPr="00FF59E9" w:rsidRDefault="00855CB8" w:rsidP="00855CB8">
            <w:pPr>
              <w:spacing w:before="120" w:after="120"/>
              <w:rPr>
                <w:rFonts w:cs="Arial"/>
                <w:b/>
                <w:sz w:val="22"/>
                <w:lang w:eastAsia="en-US"/>
              </w:rPr>
            </w:pPr>
            <w:r w:rsidRPr="00FF59E9">
              <w:rPr>
                <w:rFonts w:cs="Arial"/>
                <w:b/>
                <w:sz w:val="22"/>
                <w:lang w:eastAsia="en-US"/>
              </w:rPr>
              <w:t>Title:</w:t>
            </w:r>
            <w:r>
              <w:rPr>
                <w:rFonts w:cs="Arial"/>
                <w:b/>
                <w:sz w:val="22"/>
                <w:lang w:eastAsia="en-US"/>
              </w:rPr>
              <w:t xml:space="preserve"> Key Stage 2 Technical Pre-Test April 2018</w:t>
            </w:r>
          </w:p>
        </w:tc>
      </w:tr>
    </w:tbl>
    <w:p w:rsidR="00855CB8" w:rsidRPr="00FF59E9" w:rsidRDefault="00855CB8" w:rsidP="00855CB8">
      <w:pPr>
        <w:spacing w:before="120" w:after="120" w:line="240" w:lineRule="auto"/>
        <w:jc w:val="center"/>
        <w:rPr>
          <w:rFonts w:eastAsia="Times New Roman" w:cs="Arial"/>
          <w:b/>
          <w:sz w:val="22"/>
          <w:lang w:eastAsia="en-US"/>
        </w:rPr>
      </w:pPr>
      <w:r w:rsidRPr="00FF59E9">
        <w:rPr>
          <w:rFonts w:eastAsia="Times New Roman" w:cs="Arial"/>
          <w:b/>
          <w:sz w:val="22"/>
          <w:lang w:eastAsia="en-US"/>
        </w:rPr>
        <w:t>Pursuant to the terms of the Trialling and Sampling Framework Agreement (STA 0090):</w:t>
      </w:r>
    </w:p>
    <w:tbl>
      <w:tblPr>
        <w:tblStyle w:val="TableGrid5"/>
        <w:tblW w:w="9606" w:type="dxa"/>
        <w:tblLook w:val="04A0" w:firstRow="1" w:lastRow="0" w:firstColumn="1" w:lastColumn="0" w:noHBand="0" w:noVBand="1"/>
      </w:tblPr>
      <w:tblGrid>
        <w:gridCol w:w="3936"/>
        <w:gridCol w:w="5670"/>
      </w:tblGrid>
      <w:tr w:rsidR="00855CB8" w:rsidRPr="00FF59E9" w:rsidTr="00DC47BE">
        <w:tc>
          <w:tcPr>
            <w:tcW w:w="3936" w:type="dxa"/>
            <w:shd w:val="clear" w:color="auto" w:fill="EDEDED" w:themeFill="accent3" w:themeFillTint="33"/>
          </w:tcPr>
          <w:p w:rsidR="00855CB8" w:rsidRPr="00FF59E9" w:rsidRDefault="00855CB8" w:rsidP="00DC47BE">
            <w:pPr>
              <w:spacing w:before="120" w:after="120"/>
              <w:rPr>
                <w:b/>
                <w:sz w:val="20"/>
                <w:lang w:eastAsia="en-US"/>
              </w:rPr>
            </w:pPr>
            <w:r w:rsidRPr="00FF59E9">
              <w:rPr>
                <w:b/>
                <w:sz w:val="20"/>
                <w:lang w:eastAsia="en-US"/>
              </w:rPr>
              <w:t>Service Commencement Date:</w:t>
            </w:r>
          </w:p>
        </w:tc>
        <w:tc>
          <w:tcPr>
            <w:tcW w:w="5670" w:type="dxa"/>
          </w:tcPr>
          <w:p w:rsidR="00855CB8" w:rsidRPr="00FF59E9" w:rsidRDefault="00241537" w:rsidP="00DC47BE">
            <w:pPr>
              <w:spacing w:before="120" w:after="120"/>
              <w:rPr>
                <w:sz w:val="20"/>
                <w:lang w:eastAsia="en-US"/>
              </w:rPr>
            </w:pPr>
            <w:r>
              <w:rPr>
                <w:sz w:val="20"/>
                <w:lang w:eastAsia="en-US"/>
              </w:rPr>
              <w:t>21/11/2017</w:t>
            </w:r>
          </w:p>
        </w:tc>
      </w:tr>
      <w:tr w:rsidR="00855CB8" w:rsidRPr="00FF59E9" w:rsidTr="00DC47BE">
        <w:tc>
          <w:tcPr>
            <w:tcW w:w="3936" w:type="dxa"/>
            <w:shd w:val="clear" w:color="auto" w:fill="EDEDED" w:themeFill="accent3" w:themeFillTint="33"/>
          </w:tcPr>
          <w:p w:rsidR="00855CB8" w:rsidRPr="00FF59E9" w:rsidRDefault="00855CB8" w:rsidP="00DC47BE">
            <w:pPr>
              <w:spacing w:before="120" w:after="120"/>
              <w:rPr>
                <w:b/>
                <w:sz w:val="20"/>
                <w:lang w:eastAsia="en-US"/>
              </w:rPr>
            </w:pPr>
            <w:r w:rsidRPr="00FF59E9">
              <w:rPr>
                <w:b/>
                <w:sz w:val="20"/>
                <w:lang w:eastAsia="en-US"/>
              </w:rPr>
              <w:t>Call Off Value:</w:t>
            </w:r>
          </w:p>
        </w:tc>
        <w:tc>
          <w:tcPr>
            <w:tcW w:w="5670" w:type="dxa"/>
          </w:tcPr>
          <w:p w:rsidR="00855CB8" w:rsidRPr="00FF59E9" w:rsidRDefault="00855CB8" w:rsidP="00DC47BE">
            <w:pPr>
              <w:spacing w:before="120" w:after="120"/>
              <w:rPr>
                <w:sz w:val="20"/>
                <w:lang w:eastAsia="en-US"/>
              </w:rPr>
            </w:pPr>
            <w:r w:rsidRPr="00FB4FAB">
              <w:rPr>
                <w:sz w:val="20"/>
                <w:lang w:eastAsia="en-US"/>
              </w:rPr>
              <w:t>£</w:t>
            </w:r>
            <w:r w:rsidR="00241537">
              <w:rPr>
                <w:sz w:val="20"/>
                <w:lang w:eastAsia="en-US"/>
              </w:rPr>
              <w:t xml:space="preserve"> 1,470,892</w:t>
            </w:r>
          </w:p>
        </w:tc>
      </w:tr>
      <w:tr w:rsidR="00855CB8" w:rsidRPr="00FF59E9" w:rsidTr="00DC47BE">
        <w:tc>
          <w:tcPr>
            <w:tcW w:w="3936" w:type="dxa"/>
            <w:shd w:val="clear" w:color="auto" w:fill="EDEDED" w:themeFill="accent3" w:themeFillTint="33"/>
          </w:tcPr>
          <w:p w:rsidR="00855CB8" w:rsidRPr="00FF59E9" w:rsidRDefault="00855CB8" w:rsidP="00DC47BE">
            <w:pPr>
              <w:spacing w:before="120" w:after="120"/>
              <w:rPr>
                <w:b/>
                <w:sz w:val="20"/>
                <w:lang w:eastAsia="en-US"/>
              </w:rPr>
            </w:pPr>
            <w:r w:rsidRPr="00FF59E9">
              <w:rPr>
                <w:b/>
                <w:sz w:val="20"/>
                <w:lang w:eastAsia="en-US"/>
              </w:rPr>
              <w:t>Trial Type:</w:t>
            </w:r>
          </w:p>
        </w:tc>
        <w:tc>
          <w:tcPr>
            <w:tcW w:w="5670" w:type="dxa"/>
          </w:tcPr>
          <w:p w:rsidR="00855CB8" w:rsidRPr="00FF59E9" w:rsidRDefault="00855CB8" w:rsidP="00855CB8">
            <w:pPr>
              <w:spacing w:before="120" w:after="120"/>
              <w:rPr>
                <w:sz w:val="20"/>
                <w:lang w:eastAsia="en-US"/>
              </w:rPr>
            </w:pPr>
            <w:r>
              <w:rPr>
                <w:sz w:val="20"/>
                <w:lang w:eastAsia="en-US"/>
              </w:rPr>
              <w:t>Key stage 2 Technical Pre-Test</w:t>
            </w:r>
          </w:p>
        </w:tc>
      </w:tr>
      <w:tr w:rsidR="00855CB8" w:rsidRPr="00FF59E9" w:rsidTr="00DC47BE">
        <w:tc>
          <w:tcPr>
            <w:tcW w:w="3936" w:type="dxa"/>
            <w:shd w:val="clear" w:color="auto" w:fill="EDEDED" w:themeFill="accent3" w:themeFillTint="33"/>
          </w:tcPr>
          <w:p w:rsidR="00855CB8" w:rsidRPr="00FF59E9" w:rsidRDefault="00855CB8" w:rsidP="00DC47BE">
            <w:pPr>
              <w:spacing w:before="120" w:after="120"/>
              <w:rPr>
                <w:b/>
                <w:sz w:val="20"/>
                <w:lang w:eastAsia="en-US"/>
              </w:rPr>
            </w:pPr>
            <w:r>
              <w:rPr>
                <w:b/>
                <w:sz w:val="20"/>
                <w:lang w:eastAsia="en-US"/>
              </w:rPr>
              <w:t>Awarded to:</w:t>
            </w:r>
          </w:p>
        </w:tc>
        <w:tc>
          <w:tcPr>
            <w:tcW w:w="5670" w:type="dxa"/>
          </w:tcPr>
          <w:p w:rsidR="00855CB8" w:rsidRDefault="00855CB8" w:rsidP="00DC47BE">
            <w:pPr>
              <w:spacing w:before="120" w:after="120"/>
              <w:rPr>
                <w:sz w:val="20"/>
                <w:lang w:eastAsia="en-US"/>
              </w:rPr>
            </w:pPr>
            <w:r>
              <w:rPr>
                <w:sz w:val="20"/>
                <w:lang w:eastAsia="en-US"/>
              </w:rPr>
              <w:t>NFER</w:t>
            </w:r>
          </w:p>
        </w:tc>
      </w:tr>
      <w:tr w:rsidR="00855CB8" w:rsidRPr="00FF59E9" w:rsidTr="00DC47BE">
        <w:tc>
          <w:tcPr>
            <w:tcW w:w="3936" w:type="dxa"/>
            <w:shd w:val="clear" w:color="auto" w:fill="EDEDED" w:themeFill="accent3" w:themeFillTint="33"/>
          </w:tcPr>
          <w:p w:rsidR="00855CB8" w:rsidRPr="00FF59E9" w:rsidRDefault="00855CB8" w:rsidP="00DC47BE">
            <w:pPr>
              <w:spacing w:before="120" w:after="120"/>
              <w:rPr>
                <w:b/>
                <w:sz w:val="20"/>
                <w:lang w:eastAsia="en-US"/>
              </w:rPr>
            </w:pPr>
            <w:r w:rsidRPr="00FF59E9">
              <w:rPr>
                <w:b/>
                <w:sz w:val="20"/>
                <w:lang w:eastAsia="en-US"/>
              </w:rPr>
              <w:t xml:space="preserve">Relationship Manager for </w:t>
            </w:r>
            <w:r>
              <w:rPr>
                <w:b/>
                <w:sz w:val="20"/>
                <w:lang w:eastAsia="en-US"/>
              </w:rPr>
              <w:t xml:space="preserve"> Department for Education</w:t>
            </w:r>
            <w:r w:rsidRPr="00FF59E9">
              <w:rPr>
                <w:b/>
                <w:sz w:val="20"/>
                <w:lang w:eastAsia="en-US"/>
              </w:rPr>
              <w:t>:</w:t>
            </w:r>
          </w:p>
        </w:tc>
        <w:tc>
          <w:tcPr>
            <w:tcW w:w="5670" w:type="dxa"/>
          </w:tcPr>
          <w:p w:rsidR="00855CB8" w:rsidRPr="00FF59E9" w:rsidRDefault="00855CB8" w:rsidP="00DC47BE">
            <w:pPr>
              <w:spacing w:before="120" w:after="120"/>
              <w:rPr>
                <w:sz w:val="20"/>
                <w:lang w:eastAsia="en-US"/>
              </w:rPr>
            </w:pPr>
          </w:p>
        </w:tc>
      </w:tr>
      <w:tr w:rsidR="00855CB8" w:rsidRPr="00FF59E9" w:rsidTr="00DC47BE">
        <w:tc>
          <w:tcPr>
            <w:tcW w:w="3936" w:type="dxa"/>
            <w:shd w:val="clear" w:color="auto" w:fill="EDEDED" w:themeFill="accent3" w:themeFillTint="33"/>
          </w:tcPr>
          <w:p w:rsidR="00855CB8" w:rsidRPr="008155B5" w:rsidRDefault="00855CB8" w:rsidP="00DC47BE">
            <w:pPr>
              <w:spacing w:before="120" w:after="120"/>
              <w:rPr>
                <w:b/>
                <w:sz w:val="20"/>
                <w:lang w:eastAsia="en-US"/>
              </w:rPr>
            </w:pPr>
            <w:r w:rsidRPr="008155B5">
              <w:rPr>
                <w:b/>
                <w:sz w:val="20"/>
                <w:lang w:eastAsia="en-US"/>
              </w:rPr>
              <w:t>Relationship Manager for the Supplier:</w:t>
            </w:r>
          </w:p>
        </w:tc>
        <w:tc>
          <w:tcPr>
            <w:tcW w:w="5670" w:type="dxa"/>
          </w:tcPr>
          <w:p w:rsidR="00855CB8" w:rsidRPr="008155B5" w:rsidRDefault="00855CB8" w:rsidP="008155B5">
            <w:pPr>
              <w:tabs>
                <w:tab w:val="center" w:pos="2018"/>
              </w:tabs>
              <w:spacing w:before="120" w:after="120"/>
              <w:rPr>
                <w:sz w:val="20"/>
                <w:lang w:eastAsia="en-US"/>
              </w:rPr>
            </w:pPr>
          </w:p>
        </w:tc>
      </w:tr>
    </w:tbl>
    <w:p w:rsidR="00855CB8" w:rsidRPr="00FF59E9" w:rsidRDefault="00855CB8" w:rsidP="00855CB8">
      <w:pPr>
        <w:spacing w:after="240" w:line="240" w:lineRule="auto"/>
        <w:rPr>
          <w:rFonts w:eastAsia="Times New Roman" w:cs="Times New Roman"/>
          <w:sz w:val="20"/>
          <w:szCs w:val="20"/>
          <w:lang w:eastAsia="en-US"/>
        </w:rPr>
      </w:pPr>
    </w:p>
    <w:p w:rsidR="00855CB8" w:rsidRPr="00FF59E9" w:rsidRDefault="00855CB8" w:rsidP="00855CB8">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Background</w:t>
      </w:r>
    </w:p>
    <w:p w:rsidR="00855CB8" w:rsidRDefault="00855CB8" w:rsidP="00855CB8">
      <w:pPr>
        <w:spacing w:after="240" w:line="240" w:lineRule="auto"/>
        <w:jc w:val="both"/>
        <w:rPr>
          <w:rFonts w:eastAsia="Times New Roman" w:cs="Times New Roman"/>
          <w:sz w:val="22"/>
          <w:lang w:eastAsia="en-US"/>
        </w:rPr>
      </w:pPr>
      <w:r w:rsidRPr="00D056ED">
        <w:rPr>
          <w:rFonts w:eastAsia="Times New Roman" w:cs="Times New Roman"/>
          <w:sz w:val="22"/>
          <w:lang w:eastAsia="en-US"/>
        </w:rPr>
        <w:t>A</w:t>
      </w:r>
      <w:r>
        <w:rPr>
          <w:rFonts w:eastAsia="Times New Roman" w:cs="Times New Roman"/>
          <w:sz w:val="22"/>
          <w:lang w:eastAsia="en-US"/>
        </w:rPr>
        <w:t xml:space="preserve"> Technical Pre-Test (TPT)</w:t>
      </w:r>
      <w:r w:rsidRPr="00D056ED">
        <w:rPr>
          <w:rFonts w:eastAsia="Times New Roman" w:cs="Times New Roman"/>
          <w:sz w:val="22"/>
          <w:lang w:eastAsia="en-US"/>
        </w:rPr>
        <w:t xml:space="preserve"> is required in the following</w:t>
      </w:r>
      <w:r>
        <w:rPr>
          <w:rFonts w:eastAsia="Times New Roman" w:cs="Times New Roman"/>
          <w:sz w:val="22"/>
          <w:lang w:eastAsia="en-US"/>
        </w:rPr>
        <w:t xml:space="preserve"> National Curriculum subjects: K</w:t>
      </w:r>
      <w:r w:rsidRPr="00D056ED">
        <w:rPr>
          <w:rFonts w:eastAsia="Times New Roman" w:cs="Times New Roman"/>
          <w:sz w:val="22"/>
          <w:lang w:eastAsia="en-US"/>
        </w:rPr>
        <w:t xml:space="preserve">ey stage </w:t>
      </w:r>
      <w:r>
        <w:rPr>
          <w:rFonts w:eastAsia="Times New Roman" w:cs="Times New Roman"/>
          <w:sz w:val="22"/>
          <w:lang w:eastAsia="en-US"/>
        </w:rPr>
        <w:t>2</w:t>
      </w:r>
      <w:r w:rsidRPr="00D056ED">
        <w:rPr>
          <w:rFonts w:eastAsia="Times New Roman" w:cs="Times New Roman"/>
          <w:sz w:val="22"/>
          <w:lang w:eastAsia="en-US"/>
        </w:rPr>
        <w:t xml:space="preserve"> English reading; English gr</w:t>
      </w:r>
      <w:r>
        <w:rPr>
          <w:rFonts w:eastAsia="Times New Roman" w:cs="Times New Roman"/>
          <w:sz w:val="22"/>
          <w:lang w:eastAsia="en-US"/>
        </w:rPr>
        <w:t>ammar, punctuation and spelling;</w:t>
      </w:r>
      <w:r w:rsidRPr="00D056ED">
        <w:rPr>
          <w:rFonts w:eastAsia="Times New Roman" w:cs="Times New Roman"/>
          <w:sz w:val="22"/>
          <w:lang w:eastAsia="en-US"/>
        </w:rPr>
        <w:t xml:space="preserve"> </w:t>
      </w:r>
      <w:r>
        <w:rPr>
          <w:rFonts w:eastAsia="Times New Roman" w:cs="Times New Roman"/>
          <w:sz w:val="22"/>
          <w:lang w:eastAsia="en-US"/>
        </w:rPr>
        <w:t xml:space="preserve">and </w:t>
      </w:r>
      <w:r w:rsidRPr="00D056ED">
        <w:rPr>
          <w:rFonts w:eastAsia="Times New Roman" w:cs="Times New Roman"/>
          <w:sz w:val="22"/>
          <w:lang w:eastAsia="en-US"/>
        </w:rPr>
        <w:t xml:space="preserve">mathematics. The </w:t>
      </w:r>
      <w:r>
        <w:rPr>
          <w:rFonts w:eastAsia="Times New Roman" w:cs="Times New Roman"/>
          <w:sz w:val="22"/>
          <w:lang w:eastAsia="en-US"/>
        </w:rPr>
        <w:t>TP</w:t>
      </w:r>
      <w:r w:rsidRPr="00D056ED">
        <w:rPr>
          <w:rFonts w:eastAsia="Times New Roman" w:cs="Times New Roman"/>
          <w:sz w:val="22"/>
          <w:lang w:eastAsia="en-US"/>
        </w:rPr>
        <w:t>T will provide data on the performance of all items included in the test papers.</w:t>
      </w:r>
    </w:p>
    <w:p w:rsidR="00855CB8" w:rsidRPr="00FF59E9" w:rsidRDefault="00855CB8" w:rsidP="00855CB8">
      <w:pPr>
        <w:spacing w:after="240" w:line="240" w:lineRule="auto"/>
        <w:jc w:val="both"/>
        <w:rPr>
          <w:rFonts w:eastAsia="Times New Roman" w:cs="Times New Roman"/>
          <w:sz w:val="22"/>
          <w:lang w:eastAsia="en-US"/>
        </w:rPr>
      </w:pPr>
    </w:p>
    <w:p w:rsidR="00855CB8" w:rsidRPr="00FF59E9" w:rsidRDefault="00855CB8" w:rsidP="00855CB8">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Functional Requirements</w:t>
      </w:r>
    </w:p>
    <w:tbl>
      <w:tblPr>
        <w:tblStyle w:val="TableGrid5"/>
        <w:tblW w:w="9606" w:type="dxa"/>
        <w:tblLook w:val="04A0" w:firstRow="1" w:lastRow="0" w:firstColumn="1" w:lastColumn="0" w:noHBand="0" w:noVBand="1"/>
      </w:tblPr>
      <w:tblGrid>
        <w:gridCol w:w="3085"/>
        <w:gridCol w:w="6521"/>
      </w:tblGrid>
      <w:tr w:rsidR="00855CB8" w:rsidRPr="00FF59E9" w:rsidTr="00DC47BE">
        <w:tc>
          <w:tcPr>
            <w:tcW w:w="3085" w:type="dxa"/>
            <w:shd w:val="clear" w:color="auto" w:fill="EDEDED" w:themeFill="accent3" w:themeFillTint="33"/>
          </w:tcPr>
          <w:p w:rsidR="00855CB8" w:rsidRPr="00FF59E9" w:rsidRDefault="00855CB8" w:rsidP="00DC47BE">
            <w:pPr>
              <w:spacing w:before="120" w:after="120"/>
              <w:rPr>
                <w:b/>
                <w:sz w:val="20"/>
                <w:lang w:eastAsia="en-US"/>
              </w:rPr>
            </w:pPr>
            <w:r w:rsidRPr="00FF59E9">
              <w:rPr>
                <w:b/>
                <w:sz w:val="20"/>
                <w:lang w:eastAsia="en-US"/>
              </w:rPr>
              <w:t>Subjects:</w:t>
            </w:r>
          </w:p>
        </w:tc>
        <w:tc>
          <w:tcPr>
            <w:tcW w:w="6521" w:type="dxa"/>
          </w:tcPr>
          <w:p w:rsidR="00855CB8" w:rsidRPr="00FF59E9" w:rsidRDefault="00855CB8" w:rsidP="00DC47BE">
            <w:pPr>
              <w:spacing w:before="120" w:after="120"/>
              <w:rPr>
                <w:sz w:val="20"/>
                <w:lang w:eastAsia="en-US"/>
              </w:rPr>
            </w:pPr>
            <w:r>
              <w:rPr>
                <w:sz w:val="20"/>
                <w:lang w:eastAsia="en-US"/>
              </w:rPr>
              <w:t>English reading; English grammar, punctuation and spelling; and mathematics and Phonics.</w:t>
            </w:r>
          </w:p>
        </w:tc>
      </w:tr>
      <w:tr w:rsidR="00855CB8" w:rsidRPr="00FF59E9" w:rsidTr="00DC47BE">
        <w:tc>
          <w:tcPr>
            <w:tcW w:w="3085" w:type="dxa"/>
            <w:shd w:val="clear" w:color="auto" w:fill="EDEDED" w:themeFill="accent3" w:themeFillTint="33"/>
          </w:tcPr>
          <w:p w:rsidR="00855CB8" w:rsidRPr="00FF59E9" w:rsidRDefault="00855CB8" w:rsidP="00DC47BE">
            <w:pPr>
              <w:spacing w:before="120" w:after="120"/>
              <w:rPr>
                <w:b/>
                <w:sz w:val="20"/>
                <w:lang w:eastAsia="en-US"/>
              </w:rPr>
            </w:pPr>
            <w:r w:rsidRPr="00FF59E9">
              <w:rPr>
                <w:b/>
                <w:sz w:val="20"/>
                <w:lang w:eastAsia="en-US"/>
              </w:rPr>
              <w:t>Key Stage or Other Measure:</w:t>
            </w:r>
          </w:p>
        </w:tc>
        <w:tc>
          <w:tcPr>
            <w:tcW w:w="6521" w:type="dxa"/>
          </w:tcPr>
          <w:p w:rsidR="00855CB8" w:rsidRPr="00FF59E9" w:rsidRDefault="00855CB8" w:rsidP="00DC47BE">
            <w:pPr>
              <w:spacing w:before="120" w:after="120"/>
              <w:rPr>
                <w:sz w:val="20"/>
                <w:lang w:eastAsia="en-US"/>
              </w:rPr>
            </w:pPr>
            <w:r>
              <w:rPr>
                <w:sz w:val="20"/>
                <w:lang w:eastAsia="en-US"/>
              </w:rPr>
              <w:t>Key stage 2</w:t>
            </w:r>
          </w:p>
        </w:tc>
      </w:tr>
    </w:tbl>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Default="00855CB8" w:rsidP="00855CB8">
      <w:pPr>
        <w:spacing w:after="0" w:line="240" w:lineRule="auto"/>
        <w:rPr>
          <w:rFonts w:eastAsia="Times New Roman" w:cs="Times New Roman"/>
          <w:b/>
          <w:sz w:val="20"/>
          <w:szCs w:val="20"/>
          <w:lang w:eastAsia="en-US"/>
        </w:rPr>
      </w:pPr>
    </w:p>
    <w:p w:rsidR="00855CB8" w:rsidRPr="00FF59E9" w:rsidRDefault="00855CB8" w:rsidP="00855CB8">
      <w:pPr>
        <w:spacing w:after="0" w:line="240" w:lineRule="auto"/>
        <w:rPr>
          <w:rFonts w:eastAsia="Times New Roman" w:cs="Times New Roman"/>
          <w:b/>
          <w:sz w:val="20"/>
          <w:szCs w:val="20"/>
          <w:lang w:eastAsia="en-US"/>
        </w:rPr>
      </w:pPr>
    </w:p>
    <w:p w:rsidR="00855CB8" w:rsidRPr="00FF59E9" w:rsidRDefault="00855CB8" w:rsidP="00855CB8">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Required Service Elements</w:t>
      </w:r>
    </w:p>
    <w:p w:rsidR="00855CB8" w:rsidRPr="00FF59E9" w:rsidRDefault="00855CB8" w:rsidP="00855CB8">
      <w:pPr>
        <w:spacing w:after="240" w:line="240" w:lineRule="auto"/>
        <w:jc w:val="both"/>
        <w:rPr>
          <w:rFonts w:eastAsia="Times New Roman" w:cs="Times New Roman"/>
          <w:sz w:val="22"/>
          <w:lang w:eastAsia="en-US"/>
        </w:rPr>
      </w:pPr>
      <w:r w:rsidRPr="00FF59E9">
        <w:rPr>
          <w:rFonts w:eastAsia="Times New Roman" w:cs="Times New Roman"/>
          <w:sz w:val="22"/>
          <w:lang w:eastAsia="en-US"/>
        </w:rPr>
        <w:t>The table below sets out which Service Elements the Supplier shall provide under this Call</w:t>
      </w:r>
      <w:r>
        <w:rPr>
          <w:rFonts w:eastAsia="Times New Roman" w:cs="Times New Roman"/>
          <w:sz w:val="22"/>
          <w:lang w:eastAsia="en-US"/>
        </w:rPr>
        <w:t>-</w:t>
      </w:r>
      <w:r w:rsidRPr="00FF59E9">
        <w:rPr>
          <w:rFonts w:eastAsia="Times New Roman" w:cs="Times New Roman"/>
          <w:sz w:val="22"/>
          <w:lang w:eastAsia="en-US"/>
        </w:rPr>
        <w:t>Off</w:t>
      </w:r>
      <w:r>
        <w:rPr>
          <w:rFonts w:eastAsia="Times New Roman" w:cs="Times New Roman"/>
          <w:sz w:val="22"/>
          <w:lang w:eastAsia="en-US"/>
        </w:rPr>
        <w:t xml:space="preserve"> Contract</w:t>
      </w:r>
      <w:r w:rsidRPr="00FF59E9">
        <w:rPr>
          <w:rFonts w:eastAsia="Times New Roman" w:cs="Times New Roman"/>
          <w:sz w:val="22"/>
          <w:lang w:eastAsia="en-US"/>
        </w:rPr>
        <w:t>.</w:t>
      </w:r>
    </w:p>
    <w:tbl>
      <w:tblPr>
        <w:tblW w:w="6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5"/>
        <w:gridCol w:w="2609"/>
      </w:tblGrid>
      <w:tr w:rsidR="00855CB8" w:rsidRPr="00230D27" w:rsidTr="00DC47BE">
        <w:trPr>
          <w:trHeight w:val="422"/>
          <w:jc w:val="center"/>
        </w:trPr>
        <w:tc>
          <w:tcPr>
            <w:tcW w:w="2538" w:type="dxa"/>
            <w:shd w:val="clear" w:color="auto" w:fill="D9D9D9"/>
          </w:tcPr>
          <w:p w:rsidR="00855CB8" w:rsidRPr="00230D27" w:rsidRDefault="00855CB8" w:rsidP="00DC47BE">
            <w:pPr>
              <w:spacing w:before="120" w:after="120" w:line="240" w:lineRule="auto"/>
              <w:jc w:val="center"/>
              <w:rPr>
                <w:rFonts w:eastAsia="Times New Roman" w:cs="Arial"/>
                <w:b/>
                <w:sz w:val="16"/>
                <w:szCs w:val="16"/>
                <w:lang w:eastAsia="en-US"/>
              </w:rPr>
            </w:pPr>
            <w:r w:rsidRPr="00230D27">
              <w:rPr>
                <w:rFonts w:eastAsia="Times New Roman" w:cs="Arial"/>
                <w:b/>
                <w:sz w:val="16"/>
                <w:szCs w:val="16"/>
                <w:lang w:eastAsia="en-US"/>
              </w:rPr>
              <w:t>Core</w:t>
            </w:r>
          </w:p>
        </w:tc>
        <w:tc>
          <w:tcPr>
            <w:tcW w:w="1792" w:type="dxa"/>
            <w:shd w:val="clear" w:color="auto" w:fill="D9D9D9"/>
          </w:tcPr>
          <w:p w:rsidR="00855CB8" w:rsidRPr="00230D27" w:rsidRDefault="00855CB8" w:rsidP="00DC47BE">
            <w:pPr>
              <w:spacing w:before="120" w:after="120" w:line="240" w:lineRule="auto"/>
              <w:jc w:val="center"/>
              <w:rPr>
                <w:rFonts w:eastAsia="Times New Roman" w:cs="Arial"/>
                <w:b/>
                <w:sz w:val="16"/>
                <w:szCs w:val="16"/>
                <w:highlight w:val="yellow"/>
                <w:lang w:eastAsia="en-US"/>
              </w:rPr>
            </w:pPr>
            <w:r w:rsidRPr="00230D27">
              <w:rPr>
                <w:rFonts w:eastAsia="Times New Roman" w:cs="Arial"/>
                <w:b/>
                <w:sz w:val="16"/>
                <w:szCs w:val="16"/>
                <w:lang w:eastAsia="en-US"/>
              </w:rPr>
              <w:t xml:space="preserve">Technical Pre-Test (TPT) – </w:t>
            </w:r>
            <w:r w:rsidR="00A620A2">
              <w:rPr>
                <w:rFonts w:eastAsia="Times New Roman" w:cs="Arial"/>
                <w:b/>
                <w:sz w:val="16"/>
                <w:szCs w:val="16"/>
                <w:lang w:eastAsia="en-US"/>
              </w:rPr>
              <w:t>KS2</w:t>
            </w:r>
            <w:r>
              <w:rPr>
                <w:rFonts w:eastAsia="Times New Roman" w:cs="Arial"/>
                <w:b/>
                <w:sz w:val="16"/>
                <w:szCs w:val="16"/>
                <w:lang w:eastAsia="en-US"/>
              </w:rPr>
              <w:t xml:space="preserve"> </w:t>
            </w:r>
            <w:r w:rsidRPr="00230D27">
              <w:rPr>
                <w:rFonts w:eastAsia="Times New Roman" w:cs="Arial"/>
                <w:b/>
                <w:sz w:val="16"/>
                <w:szCs w:val="16"/>
                <w:lang w:eastAsia="en-US"/>
              </w:rPr>
              <w:t>all subjects</w:t>
            </w:r>
          </w:p>
        </w:tc>
      </w:tr>
      <w:tr w:rsidR="00855CB8" w:rsidRPr="00230D27" w:rsidTr="00DC47BE">
        <w:trPr>
          <w:trHeight w:val="373"/>
          <w:jc w:val="center"/>
        </w:trPr>
        <w:tc>
          <w:tcPr>
            <w:tcW w:w="2538" w:type="dxa"/>
            <w:shd w:val="clear" w:color="auto" w:fill="auto"/>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Project Management</w:t>
            </w:r>
          </w:p>
        </w:tc>
        <w:tc>
          <w:tcPr>
            <w:tcW w:w="1792" w:type="dxa"/>
            <w:shd w:val="clear" w:color="auto" w:fill="auto"/>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422"/>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Management of schools</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443"/>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Informing schools of statutory participation</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422"/>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Recruit and train administrators</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407"/>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Printing</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443"/>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Collation and distribution</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425"/>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 xml:space="preserve">Administration </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407"/>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Helpline</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385"/>
          <w:jc w:val="center"/>
        </w:trPr>
        <w:tc>
          <w:tcPr>
            <w:tcW w:w="2538" w:type="dxa"/>
          </w:tcPr>
          <w:p w:rsidR="00855CB8" w:rsidRPr="00230D27" w:rsidRDefault="00855CB8" w:rsidP="00DC47BE">
            <w:pPr>
              <w:spacing w:before="120" w:after="120" w:line="240" w:lineRule="auto"/>
              <w:rPr>
                <w:rFonts w:eastAsia="Times New Roman" w:cs="Arial"/>
                <w:sz w:val="16"/>
                <w:szCs w:val="16"/>
                <w:highlight w:val="yellow"/>
                <w:lang w:eastAsia="en-US"/>
              </w:rPr>
            </w:pPr>
            <w:r w:rsidRPr="00230D27">
              <w:rPr>
                <w:rFonts w:eastAsia="Times New Roman" w:cs="Arial"/>
                <w:sz w:val="16"/>
                <w:szCs w:val="16"/>
                <w:lang w:eastAsia="en-US"/>
              </w:rPr>
              <w:t>Script Management during coding</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385"/>
          <w:jc w:val="center"/>
        </w:trPr>
        <w:tc>
          <w:tcPr>
            <w:tcW w:w="2538" w:type="dxa"/>
          </w:tcPr>
          <w:p w:rsidR="00855CB8" w:rsidRPr="00230D27" w:rsidRDefault="00855CB8" w:rsidP="00DC47BE">
            <w:pPr>
              <w:spacing w:before="120" w:after="120" w:line="240" w:lineRule="auto"/>
              <w:rPr>
                <w:rFonts w:eastAsia="Times New Roman" w:cs="Arial"/>
                <w:sz w:val="16"/>
                <w:szCs w:val="16"/>
                <w:highlight w:val="yellow"/>
                <w:lang w:eastAsia="en-US"/>
              </w:rPr>
            </w:pPr>
            <w:r w:rsidRPr="00230D27">
              <w:rPr>
                <w:rFonts w:eastAsia="Times New Roman" w:cs="Arial"/>
                <w:sz w:val="16"/>
                <w:szCs w:val="16"/>
                <w:lang w:eastAsia="en-US"/>
              </w:rPr>
              <w:t>Data Capture</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385"/>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Handling pupil background data</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385"/>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Trial / Sample Administration Report</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385"/>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Recruitment, management and payment of Supervisory and non- supervisory coders</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385"/>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Sourcing a suitable venue for all training and coding events required for administrators and coders</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385"/>
          <w:jc w:val="center"/>
        </w:trPr>
        <w:tc>
          <w:tcPr>
            <w:tcW w:w="2538" w:type="dxa"/>
            <w:tcBorders>
              <w:bottom w:val="single" w:sz="4" w:space="0" w:color="auto"/>
            </w:tcBorders>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 xml:space="preserve">Coding </w:t>
            </w:r>
          </w:p>
        </w:tc>
        <w:tc>
          <w:tcPr>
            <w:tcW w:w="1792" w:type="dxa"/>
            <w:tcBorders>
              <w:bottom w:val="single" w:sz="4" w:space="0" w:color="auto"/>
            </w:tcBorders>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385"/>
          <w:jc w:val="center"/>
        </w:trPr>
        <w:tc>
          <w:tcPr>
            <w:tcW w:w="2538" w:type="dxa"/>
            <w:shd w:val="clear" w:color="auto" w:fill="auto"/>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Systems management</w:t>
            </w:r>
          </w:p>
        </w:tc>
        <w:tc>
          <w:tcPr>
            <w:tcW w:w="1792" w:type="dxa"/>
            <w:shd w:val="clear" w:color="auto" w:fill="auto"/>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sym w:font="Wingdings" w:char="F0FC"/>
            </w:r>
          </w:p>
        </w:tc>
      </w:tr>
      <w:tr w:rsidR="00855CB8" w:rsidRPr="00230D27" w:rsidTr="00DC47BE">
        <w:trPr>
          <w:trHeight w:val="422"/>
          <w:jc w:val="center"/>
        </w:trPr>
        <w:tc>
          <w:tcPr>
            <w:tcW w:w="2538" w:type="dxa"/>
            <w:shd w:val="clear" w:color="auto" w:fill="D9D9D9"/>
          </w:tcPr>
          <w:p w:rsidR="00855CB8" w:rsidRPr="00230D27" w:rsidRDefault="00855CB8" w:rsidP="00DC47BE">
            <w:pPr>
              <w:spacing w:before="120" w:after="120" w:line="240" w:lineRule="auto"/>
              <w:jc w:val="center"/>
              <w:rPr>
                <w:rFonts w:eastAsia="Times New Roman" w:cs="Arial"/>
                <w:b/>
                <w:sz w:val="16"/>
                <w:szCs w:val="16"/>
                <w:lang w:eastAsia="en-US"/>
              </w:rPr>
            </w:pPr>
            <w:r w:rsidRPr="00230D27">
              <w:rPr>
                <w:rFonts w:eastAsia="Times New Roman" w:cs="Arial"/>
                <w:b/>
                <w:sz w:val="16"/>
                <w:szCs w:val="16"/>
                <w:lang w:eastAsia="en-US"/>
              </w:rPr>
              <w:t>Optional Services</w:t>
            </w:r>
          </w:p>
        </w:tc>
        <w:tc>
          <w:tcPr>
            <w:tcW w:w="1792" w:type="dxa"/>
            <w:shd w:val="clear" w:color="auto" w:fill="D9D9D9"/>
            <w:vAlign w:val="center"/>
          </w:tcPr>
          <w:p w:rsidR="00855CB8" w:rsidRPr="00230D27" w:rsidRDefault="00855CB8" w:rsidP="00DC47BE">
            <w:pPr>
              <w:spacing w:before="120" w:after="120" w:line="240" w:lineRule="auto"/>
              <w:jc w:val="center"/>
              <w:rPr>
                <w:rFonts w:eastAsia="Times New Roman" w:cs="Arial"/>
                <w:sz w:val="16"/>
                <w:szCs w:val="16"/>
                <w:lang w:eastAsia="en-US"/>
              </w:rPr>
            </w:pPr>
          </w:p>
        </w:tc>
      </w:tr>
      <w:tr w:rsidR="00855CB8" w:rsidRPr="00230D27" w:rsidTr="00DC47BE">
        <w:trPr>
          <w:trHeight w:val="403"/>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 xml:space="preserve">* Disseminating an incentive payment to participating schools </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t xml:space="preserve"> X</w:t>
            </w:r>
          </w:p>
        </w:tc>
      </w:tr>
      <w:tr w:rsidR="00855CB8" w:rsidRPr="00230D27" w:rsidTr="00DC47BE">
        <w:trPr>
          <w:trHeight w:val="403"/>
          <w:jc w:val="center"/>
        </w:trPr>
        <w:tc>
          <w:tcPr>
            <w:tcW w:w="2538" w:type="dxa"/>
          </w:tcPr>
          <w:p w:rsidR="00855CB8" w:rsidRPr="00230D27" w:rsidRDefault="00855CB8" w:rsidP="00DC47BE">
            <w:pPr>
              <w:spacing w:before="120" w:after="120" w:line="240" w:lineRule="auto"/>
              <w:rPr>
                <w:rFonts w:eastAsia="Times New Roman" w:cs="Arial"/>
                <w:sz w:val="16"/>
                <w:szCs w:val="16"/>
                <w:lang w:eastAsia="en-US"/>
              </w:rPr>
            </w:pPr>
            <w:r w:rsidRPr="00230D27">
              <w:rPr>
                <w:rFonts w:eastAsia="Times New Roman" w:cs="Arial"/>
                <w:sz w:val="16"/>
                <w:szCs w:val="16"/>
                <w:lang w:eastAsia="en-US"/>
              </w:rPr>
              <w:t>* Drawing the sample</w:t>
            </w:r>
          </w:p>
        </w:tc>
        <w:tc>
          <w:tcPr>
            <w:tcW w:w="1792" w:type="dxa"/>
            <w:vAlign w:val="center"/>
          </w:tcPr>
          <w:p w:rsidR="00855CB8" w:rsidRPr="00230D27" w:rsidRDefault="00855CB8" w:rsidP="00DC47BE">
            <w:pPr>
              <w:spacing w:before="120" w:after="120" w:line="240" w:lineRule="auto"/>
              <w:jc w:val="center"/>
              <w:rPr>
                <w:rFonts w:eastAsia="Times New Roman" w:cs="Arial"/>
                <w:sz w:val="16"/>
                <w:szCs w:val="16"/>
                <w:lang w:eastAsia="en-US"/>
              </w:rPr>
            </w:pPr>
            <w:r w:rsidRPr="00230D27">
              <w:rPr>
                <w:rFonts w:eastAsia="Times New Roman" w:cs="Arial"/>
                <w:sz w:val="16"/>
                <w:szCs w:val="16"/>
                <w:lang w:eastAsia="en-US"/>
              </w:rPr>
              <w:t>X</w:t>
            </w:r>
          </w:p>
        </w:tc>
      </w:tr>
    </w:tbl>
    <w:p w:rsidR="00855CB8" w:rsidRPr="00FF59E9" w:rsidRDefault="00855CB8" w:rsidP="00855CB8">
      <w:pPr>
        <w:spacing w:after="0" w:line="240" w:lineRule="auto"/>
        <w:rPr>
          <w:rFonts w:eastAsia="Times New Roman" w:cs="Times New Roman"/>
          <w:sz w:val="20"/>
          <w:szCs w:val="20"/>
          <w:lang w:eastAsia="en-US"/>
        </w:rPr>
      </w:pPr>
    </w:p>
    <w:p w:rsidR="00855CB8" w:rsidRDefault="00855CB8" w:rsidP="00855CB8">
      <w:pPr>
        <w:rPr>
          <w:rFonts w:eastAsia="Times New Roman" w:cs="Times New Roman"/>
          <w:sz w:val="20"/>
          <w:szCs w:val="20"/>
          <w:lang w:eastAsia="en-US"/>
        </w:rPr>
      </w:pPr>
    </w:p>
    <w:p w:rsidR="00855CB8" w:rsidRDefault="00855CB8" w:rsidP="00855CB8">
      <w:pPr>
        <w:rPr>
          <w:rFonts w:eastAsia="Times New Roman" w:cs="Times New Roman"/>
          <w:sz w:val="20"/>
          <w:szCs w:val="20"/>
          <w:lang w:eastAsia="en-US"/>
        </w:rPr>
      </w:pPr>
    </w:p>
    <w:p w:rsidR="00855CB8" w:rsidRPr="00706974" w:rsidRDefault="00855CB8" w:rsidP="00855CB8">
      <w:pPr>
        <w:spacing w:after="0" w:line="240" w:lineRule="auto"/>
        <w:rPr>
          <w:rFonts w:eastAsia="Times New Roman" w:cs="Times New Roman"/>
          <w:szCs w:val="24"/>
          <w:lang w:eastAsia="en-US"/>
        </w:rPr>
      </w:pPr>
      <w:r w:rsidRPr="00706974">
        <w:rPr>
          <w:rFonts w:eastAsia="Times New Roman" w:cs="Times New Roman"/>
          <w:szCs w:val="24"/>
          <w:lang w:eastAsia="en-US"/>
        </w:rPr>
        <w:br w:type="page"/>
      </w:r>
    </w:p>
    <w:tbl>
      <w:tblPr>
        <w:tblpPr w:leftFromText="180" w:rightFromText="180" w:vertAnchor="page" w:horzAnchor="margin" w:tblpY="1621"/>
        <w:tblW w:w="10031" w:type="dxa"/>
        <w:tblLook w:val="04A0" w:firstRow="1" w:lastRow="0" w:firstColumn="1" w:lastColumn="0" w:noHBand="0" w:noVBand="1"/>
      </w:tblPr>
      <w:tblGrid>
        <w:gridCol w:w="706"/>
        <w:gridCol w:w="1539"/>
        <w:gridCol w:w="5675"/>
        <w:gridCol w:w="2111"/>
      </w:tblGrid>
      <w:tr w:rsidR="00855CB8" w:rsidRPr="00776CFC" w:rsidTr="00DC47BE">
        <w:trPr>
          <w:trHeight w:val="289"/>
        </w:trPr>
        <w:tc>
          <w:tcPr>
            <w:tcW w:w="100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5CB8" w:rsidRPr="00230D27" w:rsidRDefault="00855CB8" w:rsidP="00855CB8">
            <w:pPr>
              <w:pStyle w:val="ListParagraph"/>
              <w:widowControl w:val="0"/>
              <w:numPr>
                <w:ilvl w:val="0"/>
                <w:numId w:val="3"/>
              </w:numPr>
              <w:overflowPunct w:val="0"/>
              <w:autoSpaceDE w:val="0"/>
              <w:autoSpaceDN w:val="0"/>
              <w:adjustRightInd w:val="0"/>
              <w:spacing w:after="0" w:line="240" w:lineRule="auto"/>
              <w:textAlignment w:val="baseline"/>
              <w:rPr>
                <w:rFonts w:cs="Arial"/>
                <w:b/>
                <w:bCs/>
                <w:color w:val="000000"/>
                <w:sz w:val="20"/>
                <w:szCs w:val="20"/>
              </w:rPr>
            </w:pPr>
            <w:r w:rsidRPr="00230D27">
              <w:rPr>
                <w:rFonts w:cs="Arial"/>
                <w:b/>
                <w:bCs/>
                <w:color w:val="000000"/>
                <w:sz w:val="20"/>
                <w:szCs w:val="20"/>
              </w:rPr>
              <w:t>Specification of requirements</w:t>
            </w:r>
          </w:p>
          <w:p w:rsidR="00855CB8" w:rsidRPr="00776CFC" w:rsidRDefault="00855CB8" w:rsidP="00DC47BE">
            <w:pPr>
              <w:ind w:left="360"/>
              <w:contextualSpacing/>
              <w:rPr>
                <w:rFonts w:cs="Arial"/>
                <w:b/>
                <w:bCs/>
                <w:color w:val="000000"/>
                <w:sz w:val="20"/>
                <w:szCs w:val="20"/>
              </w:rPr>
            </w:pPr>
          </w:p>
          <w:p w:rsidR="00855CB8" w:rsidRPr="00776CFC" w:rsidRDefault="00855CB8" w:rsidP="00DC47BE">
            <w:pPr>
              <w:contextualSpacing/>
              <w:rPr>
                <w:rFonts w:cs="Arial"/>
                <w:b/>
                <w:bCs/>
                <w:color w:val="000000"/>
                <w:sz w:val="20"/>
                <w:szCs w:val="20"/>
              </w:rPr>
            </w:pPr>
            <w:r w:rsidRPr="00776CFC">
              <w:rPr>
                <w:rFonts w:cs="Arial"/>
                <w:b/>
                <w:bCs/>
                <w:color w:val="000000"/>
                <w:sz w:val="20"/>
                <w:szCs w:val="20"/>
              </w:rPr>
              <w:t>1.d Performance requirements</w:t>
            </w:r>
          </w:p>
        </w:tc>
      </w:tr>
      <w:tr w:rsidR="00855CB8" w:rsidRPr="00776CFC" w:rsidTr="00DC47BE">
        <w:trPr>
          <w:trHeight w:val="289"/>
        </w:trPr>
        <w:tc>
          <w:tcPr>
            <w:tcW w:w="10031" w:type="dxa"/>
            <w:gridSpan w:val="4"/>
            <w:tcBorders>
              <w:top w:val="nil"/>
              <w:left w:val="single" w:sz="4" w:space="0" w:color="auto"/>
              <w:bottom w:val="single" w:sz="4" w:space="0" w:color="auto"/>
              <w:right w:val="single" w:sz="4" w:space="0" w:color="auto"/>
            </w:tcBorders>
            <w:shd w:val="clear" w:color="auto" w:fill="auto"/>
          </w:tcPr>
          <w:p w:rsidR="00855CB8" w:rsidRPr="00776CFC" w:rsidRDefault="00855CB8" w:rsidP="00855CB8">
            <w:pPr>
              <w:widowControl w:val="0"/>
              <w:numPr>
                <w:ilvl w:val="0"/>
                <w:numId w:val="2"/>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t>Managing key performance requirements are essential to delivering this project on-time and in full, and will be monitored throughout the life of the project and form part of the contractual relationship. Please review and confirm acceptance within your submission.</w:t>
            </w:r>
          </w:p>
          <w:p w:rsidR="00855CB8" w:rsidRPr="00776CFC" w:rsidRDefault="00855CB8" w:rsidP="00855CB8">
            <w:pPr>
              <w:widowControl w:val="0"/>
              <w:numPr>
                <w:ilvl w:val="0"/>
                <w:numId w:val="2"/>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t>The following table lists the key performance requirements for this contract. Failure to complete one or more of these to the required standard will impact upon payment with reference to the payment with reference to the payment milestones schedule in section 1.f.</w:t>
            </w:r>
          </w:p>
        </w:tc>
      </w:tr>
      <w:tr w:rsidR="00855CB8" w:rsidRPr="00776CFC" w:rsidTr="00DC47BE">
        <w:trPr>
          <w:trHeight w:val="289"/>
        </w:trPr>
        <w:tc>
          <w:tcPr>
            <w:tcW w:w="54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b/>
                <w:bCs/>
                <w:color w:val="000000"/>
                <w:sz w:val="20"/>
                <w:szCs w:val="20"/>
              </w:rPr>
            </w:pPr>
          </w:p>
        </w:tc>
        <w:tc>
          <w:tcPr>
            <w:tcW w:w="1552"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b/>
                <w:bCs/>
                <w:color w:val="000000"/>
                <w:sz w:val="20"/>
                <w:szCs w:val="20"/>
              </w:rPr>
            </w:pPr>
            <w:r w:rsidRPr="00776CFC">
              <w:rPr>
                <w:rFonts w:cs="Arial"/>
                <w:b/>
                <w:bCs/>
                <w:color w:val="000000"/>
                <w:sz w:val="20"/>
                <w:szCs w:val="20"/>
              </w:rPr>
              <w:t>Deliverable</w:t>
            </w:r>
            <w:r>
              <w:rPr>
                <w:rFonts w:cs="Arial"/>
                <w:b/>
                <w:bCs/>
                <w:color w:val="000000"/>
                <w:sz w:val="20"/>
                <w:szCs w:val="20"/>
              </w:rPr>
              <w:t xml:space="preserve"> and Output</w:t>
            </w:r>
          </w:p>
        </w:tc>
        <w:tc>
          <w:tcPr>
            <w:tcW w:w="5675"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b/>
                <w:bCs/>
                <w:color w:val="000000"/>
                <w:sz w:val="20"/>
                <w:szCs w:val="20"/>
              </w:rPr>
            </w:pPr>
            <w:r w:rsidRPr="00776CFC">
              <w:rPr>
                <w:rFonts w:cs="Arial"/>
                <w:b/>
                <w:bCs/>
                <w:color w:val="000000"/>
                <w:sz w:val="20"/>
                <w:szCs w:val="20"/>
              </w:rPr>
              <w:t>Service Requirements for all trials</w:t>
            </w:r>
          </w:p>
        </w:tc>
        <w:tc>
          <w:tcPr>
            <w:tcW w:w="2263" w:type="dxa"/>
            <w:tcBorders>
              <w:top w:val="nil"/>
              <w:left w:val="nil"/>
              <w:bottom w:val="single" w:sz="4" w:space="0" w:color="auto"/>
              <w:right w:val="single" w:sz="4" w:space="0" w:color="auto"/>
            </w:tcBorders>
            <w:shd w:val="clear" w:color="auto" w:fill="auto"/>
          </w:tcPr>
          <w:p w:rsidR="00855CB8" w:rsidRPr="00776CFC" w:rsidRDefault="00855CB8" w:rsidP="00DC47BE">
            <w:pPr>
              <w:rPr>
                <w:rFonts w:cs="Arial"/>
                <w:b/>
                <w:bCs/>
                <w:color w:val="000000"/>
                <w:sz w:val="20"/>
                <w:szCs w:val="20"/>
              </w:rPr>
            </w:pPr>
            <w:r w:rsidRPr="00776CFC">
              <w:rPr>
                <w:rFonts w:cs="Arial"/>
                <w:b/>
                <w:bCs/>
                <w:color w:val="000000"/>
                <w:sz w:val="20"/>
                <w:szCs w:val="20"/>
              </w:rPr>
              <w:t>Performance measure</w:t>
            </w:r>
          </w:p>
        </w:tc>
      </w:tr>
      <w:tr w:rsidR="00855CB8" w:rsidRPr="00776CFC" w:rsidTr="00DC47BE">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1.01,</w:t>
            </w:r>
          </w:p>
          <w:p w:rsidR="00855CB8" w:rsidRDefault="00855CB8" w:rsidP="00DC47BE">
            <w:pPr>
              <w:rPr>
                <w:rFonts w:cs="Arial"/>
                <w:color w:val="000000"/>
                <w:sz w:val="20"/>
                <w:szCs w:val="20"/>
              </w:rPr>
            </w:pPr>
            <w:r>
              <w:rPr>
                <w:rFonts w:cs="Arial"/>
                <w:color w:val="000000"/>
                <w:sz w:val="20"/>
                <w:szCs w:val="20"/>
              </w:rPr>
              <w:t>1.02, 1.05,</w:t>
            </w:r>
          </w:p>
          <w:p w:rsidR="00855CB8" w:rsidRDefault="00855CB8" w:rsidP="00DC47BE">
            <w:pPr>
              <w:rPr>
                <w:rFonts w:cs="Arial"/>
                <w:color w:val="000000"/>
                <w:sz w:val="20"/>
                <w:szCs w:val="20"/>
              </w:rPr>
            </w:pPr>
            <w:r>
              <w:rPr>
                <w:rFonts w:cs="Arial"/>
                <w:color w:val="000000"/>
                <w:sz w:val="20"/>
                <w:szCs w:val="20"/>
              </w:rPr>
              <w:t>1.06,</w:t>
            </w:r>
          </w:p>
          <w:p w:rsidR="00855CB8" w:rsidRDefault="00855CB8" w:rsidP="00DC47BE">
            <w:pPr>
              <w:rPr>
                <w:rFonts w:cs="Arial"/>
                <w:color w:val="000000"/>
                <w:sz w:val="20"/>
                <w:szCs w:val="20"/>
              </w:rPr>
            </w:pPr>
            <w:r>
              <w:rPr>
                <w:rFonts w:cs="Arial"/>
                <w:color w:val="000000"/>
                <w:sz w:val="20"/>
                <w:szCs w:val="20"/>
              </w:rPr>
              <w:t>1.07,</w:t>
            </w:r>
          </w:p>
          <w:p w:rsidR="00855CB8" w:rsidRDefault="00855CB8" w:rsidP="00DC47BE">
            <w:pPr>
              <w:rPr>
                <w:rFonts w:cs="Arial"/>
                <w:color w:val="000000"/>
                <w:sz w:val="20"/>
                <w:szCs w:val="20"/>
              </w:rPr>
            </w:pPr>
            <w:r>
              <w:rPr>
                <w:rFonts w:cs="Arial"/>
                <w:color w:val="000000"/>
                <w:sz w:val="20"/>
                <w:szCs w:val="20"/>
              </w:rPr>
              <w:t>1.11.</w:t>
            </w:r>
          </w:p>
          <w:p w:rsidR="00855CB8" w:rsidRDefault="00855CB8" w:rsidP="00DC47BE">
            <w:pPr>
              <w:rPr>
                <w:rFonts w:cs="Arial"/>
                <w:color w:val="000000"/>
                <w:sz w:val="20"/>
                <w:szCs w:val="20"/>
              </w:rPr>
            </w:pPr>
          </w:p>
          <w:p w:rsidR="00855CB8" w:rsidRPr="00776CFC" w:rsidRDefault="00855CB8" w:rsidP="00DC47BE">
            <w:pPr>
              <w:rPr>
                <w:rFonts w:cs="Arial"/>
                <w:color w:val="00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855CB8" w:rsidRPr="00E9460B" w:rsidRDefault="00855CB8" w:rsidP="00DC47BE">
            <w:pPr>
              <w:rPr>
                <w:rFonts w:cs="Arial"/>
                <w:color w:val="000000"/>
                <w:sz w:val="20"/>
                <w:szCs w:val="20"/>
              </w:rPr>
            </w:pPr>
            <w:r w:rsidRPr="00776CFC">
              <w:rPr>
                <w:rFonts w:cs="Arial"/>
                <w:color w:val="000000"/>
                <w:sz w:val="20"/>
                <w:szCs w:val="20"/>
              </w:rPr>
              <w:t>Project management</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sidRPr="00776CFC">
              <w:rPr>
                <w:rFonts w:cs="Arial"/>
                <w:color w:val="000000"/>
                <w:sz w:val="20"/>
                <w:szCs w:val="20"/>
              </w:rPr>
              <w:t xml:space="preserve">Full attendance at project start-up meeting, process walk through, project management meetings and lessons learnt meeting (face to face and teleconference as necessary). </w:t>
            </w:r>
            <w:r w:rsidRPr="00776CFC">
              <w:rPr>
                <w:rFonts w:cs="Arial"/>
                <w:color w:val="000000"/>
                <w:sz w:val="20"/>
                <w:szCs w:val="20"/>
              </w:rPr>
              <w:br/>
            </w:r>
            <w:r w:rsidRPr="00776CFC">
              <w:rPr>
                <w:rFonts w:cs="Arial"/>
                <w:color w:val="000000"/>
                <w:sz w:val="20"/>
                <w:szCs w:val="20"/>
              </w:rPr>
              <w:br/>
              <w:t>Progress reports, product descriptions, recruitment and management strategy, exit and transition plan</w:t>
            </w:r>
            <w:r>
              <w:rPr>
                <w:rFonts w:cs="Arial"/>
                <w:color w:val="000000"/>
                <w:sz w:val="20"/>
                <w:szCs w:val="20"/>
              </w:rPr>
              <w:t>s</w:t>
            </w:r>
            <w:r w:rsidRPr="00776CFC">
              <w:rPr>
                <w:rFonts w:cs="Arial"/>
                <w:color w:val="000000"/>
                <w:sz w:val="20"/>
                <w:szCs w:val="20"/>
              </w:rPr>
              <w:t>,</w:t>
            </w:r>
            <w:r>
              <w:rPr>
                <w:rFonts w:cs="Arial"/>
                <w:color w:val="000000"/>
                <w:sz w:val="20"/>
                <w:szCs w:val="20"/>
              </w:rPr>
              <w:t xml:space="preserve"> change requests,</w:t>
            </w:r>
            <w:r w:rsidRPr="00776CFC">
              <w:rPr>
                <w:rFonts w:cs="Arial"/>
                <w:color w:val="000000"/>
                <w:sz w:val="20"/>
                <w:szCs w:val="20"/>
              </w:rPr>
              <w:t xml:space="preserve"> </w:t>
            </w:r>
            <w:r>
              <w:rPr>
                <w:rFonts w:cs="Arial"/>
                <w:color w:val="000000"/>
                <w:sz w:val="20"/>
                <w:szCs w:val="20"/>
              </w:rPr>
              <w:t>equality plans, and</w:t>
            </w:r>
            <w:r w:rsidRPr="00776CFC">
              <w:rPr>
                <w:rFonts w:cs="Arial"/>
                <w:color w:val="000000"/>
                <w:sz w:val="20"/>
                <w:szCs w:val="20"/>
              </w:rPr>
              <w:t xml:space="preserve"> risk and issues reporting to be submitted. Daily management information (MI) provided on all deliveries of secure materials to and from administrators.</w:t>
            </w:r>
            <w:r w:rsidRPr="00776CFC">
              <w:rPr>
                <w:rFonts w:cs="Arial"/>
                <w:color w:val="000000"/>
                <w:sz w:val="20"/>
                <w:szCs w:val="20"/>
              </w:rPr>
              <w:br/>
            </w:r>
            <w:r w:rsidRPr="00776CFC">
              <w:rPr>
                <w:rFonts w:cs="Arial"/>
                <w:color w:val="000000"/>
                <w:sz w:val="20"/>
                <w:szCs w:val="20"/>
              </w:rPr>
              <w:br/>
            </w:r>
            <w:r>
              <w:rPr>
                <w:rFonts w:cs="Arial"/>
                <w:color w:val="000000"/>
                <w:sz w:val="20"/>
                <w:szCs w:val="20"/>
              </w:rPr>
              <w:t>Change requests</w:t>
            </w:r>
            <w:r w:rsidRPr="00776CFC">
              <w:rPr>
                <w:rFonts w:cs="Arial"/>
                <w:color w:val="000000"/>
                <w:sz w:val="20"/>
                <w:szCs w:val="20"/>
              </w:rPr>
              <w:t xml:space="preserve"> to be written for any deviations from the agreed contract. Security incident reports to be written for all breaches and potential breaches of security and confidentiality. 100% – meeting documents to be provided at least 24 hours prior to organised project meetings. MI submitted daily during agreed windows.</w:t>
            </w:r>
          </w:p>
          <w:p w:rsidR="00855CB8" w:rsidRPr="00776CFC" w:rsidRDefault="00855CB8" w:rsidP="00DC47BE">
            <w:pPr>
              <w:rPr>
                <w:rFonts w:cs="Arial"/>
                <w:color w:val="000000"/>
                <w:sz w:val="20"/>
                <w:szCs w:val="20"/>
              </w:rPr>
            </w:pPr>
            <w:r w:rsidRPr="00776CFC">
              <w:rPr>
                <w:rFonts w:cs="Arial"/>
                <w:color w:val="000000"/>
                <w:sz w:val="20"/>
                <w:szCs w:val="20"/>
              </w:rPr>
              <w:t>Supplier to update the Administrator Guide, Pupil Data Forms, Administrator Questionnaire and Teacher Questionnaire to agreed quality level with STA.</w:t>
            </w:r>
          </w:p>
          <w:p w:rsidR="00855CB8" w:rsidRPr="00776CFC" w:rsidRDefault="00855CB8" w:rsidP="00DC47BE">
            <w:pPr>
              <w:rPr>
                <w:rFonts w:cs="Arial"/>
                <w:b/>
                <w:bCs/>
                <w:color w:val="000000"/>
                <w:sz w:val="20"/>
                <w:szCs w:val="20"/>
              </w:rPr>
            </w:pPr>
          </w:p>
        </w:tc>
        <w:tc>
          <w:tcPr>
            <w:tcW w:w="2263" w:type="dxa"/>
            <w:tcBorders>
              <w:top w:val="single" w:sz="4" w:space="0" w:color="auto"/>
              <w:left w:val="nil"/>
              <w:bottom w:val="single" w:sz="4" w:space="0" w:color="auto"/>
              <w:right w:val="single" w:sz="4" w:space="0" w:color="auto"/>
            </w:tcBorders>
            <w:shd w:val="clear" w:color="auto" w:fill="auto"/>
          </w:tcPr>
          <w:p w:rsidR="00855CB8" w:rsidRPr="00776CFC" w:rsidRDefault="00855CB8" w:rsidP="00DC47BE">
            <w:pPr>
              <w:rPr>
                <w:rFonts w:cs="Arial"/>
                <w:b/>
                <w:bCs/>
                <w:color w:val="000000"/>
                <w:sz w:val="20"/>
                <w:szCs w:val="20"/>
              </w:rPr>
            </w:pPr>
            <w:r w:rsidRPr="00776CFC">
              <w:rPr>
                <w:rFonts w:cs="Arial"/>
                <w:color w:val="000000"/>
                <w:sz w:val="20"/>
                <w:szCs w:val="20"/>
              </w:rPr>
              <w:t>100% - meeting documents to be provided at least 24 hours prior to organised project meetings. MI submitted daily during the agreed window, at the agreed time.</w:t>
            </w:r>
          </w:p>
        </w:tc>
      </w:tr>
      <w:tr w:rsidR="00855CB8" w:rsidRPr="00776CFC" w:rsidTr="00DC47BE">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1.03</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 xml:space="preserve">Project management </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F85AE7">
              <w:rPr>
                <w:rFonts w:cs="Arial"/>
                <w:b/>
                <w:color w:val="000000"/>
                <w:sz w:val="20"/>
                <w:szCs w:val="20"/>
              </w:rPr>
              <w:t>Equalities Plan</w:t>
            </w:r>
            <w:r>
              <w:rPr>
                <w:rFonts w:cs="Arial"/>
                <w:color w:val="000000"/>
                <w:sz w:val="20"/>
                <w:szCs w:val="20"/>
              </w:rPr>
              <w:t xml:space="preserve"> - The Supplier provided an equality plan and</w:t>
            </w:r>
            <w:r w:rsidRPr="00776CFC">
              <w:rPr>
                <w:rFonts w:cs="Arial"/>
                <w:color w:val="000000"/>
                <w:sz w:val="20"/>
                <w:szCs w:val="20"/>
              </w:rPr>
              <w:t xml:space="preserve"> reports at intervals as agreed, fulfilling their obligations under the Equality Act 2010. </w:t>
            </w:r>
          </w:p>
        </w:tc>
        <w:tc>
          <w:tcPr>
            <w:tcW w:w="2263" w:type="dxa"/>
            <w:tcBorders>
              <w:top w:val="single" w:sz="4" w:space="0" w:color="auto"/>
              <w:left w:val="nil"/>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w:t>
            </w:r>
          </w:p>
        </w:tc>
      </w:tr>
      <w:tr w:rsidR="00855CB8" w:rsidRPr="00776CFC" w:rsidTr="00DC47BE">
        <w:trPr>
          <w:trHeight w:val="85"/>
        </w:trPr>
        <w:tc>
          <w:tcPr>
            <w:tcW w:w="541" w:type="dxa"/>
            <w:tcBorders>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1.04</w:t>
            </w:r>
          </w:p>
        </w:tc>
        <w:tc>
          <w:tcPr>
            <w:tcW w:w="1552" w:type="dxa"/>
            <w:tcBorders>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Project management -</w:t>
            </w:r>
          </w:p>
        </w:tc>
        <w:tc>
          <w:tcPr>
            <w:tcW w:w="5675" w:type="dxa"/>
            <w:tcBorders>
              <w:top w:val="nil"/>
              <w:left w:val="single" w:sz="4" w:space="0" w:color="auto"/>
              <w:bottom w:val="single" w:sz="4" w:space="0" w:color="auto"/>
              <w:right w:val="single" w:sz="4" w:space="0" w:color="auto"/>
            </w:tcBorders>
            <w:shd w:val="clear" w:color="auto" w:fill="auto"/>
            <w:hideMark/>
          </w:tcPr>
          <w:p w:rsidR="00855CB8" w:rsidRPr="00776CFC" w:rsidRDefault="00855CB8" w:rsidP="00DC47BE">
            <w:pPr>
              <w:rPr>
                <w:rFonts w:cs="Arial"/>
                <w:color w:val="000000"/>
                <w:sz w:val="20"/>
                <w:szCs w:val="20"/>
              </w:rPr>
            </w:pPr>
            <w:r w:rsidRPr="00F85AE7">
              <w:rPr>
                <w:rFonts w:cs="Arial"/>
                <w:b/>
                <w:color w:val="000000"/>
                <w:sz w:val="20"/>
                <w:szCs w:val="20"/>
              </w:rPr>
              <w:t>Exit and Transition plans</w:t>
            </w:r>
            <w:r w:rsidRPr="00776CFC">
              <w:rPr>
                <w:rFonts w:cs="Arial"/>
                <w:color w:val="000000"/>
                <w:sz w:val="20"/>
                <w:szCs w:val="20"/>
              </w:rPr>
              <w:t xml:space="preserve"> </w:t>
            </w:r>
            <w:r>
              <w:rPr>
                <w:rFonts w:cs="Arial"/>
                <w:color w:val="000000"/>
                <w:sz w:val="20"/>
                <w:szCs w:val="20"/>
              </w:rPr>
              <w:t xml:space="preserve">- </w:t>
            </w:r>
            <w:r w:rsidRPr="00776CFC">
              <w:rPr>
                <w:rFonts w:cs="Arial"/>
                <w:color w:val="000000"/>
                <w:sz w:val="20"/>
                <w:szCs w:val="20"/>
              </w:rPr>
              <w:t xml:space="preserve">The Supplier provided and maintained a detailed, fully resourced and costed </w:t>
            </w:r>
            <w:r>
              <w:rPr>
                <w:rFonts w:cs="Arial"/>
                <w:color w:val="000000"/>
                <w:sz w:val="20"/>
                <w:szCs w:val="20"/>
              </w:rPr>
              <w:t xml:space="preserve">routine and emergency </w:t>
            </w:r>
            <w:r w:rsidRPr="00776CFC">
              <w:rPr>
                <w:rFonts w:cs="Arial"/>
                <w:color w:val="000000"/>
                <w:sz w:val="20"/>
                <w:szCs w:val="20"/>
              </w:rPr>
              <w:t xml:space="preserve">exit and transition plan. </w:t>
            </w:r>
          </w:p>
        </w:tc>
        <w:tc>
          <w:tcPr>
            <w:tcW w:w="2263"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w:t>
            </w:r>
          </w:p>
        </w:tc>
      </w:tr>
      <w:tr w:rsidR="00855CB8" w:rsidRPr="00776CFC" w:rsidTr="00DC47BE">
        <w:trPr>
          <w:trHeight w:val="196"/>
        </w:trPr>
        <w:tc>
          <w:tcPr>
            <w:tcW w:w="717"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3.02,</w:t>
            </w:r>
          </w:p>
          <w:p w:rsidR="00855CB8" w:rsidRDefault="00855CB8" w:rsidP="00DC47BE">
            <w:pPr>
              <w:rPr>
                <w:rFonts w:cs="Arial"/>
                <w:color w:val="000000"/>
                <w:sz w:val="20"/>
                <w:szCs w:val="20"/>
              </w:rPr>
            </w:pPr>
            <w:r>
              <w:rPr>
                <w:rFonts w:cs="Arial"/>
                <w:color w:val="000000"/>
                <w:sz w:val="20"/>
                <w:szCs w:val="20"/>
              </w:rPr>
              <w:t>3.03,</w:t>
            </w:r>
          </w:p>
          <w:p w:rsidR="00855CB8" w:rsidRDefault="00855CB8" w:rsidP="00DC47BE">
            <w:pPr>
              <w:rPr>
                <w:rFonts w:cs="Arial"/>
                <w:color w:val="000000"/>
                <w:sz w:val="20"/>
                <w:szCs w:val="20"/>
              </w:rPr>
            </w:pPr>
            <w:r>
              <w:rPr>
                <w:rFonts w:cs="Arial"/>
                <w:color w:val="000000"/>
                <w:sz w:val="20"/>
                <w:szCs w:val="20"/>
              </w:rPr>
              <w:t>3.04,</w:t>
            </w:r>
          </w:p>
          <w:p w:rsidR="00855CB8" w:rsidRDefault="00855CB8" w:rsidP="00DC47BE">
            <w:pPr>
              <w:rPr>
                <w:rFonts w:cs="Arial"/>
                <w:color w:val="000000"/>
                <w:sz w:val="20"/>
                <w:szCs w:val="20"/>
              </w:rPr>
            </w:pPr>
            <w:r>
              <w:rPr>
                <w:rFonts w:cs="Arial"/>
                <w:color w:val="000000"/>
                <w:sz w:val="20"/>
                <w:szCs w:val="20"/>
              </w:rPr>
              <w:t>3.05,</w:t>
            </w:r>
          </w:p>
          <w:p w:rsidR="00855CB8" w:rsidRDefault="00855CB8" w:rsidP="00DC47BE">
            <w:pPr>
              <w:rPr>
                <w:rFonts w:cs="Arial"/>
                <w:color w:val="000000"/>
                <w:sz w:val="20"/>
                <w:szCs w:val="20"/>
              </w:rPr>
            </w:pPr>
            <w:r>
              <w:rPr>
                <w:rFonts w:cs="Arial"/>
                <w:color w:val="000000"/>
                <w:sz w:val="20"/>
                <w:szCs w:val="20"/>
              </w:rPr>
              <w:t>3.06,</w:t>
            </w:r>
          </w:p>
          <w:p w:rsidR="00855CB8" w:rsidRDefault="00855CB8" w:rsidP="00DC47BE">
            <w:pPr>
              <w:rPr>
                <w:rFonts w:cs="Arial"/>
                <w:color w:val="000000"/>
                <w:sz w:val="20"/>
                <w:szCs w:val="20"/>
              </w:rPr>
            </w:pPr>
          </w:p>
          <w:p w:rsidR="00855CB8" w:rsidRPr="00776CFC" w:rsidRDefault="00855CB8" w:rsidP="00DC47BE">
            <w:pPr>
              <w:rPr>
                <w:rFonts w:cs="Arial"/>
                <w:color w:val="000000"/>
                <w:sz w:val="20"/>
                <w:szCs w:val="20"/>
              </w:rPr>
            </w:pPr>
          </w:p>
        </w:tc>
        <w:tc>
          <w:tcPr>
            <w:tcW w:w="1538"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Management of schools</w:t>
            </w:r>
          </w:p>
        </w:tc>
        <w:tc>
          <w:tcPr>
            <w:tcW w:w="5675" w:type="dxa"/>
            <w:tcBorders>
              <w:top w:val="nil"/>
              <w:left w:val="single" w:sz="4" w:space="0" w:color="auto"/>
              <w:bottom w:val="single" w:sz="4" w:space="0" w:color="auto"/>
              <w:right w:val="single" w:sz="4" w:space="0" w:color="auto"/>
            </w:tcBorders>
            <w:shd w:val="clear" w:color="auto" w:fill="auto"/>
            <w:hideMark/>
          </w:tcPr>
          <w:p w:rsidR="00855CB8" w:rsidRPr="00776CFC" w:rsidRDefault="00855CB8" w:rsidP="00DC47BE">
            <w:pPr>
              <w:rPr>
                <w:rFonts w:cs="Arial"/>
                <w:color w:val="000000"/>
                <w:sz w:val="20"/>
                <w:szCs w:val="20"/>
              </w:rPr>
            </w:pPr>
            <w:r w:rsidRPr="00776CFC">
              <w:rPr>
                <w:rFonts w:cs="Arial"/>
                <w:color w:val="000000"/>
                <w:sz w:val="20"/>
                <w:szCs w:val="20"/>
              </w:rPr>
              <w:t>Contact and manage all schools and LAs selected for statutory participation.</w:t>
            </w:r>
          </w:p>
          <w:p w:rsidR="00855CB8" w:rsidRPr="00776CFC" w:rsidRDefault="00855CB8" w:rsidP="00DC47BE">
            <w:pPr>
              <w:rPr>
                <w:rFonts w:cs="Arial"/>
                <w:color w:val="000000"/>
                <w:sz w:val="20"/>
                <w:szCs w:val="20"/>
              </w:rPr>
            </w:pPr>
          </w:p>
          <w:p w:rsidR="00855CB8" w:rsidRPr="00776CFC" w:rsidRDefault="00855CB8" w:rsidP="00DC47BE">
            <w:pPr>
              <w:rPr>
                <w:rFonts w:cs="Arial"/>
                <w:color w:val="000000"/>
                <w:sz w:val="20"/>
                <w:szCs w:val="20"/>
              </w:rPr>
            </w:pPr>
            <w:r w:rsidRPr="00776CFC">
              <w:rPr>
                <w:rFonts w:cs="Arial"/>
                <w:color w:val="000000"/>
                <w:sz w:val="20"/>
                <w:szCs w:val="20"/>
              </w:rPr>
              <w:t>Provide a submission report on number of schools/pupils participating and visits required showing allocation of schools to test combinations, and that minimum number for each booklet combination for each test was achieved, matching sample stratifiers.</w:t>
            </w:r>
          </w:p>
        </w:tc>
        <w:tc>
          <w:tcPr>
            <w:tcW w:w="210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w:t>
            </w:r>
          </w:p>
        </w:tc>
      </w:tr>
      <w:tr w:rsidR="00855CB8"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4.03,</w:t>
            </w:r>
          </w:p>
        </w:tc>
        <w:tc>
          <w:tcPr>
            <w:tcW w:w="1538"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Administration</w:t>
            </w:r>
          </w:p>
        </w:tc>
        <w:tc>
          <w:tcPr>
            <w:tcW w:w="5675" w:type="dxa"/>
            <w:tcBorders>
              <w:top w:val="nil"/>
              <w:left w:val="single" w:sz="4" w:space="0" w:color="auto"/>
              <w:bottom w:val="single" w:sz="4" w:space="0" w:color="auto"/>
              <w:right w:val="single" w:sz="4" w:space="0" w:color="auto"/>
            </w:tcBorders>
            <w:shd w:val="clear" w:color="auto" w:fill="auto"/>
          </w:tcPr>
          <w:p w:rsidR="00855CB8" w:rsidRPr="00C63D1E" w:rsidRDefault="00855CB8" w:rsidP="00DC47BE">
            <w:pPr>
              <w:rPr>
                <w:rFonts w:cs="Arial"/>
                <w:b/>
                <w:color w:val="000000"/>
                <w:sz w:val="20"/>
                <w:szCs w:val="20"/>
              </w:rPr>
            </w:pPr>
            <w:r w:rsidRPr="00C63D1E">
              <w:rPr>
                <w:rFonts w:cs="Arial"/>
                <w:b/>
                <w:color w:val="000000"/>
                <w:sz w:val="20"/>
                <w:szCs w:val="20"/>
              </w:rPr>
              <w:t>Recruitment of administrators</w:t>
            </w:r>
          </w:p>
          <w:p w:rsidR="00855CB8" w:rsidRPr="00776CFC" w:rsidRDefault="00855CB8" w:rsidP="00DC47BE">
            <w:pPr>
              <w:rPr>
                <w:rFonts w:cs="Arial"/>
                <w:color w:val="000000"/>
                <w:sz w:val="20"/>
                <w:szCs w:val="20"/>
              </w:rPr>
            </w:pPr>
            <w:r w:rsidRPr="00776CFC">
              <w:rPr>
                <w:rFonts w:cs="Arial"/>
                <w:color w:val="000000"/>
                <w:sz w:val="20"/>
                <w:szCs w:val="20"/>
              </w:rPr>
              <w:t xml:space="preserve">Recruit sufficient administrators and all </w:t>
            </w:r>
            <w:r>
              <w:rPr>
                <w:rFonts w:cs="Arial"/>
                <w:color w:val="000000"/>
                <w:sz w:val="20"/>
                <w:szCs w:val="20"/>
              </w:rPr>
              <w:t>coding</w:t>
            </w:r>
            <w:r w:rsidRPr="00776CFC">
              <w:rPr>
                <w:rFonts w:cs="Arial"/>
                <w:color w:val="000000"/>
                <w:sz w:val="20"/>
                <w:szCs w:val="20"/>
              </w:rPr>
              <w:t xml:space="preserve"> roles in order to administer the trials and mark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10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w:t>
            </w:r>
          </w:p>
        </w:tc>
      </w:tr>
      <w:tr w:rsidR="00855CB8"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5.01,</w:t>
            </w:r>
          </w:p>
          <w:p w:rsidR="00855CB8" w:rsidRDefault="00855CB8" w:rsidP="00DC47BE">
            <w:pPr>
              <w:rPr>
                <w:rFonts w:cs="Arial"/>
                <w:color w:val="000000"/>
                <w:sz w:val="20"/>
                <w:szCs w:val="20"/>
              </w:rPr>
            </w:pPr>
            <w:r>
              <w:rPr>
                <w:rFonts w:cs="Arial"/>
                <w:color w:val="000000"/>
                <w:sz w:val="20"/>
                <w:szCs w:val="20"/>
              </w:rPr>
              <w:t>5.04,</w:t>
            </w:r>
          </w:p>
          <w:p w:rsidR="00855CB8" w:rsidRDefault="00855CB8" w:rsidP="00DC47BE">
            <w:pPr>
              <w:rPr>
                <w:rFonts w:cs="Arial"/>
                <w:color w:val="000000"/>
                <w:sz w:val="20"/>
                <w:szCs w:val="20"/>
              </w:rPr>
            </w:pPr>
            <w:r>
              <w:rPr>
                <w:rFonts w:cs="Arial"/>
                <w:color w:val="000000"/>
                <w:sz w:val="20"/>
                <w:szCs w:val="20"/>
              </w:rPr>
              <w:t>5.05,</w:t>
            </w:r>
          </w:p>
          <w:p w:rsidR="00855CB8" w:rsidRDefault="00855CB8" w:rsidP="00DC47BE">
            <w:pPr>
              <w:rPr>
                <w:rFonts w:cs="Arial"/>
                <w:color w:val="000000"/>
                <w:sz w:val="20"/>
                <w:szCs w:val="20"/>
              </w:rPr>
            </w:pPr>
          </w:p>
          <w:p w:rsidR="00855CB8" w:rsidRPr="00776CFC" w:rsidRDefault="00855CB8" w:rsidP="00DC47BE">
            <w:pPr>
              <w:rPr>
                <w:rFonts w:cs="Arial"/>
                <w:color w:val="000000"/>
                <w:sz w:val="20"/>
                <w:szCs w:val="20"/>
              </w:rPr>
            </w:pPr>
          </w:p>
        </w:tc>
        <w:tc>
          <w:tcPr>
            <w:tcW w:w="1538"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rsidR="00855CB8" w:rsidRPr="00C63D1E" w:rsidRDefault="00855CB8" w:rsidP="00DC47BE">
            <w:pPr>
              <w:rPr>
                <w:rFonts w:cs="Arial"/>
                <w:b/>
                <w:color w:val="000000"/>
                <w:sz w:val="20"/>
                <w:szCs w:val="20"/>
              </w:rPr>
            </w:pPr>
            <w:r w:rsidRPr="00C63D1E">
              <w:rPr>
                <w:rFonts w:cs="Arial"/>
                <w:b/>
                <w:color w:val="000000"/>
                <w:sz w:val="20"/>
                <w:szCs w:val="20"/>
              </w:rPr>
              <w:t xml:space="preserve">Recruitment of supervisory coders </w:t>
            </w:r>
          </w:p>
          <w:p w:rsidR="00855CB8" w:rsidRPr="00776CFC" w:rsidRDefault="00855CB8" w:rsidP="00DC47BE">
            <w:pPr>
              <w:rPr>
                <w:rFonts w:cs="Arial"/>
                <w:color w:val="000000"/>
                <w:sz w:val="20"/>
                <w:szCs w:val="20"/>
              </w:rPr>
            </w:pPr>
            <w:r w:rsidRPr="00776CFC">
              <w:rPr>
                <w:rFonts w:cs="Arial"/>
                <w:color w:val="000000"/>
                <w:sz w:val="20"/>
                <w:szCs w:val="20"/>
              </w:rPr>
              <w:t xml:space="preserve">Recruit sufficient </w:t>
            </w:r>
            <w:r>
              <w:rPr>
                <w:rFonts w:cs="Arial"/>
                <w:color w:val="000000"/>
                <w:sz w:val="20"/>
                <w:szCs w:val="20"/>
              </w:rPr>
              <w:t>supervisors</w:t>
            </w:r>
            <w:r w:rsidRPr="00776CFC">
              <w:rPr>
                <w:rFonts w:cs="Arial"/>
                <w:color w:val="000000"/>
                <w:sz w:val="20"/>
                <w:szCs w:val="20"/>
              </w:rPr>
              <w:t xml:space="preserve"> in order to </w:t>
            </w:r>
            <w:r>
              <w:rPr>
                <w:rFonts w:cs="Arial"/>
                <w:color w:val="000000"/>
                <w:sz w:val="20"/>
                <w:szCs w:val="20"/>
              </w:rPr>
              <w:t>train coders and manage them during the coding of</w:t>
            </w:r>
            <w:r w:rsidRPr="00776CFC">
              <w:rPr>
                <w:rFonts w:cs="Arial"/>
                <w:color w:val="000000"/>
                <w:sz w:val="20"/>
                <w:szCs w:val="20"/>
              </w:rPr>
              <w:t xml:space="preserve">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10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100%</w:t>
            </w:r>
          </w:p>
        </w:tc>
      </w:tr>
      <w:tr w:rsidR="00855CB8"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5.01,</w:t>
            </w:r>
          </w:p>
          <w:p w:rsidR="00855CB8" w:rsidRDefault="00855CB8" w:rsidP="00DC47BE">
            <w:pPr>
              <w:rPr>
                <w:rFonts w:cs="Arial"/>
                <w:color w:val="000000"/>
                <w:sz w:val="20"/>
                <w:szCs w:val="20"/>
              </w:rPr>
            </w:pPr>
            <w:r>
              <w:rPr>
                <w:rFonts w:cs="Arial"/>
                <w:color w:val="000000"/>
                <w:sz w:val="20"/>
                <w:szCs w:val="20"/>
              </w:rPr>
              <w:t>5.11,</w:t>
            </w:r>
          </w:p>
          <w:p w:rsidR="00855CB8" w:rsidRDefault="00855CB8" w:rsidP="00DC47BE">
            <w:pPr>
              <w:rPr>
                <w:rFonts w:cs="Arial"/>
                <w:color w:val="000000"/>
                <w:sz w:val="20"/>
                <w:szCs w:val="20"/>
              </w:rPr>
            </w:pPr>
            <w:r>
              <w:rPr>
                <w:rFonts w:cs="Arial"/>
                <w:color w:val="000000"/>
                <w:sz w:val="20"/>
                <w:szCs w:val="20"/>
              </w:rPr>
              <w:t>5.12,</w:t>
            </w:r>
          </w:p>
        </w:tc>
        <w:tc>
          <w:tcPr>
            <w:tcW w:w="1538"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Recruitment of Coders</w:t>
            </w:r>
          </w:p>
        </w:tc>
        <w:tc>
          <w:tcPr>
            <w:tcW w:w="5675"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 xml:space="preserve">Recruit </w:t>
            </w:r>
            <w:r>
              <w:rPr>
                <w:rFonts w:cs="Arial"/>
                <w:color w:val="000000"/>
                <w:sz w:val="20"/>
                <w:szCs w:val="20"/>
              </w:rPr>
              <w:t xml:space="preserve">a </w:t>
            </w:r>
            <w:r w:rsidRPr="00776CFC">
              <w:rPr>
                <w:rFonts w:cs="Arial"/>
                <w:color w:val="000000"/>
                <w:sz w:val="20"/>
                <w:szCs w:val="20"/>
              </w:rPr>
              <w:t xml:space="preserve">sufficient </w:t>
            </w:r>
            <w:r>
              <w:rPr>
                <w:rFonts w:cs="Arial"/>
                <w:color w:val="000000"/>
                <w:sz w:val="20"/>
                <w:szCs w:val="20"/>
              </w:rPr>
              <w:t>number of coders</w:t>
            </w:r>
            <w:r w:rsidRPr="00776CFC">
              <w:rPr>
                <w:rFonts w:cs="Arial"/>
                <w:color w:val="000000"/>
                <w:sz w:val="20"/>
                <w:szCs w:val="20"/>
              </w:rPr>
              <w:t xml:space="preserve"> in order to </w:t>
            </w:r>
            <w:r>
              <w:rPr>
                <w:rFonts w:cs="Arial"/>
                <w:color w:val="000000"/>
                <w:sz w:val="20"/>
                <w:szCs w:val="20"/>
              </w:rPr>
              <w:t>code</w:t>
            </w:r>
            <w:r w:rsidRPr="00776CFC">
              <w:rPr>
                <w:rFonts w:cs="Arial"/>
                <w:color w:val="000000"/>
                <w:sz w:val="20"/>
                <w:szCs w:val="20"/>
              </w:rPr>
              <w:t xml:space="preserve">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10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100%</w:t>
            </w:r>
          </w:p>
        </w:tc>
      </w:tr>
      <w:tr w:rsidR="00855CB8"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p>
        </w:tc>
        <w:tc>
          <w:tcPr>
            <w:tcW w:w="1538"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 xml:space="preserve">Training of administrators </w:t>
            </w:r>
          </w:p>
        </w:tc>
        <w:tc>
          <w:tcPr>
            <w:tcW w:w="5675"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Training of administrators who have not been trained on DfE trialling administration within the last 2 years. STA to review and input into training.</w:t>
            </w:r>
          </w:p>
          <w:p w:rsidR="00855CB8" w:rsidRPr="00776CFC" w:rsidRDefault="00855CB8" w:rsidP="00DC47BE">
            <w:pPr>
              <w:rPr>
                <w:rFonts w:cs="Arial"/>
                <w:color w:val="000000"/>
                <w:sz w:val="20"/>
                <w:szCs w:val="20"/>
              </w:rPr>
            </w:pPr>
          </w:p>
          <w:p w:rsidR="00855CB8" w:rsidRPr="00776CFC" w:rsidRDefault="00855CB8" w:rsidP="00DC47BE">
            <w:pPr>
              <w:rPr>
                <w:rFonts w:cs="Arial"/>
                <w:color w:val="000000"/>
                <w:sz w:val="20"/>
                <w:szCs w:val="20"/>
              </w:rPr>
            </w:pPr>
          </w:p>
        </w:tc>
        <w:tc>
          <w:tcPr>
            <w:tcW w:w="210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w:t>
            </w:r>
          </w:p>
        </w:tc>
      </w:tr>
      <w:tr w:rsidR="00855CB8"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4.01,</w:t>
            </w:r>
          </w:p>
          <w:p w:rsidR="00855CB8" w:rsidRDefault="00855CB8" w:rsidP="00DC47BE">
            <w:pPr>
              <w:rPr>
                <w:rFonts w:cs="Arial"/>
                <w:color w:val="000000"/>
                <w:sz w:val="20"/>
                <w:szCs w:val="20"/>
              </w:rPr>
            </w:pPr>
            <w:r>
              <w:rPr>
                <w:rFonts w:cs="Arial"/>
                <w:color w:val="000000"/>
                <w:sz w:val="20"/>
                <w:szCs w:val="20"/>
              </w:rPr>
              <w:t>4.02,</w:t>
            </w:r>
          </w:p>
          <w:p w:rsidR="00855CB8" w:rsidRDefault="00855CB8" w:rsidP="00DC47BE">
            <w:pPr>
              <w:rPr>
                <w:rFonts w:cs="Arial"/>
                <w:color w:val="000000"/>
                <w:sz w:val="20"/>
                <w:szCs w:val="20"/>
              </w:rPr>
            </w:pPr>
            <w:r>
              <w:rPr>
                <w:rFonts w:cs="Arial"/>
                <w:color w:val="000000"/>
                <w:sz w:val="20"/>
                <w:szCs w:val="20"/>
              </w:rPr>
              <w:t>4.04,</w:t>
            </w:r>
          </w:p>
          <w:p w:rsidR="00855CB8" w:rsidRDefault="00855CB8" w:rsidP="00DC47BE">
            <w:pPr>
              <w:rPr>
                <w:rFonts w:cs="Arial"/>
                <w:color w:val="000000"/>
                <w:sz w:val="20"/>
                <w:szCs w:val="20"/>
              </w:rPr>
            </w:pPr>
            <w:r>
              <w:rPr>
                <w:rFonts w:cs="Arial"/>
                <w:color w:val="000000"/>
                <w:sz w:val="20"/>
                <w:szCs w:val="20"/>
              </w:rPr>
              <w:t>4.05,</w:t>
            </w:r>
          </w:p>
          <w:p w:rsidR="00855CB8" w:rsidRDefault="00855CB8" w:rsidP="00DC47BE">
            <w:pPr>
              <w:rPr>
                <w:rFonts w:cs="Arial"/>
                <w:color w:val="000000"/>
                <w:sz w:val="20"/>
                <w:szCs w:val="20"/>
              </w:rPr>
            </w:pPr>
            <w:r>
              <w:rPr>
                <w:rFonts w:cs="Arial"/>
                <w:color w:val="000000"/>
                <w:sz w:val="20"/>
                <w:szCs w:val="20"/>
              </w:rPr>
              <w:t>4.06,</w:t>
            </w:r>
          </w:p>
          <w:p w:rsidR="00855CB8" w:rsidRDefault="00855CB8" w:rsidP="00DC47BE">
            <w:pPr>
              <w:rPr>
                <w:rFonts w:cs="Arial"/>
                <w:color w:val="000000"/>
                <w:sz w:val="20"/>
                <w:szCs w:val="20"/>
              </w:rPr>
            </w:pPr>
            <w:r>
              <w:rPr>
                <w:rFonts w:cs="Arial"/>
                <w:color w:val="000000"/>
                <w:sz w:val="20"/>
                <w:szCs w:val="20"/>
              </w:rPr>
              <w:t>4.07,</w:t>
            </w:r>
          </w:p>
          <w:p w:rsidR="00855CB8" w:rsidRDefault="00855CB8" w:rsidP="00DC47BE">
            <w:pPr>
              <w:rPr>
                <w:rFonts w:cs="Arial"/>
                <w:color w:val="000000"/>
                <w:sz w:val="20"/>
                <w:szCs w:val="20"/>
              </w:rPr>
            </w:pPr>
          </w:p>
          <w:p w:rsidR="00855CB8" w:rsidRPr="00776CFC" w:rsidRDefault="00855CB8" w:rsidP="00DC47BE">
            <w:pPr>
              <w:rPr>
                <w:rFonts w:cs="Arial"/>
                <w:color w:val="000000"/>
                <w:sz w:val="20"/>
                <w:szCs w:val="20"/>
              </w:rPr>
            </w:pPr>
          </w:p>
        </w:tc>
        <w:tc>
          <w:tcPr>
            <w:tcW w:w="1538"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Administration</w:t>
            </w:r>
          </w:p>
        </w:tc>
        <w:tc>
          <w:tcPr>
            <w:tcW w:w="5675"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sidRPr="00776CFC">
              <w:rPr>
                <w:rFonts w:cs="Arial"/>
                <w:color w:val="000000"/>
                <w:sz w:val="20"/>
                <w:szCs w:val="20"/>
              </w:rPr>
              <w:t>All test materials collated and distributed to correct</w:t>
            </w:r>
            <w:r>
              <w:rPr>
                <w:rFonts w:cs="Arial"/>
                <w:color w:val="000000"/>
                <w:sz w:val="20"/>
                <w:szCs w:val="20"/>
              </w:rPr>
              <w:t xml:space="preserve"> schools/</w:t>
            </w:r>
            <w:r w:rsidRPr="00776CFC">
              <w:rPr>
                <w:rFonts w:cs="Arial"/>
                <w:color w:val="000000"/>
                <w:sz w:val="20"/>
                <w:szCs w:val="20"/>
              </w:rPr>
              <w:t xml:space="preserve"> test administrators.</w:t>
            </w:r>
          </w:p>
          <w:p w:rsidR="00855CB8" w:rsidRPr="00776CFC" w:rsidRDefault="00855CB8" w:rsidP="00DC47BE">
            <w:pPr>
              <w:rPr>
                <w:rFonts w:cs="Arial"/>
                <w:color w:val="000000"/>
                <w:sz w:val="20"/>
                <w:szCs w:val="20"/>
              </w:rPr>
            </w:pPr>
          </w:p>
          <w:p w:rsidR="00855CB8" w:rsidRPr="00776CFC" w:rsidRDefault="00855CB8" w:rsidP="00DC47BE">
            <w:pPr>
              <w:rPr>
                <w:rFonts w:cs="Arial"/>
                <w:color w:val="000000"/>
                <w:sz w:val="20"/>
                <w:szCs w:val="20"/>
              </w:rPr>
            </w:pPr>
            <w:r>
              <w:rPr>
                <w:rFonts w:cs="Arial"/>
                <w:color w:val="000000"/>
                <w:sz w:val="20"/>
                <w:szCs w:val="20"/>
              </w:rPr>
              <w:br/>
            </w:r>
            <w:r w:rsidRPr="00776CFC">
              <w:rPr>
                <w:rFonts w:cs="Arial"/>
                <w:color w:val="000000"/>
                <w:sz w:val="20"/>
                <w:szCs w:val="20"/>
              </w:rPr>
              <w:t>Trial is administered securely and completed on time. Number of pupils specified in Functional Requirements (section 1.c.) to sit each trial booklet combination in each subject.</w:t>
            </w:r>
          </w:p>
          <w:p w:rsidR="00855CB8" w:rsidRPr="00776CFC" w:rsidRDefault="00855CB8" w:rsidP="00DC47BE">
            <w:pPr>
              <w:rPr>
                <w:rFonts w:cs="Arial"/>
                <w:color w:val="000000"/>
                <w:sz w:val="20"/>
                <w:szCs w:val="20"/>
              </w:rPr>
            </w:pPr>
          </w:p>
          <w:p w:rsidR="00855CB8" w:rsidRDefault="00855CB8" w:rsidP="00DC47BE">
            <w:pPr>
              <w:rPr>
                <w:rFonts w:cs="Arial"/>
                <w:color w:val="000000"/>
                <w:sz w:val="20"/>
                <w:szCs w:val="20"/>
              </w:rPr>
            </w:pPr>
            <w:r w:rsidRPr="00776CFC">
              <w:rPr>
                <w:rFonts w:cs="Arial"/>
                <w:color w:val="000000"/>
                <w:sz w:val="20"/>
                <w:szCs w:val="20"/>
              </w:rPr>
              <w:t>Return of all test papers, scripts and other test materials to and from administrators</w:t>
            </w:r>
            <w:r>
              <w:rPr>
                <w:rFonts w:cs="Arial"/>
                <w:color w:val="000000"/>
                <w:sz w:val="20"/>
                <w:szCs w:val="20"/>
              </w:rPr>
              <w:t>/schools</w:t>
            </w:r>
            <w:r w:rsidRPr="00776CFC">
              <w:rPr>
                <w:rFonts w:cs="Arial"/>
                <w:color w:val="000000"/>
                <w:sz w:val="20"/>
                <w:szCs w:val="20"/>
              </w:rPr>
              <w:t>, with notification and acknowledgement of delivery of all materials. 100% – all materials accounted for at all stages of the administration process.</w:t>
            </w:r>
          </w:p>
          <w:p w:rsidR="00855CB8" w:rsidRDefault="00855CB8" w:rsidP="00DC47BE">
            <w:pPr>
              <w:rPr>
                <w:rFonts w:cs="Arial"/>
                <w:color w:val="000000"/>
                <w:sz w:val="20"/>
                <w:szCs w:val="20"/>
              </w:rPr>
            </w:pPr>
          </w:p>
          <w:p w:rsidR="00855CB8" w:rsidRPr="00776CFC" w:rsidRDefault="00855CB8" w:rsidP="00DC47BE">
            <w:pPr>
              <w:rPr>
                <w:rFonts w:cs="Arial"/>
                <w:color w:val="000000"/>
                <w:sz w:val="20"/>
                <w:szCs w:val="20"/>
              </w:rPr>
            </w:pPr>
          </w:p>
        </w:tc>
        <w:tc>
          <w:tcPr>
            <w:tcW w:w="210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 - all materials accounted for at all stages of the administration process.</w:t>
            </w:r>
          </w:p>
        </w:tc>
      </w:tr>
      <w:tr w:rsidR="00855CB8" w:rsidRPr="00776CFC" w:rsidTr="00DC47BE">
        <w:trPr>
          <w:trHeight w:val="493"/>
        </w:trPr>
        <w:tc>
          <w:tcPr>
            <w:tcW w:w="717"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5.03,</w:t>
            </w:r>
          </w:p>
        </w:tc>
        <w:tc>
          <w:tcPr>
            <w:tcW w:w="1538"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 xml:space="preserve">Pre-coding planning with TDRs </w:t>
            </w:r>
          </w:p>
          <w:p w:rsidR="00855CB8" w:rsidRPr="00776CFC" w:rsidRDefault="00855CB8" w:rsidP="00DC47BE">
            <w:pPr>
              <w:rPr>
                <w:rFonts w:cs="Arial"/>
                <w:color w:val="000000"/>
                <w:sz w:val="20"/>
                <w:szCs w:val="20"/>
              </w:rPr>
            </w:pPr>
            <w:r>
              <w:rPr>
                <w:rFonts w:cs="Arial"/>
                <w:color w:val="000000"/>
                <w:sz w:val="20"/>
                <w:szCs w:val="20"/>
              </w:rPr>
              <w:t xml:space="preserve">STA and suppliers </w:t>
            </w:r>
            <w:r w:rsidRPr="00B17576">
              <w:rPr>
                <w:rFonts w:cs="Arial"/>
                <w:color w:val="000000"/>
                <w:sz w:val="20"/>
                <w:szCs w:val="20"/>
              </w:rPr>
              <w:t xml:space="preserve">meet to </w:t>
            </w:r>
            <w:r>
              <w:rPr>
                <w:rFonts w:cs="Arial"/>
                <w:color w:val="000000"/>
                <w:sz w:val="20"/>
                <w:szCs w:val="20"/>
              </w:rPr>
              <w:t>confirm</w:t>
            </w:r>
            <w:r w:rsidRPr="00B17576">
              <w:rPr>
                <w:rFonts w:cs="Arial"/>
                <w:color w:val="000000"/>
                <w:sz w:val="20"/>
                <w:szCs w:val="20"/>
              </w:rPr>
              <w:t xml:space="preserve"> requirements and expectations for pre-coding</w:t>
            </w:r>
            <w:r>
              <w:rPr>
                <w:rFonts w:cs="Arial"/>
                <w:color w:val="000000"/>
                <w:sz w:val="20"/>
                <w:szCs w:val="20"/>
              </w:rPr>
              <w:t>; these should include the purpose of each meeting, post pre-coding activities and production of training materials for individual subjects and trials.</w:t>
            </w:r>
            <w:r w:rsidRPr="00B17576">
              <w:rPr>
                <w:rFonts w:cs="Arial"/>
                <w:color w:val="000000"/>
                <w:sz w:val="20"/>
                <w:szCs w:val="20"/>
              </w:rPr>
              <w:t xml:space="preserve"> </w:t>
            </w:r>
          </w:p>
        </w:tc>
        <w:tc>
          <w:tcPr>
            <w:tcW w:w="210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100%</w:t>
            </w:r>
          </w:p>
        </w:tc>
      </w:tr>
      <w:tr w:rsidR="00855CB8" w:rsidRPr="00776CFC" w:rsidTr="00DC47BE">
        <w:trPr>
          <w:trHeight w:val="493"/>
        </w:trPr>
        <w:tc>
          <w:tcPr>
            <w:tcW w:w="706"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5.06,</w:t>
            </w:r>
          </w:p>
          <w:p w:rsidR="00855CB8" w:rsidRDefault="00855CB8" w:rsidP="00DC47BE">
            <w:pPr>
              <w:rPr>
                <w:rFonts w:cs="Arial"/>
                <w:color w:val="000000"/>
                <w:sz w:val="20"/>
                <w:szCs w:val="20"/>
              </w:rPr>
            </w:pPr>
            <w:r>
              <w:rPr>
                <w:rFonts w:cs="Arial"/>
                <w:color w:val="000000"/>
                <w:sz w:val="20"/>
                <w:szCs w:val="20"/>
              </w:rPr>
              <w:t>5.07,</w:t>
            </w:r>
          </w:p>
          <w:p w:rsidR="00855CB8" w:rsidRDefault="00855CB8" w:rsidP="00DC47BE">
            <w:pPr>
              <w:rPr>
                <w:rFonts w:cs="Arial"/>
                <w:color w:val="000000"/>
                <w:sz w:val="20"/>
                <w:szCs w:val="20"/>
              </w:rPr>
            </w:pPr>
            <w:r>
              <w:rPr>
                <w:rFonts w:cs="Arial"/>
                <w:color w:val="000000"/>
                <w:sz w:val="20"/>
                <w:szCs w:val="20"/>
              </w:rPr>
              <w:t>5.08,</w:t>
            </w:r>
          </w:p>
          <w:p w:rsidR="00855CB8" w:rsidRDefault="00855CB8" w:rsidP="00DC47BE">
            <w:pPr>
              <w:rPr>
                <w:rFonts w:cs="Arial"/>
                <w:color w:val="000000"/>
                <w:sz w:val="20"/>
                <w:szCs w:val="20"/>
              </w:rPr>
            </w:pPr>
            <w:r>
              <w:rPr>
                <w:rFonts w:cs="Arial"/>
                <w:color w:val="000000"/>
                <w:sz w:val="20"/>
                <w:szCs w:val="20"/>
              </w:rPr>
              <w:t>5.09,</w:t>
            </w:r>
          </w:p>
          <w:p w:rsidR="00855CB8" w:rsidRDefault="00855CB8" w:rsidP="00DC47BE">
            <w:pPr>
              <w:rPr>
                <w:rFonts w:cs="Arial"/>
                <w:color w:val="000000"/>
                <w:sz w:val="20"/>
                <w:szCs w:val="20"/>
              </w:rPr>
            </w:pPr>
            <w:r>
              <w:rPr>
                <w:rFonts w:cs="Arial"/>
                <w:color w:val="000000"/>
                <w:sz w:val="20"/>
                <w:szCs w:val="20"/>
              </w:rPr>
              <w:t>5.10,</w:t>
            </w:r>
          </w:p>
          <w:p w:rsidR="00855CB8" w:rsidRDefault="00855CB8" w:rsidP="00DC47BE">
            <w:pPr>
              <w:rPr>
                <w:rFonts w:cs="Arial"/>
                <w:color w:val="000000"/>
                <w:sz w:val="20"/>
                <w:szCs w:val="20"/>
              </w:rPr>
            </w:pPr>
          </w:p>
          <w:p w:rsidR="00855CB8" w:rsidRDefault="00855CB8" w:rsidP="00DC47BE">
            <w:pPr>
              <w:rPr>
                <w:rFonts w:cs="Arial"/>
                <w:color w:val="000000"/>
                <w:sz w:val="20"/>
                <w:szCs w:val="20"/>
              </w:rPr>
            </w:pPr>
          </w:p>
          <w:p w:rsidR="00855CB8" w:rsidRPr="00776CFC" w:rsidRDefault="00855CB8" w:rsidP="00DC47BE">
            <w:pPr>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 xml:space="preserve">Supervisor events including </w:t>
            </w:r>
            <w:r w:rsidRPr="00776CFC">
              <w:rPr>
                <w:rFonts w:cs="Arial"/>
                <w:color w:val="000000"/>
                <w:sz w:val="20"/>
                <w:szCs w:val="20"/>
              </w:rPr>
              <w:t>Pre-</w:t>
            </w: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rsidR="00855CB8" w:rsidRPr="00844DA4" w:rsidRDefault="00855CB8" w:rsidP="00DC47BE">
            <w:pPr>
              <w:rPr>
                <w:rFonts w:cs="Arial"/>
                <w:color w:val="000000"/>
                <w:sz w:val="20"/>
                <w:szCs w:val="20"/>
              </w:rPr>
            </w:pPr>
            <w:r w:rsidRPr="00844DA4">
              <w:rPr>
                <w:rFonts w:cs="Arial"/>
                <w:color w:val="000000"/>
                <w:sz w:val="20"/>
                <w:szCs w:val="20"/>
              </w:rPr>
              <w:t>The supplier must create an on-screen coding preview area and provide OSM training to TDRs and supervisory coders.</w:t>
            </w:r>
            <w:r>
              <w:rPr>
                <w:rFonts w:cs="Arial"/>
                <w:color w:val="000000"/>
                <w:sz w:val="20"/>
                <w:szCs w:val="20"/>
              </w:rPr>
              <w:t xml:space="preserve"> </w:t>
            </w:r>
            <w:r w:rsidRPr="00844DA4">
              <w:rPr>
                <w:rFonts w:cs="Arial"/>
                <w:color w:val="000000"/>
                <w:sz w:val="20"/>
                <w:szCs w:val="20"/>
              </w:rPr>
              <w:t>(</w:t>
            </w:r>
            <w:r w:rsidRPr="00844DA4">
              <w:rPr>
                <w:rFonts w:cs="Arial"/>
                <w:i/>
                <w:color w:val="000000"/>
                <w:sz w:val="20"/>
                <w:szCs w:val="20"/>
              </w:rPr>
              <w:t>For TPT only)</w:t>
            </w:r>
          </w:p>
          <w:p w:rsidR="00855CB8" w:rsidRPr="00844DA4" w:rsidRDefault="00855CB8" w:rsidP="00DC47BE">
            <w:pPr>
              <w:rPr>
                <w:rFonts w:cs="Arial"/>
                <w:color w:val="000000"/>
                <w:sz w:val="20"/>
                <w:szCs w:val="20"/>
              </w:rPr>
            </w:pPr>
          </w:p>
          <w:p w:rsidR="00855CB8" w:rsidRPr="00844DA4" w:rsidRDefault="00855CB8" w:rsidP="00DC47BE">
            <w:pPr>
              <w:rPr>
                <w:rFonts w:cs="Arial"/>
                <w:color w:val="000000"/>
                <w:sz w:val="20"/>
                <w:szCs w:val="20"/>
              </w:rPr>
            </w:pPr>
            <w:r w:rsidRPr="00844DA4">
              <w:rPr>
                <w:rFonts w:cs="Arial"/>
                <w:color w:val="000000"/>
                <w:sz w:val="20"/>
                <w:szCs w:val="20"/>
              </w:rPr>
              <w:t>Pre-coding sample of scripts is provided to STA by agreed date.</w:t>
            </w:r>
          </w:p>
          <w:p w:rsidR="00855CB8" w:rsidRPr="00844DA4" w:rsidRDefault="00855CB8" w:rsidP="00DC47BE">
            <w:pPr>
              <w:rPr>
                <w:rFonts w:cs="Arial"/>
                <w:color w:val="000000"/>
                <w:sz w:val="20"/>
                <w:szCs w:val="20"/>
              </w:rPr>
            </w:pPr>
          </w:p>
          <w:p w:rsidR="00855CB8" w:rsidRPr="00844DA4" w:rsidRDefault="00855CB8" w:rsidP="00DC47BE">
            <w:pPr>
              <w:rPr>
                <w:rFonts w:cs="Arial"/>
                <w:color w:val="000000"/>
                <w:sz w:val="20"/>
                <w:szCs w:val="20"/>
              </w:rPr>
            </w:pPr>
            <w:r w:rsidRPr="00844DA4">
              <w:rPr>
                <w:rFonts w:cs="Arial"/>
                <w:color w:val="000000"/>
                <w:sz w:val="20"/>
                <w:szCs w:val="20"/>
              </w:rPr>
              <w:t>Attendance at all Pre-coding events. Venues should be sourced and hosted by the Supplier. Clear agendas and roles should be agreed to ensure the most is achieved during these meetings.</w:t>
            </w:r>
          </w:p>
          <w:p w:rsidR="00855CB8" w:rsidRPr="00844DA4" w:rsidRDefault="00855CB8" w:rsidP="00DC47BE">
            <w:pPr>
              <w:rPr>
                <w:rFonts w:cs="Arial"/>
                <w:color w:val="000000"/>
                <w:sz w:val="20"/>
                <w:szCs w:val="20"/>
              </w:rPr>
            </w:pPr>
          </w:p>
          <w:p w:rsidR="00855CB8" w:rsidRPr="00844DA4" w:rsidRDefault="00855CB8" w:rsidP="00DC47BE">
            <w:pPr>
              <w:rPr>
                <w:rFonts w:cs="Arial"/>
                <w:color w:val="000000"/>
                <w:sz w:val="20"/>
                <w:szCs w:val="20"/>
              </w:rPr>
            </w:pPr>
            <w:r w:rsidRPr="00844DA4">
              <w:rPr>
                <w:rFonts w:cs="Arial"/>
                <w:color w:val="000000"/>
                <w:sz w:val="20"/>
                <w:szCs w:val="20"/>
              </w:rPr>
              <w:t>As a result of final pre-coding all trials and subjects should have a selection of training materials produced in the given timeframe. STA should review these for sign off prior to use at coding.</w:t>
            </w:r>
          </w:p>
          <w:p w:rsidR="00855CB8" w:rsidRPr="00844DA4" w:rsidRDefault="00855CB8" w:rsidP="00DC47BE">
            <w:pPr>
              <w:rPr>
                <w:rFonts w:cs="Arial"/>
                <w:color w:val="000000"/>
                <w:sz w:val="20"/>
                <w:szCs w:val="20"/>
              </w:rPr>
            </w:pPr>
          </w:p>
          <w:p w:rsidR="00855CB8" w:rsidRPr="00844DA4" w:rsidRDefault="00855CB8" w:rsidP="00DC47BE">
            <w:pPr>
              <w:rPr>
                <w:rFonts w:cs="Arial"/>
                <w:color w:val="000000"/>
                <w:sz w:val="20"/>
                <w:szCs w:val="20"/>
              </w:rPr>
            </w:pPr>
            <w:r w:rsidRPr="00844DA4">
              <w:rPr>
                <w:rFonts w:cs="Arial"/>
                <w:color w:val="000000"/>
                <w:sz w:val="20"/>
                <w:szCs w:val="20"/>
              </w:rPr>
              <w:t>The Supplier must develop, print and collate all materials, following pre-coding that will be required for the delivery of coder training including any administrative guidance.</w:t>
            </w:r>
          </w:p>
        </w:tc>
        <w:tc>
          <w:tcPr>
            <w:tcW w:w="211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w:t>
            </w:r>
          </w:p>
        </w:tc>
      </w:tr>
      <w:tr w:rsidR="00855CB8" w:rsidRPr="00776CFC" w:rsidTr="00DC47BE">
        <w:trPr>
          <w:trHeight w:val="493"/>
        </w:trPr>
        <w:tc>
          <w:tcPr>
            <w:tcW w:w="706"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5.02,</w:t>
            </w:r>
          </w:p>
          <w:p w:rsidR="00855CB8" w:rsidRDefault="00855CB8" w:rsidP="00DC47BE">
            <w:pPr>
              <w:rPr>
                <w:rFonts w:cs="Arial"/>
                <w:color w:val="000000"/>
                <w:sz w:val="20"/>
                <w:szCs w:val="20"/>
              </w:rPr>
            </w:pPr>
            <w:r>
              <w:rPr>
                <w:rFonts w:cs="Arial"/>
                <w:color w:val="000000"/>
                <w:sz w:val="20"/>
                <w:szCs w:val="20"/>
              </w:rPr>
              <w:t>5.13,</w:t>
            </w:r>
          </w:p>
          <w:p w:rsidR="00855CB8" w:rsidRDefault="00855CB8" w:rsidP="00DC47BE">
            <w:pPr>
              <w:rPr>
                <w:rFonts w:cs="Arial"/>
                <w:color w:val="000000"/>
                <w:sz w:val="20"/>
                <w:szCs w:val="20"/>
              </w:rPr>
            </w:pPr>
            <w:r>
              <w:rPr>
                <w:rFonts w:cs="Arial"/>
                <w:color w:val="000000"/>
                <w:sz w:val="20"/>
                <w:szCs w:val="20"/>
              </w:rPr>
              <w:t>5.14,</w:t>
            </w:r>
          </w:p>
          <w:p w:rsidR="00855CB8" w:rsidRPr="00776CFC" w:rsidRDefault="00855CB8" w:rsidP="00DC47BE">
            <w:pPr>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Coder training event</w:t>
            </w:r>
          </w:p>
        </w:tc>
        <w:tc>
          <w:tcPr>
            <w:tcW w:w="5675"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 xml:space="preserve">The supplier is to arrange and host coder training. Support leads and deputies so coders are trained to a high standard. Ensuring quality of coding data, suppliers are to inform the STA should any concerns become apparent during training and highlight proposed actions. </w:t>
            </w:r>
          </w:p>
        </w:tc>
        <w:tc>
          <w:tcPr>
            <w:tcW w:w="211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100%</w:t>
            </w:r>
          </w:p>
        </w:tc>
      </w:tr>
      <w:tr w:rsidR="00855CB8" w:rsidRPr="00776CFC" w:rsidTr="00DC47BE">
        <w:trPr>
          <w:trHeight w:val="493"/>
        </w:trPr>
        <w:tc>
          <w:tcPr>
            <w:tcW w:w="706"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5.15,</w:t>
            </w:r>
          </w:p>
          <w:p w:rsidR="00855CB8" w:rsidRDefault="00855CB8" w:rsidP="00DC47BE">
            <w:pPr>
              <w:rPr>
                <w:rFonts w:cs="Arial"/>
                <w:color w:val="000000"/>
                <w:sz w:val="20"/>
                <w:szCs w:val="20"/>
              </w:rPr>
            </w:pPr>
            <w:r>
              <w:rPr>
                <w:rFonts w:cs="Arial"/>
                <w:color w:val="000000"/>
                <w:sz w:val="20"/>
                <w:szCs w:val="20"/>
              </w:rPr>
              <w:t>5.17,</w:t>
            </w:r>
          </w:p>
          <w:p w:rsidR="00855CB8" w:rsidRDefault="00855CB8" w:rsidP="00DC47BE">
            <w:pPr>
              <w:rPr>
                <w:rFonts w:cs="Arial"/>
                <w:color w:val="000000"/>
                <w:sz w:val="20"/>
                <w:szCs w:val="20"/>
              </w:rPr>
            </w:pPr>
            <w:r>
              <w:rPr>
                <w:rFonts w:cs="Arial"/>
                <w:color w:val="000000"/>
                <w:sz w:val="20"/>
                <w:szCs w:val="20"/>
              </w:rPr>
              <w:t>5.18,</w:t>
            </w:r>
          </w:p>
          <w:p w:rsidR="00855CB8" w:rsidRDefault="00855CB8" w:rsidP="00DC47BE">
            <w:pPr>
              <w:rPr>
                <w:rFonts w:cs="Arial"/>
                <w:color w:val="000000"/>
                <w:sz w:val="20"/>
                <w:szCs w:val="20"/>
              </w:rPr>
            </w:pPr>
            <w:r>
              <w:rPr>
                <w:rFonts w:cs="Arial"/>
                <w:color w:val="000000"/>
                <w:sz w:val="20"/>
                <w:szCs w:val="20"/>
              </w:rPr>
              <w:t>5.19,</w:t>
            </w:r>
          </w:p>
          <w:p w:rsidR="00855CB8" w:rsidRPr="00776CFC" w:rsidRDefault="00855CB8" w:rsidP="00DC47BE">
            <w:pPr>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sidRPr="00776CFC">
              <w:rPr>
                <w:rFonts w:cs="Arial"/>
                <w:color w:val="000000"/>
                <w:sz w:val="20"/>
                <w:szCs w:val="20"/>
              </w:rPr>
              <w:t xml:space="preserve">The Supplier must provide a </w:t>
            </w:r>
            <w:r>
              <w:rPr>
                <w:rFonts w:cs="Arial"/>
                <w:color w:val="000000"/>
                <w:sz w:val="20"/>
                <w:szCs w:val="20"/>
              </w:rPr>
              <w:t>coding</w:t>
            </w:r>
            <w:r w:rsidRPr="00776CFC">
              <w:rPr>
                <w:rFonts w:cs="Arial"/>
                <w:color w:val="000000"/>
                <w:sz w:val="20"/>
                <w:szCs w:val="20"/>
              </w:rPr>
              <w:t xml:space="preserve"> plan and ensure that all </w:t>
            </w:r>
            <w:r>
              <w:rPr>
                <w:rFonts w:cs="Arial"/>
                <w:color w:val="000000"/>
                <w:sz w:val="20"/>
                <w:szCs w:val="20"/>
              </w:rPr>
              <w:t>coding</w:t>
            </w:r>
            <w:r w:rsidRPr="00776CFC">
              <w:rPr>
                <w:rFonts w:cs="Arial"/>
                <w:color w:val="000000"/>
                <w:sz w:val="20"/>
                <w:szCs w:val="20"/>
              </w:rPr>
              <w:t xml:space="preserve">, including </w:t>
            </w:r>
            <w:r>
              <w:rPr>
                <w:rFonts w:cs="Arial"/>
                <w:color w:val="000000"/>
                <w:sz w:val="20"/>
                <w:szCs w:val="20"/>
              </w:rPr>
              <w:t>coding</w:t>
            </w:r>
            <w:r w:rsidRPr="00776CFC">
              <w:rPr>
                <w:rFonts w:cs="Arial"/>
                <w:color w:val="000000"/>
                <w:sz w:val="20"/>
                <w:szCs w:val="20"/>
              </w:rPr>
              <w:t xml:space="preserve"> completeness QA, is completed within the </w:t>
            </w:r>
            <w:r>
              <w:rPr>
                <w:rFonts w:cs="Arial"/>
                <w:color w:val="000000"/>
                <w:sz w:val="20"/>
                <w:szCs w:val="20"/>
              </w:rPr>
              <w:t>coding</w:t>
            </w:r>
            <w:r w:rsidRPr="00776CFC">
              <w:rPr>
                <w:rFonts w:cs="Arial"/>
                <w:color w:val="000000"/>
                <w:sz w:val="20"/>
                <w:szCs w:val="20"/>
              </w:rPr>
              <w:t xml:space="preserve"> window detailed</w:t>
            </w:r>
            <w:r>
              <w:rPr>
                <w:rFonts w:cs="Arial"/>
                <w:color w:val="000000"/>
                <w:sz w:val="20"/>
                <w:szCs w:val="20"/>
              </w:rPr>
              <w:t>.</w:t>
            </w:r>
          </w:p>
          <w:p w:rsidR="00855CB8" w:rsidRPr="00776CFC" w:rsidRDefault="00855CB8" w:rsidP="00DC47BE">
            <w:pPr>
              <w:rPr>
                <w:rFonts w:cs="Arial"/>
                <w:color w:val="000000"/>
                <w:sz w:val="20"/>
                <w:szCs w:val="20"/>
              </w:rPr>
            </w:pPr>
          </w:p>
          <w:p w:rsidR="00855CB8" w:rsidRDefault="00855CB8" w:rsidP="00DC47BE">
            <w:pPr>
              <w:rPr>
                <w:rFonts w:cs="Arial"/>
                <w:color w:val="000000"/>
                <w:sz w:val="20"/>
                <w:szCs w:val="20"/>
              </w:rPr>
            </w:pPr>
            <w:r w:rsidRPr="00776CFC">
              <w:rPr>
                <w:rFonts w:cs="Arial"/>
                <w:color w:val="000000"/>
                <w:sz w:val="20"/>
                <w:szCs w:val="20"/>
              </w:rPr>
              <w:t>Validate returned scripts and report nil responses.</w:t>
            </w:r>
            <w:r>
              <w:rPr>
                <w:rFonts w:cs="Arial"/>
                <w:color w:val="000000"/>
                <w:sz w:val="20"/>
                <w:szCs w:val="20"/>
              </w:rPr>
              <w:t xml:space="preserve"> </w:t>
            </w:r>
            <w:r w:rsidRPr="00776CFC">
              <w:rPr>
                <w:rFonts w:cs="Arial"/>
                <w:color w:val="000000"/>
                <w:sz w:val="20"/>
                <w:szCs w:val="20"/>
              </w:rPr>
              <w:t>Supplier to confirm that all scripts used in the trial have been returned. Provide a written report on validated returned scripts and scripts removed due to nil response</w:t>
            </w:r>
            <w:r>
              <w:rPr>
                <w:rFonts w:cs="Arial"/>
                <w:color w:val="000000"/>
                <w:sz w:val="20"/>
                <w:szCs w:val="20"/>
              </w:rPr>
              <w:t>.</w:t>
            </w:r>
          </w:p>
          <w:p w:rsidR="00855CB8" w:rsidRPr="00776CFC" w:rsidRDefault="00855CB8" w:rsidP="00DC47BE">
            <w:pPr>
              <w:rPr>
                <w:rFonts w:cs="Arial"/>
                <w:color w:val="000000"/>
                <w:sz w:val="20"/>
                <w:szCs w:val="20"/>
              </w:rPr>
            </w:pPr>
          </w:p>
          <w:p w:rsidR="00855CB8" w:rsidRPr="00776CFC" w:rsidRDefault="00855CB8" w:rsidP="00DC47BE">
            <w:pPr>
              <w:rPr>
                <w:rFonts w:cs="Arial"/>
                <w:color w:val="000000"/>
                <w:sz w:val="20"/>
                <w:szCs w:val="20"/>
              </w:rPr>
            </w:pPr>
            <w:r w:rsidRPr="00776CFC">
              <w:rPr>
                <w:rFonts w:cs="Arial"/>
                <w:color w:val="000000"/>
                <w:sz w:val="20"/>
                <w:szCs w:val="20"/>
              </w:rPr>
              <w:t>Electronic delivery of pupil background.</w:t>
            </w:r>
            <w:r>
              <w:rPr>
                <w:rFonts w:cs="Arial"/>
                <w:color w:val="000000"/>
                <w:sz w:val="20"/>
                <w:szCs w:val="20"/>
              </w:rPr>
              <w:t xml:space="preserve"> </w:t>
            </w:r>
            <w:r w:rsidRPr="00776CFC">
              <w:rPr>
                <w:rFonts w:cs="Arial"/>
                <w:color w:val="000000"/>
                <w:sz w:val="20"/>
                <w:szCs w:val="20"/>
              </w:rPr>
              <w:t>Securely transfer final pupil background characteristics that have been reconciled with finalised script manifest files and provided to STA.</w:t>
            </w:r>
          </w:p>
          <w:p w:rsidR="00855CB8" w:rsidRPr="00776CFC" w:rsidRDefault="00855CB8" w:rsidP="00DC47BE">
            <w:pPr>
              <w:rPr>
                <w:rFonts w:cs="Arial"/>
                <w:color w:val="000000"/>
                <w:sz w:val="20"/>
                <w:szCs w:val="20"/>
              </w:rPr>
            </w:pPr>
          </w:p>
          <w:p w:rsidR="00855CB8" w:rsidRPr="00776CFC" w:rsidRDefault="00855CB8" w:rsidP="00DC47BE">
            <w:pPr>
              <w:rPr>
                <w:rFonts w:cs="Arial"/>
                <w:color w:val="000000"/>
                <w:sz w:val="20"/>
                <w:szCs w:val="20"/>
              </w:rPr>
            </w:pPr>
            <w:r>
              <w:rPr>
                <w:rFonts w:cs="Arial"/>
                <w:color w:val="000000"/>
                <w:sz w:val="20"/>
                <w:szCs w:val="20"/>
              </w:rPr>
              <w:t>Coder</w:t>
            </w:r>
            <w:r w:rsidRPr="00776CFC">
              <w:rPr>
                <w:rFonts w:cs="Arial"/>
                <w:color w:val="000000"/>
                <w:sz w:val="20"/>
                <w:szCs w:val="20"/>
              </w:rPr>
              <w:t xml:space="preserve"> quality assurance data</w:t>
            </w:r>
            <w:r>
              <w:rPr>
                <w:rFonts w:cs="Arial"/>
                <w:color w:val="000000"/>
                <w:sz w:val="20"/>
                <w:szCs w:val="20"/>
              </w:rPr>
              <w:t xml:space="preserve"> </w:t>
            </w:r>
            <w:r w:rsidRPr="00776CFC">
              <w:rPr>
                <w:rFonts w:cs="Arial"/>
                <w:color w:val="000000"/>
                <w:sz w:val="20"/>
                <w:szCs w:val="20"/>
              </w:rPr>
              <w:t xml:space="preserve">- Supplier to capture and supply to STA all Standardisation, on-going </w:t>
            </w:r>
            <w:r>
              <w:rPr>
                <w:rFonts w:cs="Arial"/>
                <w:color w:val="000000"/>
                <w:sz w:val="20"/>
                <w:szCs w:val="20"/>
              </w:rPr>
              <w:t>coder</w:t>
            </w:r>
            <w:r w:rsidRPr="00776CFC">
              <w:rPr>
                <w:rFonts w:cs="Arial"/>
                <w:color w:val="000000"/>
                <w:sz w:val="20"/>
                <w:szCs w:val="20"/>
              </w:rPr>
              <w:t xml:space="preserve"> quality assurance and re-</w:t>
            </w:r>
            <w:r>
              <w:rPr>
                <w:rFonts w:cs="Arial"/>
                <w:color w:val="000000"/>
                <w:sz w:val="20"/>
                <w:szCs w:val="20"/>
              </w:rPr>
              <w:t>coding</w:t>
            </w:r>
            <w:r w:rsidRPr="00776CFC">
              <w:rPr>
                <w:rFonts w:cs="Arial"/>
                <w:color w:val="000000"/>
                <w:sz w:val="20"/>
                <w:szCs w:val="20"/>
              </w:rPr>
              <w:t xml:space="preserve"> data.</w:t>
            </w:r>
          </w:p>
          <w:p w:rsidR="00855CB8" w:rsidRPr="00776CFC" w:rsidRDefault="00855CB8" w:rsidP="00DC47BE">
            <w:pPr>
              <w:rPr>
                <w:rFonts w:cs="Arial"/>
                <w:color w:val="000000"/>
                <w:sz w:val="20"/>
                <w:szCs w:val="20"/>
              </w:rPr>
            </w:pPr>
          </w:p>
          <w:p w:rsidR="00855CB8" w:rsidRPr="00776CFC" w:rsidRDefault="00855CB8" w:rsidP="00DC47BE">
            <w:pPr>
              <w:rPr>
                <w:rFonts w:cs="Arial"/>
                <w:color w:val="000000"/>
                <w:sz w:val="20"/>
                <w:szCs w:val="20"/>
              </w:rPr>
            </w:pPr>
            <w:r>
              <w:rPr>
                <w:rFonts w:cs="Arial"/>
                <w:color w:val="000000"/>
                <w:sz w:val="20"/>
                <w:szCs w:val="20"/>
              </w:rPr>
              <w:t>Coder</w:t>
            </w:r>
            <w:r w:rsidRPr="00776CFC">
              <w:rPr>
                <w:rFonts w:cs="Arial"/>
                <w:color w:val="000000"/>
                <w:sz w:val="20"/>
                <w:szCs w:val="20"/>
              </w:rPr>
              <w:t xml:space="preserve"> register -</w:t>
            </w:r>
            <w:r>
              <w:rPr>
                <w:rFonts w:cs="Arial"/>
                <w:color w:val="000000"/>
                <w:sz w:val="20"/>
                <w:szCs w:val="20"/>
              </w:rPr>
              <w:t xml:space="preserve"> </w:t>
            </w:r>
            <w:r w:rsidRPr="00776CFC">
              <w:rPr>
                <w:rFonts w:cs="Arial"/>
                <w:color w:val="000000"/>
                <w:sz w:val="20"/>
                <w:szCs w:val="20"/>
              </w:rPr>
              <w:t xml:space="preserve">Supplier to capture and supply to STA a valid record in the </w:t>
            </w:r>
            <w:r>
              <w:rPr>
                <w:rFonts w:cs="Arial"/>
                <w:color w:val="000000"/>
                <w:sz w:val="20"/>
                <w:szCs w:val="20"/>
              </w:rPr>
              <w:t>Coder</w:t>
            </w:r>
            <w:r w:rsidRPr="00776CFC">
              <w:rPr>
                <w:rFonts w:cs="Arial"/>
                <w:color w:val="000000"/>
                <w:sz w:val="20"/>
                <w:szCs w:val="20"/>
              </w:rPr>
              <w:t xml:space="preserve"> Register for all data fields required by STA.</w:t>
            </w:r>
          </w:p>
          <w:p w:rsidR="00855CB8" w:rsidRPr="00776CFC" w:rsidRDefault="00855CB8" w:rsidP="00DC47BE">
            <w:pPr>
              <w:rPr>
                <w:rFonts w:cs="Arial"/>
                <w:color w:val="000000"/>
                <w:sz w:val="20"/>
                <w:szCs w:val="20"/>
              </w:rPr>
            </w:pPr>
          </w:p>
        </w:tc>
        <w:tc>
          <w:tcPr>
            <w:tcW w:w="211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w:t>
            </w:r>
          </w:p>
        </w:tc>
      </w:tr>
      <w:tr w:rsidR="00855CB8" w:rsidRPr="00776CFC" w:rsidTr="00DC47BE">
        <w:trPr>
          <w:trHeight w:val="493"/>
        </w:trPr>
        <w:tc>
          <w:tcPr>
            <w:tcW w:w="706"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6.01,</w:t>
            </w:r>
          </w:p>
          <w:p w:rsidR="00855CB8" w:rsidRDefault="00855CB8" w:rsidP="00DC47BE">
            <w:pPr>
              <w:rPr>
                <w:rFonts w:cs="Arial"/>
                <w:color w:val="000000"/>
                <w:sz w:val="20"/>
                <w:szCs w:val="20"/>
              </w:rPr>
            </w:pPr>
            <w:r>
              <w:rPr>
                <w:rFonts w:cs="Arial"/>
                <w:color w:val="000000"/>
                <w:sz w:val="20"/>
                <w:szCs w:val="20"/>
              </w:rPr>
              <w:t>6.02,</w:t>
            </w:r>
          </w:p>
          <w:p w:rsidR="00855CB8" w:rsidRDefault="00855CB8" w:rsidP="00DC47BE">
            <w:pPr>
              <w:rPr>
                <w:rFonts w:cs="Arial"/>
                <w:color w:val="000000"/>
                <w:sz w:val="20"/>
                <w:szCs w:val="20"/>
              </w:rPr>
            </w:pPr>
            <w:r>
              <w:rPr>
                <w:rFonts w:cs="Arial"/>
                <w:color w:val="000000"/>
                <w:sz w:val="20"/>
                <w:szCs w:val="20"/>
              </w:rPr>
              <w:t>6.03,</w:t>
            </w:r>
          </w:p>
          <w:p w:rsidR="00855CB8" w:rsidRDefault="00855CB8" w:rsidP="00DC47BE">
            <w:pPr>
              <w:rPr>
                <w:rFonts w:cs="Arial"/>
                <w:color w:val="000000"/>
                <w:sz w:val="20"/>
                <w:szCs w:val="20"/>
              </w:rPr>
            </w:pPr>
            <w:r>
              <w:rPr>
                <w:rFonts w:cs="Arial"/>
                <w:color w:val="000000"/>
                <w:sz w:val="20"/>
                <w:szCs w:val="20"/>
              </w:rPr>
              <w:t>6.04,</w:t>
            </w:r>
          </w:p>
          <w:p w:rsidR="00855CB8" w:rsidRDefault="00855CB8" w:rsidP="00DC47BE">
            <w:pPr>
              <w:rPr>
                <w:rFonts w:cs="Arial"/>
                <w:color w:val="000000"/>
                <w:sz w:val="20"/>
                <w:szCs w:val="20"/>
              </w:rPr>
            </w:pPr>
            <w:r>
              <w:rPr>
                <w:rFonts w:cs="Arial"/>
                <w:color w:val="000000"/>
                <w:sz w:val="20"/>
                <w:szCs w:val="20"/>
              </w:rPr>
              <w:t>6.05,</w:t>
            </w:r>
          </w:p>
          <w:p w:rsidR="00855CB8" w:rsidRDefault="00855CB8" w:rsidP="00DC47BE">
            <w:pPr>
              <w:rPr>
                <w:rFonts w:cs="Arial"/>
                <w:color w:val="000000"/>
                <w:sz w:val="20"/>
                <w:szCs w:val="20"/>
              </w:rPr>
            </w:pPr>
            <w:r>
              <w:rPr>
                <w:rFonts w:cs="Arial"/>
                <w:color w:val="000000"/>
                <w:sz w:val="20"/>
                <w:szCs w:val="20"/>
              </w:rPr>
              <w:t>6.06,</w:t>
            </w:r>
          </w:p>
          <w:p w:rsidR="00855CB8" w:rsidRDefault="00855CB8" w:rsidP="00DC47BE">
            <w:pPr>
              <w:rPr>
                <w:rFonts w:cs="Arial"/>
                <w:color w:val="000000"/>
                <w:sz w:val="20"/>
                <w:szCs w:val="20"/>
              </w:rPr>
            </w:pPr>
          </w:p>
          <w:p w:rsidR="00855CB8" w:rsidRDefault="00855CB8" w:rsidP="00DC47BE">
            <w:pPr>
              <w:rPr>
                <w:rFonts w:cs="Arial"/>
                <w:color w:val="000000"/>
                <w:sz w:val="20"/>
                <w:szCs w:val="20"/>
              </w:rPr>
            </w:pPr>
          </w:p>
          <w:p w:rsidR="00855CB8" w:rsidRPr="00776CFC" w:rsidRDefault="00855CB8" w:rsidP="00DC47BE">
            <w:pPr>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Data capture and analysis</w:t>
            </w:r>
          </w:p>
        </w:tc>
        <w:tc>
          <w:tcPr>
            <w:tcW w:w="5675"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sidRPr="00776CFC">
              <w:rPr>
                <w:rFonts w:cs="Arial"/>
                <w:color w:val="000000"/>
                <w:sz w:val="20"/>
                <w:szCs w:val="20"/>
              </w:rPr>
              <w:t>The Supplier must accurately capture of all responses from the teacher and administrator questionnaires and provide to STA in an electronic file format to be agreed with STA, the outcomes from the analysis of the questionnaires should be provided in a spreadsheet formatted as per STA instructions</w:t>
            </w:r>
            <w:r>
              <w:rPr>
                <w:rFonts w:cs="Arial"/>
                <w:color w:val="000000"/>
                <w:sz w:val="20"/>
                <w:szCs w:val="20"/>
              </w:rPr>
              <w:t>.</w:t>
            </w:r>
          </w:p>
          <w:p w:rsidR="00855CB8" w:rsidRPr="00776CFC" w:rsidRDefault="00855CB8" w:rsidP="00DC47BE">
            <w:pPr>
              <w:rPr>
                <w:rFonts w:cs="Arial"/>
                <w:color w:val="000000"/>
                <w:sz w:val="20"/>
                <w:szCs w:val="20"/>
              </w:rPr>
            </w:pPr>
          </w:p>
          <w:p w:rsidR="00855CB8" w:rsidRDefault="00855CB8" w:rsidP="00DC47BE">
            <w:pPr>
              <w:rPr>
                <w:rFonts w:cs="Arial"/>
                <w:color w:val="000000"/>
                <w:sz w:val="20"/>
                <w:szCs w:val="20"/>
              </w:rPr>
            </w:pPr>
            <w:r w:rsidRPr="00776CFC">
              <w:rPr>
                <w:rFonts w:cs="Arial"/>
                <w:color w:val="000000"/>
                <w:sz w:val="20"/>
                <w:szCs w:val="20"/>
              </w:rPr>
              <w:t xml:space="preserve">The Supplier must data capture the responses highlighted by </w:t>
            </w:r>
            <w:r>
              <w:rPr>
                <w:rFonts w:cs="Arial"/>
                <w:color w:val="000000"/>
                <w:sz w:val="20"/>
                <w:szCs w:val="20"/>
              </w:rPr>
              <w:t>coders</w:t>
            </w:r>
            <w:r w:rsidRPr="00776CFC">
              <w:rPr>
                <w:rFonts w:cs="Arial"/>
                <w:color w:val="000000"/>
                <w:sz w:val="20"/>
                <w:szCs w:val="20"/>
              </w:rPr>
              <w:t xml:space="preserve"> during </w:t>
            </w:r>
            <w:r>
              <w:rPr>
                <w:rFonts w:cs="Arial"/>
                <w:color w:val="000000"/>
                <w:sz w:val="20"/>
                <w:szCs w:val="20"/>
              </w:rPr>
              <w:t>coding</w:t>
            </w:r>
            <w:r w:rsidRPr="00776CFC">
              <w:rPr>
                <w:rFonts w:cs="Arial"/>
                <w:color w:val="000000"/>
                <w:sz w:val="20"/>
                <w:szCs w:val="20"/>
              </w:rPr>
              <w:t>, in the format agreed with STA</w:t>
            </w:r>
            <w:r>
              <w:rPr>
                <w:rFonts w:cs="Arial"/>
                <w:color w:val="000000"/>
                <w:sz w:val="20"/>
                <w:szCs w:val="20"/>
              </w:rPr>
              <w:t>.</w:t>
            </w:r>
          </w:p>
          <w:p w:rsidR="00855CB8" w:rsidRPr="00776CFC" w:rsidRDefault="00855CB8" w:rsidP="00DC47BE">
            <w:pPr>
              <w:rPr>
                <w:rFonts w:cs="Arial"/>
                <w:color w:val="000000"/>
                <w:sz w:val="20"/>
                <w:szCs w:val="20"/>
              </w:rPr>
            </w:pPr>
          </w:p>
          <w:p w:rsidR="00855CB8" w:rsidRPr="00776CFC" w:rsidRDefault="00855CB8" w:rsidP="00DC47BE">
            <w:pPr>
              <w:rPr>
                <w:rFonts w:cs="Arial"/>
                <w:color w:val="000000"/>
                <w:sz w:val="20"/>
                <w:szCs w:val="20"/>
              </w:rPr>
            </w:pPr>
            <w:r w:rsidRPr="00776CFC">
              <w:rPr>
                <w:rFonts w:cs="Arial"/>
                <w:color w:val="000000"/>
                <w:sz w:val="20"/>
                <w:szCs w:val="20"/>
              </w:rPr>
              <w:t>The Supplier must carry out data capture of information from the</w:t>
            </w:r>
            <w:r>
              <w:rPr>
                <w:rFonts w:cs="Arial"/>
                <w:color w:val="000000"/>
                <w:sz w:val="20"/>
                <w:szCs w:val="20"/>
              </w:rPr>
              <w:t xml:space="preserve"> </w:t>
            </w:r>
            <w:r w:rsidRPr="00776CFC">
              <w:rPr>
                <w:rFonts w:cs="Arial"/>
                <w:color w:val="000000"/>
                <w:sz w:val="20"/>
                <w:szCs w:val="20"/>
              </w:rPr>
              <w:t>tests, including a 100% check of data entry from tests and data cleaning. The format of the data to be agreed with STA in advance.</w:t>
            </w:r>
          </w:p>
          <w:p w:rsidR="00855CB8" w:rsidRPr="00776CFC" w:rsidRDefault="00855CB8" w:rsidP="00DC47BE">
            <w:pPr>
              <w:rPr>
                <w:rFonts w:cs="Arial"/>
                <w:color w:val="000000"/>
                <w:sz w:val="20"/>
                <w:szCs w:val="20"/>
              </w:rPr>
            </w:pPr>
          </w:p>
          <w:p w:rsidR="00855CB8" w:rsidRPr="00776CFC" w:rsidRDefault="00855CB8" w:rsidP="00DC47BE">
            <w:pPr>
              <w:rPr>
                <w:rFonts w:cs="Arial"/>
                <w:color w:val="000000"/>
                <w:sz w:val="20"/>
                <w:szCs w:val="20"/>
              </w:rPr>
            </w:pPr>
          </w:p>
        </w:tc>
        <w:tc>
          <w:tcPr>
            <w:tcW w:w="211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w:t>
            </w:r>
          </w:p>
        </w:tc>
      </w:tr>
      <w:tr w:rsidR="00855CB8" w:rsidRPr="00776CFC" w:rsidTr="00DC47BE">
        <w:trPr>
          <w:trHeight w:val="194"/>
        </w:trPr>
        <w:tc>
          <w:tcPr>
            <w:tcW w:w="706" w:type="dxa"/>
            <w:tcBorders>
              <w:top w:val="nil"/>
              <w:left w:val="single" w:sz="4" w:space="0" w:color="auto"/>
              <w:bottom w:val="single" w:sz="4" w:space="0" w:color="auto"/>
              <w:right w:val="single" w:sz="4" w:space="0" w:color="auto"/>
            </w:tcBorders>
            <w:shd w:val="clear" w:color="auto" w:fill="auto"/>
          </w:tcPr>
          <w:p w:rsidR="00855CB8" w:rsidRDefault="00855CB8" w:rsidP="00DC47BE">
            <w:pPr>
              <w:rPr>
                <w:rFonts w:cs="Arial"/>
                <w:color w:val="000000"/>
                <w:sz w:val="20"/>
                <w:szCs w:val="20"/>
              </w:rPr>
            </w:pPr>
            <w:r>
              <w:rPr>
                <w:rFonts w:cs="Arial"/>
                <w:color w:val="000000"/>
                <w:sz w:val="20"/>
                <w:szCs w:val="20"/>
              </w:rPr>
              <w:t>1.08,</w:t>
            </w:r>
          </w:p>
          <w:p w:rsidR="00855CB8" w:rsidRPr="00776CFC" w:rsidRDefault="00855CB8" w:rsidP="00DC47BE">
            <w:pPr>
              <w:rPr>
                <w:rFonts w:cs="Arial"/>
                <w:color w:val="000000"/>
                <w:sz w:val="20"/>
                <w:szCs w:val="20"/>
              </w:rPr>
            </w:pPr>
            <w:r>
              <w:rPr>
                <w:rFonts w:cs="Arial"/>
                <w:color w:val="000000"/>
                <w:sz w:val="20"/>
                <w:szCs w:val="20"/>
              </w:rPr>
              <w:t>1.10,</w:t>
            </w:r>
          </w:p>
        </w:tc>
        <w:tc>
          <w:tcPr>
            <w:tcW w:w="1539"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Final administration report</w:t>
            </w:r>
          </w:p>
        </w:tc>
        <w:tc>
          <w:tcPr>
            <w:tcW w:w="5675"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Administration</w:t>
            </w:r>
            <w:r w:rsidRPr="00776CFC">
              <w:rPr>
                <w:rFonts w:cs="Arial"/>
                <w:color w:val="000000"/>
                <w:sz w:val="20"/>
                <w:szCs w:val="20"/>
              </w:rPr>
              <w:t xml:space="preserve"> report; Part A administration report, Part B analysis of questionnaire responses. Part C – A prose, reporting on the trial papers. Report content to be reviewed and agreed by STA prior to handover. Parts A and B completed and submitted to STA by required date to agreed quality standard.</w:t>
            </w:r>
          </w:p>
        </w:tc>
        <w:tc>
          <w:tcPr>
            <w:tcW w:w="211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w:t>
            </w:r>
          </w:p>
        </w:tc>
      </w:tr>
      <w:tr w:rsidR="00855CB8" w:rsidRPr="00776CFC" w:rsidTr="00DC47BE">
        <w:trPr>
          <w:trHeight w:val="468"/>
        </w:trPr>
        <w:tc>
          <w:tcPr>
            <w:tcW w:w="706"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Pr>
                <w:rFonts w:cs="Arial"/>
                <w:color w:val="000000"/>
                <w:sz w:val="20"/>
                <w:szCs w:val="20"/>
              </w:rPr>
              <w:t>1.09</w:t>
            </w:r>
          </w:p>
        </w:tc>
        <w:tc>
          <w:tcPr>
            <w:tcW w:w="1539"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Handover - electronic archive</w:t>
            </w:r>
          </w:p>
        </w:tc>
        <w:tc>
          <w:tcPr>
            <w:tcW w:w="5675"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widowControl w:val="0"/>
              <w:overflowPunct w:val="0"/>
              <w:autoSpaceDE w:val="0"/>
              <w:autoSpaceDN w:val="0"/>
              <w:adjustRightInd w:val="0"/>
              <w:spacing w:before="60" w:afterLines="60" w:after="144"/>
              <w:textAlignment w:val="baseline"/>
              <w:rPr>
                <w:rFonts w:cs="Arial"/>
                <w:color w:val="000000"/>
                <w:sz w:val="20"/>
                <w:szCs w:val="20"/>
              </w:rPr>
            </w:pPr>
            <w:r w:rsidRPr="00776CFC">
              <w:rPr>
                <w:rFonts w:cs="Arial"/>
                <w:color w:val="000000"/>
                <w:sz w:val="20"/>
                <w:szCs w:val="20"/>
              </w:rPr>
              <w:t xml:space="preserve">Electronic archive (questionnaires and </w:t>
            </w:r>
            <w:r>
              <w:rPr>
                <w:rFonts w:cs="Arial"/>
                <w:color w:val="000000"/>
                <w:sz w:val="20"/>
                <w:szCs w:val="20"/>
              </w:rPr>
              <w:t xml:space="preserve">item level </w:t>
            </w:r>
            <w:r w:rsidRPr="00776CFC">
              <w:rPr>
                <w:rFonts w:cs="Arial"/>
                <w:color w:val="000000"/>
                <w:sz w:val="20"/>
                <w:szCs w:val="20"/>
              </w:rPr>
              <w:t xml:space="preserve">scripts) handed over to STA on required date. All scanned </w:t>
            </w:r>
            <w:r>
              <w:rPr>
                <w:rFonts w:cs="Arial"/>
                <w:color w:val="000000"/>
                <w:sz w:val="20"/>
                <w:szCs w:val="20"/>
              </w:rPr>
              <w:t xml:space="preserve">item level </w:t>
            </w:r>
            <w:r w:rsidRPr="00776CFC">
              <w:rPr>
                <w:rFonts w:cs="Arial"/>
                <w:color w:val="000000"/>
                <w:sz w:val="20"/>
                <w:szCs w:val="20"/>
              </w:rPr>
              <w:t xml:space="preserve">script files should follow the naming convention: </w:t>
            </w:r>
          </w:p>
          <w:p w:rsidR="00855CB8" w:rsidRPr="00776CFC" w:rsidRDefault="00855CB8" w:rsidP="00DC47BE">
            <w:pPr>
              <w:widowControl w:val="0"/>
              <w:overflowPunct w:val="0"/>
              <w:autoSpaceDE w:val="0"/>
              <w:autoSpaceDN w:val="0"/>
              <w:adjustRightInd w:val="0"/>
              <w:spacing w:before="60" w:afterLines="60" w:after="144"/>
              <w:textAlignment w:val="baseline"/>
              <w:rPr>
                <w:rFonts w:cs="Arial"/>
                <w:color w:val="000000"/>
                <w:sz w:val="20"/>
                <w:szCs w:val="20"/>
              </w:rPr>
            </w:pPr>
            <w:r w:rsidRPr="00776CFC">
              <w:rPr>
                <w:rFonts w:cs="Arial"/>
                <w:color w:val="000000"/>
                <w:sz w:val="20"/>
                <w:szCs w:val="20"/>
              </w:rPr>
              <w:t>yeartest]_[subject]_[componentcode]_[pupilID]_[pagenumber]</w:t>
            </w:r>
          </w:p>
          <w:p w:rsidR="00855CB8" w:rsidRPr="00776CFC" w:rsidRDefault="00855CB8" w:rsidP="00DC47BE">
            <w:pPr>
              <w:widowControl w:val="0"/>
              <w:overflowPunct w:val="0"/>
              <w:autoSpaceDE w:val="0"/>
              <w:autoSpaceDN w:val="0"/>
              <w:adjustRightInd w:val="0"/>
              <w:textAlignment w:val="baseline"/>
              <w:rPr>
                <w:rFonts w:cs="Arial"/>
                <w:color w:val="000000"/>
                <w:sz w:val="20"/>
                <w:szCs w:val="20"/>
              </w:rPr>
            </w:pPr>
            <w:r w:rsidRPr="00776CFC">
              <w:rPr>
                <w:rFonts w:cs="Arial"/>
                <w:color w:val="000000"/>
                <w:sz w:val="20"/>
                <w:szCs w:val="20"/>
              </w:rPr>
              <w:t>The Supplier must provide secure transfer of item level data to STA in compliance with the Data Protection Act and the requirements set out in the Framework Agreement.</w:t>
            </w:r>
          </w:p>
          <w:p w:rsidR="00855CB8" w:rsidRPr="00776CFC" w:rsidRDefault="00855CB8" w:rsidP="00DC47BE">
            <w:pPr>
              <w:rPr>
                <w:rFonts w:cs="Arial"/>
                <w:color w:val="000000"/>
                <w:sz w:val="20"/>
                <w:szCs w:val="20"/>
              </w:rPr>
            </w:pPr>
          </w:p>
        </w:tc>
        <w:tc>
          <w:tcPr>
            <w:tcW w:w="211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rPr>
                <w:rFonts w:cs="Arial"/>
                <w:color w:val="000000"/>
                <w:sz w:val="20"/>
                <w:szCs w:val="20"/>
              </w:rPr>
            </w:pPr>
            <w:r w:rsidRPr="00776CFC">
              <w:rPr>
                <w:rFonts w:cs="Arial"/>
                <w:color w:val="000000"/>
                <w:sz w:val="20"/>
                <w:szCs w:val="20"/>
              </w:rPr>
              <w:t>100% accurate</w:t>
            </w:r>
          </w:p>
        </w:tc>
      </w:tr>
      <w:tr w:rsidR="00855CB8" w:rsidRPr="00776CFC" w:rsidTr="00DC47BE">
        <w:trPr>
          <w:trHeight w:val="604"/>
        </w:trPr>
        <w:tc>
          <w:tcPr>
            <w:tcW w:w="706"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spacing w:after="240"/>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spacing w:after="240"/>
              <w:rPr>
                <w:rFonts w:cs="Arial"/>
                <w:color w:val="000000"/>
                <w:sz w:val="20"/>
                <w:szCs w:val="20"/>
              </w:rPr>
            </w:pPr>
            <w:r>
              <w:rPr>
                <w:rFonts w:cs="Arial"/>
                <w:color w:val="000000"/>
                <w:sz w:val="20"/>
                <w:szCs w:val="20"/>
              </w:rPr>
              <w:t>Handover- coder register</w:t>
            </w:r>
          </w:p>
        </w:tc>
        <w:tc>
          <w:tcPr>
            <w:tcW w:w="5675"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spacing w:after="240"/>
              <w:rPr>
                <w:rFonts w:cs="Arial"/>
                <w:color w:val="000000"/>
                <w:sz w:val="20"/>
                <w:szCs w:val="20"/>
              </w:rPr>
            </w:pPr>
            <w:r>
              <w:rPr>
                <w:rFonts w:cs="Arial"/>
                <w:color w:val="000000"/>
                <w:sz w:val="20"/>
                <w:szCs w:val="20"/>
              </w:rPr>
              <w:t>Supplier to maintain a register of coders for each trial. Suppliers to Handover a copy of this register to the STA including any performance grading information recorded.</w:t>
            </w:r>
          </w:p>
        </w:tc>
        <w:tc>
          <w:tcPr>
            <w:tcW w:w="211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spacing w:after="240"/>
              <w:rPr>
                <w:rFonts w:cs="Arial"/>
                <w:color w:val="000000"/>
                <w:sz w:val="20"/>
                <w:szCs w:val="20"/>
              </w:rPr>
            </w:pPr>
            <w:r>
              <w:rPr>
                <w:rFonts w:cs="Arial"/>
                <w:color w:val="000000"/>
                <w:sz w:val="20"/>
                <w:szCs w:val="20"/>
              </w:rPr>
              <w:t>100%</w:t>
            </w:r>
          </w:p>
        </w:tc>
      </w:tr>
      <w:tr w:rsidR="00855CB8" w:rsidRPr="00776CFC" w:rsidTr="00DC47BE">
        <w:trPr>
          <w:trHeight w:val="604"/>
        </w:trPr>
        <w:tc>
          <w:tcPr>
            <w:tcW w:w="706" w:type="dxa"/>
            <w:tcBorders>
              <w:top w:val="nil"/>
              <w:left w:val="single" w:sz="4" w:space="0" w:color="auto"/>
              <w:bottom w:val="single" w:sz="4" w:space="0" w:color="auto"/>
              <w:right w:val="single" w:sz="4" w:space="0" w:color="auto"/>
            </w:tcBorders>
            <w:shd w:val="clear" w:color="auto" w:fill="auto"/>
          </w:tcPr>
          <w:p w:rsidR="00855CB8" w:rsidRDefault="00855CB8" w:rsidP="00DC47BE">
            <w:pPr>
              <w:spacing w:after="240"/>
              <w:rPr>
                <w:rFonts w:cs="Arial"/>
                <w:color w:val="000000"/>
                <w:sz w:val="20"/>
                <w:szCs w:val="20"/>
              </w:rPr>
            </w:pPr>
            <w:r>
              <w:rPr>
                <w:rFonts w:cs="Arial"/>
                <w:color w:val="000000"/>
                <w:sz w:val="20"/>
                <w:szCs w:val="20"/>
              </w:rPr>
              <w:t>2.01,</w:t>
            </w:r>
          </w:p>
          <w:p w:rsidR="00855CB8" w:rsidRDefault="00855CB8" w:rsidP="00DC47BE">
            <w:pPr>
              <w:spacing w:after="240"/>
              <w:rPr>
                <w:rFonts w:cs="Arial"/>
                <w:color w:val="000000"/>
                <w:sz w:val="20"/>
                <w:szCs w:val="20"/>
              </w:rPr>
            </w:pPr>
            <w:r>
              <w:rPr>
                <w:rFonts w:cs="Arial"/>
                <w:color w:val="000000"/>
                <w:sz w:val="20"/>
                <w:szCs w:val="20"/>
              </w:rPr>
              <w:t>2.03,</w:t>
            </w:r>
          </w:p>
          <w:p w:rsidR="00855CB8" w:rsidRDefault="00855CB8" w:rsidP="00DC47BE">
            <w:pPr>
              <w:spacing w:after="240"/>
              <w:rPr>
                <w:rFonts w:cs="Arial"/>
                <w:color w:val="000000"/>
                <w:sz w:val="20"/>
                <w:szCs w:val="20"/>
              </w:rPr>
            </w:pPr>
            <w:r>
              <w:rPr>
                <w:rFonts w:cs="Arial"/>
                <w:color w:val="000000"/>
                <w:sz w:val="20"/>
                <w:szCs w:val="20"/>
              </w:rPr>
              <w:t>2.04,</w:t>
            </w:r>
          </w:p>
          <w:p w:rsidR="00855CB8" w:rsidRDefault="00855CB8" w:rsidP="00DC47BE">
            <w:pPr>
              <w:spacing w:after="240"/>
              <w:rPr>
                <w:rFonts w:cs="Arial"/>
                <w:color w:val="000000"/>
                <w:sz w:val="20"/>
                <w:szCs w:val="20"/>
              </w:rPr>
            </w:pPr>
            <w:r>
              <w:rPr>
                <w:rFonts w:cs="Arial"/>
                <w:color w:val="000000"/>
                <w:sz w:val="20"/>
                <w:szCs w:val="20"/>
              </w:rPr>
              <w:t>2.05,</w:t>
            </w:r>
          </w:p>
          <w:p w:rsidR="00855CB8" w:rsidRDefault="00855CB8" w:rsidP="00DC47BE">
            <w:pPr>
              <w:spacing w:after="240"/>
              <w:rPr>
                <w:rFonts w:cs="Arial"/>
                <w:color w:val="000000"/>
                <w:sz w:val="20"/>
                <w:szCs w:val="20"/>
              </w:rPr>
            </w:pPr>
            <w:r>
              <w:rPr>
                <w:rFonts w:cs="Arial"/>
                <w:color w:val="000000"/>
                <w:sz w:val="20"/>
                <w:szCs w:val="20"/>
              </w:rPr>
              <w:t>2.06,</w:t>
            </w:r>
          </w:p>
          <w:p w:rsidR="00855CB8" w:rsidRDefault="00855CB8" w:rsidP="00DC47BE">
            <w:pPr>
              <w:spacing w:after="240"/>
              <w:rPr>
                <w:rFonts w:cs="Arial"/>
                <w:color w:val="000000"/>
                <w:sz w:val="20"/>
                <w:szCs w:val="20"/>
              </w:rPr>
            </w:pPr>
          </w:p>
          <w:p w:rsidR="00855CB8" w:rsidRPr="00776CFC" w:rsidRDefault="00855CB8" w:rsidP="00DC47BE">
            <w:pPr>
              <w:spacing w:after="240"/>
              <w:rPr>
                <w:rFonts w:cs="Arial"/>
                <w:color w:val="000000"/>
                <w:sz w:val="20"/>
                <w:szCs w:val="20"/>
              </w:rPr>
            </w:pPr>
          </w:p>
        </w:tc>
        <w:tc>
          <w:tcPr>
            <w:tcW w:w="1539"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spacing w:after="240"/>
              <w:rPr>
                <w:rFonts w:cs="Arial"/>
                <w:color w:val="000000"/>
                <w:sz w:val="20"/>
                <w:szCs w:val="20"/>
              </w:rPr>
            </w:pPr>
            <w:r w:rsidRPr="00776CFC">
              <w:rPr>
                <w:rFonts w:cs="Arial"/>
                <w:color w:val="000000"/>
                <w:sz w:val="20"/>
                <w:szCs w:val="20"/>
              </w:rPr>
              <w:t xml:space="preserve">Printing </w:t>
            </w:r>
          </w:p>
        </w:tc>
        <w:tc>
          <w:tcPr>
            <w:tcW w:w="5675" w:type="dxa"/>
            <w:tcBorders>
              <w:top w:val="nil"/>
              <w:left w:val="single" w:sz="4" w:space="0" w:color="auto"/>
              <w:bottom w:val="single" w:sz="4" w:space="0" w:color="auto"/>
              <w:right w:val="single" w:sz="4" w:space="0" w:color="auto"/>
            </w:tcBorders>
            <w:shd w:val="clear" w:color="auto" w:fill="auto"/>
          </w:tcPr>
          <w:p w:rsidR="00855CB8" w:rsidRDefault="00855CB8" w:rsidP="00DC47BE">
            <w:pPr>
              <w:spacing w:after="240"/>
              <w:rPr>
                <w:rFonts w:cs="Arial"/>
                <w:color w:val="000000"/>
                <w:sz w:val="20"/>
                <w:szCs w:val="20"/>
              </w:rPr>
            </w:pPr>
            <w:r w:rsidRPr="00776CFC">
              <w:rPr>
                <w:rFonts w:cs="Arial"/>
                <w:color w:val="000000"/>
                <w:sz w:val="20"/>
                <w:szCs w:val="20"/>
              </w:rPr>
              <w:t>The Supplier must provide confirmation that printing and their proposed scanning process works. This must be provided to STA by the dates shown. Please see Framework Section PL2.2 for more information</w:t>
            </w:r>
            <w:r>
              <w:rPr>
                <w:rFonts w:cs="Arial"/>
                <w:color w:val="000000"/>
                <w:sz w:val="20"/>
                <w:szCs w:val="20"/>
              </w:rPr>
              <w:t>.</w:t>
            </w:r>
          </w:p>
          <w:p w:rsidR="00855CB8" w:rsidRDefault="00855CB8" w:rsidP="00DC47BE">
            <w:pPr>
              <w:spacing w:after="240"/>
              <w:rPr>
                <w:rFonts w:cs="Arial"/>
                <w:color w:val="000000"/>
                <w:sz w:val="20"/>
                <w:szCs w:val="20"/>
              </w:rPr>
            </w:pPr>
            <w:r w:rsidRPr="00776CFC">
              <w:rPr>
                <w:rFonts w:cs="Arial"/>
                <w:color w:val="000000"/>
                <w:sz w:val="20"/>
                <w:szCs w:val="20"/>
              </w:rPr>
              <w:t>The Supplier will supply print proofs for STA to check the quality of each booklet version, before printing commences.</w:t>
            </w:r>
            <w:r>
              <w:rPr>
                <w:rFonts w:cs="Arial"/>
                <w:color w:val="000000"/>
                <w:sz w:val="20"/>
                <w:szCs w:val="20"/>
              </w:rPr>
              <w:t xml:space="preserve"> </w:t>
            </w:r>
            <w:r w:rsidRPr="00776CFC">
              <w:rPr>
                <w:rFonts w:cs="Arial"/>
                <w:color w:val="000000"/>
                <w:sz w:val="20"/>
                <w:szCs w:val="20"/>
              </w:rPr>
              <w:t>Test proofs must match the hard copy of the test provided to the Supplier</w:t>
            </w:r>
            <w:r>
              <w:rPr>
                <w:rFonts w:cs="Arial"/>
                <w:color w:val="000000"/>
                <w:sz w:val="20"/>
                <w:szCs w:val="20"/>
              </w:rPr>
              <w:t>.</w:t>
            </w:r>
          </w:p>
          <w:p w:rsidR="00855CB8" w:rsidRPr="00776CFC" w:rsidRDefault="00855CB8" w:rsidP="00DC47BE">
            <w:pPr>
              <w:spacing w:after="240"/>
              <w:rPr>
                <w:rFonts w:cs="Arial"/>
                <w:color w:val="000000"/>
                <w:sz w:val="20"/>
                <w:szCs w:val="20"/>
              </w:rPr>
            </w:pPr>
            <w:r w:rsidRPr="00776CFC">
              <w:rPr>
                <w:rFonts w:cs="Arial"/>
                <w:color w:val="000000"/>
                <w:sz w:val="20"/>
                <w:szCs w:val="20"/>
              </w:rPr>
              <w:t>The Supplier must provide confirmation that printing of all test booklets and supporting materials has been complete by the agreed date.</w:t>
            </w:r>
          </w:p>
          <w:p w:rsidR="00855CB8" w:rsidRPr="00776CFC" w:rsidRDefault="00855CB8" w:rsidP="00DC47BE">
            <w:pPr>
              <w:spacing w:after="240"/>
              <w:rPr>
                <w:rFonts w:cs="Arial"/>
                <w:color w:val="000000"/>
                <w:sz w:val="20"/>
                <w:szCs w:val="20"/>
              </w:rPr>
            </w:pPr>
            <w:r w:rsidRPr="00776CFC">
              <w:rPr>
                <w:rFonts w:cs="Arial"/>
                <w:color w:val="000000"/>
                <w:sz w:val="20"/>
                <w:szCs w:val="20"/>
              </w:rPr>
              <w:t>100% tests must meet the print quality standards, on time, and are signed off by STA.</w:t>
            </w:r>
          </w:p>
        </w:tc>
        <w:tc>
          <w:tcPr>
            <w:tcW w:w="2111" w:type="dxa"/>
            <w:tcBorders>
              <w:top w:val="nil"/>
              <w:left w:val="single" w:sz="4" w:space="0" w:color="auto"/>
              <w:bottom w:val="single" w:sz="4" w:space="0" w:color="auto"/>
              <w:right w:val="single" w:sz="4" w:space="0" w:color="auto"/>
            </w:tcBorders>
            <w:shd w:val="clear" w:color="auto" w:fill="auto"/>
          </w:tcPr>
          <w:p w:rsidR="00855CB8" w:rsidRPr="00776CFC" w:rsidRDefault="00855CB8" w:rsidP="00DC47BE">
            <w:pPr>
              <w:spacing w:after="240"/>
              <w:rPr>
                <w:rFonts w:cs="Arial"/>
                <w:color w:val="000000"/>
                <w:sz w:val="20"/>
                <w:szCs w:val="20"/>
              </w:rPr>
            </w:pPr>
            <w:r w:rsidRPr="00776CFC">
              <w:rPr>
                <w:rFonts w:cs="Arial"/>
                <w:color w:val="000000"/>
                <w:sz w:val="20"/>
                <w:szCs w:val="20"/>
              </w:rPr>
              <w:t>100%</w:t>
            </w:r>
          </w:p>
        </w:tc>
      </w:tr>
    </w:tbl>
    <w:p w:rsidR="00855CB8" w:rsidRPr="00230D27" w:rsidRDefault="00855CB8" w:rsidP="00855CB8"/>
    <w:sectPr w:rsidR="00855CB8" w:rsidRPr="00230D27" w:rsidSect="0093216C">
      <w:headerReference w:type="default" r:id="rId7"/>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CFB" w:rsidRDefault="004B6CFB">
      <w:pPr>
        <w:spacing w:after="0" w:line="240" w:lineRule="auto"/>
      </w:pPr>
      <w:r>
        <w:separator/>
      </w:r>
    </w:p>
  </w:endnote>
  <w:endnote w:type="continuationSeparator" w:id="0">
    <w:p w:rsidR="004B6CFB" w:rsidRDefault="004B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E2" w:rsidRPr="00F23167" w:rsidRDefault="00A620A2" w:rsidP="00634D5B">
    <w:pPr>
      <w:pStyle w:val="Footer"/>
      <w:pBdr>
        <w:top w:val="single" w:sz="4" w:space="1" w:color="auto"/>
      </w:pBdr>
      <w:rPr>
        <w:color w:val="808080" w:themeColor="background1" w:themeShade="80"/>
        <w:sz w:val="20"/>
        <w:szCs w:val="20"/>
      </w:rPr>
    </w:pP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9B0D46">
      <w:rPr>
        <w:noProof/>
        <w:color w:val="808080" w:themeColor="background1" w:themeShade="80"/>
        <w:sz w:val="20"/>
        <w:szCs w:val="20"/>
      </w:rPr>
      <w:t>1</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9B0D46">
      <w:rPr>
        <w:noProof/>
        <w:color w:val="808080" w:themeColor="background1" w:themeShade="80"/>
        <w:sz w:val="20"/>
        <w:szCs w:val="20"/>
      </w:rPr>
      <w:t>7</w:t>
    </w:r>
    <w:r>
      <w:rPr>
        <w:color w:val="808080" w:themeColor="background1" w:themeShade="80"/>
        <w:sz w:val="20"/>
        <w:szCs w:val="20"/>
      </w:rPr>
      <w:fldChar w:fldCharType="end"/>
    </w:r>
  </w:p>
  <w:p w:rsidR="00B66EE2" w:rsidRDefault="004B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CFB" w:rsidRDefault="004B6CFB">
      <w:pPr>
        <w:spacing w:after="0" w:line="240" w:lineRule="auto"/>
      </w:pPr>
      <w:r>
        <w:separator/>
      </w:r>
    </w:p>
  </w:footnote>
  <w:footnote w:type="continuationSeparator" w:id="0">
    <w:p w:rsidR="004B6CFB" w:rsidRDefault="004B6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E2" w:rsidRDefault="00A620A2" w:rsidP="00623B34">
    <w:pPr>
      <w:pStyle w:val="Header"/>
      <w:jc w:val="center"/>
      <w:rPr>
        <w:rFonts w:cs="Arial"/>
      </w:rPr>
    </w:pPr>
    <w:r>
      <w:rPr>
        <w:rFonts w:cs="Arial"/>
        <w:color w:val="808080" w:themeColor="background1" w:themeShade="80"/>
        <w:sz w:val="22"/>
      </w:rPr>
      <w:t xml:space="preserve">STA 0090 Framework Agreement </w:t>
    </w:r>
    <w:r w:rsidRPr="009E4DE0">
      <w:rPr>
        <w:rFonts w:cs="Arial"/>
        <w:color w:val="808080" w:themeColor="background1" w:themeShade="80"/>
        <w:sz w:val="22"/>
      </w:rPr>
      <w:t xml:space="preserve">– </w:t>
    </w:r>
    <w:r>
      <w:rPr>
        <w:rFonts w:cs="Arial"/>
        <w:color w:val="808080" w:themeColor="background1" w:themeShade="80"/>
        <w:sz w:val="22"/>
      </w:rPr>
      <w:t>Trialling and Sampling</w:t>
    </w:r>
  </w:p>
  <w:p w:rsidR="00B66EE2" w:rsidRPr="00634D5B" w:rsidRDefault="004B6CFB" w:rsidP="00634D5B">
    <w:pPr>
      <w:pStyle w:val="Header"/>
      <w:pBdr>
        <w:bottom w:val="single" w:sz="4" w:space="1" w:color="auto"/>
      </w:pBdr>
      <w:jc w:val="center"/>
      <w:rPr>
        <w:rFonts w:cs="Arial"/>
        <w:sz w:val="16"/>
        <w:szCs w:val="16"/>
      </w:rPr>
    </w:pPr>
  </w:p>
  <w:p w:rsidR="00B66EE2" w:rsidRDefault="004B6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2453E"/>
    <w:multiLevelType w:val="hybridMultilevel"/>
    <w:tmpl w:val="9D705334"/>
    <w:lvl w:ilvl="0" w:tplc="48F6988C">
      <w:start w:val="4"/>
      <w:numFmt w:val="decimal"/>
      <w:lvlText w:val="%1."/>
      <w:lvlJc w:val="left"/>
      <w:pPr>
        <w:ind w:left="720" w:hanging="360"/>
      </w:pPr>
      <w:rPr>
        <w:rFonts w:cstheme="minorBidi"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F345AB"/>
    <w:multiLevelType w:val="hybridMultilevel"/>
    <w:tmpl w:val="DFAA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B8"/>
    <w:rsid w:val="00097ABF"/>
    <w:rsid w:val="001273D0"/>
    <w:rsid w:val="00241537"/>
    <w:rsid w:val="00261A7F"/>
    <w:rsid w:val="002914FC"/>
    <w:rsid w:val="003146DB"/>
    <w:rsid w:val="00355AC0"/>
    <w:rsid w:val="004B6CFB"/>
    <w:rsid w:val="00636E97"/>
    <w:rsid w:val="007029C0"/>
    <w:rsid w:val="008155B5"/>
    <w:rsid w:val="00855CB8"/>
    <w:rsid w:val="0090698D"/>
    <w:rsid w:val="009B0D46"/>
    <w:rsid w:val="00A620A2"/>
    <w:rsid w:val="00A963DF"/>
    <w:rsid w:val="00B26994"/>
    <w:rsid w:val="00B3745F"/>
    <w:rsid w:val="00B66AF2"/>
    <w:rsid w:val="00D2044D"/>
    <w:rsid w:val="00D3318E"/>
    <w:rsid w:val="00EC5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05A0"/>
  <w15:chartTrackingRefBased/>
  <w15:docId w15:val="{8C7360C1-9BE2-41E1-898E-860530B6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CB8"/>
    <w:pPr>
      <w:spacing w:after="200" w:line="276" w:lineRule="auto"/>
    </w:pPr>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
    <w:basedOn w:val="Normal"/>
    <w:link w:val="HeaderChar"/>
    <w:uiPriority w:val="99"/>
    <w:unhideWhenUsed/>
    <w:rsid w:val="00855CB8"/>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855CB8"/>
    <w:rPr>
      <w:rFonts w:ascii="Arial" w:eastAsiaTheme="minorEastAsia" w:hAnsi="Arial"/>
      <w:sz w:val="24"/>
      <w:lang w:eastAsia="en-GB"/>
    </w:rPr>
  </w:style>
  <w:style w:type="paragraph" w:styleId="Footer">
    <w:name w:val="footer"/>
    <w:basedOn w:val="Normal"/>
    <w:link w:val="FooterChar"/>
    <w:uiPriority w:val="99"/>
    <w:unhideWhenUsed/>
    <w:rsid w:val="00855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CB8"/>
    <w:rPr>
      <w:rFonts w:ascii="Arial" w:eastAsiaTheme="minorEastAsia" w:hAnsi="Arial"/>
      <w:sz w:val="24"/>
      <w:lang w:eastAsia="en-GB"/>
    </w:rPr>
  </w:style>
  <w:style w:type="paragraph" w:styleId="ListParagraph">
    <w:name w:val="List Paragraph"/>
    <w:basedOn w:val="Normal"/>
    <w:uiPriority w:val="34"/>
    <w:qFormat/>
    <w:rsid w:val="00855CB8"/>
    <w:pPr>
      <w:ind w:left="720"/>
      <w:contextualSpacing/>
    </w:pPr>
  </w:style>
  <w:style w:type="table" w:customStyle="1" w:styleId="TableGrid5">
    <w:name w:val="Table Grid5"/>
    <w:basedOn w:val="TableNormal"/>
    <w:next w:val="TableGrid"/>
    <w:rsid w:val="00855CB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5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HEATHCOTE, James</dc:creator>
  <cp:keywords/>
  <dc:description/>
  <cp:lastModifiedBy>ARROWSMITH, Morgan</cp:lastModifiedBy>
  <cp:revision>1</cp:revision>
  <dcterms:created xsi:type="dcterms:W3CDTF">2018-06-12T09:13:00Z</dcterms:created>
  <dcterms:modified xsi:type="dcterms:W3CDTF">2018-06-12T09:13:00Z</dcterms:modified>
</cp:coreProperties>
</file>