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49EA" w14:textId="619CB947" w:rsidR="00DF4561" w:rsidRPr="00D94CAA" w:rsidRDefault="00D94CAA">
      <w:pPr>
        <w:rPr>
          <w:b/>
          <w:bCs/>
          <w:u w:val="single"/>
        </w:rPr>
      </w:pPr>
      <w:r w:rsidRPr="00D94CAA">
        <w:rPr>
          <w:b/>
          <w:bCs/>
          <w:u w:val="single"/>
        </w:rPr>
        <w:t>Community Housing Arch Hill &amp; Orchard Road Clarifications</w:t>
      </w:r>
    </w:p>
    <w:p w14:paraId="4FE076E2" w14:textId="77777777" w:rsidR="00D94CAA" w:rsidRDefault="00D94CAA"/>
    <w:p w14:paraId="39E9EF4A" w14:textId="10B77CEA" w:rsidR="003C26FD" w:rsidRDefault="004D41AC" w:rsidP="0004038E">
      <w:pPr>
        <w:pStyle w:val="ListParagraph"/>
        <w:numPr>
          <w:ilvl w:val="0"/>
          <w:numId w:val="2"/>
        </w:numPr>
        <w:ind w:left="360"/>
      </w:pPr>
      <w:r>
        <w:t>Further to the issue of the tender documentation can you please provide specification details for the following items</w:t>
      </w:r>
      <w:r w:rsidR="003C26FD">
        <w:t xml:space="preserve">: </w:t>
      </w:r>
    </w:p>
    <w:p w14:paraId="6DA0BCBA" w14:textId="77777777" w:rsidR="003C26FD" w:rsidRDefault="003C26FD" w:rsidP="0004038E">
      <w:pPr>
        <w:pStyle w:val="ListParagraph"/>
        <w:ind w:left="360"/>
      </w:pPr>
    </w:p>
    <w:p w14:paraId="73873A84" w14:textId="13A0B7B0" w:rsidR="004D41AC" w:rsidRDefault="004D41AC" w:rsidP="0004038E">
      <w:pPr>
        <w:pStyle w:val="ListParagraph"/>
        <w:numPr>
          <w:ilvl w:val="0"/>
          <w:numId w:val="5"/>
        </w:numPr>
        <w:ind w:left="360"/>
      </w:pPr>
      <w:r>
        <w:t>Pan tiles (including verges, hips &amp; ridges)</w:t>
      </w:r>
    </w:p>
    <w:p w14:paraId="3DAF0598" w14:textId="758A6E4C" w:rsidR="004D41AC" w:rsidRDefault="004D41AC" w:rsidP="0004038E">
      <w:pPr>
        <w:pStyle w:val="ListParagraph"/>
        <w:numPr>
          <w:ilvl w:val="0"/>
          <w:numId w:val="5"/>
        </w:numPr>
        <w:ind w:left="360"/>
      </w:pPr>
      <w:r>
        <w:t xml:space="preserve">Rainwaters </w:t>
      </w:r>
    </w:p>
    <w:p w14:paraId="1D8F95B1" w14:textId="5761EFBD" w:rsidR="004D41AC" w:rsidRDefault="004D41AC" w:rsidP="0004038E">
      <w:pPr>
        <w:pStyle w:val="ListParagraph"/>
        <w:numPr>
          <w:ilvl w:val="0"/>
          <w:numId w:val="5"/>
        </w:numPr>
        <w:ind w:left="360"/>
      </w:pPr>
      <w:r>
        <w:t xml:space="preserve">Eaves line materials </w:t>
      </w:r>
    </w:p>
    <w:p w14:paraId="5421F310" w14:textId="0F7916BA" w:rsidR="004D41AC" w:rsidRDefault="004D41AC" w:rsidP="0004038E">
      <w:pPr>
        <w:pStyle w:val="ListParagraph"/>
        <w:numPr>
          <w:ilvl w:val="0"/>
          <w:numId w:val="5"/>
        </w:numPr>
        <w:ind w:left="360"/>
      </w:pPr>
      <w:r>
        <w:t>Glazing</w:t>
      </w:r>
    </w:p>
    <w:p w14:paraId="77A68530" w14:textId="6AB7C374" w:rsidR="006F6BF1" w:rsidRDefault="006F6BF1" w:rsidP="006F6BF1">
      <w:pPr>
        <w:rPr>
          <w:color w:val="FF0000"/>
        </w:rPr>
      </w:pPr>
      <w:r w:rsidRPr="006F6BF1">
        <w:rPr>
          <w:color w:val="FF0000"/>
        </w:rPr>
        <w:t>No detailed specifications have been provided</w:t>
      </w:r>
      <w:r>
        <w:rPr>
          <w:color w:val="FF0000"/>
        </w:rPr>
        <w:t xml:space="preserve">, </w:t>
      </w:r>
      <w:proofErr w:type="gramStart"/>
      <w:r>
        <w:rPr>
          <w:color w:val="FF0000"/>
        </w:rPr>
        <w:t>The</w:t>
      </w:r>
      <w:proofErr w:type="gramEnd"/>
      <w:r>
        <w:rPr>
          <w:color w:val="FF0000"/>
        </w:rPr>
        <w:t xml:space="preserve"> pan tiles (should any need to be replaced) will be expected to match existing, a compatible dry verge, hip and ridge should be provided for.</w:t>
      </w:r>
    </w:p>
    <w:p w14:paraId="67FA8D24" w14:textId="4FC098A9" w:rsidR="006F6BF1" w:rsidRDefault="006F6BF1" w:rsidP="006F6BF1">
      <w:pPr>
        <w:rPr>
          <w:color w:val="FF0000"/>
        </w:rPr>
      </w:pPr>
      <w:r>
        <w:rPr>
          <w:color w:val="FF0000"/>
        </w:rPr>
        <w:t xml:space="preserve">The rainwater goods are requested to be PVC-U </w:t>
      </w:r>
      <w:proofErr w:type="spellStart"/>
      <w:r>
        <w:rPr>
          <w:color w:val="FF0000"/>
        </w:rPr>
        <w:t>deepflow</w:t>
      </w:r>
      <w:proofErr w:type="spellEnd"/>
      <w:r>
        <w:rPr>
          <w:color w:val="FF0000"/>
        </w:rPr>
        <w:t xml:space="preserve"> in black – no further specification is detailed although </w:t>
      </w:r>
      <w:r w:rsidR="00331AB1">
        <w:rPr>
          <w:color w:val="FF0000"/>
        </w:rPr>
        <w:t xml:space="preserve">materials used </w:t>
      </w:r>
      <w:r>
        <w:rPr>
          <w:color w:val="FF0000"/>
        </w:rPr>
        <w:t>should conform to the relevant BS EN Standards</w:t>
      </w:r>
    </w:p>
    <w:p w14:paraId="3343877A" w14:textId="5EA38E95" w:rsidR="006F6BF1" w:rsidRDefault="006F6BF1" w:rsidP="006F6BF1">
      <w:pPr>
        <w:rPr>
          <w:color w:val="FF0000"/>
        </w:rPr>
      </w:pPr>
      <w:r>
        <w:rPr>
          <w:color w:val="FF0000"/>
        </w:rPr>
        <w:t>Eaves line materials have not been specified</w:t>
      </w:r>
    </w:p>
    <w:p w14:paraId="33E164FC" w14:textId="754B560A" w:rsidR="006F6BF1" w:rsidRPr="006F6BF1" w:rsidRDefault="006F6BF1" w:rsidP="006F6BF1">
      <w:pPr>
        <w:rPr>
          <w:color w:val="FF0000"/>
        </w:rPr>
      </w:pPr>
      <w:r>
        <w:rPr>
          <w:color w:val="FF0000"/>
        </w:rPr>
        <w:t xml:space="preserve">Glazing again has not been specified but should conform to the relevant BS EN Standards  </w:t>
      </w:r>
    </w:p>
    <w:p w14:paraId="71FB66F0" w14:textId="77777777" w:rsidR="004D41AC" w:rsidRDefault="004D41AC" w:rsidP="0004038E">
      <w:pPr>
        <w:pStyle w:val="ListParagraph"/>
        <w:ind w:left="0"/>
      </w:pPr>
    </w:p>
    <w:p w14:paraId="33F7C313" w14:textId="39458052" w:rsidR="00D94CAA" w:rsidRDefault="004D41AC" w:rsidP="0004038E">
      <w:pPr>
        <w:pStyle w:val="ListParagraph"/>
        <w:numPr>
          <w:ilvl w:val="0"/>
          <w:numId w:val="2"/>
        </w:numPr>
        <w:ind w:left="360"/>
      </w:pPr>
      <w:r>
        <w:t xml:space="preserve">Noting the information contained within the ITT Can you clarify if the localised repair to the timber clad porches has been completed by others? </w:t>
      </w:r>
    </w:p>
    <w:p w14:paraId="5B5E377F" w14:textId="0532DC57" w:rsidR="006570F3" w:rsidRPr="006570F3" w:rsidRDefault="006570F3" w:rsidP="006570F3">
      <w:pPr>
        <w:rPr>
          <w:color w:val="FF0000"/>
        </w:rPr>
      </w:pPr>
      <w:r>
        <w:rPr>
          <w:color w:val="FF0000"/>
        </w:rPr>
        <w:t>Yes, repairs have now been completed and porches ready to receive over-cladding</w:t>
      </w:r>
    </w:p>
    <w:p w14:paraId="1EFAE916" w14:textId="77777777" w:rsidR="004D41AC" w:rsidRDefault="004D41AC" w:rsidP="0004038E">
      <w:pPr>
        <w:pStyle w:val="ListParagraph"/>
        <w:ind w:left="0"/>
      </w:pPr>
    </w:p>
    <w:p w14:paraId="7661BF75" w14:textId="4BC43DF7" w:rsidR="004D41AC" w:rsidRDefault="004D41AC" w:rsidP="0004038E">
      <w:pPr>
        <w:pStyle w:val="ListParagraph"/>
        <w:numPr>
          <w:ilvl w:val="0"/>
          <w:numId w:val="2"/>
        </w:numPr>
        <w:ind w:left="360"/>
      </w:pPr>
      <w:r>
        <w:t>Can you confirm the proposed PV system so we can price for compatible fixing rails.</w:t>
      </w:r>
    </w:p>
    <w:p w14:paraId="0BCF50EC" w14:textId="0A5E6CB6" w:rsidR="006570F3" w:rsidRPr="006570F3" w:rsidRDefault="006570F3" w:rsidP="006570F3">
      <w:pPr>
        <w:rPr>
          <w:color w:val="FF0000"/>
        </w:rPr>
      </w:pPr>
      <w:r w:rsidRPr="006570F3">
        <w:rPr>
          <w:color w:val="FF0000"/>
        </w:rPr>
        <w:t xml:space="preserve">Not yet </w:t>
      </w:r>
      <w:r w:rsidR="00DD354A">
        <w:rPr>
          <w:color w:val="FF0000"/>
        </w:rPr>
        <w:t xml:space="preserve">fully </w:t>
      </w:r>
      <w:r w:rsidRPr="006570F3">
        <w:rPr>
          <w:color w:val="FF0000"/>
        </w:rPr>
        <w:t>determined</w:t>
      </w:r>
      <w:r>
        <w:rPr>
          <w:color w:val="FF0000"/>
        </w:rPr>
        <w:t xml:space="preserve"> but likely to </w:t>
      </w:r>
      <w:proofErr w:type="gramStart"/>
      <w:r>
        <w:rPr>
          <w:color w:val="FF0000"/>
        </w:rPr>
        <w:t>be</w:t>
      </w:r>
      <w:r w:rsidR="00DD354A">
        <w:rPr>
          <w:color w:val="FF0000"/>
        </w:rPr>
        <w:t>:</w:t>
      </w:r>
      <w:proofErr w:type="gramEnd"/>
      <w:r w:rsidR="00DD354A">
        <w:rPr>
          <w:color w:val="FF0000"/>
        </w:rPr>
        <w:t xml:space="preserve"> </w:t>
      </w:r>
      <w:r w:rsidR="00DD354A" w:rsidRPr="00DD354A">
        <w:rPr>
          <w:color w:val="FF0000"/>
        </w:rPr>
        <w:t>Longi 410w Full Black Mono</w:t>
      </w:r>
    </w:p>
    <w:p w14:paraId="6F54939E" w14:textId="77777777" w:rsidR="00E44975" w:rsidRDefault="00E44975" w:rsidP="0004038E">
      <w:pPr>
        <w:pStyle w:val="ListParagraph"/>
        <w:ind w:left="0"/>
      </w:pPr>
    </w:p>
    <w:p w14:paraId="0925FA8E" w14:textId="3FFB7465" w:rsidR="00D94CAA" w:rsidRDefault="00E44975" w:rsidP="0004038E">
      <w:pPr>
        <w:pStyle w:val="ListParagraph"/>
        <w:numPr>
          <w:ilvl w:val="0"/>
          <w:numId w:val="2"/>
        </w:numPr>
        <w:ind w:left="360"/>
      </w:pPr>
      <w:r>
        <w:t>Can you please confirm that all the quantities within the pricing schedule are correct as we have noticed some formula discrepancies such as the Deep flow guttering or Orchard Street.</w:t>
      </w:r>
    </w:p>
    <w:p w14:paraId="69F29BC6" w14:textId="049EA9C8" w:rsidR="007A29A6" w:rsidRPr="007A29A6" w:rsidRDefault="007A29A6" w:rsidP="007A29A6">
      <w:pPr>
        <w:rPr>
          <w:color w:val="FF0000"/>
        </w:rPr>
      </w:pPr>
      <w:r>
        <w:rPr>
          <w:color w:val="FF0000"/>
        </w:rPr>
        <w:t>Noted: thank you for pointing this out. The correct measure is: 533m</w:t>
      </w:r>
      <w:r w:rsidR="00331AB1">
        <w:rPr>
          <w:color w:val="FF0000"/>
        </w:rPr>
        <w:t>, same for soffit and facia</w:t>
      </w:r>
      <w:r w:rsidR="0060473F">
        <w:rPr>
          <w:color w:val="FF0000"/>
        </w:rPr>
        <w:t xml:space="preserve"> – We have attached an updated Pricing Document with this corrected.</w:t>
      </w:r>
    </w:p>
    <w:p w14:paraId="24527E3F" w14:textId="77777777" w:rsidR="00D94CAA" w:rsidRDefault="00D94CAA" w:rsidP="0004038E">
      <w:pPr>
        <w:pStyle w:val="ListParagraph"/>
        <w:ind w:left="0"/>
      </w:pPr>
    </w:p>
    <w:p w14:paraId="37594BCD" w14:textId="46AF9E1E" w:rsidR="003C26FD" w:rsidRDefault="00D94CAA" w:rsidP="0004038E">
      <w:pPr>
        <w:pStyle w:val="ListParagraph"/>
        <w:numPr>
          <w:ilvl w:val="0"/>
          <w:numId w:val="2"/>
        </w:numPr>
        <w:ind w:left="360"/>
      </w:pPr>
      <w:r>
        <w:t xml:space="preserve">What is the scheme management service? Is there a formal representative / </w:t>
      </w:r>
      <w:r w:rsidR="00E44975">
        <w:t>resident’s</w:t>
      </w:r>
      <w:r>
        <w:t xml:space="preserve"> group / caretaker</w:t>
      </w:r>
    </w:p>
    <w:p w14:paraId="40415C46" w14:textId="4765B4B0" w:rsidR="007A29A6" w:rsidRPr="007A29A6" w:rsidRDefault="007A29A6" w:rsidP="007A29A6">
      <w:pPr>
        <w:rPr>
          <w:color w:val="FF0000"/>
        </w:rPr>
      </w:pPr>
      <w:r w:rsidRPr="007A29A6">
        <w:rPr>
          <w:color w:val="FF0000"/>
        </w:rPr>
        <w:t xml:space="preserve">Arch Hill Court and Orchard Street together provide retirement and extra care living </w:t>
      </w:r>
      <w:r w:rsidR="001D1728" w:rsidRPr="007A29A6">
        <w:rPr>
          <w:color w:val="FF0000"/>
        </w:rPr>
        <w:t>accommodation</w:t>
      </w:r>
      <w:r w:rsidR="001D1728">
        <w:rPr>
          <w:color w:val="FF0000"/>
        </w:rPr>
        <w:t>. There</w:t>
      </w:r>
      <w:r>
        <w:rPr>
          <w:color w:val="FF0000"/>
        </w:rPr>
        <w:t xml:space="preserve"> are care and support staff</w:t>
      </w:r>
      <w:r w:rsidR="009C6C34">
        <w:rPr>
          <w:color w:val="FF0000"/>
        </w:rPr>
        <w:t xml:space="preserve"> located in an office in Arch Hill Court, there is </w:t>
      </w:r>
      <w:r w:rsidR="001D1728">
        <w:rPr>
          <w:color w:val="FF0000"/>
        </w:rPr>
        <w:t xml:space="preserve">no </w:t>
      </w:r>
      <w:proofErr w:type="gramStart"/>
      <w:r w:rsidR="001D1728">
        <w:rPr>
          <w:color w:val="FF0000"/>
        </w:rPr>
        <w:t>care taker</w:t>
      </w:r>
      <w:proofErr w:type="gramEnd"/>
      <w:r w:rsidR="001D1728">
        <w:rPr>
          <w:color w:val="FF0000"/>
        </w:rPr>
        <w:t xml:space="preserve"> (repairs and maintenance are undertaken by DLO</w:t>
      </w:r>
      <w:r w:rsidR="00E97E6F">
        <w:rPr>
          <w:color w:val="FF0000"/>
        </w:rPr>
        <w:t>)</w:t>
      </w:r>
      <w:r w:rsidR="001D1728">
        <w:rPr>
          <w:color w:val="FF0000"/>
        </w:rPr>
        <w:t xml:space="preserve">, there is </w:t>
      </w:r>
      <w:r w:rsidR="00331AB1">
        <w:rPr>
          <w:color w:val="FF0000"/>
        </w:rPr>
        <w:t xml:space="preserve">a scheme manager, a residents </w:t>
      </w:r>
      <w:r w:rsidR="00E97E6F">
        <w:rPr>
          <w:color w:val="FF0000"/>
        </w:rPr>
        <w:t xml:space="preserve">focus </w:t>
      </w:r>
      <w:r w:rsidR="00331AB1">
        <w:rPr>
          <w:color w:val="FF0000"/>
        </w:rPr>
        <w:t xml:space="preserve">group and the </w:t>
      </w:r>
      <w:r w:rsidR="009C6C34">
        <w:rPr>
          <w:color w:val="FF0000"/>
        </w:rPr>
        <w:t>contract manager</w:t>
      </w:r>
      <w:r w:rsidR="00331AB1">
        <w:rPr>
          <w:color w:val="FF0000"/>
        </w:rPr>
        <w:t xml:space="preserve"> for this project will be / appoint the main point of contact.</w:t>
      </w:r>
    </w:p>
    <w:p w14:paraId="0FE0A9E0" w14:textId="77777777" w:rsidR="003C26FD" w:rsidRDefault="003C26FD" w:rsidP="0004038E">
      <w:pPr>
        <w:pStyle w:val="ListParagraph"/>
        <w:ind w:left="360"/>
      </w:pPr>
    </w:p>
    <w:p w14:paraId="69D37F5D" w14:textId="551BF666" w:rsidR="00E44975" w:rsidRDefault="00E44975" w:rsidP="0004038E">
      <w:pPr>
        <w:pStyle w:val="ListParagraph"/>
        <w:numPr>
          <w:ilvl w:val="0"/>
          <w:numId w:val="2"/>
        </w:numPr>
        <w:ind w:left="360"/>
      </w:pPr>
      <w:r>
        <w:t>Is there a scheme management service in operation on these properties? If so, can you please confirm the details of this e.g. Residents group/caretaker etc</w:t>
      </w:r>
    </w:p>
    <w:p w14:paraId="00F15111" w14:textId="2A7E824D" w:rsidR="00E44975" w:rsidRDefault="00E44975" w:rsidP="0004038E">
      <w:pPr>
        <w:pStyle w:val="ListParagraph"/>
        <w:ind w:left="0"/>
      </w:pPr>
    </w:p>
    <w:p w14:paraId="4EA9D88B" w14:textId="0218E867" w:rsidR="007A29A6" w:rsidRPr="007A29A6" w:rsidRDefault="007A29A6" w:rsidP="0004038E">
      <w:pPr>
        <w:pStyle w:val="ListParagraph"/>
        <w:ind w:left="0"/>
        <w:rPr>
          <w:color w:val="FF0000"/>
        </w:rPr>
      </w:pPr>
      <w:r w:rsidRPr="007A29A6">
        <w:rPr>
          <w:color w:val="FF0000"/>
        </w:rPr>
        <w:t>As above</w:t>
      </w:r>
    </w:p>
    <w:p w14:paraId="0CE0273F" w14:textId="77777777" w:rsidR="007A29A6" w:rsidRDefault="007A29A6" w:rsidP="0004038E">
      <w:pPr>
        <w:pStyle w:val="ListParagraph"/>
        <w:ind w:left="0"/>
      </w:pPr>
    </w:p>
    <w:p w14:paraId="67E96C6C" w14:textId="24B51350" w:rsidR="00E44975" w:rsidRDefault="00E44975" w:rsidP="0004038E">
      <w:pPr>
        <w:pStyle w:val="ListParagraph"/>
        <w:numPr>
          <w:ilvl w:val="0"/>
          <w:numId w:val="2"/>
        </w:numPr>
        <w:ind w:left="360"/>
      </w:pPr>
      <w:r>
        <w:t xml:space="preserve">Can you please confirm if the intended contract implementation date is the anticipated start of physical works on this project? </w:t>
      </w:r>
    </w:p>
    <w:p w14:paraId="74322C0B" w14:textId="0AB4BB11" w:rsidR="006F6BF1" w:rsidRPr="009C6C34" w:rsidRDefault="006F6BF1" w:rsidP="006F6BF1">
      <w:pPr>
        <w:rPr>
          <w:color w:val="FF0000"/>
        </w:rPr>
      </w:pPr>
      <w:r w:rsidRPr="009C6C34">
        <w:rPr>
          <w:color w:val="FF0000"/>
        </w:rPr>
        <w:t xml:space="preserve">This should be determined </w:t>
      </w:r>
      <w:r w:rsidR="009C6C34">
        <w:rPr>
          <w:color w:val="FF0000"/>
        </w:rPr>
        <w:t xml:space="preserve">(in principle) </w:t>
      </w:r>
      <w:r w:rsidRPr="009C6C34">
        <w:rPr>
          <w:color w:val="FF0000"/>
        </w:rPr>
        <w:t xml:space="preserve">and presented as part of </w:t>
      </w:r>
      <w:r w:rsidR="009C6C34">
        <w:rPr>
          <w:color w:val="FF0000"/>
        </w:rPr>
        <w:t xml:space="preserve">Q5 of </w:t>
      </w:r>
      <w:r w:rsidRPr="009C6C34">
        <w:rPr>
          <w:color w:val="FF0000"/>
        </w:rPr>
        <w:t xml:space="preserve">the qualitative questionnaire </w:t>
      </w:r>
    </w:p>
    <w:p w14:paraId="2567AB18" w14:textId="77777777" w:rsidR="007709EA" w:rsidRDefault="007709EA" w:rsidP="0004038E">
      <w:pPr>
        <w:pStyle w:val="ListParagraph"/>
        <w:ind w:left="0"/>
      </w:pPr>
    </w:p>
    <w:p w14:paraId="50D8BA15" w14:textId="352BBF4C" w:rsidR="007709EA" w:rsidRDefault="007709EA" w:rsidP="0004038E">
      <w:pPr>
        <w:pStyle w:val="ListParagraph"/>
        <w:numPr>
          <w:ilvl w:val="0"/>
          <w:numId w:val="2"/>
        </w:numPr>
        <w:ind w:left="360"/>
      </w:pPr>
      <w:r>
        <w:t xml:space="preserve">Can you please confirm if you require a QANW insurance backed guarantee and/or a NFRC building regulation compliance certification post-handover? </w:t>
      </w:r>
    </w:p>
    <w:p w14:paraId="5F1A2EC3" w14:textId="760780F7" w:rsidR="00E97E6F" w:rsidRPr="00E97E6F" w:rsidRDefault="00E97E6F" w:rsidP="00E97E6F">
      <w:pPr>
        <w:rPr>
          <w:color w:val="FF0000"/>
        </w:rPr>
      </w:pPr>
      <w:r w:rsidRPr="00E97E6F">
        <w:rPr>
          <w:color w:val="FF0000"/>
        </w:rPr>
        <w:t xml:space="preserve">This may be a requirement but not confirmed at this stage so will be discussed with the </w:t>
      </w:r>
      <w:r>
        <w:rPr>
          <w:color w:val="FF0000"/>
        </w:rPr>
        <w:t xml:space="preserve">appointed </w:t>
      </w:r>
      <w:r w:rsidRPr="00E97E6F">
        <w:rPr>
          <w:color w:val="FF0000"/>
        </w:rPr>
        <w:t>Subcontractor.</w:t>
      </w:r>
    </w:p>
    <w:p w14:paraId="20574B93" w14:textId="77777777" w:rsidR="0004038E" w:rsidRDefault="0004038E" w:rsidP="0004038E">
      <w:pPr>
        <w:pStyle w:val="ListParagraph"/>
      </w:pPr>
    </w:p>
    <w:p w14:paraId="41656B6B" w14:textId="63C73A85" w:rsidR="00235582" w:rsidRDefault="0004038E" w:rsidP="00235582">
      <w:pPr>
        <w:pStyle w:val="ListParagraph"/>
        <w:numPr>
          <w:ilvl w:val="0"/>
          <w:numId w:val="2"/>
        </w:numPr>
        <w:ind w:left="360"/>
      </w:pPr>
      <w:r>
        <w:t xml:space="preserve">Section </w:t>
      </w:r>
      <w:r w:rsidRPr="0004038E">
        <w:t xml:space="preserve">4.1 </w:t>
      </w:r>
      <w:r>
        <w:t>of the ITT states ‘</w:t>
      </w:r>
      <w:r w:rsidRPr="0004038E">
        <w:t>Bid document to include the below information 4.2 to 4.5</w:t>
      </w:r>
      <w:r>
        <w:t xml:space="preserve">’. Should these documents be supplied as a separate appendix? They are not listed in section 3.1 of the ITT and ‘Appendix 1. Qualitative Questions Document’ does not allow for their inclusion. </w:t>
      </w:r>
    </w:p>
    <w:p w14:paraId="0C1446B7" w14:textId="77777777" w:rsidR="0060473F" w:rsidRDefault="0060473F" w:rsidP="0060473F">
      <w:pPr>
        <w:pStyle w:val="ListParagraph"/>
        <w:ind w:left="360"/>
      </w:pPr>
    </w:p>
    <w:p w14:paraId="3C2BE958" w14:textId="77777777" w:rsidR="0060473F" w:rsidRPr="0060473F" w:rsidRDefault="0060473F" w:rsidP="00235582">
      <w:pPr>
        <w:rPr>
          <w:color w:val="FF0000"/>
        </w:rPr>
      </w:pPr>
      <w:r w:rsidRPr="0060473F">
        <w:rPr>
          <w:color w:val="FF0000"/>
        </w:rPr>
        <w:t xml:space="preserve">Bid document is to be prepared considering points from section 3.0 to 4.5 as detailed on page 10 under 3.1 Submission of tenders – </w:t>
      </w:r>
    </w:p>
    <w:p w14:paraId="3FA59CB5" w14:textId="5D1650F0" w:rsidR="00235582" w:rsidRPr="0060473F" w:rsidRDefault="0060473F" w:rsidP="00235582">
      <w:pPr>
        <w:rPr>
          <w:color w:val="FF0000"/>
        </w:rPr>
      </w:pPr>
      <w:r w:rsidRPr="0060473F">
        <w:rPr>
          <w:color w:val="FF0000"/>
        </w:rPr>
        <w:t>Bidders are to consider all information within this section and include the required documentation, these can be included within the bid document or the bid document to reference to document as Appendix e.g. 4.5 A – Health &amp; Safety policy [Please refer to Appendix 1 – H&amp;S Policy]</w:t>
      </w:r>
    </w:p>
    <w:p w14:paraId="65B2B78B" w14:textId="18DB7B3C" w:rsidR="0060473F" w:rsidRDefault="0060473F" w:rsidP="00235582">
      <w:pPr>
        <w:rPr>
          <w:color w:val="FF0000"/>
        </w:rPr>
      </w:pPr>
      <w:r w:rsidRPr="0060473F">
        <w:rPr>
          <w:color w:val="FF0000"/>
        </w:rPr>
        <w:t>We hope this clarifies.</w:t>
      </w:r>
    </w:p>
    <w:p w14:paraId="7D7B0DEF" w14:textId="77777777" w:rsidR="0060473F" w:rsidRDefault="0060473F" w:rsidP="00235582">
      <w:pPr>
        <w:rPr>
          <w:color w:val="FF0000"/>
        </w:rPr>
      </w:pPr>
    </w:p>
    <w:p w14:paraId="4A8DCECB" w14:textId="34465A30" w:rsidR="0060473F" w:rsidRPr="0060473F" w:rsidRDefault="000D3012" w:rsidP="000D3012">
      <w:r>
        <w:t xml:space="preserve">10. </w:t>
      </w:r>
      <w:r w:rsidR="0060473F" w:rsidRPr="0060473F">
        <w:t xml:space="preserve">Please can you provide </w:t>
      </w:r>
      <w:proofErr w:type="gramStart"/>
      <w:r w:rsidR="0060473F" w:rsidRPr="0060473F">
        <w:t>photo’s</w:t>
      </w:r>
      <w:proofErr w:type="gramEnd"/>
      <w:r w:rsidR="0060473F" w:rsidRPr="0060473F">
        <w:t xml:space="preserve"> of the internal loft spaces</w:t>
      </w:r>
    </w:p>
    <w:p w14:paraId="03D73E3F" w14:textId="79998109" w:rsidR="0060473F" w:rsidRPr="0060473F" w:rsidRDefault="0060473F" w:rsidP="0060473F">
      <w:pPr>
        <w:rPr>
          <w:color w:val="FF0000"/>
        </w:rPr>
      </w:pPr>
      <w:proofErr w:type="gramStart"/>
      <w:r>
        <w:rPr>
          <w:color w:val="FF0000"/>
        </w:rPr>
        <w:t>Photo’s</w:t>
      </w:r>
      <w:proofErr w:type="gramEnd"/>
      <w:r>
        <w:rPr>
          <w:color w:val="FF0000"/>
        </w:rPr>
        <w:t xml:space="preserve"> of 1 of the roof spaces of the 13 blocks attached. Each of the others will be near identical.</w:t>
      </w:r>
    </w:p>
    <w:p w14:paraId="1F003043" w14:textId="77777777" w:rsidR="00E97E6F" w:rsidRDefault="00E97E6F" w:rsidP="00E97E6F"/>
    <w:p w14:paraId="60001F6E" w14:textId="3E9FD0A3" w:rsidR="0060473F" w:rsidRDefault="000D3012" w:rsidP="000D3012">
      <w:r>
        <w:t xml:space="preserve">11. </w:t>
      </w:r>
      <w:r w:rsidR="0060473F">
        <w:t>Can we undertake a site visit?</w:t>
      </w:r>
    </w:p>
    <w:p w14:paraId="4282B087" w14:textId="2DA7109B" w:rsidR="0060473F" w:rsidRDefault="0060473F" w:rsidP="0060473F">
      <w:pPr>
        <w:rPr>
          <w:color w:val="FF0000"/>
        </w:rPr>
      </w:pPr>
      <w:r w:rsidRPr="0060473F">
        <w:rPr>
          <w:color w:val="FF0000"/>
        </w:rPr>
        <w:t>Yes – Please contact us to agree a date if this is to go ahead.</w:t>
      </w:r>
    </w:p>
    <w:p w14:paraId="54BA244B" w14:textId="77777777" w:rsidR="000D3012" w:rsidRDefault="000D3012" w:rsidP="0060473F">
      <w:pPr>
        <w:rPr>
          <w:color w:val="FF0000"/>
        </w:rPr>
      </w:pPr>
    </w:p>
    <w:p w14:paraId="59005A80" w14:textId="3E3FC5B3" w:rsidR="000D3012" w:rsidRPr="000D3012" w:rsidRDefault="000D3012" w:rsidP="0060473F">
      <w:r w:rsidRPr="000D3012">
        <w:t>12. P</w:t>
      </w:r>
      <w:r w:rsidRPr="000D3012">
        <w:t xml:space="preserve">lease can you advise if there </w:t>
      </w:r>
      <w:proofErr w:type="gramStart"/>
      <w:r w:rsidRPr="000D3012">
        <w:t>is</w:t>
      </w:r>
      <w:proofErr w:type="gramEnd"/>
      <w:r w:rsidRPr="000D3012">
        <w:t xml:space="preserve"> any further information/drawings available for issue?</w:t>
      </w:r>
    </w:p>
    <w:p w14:paraId="0462A237" w14:textId="7F286AB8" w:rsidR="000D3012" w:rsidRPr="0060473F" w:rsidRDefault="000D3012" w:rsidP="0060473F">
      <w:pPr>
        <w:rPr>
          <w:color w:val="FF0000"/>
        </w:rPr>
      </w:pPr>
      <w:r>
        <w:rPr>
          <w:color w:val="FF0000"/>
        </w:rPr>
        <w:t xml:space="preserve">Representative drawings available to us have been provided. If you are looking for something </w:t>
      </w:r>
      <w:proofErr w:type="gramStart"/>
      <w:r>
        <w:rPr>
          <w:color w:val="FF0000"/>
        </w:rPr>
        <w:t>specific</w:t>
      </w:r>
      <w:proofErr w:type="gramEnd"/>
      <w:r>
        <w:rPr>
          <w:color w:val="FF0000"/>
        </w:rPr>
        <w:t xml:space="preserve"> please provide further detail on what you require and we can confirm if this is available.</w:t>
      </w:r>
    </w:p>
    <w:p w14:paraId="58FA59A4" w14:textId="77777777" w:rsidR="00E44975" w:rsidRDefault="00E44975" w:rsidP="0004038E"/>
    <w:p w14:paraId="086FCDB5" w14:textId="77777777" w:rsidR="00D94CAA" w:rsidRDefault="00D94CAA" w:rsidP="000D3012"/>
    <w:sectPr w:rsidR="00D94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786D"/>
    <w:multiLevelType w:val="hybridMultilevel"/>
    <w:tmpl w:val="895C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0D08"/>
    <w:multiLevelType w:val="hybridMultilevel"/>
    <w:tmpl w:val="5A468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D4105A6"/>
    <w:multiLevelType w:val="hybridMultilevel"/>
    <w:tmpl w:val="C9D2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4C7513"/>
    <w:multiLevelType w:val="hybridMultilevel"/>
    <w:tmpl w:val="5A5AA1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9F86431"/>
    <w:multiLevelType w:val="hybridMultilevel"/>
    <w:tmpl w:val="E01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095577">
    <w:abstractNumId w:val="4"/>
  </w:num>
  <w:num w:numId="2" w16cid:durableId="1142652518">
    <w:abstractNumId w:val="3"/>
  </w:num>
  <w:num w:numId="3" w16cid:durableId="105463025">
    <w:abstractNumId w:val="0"/>
  </w:num>
  <w:num w:numId="4" w16cid:durableId="111943151">
    <w:abstractNumId w:val="2"/>
  </w:num>
  <w:num w:numId="5" w16cid:durableId="67850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A"/>
    <w:rsid w:val="0004038E"/>
    <w:rsid w:val="000D3012"/>
    <w:rsid w:val="001D1728"/>
    <w:rsid w:val="00235582"/>
    <w:rsid w:val="00331AB1"/>
    <w:rsid w:val="003C26FD"/>
    <w:rsid w:val="003E13A3"/>
    <w:rsid w:val="004D41AC"/>
    <w:rsid w:val="005C44CB"/>
    <w:rsid w:val="0060473F"/>
    <w:rsid w:val="006570F3"/>
    <w:rsid w:val="006F6BF1"/>
    <w:rsid w:val="007709EA"/>
    <w:rsid w:val="00795DAD"/>
    <w:rsid w:val="007A29A6"/>
    <w:rsid w:val="008C5A3F"/>
    <w:rsid w:val="009C6C34"/>
    <w:rsid w:val="009C71EA"/>
    <w:rsid w:val="00C10B7A"/>
    <w:rsid w:val="00D94CAA"/>
    <w:rsid w:val="00DD354A"/>
    <w:rsid w:val="00DF4561"/>
    <w:rsid w:val="00E44975"/>
    <w:rsid w:val="00E713BE"/>
    <w:rsid w:val="00E9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E39B"/>
  <w15:chartTrackingRefBased/>
  <w15:docId w15:val="{F255C18D-9438-468D-89F1-462888B0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AA"/>
    <w:rPr>
      <w:rFonts w:eastAsiaTheme="majorEastAsia" w:cstheme="majorBidi"/>
      <w:color w:val="272727" w:themeColor="text1" w:themeTint="D8"/>
    </w:rPr>
  </w:style>
  <w:style w:type="paragraph" w:styleId="Title">
    <w:name w:val="Title"/>
    <w:basedOn w:val="Normal"/>
    <w:next w:val="Normal"/>
    <w:link w:val="TitleChar"/>
    <w:uiPriority w:val="10"/>
    <w:qFormat/>
    <w:rsid w:val="00D94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AA"/>
    <w:pPr>
      <w:spacing w:before="160"/>
      <w:jc w:val="center"/>
    </w:pPr>
    <w:rPr>
      <w:i/>
      <w:iCs/>
      <w:color w:val="404040" w:themeColor="text1" w:themeTint="BF"/>
    </w:rPr>
  </w:style>
  <w:style w:type="character" w:customStyle="1" w:styleId="QuoteChar">
    <w:name w:val="Quote Char"/>
    <w:basedOn w:val="DefaultParagraphFont"/>
    <w:link w:val="Quote"/>
    <w:uiPriority w:val="29"/>
    <w:rsid w:val="00D94CAA"/>
    <w:rPr>
      <w:i/>
      <w:iCs/>
      <w:color w:val="404040" w:themeColor="text1" w:themeTint="BF"/>
    </w:rPr>
  </w:style>
  <w:style w:type="paragraph" w:styleId="ListParagraph">
    <w:name w:val="List Paragraph"/>
    <w:basedOn w:val="Normal"/>
    <w:uiPriority w:val="34"/>
    <w:qFormat/>
    <w:rsid w:val="00D94CAA"/>
    <w:pPr>
      <w:ind w:left="720"/>
      <w:contextualSpacing/>
    </w:pPr>
  </w:style>
  <w:style w:type="character" w:styleId="IntenseEmphasis">
    <w:name w:val="Intense Emphasis"/>
    <w:basedOn w:val="DefaultParagraphFont"/>
    <w:uiPriority w:val="21"/>
    <w:qFormat/>
    <w:rsid w:val="00D94CAA"/>
    <w:rPr>
      <w:i/>
      <w:iCs/>
      <w:color w:val="0F4761" w:themeColor="accent1" w:themeShade="BF"/>
    </w:rPr>
  </w:style>
  <w:style w:type="paragraph" w:styleId="IntenseQuote">
    <w:name w:val="Intense Quote"/>
    <w:basedOn w:val="Normal"/>
    <w:next w:val="Normal"/>
    <w:link w:val="IntenseQuoteChar"/>
    <w:uiPriority w:val="30"/>
    <w:qFormat/>
    <w:rsid w:val="00D9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AA"/>
    <w:rPr>
      <w:i/>
      <w:iCs/>
      <w:color w:val="0F4761" w:themeColor="accent1" w:themeShade="BF"/>
    </w:rPr>
  </w:style>
  <w:style w:type="character" w:styleId="IntenseReference">
    <w:name w:val="Intense Reference"/>
    <w:basedOn w:val="DefaultParagraphFont"/>
    <w:uiPriority w:val="32"/>
    <w:qFormat/>
    <w:rsid w:val="00D94CAA"/>
    <w:rPr>
      <w:b/>
      <w:bCs/>
      <w:smallCaps/>
      <w:color w:val="0F4761" w:themeColor="accent1" w:themeShade="BF"/>
      <w:spacing w:val="5"/>
    </w:rPr>
  </w:style>
  <w:style w:type="character" w:customStyle="1" w:styleId="normaltextrun">
    <w:name w:val="normaltextrun"/>
    <w:basedOn w:val="DefaultParagraphFont"/>
    <w:rsid w:val="007A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Seddon Group Limited</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Manfredi</dc:creator>
  <cp:keywords/>
  <dc:description/>
  <cp:lastModifiedBy>Connie Moore (Risk and Procurement)</cp:lastModifiedBy>
  <cp:revision>3</cp:revision>
  <dcterms:created xsi:type="dcterms:W3CDTF">2024-08-16T14:00:00Z</dcterms:created>
  <dcterms:modified xsi:type="dcterms:W3CDTF">2024-08-16T14:05:00Z</dcterms:modified>
</cp:coreProperties>
</file>