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822C" w14:textId="77777777" w:rsidR="001D46EF" w:rsidRPr="00391209" w:rsidRDefault="001D46EF" w:rsidP="00435685">
      <w:pPr>
        <w:pStyle w:val="Heading1"/>
        <w:spacing w:before="120" w:after="120" w:line="240" w:lineRule="auto"/>
        <w:jc w:val="center"/>
        <w:rPr>
          <w:rFonts w:ascii="Verdana" w:hAnsi="Verdana"/>
          <w:color w:val="0070C0"/>
          <w:sz w:val="6"/>
          <w:szCs w:val="50"/>
        </w:rPr>
      </w:pPr>
    </w:p>
    <w:p w14:paraId="6074CC49" w14:textId="6487654C" w:rsidR="001E147D" w:rsidRDefault="00EE65AE" w:rsidP="00435685">
      <w:pPr>
        <w:pStyle w:val="Heading1"/>
        <w:spacing w:before="120" w:after="120" w:line="240" w:lineRule="auto"/>
        <w:jc w:val="center"/>
        <w:rPr>
          <w:rFonts w:ascii="Verdana" w:hAnsi="Verdana"/>
          <w:color w:val="0070C0"/>
          <w:sz w:val="50"/>
          <w:szCs w:val="50"/>
        </w:rPr>
      </w:pPr>
      <w:bookmarkStart w:id="0" w:name="_eLearning_Specification"/>
      <w:bookmarkEnd w:id="0"/>
      <w:r w:rsidRPr="00F004F1">
        <w:rPr>
          <w:rFonts w:ascii="Verdana" w:hAnsi="Verdana"/>
          <w:color w:val="0070C0"/>
          <w:sz w:val="50"/>
          <w:szCs w:val="50"/>
        </w:rPr>
        <w:t>eLearning</w:t>
      </w:r>
      <w:r w:rsidR="002418BB" w:rsidRPr="00F004F1">
        <w:rPr>
          <w:rFonts w:ascii="Verdana" w:hAnsi="Verdana"/>
          <w:color w:val="0070C0"/>
          <w:sz w:val="50"/>
          <w:szCs w:val="50"/>
        </w:rPr>
        <w:t xml:space="preserve"> Specification</w:t>
      </w:r>
      <w:r w:rsidR="000C452F" w:rsidRPr="00F004F1">
        <w:rPr>
          <w:rFonts w:ascii="Verdana" w:hAnsi="Verdana"/>
          <w:noProof/>
          <w:color w:val="0070C0"/>
          <w:sz w:val="50"/>
          <w:szCs w:val="50"/>
          <w:lang w:eastAsia="en-GB"/>
        </w:rPr>
        <w:drawing>
          <wp:anchor distT="0" distB="0" distL="114300" distR="114300" simplePos="0" relativeHeight="251656192" behindDoc="0" locked="1" layoutInCell="1" allowOverlap="1" wp14:anchorId="08A0F4D7" wp14:editId="3F4B42A1">
            <wp:simplePos x="0" y="0"/>
            <wp:positionH relativeFrom="margin">
              <wp:posOffset>-1020445</wp:posOffset>
            </wp:positionH>
            <wp:positionV relativeFrom="topMargin">
              <wp:posOffset>0</wp:posOffset>
            </wp:positionV>
            <wp:extent cx="8856345" cy="1137285"/>
            <wp:effectExtent l="0" t="0" r="1905" b="5715"/>
            <wp:wrapSquare wrapText="bothSides"/>
            <wp:docPr id="6" name="Picture 6" descr="H:\LDS_Flyer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DS_Flyer_New.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 b="90343"/>
                    <a:stretch/>
                  </pic:blipFill>
                  <pic:spPr bwMode="auto">
                    <a:xfrm>
                      <a:off x="0" y="0"/>
                      <a:ext cx="8856345" cy="1137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23F">
        <w:rPr>
          <w:rFonts w:ascii="Verdana" w:hAnsi="Verdana"/>
          <w:color w:val="0070C0"/>
          <w:sz w:val="50"/>
          <w:szCs w:val="50"/>
        </w:rPr>
        <w:t xml:space="preserve"> </w:t>
      </w:r>
    </w:p>
    <w:p w14:paraId="2B6FB8A0" w14:textId="006D2C70" w:rsidR="00753C84" w:rsidRPr="003B6DA7" w:rsidRDefault="00753C84" w:rsidP="003B6DA7">
      <w:pPr>
        <w:spacing w:after="0" w:line="240" w:lineRule="auto"/>
        <w:ind w:left="-142"/>
        <w:rPr>
          <w:rFonts w:ascii="Verdana" w:hAnsi="Verdana"/>
          <w:color w:val="FF0000"/>
          <w:sz w:val="16"/>
          <w:szCs w:val="24"/>
        </w:rPr>
      </w:pPr>
      <w:bookmarkStart w:id="1" w:name="_–_{Project_Title"/>
      <w:bookmarkEnd w:id="1"/>
    </w:p>
    <w:tbl>
      <w:tblPr>
        <w:tblStyle w:val="LightGrid-Accent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04"/>
      </w:tblGrid>
      <w:tr w:rsidR="00276338" w:rsidRPr="00435685" w14:paraId="08A0F380" w14:textId="77777777" w:rsidTr="00060E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31" w:type="dxa"/>
            <w:gridSpan w:val="2"/>
            <w:tcBorders>
              <w:top w:val="none" w:sz="0" w:space="0" w:color="auto"/>
              <w:left w:val="none" w:sz="0" w:space="0" w:color="auto"/>
              <w:bottom w:val="none" w:sz="0" w:space="0" w:color="auto"/>
              <w:right w:val="none" w:sz="0" w:space="0" w:color="auto"/>
            </w:tcBorders>
            <w:shd w:val="clear" w:color="auto" w:fill="0070C0"/>
            <w:vAlign w:val="center"/>
          </w:tcPr>
          <w:p w14:paraId="08A0F37F" w14:textId="0B6EA7C0" w:rsidR="00276338" w:rsidRPr="00435685" w:rsidRDefault="00753C84" w:rsidP="003B6DA7">
            <w:pPr>
              <w:spacing w:after="0" w:line="240" w:lineRule="auto"/>
              <w:rPr>
                <w:rFonts w:ascii="Verdana" w:hAnsi="Verdana"/>
                <w:sz w:val="24"/>
                <w:szCs w:val="24"/>
              </w:rPr>
            </w:pPr>
            <w:r w:rsidRPr="00864863">
              <w:rPr>
                <w:rFonts w:ascii="Verdana" w:hAnsi="Verdana"/>
                <w:color w:val="FFFFFF" w:themeColor="background1"/>
                <w:sz w:val="28"/>
                <w:szCs w:val="24"/>
              </w:rPr>
              <w:t>P</w:t>
            </w:r>
            <w:r w:rsidR="00276338" w:rsidRPr="00864863">
              <w:rPr>
                <w:rFonts w:ascii="Verdana" w:hAnsi="Verdana"/>
                <w:color w:val="FFFFFF" w:themeColor="background1"/>
                <w:sz w:val="28"/>
                <w:szCs w:val="24"/>
              </w:rPr>
              <w:t>roject Details</w:t>
            </w:r>
          </w:p>
        </w:tc>
      </w:tr>
      <w:tr w:rsidR="00276338" w:rsidRPr="00435685" w14:paraId="08A0F384" w14:textId="77777777" w:rsidTr="00060E4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vAlign w:val="center"/>
          </w:tcPr>
          <w:p w14:paraId="08A0F382" w14:textId="0217C1FC" w:rsidR="00396580" w:rsidRPr="00435685" w:rsidRDefault="00276338" w:rsidP="003B6DA7">
            <w:pPr>
              <w:spacing w:after="0" w:line="240" w:lineRule="auto"/>
              <w:rPr>
                <w:rFonts w:ascii="Verdana" w:hAnsi="Verdana"/>
                <w:sz w:val="24"/>
                <w:szCs w:val="24"/>
              </w:rPr>
            </w:pPr>
            <w:r w:rsidRPr="00435685">
              <w:rPr>
                <w:rFonts w:ascii="Verdana" w:hAnsi="Verdana"/>
                <w:sz w:val="24"/>
                <w:szCs w:val="24"/>
              </w:rPr>
              <w:t>Title</w:t>
            </w:r>
          </w:p>
        </w:tc>
        <w:tc>
          <w:tcPr>
            <w:tcW w:w="6804" w:type="dxa"/>
            <w:tcBorders>
              <w:top w:val="none" w:sz="0" w:space="0" w:color="auto"/>
              <w:left w:val="none" w:sz="0" w:space="0" w:color="auto"/>
              <w:bottom w:val="none" w:sz="0" w:space="0" w:color="auto"/>
              <w:right w:val="none" w:sz="0" w:space="0" w:color="auto"/>
            </w:tcBorders>
            <w:vAlign w:val="center"/>
          </w:tcPr>
          <w:p w14:paraId="08A0F383" w14:textId="35E8DEBE" w:rsidR="00276338" w:rsidRPr="00435685" w:rsidRDefault="008B03D2" w:rsidP="003B6DA7">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Pr>
                <w:rFonts w:ascii="Verdana" w:hAnsi="Verdana"/>
                <w:sz w:val="24"/>
                <w:szCs w:val="24"/>
              </w:rPr>
              <w:t>Social Value</w:t>
            </w:r>
          </w:p>
        </w:tc>
      </w:tr>
      <w:tr w:rsidR="00276338" w:rsidRPr="00435685" w14:paraId="08A0F388" w14:textId="77777777" w:rsidTr="00060E4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vAlign w:val="center"/>
          </w:tcPr>
          <w:p w14:paraId="08A0F386" w14:textId="51D3891A" w:rsidR="00396580" w:rsidRPr="00435685" w:rsidRDefault="00276338" w:rsidP="003B6DA7">
            <w:pPr>
              <w:spacing w:after="0" w:line="240" w:lineRule="auto"/>
              <w:rPr>
                <w:rFonts w:ascii="Verdana" w:hAnsi="Verdana"/>
                <w:sz w:val="24"/>
                <w:szCs w:val="24"/>
              </w:rPr>
            </w:pPr>
            <w:r w:rsidRPr="00435685">
              <w:rPr>
                <w:rFonts w:ascii="Verdana" w:hAnsi="Verdana"/>
                <w:sz w:val="24"/>
                <w:szCs w:val="24"/>
              </w:rPr>
              <w:t>Original Requestor</w:t>
            </w:r>
          </w:p>
        </w:tc>
        <w:tc>
          <w:tcPr>
            <w:tcW w:w="6804" w:type="dxa"/>
            <w:tcBorders>
              <w:top w:val="none" w:sz="0" w:space="0" w:color="auto"/>
              <w:left w:val="none" w:sz="0" w:space="0" w:color="auto"/>
              <w:bottom w:val="none" w:sz="0" w:space="0" w:color="auto"/>
              <w:right w:val="none" w:sz="0" w:space="0" w:color="auto"/>
            </w:tcBorders>
            <w:vAlign w:val="center"/>
          </w:tcPr>
          <w:p w14:paraId="08A0F387" w14:textId="5E6F3AC2" w:rsidR="00276338" w:rsidRPr="00435685" w:rsidRDefault="008B03D2" w:rsidP="003B6DA7">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r>
              <w:rPr>
                <w:rFonts w:ascii="Verdana" w:hAnsi="Verdana"/>
                <w:sz w:val="24"/>
                <w:szCs w:val="24"/>
              </w:rPr>
              <w:t>Ruth Roberts</w:t>
            </w:r>
          </w:p>
        </w:tc>
      </w:tr>
      <w:tr w:rsidR="00276338" w:rsidRPr="00435685" w14:paraId="08A0F38C" w14:textId="77777777" w:rsidTr="00060E4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vAlign w:val="center"/>
          </w:tcPr>
          <w:p w14:paraId="08A0F38A" w14:textId="36CB847F" w:rsidR="00396580" w:rsidRPr="00435685" w:rsidRDefault="00276338" w:rsidP="003B6DA7">
            <w:pPr>
              <w:spacing w:after="0" w:line="240" w:lineRule="auto"/>
              <w:rPr>
                <w:rFonts w:ascii="Verdana" w:hAnsi="Verdana"/>
                <w:sz w:val="24"/>
                <w:szCs w:val="24"/>
              </w:rPr>
            </w:pPr>
            <w:r w:rsidRPr="00435685">
              <w:rPr>
                <w:rFonts w:ascii="Verdana" w:hAnsi="Verdana"/>
                <w:sz w:val="24"/>
                <w:szCs w:val="24"/>
              </w:rPr>
              <w:t>Subject Matter Expert (SME)</w:t>
            </w:r>
          </w:p>
        </w:tc>
        <w:tc>
          <w:tcPr>
            <w:tcW w:w="6804" w:type="dxa"/>
            <w:tcBorders>
              <w:top w:val="none" w:sz="0" w:space="0" w:color="auto"/>
              <w:left w:val="none" w:sz="0" w:space="0" w:color="auto"/>
              <w:bottom w:val="none" w:sz="0" w:space="0" w:color="auto"/>
              <w:right w:val="none" w:sz="0" w:space="0" w:color="auto"/>
            </w:tcBorders>
            <w:vAlign w:val="center"/>
          </w:tcPr>
          <w:p w14:paraId="08A0F38B" w14:textId="7008100A" w:rsidR="00276338" w:rsidRPr="00435685" w:rsidRDefault="008B03D2" w:rsidP="003B6DA7">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Pr>
                <w:rFonts w:ascii="Verdana" w:hAnsi="Verdana"/>
                <w:sz w:val="24"/>
                <w:szCs w:val="24"/>
              </w:rPr>
              <w:t>Ruth Roberts / Rachel Ayers</w:t>
            </w:r>
          </w:p>
        </w:tc>
      </w:tr>
      <w:tr w:rsidR="00276338" w:rsidRPr="00435685" w14:paraId="08A0F390" w14:textId="77777777" w:rsidTr="00060E4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vAlign w:val="center"/>
          </w:tcPr>
          <w:p w14:paraId="08A0F38E" w14:textId="4F447A5D" w:rsidR="00396580" w:rsidRPr="00435685" w:rsidRDefault="00276338" w:rsidP="003B6DA7">
            <w:pPr>
              <w:spacing w:after="0" w:line="240" w:lineRule="auto"/>
              <w:rPr>
                <w:rFonts w:ascii="Verdana" w:hAnsi="Verdana"/>
                <w:sz w:val="24"/>
                <w:szCs w:val="24"/>
              </w:rPr>
            </w:pPr>
            <w:r w:rsidRPr="00435685">
              <w:rPr>
                <w:rFonts w:ascii="Verdana" w:hAnsi="Verdana"/>
                <w:sz w:val="24"/>
                <w:szCs w:val="24"/>
              </w:rPr>
              <w:t>Service Area</w:t>
            </w:r>
          </w:p>
        </w:tc>
        <w:tc>
          <w:tcPr>
            <w:tcW w:w="6804" w:type="dxa"/>
            <w:tcBorders>
              <w:top w:val="none" w:sz="0" w:space="0" w:color="auto"/>
              <w:left w:val="none" w:sz="0" w:space="0" w:color="auto"/>
              <w:bottom w:val="none" w:sz="0" w:space="0" w:color="auto"/>
              <w:right w:val="none" w:sz="0" w:space="0" w:color="auto"/>
            </w:tcBorders>
            <w:vAlign w:val="center"/>
          </w:tcPr>
          <w:p w14:paraId="08A0F38F" w14:textId="551B7C48" w:rsidR="00276338" w:rsidRPr="00435685" w:rsidRDefault="00D94AC3" w:rsidP="003B6DA7">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r>
              <w:rPr>
                <w:rFonts w:ascii="Verdana" w:hAnsi="Verdana"/>
                <w:sz w:val="24"/>
                <w:szCs w:val="24"/>
              </w:rPr>
              <w:t>Resource Services</w:t>
            </w:r>
          </w:p>
        </w:tc>
      </w:tr>
    </w:tbl>
    <w:p w14:paraId="718FAB39" w14:textId="77777777" w:rsidR="003B6DA7" w:rsidRPr="0012436F" w:rsidRDefault="003B6DA7" w:rsidP="003B6DA7">
      <w:pPr>
        <w:spacing w:after="0" w:line="240" w:lineRule="auto"/>
        <w:rPr>
          <w:rFonts w:ascii="Verdana" w:hAnsi="Verdana"/>
          <w:sz w:val="16"/>
        </w:rPr>
      </w:pPr>
    </w:p>
    <w:p w14:paraId="2FA897A1" w14:textId="77777777" w:rsidR="003B6DA7" w:rsidRPr="0012436F" w:rsidRDefault="003B6DA7" w:rsidP="003B6DA7">
      <w:pPr>
        <w:spacing w:after="0" w:line="240" w:lineRule="auto"/>
        <w:rPr>
          <w:rFonts w:ascii="Verdana" w:hAnsi="Verdana"/>
          <w:sz w:val="16"/>
        </w:rPr>
      </w:pPr>
    </w:p>
    <w:tbl>
      <w:tblPr>
        <w:tblStyle w:val="LightGrid-Accent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04"/>
      </w:tblGrid>
      <w:tr w:rsidR="003B6DA7" w:rsidRPr="0012436F" w14:paraId="6B090B02" w14:textId="77777777" w:rsidTr="0012436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31"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86B64DC" w14:textId="626CC345" w:rsidR="003B6DA7" w:rsidRPr="0012436F" w:rsidRDefault="000272F6" w:rsidP="003B6DA7">
            <w:pPr>
              <w:spacing w:after="0" w:line="240" w:lineRule="auto"/>
              <w:rPr>
                <w:rFonts w:ascii="Verdana" w:hAnsi="Verdana"/>
                <w:sz w:val="24"/>
                <w:szCs w:val="24"/>
              </w:rPr>
            </w:pPr>
            <w:r w:rsidRPr="00B9723F">
              <w:rPr>
                <w:rFonts w:ascii="Verdana" w:hAnsi="Verdana"/>
                <w:color w:val="FFFFFF" w:themeColor="background1"/>
                <w:sz w:val="28"/>
                <w:szCs w:val="28"/>
              </w:rPr>
              <w:t>Priority</w:t>
            </w:r>
          </w:p>
        </w:tc>
      </w:tr>
      <w:tr w:rsidR="00094F5F" w:rsidRPr="0012436F" w14:paraId="7628D833" w14:textId="77777777" w:rsidTr="00A709A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7D381" w14:textId="77777777" w:rsidR="00094F5F" w:rsidRPr="0012436F" w:rsidRDefault="00094F5F" w:rsidP="003B6DA7">
            <w:pPr>
              <w:spacing w:after="0" w:line="240" w:lineRule="auto"/>
              <w:rPr>
                <w:rFonts w:ascii="Verdana" w:hAnsi="Verdana"/>
                <w:sz w:val="24"/>
                <w:szCs w:val="24"/>
              </w:rPr>
            </w:pPr>
            <w:r w:rsidRPr="0012436F">
              <w:rPr>
                <w:rFonts w:ascii="Verdana" w:hAnsi="Verdana"/>
                <w:sz w:val="24"/>
                <w:szCs w:val="24"/>
              </w:rPr>
              <w:t>Proposed Delivery Date:</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9F3BF" w14:textId="19E55796" w:rsidR="00094F5F" w:rsidRPr="0012436F" w:rsidRDefault="00F002B0" w:rsidP="003B6DA7">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sdt>
              <w:sdtPr>
                <w:rPr>
                  <w:rFonts w:ascii="Verdana" w:hAnsi="Verdana"/>
                  <w:b/>
                  <w:sz w:val="24"/>
                  <w:szCs w:val="24"/>
                </w:rPr>
                <w:id w:val="-1955462373"/>
                <w:placeholder>
                  <w:docPart w:val="9333CBC9ED584F58B04BD8573EF905B0"/>
                </w:placeholder>
                <w:date w:fullDate="2023-03-31T00:00:00Z">
                  <w:dateFormat w:val="MMMM yyyy"/>
                  <w:lid w:val="en-GB"/>
                  <w:storeMappedDataAs w:val="dateTime"/>
                  <w:calendar w:val="gregorian"/>
                </w:date>
              </w:sdtPr>
              <w:sdtEndPr/>
              <w:sdtContent>
                <w:r w:rsidR="00F47ECC">
                  <w:rPr>
                    <w:rFonts w:ascii="Verdana" w:hAnsi="Verdana"/>
                    <w:b/>
                    <w:sz w:val="24"/>
                    <w:szCs w:val="24"/>
                  </w:rPr>
                  <w:t>March 2023</w:t>
                </w:r>
              </w:sdtContent>
            </w:sdt>
          </w:p>
        </w:tc>
      </w:tr>
    </w:tbl>
    <w:p w14:paraId="2A14A881" w14:textId="77777777" w:rsidR="00435685" w:rsidRPr="00A709A0" w:rsidRDefault="00435685" w:rsidP="003B6DA7">
      <w:pPr>
        <w:spacing w:after="0" w:line="240" w:lineRule="auto"/>
        <w:rPr>
          <w:rFonts w:ascii="Verdana" w:hAnsi="Verdana"/>
          <w:b/>
          <w:color w:val="FF0000"/>
          <w:sz w:val="20"/>
          <w:szCs w:val="32"/>
        </w:rPr>
      </w:pP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2035"/>
        <w:gridCol w:w="4727"/>
      </w:tblGrid>
      <w:tr w:rsidR="00116A7F" w:rsidRPr="00435685" w14:paraId="08A0F3C1" w14:textId="77777777" w:rsidTr="00AA228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67" w:type="dxa"/>
            <w:gridSpan w:val="3"/>
            <w:tcBorders>
              <w:top w:val="none" w:sz="0" w:space="0" w:color="auto"/>
              <w:left w:val="none" w:sz="0" w:space="0" w:color="auto"/>
              <w:bottom w:val="none" w:sz="0" w:space="0" w:color="auto"/>
              <w:right w:val="none" w:sz="0" w:space="0" w:color="auto"/>
            </w:tcBorders>
            <w:shd w:val="clear" w:color="auto" w:fill="0070C0"/>
            <w:vAlign w:val="center"/>
          </w:tcPr>
          <w:p w14:paraId="08A0F3C0" w14:textId="7A77D665" w:rsidR="004608A1" w:rsidRPr="003B6DA7" w:rsidRDefault="009C4F71" w:rsidP="005870CF">
            <w:pPr>
              <w:spacing w:after="0" w:line="240" w:lineRule="auto"/>
              <w:rPr>
                <w:rFonts w:ascii="Verdana" w:hAnsi="Verdana"/>
                <w:color w:val="FFFFFF" w:themeColor="background1"/>
                <w:sz w:val="32"/>
                <w:szCs w:val="24"/>
              </w:rPr>
            </w:pPr>
            <w:r w:rsidRPr="003B6DA7">
              <w:rPr>
                <w:rFonts w:ascii="Verdana" w:hAnsi="Verdana"/>
                <w:color w:val="FFFFFF" w:themeColor="background1"/>
                <w:sz w:val="32"/>
                <w:szCs w:val="24"/>
              </w:rPr>
              <w:br w:type="page"/>
            </w:r>
            <w:r w:rsidR="004608A1" w:rsidRPr="003B6DA7">
              <w:rPr>
                <w:rFonts w:ascii="Verdana" w:hAnsi="Verdana"/>
                <w:color w:val="FFFFFF" w:themeColor="background1"/>
                <w:sz w:val="28"/>
                <w:szCs w:val="24"/>
              </w:rPr>
              <w:t>Proposed Requirement</w:t>
            </w:r>
          </w:p>
        </w:tc>
      </w:tr>
      <w:tr w:rsidR="006B6738" w:rsidRPr="00435685" w14:paraId="08A0F3CA" w14:textId="77777777" w:rsidTr="00AA228D">
        <w:trPr>
          <w:cnfStyle w:val="000000100000" w:firstRow="0" w:lastRow="0" w:firstColumn="0" w:lastColumn="0" w:oddVBand="0" w:evenVBand="0" w:oddHBand="1"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3205" w:type="dxa"/>
            <w:tcBorders>
              <w:top w:val="single" w:sz="4" w:space="0" w:color="auto"/>
              <w:left w:val="single" w:sz="4" w:space="0" w:color="auto"/>
              <w:bottom w:val="single" w:sz="4" w:space="0" w:color="auto"/>
              <w:right w:val="single" w:sz="4" w:space="0" w:color="auto"/>
            </w:tcBorders>
          </w:tcPr>
          <w:p w14:paraId="3961D595" w14:textId="0271448C" w:rsidR="009440C5" w:rsidRDefault="00FE6BA7" w:rsidP="00F47ECC">
            <w:pPr>
              <w:spacing w:after="0" w:line="240" w:lineRule="auto"/>
              <w:rPr>
                <w:rFonts w:ascii="Verdana" w:hAnsi="Verdana"/>
                <w:b w:val="0"/>
                <w:bCs w:val="0"/>
                <w:sz w:val="24"/>
                <w:szCs w:val="24"/>
              </w:rPr>
            </w:pPr>
            <w:r w:rsidRPr="00435685">
              <w:rPr>
                <w:rFonts w:ascii="Verdana" w:hAnsi="Verdana"/>
                <w:sz w:val="24"/>
                <w:szCs w:val="24"/>
              </w:rPr>
              <w:t xml:space="preserve">Background information </w:t>
            </w:r>
          </w:p>
          <w:p w14:paraId="53623BF8" w14:textId="7AA380F1" w:rsidR="0001226E" w:rsidRDefault="0001226E" w:rsidP="003D4AE0">
            <w:pPr>
              <w:spacing w:after="0" w:line="240" w:lineRule="auto"/>
              <w:ind w:left="720"/>
              <w:rPr>
                <w:rFonts w:ascii="Verdana" w:hAnsi="Verdana"/>
                <w:b w:val="0"/>
                <w:bCs w:val="0"/>
                <w:sz w:val="24"/>
                <w:szCs w:val="24"/>
              </w:rPr>
            </w:pPr>
          </w:p>
          <w:p w14:paraId="6D96944F" w14:textId="44C49728" w:rsidR="0001226E" w:rsidRDefault="0001226E" w:rsidP="003D4AE0">
            <w:pPr>
              <w:spacing w:after="0" w:line="240" w:lineRule="auto"/>
              <w:ind w:left="720"/>
              <w:rPr>
                <w:rFonts w:ascii="Verdana" w:hAnsi="Verdana"/>
                <w:b w:val="0"/>
                <w:bCs w:val="0"/>
                <w:sz w:val="24"/>
                <w:szCs w:val="24"/>
              </w:rPr>
            </w:pPr>
          </w:p>
          <w:p w14:paraId="44E7A822" w14:textId="0629E896" w:rsidR="0001226E" w:rsidRDefault="0001226E" w:rsidP="003D4AE0">
            <w:pPr>
              <w:spacing w:after="0" w:line="240" w:lineRule="auto"/>
              <w:ind w:left="720"/>
              <w:rPr>
                <w:rFonts w:ascii="Verdana" w:hAnsi="Verdana"/>
                <w:b w:val="0"/>
                <w:bCs w:val="0"/>
                <w:sz w:val="24"/>
                <w:szCs w:val="24"/>
              </w:rPr>
            </w:pPr>
          </w:p>
          <w:p w14:paraId="10CC79DE" w14:textId="0F6BF60B" w:rsidR="0001226E" w:rsidRDefault="0001226E" w:rsidP="003D4AE0">
            <w:pPr>
              <w:spacing w:after="0" w:line="240" w:lineRule="auto"/>
              <w:ind w:left="720"/>
              <w:rPr>
                <w:rFonts w:ascii="Verdana" w:hAnsi="Verdana"/>
                <w:b w:val="0"/>
                <w:bCs w:val="0"/>
                <w:sz w:val="24"/>
                <w:szCs w:val="24"/>
              </w:rPr>
            </w:pPr>
          </w:p>
          <w:p w14:paraId="3BCAC6E8" w14:textId="6D3D93FC" w:rsidR="0001226E" w:rsidRDefault="0001226E" w:rsidP="003D4AE0">
            <w:pPr>
              <w:spacing w:after="0" w:line="240" w:lineRule="auto"/>
              <w:ind w:left="720"/>
              <w:rPr>
                <w:rFonts w:ascii="Verdana" w:hAnsi="Verdana"/>
                <w:b w:val="0"/>
                <w:bCs w:val="0"/>
                <w:sz w:val="24"/>
                <w:szCs w:val="24"/>
              </w:rPr>
            </w:pPr>
          </w:p>
          <w:p w14:paraId="6E63255A" w14:textId="6C9CE2CE" w:rsidR="0001226E" w:rsidRDefault="0001226E" w:rsidP="003D4AE0">
            <w:pPr>
              <w:spacing w:after="0" w:line="240" w:lineRule="auto"/>
              <w:ind w:left="720"/>
              <w:rPr>
                <w:rFonts w:ascii="Verdana" w:hAnsi="Verdana"/>
                <w:b w:val="0"/>
                <w:bCs w:val="0"/>
                <w:sz w:val="24"/>
                <w:szCs w:val="24"/>
              </w:rPr>
            </w:pPr>
          </w:p>
          <w:p w14:paraId="59B5F571" w14:textId="3495CC97" w:rsidR="0001226E" w:rsidRDefault="0001226E" w:rsidP="003D4AE0">
            <w:pPr>
              <w:spacing w:after="0" w:line="240" w:lineRule="auto"/>
              <w:ind w:left="720"/>
              <w:rPr>
                <w:rFonts w:ascii="Verdana" w:hAnsi="Verdana"/>
                <w:b w:val="0"/>
                <w:bCs w:val="0"/>
                <w:sz w:val="24"/>
                <w:szCs w:val="24"/>
              </w:rPr>
            </w:pPr>
          </w:p>
          <w:p w14:paraId="71D67CD7" w14:textId="4C8048F4" w:rsidR="0001226E" w:rsidRDefault="0001226E" w:rsidP="003D4AE0">
            <w:pPr>
              <w:spacing w:after="0" w:line="240" w:lineRule="auto"/>
              <w:ind w:left="720"/>
              <w:rPr>
                <w:rFonts w:ascii="Verdana" w:hAnsi="Verdana"/>
                <w:b w:val="0"/>
                <w:bCs w:val="0"/>
                <w:sz w:val="24"/>
                <w:szCs w:val="24"/>
              </w:rPr>
            </w:pPr>
          </w:p>
          <w:p w14:paraId="707B946D" w14:textId="4FFA06FE" w:rsidR="0001226E" w:rsidRDefault="0001226E" w:rsidP="003D4AE0">
            <w:pPr>
              <w:spacing w:after="0" w:line="240" w:lineRule="auto"/>
              <w:ind w:left="720"/>
              <w:rPr>
                <w:rFonts w:ascii="Verdana" w:hAnsi="Verdana"/>
                <w:b w:val="0"/>
                <w:bCs w:val="0"/>
                <w:sz w:val="24"/>
                <w:szCs w:val="24"/>
              </w:rPr>
            </w:pPr>
          </w:p>
          <w:p w14:paraId="45EB1F9B" w14:textId="68285546" w:rsidR="0001226E" w:rsidRDefault="0001226E" w:rsidP="003D4AE0">
            <w:pPr>
              <w:spacing w:after="0" w:line="240" w:lineRule="auto"/>
              <w:ind w:left="720"/>
              <w:rPr>
                <w:rFonts w:ascii="Verdana" w:hAnsi="Verdana"/>
                <w:b w:val="0"/>
                <w:bCs w:val="0"/>
                <w:sz w:val="24"/>
                <w:szCs w:val="24"/>
              </w:rPr>
            </w:pPr>
          </w:p>
          <w:p w14:paraId="6E5C41B5" w14:textId="6451B071" w:rsidR="0001226E" w:rsidRDefault="0001226E" w:rsidP="003D4AE0">
            <w:pPr>
              <w:spacing w:after="0" w:line="240" w:lineRule="auto"/>
              <w:ind w:left="720"/>
              <w:rPr>
                <w:rFonts w:ascii="Verdana" w:hAnsi="Verdana"/>
                <w:b w:val="0"/>
                <w:bCs w:val="0"/>
                <w:sz w:val="24"/>
                <w:szCs w:val="24"/>
              </w:rPr>
            </w:pPr>
          </w:p>
          <w:p w14:paraId="2CEACA46" w14:textId="0CD6C79F" w:rsidR="0001226E" w:rsidRDefault="0001226E" w:rsidP="003D4AE0">
            <w:pPr>
              <w:spacing w:after="0" w:line="240" w:lineRule="auto"/>
              <w:ind w:left="720"/>
              <w:rPr>
                <w:rFonts w:ascii="Verdana" w:hAnsi="Verdana"/>
                <w:b w:val="0"/>
                <w:bCs w:val="0"/>
                <w:sz w:val="24"/>
                <w:szCs w:val="24"/>
              </w:rPr>
            </w:pPr>
          </w:p>
          <w:p w14:paraId="26B4D948" w14:textId="77777777" w:rsidR="0001226E" w:rsidRDefault="0001226E" w:rsidP="003D4AE0">
            <w:pPr>
              <w:spacing w:after="0" w:line="240" w:lineRule="auto"/>
              <w:ind w:left="720"/>
              <w:rPr>
                <w:rFonts w:ascii="Verdana" w:hAnsi="Verdana"/>
                <w:sz w:val="24"/>
                <w:szCs w:val="24"/>
              </w:rPr>
            </w:pPr>
          </w:p>
          <w:p w14:paraId="08A0F3C8" w14:textId="23D131C0" w:rsidR="0012436F" w:rsidRPr="00435685" w:rsidRDefault="0012436F" w:rsidP="0001226E">
            <w:pPr>
              <w:spacing w:after="0" w:line="240" w:lineRule="auto"/>
              <w:ind w:left="720"/>
              <w:rPr>
                <w:rFonts w:ascii="Verdana" w:hAnsi="Verdana"/>
                <w:sz w:val="24"/>
                <w:szCs w:val="24"/>
              </w:rPr>
            </w:pPr>
          </w:p>
        </w:tc>
        <w:tc>
          <w:tcPr>
            <w:tcW w:w="6762" w:type="dxa"/>
            <w:gridSpan w:val="2"/>
            <w:tcBorders>
              <w:top w:val="single" w:sz="4" w:space="0" w:color="auto"/>
              <w:left w:val="single" w:sz="4" w:space="0" w:color="auto"/>
              <w:bottom w:val="single" w:sz="4" w:space="0" w:color="auto"/>
              <w:right w:val="single" w:sz="4" w:space="0" w:color="auto"/>
            </w:tcBorders>
          </w:tcPr>
          <w:p w14:paraId="0A0EEF69" w14:textId="77777777" w:rsidR="005B1F96" w:rsidRPr="009A0556" w:rsidRDefault="005B1F96" w:rsidP="005B1F96">
            <w:pPr>
              <w:cnfStyle w:val="000000100000" w:firstRow="0" w:lastRow="0" w:firstColumn="0" w:lastColumn="0" w:oddVBand="0" w:evenVBand="0" w:oddHBand="1" w:evenHBand="0" w:firstRowFirstColumn="0" w:firstRowLastColumn="0" w:lastRowFirstColumn="0" w:lastRowLastColumn="0"/>
              <w:rPr>
                <w:iCs/>
                <w:u w:val="single"/>
              </w:rPr>
            </w:pPr>
            <w:r>
              <w:rPr>
                <w:iCs/>
                <w:u w:val="single"/>
              </w:rPr>
              <w:t>Statutory Obligations</w:t>
            </w:r>
          </w:p>
          <w:p w14:paraId="7A034FA8" w14:textId="77777777" w:rsidR="005B1F96" w:rsidRDefault="005B1F96" w:rsidP="005B1F96">
            <w:pPr>
              <w:cnfStyle w:val="000000100000" w:firstRow="0" w:lastRow="0" w:firstColumn="0" w:lastColumn="0" w:oddVBand="0" w:evenVBand="0" w:oddHBand="1" w:evenHBand="0" w:firstRowFirstColumn="0" w:firstRowLastColumn="0" w:lastRowFirstColumn="0" w:lastRowLastColumn="0"/>
              <w:rPr>
                <w:iCs/>
              </w:rPr>
            </w:pPr>
            <w:r w:rsidRPr="00A403A4">
              <w:rPr>
                <w:iCs/>
              </w:rPr>
              <w:t xml:space="preserve">The Public Services (Social Value) Act 2012 places a responsibility on relevant public sector organisations to consider social value in service contracts, or where there is a service element in goods or works contracts. Implementation date was 31st January 2013 and </w:t>
            </w:r>
            <w:proofErr w:type="gramStart"/>
            <w:r w:rsidRPr="00A403A4">
              <w:rPr>
                <w:iCs/>
              </w:rPr>
              <w:t>as a result of</w:t>
            </w:r>
            <w:proofErr w:type="gramEnd"/>
            <w:r w:rsidRPr="00A403A4">
              <w:rPr>
                <w:iCs/>
              </w:rPr>
              <w:t xml:space="preserve"> The Act the focus within business processes, bids and tendering activity will no longer be solely upon financial metrics and measurements, but increasingly will also mean that procurement teams will need to consider the wider social impact that has been traditionally discharged through Corporate Social Responsibility or related activity that business may be doing.</w:t>
            </w:r>
          </w:p>
          <w:p w14:paraId="6C13C8EE" w14:textId="77777777" w:rsidR="005B1F96" w:rsidRDefault="005B1F96" w:rsidP="005B1F96">
            <w:pPr>
              <w:cnfStyle w:val="000000100000" w:firstRow="0" w:lastRow="0" w:firstColumn="0" w:lastColumn="0" w:oddVBand="0" w:evenVBand="0" w:oddHBand="1" w:evenHBand="0" w:firstRowFirstColumn="0" w:firstRowLastColumn="0" w:lastRowFirstColumn="0" w:lastRowLastColumn="0"/>
              <w:rPr>
                <w:iCs/>
              </w:rPr>
            </w:pPr>
            <w:r>
              <w:rPr>
                <w:iCs/>
              </w:rPr>
              <w:t xml:space="preserve">The </w:t>
            </w:r>
            <w:r w:rsidRPr="00910AC4">
              <w:rPr>
                <w:iCs/>
              </w:rPr>
              <w:t>National Procurement Strategy for Local Government in England (2014) highlights the need for the Procurement function to be regarded as a key strategic component of Council development.</w:t>
            </w:r>
            <w:r>
              <w:rPr>
                <w:iCs/>
              </w:rPr>
              <w:t xml:space="preserve"> </w:t>
            </w:r>
          </w:p>
          <w:p w14:paraId="4E1037B0" w14:textId="77777777" w:rsidR="005B1F96" w:rsidRDefault="005B1F96" w:rsidP="005B1F96">
            <w:pPr>
              <w:cnfStyle w:val="000000100000" w:firstRow="0" w:lastRow="0" w:firstColumn="0" w:lastColumn="0" w:oddVBand="0" w:evenVBand="0" w:oddHBand="1" w:evenHBand="0" w:firstRowFirstColumn="0" w:firstRowLastColumn="0" w:lastRowFirstColumn="0" w:lastRowLastColumn="0"/>
              <w:rPr>
                <w:rFonts w:cs="Calibri"/>
                <w:iCs/>
              </w:rPr>
            </w:pPr>
            <w:r>
              <w:rPr>
                <w:rFonts w:cs="Calibri"/>
                <w:iCs/>
              </w:rPr>
              <w:t>In addition, PPN-06-20 (Public Procurement Notice) issued in June 2020, sets out further requirements for taking account of social value in the award of Central Government contracts.</w:t>
            </w:r>
          </w:p>
          <w:p w14:paraId="5F35440F" w14:textId="77777777" w:rsidR="005B1F96" w:rsidRPr="009A0556" w:rsidRDefault="005B1F96" w:rsidP="005B1F96">
            <w:pPr>
              <w:cnfStyle w:val="000000100000" w:firstRow="0" w:lastRow="0" w:firstColumn="0" w:lastColumn="0" w:oddVBand="0" w:evenVBand="0" w:oddHBand="1" w:evenHBand="0" w:firstRowFirstColumn="0" w:firstRowLastColumn="0" w:lastRowFirstColumn="0" w:lastRowLastColumn="0"/>
              <w:rPr>
                <w:rFonts w:cs="Calibri"/>
                <w:iCs/>
                <w:u w:val="single"/>
              </w:rPr>
            </w:pPr>
            <w:r>
              <w:rPr>
                <w:rFonts w:cs="Calibri"/>
                <w:iCs/>
                <w:u w:val="single"/>
              </w:rPr>
              <w:t>West Sussex Reset Plan</w:t>
            </w:r>
          </w:p>
          <w:p w14:paraId="1980ED96" w14:textId="77777777" w:rsidR="005B1F96" w:rsidRDefault="005B1F96" w:rsidP="005B1F96">
            <w:pPr>
              <w:cnfStyle w:val="000000100000" w:firstRow="0" w:lastRow="0" w:firstColumn="0" w:lastColumn="0" w:oddVBand="0" w:evenVBand="0" w:oddHBand="1" w:evenHBand="0" w:firstRowFirstColumn="0" w:firstRowLastColumn="0" w:lastRowFirstColumn="0" w:lastRowLastColumn="0"/>
            </w:pPr>
            <w:r w:rsidRPr="009A0556">
              <w:rPr>
                <w:rFonts w:cs="Calibri"/>
                <w:iCs/>
              </w:rPr>
              <w:t xml:space="preserve">The West Sussex County Council </w:t>
            </w:r>
            <w:r w:rsidRPr="009A0556">
              <w:rPr>
                <w:rFonts w:cs="Calibri"/>
              </w:rPr>
              <w:t xml:space="preserve"> </w:t>
            </w:r>
            <w:hyperlink r:id="rId14" w:history="1">
              <w:r w:rsidRPr="009A0556">
                <w:rPr>
                  <w:rStyle w:val="Hyperlink"/>
                  <w:rFonts w:cs="Calibri"/>
                </w:rPr>
                <w:t xml:space="preserve">Reset Plan </w:t>
              </w:r>
            </w:hyperlink>
            <w:r w:rsidRPr="009A0556">
              <w:rPr>
                <w:rFonts w:cs="Calibri"/>
              </w:rPr>
              <w:t>sets out the four key priorities of WSCC between 2021 and 2025 and delivering Social Value will play an intrinsic role in achieving the outcomes within it</w:t>
            </w:r>
            <w:r>
              <w:t>.</w:t>
            </w:r>
          </w:p>
          <w:p w14:paraId="022749D2" w14:textId="77777777" w:rsidR="005B1F96" w:rsidRDefault="005B1F96" w:rsidP="005B1F96">
            <w:pPr>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r>
              <w:rPr>
                <w:iCs/>
              </w:rPr>
              <w:lastRenderedPageBreak/>
              <w:t xml:space="preserve">To that end West Sussex County Council has launched its </w:t>
            </w:r>
            <w:hyperlink r:id="rId15" w:history="1">
              <w:r>
                <w:rPr>
                  <w:rStyle w:val="Hyperlink"/>
                  <w:iCs/>
                </w:rPr>
                <w:t>Social Value Framework</w:t>
              </w:r>
            </w:hyperlink>
            <w:r>
              <w:rPr>
                <w:iCs/>
              </w:rPr>
              <w:t xml:space="preserve"> for e</w:t>
            </w:r>
            <w:r w:rsidRPr="009A0556">
              <w:rPr>
                <w:rFonts w:cs="Calibri"/>
              </w:rPr>
              <w:t>mbedding and realising Social Value through Procurement &amp; Contract Management</w:t>
            </w:r>
            <w:r>
              <w:rPr>
                <w:rFonts w:cs="Calibri"/>
              </w:rPr>
              <w:t xml:space="preserve">. </w:t>
            </w:r>
          </w:p>
          <w:p w14:paraId="3847A4DA" w14:textId="77777777" w:rsidR="005B1F96" w:rsidRDefault="005B1F96" w:rsidP="005B1F96">
            <w:pPr>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This stipulates that:</w:t>
            </w:r>
          </w:p>
          <w:p w14:paraId="2F8C1571" w14:textId="77777777" w:rsidR="005B1F96" w:rsidRDefault="005B1F96" w:rsidP="005B1F96">
            <w:pPr>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p>
          <w:p w14:paraId="2C1F5D27" w14:textId="77777777" w:rsidR="005B1F96" w:rsidRDefault="005B1F96" w:rsidP="005B1F96">
            <w:pPr>
              <w:pStyle w:val="ListParagraph"/>
              <w:numPr>
                <w:ilvl w:val="0"/>
                <w:numId w:val="9"/>
              </w:numPr>
              <w:spacing w:before="120"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A0556">
              <w:rPr>
                <w:rFonts w:eastAsia="Times New Roman" w:cs="Calibri"/>
                <w:color w:val="000000"/>
                <w:lang w:eastAsia="en-GB"/>
              </w:rPr>
              <w:t xml:space="preserve">We will actively consider Social Value as part of all procurement activities on a </w:t>
            </w:r>
            <w:proofErr w:type="gramStart"/>
            <w:r w:rsidRPr="009A0556">
              <w:rPr>
                <w:rFonts w:eastAsia="Times New Roman" w:cs="Calibri"/>
                <w:color w:val="000000"/>
                <w:lang w:eastAsia="en-GB"/>
              </w:rPr>
              <w:t>case by case</w:t>
            </w:r>
            <w:proofErr w:type="gramEnd"/>
            <w:r w:rsidRPr="009A0556">
              <w:rPr>
                <w:rFonts w:eastAsia="Times New Roman" w:cs="Calibri"/>
                <w:color w:val="000000"/>
                <w:lang w:eastAsia="en-GB"/>
              </w:rPr>
              <w:t xml:space="preserve"> basis. </w:t>
            </w:r>
          </w:p>
          <w:p w14:paraId="4A45777C" w14:textId="77777777" w:rsidR="005B1F96" w:rsidRDefault="005B1F96" w:rsidP="005B1F96">
            <w:pPr>
              <w:pStyle w:val="ListParagraph"/>
              <w:numPr>
                <w:ilvl w:val="0"/>
                <w:numId w:val="9"/>
              </w:numPr>
              <w:spacing w:before="120" w:after="15"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9A0556">
              <w:rPr>
                <w:rFonts w:eastAsia="Times New Roman" w:cs="Calibri"/>
                <w:color w:val="000000"/>
                <w:lang w:eastAsia="en-GB"/>
              </w:rPr>
              <w:t xml:space="preserve">Where appropriate, a minimum weighting of 10% will be allocated to Social Value. </w:t>
            </w:r>
          </w:p>
          <w:p w14:paraId="6605B37A" w14:textId="77777777" w:rsidR="005B1F96" w:rsidRPr="009A0556" w:rsidRDefault="005B1F96" w:rsidP="005B1F96">
            <w:pPr>
              <w:pStyle w:val="ListParagraph"/>
              <w:numPr>
                <w:ilvl w:val="0"/>
                <w:numId w:val="9"/>
              </w:numPr>
              <w:spacing w:before="120" w:after="15" w:line="240" w:lineRule="auto"/>
              <w:contextualSpacing w:val="0"/>
              <w:cnfStyle w:val="000000100000" w:firstRow="0" w:lastRow="0" w:firstColumn="0" w:lastColumn="0" w:oddVBand="0" w:evenVBand="0" w:oddHBand="1" w:evenHBand="0" w:firstRowFirstColumn="0" w:firstRowLastColumn="0" w:lastRowFirstColumn="0" w:lastRowLastColumn="0"/>
              <w:rPr>
                <w:rFonts w:cs="Calibri"/>
              </w:rPr>
            </w:pPr>
            <w:r w:rsidRPr="009A0556">
              <w:rPr>
                <w:rFonts w:eastAsia="Times New Roman" w:cs="Calibri"/>
                <w:color w:val="000000"/>
                <w:lang w:eastAsia="en-GB"/>
              </w:rPr>
              <w:t xml:space="preserve">We have committed to ensuring that by 2024/25, 80% of new tenders over the value of £500,000 will have social value criteria included within their evaluation.  </w:t>
            </w:r>
          </w:p>
          <w:p w14:paraId="6DB82355" w14:textId="276EDCD2" w:rsidR="005B1F96" w:rsidRPr="005B1F96" w:rsidRDefault="005B1F96" w:rsidP="005B1F96">
            <w:pPr>
              <w:pStyle w:val="ListParagraph"/>
              <w:numPr>
                <w:ilvl w:val="0"/>
                <w:numId w:val="9"/>
              </w:numPr>
              <w:spacing w:before="120" w:after="15" w:line="240" w:lineRule="auto"/>
              <w:contextualSpacing w:val="0"/>
              <w:cnfStyle w:val="000000100000" w:firstRow="0" w:lastRow="0" w:firstColumn="0" w:lastColumn="0" w:oddVBand="0" w:evenVBand="0" w:oddHBand="1" w:evenHBand="0" w:firstRowFirstColumn="0" w:firstRowLastColumn="0" w:lastRowFirstColumn="0" w:lastRowLastColumn="0"/>
              <w:rPr>
                <w:rFonts w:cs="Calibri"/>
              </w:rPr>
            </w:pPr>
            <w:r>
              <w:rPr>
                <w:rFonts w:eastAsia="Times New Roman" w:cs="Calibri"/>
                <w:color w:val="000000"/>
                <w:lang w:eastAsia="en-GB"/>
              </w:rPr>
              <w:t>W</w:t>
            </w:r>
            <w:r w:rsidRPr="009A0556">
              <w:rPr>
                <w:rFonts w:eastAsia="Times New Roman" w:cs="Calibri"/>
                <w:color w:val="000000"/>
                <w:lang w:eastAsia="en-GB"/>
              </w:rPr>
              <w:t>here Social Value is a requirement of the contract, we will require suppliers to report quantifiable social benefits against the themes of the Reset Plan</w:t>
            </w:r>
          </w:p>
          <w:p w14:paraId="4C305FED" w14:textId="77777777" w:rsidR="005B1F96" w:rsidRPr="00BB06C4" w:rsidRDefault="005B1F96" w:rsidP="005B1F96">
            <w:pPr>
              <w:cnfStyle w:val="000000100000" w:firstRow="0" w:lastRow="0" w:firstColumn="0" w:lastColumn="0" w:oddVBand="0" w:evenVBand="0" w:oddHBand="1" w:evenHBand="0" w:firstRowFirstColumn="0" w:firstRowLastColumn="0" w:lastRowFirstColumn="0" w:lastRowLastColumn="0"/>
              <w:rPr>
                <w:b/>
                <w:bCs/>
                <w:iCs/>
              </w:rPr>
            </w:pPr>
            <w:r w:rsidRPr="00BB06C4">
              <w:rPr>
                <w:b/>
                <w:bCs/>
                <w:iCs/>
              </w:rPr>
              <w:t xml:space="preserve">It </w:t>
            </w:r>
            <w:r>
              <w:rPr>
                <w:b/>
                <w:bCs/>
                <w:iCs/>
              </w:rPr>
              <w:t>is</w:t>
            </w:r>
            <w:r w:rsidRPr="00BB06C4">
              <w:rPr>
                <w:b/>
                <w:bCs/>
                <w:iCs/>
              </w:rPr>
              <w:t xml:space="preserve"> vital staff are aware of their responsibilities under this framework.</w:t>
            </w:r>
          </w:p>
          <w:p w14:paraId="76DCDE3C" w14:textId="77777777" w:rsidR="005B1F96" w:rsidRDefault="005B1F96" w:rsidP="005B1F96">
            <w:pPr>
              <w:cnfStyle w:val="000000100000" w:firstRow="0" w:lastRow="0" w:firstColumn="0" w:lastColumn="0" w:oddVBand="0" w:evenVBand="0" w:oddHBand="1" w:evenHBand="0" w:firstRowFirstColumn="0" w:firstRowLastColumn="0" w:lastRowFirstColumn="0" w:lastRowLastColumn="0"/>
              <w:rPr>
                <w:iCs/>
              </w:rPr>
            </w:pPr>
            <w:r>
              <w:rPr>
                <w:iCs/>
              </w:rPr>
              <w:t>In particular:</w:t>
            </w:r>
          </w:p>
          <w:p w14:paraId="1246AD85" w14:textId="77777777" w:rsidR="005B1F96" w:rsidRDefault="005B1F96" w:rsidP="005B1F96">
            <w:pPr>
              <w:pStyle w:val="ListParagraph"/>
              <w:numPr>
                <w:ilvl w:val="0"/>
                <w:numId w:val="10"/>
              </w:numPr>
              <w:spacing w:before="120" w:after="120"/>
              <w:contextualSpacing w:val="0"/>
              <w:cnfStyle w:val="000000100000" w:firstRow="0" w:lastRow="0" w:firstColumn="0" w:lastColumn="0" w:oddVBand="0" w:evenVBand="0" w:oddHBand="1" w:evenHBand="0" w:firstRowFirstColumn="0" w:firstRowLastColumn="0" w:lastRowFirstColumn="0" w:lastRowLastColumn="0"/>
              <w:rPr>
                <w:iCs/>
              </w:rPr>
            </w:pPr>
            <w:r w:rsidRPr="00BB06C4">
              <w:rPr>
                <w:iCs/>
              </w:rPr>
              <w:t xml:space="preserve">Within West Sussex County Council, there are over 200 staff that are involved in the direct commissioning of services. Many more staff will be involved in supporting this process, along with staff who are responsible for delivering services alongside providers who provide feedback about how these services are delivered. </w:t>
            </w:r>
          </w:p>
          <w:p w14:paraId="3C7B7566" w14:textId="77777777" w:rsidR="005B1F96" w:rsidRPr="00BB06C4" w:rsidRDefault="005B1F96" w:rsidP="005B1F96">
            <w:pPr>
              <w:pStyle w:val="ListParagraph"/>
              <w:numPr>
                <w:ilvl w:val="0"/>
                <w:numId w:val="10"/>
              </w:numPr>
              <w:spacing w:before="120" w:after="120"/>
              <w:contextualSpacing w:val="0"/>
              <w:cnfStyle w:val="000000100000" w:firstRow="0" w:lastRow="0" w:firstColumn="0" w:lastColumn="0" w:oddVBand="0" w:evenVBand="0" w:oddHBand="1" w:evenHBand="0" w:firstRowFirstColumn="0" w:firstRowLastColumn="0" w:lastRowFirstColumn="0" w:lastRowLastColumn="0"/>
              <w:rPr>
                <w:iCs/>
              </w:rPr>
            </w:pPr>
            <w:r w:rsidRPr="00BB06C4">
              <w:rPr>
                <w:iCs/>
              </w:rPr>
              <w:t>All staff need to be aware of their responsibilities and how to feed into the process that helps the authority to develop social value criteria for suppliers to adhere to.</w:t>
            </w:r>
          </w:p>
          <w:p w14:paraId="08A0F3C9" w14:textId="77777777" w:rsidR="008D0906" w:rsidRPr="00435685" w:rsidRDefault="008D0906" w:rsidP="0001226E">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FF0000"/>
                <w:sz w:val="24"/>
                <w:szCs w:val="24"/>
              </w:rPr>
            </w:pPr>
          </w:p>
        </w:tc>
      </w:tr>
      <w:tr w:rsidR="006B6738" w:rsidRPr="00435685" w14:paraId="5662703D" w14:textId="77777777" w:rsidTr="00AA228D">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05" w:type="dxa"/>
            <w:vMerge w:val="restart"/>
            <w:tcBorders>
              <w:top w:val="single" w:sz="4" w:space="0" w:color="auto"/>
              <w:left w:val="single" w:sz="4" w:space="0" w:color="auto"/>
              <w:bottom w:val="single" w:sz="4" w:space="0" w:color="auto"/>
              <w:right w:val="single" w:sz="4" w:space="0" w:color="auto"/>
            </w:tcBorders>
          </w:tcPr>
          <w:p w14:paraId="7E73C537" w14:textId="3E62774F" w:rsidR="006D3397" w:rsidRPr="00F65401" w:rsidRDefault="006D3397" w:rsidP="0001226E">
            <w:pPr>
              <w:spacing w:after="0" w:line="240" w:lineRule="auto"/>
              <w:rPr>
                <w:rFonts w:ascii="Verdana" w:hAnsi="Verdana"/>
                <w:sz w:val="24"/>
                <w:szCs w:val="24"/>
              </w:rPr>
            </w:pPr>
            <w:r w:rsidRPr="00F65401">
              <w:rPr>
                <w:rFonts w:ascii="Verdana" w:hAnsi="Verdana"/>
                <w:sz w:val="24"/>
                <w:szCs w:val="24"/>
              </w:rPr>
              <w:t>What are you trying to change/increase/</w:t>
            </w:r>
            <w:r w:rsidR="003D4AE0">
              <w:rPr>
                <w:rFonts w:ascii="Verdana" w:hAnsi="Verdana"/>
                <w:sz w:val="24"/>
                <w:szCs w:val="24"/>
              </w:rPr>
              <w:t xml:space="preserve"> </w:t>
            </w:r>
            <w:r w:rsidRPr="00F65401">
              <w:rPr>
                <w:rFonts w:ascii="Verdana" w:hAnsi="Verdana"/>
                <w:sz w:val="24"/>
                <w:szCs w:val="24"/>
              </w:rPr>
              <w:t>improve?</w:t>
            </w:r>
          </w:p>
        </w:tc>
        <w:tc>
          <w:tcPr>
            <w:tcW w:w="6762" w:type="dxa"/>
            <w:gridSpan w:val="2"/>
            <w:tcBorders>
              <w:top w:val="single" w:sz="4" w:space="0" w:color="auto"/>
              <w:left w:val="single" w:sz="4" w:space="0" w:color="auto"/>
              <w:bottom w:val="single" w:sz="4" w:space="0" w:color="auto"/>
              <w:right w:val="single" w:sz="4" w:space="0" w:color="auto"/>
            </w:tcBorders>
          </w:tcPr>
          <w:p w14:paraId="522E543C" w14:textId="3F8C8ADD" w:rsidR="006D3397" w:rsidRPr="00F65401" w:rsidRDefault="006D3397" w:rsidP="00F004F1">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b/>
                <w:sz w:val="24"/>
                <w:szCs w:val="24"/>
              </w:rPr>
            </w:pPr>
            <w:r w:rsidRPr="00F65401">
              <w:rPr>
                <w:rFonts w:ascii="Verdana" w:hAnsi="Verdana"/>
                <w:b/>
                <w:sz w:val="24"/>
                <w:szCs w:val="24"/>
              </w:rPr>
              <w:t>Detail for those relevant</w:t>
            </w:r>
          </w:p>
        </w:tc>
      </w:tr>
      <w:tr w:rsidR="006B6738" w:rsidRPr="00435685" w14:paraId="08A0F3E9" w14:textId="77777777" w:rsidTr="00AA228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05" w:type="dxa"/>
            <w:vMerge/>
            <w:tcBorders>
              <w:top w:val="single" w:sz="4" w:space="0" w:color="auto"/>
              <w:left w:val="single" w:sz="4" w:space="0" w:color="auto"/>
              <w:bottom w:val="single" w:sz="4" w:space="0" w:color="auto"/>
              <w:right w:val="single" w:sz="4" w:space="0" w:color="auto"/>
            </w:tcBorders>
          </w:tcPr>
          <w:p w14:paraId="08A0F3E6" w14:textId="1B98E5D7" w:rsidR="00F92FFF" w:rsidRPr="00F65401" w:rsidRDefault="00F92FFF" w:rsidP="00F004F1">
            <w:pPr>
              <w:spacing w:after="0" w:line="240" w:lineRule="auto"/>
              <w:rPr>
                <w:rFonts w:ascii="Verdana" w:hAnsi="Verdana"/>
                <w:sz w:val="24"/>
                <w:szCs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08A0F3E7" w14:textId="447B76C4" w:rsidR="00F92FFF" w:rsidRPr="00F65401" w:rsidRDefault="005B5831" w:rsidP="00F65401">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F65401">
              <w:rPr>
                <w:rFonts w:ascii="Verdana" w:hAnsi="Verdana"/>
                <w:b/>
                <w:sz w:val="24"/>
                <w:szCs w:val="24"/>
              </w:rPr>
              <w:t>Knowledge</w:t>
            </w:r>
          </w:p>
        </w:tc>
        <w:tc>
          <w:tcPr>
            <w:tcW w:w="4727" w:type="dxa"/>
            <w:tcBorders>
              <w:top w:val="single" w:sz="4" w:space="0" w:color="auto"/>
              <w:left w:val="single" w:sz="4" w:space="0" w:color="auto"/>
              <w:bottom w:val="single" w:sz="4" w:space="0" w:color="auto"/>
              <w:right w:val="single" w:sz="4" w:space="0" w:color="auto"/>
            </w:tcBorders>
            <w:vAlign w:val="center"/>
          </w:tcPr>
          <w:p w14:paraId="45B586DB" w14:textId="77777777" w:rsidR="00FF60DE" w:rsidRDefault="00FF60DE" w:rsidP="00FF60DE">
            <w:pPr>
              <w:pStyle w:val="ListParagraph"/>
              <w:numPr>
                <w:ilvl w:val="0"/>
                <w:numId w:val="12"/>
              </w:numPr>
              <w:spacing w:after="0" w:line="240" w:lineRule="auto"/>
              <w:ind w:left="714" w:hanging="357"/>
              <w:contextualSpacing w:val="0"/>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To gain a knowledge and understanding of how to apply Social Value when procuring goods and services</w:t>
            </w:r>
          </w:p>
          <w:p w14:paraId="08A0F3E8" w14:textId="692460DF" w:rsidR="009440C5" w:rsidRPr="00FF60DE" w:rsidRDefault="00FF60DE" w:rsidP="00F65401">
            <w:pPr>
              <w:pStyle w:val="ListParagraph"/>
              <w:numPr>
                <w:ilvl w:val="0"/>
                <w:numId w:val="12"/>
              </w:numPr>
              <w:spacing w:after="0" w:line="240" w:lineRule="auto"/>
              <w:ind w:left="714" w:hanging="357"/>
              <w:contextualSpacing w:val="0"/>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B06C4">
              <w:rPr>
                <w:rFonts w:cs="Calibri"/>
                <w:color w:val="000000" w:themeColor="text1"/>
              </w:rPr>
              <w:t>To gain a knowledge and understanding of how to ensure delivery and measurement of Social Value in subs</w:t>
            </w:r>
            <w:r>
              <w:rPr>
                <w:rFonts w:cs="Calibri"/>
                <w:color w:val="000000" w:themeColor="text1"/>
              </w:rPr>
              <w:t>e</w:t>
            </w:r>
            <w:r w:rsidRPr="00BB06C4">
              <w:rPr>
                <w:rFonts w:cs="Calibri"/>
                <w:color w:val="000000" w:themeColor="text1"/>
              </w:rPr>
              <w:t>quent contracts with Suppliers.</w:t>
            </w:r>
          </w:p>
        </w:tc>
      </w:tr>
      <w:tr w:rsidR="006B6738" w:rsidRPr="00435685" w14:paraId="08A0F3ED" w14:textId="77777777" w:rsidTr="00AA228D">
        <w:trPr>
          <w:cnfStyle w:val="000000010000" w:firstRow="0" w:lastRow="0" w:firstColumn="0" w:lastColumn="0" w:oddVBand="0" w:evenVBand="0" w:oddHBand="0" w:evenHBand="1"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205" w:type="dxa"/>
            <w:vMerge/>
            <w:tcBorders>
              <w:top w:val="single" w:sz="4" w:space="0" w:color="auto"/>
              <w:left w:val="single" w:sz="4" w:space="0" w:color="auto"/>
              <w:bottom w:val="single" w:sz="4" w:space="0" w:color="auto"/>
              <w:right w:val="single" w:sz="4" w:space="0" w:color="auto"/>
            </w:tcBorders>
          </w:tcPr>
          <w:p w14:paraId="08A0F3EA" w14:textId="77777777" w:rsidR="00F92FFF" w:rsidRPr="00F65401" w:rsidRDefault="00F92FFF" w:rsidP="00F004F1">
            <w:pPr>
              <w:spacing w:after="0" w:line="240" w:lineRule="auto"/>
              <w:rPr>
                <w:rFonts w:ascii="Verdana" w:hAnsi="Verdana"/>
                <w:sz w:val="24"/>
                <w:szCs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08A0F3EB" w14:textId="77777777" w:rsidR="00F92FFF" w:rsidRPr="00F65401" w:rsidRDefault="00F92FFF" w:rsidP="00F65401">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b/>
                <w:sz w:val="24"/>
                <w:szCs w:val="24"/>
              </w:rPr>
            </w:pPr>
            <w:r w:rsidRPr="00F65401">
              <w:rPr>
                <w:rFonts w:ascii="Verdana" w:hAnsi="Verdana"/>
                <w:b/>
                <w:sz w:val="24"/>
                <w:szCs w:val="24"/>
              </w:rPr>
              <w:t>Skills</w:t>
            </w:r>
          </w:p>
        </w:tc>
        <w:tc>
          <w:tcPr>
            <w:tcW w:w="4727" w:type="dxa"/>
            <w:tcBorders>
              <w:top w:val="single" w:sz="4" w:space="0" w:color="auto"/>
              <w:left w:val="single" w:sz="4" w:space="0" w:color="auto"/>
              <w:bottom w:val="single" w:sz="4" w:space="0" w:color="auto"/>
              <w:right w:val="single" w:sz="4" w:space="0" w:color="auto"/>
            </w:tcBorders>
            <w:vAlign w:val="center"/>
          </w:tcPr>
          <w:p w14:paraId="21222EE2" w14:textId="77777777" w:rsidR="00211313" w:rsidRDefault="00211313" w:rsidP="00211313">
            <w:pPr>
              <w:pStyle w:val="ListParagraph"/>
              <w:numPr>
                <w:ilvl w:val="0"/>
                <w:numId w:val="12"/>
              </w:numPr>
              <w:spacing w:after="0" w:line="240" w:lineRule="auto"/>
              <w:ind w:left="714" w:hanging="357"/>
              <w:contextualSpacing w:val="0"/>
              <w:cnfStyle w:val="000000010000" w:firstRow="0" w:lastRow="0" w:firstColumn="0" w:lastColumn="0" w:oddVBand="0" w:evenVBand="0" w:oddHBand="0" w:evenHBand="1" w:firstRowFirstColumn="0" w:firstRowLastColumn="0" w:lastRowFirstColumn="0" w:lastRowLastColumn="0"/>
              <w:rPr>
                <w:rFonts w:cs="Calibri"/>
                <w:color w:val="000000" w:themeColor="text1"/>
              </w:rPr>
            </w:pPr>
            <w:r>
              <w:rPr>
                <w:rFonts w:cs="Calibri"/>
                <w:color w:val="000000" w:themeColor="text1"/>
              </w:rPr>
              <w:t>To deliver and report on the additional benefits achievable through Social Value to support the success of the Reset Plan.</w:t>
            </w:r>
          </w:p>
          <w:p w14:paraId="08A0F3EC" w14:textId="4DE476BB" w:rsidR="008D0906" w:rsidRPr="00211313" w:rsidRDefault="00211313" w:rsidP="00F65401">
            <w:pPr>
              <w:pStyle w:val="ListParagraph"/>
              <w:numPr>
                <w:ilvl w:val="0"/>
                <w:numId w:val="12"/>
              </w:numPr>
              <w:spacing w:after="0" w:line="240" w:lineRule="auto"/>
              <w:ind w:left="714" w:hanging="357"/>
              <w:contextualSpacing w:val="0"/>
              <w:cnfStyle w:val="000000010000" w:firstRow="0" w:lastRow="0" w:firstColumn="0" w:lastColumn="0" w:oddVBand="0" w:evenVBand="0" w:oddHBand="0" w:evenHBand="1" w:firstRowFirstColumn="0" w:firstRowLastColumn="0" w:lastRowFirstColumn="0" w:lastRowLastColumn="0"/>
              <w:rPr>
                <w:rFonts w:cs="Calibri"/>
                <w:color w:val="000000" w:themeColor="text1"/>
              </w:rPr>
            </w:pPr>
            <w:r>
              <w:rPr>
                <w:rFonts w:cs="Calibri"/>
                <w:color w:val="000000" w:themeColor="text1"/>
              </w:rPr>
              <w:t xml:space="preserve">To deliver and report on the additional benefits achievable through Social Value to West Sussex residents, to ensure optimum value is achieved through WSCC contracts. </w:t>
            </w:r>
          </w:p>
        </w:tc>
      </w:tr>
    </w:tbl>
    <w:p w14:paraId="480F8E3F" w14:textId="38A2F556" w:rsidR="001E147D" w:rsidRDefault="001E147D" w:rsidP="0001226E">
      <w:pPr>
        <w:contextualSpacing/>
        <w:rPr>
          <w:sz w:val="16"/>
          <w:szCs w:val="16"/>
        </w:rPr>
      </w:pPr>
    </w:p>
    <w:p w14:paraId="5EAAACD9" w14:textId="54B5DB0B" w:rsidR="0028296E" w:rsidRDefault="0028296E" w:rsidP="0001226E">
      <w:pPr>
        <w:contextualSpacing/>
        <w:rPr>
          <w:sz w:val="16"/>
          <w:szCs w:val="16"/>
        </w:rPr>
      </w:pPr>
    </w:p>
    <w:p w14:paraId="5FA12982" w14:textId="44C24B60" w:rsidR="0028296E" w:rsidRDefault="0028296E" w:rsidP="0001226E">
      <w:pPr>
        <w:contextualSpacing/>
        <w:rPr>
          <w:sz w:val="16"/>
          <w:szCs w:val="16"/>
        </w:rPr>
      </w:pPr>
    </w:p>
    <w:p w14:paraId="6CD271F9" w14:textId="606B3DF7" w:rsidR="0028296E" w:rsidRDefault="0028296E" w:rsidP="0001226E">
      <w:pPr>
        <w:contextualSpacing/>
        <w:rPr>
          <w:sz w:val="16"/>
          <w:szCs w:val="16"/>
        </w:rPr>
      </w:pPr>
    </w:p>
    <w:p w14:paraId="0D3504C6" w14:textId="4604E3D1" w:rsidR="0028296E" w:rsidRDefault="0028296E" w:rsidP="0001226E">
      <w:pPr>
        <w:contextualSpacing/>
        <w:rPr>
          <w:sz w:val="16"/>
          <w:szCs w:val="16"/>
        </w:rPr>
      </w:pPr>
    </w:p>
    <w:p w14:paraId="44A49221" w14:textId="7886E795" w:rsidR="0028296E" w:rsidRDefault="0028296E" w:rsidP="0001226E">
      <w:pPr>
        <w:contextualSpacing/>
        <w:rPr>
          <w:sz w:val="16"/>
          <w:szCs w:val="16"/>
        </w:rPr>
      </w:pPr>
    </w:p>
    <w:p w14:paraId="6A6F3909" w14:textId="47EBFC7D" w:rsidR="0028296E" w:rsidRDefault="0028296E" w:rsidP="0001226E">
      <w:pPr>
        <w:contextualSpacing/>
        <w:rPr>
          <w:sz w:val="16"/>
          <w:szCs w:val="16"/>
        </w:rPr>
      </w:pPr>
    </w:p>
    <w:p w14:paraId="434228AB" w14:textId="5C1EF91E" w:rsidR="0028296E" w:rsidRDefault="0028296E" w:rsidP="0001226E">
      <w:pPr>
        <w:contextualSpacing/>
        <w:rPr>
          <w:sz w:val="16"/>
          <w:szCs w:val="16"/>
        </w:rPr>
      </w:pPr>
    </w:p>
    <w:p w14:paraId="2B47DB4D" w14:textId="77777777" w:rsidR="0028296E" w:rsidRPr="0001226E" w:rsidRDefault="0028296E" w:rsidP="0001226E">
      <w:pPr>
        <w:contextualSpacing/>
        <w:rPr>
          <w:sz w:val="16"/>
          <w:szCs w:val="16"/>
        </w:rPr>
      </w:pPr>
    </w:p>
    <w:tbl>
      <w:tblPr>
        <w:tblStyle w:val="LightGrid-Accent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5760"/>
        <w:gridCol w:w="992"/>
      </w:tblGrid>
      <w:tr w:rsidR="0001226E" w:rsidRPr="0012436F" w14:paraId="01383584" w14:textId="77777777" w:rsidTr="00205C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8"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097F900" w14:textId="77777777" w:rsidR="0001226E" w:rsidRPr="0012436F" w:rsidRDefault="0001226E" w:rsidP="0001226E">
            <w:pPr>
              <w:spacing w:after="0" w:line="240" w:lineRule="auto"/>
              <w:contextualSpacing/>
              <w:rPr>
                <w:rFonts w:ascii="Verdana" w:hAnsi="Verdana"/>
                <w:color w:val="FFFFFF" w:themeColor="background1"/>
                <w:sz w:val="32"/>
                <w:szCs w:val="24"/>
              </w:rPr>
            </w:pPr>
            <w:r w:rsidRPr="0012436F">
              <w:rPr>
                <w:rFonts w:ascii="Verdana" w:hAnsi="Verdana"/>
                <w:color w:val="FFFFFF" w:themeColor="background1"/>
                <w:sz w:val="28"/>
                <w:szCs w:val="24"/>
              </w:rPr>
              <w:lastRenderedPageBreak/>
              <w:t>Audience</w:t>
            </w:r>
          </w:p>
        </w:tc>
      </w:tr>
      <w:tr w:rsidR="00D73F18" w:rsidRPr="0012436F" w14:paraId="587462C7" w14:textId="77777777" w:rsidTr="00205CDA">
        <w:trPr>
          <w:cnfStyle w:val="000000100000" w:firstRow="0" w:lastRow="0" w:firstColumn="0" w:lastColumn="0" w:oddVBand="0" w:evenVBand="0" w:oddHBand="1" w:evenHBand="0" w:firstRowFirstColumn="0" w:firstRowLastColumn="0" w:lastRowFirstColumn="0" w:lastRowLastColumn="0"/>
          <w:trHeight w:val="3873"/>
        </w:trPr>
        <w:tc>
          <w:tcPr>
            <w:cnfStyle w:val="001000000000" w:firstRow="0" w:lastRow="0" w:firstColumn="1" w:lastColumn="0" w:oddVBand="0" w:evenVBand="0" w:oddHBand="0" w:evenHBand="0" w:firstRowFirstColumn="0" w:firstRowLastColumn="0" w:lastRowFirstColumn="0" w:lastRowLastColumn="0"/>
            <w:tcW w:w="3166" w:type="dxa"/>
            <w:tcBorders>
              <w:top w:val="single" w:sz="4" w:space="0" w:color="auto"/>
              <w:left w:val="single" w:sz="4" w:space="0" w:color="auto"/>
              <w:bottom w:val="single" w:sz="4" w:space="0" w:color="auto"/>
              <w:right w:val="single" w:sz="4" w:space="0" w:color="auto"/>
            </w:tcBorders>
            <w:vAlign w:val="center"/>
          </w:tcPr>
          <w:p w14:paraId="0B6B0D5B" w14:textId="77777777" w:rsidR="0001226E" w:rsidRPr="0001226E" w:rsidRDefault="0001226E" w:rsidP="0001226E">
            <w:pPr>
              <w:spacing w:after="0" w:line="240" w:lineRule="auto"/>
              <w:rPr>
                <w:rFonts w:ascii="Verdana" w:hAnsi="Verdana"/>
                <w:sz w:val="24"/>
                <w:szCs w:val="24"/>
              </w:rPr>
            </w:pPr>
            <w:r w:rsidRPr="0001226E">
              <w:rPr>
                <w:rFonts w:ascii="Verdana" w:hAnsi="Verdana"/>
                <w:sz w:val="24"/>
                <w:szCs w:val="24"/>
              </w:rPr>
              <w:t xml:space="preserve">Who are the target audience and their roles? </w:t>
            </w:r>
          </w:p>
          <w:p w14:paraId="24EC25F1" w14:textId="77777777" w:rsidR="0001226E" w:rsidRPr="0001226E" w:rsidRDefault="0001226E" w:rsidP="0001226E">
            <w:pPr>
              <w:spacing w:after="0" w:line="240" w:lineRule="auto"/>
              <w:rPr>
                <w:rFonts w:ascii="Verdana" w:hAnsi="Verdana"/>
                <w:sz w:val="24"/>
                <w:szCs w:val="24"/>
              </w:rPr>
            </w:pPr>
          </w:p>
          <w:p w14:paraId="04C68FF2" w14:textId="77777777" w:rsidR="0001226E" w:rsidRDefault="0001226E" w:rsidP="0001226E">
            <w:pPr>
              <w:spacing w:after="0" w:line="240" w:lineRule="auto"/>
              <w:rPr>
                <w:rFonts w:ascii="Verdana" w:hAnsi="Verdana"/>
                <w:b w:val="0"/>
                <w:bCs w:val="0"/>
                <w:sz w:val="24"/>
                <w:szCs w:val="24"/>
              </w:rPr>
            </w:pPr>
            <w:r w:rsidRPr="0001226E">
              <w:rPr>
                <w:rFonts w:ascii="Verdana" w:hAnsi="Verdana"/>
                <w:sz w:val="24"/>
                <w:szCs w:val="24"/>
              </w:rPr>
              <w:t>What are their responsibilities in relation to the subject?</w:t>
            </w:r>
          </w:p>
          <w:p w14:paraId="47344514" w14:textId="77777777" w:rsidR="0001226E" w:rsidRDefault="0001226E" w:rsidP="0001226E">
            <w:pPr>
              <w:spacing w:after="0" w:line="240" w:lineRule="auto"/>
              <w:rPr>
                <w:rFonts w:ascii="Verdana" w:hAnsi="Verdana"/>
                <w:b w:val="0"/>
                <w:bCs w:val="0"/>
                <w:sz w:val="24"/>
                <w:szCs w:val="24"/>
              </w:rPr>
            </w:pPr>
          </w:p>
          <w:p w14:paraId="7EC1D7F2" w14:textId="508CDE2D" w:rsidR="0001226E" w:rsidRPr="0012436F" w:rsidRDefault="0001226E" w:rsidP="0001226E">
            <w:pPr>
              <w:spacing w:after="0" w:line="240" w:lineRule="auto"/>
              <w:rPr>
                <w:rFonts w:ascii="Verdana" w:hAnsi="Verdana"/>
                <w:sz w:val="24"/>
                <w:szCs w:val="24"/>
              </w:rPr>
            </w:pPr>
          </w:p>
        </w:tc>
        <w:tc>
          <w:tcPr>
            <w:tcW w:w="6752" w:type="dxa"/>
            <w:gridSpan w:val="2"/>
            <w:tcBorders>
              <w:top w:val="single" w:sz="4" w:space="0" w:color="auto"/>
              <w:left w:val="single" w:sz="4" w:space="0" w:color="auto"/>
              <w:bottom w:val="single" w:sz="4" w:space="0" w:color="auto"/>
              <w:right w:val="single" w:sz="4" w:space="0" w:color="auto"/>
            </w:tcBorders>
            <w:vAlign w:val="center"/>
          </w:tcPr>
          <w:p w14:paraId="4EF6B8C4" w14:textId="77777777" w:rsidR="00E667E3" w:rsidRPr="00B00817" w:rsidRDefault="00E667E3" w:rsidP="00802CCB">
            <w:pPr>
              <w:spacing w:before="120" w:after="120"/>
              <w:cnfStyle w:val="000000100000" w:firstRow="0" w:lastRow="0" w:firstColumn="0" w:lastColumn="0" w:oddVBand="0" w:evenVBand="0" w:oddHBand="1" w:evenHBand="0" w:firstRowFirstColumn="0" w:firstRowLastColumn="0" w:lastRowFirstColumn="0" w:lastRowLastColumn="0"/>
            </w:pPr>
            <w:r w:rsidRPr="00802CCB">
              <w:rPr>
                <w:color w:val="000000" w:themeColor="text1"/>
              </w:rPr>
              <w:t xml:space="preserve">Introductory program - All WSCC staff </w:t>
            </w:r>
          </w:p>
          <w:p w14:paraId="6D8668EE" w14:textId="2D16AE8A" w:rsidR="0001226E" w:rsidRPr="00802CCB" w:rsidRDefault="00E667E3" w:rsidP="00802CCB">
            <w:pPr>
              <w:spacing w:before="120" w:after="120"/>
              <w:cnfStyle w:val="000000100000" w:firstRow="0" w:lastRow="0" w:firstColumn="0" w:lastColumn="0" w:oddVBand="0" w:evenVBand="0" w:oddHBand="1" w:evenHBand="0" w:firstRowFirstColumn="0" w:firstRowLastColumn="0" w:lastRowFirstColumn="0" w:lastRowLastColumn="0"/>
            </w:pPr>
            <w:r w:rsidRPr="00802CCB">
              <w:rPr>
                <w:color w:val="000000" w:themeColor="text1"/>
              </w:rPr>
              <w:t xml:space="preserve">Advanced program - All staff who are responsible in any part of their role for commissioning goods or services for WSCC and / or managing contracts between WSCC and suppliers. </w:t>
            </w:r>
            <w:r w:rsidR="00802CCB">
              <w:rPr>
                <w:color w:val="000000" w:themeColor="text1"/>
              </w:rPr>
              <w:t>(approx. 300 staff)</w:t>
            </w:r>
          </w:p>
        </w:tc>
      </w:tr>
      <w:tr w:rsidR="00D73F18" w:rsidRPr="0012436F" w14:paraId="0E51E4BB" w14:textId="77777777" w:rsidTr="00205CDA">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66" w:type="dxa"/>
            <w:tcBorders>
              <w:top w:val="single" w:sz="4" w:space="0" w:color="auto"/>
              <w:left w:val="single" w:sz="4" w:space="0" w:color="auto"/>
              <w:bottom w:val="single" w:sz="4" w:space="0" w:color="auto"/>
              <w:right w:val="single" w:sz="4" w:space="0" w:color="auto"/>
            </w:tcBorders>
            <w:vAlign w:val="center"/>
          </w:tcPr>
          <w:p w14:paraId="6469CB7D" w14:textId="40C3B2D7" w:rsidR="0001226E" w:rsidRPr="0012436F" w:rsidRDefault="00410819" w:rsidP="009F66A8">
            <w:pPr>
              <w:spacing w:after="0" w:line="240" w:lineRule="auto"/>
              <w:rPr>
                <w:rFonts w:ascii="Verdana" w:hAnsi="Verdana"/>
                <w:sz w:val="24"/>
                <w:szCs w:val="24"/>
              </w:rPr>
            </w:pPr>
            <w:r>
              <w:rPr>
                <w:rFonts w:ascii="Verdana" w:hAnsi="Verdana"/>
                <w:sz w:val="24"/>
                <w:szCs w:val="24"/>
              </w:rPr>
              <w:t>A</w:t>
            </w:r>
            <w:r w:rsidR="0001226E" w:rsidRPr="0012436F">
              <w:rPr>
                <w:rFonts w:ascii="Verdana" w:hAnsi="Verdana"/>
                <w:sz w:val="24"/>
                <w:szCs w:val="24"/>
              </w:rPr>
              <w:t>udience</w:t>
            </w:r>
            <w:r>
              <w:rPr>
                <w:rFonts w:ascii="Verdana" w:hAnsi="Verdana"/>
                <w:sz w:val="24"/>
                <w:szCs w:val="24"/>
              </w:rPr>
              <w:t xml:space="preserve"> S</w:t>
            </w:r>
            <w:r w:rsidR="0001226E" w:rsidRPr="0012436F">
              <w:rPr>
                <w:rFonts w:ascii="Verdana" w:hAnsi="Verdana"/>
                <w:sz w:val="24"/>
                <w:szCs w:val="24"/>
              </w:rPr>
              <w:t>ize</w:t>
            </w:r>
            <w:r w:rsidR="001D684F">
              <w:rPr>
                <w:rFonts w:ascii="Verdana" w:hAnsi="Verdana"/>
                <w:sz w:val="24"/>
                <w:szCs w:val="24"/>
              </w:rPr>
              <w:t xml:space="preserve"> (Approx.)</w:t>
            </w:r>
          </w:p>
        </w:tc>
        <w:tc>
          <w:tcPr>
            <w:tcW w:w="6752" w:type="dxa"/>
            <w:gridSpan w:val="2"/>
            <w:tcBorders>
              <w:top w:val="single" w:sz="4" w:space="0" w:color="auto"/>
              <w:left w:val="single" w:sz="4" w:space="0" w:color="auto"/>
              <w:bottom w:val="single" w:sz="4" w:space="0" w:color="auto"/>
              <w:right w:val="single" w:sz="4" w:space="0" w:color="auto"/>
            </w:tcBorders>
            <w:vAlign w:val="center"/>
          </w:tcPr>
          <w:p w14:paraId="49B05FA4" w14:textId="77777777" w:rsidR="0001226E" w:rsidRPr="0012436F" w:rsidRDefault="0001226E" w:rsidP="009F66A8">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p>
        </w:tc>
      </w:tr>
      <w:tr w:rsidR="00205CDA" w:rsidRPr="0012436F" w14:paraId="4677982B" w14:textId="77777777" w:rsidTr="00205CDA">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166" w:type="dxa"/>
            <w:vMerge w:val="restart"/>
            <w:tcBorders>
              <w:top w:val="single" w:sz="4" w:space="0" w:color="auto"/>
              <w:left w:val="single" w:sz="4" w:space="0" w:color="auto"/>
              <w:bottom w:val="single" w:sz="4" w:space="0" w:color="auto"/>
              <w:right w:val="single" w:sz="4" w:space="0" w:color="auto"/>
            </w:tcBorders>
            <w:vAlign w:val="center"/>
          </w:tcPr>
          <w:p w14:paraId="78AC067A" w14:textId="77777777" w:rsidR="00205CDA" w:rsidRDefault="00205CDA" w:rsidP="00205CDA">
            <w:pPr>
              <w:spacing w:after="0" w:line="240" w:lineRule="auto"/>
              <w:rPr>
                <w:rFonts w:ascii="Verdana" w:hAnsi="Verdana"/>
                <w:b w:val="0"/>
                <w:bCs w:val="0"/>
                <w:sz w:val="24"/>
                <w:szCs w:val="24"/>
              </w:rPr>
            </w:pPr>
            <w:r w:rsidRPr="0012436F">
              <w:rPr>
                <w:rFonts w:ascii="Verdana" w:hAnsi="Verdana"/>
                <w:sz w:val="24"/>
                <w:szCs w:val="24"/>
              </w:rPr>
              <w:t xml:space="preserve">Audience Sectors </w:t>
            </w:r>
          </w:p>
          <w:p w14:paraId="51D847D1" w14:textId="77777777" w:rsidR="00205CDA" w:rsidRDefault="00205CDA" w:rsidP="00205CDA">
            <w:pPr>
              <w:spacing w:after="0" w:line="240" w:lineRule="auto"/>
              <w:rPr>
                <w:rFonts w:ascii="Verdana" w:hAnsi="Verdana"/>
                <w:b w:val="0"/>
                <w:bCs w:val="0"/>
                <w:sz w:val="24"/>
                <w:szCs w:val="24"/>
              </w:rPr>
            </w:pPr>
            <w:r>
              <w:rPr>
                <w:rFonts w:ascii="Verdana" w:hAnsi="Verdana"/>
                <w:sz w:val="24"/>
                <w:szCs w:val="24"/>
              </w:rPr>
              <w:t>(</w:t>
            </w:r>
            <w:proofErr w:type="gramStart"/>
            <w:r>
              <w:rPr>
                <w:rFonts w:ascii="Verdana" w:hAnsi="Verdana"/>
                <w:sz w:val="24"/>
                <w:szCs w:val="24"/>
              </w:rPr>
              <w:t>for</w:t>
            </w:r>
            <w:proofErr w:type="gramEnd"/>
            <w:r>
              <w:rPr>
                <w:rFonts w:ascii="Verdana" w:hAnsi="Verdana"/>
                <w:sz w:val="24"/>
                <w:szCs w:val="24"/>
              </w:rPr>
              <w:t xml:space="preserve"> L&amp;D Gateway Access)</w:t>
            </w:r>
          </w:p>
          <w:p w14:paraId="71480526" w14:textId="77777777" w:rsidR="00205CDA" w:rsidRDefault="00205CDA" w:rsidP="00205CDA">
            <w:pPr>
              <w:spacing w:after="0" w:line="240" w:lineRule="auto"/>
              <w:rPr>
                <w:rFonts w:ascii="Verdana" w:hAnsi="Verdana"/>
                <w:b w:val="0"/>
                <w:bCs w:val="0"/>
                <w:sz w:val="24"/>
                <w:szCs w:val="24"/>
              </w:rPr>
            </w:pPr>
          </w:p>
          <w:p w14:paraId="72FA760B" w14:textId="2BB06BD2" w:rsidR="00205CDA" w:rsidRDefault="00205CDA" w:rsidP="00205CDA">
            <w:pPr>
              <w:spacing w:after="0" w:line="240" w:lineRule="auto"/>
              <w:rPr>
                <w:rFonts w:ascii="Verdana" w:hAnsi="Verdana"/>
                <w:b w:val="0"/>
                <w:bCs w:val="0"/>
                <w:sz w:val="24"/>
                <w:szCs w:val="24"/>
              </w:rPr>
            </w:pPr>
            <w:r>
              <w:rPr>
                <w:rFonts w:ascii="Verdana" w:hAnsi="Verdana"/>
                <w:sz w:val="24"/>
                <w:szCs w:val="24"/>
              </w:rPr>
              <w:t>Put a cross in box of those relevant.</w:t>
            </w:r>
          </w:p>
          <w:p w14:paraId="0D8F6BED" w14:textId="77777777" w:rsidR="00205CDA" w:rsidRDefault="00205CDA" w:rsidP="00205CDA">
            <w:pPr>
              <w:spacing w:after="0" w:line="240" w:lineRule="auto"/>
              <w:rPr>
                <w:rFonts w:ascii="Verdana" w:hAnsi="Verdana"/>
                <w:b w:val="0"/>
                <w:bCs w:val="0"/>
                <w:sz w:val="24"/>
                <w:szCs w:val="24"/>
              </w:rPr>
            </w:pPr>
          </w:p>
          <w:p w14:paraId="22424BE5" w14:textId="522C142D" w:rsidR="00205CDA" w:rsidRPr="0012436F" w:rsidRDefault="00205CDA" w:rsidP="00205CDA">
            <w:pPr>
              <w:spacing w:after="0" w:line="240" w:lineRule="auto"/>
              <w:rPr>
                <w:rFonts w:ascii="Verdana" w:hAnsi="Verdana"/>
                <w:sz w:val="24"/>
                <w:szCs w:val="24"/>
              </w:rPr>
            </w:pPr>
            <w:r w:rsidRPr="00D73F18">
              <w:rPr>
                <w:rFonts w:ascii="Verdana" w:hAnsi="Verdana"/>
                <w:b w:val="0"/>
                <w:bCs w:val="0"/>
                <w:sz w:val="24"/>
                <w:szCs w:val="24"/>
              </w:rPr>
              <w:t>Please also describe/ breakdown audience clearly in area above.</w:t>
            </w:r>
          </w:p>
        </w:tc>
        <w:tc>
          <w:tcPr>
            <w:tcW w:w="5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E3AC9F" w14:textId="77777777" w:rsidR="00205CDA" w:rsidRPr="00D73F18" w:rsidRDefault="00205CDA" w:rsidP="00205CDA">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b/>
                <w:bCs/>
                <w:sz w:val="24"/>
                <w:szCs w:val="24"/>
              </w:rPr>
            </w:pPr>
            <w:r w:rsidRPr="00D73F18">
              <w:rPr>
                <w:rFonts w:ascii="Verdana" w:hAnsi="Verdana"/>
                <w:b/>
                <w:bCs/>
                <w:sz w:val="24"/>
                <w:szCs w:val="24"/>
              </w:rPr>
              <w:t>WSCC Staff</w:t>
            </w:r>
          </w:p>
          <w:p w14:paraId="01A931B1" w14:textId="340A8647" w:rsidR="00205CDA" w:rsidRPr="0012436F" w:rsidRDefault="00205CDA" w:rsidP="00205CDA">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D73F18">
              <w:rPr>
                <w:rFonts w:ascii="Verdana" w:hAnsi="Verdana"/>
                <w:sz w:val="20"/>
                <w:szCs w:val="20"/>
              </w:rPr>
              <w:t>(All WSCC members of staff, except Schools).</w:t>
            </w:r>
          </w:p>
        </w:tc>
        <w:sdt>
          <w:sdtPr>
            <w:rPr>
              <w:rFonts w:ascii="Verdana" w:hAnsi="Verdana"/>
              <w:sz w:val="40"/>
              <w:szCs w:val="40"/>
            </w:rPr>
            <w:id w:val="-1754037384"/>
            <w14:checkbox>
              <w14:checked w14:val="1"/>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665FD7" w14:textId="7561331D" w:rsidR="00205CDA" w:rsidRPr="00205CDA" w:rsidRDefault="002F1713" w:rsidP="00205C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40"/>
                    <w:szCs w:val="40"/>
                  </w:rPr>
                </w:pPr>
                <w:r>
                  <w:rPr>
                    <w:rFonts w:ascii="MS Gothic" w:eastAsia="MS Gothic" w:hAnsi="MS Gothic" w:hint="eastAsia"/>
                    <w:sz w:val="40"/>
                    <w:szCs w:val="40"/>
                  </w:rPr>
                  <w:t>☒</w:t>
                </w:r>
              </w:p>
            </w:tc>
          </w:sdtContent>
        </w:sdt>
      </w:tr>
      <w:tr w:rsidR="00205CDA" w:rsidRPr="0012436F" w14:paraId="7614E003" w14:textId="77777777" w:rsidTr="00205CDA">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166" w:type="dxa"/>
            <w:vMerge/>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7FC39937" w14:textId="77777777" w:rsidR="00205CDA" w:rsidRPr="0012436F" w:rsidRDefault="00205CDA" w:rsidP="00D73F18">
            <w:pPr>
              <w:spacing w:after="0" w:line="240" w:lineRule="auto"/>
              <w:rPr>
                <w:rFonts w:ascii="Verdana" w:hAnsi="Verdana"/>
                <w:sz w:val="24"/>
                <w:szCs w:val="24"/>
              </w:rPr>
            </w:pPr>
          </w:p>
        </w:tc>
        <w:tc>
          <w:tcPr>
            <w:tcW w:w="5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FF23B0" w14:textId="77777777" w:rsidR="00205CDA" w:rsidRPr="00D73F18" w:rsidRDefault="00205CDA" w:rsidP="00205CDA">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b/>
                <w:bCs/>
                <w:sz w:val="24"/>
                <w:szCs w:val="24"/>
              </w:rPr>
            </w:pPr>
            <w:r w:rsidRPr="00D73F18">
              <w:rPr>
                <w:rFonts w:ascii="Verdana" w:hAnsi="Verdana"/>
                <w:b/>
                <w:bCs/>
                <w:sz w:val="24"/>
                <w:szCs w:val="24"/>
              </w:rPr>
              <w:t>PVI Sector</w:t>
            </w:r>
          </w:p>
          <w:p w14:paraId="246CEEC0" w14:textId="39631B77" w:rsidR="00205CDA" w:rsidRPr="0012436F" w:rsidRDefault="00205CDA" w:rsidP="00205CDA">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r w:rsidRPr="00D73F18">
              <w:rPr>
                <w:rFonts w:ascii="Verdana" w:hAnsi="Verdana"/>
                <w:sz w:val="20"/>
                <w:szCs w:val="20"/>
              </w:rPr>
              <w:t xml:space="preserve">(Foster Carers, Private Voluntary &amp; Independent Sector, </w:t>
            </w:r>
            <w:proofErr w:type="gramStart"/>
            <w:r w:rsidRPr="00D73F18">
              <w:rPr>
                <w:rFonts w:ascii="Verdana" w:hAnsi="Verdana"/>
                <w:sz w:val="20"/>
                <w:szCs w:val="20"/>
              </w:rPr>
              <w:t>e.g.</w:t>
            </w:r>
            <w:proofErr w:type="gramEnd"/>
            <w:r w:rsidRPr="00D73F18">
              <w:rPr>
                <w:rFonts w:ascii="Verdana" w:hAnsi="Verdana"/>
                <w:sz w:val="20"/>
                <w:szCs w:val="20"/>
              </w:rPr>
              <w:t xml:space="preserve"> Care Home Staff).</w:t>
            </w:r>
          </w:p>
        </w:tc>
        <w:sdt>
          <w:sdtPr>
            <w:rPr>
              <w:rFonts w:ascii="Verdana" w:hAnsi="Verdana"/>
              <w:sz w:val="40"/>
              <w:szCs w:val="40"/>
            </w:rPr>
            <w:id w:val="279004032"/>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D9C2DA" w14:textId="65029E2D" w:rsidR="00205CDA" w:rsidRPr="00205CDA" w:rsidRDefault="00205CDA" w:rsidP="00205CD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Verdana" w:hAnsi="Verdana"/>
                    <w:sz w:val="40"/>
                    <w:szCs w:val="40"/>
                  </w:rPr>
                </w:pPr>
                <w:r>
                  <w:rPr>
                    <w:rFonts w:ascii="MS Gothic" w:eastAsia="MS Gothic" w:hAnsi="MS Gothic" w:hint="eastAsia"/>
                    <w:sz w:val="40"/>
                    <w:szCs w:val="40"/>
                  </w:rPr>
                  <w:t>☐</w:t>
                </w:r>
              </w:p>
            </w:tc>
          </w:sdtContent>
        </w:sdt>
      </w:tr>
      <w:tr w:rsidR="00205CDA" w:rsidRPr="0012436F" w14:paraId="56D68AD4" w14:textId="77777777" w:rsidTr="00205CDA">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166" w:type="dxa"/>
            <w:vMerge/>
            <w:tcBorders>
              <w:top w:val="single" w:sz="4" w:space="0" w:color="auto"/>
              <w:left w:val="single" w:sz="4" w:space="0" w:color="auto"/>
              <w:bottom w:val="single" w:sz="4" w:space="0" w:color="auto"/>
              <w:right w:val="single" w:sz="4" w:space="0" w:color="auto"/>
            </w:tcBorders>
            <w:vAlign w:val="center"/>
          </w:tcPr>
          <w:p w14:paraId="19E2C37C" w14:textId="77777777" w:rsidR="00205CDA" w:rsidRPr="0012436F" w:rsidRDefault="00205CDA" w:rsidP="00D73F18">
            <w:pPr>
              <w:spacing w:after="0" w:line="240" w:lineRule="auto"/>
              <w:rPr>
                <w:rFonts w:ascii="Verdana" w:hAnsi="Verdana"/>
                <w:sz w:val="24"/>
                <w:szCs w:val="24"/>
              </w:rPr>
            </w:pPr>
          </w:p>
        </w:tc>
        <w:tc>
          <w:tcPr>
            <w:tcW w:w="5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3B2B8" w14:textId="77777777" w:rsidR="00205CDA" w:rsidRDefault="00205CDA" w:rsidP="00205CDA">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b/>
                <w:bCs/>
                <w:sz w:val="24"/>
                <w:szCs w:val="24"/>
              </w:rPr>
            </w:pPr>
            <w:r w:rsidRPr="00D73F18">
              <w:rPr>
                <w:rFonts w:ascii="Verdana" w:hAnsi="Verdana"/>
                <w:b/>
                <w:bCs/>
                <w:sz w:val="24"/>
                <w:szCs w:val="24"/>
              </w:rPr>
              <w:t>Other Government</w:t>
            </w:r>
          </w:p>
          <w:p w14:paraId="3D534A85" w14:textId="2FF5094E" w:rsidR="00205CDA" w:rsidRPr="0012436F" w:rsidRDefault="00205CDA" w:rsidP="00205CDA">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D73F18">
              <w:rPr>
                <w:rFonts w:ascii="Verdana" w:hAnsi="Verdana"/>
                <w:sz w:val="20"/>
                <w:szCs w:val="20"/>
              </w:rPr>
              <w:t>(Schools, Police, NHS, District &amp; Borough Councils – any other public sector organisation)</w:t>
            </w:r>
          </w:p>
        </w:tc>
        <w:sdt>
          <w:sdtPr>
            <w:rPr>
              <w:rFonts w:ascii="Verdana" w:hAnsi="Verdana"/>
              <w:sz w:val="40"/>
              <w:szCs w:val="40"/>
            </w:rPr>
            <w:id w:val="-184131776"/>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23135" w14:textId="36EC2532" w:rsidR="00205CDA" w:rsidRPr="00205CDA" w:rsidRDefault="00205CDA" w:rsidP="00205C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40"/>
                    <w:szCs w:val="40"/>
                  </w:rPr>
                </w:pPr>
                <w:r>
                  <w:rPr>
                    <w:rFonts w:ascii="MS Gothic" w:eastAsia="MS Gothic" w:hAnsi="MS Gothic" w:hint="eastAsia"/>
                    <w:sz w:val="40"/>
                    <w:szCs w:val="40"/>
                  </w:rPr>
                  <w:t>☐</w:t>
                </w:r>
              </w:p>
            </w:tc>
          </w:sdtContent>
        </w:sdt>
      </w:tr>
      <w:tr w:rsidR="00205CDA" w:rsidRPr="0012436F" w14:paraId="54814F14" w14:textId="77777777" w:rsidTr="00205CDA">
        <w:trPr>
          <w:cnfStyle w:val="000000010000" w:firstRow="0" w:lastRow="0" w:firstColumn="0" w:lastColumn="0" w:oddVBand="0" w:evenVBand="0" w:oddHBand="0" w:evenHBand="1"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3166" w:type="dxa"/>
            <w:vMerge/>
            <w:tcBorders>
              <w:top w:val="single" w:sz="4" w:space="0" w:color="auto"/>
              <w:left w:val="single" w:sz="4" w:space="0" w:color="auto"/>
              <w:bottom w:val="single" w:sz="4" w:space="0" w:color="auto"/>
              <w:right w:val="single" w:sz="4" w:space="0" w:color="auto"/>
            </w:tcBorders>
            <w:shd w:val="clear" w:color="auto" w:fill="D3DFEE" w:themeFill="accent1" w:themeFillTint="3F"/>
            <w:vAlign w:val="center"/>
          </w:tcPr>
          <w:p w14:paraId="71F8331F" w14:textId="77777777" w:rsidR="00205CDA" w:rsidRPr="0012436F" w:rsidRDefault="00205CDA" w:rsidP="00D73F18">
            <w:pPr>
              <w:spacing w:after="0" w:line="240" w:lineRule="auto"/>
              <w:rPr>
                <w:rFonts w:ascii="Verdana" w:hAnsi="Verdana"/>
                <w:sz w:val="24"/>
                <w:szCs w:val="24"/>
              </w:rPr>
            </w:pPr>
          </w:p>
        </w:tc>
        <w:tc>
          <w:tcPr>
            <w:tcW w:w="5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FD57C" w14:textId="77777777" w:rsidR="00205CDA" w:rsidRDefault="00205CDA" w:rsidP="00205CDA">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b/>
                <w:bCs/>
                <w:sz w:val="24"/>
                <w:szCs w:val="24"/>
              </w:rPr>
            </w:pPr>
            <w:r w:rsidRPr="00D73F18">
              <w:rPr>
                <w:rFonts w:ascii="Verdana" w:hAnsi="Verdana"/>
                <w:b/>
                <w:bCs/>
                <w:sz w:val="24"/>
                <w:szCs w:val="24"/>
              </w:rPr>
              <w:t>Public</w:t>
            </w:r>
          </w:p>
          <w:p w14:paraId="6011B2C0" w14:textId="060D8A3F" w:rsidR="00205CDA" w:rsidRPr="0012436F" w:rsidRDefault="00205CDA" w:rsidP="00205CDA">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r w:rsidRPr="00D73F18">
              <w:rPr>
                <w:rFonts w:ascii="Verdana" w:hAnsi="Verdana"/>
                <w:sz w:val="20"/>
                <w:szCs w:val="20"/>
              </w:rPr>
              <w:t>(</w:t>
            </w:r>
            <w:proofErr w:type="gramStart"/>
            <w:r>
              <w:rPr>
                <w:rFonts w:ascii="Verdana" w:hAnsi="Verdana"/>
                <w:sz w:val="20"/>
                <w:szCs w:val="20"/>
              </w:rPr>
              <w:t>users</w:t>
            </w:r>
            <w:proofErr w:type="gramEnd"/>
            <w:r>
              <w:rPr>
                <w:rFonts w:ascii="Verdana" w:hAnsi="Verdana"/>
                <w:sz w:val="20"/>
                <w:szCs w:val="20"/>
              </w:rPr>
              <w:t xml:space="preserve"> not part of above categories/organisations)</w:t>
            </w:r>
          </w:p>
        </w:tc>
        <w:sdt>
          <w:sdtPr>
            <w:rPr>
              <w:rFonts w:ascii="Verdana" w:hAnsi="Verdana"/>
              <w:sz w:val="40"/>
              <w:szCs w:val="40"/>
            </w:rPr>
            <w:id w:val="-535117064"/>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CE257F" w14:textId="0903CEDA" w:rsidR="00205CDA" w:rsidRPr="00205CDA" w:rsidRDefault="00205CDA" w:rsidP="00205CD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Verdana" w:hAnsi="Verdana"/>
                    <w:sz w:val="40"/>
                    <w:szCs w:val="40"/>
                  </w:rPr>
                </w:pPr>
                <w:r>
                  <w:rPr>
                    <w:rFonts w:ascii="MS Gothic" w:eastAsia="MS Gothic" w:hAnsi="MS Gothic" w:hint="eastAsia"/>
                    <w:sz w:val="40"/>
                    <w:szCs w:val="40"/>
                  </w:rPr>
                  <w:t>☐</w:t>
                </w:r>
              </w:p>
            </w:tc>
          </w:sdtContent>
        </w:sdt>
      </w:tr>
    </w:tbl>
    <w:p w14:paraId="1AF49194" w14:textId="77777777" w:rsidR="0001226E" w:rsidRPr="00410819" w:rsidRDefault="0001226E">
      <w:pPr>
        <w:rPr>
          <w:sz w:val="16"/>
          <w:szCs w:val="16"/>
        </w:rPr>
      </w:pP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6794"/>
      </w:tblGrid>
      <w:tr w:rsidR="004608A1" w:rsidRPr="00435685" w14:paraId="08A0F40E" w14:textId="77777777" w:rsidTr="0037487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173" w:type="dxa"/>
            <w:gridSpan w:val="2"/>
            <w:tcBorders>
              <w:top w:val="single" w:sz="4" w:space="0" w:color="auto"/>
              <w:left w:val="none" w:sz="0" w:space="0" w:color="auto"/>
              <w:bottom w:val="none" w:sz="0" w:space="0" w:color="auto"/>
              <w:right w:val="none" w:sz="0" w:space="0" w:color="auto"/>
            </w:tcBorders>
            <w:shd w:val="clear" w:color="auto" w:fill="0070C0"/>
            <w:vAlign w:val="center"/>
          </w:tcPr>
          <w:p w14:paraId="08A0F40D" w14:textId="548150C5" w:rsidR="004608A1" w:rsidRPr="00435685" w:rsidRDefault="00435685" w:rsidP="003B6DA7">
            <w:pPr>
              <w:spacing w:after="0" w:line="240" w:lineRule="auto"/>
              <w:rPr>
                <w:rFonts w:ascii="Verdana" w:hAnsi="Verdana"/>
                <w:sz w:val="24"/>
                <w:szCs w:val="24"/>
              </w:rPr>
            </w:pPr>
            <w:r>
              <w:rPr>
                <w:rFonts w:ascii="Calibri" w:eastAsia="Calibri" w:hAnsi="Calibri" w:cs="Times New Roman"/>
                <w:b w:val="0"/>
                <w:bCs w:val="0"/>
              </w:rPr>
              <w:br w:type="page"/>
            </w:r>
            <w:r w:rsidR="008D0906" w:rsidRPr="00435685">
              <w:rPr>
                <w:rFonts w:ascii="Verdana" w:eastAsia="Calibri" w:hAnsi="Verdana" w:cs="Times New Roman"/>
                <w:b w:val="0"/>
                <w:bCs w:val="0"/>
                <w:sz w:val="24"/>
                <w:szCs w:val="24"/>
              </w:rPr>
              <w:br w:type="page"/>
            </w:r>
            <w:r w:rsidR="004608A1" w:rsidRPr="003B6DA7">
              <w:rPr>
                <w:rFonts w:ascii="Verdana" w:hAnsi="Verdana"/>
                <w:color w:val="FFFFFF" w:themeColor="background1"/>
                <w:sz w:val="28"/>
                <w:szCs w:val="24"/>
                <w:shd w:val="clear" w:color="auto" w:fill="0070C0"/>
              </w:rPr>
              <w:t>Proposed Structure/Content</w:t>
            </w:r>
          </w:p>
        </w:tc>
      </w:tr>
      <w:tr w:rsidR="006B6738" w:rsidRPr="00435685" w14:paraId="08A0F41E" w14:textId="77777777" w:rsidTr="0037487D">
        <w:trPr>
          <w:cnfStyle w:val="000000100000" w:firstRow="0" w:lastRow="0" w:firstColumn="0" w:lastColumn="0" w:oddVBand="0" w:evenVBand="0" w:oddHBand="1" w:evenHBand="0" w:firstRowFirstColumn="0" w:firstRowLastColumn="0" w:lastRowFirstColumn="0" w:lastRowLastColumn="0"/>
          <w:trHeight w:val="2926"/>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08A0F411" w14:textId="30855C71" w:rsidR="004608A1" w:rsidRPr="00FF1B4B" w:rsidRDefault="001C3AEB" w:rsidP="00190A9E">
            <w:pPr>
              <w:spacing w:after="0" w:line="240" w:lineRule="auto"/>
              <w:rPr>
                <w:rFonts w:ascii="Verdana" w:hAnsi="Verdana"/>
                <w:sz w:val="24"/>
                <w:szCs w:val="24"/>
              </w:rPr>
            </w:pPr>
            <w:r w:rsidRPr="00FF1B4B">
              <w:rPr>
                <w:rFonts w:ascii="Verdana" w:hAnsi="Verdana"/>
                <w:sz w:val="24"/>
                <w:szCs w:val="24"/>
              </w:rPr>
              <w:t xml:space="preserve">Learning </w:t>
            </w:r>
            <w:r w:rsidR="008D0906" w:rsidRPr="00FF1B4B">
              <w:rPr>
                <w:rFonts w:ascii="Verdana" w:hAnsi="Verdana"/>
                <w:sz w:val="24"/>
                <w:szCs w:val="24"/>
              </w:rPr>
              <w:t>O</w:t>
            </w:r>
            <w:r w:rsidRPr="00FF1B4B">
              <w:rPr>
                <w:rFonts w:ascii="Verdana" w:hAnsi="Verdana"/>
                <w:sz w:val="24"/>
                <w:szCs w:val="24"/>
              </w:rPr>
              <w:t>utcomes</w:t>
            </w:r>
          </w:p>
          <w:p w14:paraId="49A79B23" w14:textId="77777777" w:rsidR="001C3AEB" w:rsidRPr="00FF1B4B" w:rsidRDefault="001C3AEB" w:rsidP="00F004F1">
            <w:pPr>
              <w:spacing w:after="0" w:line="240" w:lineRule="auto"/>
              <w:rPr>
                <w:rFonts w:ascii="Verdana" w:hAnsi="Verdana"/>
                <w:sz w:val="24"/>
                <w:szCs w:val="24"/>
              </w:rPr>
            </w:pPr>
          </w:p>
          <w:p w14:paraId="08A0F415" w14:textId="77777777" w:rsidR="00396580" w:rsidRPr="00FF1B4B" w:rsidRDefault="00396580" w:rsidP="00F004F1">
            <w:pPr>
              <w:spacing w:after="0" w:line="240" w:lineRule="auto"/>
              <w:rPr>
                <w:rFonts w:ascii="Verdana" w:hAnsi="Verdana"/>
                <w:sz w:val="24"/>
                <w:szCs w:val="24"/>
              </w:rPr>
            </w:pPr>
          </w:p>
          <w:p w14:paraId="08A0F416" w14:textId="77777777" w:rsidR="004608A1" w:rsidRPr="00FF1B4B" w:rsidRDefault="004608A1" w:rsidP="00F004F1">
            <w:pPr>
              <w:spacing w:after="0" w:line="240" w:lineRule="auto"/>
              <w:rPr>
                <w:rFonts w:ascii="Verdana" w:hAnsi="Verdana"/>
                <w:sz w:val="24"/>
                <w:szCs w:val="24"/>
              </w:rPr>
            </w:pPr>
          </w:p>
          <w:p w14:paraId="08A0F418" w14:textId="77777777" w:rsidR="004608A1" w:rsidRPr="00FF1B4B" w:rsidRDefault="004608A1" w:rsidP="00F004F1">
            <w:pPr>
              <w:spacing w:after="0" w:line="240" w:lineRule="auto"/>
              <w:rPr>
                <w:rFonts w:ascii="Verdana" w:hAnsi="Verdana"/>
                <w:sz w:val="24"/>
                <w:szCs w:val="24"/>
              </w:rPr>
            </w:pPr>
          </w:p>
          <w:p w14:paraId="08A0F419" w14:textId="77777777" w:rsidR="004608A1" w:rsidRPr="00FF1B4B" w:rsidRDefault="004608A1" w:rsidP="00F004F1">
            <w:pPr>
              <w:spacing w:after="0" w:line="240" w:lineRule="auto"/>
              <w:rPr>
                <w:rFonts w:ascii="Verdana" w:hAnsi="Verdana"/>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AFC6CE4" w14:textId="77777777" w:rsidR="001C3AEB" w:rsidRPr="00FF1B4B" w:rsidRDefault="001C3AEB" w:rsidP="00F004F1">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FF1B4B">
              <w:rPr>
                <w:rFonts w:ascii="Verdana" w:hAnsi="Verdana"/>
                <w:b/>
                <w:sz w:val="24"/>
                <w:szCs w:val="24"/>
              </w:rPr>
              <w:t>If you apply what you have learnt in this module you will be able to:</w:t>
            </w:r>
          </w:p>
          <w:p w14:paraId="55AE7291" w14:textId="77777777" w:rsidR="001C3AEB" w:rsidRPr="00435685" w:rsidRDefault="001C3AEB" w:rsidP="00F004F1">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p>
          <w:p w14:paraId="1C0D665C" w14:textId="77777777" w:rsidR="00AA228D" w:rsidRPr="00B668D4" w:rsidRDefault="00AA228D" w:rsidP="00AA228D">
            <w:pPr>
              <w:spacing w:after="0"/>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668D4">
              <w:rPr>
                <w:rFonts w:cs="Calibri"/>
                <w:color w:val="000000" w:themeColor="text1"/>
              </w:rPr>
              <w:t>The objectives of the course are to:</w:t>
            </w:r>
          </w:p>
          <w:p w14:paraId="491C9B29" w14:textId="77777777" w:rsidR="00AA228D" w:rsidRDefault="00AA228D" w:rsidP="00AA228D">
            <w:pPr>
              <w:numPr>
                <w:ilvl w:val="0"/>
                <w:numId w:val="11"/>
              </w:numPr>
              <w:spacing w:after="0" w:line="240" w:lineRule="auto"/>
              <w:ind w:left="714" w:hanging="357"/>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To understand roles and responsibilities under key legislation – Public Services (Social Value Act) 2012 together with subsequent Procurement Policy Notices (PPNs) issued by Central Government.</w:t>
            </w:r>
          </w:p>
          <w:p w14:paraId="6979462A" w14:textId="77777777" w:rsidR="00AA228D" w:rsidRPr="00B668D4" w:rsidRDefault="00AA228D" w:rsidP="00AA228D">
            <w:pPr>
              <w:numPr>
                <w:ilvl w:val="0"/>
                <w:numId w:val="11"/>
              </w:numPr>
              <w:spacing w:after="0" w:line="240" w:lineRule="auto"/>
              <w:ind w:left="714" w:hanging="357"/>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 xml:space="preserve">To understand the requirements of the West Sussex County Council Reset plan in relation to procurements and social value </w:t>
            </w:r>
          </w:p>
          <w:p w14:paraId="44AB898A" w14:textId="43B5148F" w:rsidR="003D4AE0" w:rsidRPr="00AA228D" w:rsidRDefault="00AA228D" w:rsidP="003D4AE0">
            <w:pPr>
              <w:numPr>
                <w:ilvl w:val="0"/>
                <w:numId w:val="11"/>
              </w:numPr>
              <w:spacing w:after="0" w:line="240" w:lineRule="auto"/>
              <w:ind w:left="714" w:hanging="357"/>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B06C4">
              <w:rPr>
                <w:rFonts w:cs="Calibri"/>
                <w:color w:val="000000" w:themeColor="text1"/>
              </w:rPr>
              <w:t>To understand role and responsibilities under the West Sussex County Council Social Value Framework</w:t>
            </w:r>
          </w:p>
          <w:p w14:paraId="08A0F41D" w14:textId="4D9FB0DA" w:rsidR="003D4AE0" w:rsidRPr="003D4AE0" w:rsidRDefault="003D4AE0" w:rsidP="003D4AE0">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p>
        </w:tc>
      </w:tr>
      <w:tr w:rsidR="006B6738" w:rsidRPr="00435685" w14:paraId="780F2DF5" w14:textId="77777777" w:rsidTr="00205CDA">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2CF01DBA" w14:textId="55AA0EEF" w:rsidR="0037487D" w:rsidRDefault="009440C5" w:rsidP="0037487D">
            <w:pPr>
              <w:spacing w:after="0" w:line="240" w:lineRule="auto"/>
              <w:rPr>
                <w:rFonts w:ascii="Verdana" w:hAnsi="Verdana"/>
                <w:b w:val="0"/>
                <w:bCs w:val="0"/>
                <w:sz w:val="24"/>
                <w:szCs w:val="24"/>
              </w:rPr>
            </w:pPr>
            <w:r>
              <w:rPr>
                <w:rFonts w:ascii="Verdana" w:hAnsi="Verdana"/>
                <w:sz w:val="24"/>
                <w:szCs w:val="24"/>
              </w:rPr>
              <w:lastRenderedPageBreak/>
              <w:t xml:space="preserve">Overview of </w:t>
            </w:r>
            <w:r w:rsidR="001D684F">
              <w:rPr>
                <w:rFonts w:ascii="Verdana" w:hAnsi="Verdana"/>
                <w:sz w:val="24"/>
                <w:szCs w:val="24"/>
              </w:rPr>
              <w:t>P</w:t>
            </w:r>
            <w:r>
              <w:rPr>
                <w:rFonts w:ascii="Verdana" w:hAnsi="Verdana"/>
                <w:sz w:val="24"/>
                <w:szCs w:val="24"/>
              </w:rPr>
              <w:t xml:space="preserve">roposed </w:t>
            </w:r>
            <w:r w:rsidR="001D684F">
              <w:rPr>
                <w:rFonts w:ascii="Verdana" w:hAnsi="Verdana"/>
                <w:sz w:val="24"/>
                <w:szCs w:val="24"/>
              </w:rPr>
              <w:t>C</w:t>
            </w:r>
            <w:r>
              <w:rPr>
                <w:rFonts w:ascii="Verdana" w:hAnsi="Verdana"/>
                <w:sz w:val="24"/>
                <w:szCs w:val="24"/>
              </w:rPr>
              <w:t>ontent</w:t>
            </w:r>
            <w:r w:rsidR="001D684F">
              <w:rPr>
                <w:rFonts w:ascii="Verdana" w:hAnsi="Verdana"/>
                <w:sz w:val="24"/>
                <w:szCs w:val="24"/>
              </w:rPr>
              <w:t xml:space="preserve"> (</w:t>
            </w:r>
            <w:r w:rsidR="0037487D">
              <w:rPr>
                <w:rFonts w:ascii="Verdana" w:hAnsi="Verdana"/>
                <w:sz w:val="24"/>
                <w:szCs w:val="24"/>
              </w:rPr>
              <w:t xml:space="preserve">including sections, </w:t>
            </w:r>
            <w:proofErr w:type="gramStart"/>
            <w:r w:rsidR="0037487D">
              <w:rPr>
                <w:rFonts w:ascii="Verdana" w:hAnsi="Verdana"/>
                <w:sz w:val="24"/>
                <w:szCs w:val="24"/>
              </w:rPr>
              <w:t>topics</w:t>
            </w:r>
            <w:proofErr w:type="gramEnd"/>
            <w:r w:rsidR="0037487D">
              <w:rPr>
                <w:rFonts w:ascii="Verdana" w:hAnsi="Verdana"/>
                <w:sz w:val="24"/>
                <w:szCs w:val="24"/>
              </w:rPr>
              <w:t xml:space="preserve"> and a proposed order</w:t>
            </w:r>
            <w:r w:rsidR="001D684F">
              <w:rPr>
                <w:rFonts w:ascii="Verdana" w:hAnsi="Verdana"/>
                <w:sz w:val="24"/>
                <w:szCs w:val="24"/>
              </w:rPr>
              <w:t>)</w:t>
            </w:r>
            <w:r w:rsidR="0037487D">
              <w:rPr>
                <w:rFonts w:ascii="Verdana" w:hAnsi="Verdana"/>
                <w:sz w:val="24"/>
                <w:szCs w:val="24"/>
              </w:rPr>
              <w:t xml:space="preserve">.  </w:t>
            </w:r>
          </w:p>
          <w:p w14:paraId="02376B88" w14:textId="5252AC43" w:rsidR="009440C5" w:rsidRDefault="009440C5" w:rsidP="003D4AE0">
            <w:pPr>
              <w:spacing w:after="0" w:line="240" w:lineRule="auto"/>
              <w:ind w:left="720"/>
              <w:rPr>
                <w:rFonts w:ascii="Verdana" w:hAnsi="Verdana"/>
                <w:b w:val="0"/>
                <w:bCs w:val="0"/>
                <w:sz w:val="24"/>
                <w:szCs w:val="24"/>
              </w:rPr>
            </w:pPr>
          </w:p>
          <w:p w14:paraId="12D5A6BE" w14:textId="60704EE3" w:rsidR="000F1D8B" w:rsidRPr="00FF1B4B" w:rsidRDefault="000F1D8B" w:rsidP="003D4AE0">
            <w:pPr>
              <w:spacing w:after="0" w:line="240" w:lineRule="auto"/>
              <w:ind w:left="720"/>
              <w:rPr>
                <w:rFonts w:ascii="Verdana" w:hAnsi="Verdana"/>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11EA1C1" w14:textId="77777777" w:rsidR="0067336D" w:rsidRPr="00EF10D7" w:rsidRDefault="0067336D" w:rsidP="00F55866">
            <w:pPr>
              <w:pStyle w:val="Heading1"/>
              <w:numPr>
                <w:ilvl w:val="0"/>
                <w:numId w:val="17"/>
              </w:numPr>
              <w:contextualSpacing/>
              <w:outlineLvl w:val="0"/>
              <w:cnfStyle w:val="000000010000" w:firstRow="0" w:lastRow="0" w:firstColumn="0" w:lastColumn="0" w:oddVBand="0" w:evenVBand="0" w:oddHBand="0" w:evenHBand="1" w:firstRowFirstColumn="0" w:firstRowLastColumn="0" w:lastRowFirstColumn="0" w:lastRowLastColumn="0"/>
              <w:rPr>
                <w:rFonts w:ascii="Calibri" w:eastAsia="Calibri" w:hAnsi="Calibri" w:cs="Calibri"/>
                <w:b w:val="0"/>
                <w:bCs w:val="0"/>
                <w:color w:val="000000" w:themeColor="text1"/>
                <w:sz w:val="22"/>
                <w:szCs w:val="22"/>
              </w:rPr>
            </w:pPr>
            <w:r>
              <w:rPr>
                <w:rFonts w:ascii="Calibri" w:eastAsia="Calibri" w:hAnsi="Calibri" w:cs="Calibri"/>
                <w:b w:val="0"/>
                <w:bCs w:val="0"/>
                <w:color w:val="auto"/>
                <w:sz w:val="22"/>
                <w:szCs w:val="22"/>
              </w:rPr>
              <w:t>The first to be an introductory level program for all staff to ensure awareness of Social Value and the ability to identify possible opportunities to support the Reset Plan</w:t>
            </w:r>
          </w:p>
          <w:p w14:paraId="2F303218" w14:textId="77777777" w:rsidR="0067336D" w:rsidRPr="00B668D4" w:rsidRDefault="0067336D" w:rsidP="0067336D">
            <w:pPr>
              <w:pStyle w:val="Heading1"/>
              <w:numPr>
                <w:ilvl w:val="0"/>
                <w:numId w:val="13"/>
              </w:numPr>
              <w:contextualSpacing/>
              <w:outlineLvl w:val="0"/>
              <w:cnfStyle w:val="000000010000" w:firstRow="0" w:lastRow="0" w:firstColumn="0" w:lastColumn="0" w:oddVBand="0" w:evenVBand="0" w:oddHBand="0" w:evenHBand="1" w:firstRowFirstColumn="0" w:firstRowLastColumn="0" w:lastRowFirstColumn="0" w:lastRowLastColumn="0"/>
              <w:rPr>
                <w:rFonts w:ascii="Calibri" w:eastAsia="Calibri" w:hAnsi="Calibri" w:cs="Calibri"/>
                <w:b w:val="0"/>
                <w:bCs w:val="0"/>
                <w:color w:val="000000" w:themeColor="text1"/>
                <w:sz w:val="22"/>
                <w:szCs w:val="22"/>
              </w:rPr>
            </w:pPr>
            <w:r>
              <w:rPr>
                <w:rFonts w:ascii="Calibri" w:eastAsia="Calibri" w:hAnsi="Calibri" w:cs="Calibri"/>
                <w:b w:val="0"/>
                <w:bCs w:val="0"/>
                <w:color w:val="auto"/>
                <w:sz w:val="22"/>
                <w:szCs w:val="22"/>
              </w:rPr>
              <w:t xml:space="preserve">The second level would be a more advanced E-learning program for Commissioning officers and Contract Managers who are required to have a full understanding of Social Value legislation, the WSCC Reset plan and Social Value Framework, and how to ensure delivery within WSCC contracts.  </w:t>
            </w:r>
          </w:p>
          <w:p w14:paraId="17509EC1" w14:textId="77777777" w:rsidR="00060E44" w:rsidRDefault="00060E44" w:rsidP="00F004F1">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p>
          <w:p w14:paraId="296A8F7B" w14:textId="189043C6" w:rsidR="003D4AE0" w:rsidRPr="00435685" w:rsidRDefault="003D4AE0" w:rsidP="00F004F1">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p>
        </w:tc>
      </w:tr>
    </w:tbl>
    <w:p w14:paraId="19A288FD" w14:textId="77777777" w:rsidR="00382B02" w:rsidRPr="00382B02" w:rsidRDefault="00382B02">
      <w:pPr>
        <w:rPr>
          <w:sz w:val="16"/>
          <w:szCs w:val="16"/>
        </w:rPr>
      </w:pP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781"/>
      </w:tblGrid>
      <w:tr w:rsidR="00190A9E" w:rsidRPr="006540C1" w14:paraId="3A088E53" w14:textId="77777777" w:rsidTr="0037487D">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173" w:type="dxa"/>
            <w:gridSpan w:val="2"/>
            <w:tcBorders>
              <w:top w:val="none" w:sz="0" w:space="0" w:color="auto"/>
              <w:left w:val="none" w:sz="0" w:space="0" w:color="auto"/>
              <w:bottom w:val="none" w:sz="0" w:space="0" w:color="auto"/>
              <w:right w:val="none" w:sz="0" w:space="0" w:color="auto"/>
            </w:tcBorders>
            <w:shd w:val="clear" w:color="auto" w:fill="0070C0"/>
            <w:vAlign w:val="center"/>
          </w:tcPr>
          <w:p w14:paraId="50A08B30" w14:textId="77777777" w:rsidR="00190A9E" w:rsidRPr="006540C1" w:rsidRDefault="00190A9E" w:rsidP="009F66A8">
            <w:pPr>
              <w:spacing w:after="0" w:line="240" w:lineRule="auto"/>
              <w:rPr>
                <w:rFonts w:ascii="Verdana" w:hAnsi="Verdana"/>
                <w:color w:val="FFFFFF" w:themeColor="background1"/>
                <w:sz w:val="24"/>
                <w:szCs w:val="24"/>
              </w:rPr>
            </w:pPr>
            <w:r w:rsidRPr="006540C1">
              <w:rPr>
                <w:rFonts w:ascii="Verdana" w:hAnsi="Verdana"/>
                <w:sz w:val="24"/>
                <w:szCs w:val="24"/>
              </w:rPr>
              <w:br w:type="page"/>
            </w:r>
            <w:r w:rsidRPr="001D684F">
              <w:rPr>
                <w:rFonts w:ascii="Verdana" w:hAnsi="Verdana"/>
                <w:color w:val="FFFFFF" w:themeColor="background1"/>
                <w:sz w:val="28"/>
                <w:szCs w:val="28"/>
              </w:rPr>
              <w:t>Pre-Requisites and Dependencies</w:t>
            </w:r>
          </w:p>
        </w:tc>
      </w:tr>
      <w:tr w:rsidR="00190A9E" w:rsidRPr="006540C1" w14:paraId="6B401175" w14:textId="77777777" w:rsidTr="00374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tcPr>
          <w:p w14:paraId="7548D07A" w14:textId="77777777" w:rsidR="00190A9E" w:rsidRPr="006540C1" w:rsidRDefault="00190A9E" w:rsidP="00190A9E">
            <w:pPr>
              <w:spacing w:after="0" w:line="240" w:lineRule="auto"/>
              <w:rPr>
                <w:rFonts w:ascii="Verdana" w:hAnsi="Verdana"/>
                <w:sz w:val="24"/>
                <w:szCs w:val="24"/>
              </w:rPr>
            </w:pPr>
            <w:r>
              <w:rPr>
                <w:rFonts w:ascii="Verdana" w:hAnsi="Verdana"/>
                <w:sz w:val="24"/>
                <w:szCs w:val="24"/>
              </w:rPr>
              <w:t xml:space="preserve">Any </w:t>
            </w:r>
            <w:r w:rsidRPr="006540C1">
              <w:rPr>
                <w:rFonts w:ascii="Verdana" w:hAnsi="Verdana"/>
                <w:sz w:val="24"/>
                <w:szCs w:val="24"/>
              </w:rPr>
              <w:t xml:space="preserve">pre-requisites </w:t>
            </w:r>
          </w:p>
          <w:p w14:paraId="0572DFB8" w14:textId="77777777" w:rsidR="00190A9E" w:rsidRPr="006540C1" w:rsidRDefault="00190A9E" w:rsidP="00190A9E">
            <w:pPr>
              <w:spacing w:after="0" w:line="240" w:lineRule="auto"/>
              <w:rPr>
                <w:rFonts w:ascii="Verdana" w:hAnsi="Verdana"/>
                <w:sz w:val="24"/>
                <w:szCs w:val="24"/>
              </w:rPr>
            </w:pPr>
            <w:r>
              <w:rPr>
                <w:rFonts w:ascii="Verdana" w:hAnsi="Verdana"/>
                <w:sz w:val="24"/>
                <w:szCs w:val="24"/>
              </w:rPr>
              <w:t xml:space="preserve">Learner </w:t>
            </w:r>
            <w:r w:rsidRPr="006540C1">
              <w:rPr>
                <w:rFonts w:ascii="Verdana" w:hAnsi="Verdana"/>
                <w:sz w:val="24"/>
                <w:szCs w:val="24"/>
              </w:rPr>
              <w:t>needs to complete before taking the eLearning module/s?</w:t>
            </w:r>
          </w:p>
        </w:tc>
        <w:tc>
          <w:tcPr>
            <w:tcW w:w="6946" w:type="dxa"/>
            <w:tcBorders>
              <w:top w:val="none" w:sz="0" w:space="0" w:color="auto"/>
              <w:left w:val="none" w:sz="0" w:space="0" w:color="auto"/>
              <w:bottom w:val="none" w:sz="0" w:space="0" w:color="auto"/>
              <w:right w:val="none" w:sz="0" w:space="0" w:color="auto"/>
            </w:tcBorders>
          </w:tcPr>
          <w:p w14:paraId="22FD5203" w14:textId="77777777" w:rsidR="00190A9E" w:rsidRPr="006540C1" w:rsidRDefault="00190A9E" w:rsidP="009F66A8">
            <w:pPr>
              <w:spacing w:after="0" w:line="240" w:lineRule="auto"/>
              <w:ind w:left="-825"/>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p>
        </w:tc>
      </w:tr>
      <w:tr w:rsidR="00190A9E" w:rsidRPr="006540C1" w14:paraId="2809C8F5" w14:textId="77777777" w:rsidTr="0037487D">
        <w:trPr>
          <w:cnfStyle w:val="000000010000" w:firstRow="0" w:lastRow="0" w:firstColumn="0" w:lastColumn="0" w:oddVBand="0" w:evenVBand="0" w:oddHBand="0" w:evenHBand="1"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231B5B65" w14:textId="77777777" w:rsidR="0037487D" w:rsidRDefault="0037487D" w:rsidP="0037487D">
            <w:pPr>
              <w:spacing w:after="0" w:line="240" w:lineRule="auto"/>
              <w:rPr>
                <w:rFonts w:ascii="Verdana" w:hAnsi="Verdana"/>
                <w:b w:val="0"/>
                <w:bCs w:val="0"/>
                <w:sz w:val="24"/>
                <w:szCs w:val="24"/>
              </w:rPr>
            </w:pPr>
            <w:r w:rsidRPr="006540C1">
              <w:rPr>
                <w:rFonts w:ascii="Verdana" w:hAnsi="Verdana"/>
                <w:noProof/>
                <w:sz w:val="24"/>
                <w:szCs w:val="24"/>
                <w:lang w:eastAsia="en-GB"/>
              </w:rPr>
              <w:drawing>
                <wp:anchor distT="0" distB="0" distL="114300" distR="114300" simplePos="0" relativeHeight="251671040" behindDoc="0" locked="0" layoutInCell="1" allowOverlap="1" wp14:anchorId="1A6F3360" wp14:editId="126CDD8C">
                  <wp:simplePos x="0" y="0"/>
                  <wp:positionH relativeFrom="column">
                    <wp:posOffset>1645920</wp:posOffset>
                  </wp:positionH>
                  <wp:positionV relativeFrom="paragraph">
                    <wp:posOffset>47625</wp:posOffset>
                  </wp:positionV>
                  <wp:extent cx="273050" cy="273050"/>
                  <wp:effectExtent l="0" t="0" r="0" b="0"/>
                  <wp:wrapNone/>
                  <wp:docPr id="23" name="Picture 23" descr="C:\Users\SCIB9260\AppData\Local\Microsoft\Windows\Temporary Internet Files\Content.IE5\Q2RB1DGJ\qOXqp[1].png">
                    <a:hlinkClick xmlns:a="http://schemas.openxmlformats.org/drawingml/2006/main" r:id="rId16" tooltip="E.g. face to face or another eLearning modu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IB9260\AppData\Local\Microsoft\Windows\Temporary Internet Files\Content.IE5\Q2RB1DGJ\qOXqp[1].png"/>
                          <pic:cNvPicPr>
                            <a:picLocks noChangeAspect="1" noChangeArrowheads="1"/>
                          </pic:cNvPicPr>
                        </pic:nvPicPr>
                        <pic:blipFill>
                          <a:blip r:embed="rId17"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0A9E" w:rsidRPr="006540C1">
              <w:rPr>
                <w:rFonts w:ascii="Verdana" w:hAnsi="Verdana"/>
                <w:sz w:val="24"/>
                <w:szCs w:val="24"/>
              </w:rPr>
              <w:t xml:space="preserve">Is this a </w:t>
            </w:r>
          </w:p>
          <w:p w14:paraId="2B9211CD" w14:textId="24E29282" w:rsidR="00190A9E" w:rsidRPr="006540C1" w:rsidRDefault="00190A9E" w:rsidP="0037487D">
            <w:pPr>
              <w:spacing w:after="0" w:line="240" w:lineRule="auto"/>
              <w:rPr>
                <w:rFonts w:ascii="Verdana" w:hAnsi="Verdana"/>
                <w:sz w:val="24"/>
                <w:szCs w:val="24"/>
              </w:rPr>
            </w:pPr>
            <w:r w:rsidRPr="006540C1">
              <w:rPr>
                <w:rFonts w:ascii="Verdana" w:hAnsi="Verdana"/>
                <w:sz w:val="24"/>
                <w:szCs w:val="24"/>
              </w:rPr>
              <w:t>pre-requisit</w:t>
            </w:r>
            <w:r w:rsidR="0037487D">
              <w:rPr>
                <w:rFonts w:ascii="Verdana" w:hAnsi="Verdana"/>
                <w:sz w:val="24"/>
                <w:szCs w:val="24"/>
              </w:rPr>
              <w:t xml:space="preserve">e or </w:t>
            </w:r>
            <w:r w:rsidRPr="006540C1">
              <w:rPr>
                <w:rFonts w:ascii="Verdana" w:hAnsi="Verdana"/>
                <w:sz w:val="24"/>
                <w:szCs w:val="24"/>
              </w:rPr>
              <w:t xml:space="preserve">dependency for another course? </w:t>
            </w:r>
          </w:p>
        </w:tc>
        <w:tc>
          <w:tcPr>
            <w:tcW w:w="6946" w:type="dxa"/>
            <w:tcBorders>
              <w:top w:val="single" w:sz="4" w:space="0" w:color="auto"/>
              <w:left w:val="single" w:sz="4" w:space="0" w:color="auto"/>
              <w:bottom w:val="single" w:sz="4" w:space="0" w:color="auto"/>
              <w:right w:val="single" w:sz="4" w:space="0" w:color="auto"/>
            </w:tcBorders>
          </w:tcPr>
          <w:p w14:paraId="1DC19F52" w14:textId="4024B6D3" w:rsidR="00190A9E" w:rsidRPr="00071FA2" w:rsidRDefault="00E177D6" w:rsidP="009F66A8">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71FA2">
              <w:rPr>
                <w:rFonts w:asciiTheme="minorHAnsi" w:hAnsiTheme="minorHAnsi" w:cstheme="minorHAnsi"/>
              </w:rPr>
              <w:t xml:space="preserve">To undertake the </w:t>
            </w:r>
            <w:r w:rsidR="00296B28">
              <w:rPr>
                <w:rFonts w:asciiTheme="minorHAnsi" w:hAnsiTheme="minorHAnsi" w:cstheme="minorHAnsi"/>
              </w:rPr>
              <w:t>introductory before intermediate</w:t>
            </w:r>
          </w:p>
        </w:tc>
      </w:tr>
    </w:tbl>
    <w:p w14:paraId="645FF756" w14:textId="77777777" w:rsidR="00190A9E" w:rsidRPr="00190A9E" w:rsidRDefault="00190A9E" w:rsidP="00190A9E">
      <w:pPr>
        <w:contextualSpacing/>
        <w:rPr>
          <w:sz w:val="16"/>
          <w:szCs w:val="16"/>
        </w:rPr>
      </w:pP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776"/>
      </w:tblGrid>
      <w:tr w:rsidR="005870CF" w:rsidRPr="00AF6827" w14:paraId="7401BD31" w14:textId="77777777" w:rsidTr="005870C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73"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05D914DB" w14:textId="76E56495" w:rsidR="005870CF" w:rsidRPr="00AF6827" w:rsidRDefault="00AF6827" w:rsidP="00AF6827">
            <w:pPr>
              <w:spacing w:after="0" w:line="240" w:lineRule="auto"/>
              <w:rPr>
                <w:rFonts w:ascii="Verdana" w:hAnsi="Verdana"/>
                <w:color w:val="FFFFFF" w:themeColor="background1"/>
                <w:sz w:val="24"/>
                <w:szCs w:val="24"/>
              </w:rPr>
            </w:pPr>
            <w:r w:rsidRPr="00DA2396">
              <w:rPr>
                <w:rFonts w:ascii="Verdana" w:hAnsi="Verdana"/>
                <w:color w:val="FFFFFF" w:themeColor="background1"/>
                <w:sz w:val="28"/>
                <w:szCs w:val="24"/>
              </w:rPr>
              <w:t>Completion and Certification</w:t>
            </w:r>
          </w:p>
        </w:tc>
      </w:tr>
      <w:tr w:rsidR="009440C5" w:rsidRPr="00AF6827" w14:paraId="38C397DD" w14:textId="77777777" w:rsidTr="009B466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78E00F06" w14:textId="40498CF0" w:rsidR="0037487D" w:rsidRDefault="0037487D" w:rsidP="0037487D">
            <w:pPr>
              <w:spacing w:after="0" w:line="240" w:lineRule="auto"/>
              <w:rPr>
                <w:rFonts w:ascii="Verdana" w:hAnsi="Verdana"/>
                <w:b w:val="0"/>
                <w:bCs w:val="0"/>
                <w:sz w:val="24"/>
                <w:szCs w:val="24"/>
              </w:rPr>
            </w:pPr>
            <w:r>
              <w:rPr>
                <w:rFonts w:ascii="Verdana" w:hAnsi="Verdana"/>
                <w:noProof/>
                <w:sz w:val="24"/>
                <w:szCs w:val="24"/>
                <w:lang w:eastAsia="en-GB"/>
              </w:rPr>
              <w:drawing>
                <wp:anchor distT="0" distB="0" distL="114300" distR="114300" simplePos="0" relativeHeight="251657728" behindDoc="0" locked="0" layoutInCell="1" allowOverlap="1" wp14:anchorId="40368113" wp14:editId="757BED71">
                  <wp:simplePos x="0" y="0"/>
                  <wp:positionH relativeFrom="column">
                    <wp:posOffset>1650365</wp:posOffset>
                  </wp:positionH>
                  <wp:positionV relativeFrom="paragraph">
                    <wp:posOffset>33020</wp:posOffset>
                  </wp:positionV>
                  <wp:extent cx="273050" cy="273050"/>
                  <wp:effectExtent l="0" t="0" r="0" b="0"/>
                  <wp:wrapNone/>
                  <wp:docPr id="4" name="Picture 4" descr="C:\Users\SCIB9260\AppData\Local\Microsoft\Windows\Temporary Internet Files\Content.IE5\Q2RB1DGJ\qOXqp[1].png">
                    <a:hlinkClick xmlns:a="http://schemas.openxmlformats.org/drawingml/2006/main" r:id="rId18" tooltip="e.g. one off training, yearly refresher, 3 yearl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IB9260\AppData\Local\Microsoft\Windows\Temporary Internet Files\Content.IE5\Q2RB1DGJ\qOXqp[1].png"/>
                          <pic:cNvPicPr>
                            <a:picLocks noChangeAspect="1" noChangeArrowheads="1"/>
                          </pic:cNvPicPr>
                        </pic:nvPicPr>
                        <pic:blipFill>
                          <a:blip r:embed="rId17"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0C5">
              <w:rPr>
                <w:rFonts w:ascii="Verdana" w:hAnsi="Verdana"/>
                <w:sz w:val="24"/>
                <w:szCs w:val="24"/>
              </w:rPr>
              <w:t>Does</w:t>
            </w:r>
            <w:r w:rsidR="009440C5" w:rsidRPr="00435685">
              <w:rPr>
                <w:rFonts w:ascii="Verdana" w:hAnsi="Verdana"/>
                <w:sz w:val="24"/>
                <w:szCs w:val="24"/>
              </w:rPr>
              <w:t xml:space="preserve"> the learner </w:t>
            </w:r>
          </w:p>
          <w:p w14:paraId="04A3C6D5" w14:textId="5400DDCB" w:rsidR="0037487D" w:rsidRDefault="009440C5" w:rsidP="0037487D">
            <w:pPr>
              <w:spacing w:after="0" w:line="240" w:lineRule="auto"/>
              <w:rPr>
                <w:rFonts w:ascii="Verdana" w:hAnsi="Verdana"/>
                <w:b w:val="0"/>
                <w:bCs w:val="0"/>
                <w:sz w:val="24"/>
                <w:szCs w:val="24"/>
              </w:rPr>
            </w:pPr>
            <w:r w:rsidRPr="00435685">
              <w:rPr>
                <w:rFonts w:ascii="Verdana" w:hAnsi="Verdana"/>
                <w:sz w:val="24"/>
                <w:szCs w:val="24"/>
              </w:rPr>
              <w:t xml:space="preserve">need to refresh </w:t>
            </w:r>
          </w:p>
          <w:p w14:paraId="63368CBC" w14:textId="77777777" w:rsidR="0037487D" w:rsidRDefault="009440C5" w:rsidP="0037487D">
            <w:pPr>
              <w:spacing w:after="0" w:line="240" w:lineRule="auto"/>
              <w:rPr>
                <w:rFonts w:ascii="Verdana" w:hAnsi="Verdana"/>
                <w:b w:val="0"/>
                <w:bCs w:val="0"/>
                <w:sz w:val="24"/>
                <w:szCs w:val="24"/>
              </w:rPr>
            </w:pPr>
            <w:r w:rsidRPr="00435685">
              <w:rPr>
                <w:rFonts w:ascii="Verdana" w:hAnsi="Verdana"/>
                <w:sz w:val="24"/>
                <w:szCs w:val="24"/>
              </w:rPr>
              <w:t>the training</w:t>
            </w:r>
            <w:r>
              <w:rPr>
                <w:rFonts w:ascii="Verdana" w:hAnsi="Verdana"/>
                <w:sz w:val="24"/>
                <w:szCs w:val="24"/>
              </w:rPr>
              <w:t xml:space="preserve">? </w:t>
            </w:r>
          </w:p>
          <w:p w14:paraId="56A51750" w14:textId="1A0F9792" w:rsidR="009440C5" w:rsidRPr="0037487D" w:rsidRDefault="0037487D" w:rsidP="0037487D">
            <w:pPr>
              <w:spacing w:after="0" w:line="240" w:lineRule="auto"/>
              <w:rPr>
                <w:rFonts w:ascii="Verdana" w:hAnsi="Verdana"/>
                <w:b w:val="0"/>
                <w:bCs w:val="0"/>
                <w:sz w:val="24"/>
                <w:szCs w:val="24"/>
              </w:rPr>
            </w:pPr>
            <w:r>
              <w:rPr>
                <w:rFonts w:ascii="Verdana" w:hAnsi="Verdana"/>
                <w:sz w:val="24"/>
                <w:szCs w:val="24"/>
              </w:rPr>
              <w:t>H</w:t>
            </w:r>
            <w:r w:rsidR="009440C5">
              <w:rPr>
                <w:rFonts w:ascii="Verdana" w:hAnsi="Verdana"/>
                <w:sz w:val="24"/>
                <w:szCs w:val="24"/>
              </w:rPr>
              <w:t>ow often?</w:t>
            </w:r>
            <w:r w:rsidR="009440C5" w:rsidRPr="00435685">
              <w:rPr>
                <w:rFonts w:ascii="Verdana" w:hAnsi="Verdana"/>
                <w:sz w:val="24"/>
                <w:szCs w:val="24"/>
              </w:rPr>
              <w:tab/>
            </w:r>
          </w:p>
        </w:tc>
        <w:tc>
          <w:tcPr>
            <w:tcW w:w="6946" w:type="dxa"/>
            <w:tcBorders>
              <w:top w:val="single" w:sz="4" w:space="0" w:color="auto"/>
              <w:left w:val="single" w:sz="4" w:space="0" w:color="auto"/>
              <w:bottom w:val="single" w:sz="4" w:space="0" w:color="auto"/>
              <w:right w:val="single" w:sz="4" w:space="0" w:color="auto"/>
            </w:tcBorders>
          </w:tcPr>
          <w:p w14:paraId="2C09356C" w14:textId="77777777" w:rsidR="009440C5" w:rsidRPr="00435685" w:rsidRDefault="009440C5" w:rsidP="009440C5">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p>
          <w:p w14:paraId="7853280E" w14:textId="6FC3149C" w:rsidR="009440C5" w:rsidRPr="00435685" w:rsidRDefault="00597F2C" w:rsidP="009440C5">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Pr>
                <w:rFonts w:ascii="Verdana" w:hAnsi="Verdana"/>
                <w:sz w:val="24"/>
                <w:szCs w:val="24"/>
              </w:rPr>
              <w:t>No</w:t>
            </w:r>
          </w:p>
          <w:p w14:paraId="167C472F" w14:textId="77777777" w:rsidR="009440C5" w:rsidRDefault="009440C5" w:rsidP="009440C5">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p>
        </w:tc>
      </w:tr>
      <w:tr w:rsidR="009440C5" w:rsidRPr="00AF6827" w14:paraId="08A0F424" w14:textId="77777777" w:rsidTr="00DA239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08A0F422" w14:textId="06DB472A" w:rsidR="009440C5" w:rsidRPr="00AF6827" w:rsidRDefault="009440C5" w:rsidP="0037487D">
            <w:pPr>
              <w:spacing w:after="0" w:line="240" w:lineRule="auto"/>
              <w:rPr>
                <w:rFonts w:ascii="Verdana" w:hAnsi="Verdana"/>
                <w:sz w:val="24"/>
                <w:szCs w:val="24"/>
              </w:rPr>
            </w:pPr>
            <w:r w:rsidRPr="00AF6827">
              <w:rPr>
                <w:rFonts w:ascii="Verdana" w:hAnsi="Verdana"/>
                <w:sz w:val="24"/>
                <w:szCs w:val="24"/>
              </w:rPr>
              <w:t xml:space="preserve">Is the </w:t>
            </w:r>
            <w:r w:rsidR="0037487D">
              <w:rPr>
                <w:rFonts w:ascii="Verdana" w:hAnsi="Verdana"/>
                <w:sz w:val="24"/>
                <w:szCs w:val="24"/>
              </w:rPr>
              <w:t>module p</w:t>
            </w:r>
            <w:r w:rsidRPr="00AF6827">
              <w:rPr>
                <w:rFonts w:ascii="Verdana" w:hAnsi="Verdana"/>
                <w:sz w:val="24"/>
                <w:szCs w:val="24"/>
              </w:rPr>
              <w:t>ass/fail?</w:t>
            </w:r>
          </w:p>
        </w:tc>
        <w:sdt>
          <w:sdtPr>
            <w:rPr>
              <w:rFonts w:ascii="Verdana" w:hAnsi="Verdana"/>
              <w:sz w:val="24"/>
              <w:szCs w:val="24"/>
            </w:rPr>
            <w:id w:val="775671793"/>
            <w:placeholder>
              <w:docPart w:val="474FF0BF0BE84EAD99D8DFB0EFD8F9A2"/>
            </w:placeholder>
            <w:comboBox>
              <w:listItem w:value="Choose an item."/>
              <w:listItem w:displayText="Complete Only " w:value="Complete Only "/>
              <w:listItem w:displayText="Pass/Fail" w:value="Pass/Fail"/>
            </w:comboBox>
          </w:sdtPr>
          <w:sdtEndPr/>
          <w:sdtContent>
            <w:tc>
              <w:tcPr>
                <w:tcW w:w="6946" w:type="dxa"/>
                <w:tcBorders>
                  <w:top w:val="single" w:sz="4" w:space="0" w:color="auto"/>
                  <w:left w:val="single" w:sz="4" w:space="0" w:color="auto"/>
                  <w:bottom w:val="single" w:sz="4" w:space="0" w:color="auto"/>
                  <w:right w:val="single" w:sz="4" w:space="0" w:color="auto"/>
                </w:tcBorders>
                <w:vAlign w:val="center"/>
              </w:tcPr>
              <w:p w14:paraId="08A0F423" w14:textId="7CB5BD7D" w:rsidR="009440C5" w:rsidRPr="00AF6827" w:rsidRDefault="002371DB" w:rsidP="009440C5">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r>
                  <w:rPr>
                    <w:rFonts w:ascii="Verdana" w:hAnsi="Verdana"/>
                    <w:sz w:val="24"/>
                    <w:szCs w:val="24"/>
                  </w:rPr>
                  <w:t xml:space="preserve">Complete Only </w:t>
                </w:r>
              </w:p>
            </w:tc>
          </w:sdtContent>
        </w:sdt>
      </w:tr>
      <w:tr w:rsidR="009440C5" w:rsidRPr="00AF6827" w14:paraId="3BCCBF47" w14:textId="77777777" w:rsidTr="00DA239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4E2EC0BD" w14:textId="26951921" w:rsidR="009440C5" w:rsidRPr="00AF6827" w:rsidRDefault="009440C5" w:rsidP="0037487D">
            <w:pPr>
              <w:spacing w:after="0" w:line="240" w:lineRule="auto"/>
              <w:rPr>
                <w:rFonts w:ascii="Verdana" w:hAnsi="Verdana"/>
                <w:sz w:val="24"/>
                <w:szCs w:val="24"/>
              </w:rPr>
            </w:pPr>
            <w:r w:rsidRPr="00AF6827">
              <w:rPr>
                <w:rFonts w:ascii="Verdana" w:hAnsi="Verdana"/>
                <w:sz w:val="24"/>
                <w:szCs w:val="24"/>
              </w:rPr>
              <w:t xml:space="preserve">Proposed </w:t>
            </w:r>
            <w:r>
              <w:rPr>
                <w:rFonts w:ascii="Verdana" w:hAnsi="Verdana"/>
                <w:sz w:val="24"/>
                <w:szCs w:val="24"/>
              </w:rPr>
              <w:t>p</w:t>
            </w:r>
            <w:r w:rsidRPr="00AF6827">
              <w:rPr>
                <w:rFonts w:ascii="Verdana" w:hAnsi="Verdana"/>
                <w:sz w:val="24"/>
                <w:szCs w:val="24"/>
              </w:rPr>
              <w:t>ass</w:t>
            </w:r>
            <w:r w:rsidR="0037487D">
              <w:rPr>
                <w:rFonts w:ascii="Verdana" w:hAnsi="Verdana"/>
                <w:sz w:val="24"/>
                <w:szCs w:val="24"/>
              </w:rPr>
              <w:t xml:space="preserve"> r</w:t>
            </w:r>
            <w:r w:rsidRPr="00AF6827">
              <w:rPr>
                <w:rFonts w:ascii="Verdana" w:hAnsi="Verdana"/>
                <w:sz w:val="24"/>
                <w:szCs w:val="24"/>
              </w:rPr>
              <w:t>ate/</w:t>
            </w:r>
            <w:r>
              <w:rPr>
                <w:rFonts w:ascii="Verdana" w:hAnsi="Verdana"/>
                <w:sz w:val="24"/>
                <w:szCs w:val="24"/>
              </w:rPr>
              <w:t>c</w:t>
            </w:r>
            <w:r w:rsidRPr="00AF6827">
              <w:rPr>
                <w:rFonts w:ascii="Verdana" w:hAnsi="Verdana"/>
                <w:sz w:val="24"/>
                <w:szCs w:val="24"/>
              </w:rPr>
              <w:t xml:space="preserve">riteria? </w:t>
            </w:r>
          </w:p>
        </w:tc>
        <w:tc>
          <w:tcPr>
            <w:tcW w:w="6946" w:type="dxa"/>
            <w:tcBorders>
              <w:top w:val="single" w:sz="4" w:space="0" w:color="auto"/>
              <w:left w:val="single" w:sz="4" w:space="0" w:color="auto"/>
              <w:bottom w:val="single" w:sz="4" w:space="0" w:color="auto"/>
              <w:right w:val="single" w:sz="4" w:space="0" w:color="auto"/>
            </w:tcBorders>
            <w:vAlign w:val="center"/>
          </w:tcPr>
          <w:p w14:paraId="72A4EAB3" w14:textId="6A1C9AD3" w:rsidR="009440C5" w:rsidRPr="00AF6827" w:rsidRDefault="002371DB" w:rsidP="009440C5">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Pr>
                <w:rFonts w:ascii="Verdana" w:hAnsi="Verdana"/>
                <w:sz w:val="24"/>
                <w:szCs w:val="24"/>
              </w:rPr>
              <w:t>N/A</w:t>
            </w:r>
          </w:p>
        </w:tc>
      </w:tr>
      <w:tr w:rsidR="009440C5" w:rsidRPr="00AF6827" w14:paraId="52F21B7A" w14:textId="77777777" w:rsidTr="00DA239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14922EE3" w14:textId="309F82F4" w:rsidR="009440C5" w:rsidRPr="00AF6827" w:rsidRDefault="009440C5" w:rsidP="0037487D">
            <w:pPr>
              <w:spacing w:after="0" w:line="240" w:lineRule="auto"/>
              <w:rPr>
                <w:rFonts w:ascii="Verdana" w:hAnsi="Verdana"/>
                <w:sz w:val="24"/>
                <w:szCs w:val="24"/>
              </w:rPr>
            </w:pPr>
            <w:r>
              <w:rPr>
                <w:rFonts w:ascii="Verdana" w:hAnsi="Verdana"/>
                <w:sz w:val="24"/>
                <w:szCs w:val="24"/>
              </w:rPr>
              <w:t>Can the learner r</w:t>
            </w:r>
            <w:r w:rsidRPr="00AF6827">
              <w:rPr>
                <w:rFonts w:ascii="Verdana" w:hAnsi="Verdana"/>
                <w:sz w:val="24"/>
                <w:szCs w:val="24"/>
              </w:rPr>
              <w:t>etake</w:t>
            </w:r>
            <w:r>
              <w:rPr>
                <w:rFonts w:ascii="Verdana" w:hAnsi="Verdana"/>
                <w:sz w:val="24"/>
                <w:szCs w:val="24"/>
              </w:rPr>
              <w:t xml:space="preserve"> quiz?</w:t>
            </w:r>
            <w:r w:rsidR="0037487D">
              <w:rPr>
                <w:rFonts w:ascii="Verdana" w:hAnsi="Verdana"/>
                <w:sz w:val="24"/>
                <w:szCs w:val="24"/>
              </w:rPr>
              <w:t xml:space="preserve"> H</w:t>
            </w:r>
            <w:r>
              <w:rPr>
                <w:rFonts w:ascii="Verdana" w:hAnsi="Verdana"/>
                <w:sz w:val="24"/>
                <w:szCs w:val="24"/>
              </w:rPr>
              <w:t>ow many times?</w:t>
            </w:r>
          </w:p>
        </w:tc>
        <w:tc>
          <w:tcPr>
            <w:tcW w:w="6946" w:type="dxa"/>
            <w:tcBorders>
              <w:top w:val="single" w:sz="4" w:space="0" w:color="auto"/>
              <w:left w:val="single" w:sz="4" w:space="0" w:color="auto"/>
              <w:bottom w:val="single" w:sz="4" w:space="0" w:color="auto"/>
              <w:right w:val="single" w:sz="4" w:space="0" w:color="auto"/>
            </w:tcBorders>
            <w:vAlign w:val="center"/>
          </w:tcPr>
          <w:p w14:paraId="471D87DE" w14:textId="602777D9" w:rsidR="009440C5" w:rsidRPr="00AF6827" w:rsidRDefault="002371DB" w:rsidP="009440C5">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r>
              <w:rPr>
                <w:rFonts w:ascii="Verdana" w:hAnsi="Verdana"/>
                <w:sz w:val="24"/>
                <w:szCs w:val="24"/>
              </w:rPr>
              <w:t>N/A</w:t>
            </w:r>
          </w:p>
        </w:tc>
      </w:tr>
      <w:tr w:rsidR="009440C5" w:rsidRPr="00AF6827" w14:paraId="3CB94364" w14:textId="77777777" w:rsidTr="00DA239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tcPr>
          <w:p w14:paraId="4C80EDAF" w14:textId="498D3A5F" w:rsidR="0037487D" w:rsidRDefault="0037487D" w:rsidP="0037487D">
            <w:pPr>
              <w:spacing w:after="0" w:line="240" w:lineRule="auto"/>
              <w:rPr>
                <w:rFonts w:ascii="Verdana" w:hAnsi="Verdana"/>
                <w:b w:val="0"/>
                <w:bCs w:val="0"/>
                <w:sz w:val="24"/>
                <w:szCs w:val="24"/>
              </w:rPr>
            </w:pPr>
            <w:r>
              <w:rPr>
                <w:rFonts w:ascii="Verdana" w:hAnsi="Verdana"/>
                <w:noProof/>
                <w:sz w:val="24"/>
                <w:szCs w:val="24"/>
                <w:lang w:eastAsia="en-GB"/>
              </w:rPr>
              <w:drawing>
                <wp:anchor distT="0" distB="0" distL="114300" distR="114300" simplePos="0" relativeHeight="251659776" behindDoc="0" locked="0" layoutInCell="1" allowOverlap="1" wp14:anchorId="6AED8795" wp14:editId="2E5100FD">
                  <wp:simplePos x="0" y="0"/>
                  <wp:positionH relativeFrom="column">
                    <wp:posOffset>1638300</wp:posOffset>
                  </wp:positionH>
                  <wp:positionV relativeFrom="paragraph">
                    <wp:posOffset>38100</wp:posOffset>
                  </wp:positionV>
                  <wp:extent cx="273050" cy="273050"/>
                  <wp:effectExtent l="0" t="0" r="0" b="0"/>
                  <wp:wrapSquare wrapText="bothSides"/>
                  <wp:docPr id="14" name="Picture 14" descr="C:\Users\SCIB9260\AppData\Local\Microsoft\Windows\Temporary Internet Files\Content.IE5\Q2RB1DGJ\qOXqp[1].png">
                    <a:hlinkClick xmlns:a="http://schemas.openxmlformats.org/drawingml/2006/main" r:id="rId18" tooltip="SMEs co-ordinate monitoring – L&amp;D can provide reports but do not have resource to monitor and chase learners who have not achieved pass-rat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SCIB9260\AppData\Local\Microsoft\Windows\Temporary Internet Files\Content.IE5\Q2RB1DGJ\qOXqp[1].png">
                            <a:hlinkClick r:id="rId18" tooltip="SMEs co-ordinate monitoring – L&amp;D can provide reports but do not have resource to monitor and chase learners who have not achieved pass-rate."/>
                          </pic:cNvPr>
                          <pic:cNvPicPr>
                            <a:picLocks noChangeAspect="1" noChangeArrowheads="1"/>
                          </pic:cNvPicPr>
                        </pic:nvPicPr>
                        <pic:blipFill>
                          <a:blip r:embed="rId17"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0C5" w:rsidRPr="00AF6827">
              <w:rPr>
                <w:rFonts w:ascii="Verdana" w:hAnsi="Verdana"/>
                <w:sz w:val="24"/>
                <w:szCs w:val="24"/>
              </w:rPr>
              <w:t>What if</w:t>
            </w:r>
            <w:r>
              <w:rPr>
                <w:rFonts w:ascii="Verdana" w:hAnsi="Verdana"/>
                <w:sz w:val="24"/>
                <w:szCs w:val="24"/>
              </w:rPr>
              <w:t xml:space="preserve"> the</w:t>
            </w:r>
            <w:r w:rsidR="009440C5" w:rsidRPr="00AF6827">
              <w:rPr>
                <w:rFonts w:ascii="Verdana" w:hAnsi="Verdana"/>
                <w:sz w:val="24"/>
                <w:szCs w:val="24"/>
              </w:rPr>
              <w:t xml:space="preserve"> learner</w:t>
            </w:r>
          </w:p>
          <w:p w14:paraId="27924551" w14:textId="77777777" w:rsidR="0037487D" w:rsidRDefault="009440C5" w:rsidP="0037487D">
            <w:pPr>
              <w:spacing w:after="0" w:line="240" w:lineRule="auto"/>
              <w:rPr>
                <w:rFonts w:ascii="Verdana" w:hAnsi="Verdana"/>
                <w:b w:val="0"/>
                <w:bCs w:val="0"/>
                <w:sz w:val="24"/>
                <w:szCs w:val="24"/>
              </w:rPr>
            </w:pPr>
            <w:r w:rsidRPr="00AF6827">
              <w:rPr>
                <w:rFonts w:ascii="Verdana" w:hAnsi="Verdana"/>
                <w:sz w:val="24"/>
                <w:szCs w:val="24"/>
              </w:rPr>
              <w:t>is unable to pass?</w:t>
            </w:r>
          </w:p>
          <w:p w14:paraId="3C620FCC" w14:textId="77777777" w:rsidR="0037487D" w:rsidRDefault="0037487D" w:rsidP="0037487D">
            <w:pPr>
              <w:spacing w:after="0" w:line="240" w:lineRule="auto"/>
              <w:rPr>
                <w:rFonts w:ascii="Verdana" w:hAnsi="Verdana"/>
                <w:sz w:val="24"/>
                <w:szCs w:val="24"/>
              </w:rPr>
            </w:pPr>
          </w:p>
          <w:p w14:paraId="4034FEEE" w14:textId="4D366F8B" w:rsidR="0037487D" w:rsidRPr="0037487D" w:rsidRDefault="0037487D" w:rsidP="0037487D">
            <w:pPr>
              <w:spacing w:after="0" w:line="240" w:lineRule="auto"/>
              <w:rPr>
                <w:rFonts w:ascii="Verdana" w:hAnsi="Verdana"/>
                <w:b w:val="0"/>
                <w:bCs w:val="0"/>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4C24D983" w14:textId="07F02E34" w:rsidR="0037487D" w:rsidRPr="00AF6827" w:rsidRDefault="002371DB" w:rsidP="009440C5">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Pr>
                <w:rFonts w:ascii="Verdana" w:hAnsi="Verdana"/>
                <w:sz w:val="24"/>
                <w:szCs w:val="24"/>
              </w:rPr>
              <w:t>N/A</w:t>
            </w:r>
          </w:p>
        </w:tc>
      </w:tr>
    </w:tbl>
    <w:p w14:paraId="33D851EF" w14:textId="1DAAA518" w:rsidR="009C4F71" w:rsidRPr="00FC534E" w:rsidRDefault="009C4F71" w:rsidP="006540C1">
      <w:pPr>
        <w:spacing w:after="0" w:line="240" w:lineRule="auto"/>
        <w:rPr>
          <w:rFonts w:ascii="Verdana" w:hAnsi="Verdana"/>
          <w:sz w:val="16"/>
          <w:szCs w:val="16"/>
        </w:rPr>
      </w:pPr>
    </w:p>
    <w:tbl>
      <w:tblPr>
        <w:tblStyle w:val="LightGrid-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2913"/>
        <w:gridCol w:w="3876"/>
      </w:tblGrid>
      <w:tr w:rsidR="00FC534E" w:rsidRPr="00A733BA" w14:paraId="7A147830" w14:textId="77777777" w:rsidTr="00854AE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67"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3413E3BC" w14:textId="77777777" w:rsidR="00FC534E" w:rsidRPr="00A733BA" w:rsidRDefault="00FC534E" w:rsidP="009F66A8">
            <w:pPr>
              <w:spacing w:after="0" w:line="240" w:lineRule="auto"/>
              <w:rPr>
                <w:rFonts w:ascii="Verdana" w:hAnsi="Verdana"/>
                <w:color w:val="FFFFFF" w:themeColor="background1"/>
                <w:sz w:val="28"/>
                <w:szCs w:val="24"/>
              </w:rPr>
            </w:pPr>
            <w:r>
              <w:rPr>
                <w:rFonts w:ascii="Verdana" w:hAnsi="Verdana"/>
                <w:sz w:val="16"/>
                <w:szCs w:val="24"/>
              </w:rPr>
              <w:br w:type="page"/>
            </w:r>
            <w:r w:rsidRPr="00A733BA">
              <w:rPr>
                <w:rFonts w:ascii="Verdana" w:hAnsi="Verdana"/>
                <w:color w:val="FFFFFF" w:themeColor="background1"/>
                <w:sz w:val="28"/>
                <w:szCs w:val="24"/>
              </w:rPr>
              <w:br w:type="page"/>
              <w:t>Measuring Outcomes</w:t>
            </w:r>
          </w:p>
        </w:tc>
      </w:tr>
      <w:tr w:rsidR="00854AED" w:rsidRPr="00435685" w14:paraId="13A56DF7" w14:textId="77777777" w:rsidTr="00854AED">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178" w:type="dxa"/>
            <w:vMerge w:val="restart"/>
            <w:tcBorders>
              <w:top w:val="single" w:sz="4" w:space="0" w:color="auto"/>
              <w:left w:val="single" w:sz="4" w:space="0" w:color="auto"/>
              <w:bottom w:val="single" w:sz="4" w:space="0" w:color="auto"/>
              <w:right w:val="single" w:sz="4" w:space="0" w:color="auto"/>
            </w:tcBorders>
          </w:tcPr>
          <w:p w14:paraId="7E53C1EB" w14:textId="38D445A4" w:rsidR="00854AED" w:rsidRPr="00842A0C" w:rsidRDefault="00854AED" w:rsidP="00854AED">
            <w:pPr>
              <w:spacing w:after="0" w:line="240" w:lineRule="auto"/>
              <w:rPr>
                <w:rFonts w:ascii="Verdana" w:hAnsi="Verdana"/>
                <w:sz w:val="24"/>
                <w:szCs w:val="24"/>
              </w:rPr>
            </w:pPr>
            <w:r w:rsidRPr="00842A0C">
              <w:rPr>
                <w:rFonts w:ascii="Verdana" w:hAnsi="Verdana"/>
                <w:sz w:val="24"/>
                <w:szCs w:val="24"/>
              </w:rPr>
              <w:t>How will we measure the outcomes?</w:t>
            </w:r>
          </w:p>
          <w:p w14:paraId="6E435791" w14:textId="4042F198" w:rsidR="00854AED" w:rsidRPr="00435685" w:rsidRDefault="00854AED" w:rsidP="00854AED">
            <w:pPr>
              <w:spacing w:after="0" w:line="240" w:lineRule="auto"/>
              <w:rPr>
                <w:rFonts w:ascii="Verdana" w:hAnsi="Verdana"/>
                <w:b w:val="0"/>
                <w:sz w:val="24"/>
                <w:szCs w:val="24"/>
              </w:rPr>
            </w:pPr>
          </w:p>
          <w:p w14:paraId="288357FA" w14:textId="77777777" w:rsidR="00854AED" w:rsidRPr="00435685" w:rsidRDefault="00854AED" w:rsidP="00854AED">
            <w:pPr>
              <w:spacing w:after="0" w:line="240" w:lineRule="auto"/>
              <w:rPr>
                <w:rFonts w:ascii="Verdana" w:hAnsi="Verdana"/>
                <w:b w:val="0"/>
                <w:sz w:val="24"/>
                <w:szCs w:val="24"/>
              </w:rPr>
            </w:pPr>
          </w:p>
          <w:p w14:paraId="51D2E6DD" w14:textId="1227F28D" w:rsidR="00854AED" w:rsidRPr="00435685" w:rsidRDefault="00854AED" w:rsidP="00854AED">
            <w:pPr>
              <w:spacing w:after="0" w:line="240" w:lineRule="auto"/>
              <w:rPr>
                <w:rFonts w:ascii="Verdana" w:hAnsi="Verdana"/>
                <w:b w:val="0"/>
                <w:sz w:val="24"/>
                <w:szCs w:val="24"/>
              </w:rPr>
            </w:pPr>
          </w:p>
          <w:p w14:paraId="22EF8C58" w14:textId="5B353FE7" w:rsidR="00854AED" w:rsidRPr="00435685" w:rsidRDefault="00854AED" w:rsidP="00854AED">
            <w:pPr>
              <w:spacing w:after="0" w:line="240" w:lineRule="auto"/>
              <w:rPr>
                <w:rFonts w:ascii="Verdana" w:hAnsi="Verdana"/>
                <w:b w:val="0"/>
                <w:sz w:val="24"/>
                <w:szCs w:val="24"/>
              </w:rPr>
            </w:pPr>
          </w:p>
        </w:tc>
        <w:tc>
          <w:tcPr>
            <w:tcW w:w="2913" w:type="dxa"/>
            <w:tcBorders>
              <w:top w:val="single" w:sz="4" w:space="0" w:color="auto"/>
              <w:left w:val="single" w:sz="4" w:space="0" w:color="auto"/>
              <w:bottom w:val="single" w:sz="4" w:space="0" w:color="auto"/>
              <w:right w:val="single" w:sz="4" w:space="0" w:color="auto"/>
            </w:tcBorders>
          </w:tcPr>
          <w:p w14:paraId="5AE7E090" w14:textId="77777777" w:rsidR="00854AED" w:rsidRPr="00DA2396" w:rsidRDefault="00854AED" w:rsidP="00854AED">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b/>
                <w:sz w:val="24"/>
              </w:rPr>
            </w:pPr>
            <w:r w:rsidRPr="00DA2396">
              <w:rPr>
                <w:rFonts w:ascii="Verdana" w:hAnsi="Verdana"/>
                <w:b/>
                <w:sz w:val="24"/>
              </w:rPr>
              <w:lastRenderedPageBreak/>
              <w:t>Level 1 Reaction</w:t>
            </w:r>
          </w:p>
          <w:p w14:paraId="0C9ED0ED" w14:textId="77777777" w:rsidR="00854AED" w:rsidRPr="00DA2396" w:rsidRDefault="00854AED" w:rsidP="00854AED">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DA2396">
              <w:rPr>
                <w:rFonts w:ascii="Verdana" w:hAnsi="Verdana"/>
                <w:sz w:val="20"/>
              </w:rPr>
              <w:t xml:space="preserve">To what degree participants react favourably to the </w:t>
            </w:r>
          </w:p>
          <w:p w14:paraId="43C1DB0E" w14:textId="77777777" w:rsidR="00854AED" w:rsidRPr="00DA2396" w:rsidRDefault="00854AED" w:rsidP="00854AED">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DA2396">
              <w:rPr>
                <w:rFonts w:ascii="Verdana" w:hAnsi="Verdana"/>
                <w:sz w:val="20"/>
              </w:rPr>
              <w:t>learning event</w:t>
            </w:r>
          </w:p>
        </w:tc>
        <w:tc>
          <w:tcPr>
            <w:tcW w:w="3876" w:type="dxa"/>
            <w:tcBorders>
              <w:top w:val="none" w:sz="0" w:space="0" w:color="auto"/>
              <w:left w:val="none" w:sz="0" w:space="0" w:color="auto"/>
              <w:bottom w:val="none" w:sz="0" w:space="0" w:color="auto"/>
              <w:right w:val="none" w:sz="0" w:space="0" w:color="auto"/>
            </w:tcBorders>
          </w:tcPr>
          <w:p w14:paraId="3855BFE7" w14:textId="77777777" w:rsidR="00854AED" w:rsidRDefault="00854AED" w:rsidP="00854AED">
            <w:pPr>
              <w:spacing w:line="240" w:lineRule="auto"/>
              <w:ind w:left="360"/>
              <w:cnfStyle w:val="000000100000" w:firstRow="0" w:lastRow="0" w:firstColumn="0" w:lastColumn="0" w:oddVBand="0" w:evenVBand="0" w:oddHBand="1" w:evenHBand="0" w:firstRowFirstColumn="0" w:firstRowLastColumn="0" w:lastRowFirstColumn="0" w:lastRowLastColumn="0"/>
              <w:rPr>
                <w:rFonts w:cs="Calibri"/>
                <w:bCs/>
              </w:rPr>
            </w:pPr>
            <w:r w:rsidRPr="00B668D4">
              <w:rPr>
                <w:rFonts w:cs="Calibri"/>
                <w:bCs/>
              </w:rPr>
              <w:t xml:space="preserve">Initial reactions </w:t>
            </w:r>
            <w:r>
              <w:rPr>
                <w:rFonts w:cs="Calibri"/>
                <w:bCs/>
              </w:rPr>
              <w:t xml:space="preserve">- </w:t>
            </w:r>
            <w:r w:rsidRPr="00B668D4">
              <w:rPr>
                <w:rFonts w:cs="Calibri"/>
                <w:bCs/>
              </w:rPr>
              <w:t xml:space="preserve">evaluations </w:t>
            </w:r>
            <w:r>
              <w:rPr>
                <w:rFonts w:cs="Calibri"/>
                <w:bCs/>
              </w:rPr>
              <w:t xml:space="preserve">must be </w:t>
            </w:r>
            <w:r w:rsidRPr="00B668D4">
              <w:rPr>
                <w:rFonts w:cs="Calibri"/>
                <w:bCs/>
              </w:rPr>
              <w:t>rated 4.7 or higher</w:t>
            </w:r>
          </w:p>
          <w:p w14:paraId="555E09A9" w14:textId="4CAFDEF4" w:rsidR="00854AED" w:rsidRPr="00435685" w:rsidRDefault="00854AED" w:rsidP="00854AED">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B668D4">
              <w:rPr>
                <w:rFonts w:cs="Calibri"/>
                <w:b/>
                <w:bCs/>
              </w:rPr>
              <w:t>Range</w:t>
            </w:r>
            <w:r>
              <w:rPr>
                <w:rFonts w:cs="Calibri"/>
                <w:bCs/>
              </w:rPr>
              <w:t>:</w:t>
            </w:r>
            <w:r w:rsidRPr="00B668D4">
              <w:rPr>
                <w:rFonts w:cs="Calibri"/>
                <w:bCs/>
              </w:rPr>
              <w:t xml:space="preserve"> </w:t>
            </w:r>
            <w:r w:rsidRPr="00B668D4">
              <w:t>1= V</w:t>
            </w:r>
            <w:r>
              <w:t>ery</w:t>
            </w:r>
            <w:r w:rsidRPr="00B668D4">
              <w:t xml:space="preserve"> poor, 2</w:t>
            </w:r>
            <w:r>
              <w:t xml:space="preserve"> </w:t>
            </w:r>
            <w:r w:rsidRPr="00B668D4">
              <w:t>=</w:t>
            </w:r>
            <w:r>
              <w:t xml:space="preserve"> P</w:t>
            </w:r>
            <w:r w:rsidRPr="00B668D4">
              <w:t>oor, 3</w:t>
            </w:r>
            <w:r>
              <w:t xml:space="preserve"> </w:t>
            </w:r>
            <w:r w:rsidRPr="00B668D4">
              <w:t>=</w:t>
            </w:r>
            <w:r>
              <w:t xml:space="preserve"> </w:t>
            </w:r>
            <w:r w:rsidRPr="00B668D4">
              <w:t>Satisfactory, 4</w:t>
            </w:r>
            <w:r>
              <w:t xml:space="preserve"> </w:t>
            </w:r>
            <w:r w:rsidRPr="00B668D4">
              <w:t>=</w:t>
            </w:r>
            <w:r>
              <w:t xml:space="preserve"> G</w:t>
            </w:r>
            <w:r w:rsidRPr="00B668D4">
              <w:t>ood, 5</w:t>
            </w:r>
            <w:r>
              <w:t xml:space="preserve"> </w:t>
            </w:r>
            <w:r w:rsidRPr="00B668D4">
              <w:t>=</w:t>
            </w:r>
            <w:r>
              <w:t xml:space="preserve"> Very g</w:t>
            </w:r>
            <w:r w:rsidRPr="00B668D4">
              <w:t>ood, 6</w:t>
            </w:r>
            <w:r>
              <w:t xml:space="preserve"> </w:t>
            </w:r>
            <w:r w:rsidRPr="00B668D4">
              <w:t>=</w:t>
            </w:r>
            <w:r>
              <w:t xml:space="preserve"> </w:t>
            </w:r>
            <w:r w:rsidRPr="00B668D4">
              <w:t>Outstanding</w:t>
            </w:r>
          </w:p>
        </w:tc>
      </w:tr>
      <w:tr w:rsidR="00854AED" w:rsidRPr="00435685" w14:paraId="08458FB7" w14:textId="77777777" w:rsidTr="00854AED">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178" w:type="dxa"/>
            <w:vMerge/>
            <w:tcBorders>
              <w:top w:val="single" w:sz="4" w:space="0" w:color="auto"/>
              <w:left w:val="single" w:sz="4" w:space="0" w:color="auto"/>
              <w:bottom w:val="single" w:sz="4" w:space="0" w:color="auto"/>
              <w:right w:val="single" w:sz="4" w:space="0" w:color="auto"/>
            </w:tcBorders>
            <w:shd w:val="clear" w:color="auto" w:fill="D3DFEE" w:themeFill="accent1" w:themeFillTint="3F"/>
          </w:tcPr>
          <w:p w14:paraId="4C7860D7" w14:textId="77777777" w:rsidR="00854AED" w:rsidRDefault="00854AED" w:rsidP="00854AED">
            <w:pPr>
              <w:spacing w:after="0" w:line="240" w:lineRule="auto"/>
              <w:ind w:left="720"/>
              <w:rPr>
                <w:rFonts w:ascii="Verdana" w:hAnsi="Verdana"/>
                <w:noProof/>
                <w:sz w:val="24"/>
                <w:szCs w:val="24"/>
                <w:lang w:eastAsia="en-GB"/>
              </w:rPr>
            </w:pP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4127F637" w14:textId="77777777" w:rsidR="00854AED" w:rsidRDefault="00854AED" w:rsidP="00854AED">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b/>
                <w:sz w:val="24"/>
              </w:rPr>
            </w:pPr>
            <w:r>
              <w:rPr>
                <w:rFonts w:ascii="Verdana" w:hAnsi="Verdana"/>
                <w:b/>
                <w:sz w:val="24"/>
              </w:rPr>
              <w:t>Level 2 Learning</w:t>
            </w:r>
          </w:p>
          <w:p w14:paraId="351D7B37" w14:textId="77777777" w:rsidR="00854AED" w:rsidRPr="00DA2396" w:rsidRDefault="00854AED" w:rsidP="00854AED">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0"/>
              </w:rPr>
            </w:pPr>
            <w:r w:rsidRPr="00DA2396">
              <w:rPr>
                <w:rFonts w:ascii="Verdana" w:hAnsi="Verdana"/>
                <w:sz w:val="20"/>
              </w:rPr>
              <w:t xml:space="preserve">To what degree participants acquire the intended </w:t>
            </w:r>
          </w:p>
          <w:p w14:paraId="470CC1A6" w14:textId="77777777" w:rsidR="00854AED" w:rsidRPr="00DA2396" w:rsidRDefault="00854AED" w:rsidP="00854AED">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0"/>
              </w:rPr>
            </w:pPr>
            <w:r w:rsidRPr="00DA2396">
              <w:rPr>
                <w:rFonts w:ascii="Verdana" w:hAnsi="Verdana"/>
                <w:sz w:val="20"/>
              </w:rPr>
              <w:t xml:space="preserve">knowledge, </w:t>
            </w:r>
            <w:proofErr w:type="gramStart"/>
            <w:r w:rsidRPr="00DA2396">
              <w:rPr>
                <w:rFonts w:ascii="Verdana" w:hAnsi="Verdana"/>
                <w:sz w:val="20"/>
              </w:rPr>
              <w:t>skills</w:t>
            </w:r>
            <w:proofErr w:type="gramEnd"/>
            <w:r w:rsidRPr="00DA2396">
              <w:rPr>
                <w:rFonts w:ascii="Verdana" w:hAnsi="Verdana"/>
                <w:sz w:val="20"/>
              </w:rPr>
              <w:t xml:space="preserve"> and attitudes based on their participation in </w:t>
            </w:r>
          </w:p>
          <w:p w14:paraId="4F6DE0E2" w14:textId="77777777" w:rsidR="00854AED" w:rsidRPr="00DA2396" w:rsidRDefault="00854AED" w:rsidP="00854AED">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r w:rsidRPr="00DA2396">
              <w:rPr>
                <w:rFonts w:ascii="Verdana" w:hAnsi="Verdana"/>
                <w:sz w:val="20"/>
              </w:rPr>
              <w:t>the leaning event</w:t>
            </w:r>
          </w:p>
        </w:tc>
        <w:tc>
          <w:tcPr>
            <w:tcW w:w="3876" w:type="dxa"/>
            <w:tcBorders>
              <w:top w:val="none" w:sz="0" w:space="0" w:color="auto"/>
              <w:left w:val="none" w:sz="0" w:space="0" w:color="auto"/>
              <w:bottom w:val="single" w:sz="4" w:space="0" w:color="auto"/>
              <w:right w:val="none" w:sz="0" w:space="0" w:color="auto"/>
            </w:tcBorders>
          </w:tcPr>
          <w:p w14:paraId="12090EE9" w14:textId="77777777" w:rsidR="00854AED" w:rsidRPr="00EA14BB" w:rsidRDefault="00854AED" w:rsidP="00854AED">
            <w:pPr>
              <w:spacing w:line="240" w:lineRule="auto"/>
              <w:cnfStyle w:val="000000010000" w:firstRow="0" w:lastRow="0" w:firstColumn="0" w:lastColumn="0" w:oddVBand="0" w:evenVBand="0" w:oddHBand="0" w:evenHBand="1" w:firstRowFirstColumn="0" w:firstRowLastColumn="0" w:lastRowFirstColumn="0" w:lastRowLastColumn="0"/>
              <w:rPr>
                <w:rFonts w:cs="Calibri"/>
                <w:b/>
              </w:rPr>
            </w:pPr>
            <w:r>
              <w:rPr>
                <w:rFonts w:cs="Calibri"/>
                <w:b/>
              </w:rPr>
              <w:t>Example of what we’d expect</w:t>
            </w:r>
          </w:p>
          <w:p w14:paraId="008DB313" w14:textId="77777777" w:rsidR="00854AED" w:rsidRPr="00E81D62" w:rsidRDefault="00854AED" w:rsidP="00854AED">
            <w:pPr>
              <w:numPr>
                <w:ilvl w:val="0"/>
                <w:numId w:val="14"/>
              </w:numPr>
              <w:spacing w:line="240" w:lineRule="auto"/>
              <w:cnfStyle w:val="000000010000" w:firstRow="0" w:lastRow="0" w:firstColumn="0" w:lastColumn="0" w:oddVBand="0" w:evenVBand="0" w:oddHBand="0" w:evenHBand="1" w:firstRowFirstColumn="0" w:firstRowLastColumn="0" w:lastRowFirstColumn="0" w:lastRowLastColumn="0"/>
              <w:rPr>
                <w:rFonts w:cs="Calibri"/>
                <w:b/>
              </w:rPr>
            </w:pPr>
            <w:r w:rsidRPr="00E81D62">
              <w:rPr>
                <w:rFonts w:cs="Calibri"/>
              </w:rPr>
              <w:t>Pre-assessment of skill level before the training programme</w:t>
            </w:r>
          </w:p>
          <w:p w14:paraId="4559274D" w14:textId="571B9CBE" w:rsidR="00854AED" w:rsidRPr="00435685" w:rsidRDefault="00854AED" w:rsidP="00854AED">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r w:rsidRPr="00E81D62">
              <w:rPr>
                <w:rFonts w:cs="Calibri"/>
              </w:rPr>
              <w:t>Summative</w:t>
            </w:r>
            <w:r>
              <w:rPr>
                <w:rFonts w:cs="Calibri"/>
              </w:rPr>
              <w:t xml:space="preserve"> or formative</w:t>
            </w:r>
            <w:r w:rsidRPr="00E81D62">
              <w:rPr>
                <w:rFonts w:cs="Calibri"/>
              </w:rPr>
              <w:t xml:space="preserve"> assessment at the end of the programme which demonstrates learning</w:t>
            </w:r>
          </w:p>
        </w:tc>
      </w:tr>
      <w:tr w:rsidR="00854AED" w:rsidRPr="00435685" w14:paraId="0F865094" w14:textId="77777777" w:rsidTr="00854AED">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178" w:type="dxa"/>
            <w:vMerge/>
            <w:tcBorders>
              <w:top w:val="single" w:sz="4" w:space="0" w:color="auto"/>
              <w:left w:val="single" w:sz="4" w:space="0" w:color="auto"/>
              <w:bottom w:val="single" w:sz="4" w:space="0" w:color="auto"/>
              <w:right w:val="single" w:sz="4" w:space="0" w:color="auto"/>
            </w:tcBorders>
          </w:tcPr>
          <w:p w14:paraId="6FA711AE" w14:textId="77777777" w:rsidR="00854AED" w:rsidRDefault="00854AED" w:rsidP="00854AED">
            <w:pPr>
              <w:spacing w:after="0" w:line="240" w:lineRule="auto"/>
              <w:ind w:left="720"/>
              <w:rPr>
                <w:rFonts w:ascii="Verdana" w:hAnsi="Verdana"/>
                <w:noProof/>
                <w:sz w:val="24"/>
                <w:szCs w:val="24"/>
                <w:lang w:eastAsia="en-GB"/>
              </w:rPr>
            </w:pPr>
          </w:p>
        </w:tc>
        <w:tc>
          <w:tcPr>
            <w:tcW w:w="2913" w:type="dxa"/>
            <w:tcBorders>
              <w:top w:val="single" w:sz="4" w:space="0" w:color="auto"/>
              <w:left w:val="single" w:sz="4" w:space="0" w:color="auto"/>
              <w:bottom w:val="single" w:sz="4" w:space="0" w:color="auto"/>
              <w:right w:val="single" w:sz="4" w:space="0" w:color="auto"/>
            </w:tcBorders>
          </w:tcPr>
          <w:p w14:paraId="775E34DF" w14:textId="77777777" w:rsidR="00854AED" w:rsidRDefault="00854AED" w:rsidP="00854AED">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rPr>
            </w:pPr>
            <w:r w:rsidRPr="00DA2396">
              <w:rPr>
                <w:rFonts w:ascii="Verdana" w:hAnsi="Verdana"/>
                <w:b/>
                <w:sz w:val="24"/>
              </w:rPr>
              <w:t xml:space="preserve">Level 3 </w:t>
            </w:r>
            <w:r>
              <w:rPr>
                <w:rFonts w:ascii="Verdana" w:hAnsi="Verdana"/>
                <w:b/>
                <w:sz w:val="24"/>
              </w:rPr>
              <w:t>Behaviour</w:t>
            </w:r>
          </w:p>
          <w:p w14:paraId="741F482B" w14:textId="77777777" w:rsidR="00854AED" w:rsidRPr="00DA2396" w:rsidRDefault="00854AED" w:rsidP="00854AED">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DA2396">
              <w:rPr>
                <w:rFonts w:ascii="Verdana" w:hAnsi="Verdana"/>
                <w:sz w:val="20"/>
              </w:rPr>
              <w:t>To what degree participants apply what they learned during training when they are back on the job</w:t>
            </w:r>
          </w:p>
        </w:tc>
        <w:tc>
          <w:tcPr>
            <w:tcW w:w="3876" w:type="dxa"/>
            <w:tcBorders>
              <w:top w:val="single" w:sz="4" w:space="0" w:color="auto"/>
              <w:left w:val="none" w:sz="0" w:space="0" w:color="auto"/>
              <w:bottom w:val="none" w:sz="0" w:space="0" w:color="auto"/>
              <w:right w:val="none" w:sz="0" w:space="0" w:color="auto"/>
            </w:tcBorders>
          </w:tcPr>
          <w:p w14:paraId="0D8DAF2F" w14:textId="595911BF" w:rsidR="00854AED" w:rsidRPr="00435685" w:rsidRDefault="00854AED" w:rsidP="00854AED">
            <w:p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B668D4">
              <w:rPr>
                <w:rFonts w:cs="Calibri"/>
                <w:bCs/>
              </w:rPr>
              <w:t>All delegates and their Line Managers will receive a survey to complete 3 months after training has been completed. This impact evaluation will demonstrate the benefit that the intervention has had on learner’s ability to demonstrate the desired outcomes of the intervention and do their job more effectively. The Provider will have access to this feedback.</w:t>
            </w:r>
          </w:p>
        </w:tc>
      </w:tr>
      <w:tr w:rsidR="00854AED" w:rsidRPr="00435685" w14:paraId="73400F96" w14:textId="77777777" w:rsidTr="00854AED">
        <w:trPr>
          <w:cnfStyle w:val="000000010000" w:firstRow="0" w:lastRow="0" w:firstColumn="0" w:lastColumn="0" w:oddVBand="0" w:evenVBand="0" w:oddHBand="0" w:evenHBand="1"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178" w:type="dxa"/>
            <w:vMerge/>
            <w:tcBorders>
              <w:top w:val="single" w:sz="4" w:space="0" w:color="auto"/>
              <w:left w:val="single" w:sz="4" w:space="0" w:color="auto"/>
              <w:bottom w:val="single" w:sz="4" w:space="0" w:color="auto"/>
              <w:right w:val="single" w:sz="4" w:space="0" w:color="auto"/>
            </w:tcBorders>
            <w:shd w:val="clear" w:color="auto" w:fill="D3DFEE" w:themeFill="accent1" w:themeFillTint="3F"/>
          </w:tcPr>
          <w:p w14:paraId="2ECE0194" w14:textId="77777777" w:rsidR="00854AED" w:rsidRDefault="00854AED" w:rsidP="00854AED">
            <w:pPr>
              <w:spacing w:after="0" w:line="240" w:lineRule="auto"/>
              <w:ind w:left="720"/>
              <w:rPr>
                <w:rFonts w:ascii="Verdana" w:hAnsi="Verdana"/>
                <w:noProof/>
                <w:sz w:val="24"/>
                <w:szCs w:val="24"/>
                <w:lang w:eastAsia="en-GB"/>
              </w:rPr>
            </w:pP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301F4D01" w14:textId="77777777" w:rsidR="00854AED" w:rsidRDefault="00854AED" w:rsidP="00854AED">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rPr>
            </w:pPr>
            <w:r w:rsidRPr="00DA2396">
              <w:rPr>
                <w:rFonts w:ascii="Verdana" w:hAnsi="Verdana"/>
                <w:b/>
                <w:sz w:val="24"/>
              </w:rPr>
              <w:t>Level 4 Results</w:t>
            </w:r>
            <w:r>
              <w:rPr>
                <w:rFonts w:ascii="Verdana" w:hAnsi="Verdana"/>
                <w:sz w:val="24"/>
              </w:rPr>
              <w:t xml:space="preserve"> </w:t>
            </w:r>
          </w:p>
          <w:p w14:paraId="31C1AE04" w14:textId="197A9883" w:rsidR="00854AED" w:rsidRPr="00DA2396" w:rsidRDefault="00854AED" w:rsidP="00854AED">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r w:rsidRPr="00DA2396">
              <w:rPr>
                <w:rFonts w:ascii="Verdana" w:hAnsi="Verdana"/>
                <w:sz w:val="20"/>
              </w:rPr>
              <w:t xml:space="preserve">To what degree the targeted outcomes occur </w:t>
            </w:r>
            <w:proofErr w:type="gramStart"/>
            <w:r w:rsidRPr="00DA2396">
              <w:rPr>
                <w:rFonts w:ascii="Verdana" w:hAnsi="Verdana"/>
                <w:sz w:val="20"/>
              </w:rPr>
              <w:t>as a result of</w:t>
            </w:r>
            <w:proofErr w:type="gramEnd"/>
            <w:r w:rsidRPr="00DA2396">
              <w:rPr>
                <w:rFonts w:ascii="Verdana" w:hAnsi="Verdana"/>
                <w:sz w:val="20"/>
              </w:rPr>
              <w:t xml:space="preserve"> the learning event and subsequent reinforcement</w:t>
            </w:r>
          </w:p>
        </w:tc>
        <w:tc>
          <w:tcPr>
            <w:tcW w:w="3876" w:type="dxa"/>
            <w:tcBorders>
              <w:top w:val="none" w:sz="0" w:space="0" w:color="auto"/>
              <w:left w:val="none" w:sz="0" w:space="0" w:color="auto"/>
              <w:bottom w:val="none" w:sz="0" w:space="0" w:color="auto"/>
              <w:right w:val="none" w:sz="0" w:space="0" w:color="auto"/>
            </w:tcBorders>
          </w:tcPr>
          <w:p w14:paraId="490AA0D5" w14:textId="77777777" w:rsidR="00854AED" w:rsidRDefault="00854AED" w:rsidP="00854AED">
            <w:pPr>
              <w:spacing w:line="240" w:lineRule="auto"/>
              <w:cnfStyle w:val="000000010000" w:firstRow="0" w:lastRow="0" w:firstColumn="0" w:lastColumn="0" w:oddVBand="0" w:evenVBand="0" w:oddHBand="0" w:evenHBand="1" w:firstRowFirstColumn="0" w:firstRowLastColumn="0" w:lastRowFirstColumn="0" w:lastRowLastColumn="0"/>
              <w:rPr>
                <w:rFonts w:cs="Calibri"/>
                <w:bCs/>
              </w:rPr>
            </w:pPr>
          </w:p>
          <w:p w14:paraId="37C8DA0E" w14:textId="77777777" w:rsidR="00854AED" w:rsidRDefault="00854AED" w:rsidP="00854AED">
            <w:pPr>
              <w:numPr>
                <w:ilvl w:val="0"/>
                <w:numId w:val="15"/>
              </w:numPr>
              <w:spacing w:line="240" w:lineRule="auto"/>
              <w:ind w:left="395"/>
              <w:cnfStyle w:val="000000010000" w:firstRow="0" w:lastRow="0" w:firstColumn="0" w:lastColumn="0" w:oddVBand="0" w:evenVBand="0" w:oddHBand="0" w:evenHBand="1" w:firstRowFirstColumn="0" w:firstRowLastColumn="0" w:lastRowFirstColumn="0" w:lastRowLastColumn="0"/>
              <w:rPr>
                <w:rFonts w:cs="Calibri"/>
              </w:rPr>
            </w:pPr>
            <w:r w:rsidRPr="00E81D62">
              <w:rPr>
                <w:rFonts w:cs="Calibri"/>
              </w:rPr>
              <w:t xml:space="preserve">Increase in number of </w:t>
            </w:r>
            <w:r>
              <w:rPr>
                <w:rFonts w:cs="Calibri"/>
              </w:rPr>
              <w:t>contracts containing Social Value measures</w:t>
            </w:r>
          </w:p>
          <w:p w14:paraId="2F621A49" w14:textId="77777777" w:rsidR="00854AED" w:rsidRPr="00E81D62" w:rsidRDefault="00854AED" w:rsidP="00854AED">
            <w:pPr>
              <w:numPr>
                <w:ilvl w:val="0"/>
                <w:numId w:val="15"/>
              </w:numPr>
              <w:spacing w:line="240" w:lineRule="auto"/>
              <w:ind w:left="395"/>
              <w:cnfStyle w:val="000000010000" w:firstRow="0" w:lastRow="0" w:firstColumn="0" w:lastColumn="0" w:oddVBand="0" w:evenVBand="0" w:oddHBand="0" w:evenHBand="1" w:firstRowFirstColumn="0" w:firstRowLastColumn="0" w:lastRowFirstColumn="0" w:lastRowLastColumn="0"/>
              <w:rPr>
                <w:rFonts w:cs="Calibri"/>
              </w:rPr>
            </w:pPr>
            <w:r>
              <w:rPr>
                <w:rFonts w:cs="Calibri"/>
              </w:rPr>
              <w:t>Increase in Social Value measures being delivered to WSCC</w:t>
            </w:r>
          </w:p>
          <w:p w14:paraId="40C57C58" w14:textId="77777777" w:rsidR="00854AED" w:rsidRPr="00435685" w:rsidRDefault="00854AED" w:rsidP="00854AED">
            <w:p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sz w:val="24"/>
                <w:szCs w:val="24"/>
              </w:rPr>
            </w:pPr>
          </w:p>
        </w:tc>
      </w:tr>
    </w:tbl>
    <w:p w14:paraId="6097A14D" w14:textId="77777777" w:rsidR="00FC534E" w:rsidRPr="006540C1" w:rsidRDefault="00FC534E" w:rsidP="006540C1">
      <w:pPr>
        <w:spacing w:after="0" w:line="240" w:lineRule="auto"/>
        <w:rPr>
          <w:rFonts w:ascii="Verdana" w:hAnsi="Verdana"/>
          <w:sz w:val="24"/>
          <w:szCs w:val="24"/>
        </w:rPr>
      </w:pPr>
    </w:p>
    <w:p w14:paraId="2C2C26CF" w14:textId="77777777" w:rsidR="005B5831" w:rsidRPr="009E330B" w:rsidRDefault="005B5831" w:rsidP="006540C1">
      <w:pPr>
        <w:spacing w:after="0" w:line="240" w:lineRule="auto"/>
        <w:rPr>
          <w:rFonts w:ascii="Verdana" w:hAnsi="Verdana"/>
          <w:sz w:val="16"/>
          <w:szCs w:val="24"/>
        </w:rPr>
      </w:pPr>
    </w:p>
    <w:p w14:paraId="256DE9E9" w14:textId="77777777" w:rsidR="00014FB1" w:rsidRPr="009E330B" w:rsidRDefault="00014FB1" w:rsidP="006540C1">
      <w:pPr>
        <w:spacing w:after="0" w:line="240" w:lineRule="auto"/>
        <w:rPr>
          <w:rFonts w:ascii="Verdana" w:hAnsi="Verdana"/>
          <w:sz w:val="16"/>
          <w:szCs w:val="24"/>
        </w:rPr>
      </w:pPr>
    </w:p>
    <w:p w14:paraId="37C567FA" w14:textId="77777777" w:rsidR="00130B3C" w:rsidRPr="009E330B" w:rsidRDefault="00130B3C" w:rsidP="006540C1">
      <w:pPr>
        <w:spacing w:after="0" w:line="240" w:lineRule="auto"/>
        <w:rPr>
          <w:rFonts w:ascii="Verdana" w:hAnsi="Verdana"/>
          <w:color w:val="0070C0"/>
          <w:sz w:val="16"/>
          <w:szCs w:val="24"/>
        </w:rPr>
      </w:pPr>
    </w:p>
    <w:p w14:paraId="5C5280B3" w14:textId="72C14FE3" w:rsidR="00425475" w:rsidRPr="00957C36" w:rsidRDefault="00425475" w:rsidP="008002CA">
      <w:pPr>
        <w:spacing w:after="0" w:line="240" w:lineRule="auto"/>
        <w:rPr>
          <w:rFonts w:ascii="Verdana" w:hAnsi="Verdana"/>
          <w:color w:val="0070C0"/>
          <w:sz w:val="36"/>
          <w:szCs w:val="24"/>
        </w:rPr>
      </w:pPr>
    </w:p>
    <w:sectPr w:rsidR="00425475" w:rsidRPr="00957C36" w:rsidSect="001E147D">
      <w:footerReference w:type="default" r:id="rId19"/>
      <w:pgSz w:w="11906" w:h="16838"/>
      <w:pgMar w:top="567" w:right="849" w:bottom="993"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435B" w14:textId="77777777" w:rsidR="00F002B0" w:rsidRDefault="00F002B0" w:rsidP="00517549">
      <w:pPr>
        <w:spacing w:after="0" w:line="240" w:lineRule="auto"/>
      </w:pPr>
      <w:r>
        <w:separator/>
      </w:r>
    </w:p>
  </w:endnote>
  <w:endnote w:type="continuationSeparator" w:id="0">
    <w:p w14:paraId="602E4B7F" w14:textId="77777777" w:rsidR="00F002B0" w:rsidRDefault="00F002B0" w:rsidP="0051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B56E" w14:textId="689C26FC" w:rsidR="00427791" w:rsidRDefault="00427791">
    <w:pPr>
      <w:pStyle w:val="Footer"/>
      <w:jc w:val="center"/>
    </w:pPr>
    <w:r>
      <w:t xml:space="preserve">                                      </w:t>
    </w:r>
  </w:p>
  <w:tbl>
    <w:tblPr>
      <w:tblStyle w:val="TableGrid"/>
      <w:tblW w:w="0" w:type="auto"/>
      <w:tblLook w:val="04A0" w:firstRow="1" w:lastRow="0" w:firstColumn="1" w:lastColumn="0" w:noHBand="0" w:noVBand="1"/>
    </w:tblPr>
    <w:tblGrid>
      <w:gridCol w:w="3345"/>
      <w:gridCol w:w="6622"/>
    </w:tblGrid>
    <w:tr w:rsidR="001E147D" w14:paraId="540A3C27" w14:textId="77777777" w:rsidTr="00E107C1">
      <w:trPr>
        <w:trHeight w:val="340"/>
      </w:trPr>
      <w:tc>
        <w:tcPr>
          <w:tcW w:w="3397" w:type="dxa"/>
          <w:vAlign w:val="center"/>
        </w:tcPr>
        <w:p w14:paraId="39B8349D" w14:textId="0739B755" w:rsidR="001E147D" w:rsidRPr="00427791" w:rsidRDefault="001E147D" w:rsidP="000272F6">
          <w:pPr>
            <w:pStyle w:val="Footer"/>
            <w:jc w:val="center"/>
            <w:rPr>
              <w:rFonts w:ascii="Verdana" w:hAnsi="Verdana"/>
            </w:rPr>
          </w:pPr>
          <w:r w:rsidRPr="000272F6">
            <w:rPr>
              <w:rFonts w:ascii="Verdana" w:hAnsi="Verdana"/>
              <w:sz w:val="20"/>
            </w:rPr>
            <w:t>Template: v</w:t>
          </w:r>
          <w:r w:rsidR="00205CDA">
            <w:rPr>
              <w:rFonts w:ascii="Verdana" w:hAnsi="Verdana"/>
              <w:sz w:val="20"/>
            </w:rPr>
            <w:t>4</w:t>
          </w:r>
          <w:r w:rsidRPr="000272F6">
            <w:rPr>
              <w:rFonts w:ascii="Verdana" w:hAnsi="Verdana"/>
              <w:sz w:val="20"/>
            </w:rPr>
            <w:t>.0 (</w:t>
          </w:r>
          <w:r w:rsidR="00205CDA">
            <w:rPr>
              <w:rFonts w:ascii="Verdana" w:hAnsi="Verdana"/>
              <w:sz w:val="20"/>
            </w:rPr>
            <w:t>09/09/2021</w:t>
          </w:r>
          <w:r w:rsidRPr="000272F6">
            <w:rPr>
              <w:rFonts w:ascii="Verdana" w:hAnsi="Verdana"/>
              <w:sz w:val="20"/>
            </w:rPr>
            <w:t xml:space="preserve">) </w:t>
          </w:r>
        </w:p>
      </w:tc>
      <w:tc>
        <w:tcPr>
          <w:tcW w:w="6796" w:type="dxa"/>
          <w:vAlign w:val="center"/>
        </w:tcPr>
        <w:p w14:paraId="7A596F28" w14:textId="1DCDC2FF" w:rsidR="001E147D" w:rsidRPr="00427791" w:rsidRDefault="001E147D" w:rsidP="001E147D">
          <w:pPr>
            <w:pStyle w:val="Footer"/>
            <w:jc w:val="right"/>
            <w:rPr>
              <w:rFonts w:ascii="Verdana" w:hAnsi="Verdana"/>
              <w:sz w:val="20"/>
              <w:szCs w:val="20"/>
            </w:rPr>
          </w:pPr>
          <w:r w:rsidRPr="00427791">
            <w:rPr>
              <w:rFonts w:ascii="Verdana" w:hAnsi="Verdana"/>
              <w:sz w:val="20"/>
              <w:szCs w:val="20"/>
            </w:rPr>
            <w:t xml:space="preserve">Page </w:t>
          </w:r>
          <w:r w:rsidRPr="00427791">
            <w:rPr>
              <w:rFonts w:ascii="Verdana" w:hAnsi="Verdana"/>
              <w:sz w:val="20"/>
              <w:szCs w:val="20"/>
            </w:rPr>
            <w:fldChar w:fldCharType="begin"/>
          </w:r>
          <w:r w:rsidRPr="00427791">
            <w:rPr>
              <w:rFonts w:ascii="Verdana" w:hAnsi="Verdana"/>
              <w:sz w:val="20"/>
              <w:szCs w:val="20"/>
            </w:rPr>
            <w:instrText xml:space="preserve"> PAGE   \* MERGEFORMAT </w:instrText>
          </w:r>
          <w:r w:rsidRPr="00427791">
            <w:rPr>
              <w:rFonts w:ascii="Verdana" w:hAnsi="Verdana"/>
              <w:sz w:val="20"/>
              <w:szCs w:val="20"/>
            </w:rPr>
            <w:fldChar w:fldCharType="separate"/>
          </w:r>
          <w:r>
            <w:rPr>
              <w:rFonts w:ascii="Verdana" w:hAnsi="Verdana"/>
              <w:noProof/>
              <w:sz w:val="20"/>
              <w:szCs w:val="20"/>
            </w:rPr>
            <w:t>8</w:t>
          </w:r>
          <w:r w:rsidRPr="00427791">
            <w:rPr>
              <w:rFonts w:ascii="Verdana" w:hAnsi="Verdana"/>
              <w:noProof/>
              <w:sz w:val="20"/>
              <w:szCs w:val="20"/>
            </w:rPr>
            <w:fldChar w:fldCharType="end"/>
          </w:r>
          <w:r w:rsidRPr="00427791">
            <w:rPr>
              <w:rFonts w:ascii="Verdana" w:hAnsi="Verdana"/>
              <w:noProof/>
              <w:sz w:val="20"/>
              <w:szCs w:val="20"/>
            </w:rPr>
            <w:t xml:space="preserve"> of </w:t>
          </w:r>
          <w:r w:rsidRPr="00427791">
            <w:rPr>
              <w:rFonts w:ascii="Verdana" w:hAnsi="Verdana"/>
              <w:noProof/>
              <w:sz w:val="20"/>
              <w:szCs w:val="20"/>
            </w:rPr>
            <w:fldChar w:fldCharType="begin"/>
          </w:r>
          <w:r w:rsidRPr="00427791">
            <w:rPr>
              <w:rFonts w:ascii="Verdana" w:hAnsi="Verdana"/>
              <w:noProof/>
              <w:sz w:val="20"/>
              <w:szCs w:val="20"/>
            </w:rPr>
            <w:instrText xml:space="preserve"> NUMPAGES   \* MERGEFORMAT </w:instrText>
          </w:r>
          <w:r w:rsidRPr="00427791">
            <w:rPr>
              <w:rFonts w:ascii="Verdana" w:hAnsi="Verdana"/>
              <w:noProof/>
              <w:sz w:val="20"/>
              <w:szCs w:val="20"/>
            </w:rPr>
            <w:fldChar w:fldCharType="separate"/>
          </w:r>
          <w:r>
            <w:rPr>
              <w:rFonts w:ascii="Verdana" w:hAnsi="Verdana"/>
              <w:noProof/>
              <w:sz w:val="20"/>
              <w:szCs w:val="20"/>
            </w:rPr>
            <w:t>8</w:t>
          </w:r>
          <w:r w:rsidRPr="00427791">
            <w:rPr>
              <w:rFonts w:ascii="Verdana" w:hAnsi="Verdana"/>
              <w:noProof/>
              <w:sz w:val="20"/>
              <w:szCs w:val="20"/>
            </w:rPr>
            <w:fldChar w:fldCharType="end"/>
          </w:r>
        </w:p>
      </w:tc>
    </w:tr>
  </w:tbl>
  <w:p w14:paraId="53ACCA01" w14:textId="31DACC31" w:rsidR="00EE65AE" w:rsidRPr="00864863" w:rsidRDefault="00427791" w:rsidP="00427791">
    <w:pPr>
      <w:pStyle w:val="Footer"/>
      <w:jc w:val="center"/>
      <w:rPr>
        <w:rFonts w:ascii="Verdana" w:hAnsi="Verdana"/>
        <w:sz w:val="24"/>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9770" w14:textId="77777777" w:rsidR="00F002B0" w:rsidRDefault="00F002B0" w:rsidP="00517549">
      <w:pPr>
        <w:spacing w:after="0" w:line="240" w:lineRule="auto"/>
      </w:pPr>
      <w:r>
        <w:separator/>
      </w:r>
    </w:p>
  </w:footnote>
  <w:footnote w:type="continuationSeparator" w:id="0">
    <w:p w14:paraId="207439E5" w14:textId="77777777" w:rsidR="00F002B0" w:rsidRDefault="00F002B0" w:rsidP="00517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534"/>
    <w:multiLevelType w:val="hybridMultilevel"/>
    <w:tmpl w:val="21B214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6E15"/>
    <w:multiLevelType w:val="hybridMultilevel"/>
    <w:tmpl w:val="D338B308"/>
    <w:lvl w:ilvl="0" w:tplc="ECFAFA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640DD"/>
    <w:multiLevelType w:val="hybridMultilevel"/>
    <w:tmpl w:val="39E45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9D1D9A"/>
    <w:multiLevelType w:val="hybridMultilevel"/>
    <w:tmpl w:val="B5C031C2"/>
    <w:lvl w:ilvl="0" w:tplc="ECFAFA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876D1"/>
    <w:multiLevelType w:val="hybridMultilevel"/>
    <w:tmpl w:val="0AD6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80F12"/>
    <w:multiLevelType w:val="hybridMultilevel"/>
    <w:tmpl w:val="9C226F20"/>
    <w:lvl w:ilvl="0" w:tplc="ECFAFA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C56E5"/>
    <w:multiLevelType w:val="hybridMultilevel"/>
    <w:tmpl w:val="24DC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E4CA9"/>
    <w:multiLevelType w:val="hybridMultilevel"/>
    <w:tmpl w:val="982A08EA"/>
    <w:lvl w:ilvl="0" w:tplc="ECFAFA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3440D"/>
    <w:multiLevelType w:val="hybridMultilevel"/>
    <w:tmpl w:val="CA7ED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76E12"/>
    <w:multiLevelType w:val="hybridMultilevel"/>
    <w:tmpl w:val="0D70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06439"/>
    <w:multiLevelType w:val="hybridMultilevel"/>
    <w:tmpl w:val="37949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007307"/>
    <w:multiLevelType w:val="hybridMultilevel"/>
    <w:tmpl w:val="27B4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9F4B1A"/>
    <w:multiLevelType w:val="hybridMultilevel"/>
    <w:tmpl w:val="A5067564"/>
    <w:lvl w:ilvl="0" w:tplc="ECFAFA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B653B"/>
    <w:multiLevelType w:val="hybridMultilevel"/>
    <w:tmpl w:val="2B86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5D5D55"/>
    <w:multiLevelType w:val="hybridMultilevel"/>
    <w:tmpl w:val="B854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741046"/>
    <w:multiLevelType w:val="hybridMultilevel"/>
    <w:tmpl w:val="64B4E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323F79"/>
    <w:multiLevelType w:val="hybridMultilevel"/>
    <w:tmpl w:val="939A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5"/>
  </w:num>
  <w:num w:numId="5">
    <w:abstractNumId w:val="7"/>
  </w:num>
  <w:num w:numId="6">
    <w:abstractNumId w:val="1"/>
  </w:num>
  <w:num w:numId="7">
    <w:abstractNumId w:val="0"/>
  </w:num>
  <w:num w:numId="8">
    <w:abstractNumId w:val="4"/>
  </w:num>
  <w:num w:numId="9">
    <w:abstractNumId w:val="14"/>
  </w:num>
  <w:num w:numId="10">
    <w:abstractNumId w:val="2"/>
  </w:num>
  <w:num w:numId="11">
    <w:abstractNumId w:val="9"/>
  </w:num>
  <w:num w:numId="12">
    <w:abstractNumId w:val="11"/>
  </w:num>
  <w:num w:numId="13">
    <w:abstractNumId w:val="8"/>
  </w:num>
  <w:num w:numId="14">
    <w:abstractNumId w:val="13"/>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F8"/>
    <w:rsid w:val="0001226E"/>
    <w:rsid w:val="00014FB1"/>
    <w:rsid w:val="0001772A"/>
    <w:rsid w:val="000272F6"/>
    <w:rsid w:val="00045DF0"/>
    <w:rsid w:val="00060E44"/>
    <w:rsid w:val="00062B7E"/>
    <w:rsid w:val="00071FA2"/>
    <w:rsid w:val="00082CD0"/>
    <w:rsid w:val="00094F5F"/>
    <w:rsid w:val="00097A8E"/>
    <w:rsid w:val="000A2388"/>
    <w:rsid w:val="000C452F"/>
    <w:rsid w:val="000E0007"/>
    <w:rsid w:val="000E68D3"/>
    <w:rsid w:val="000F1D8B"/>
    <w:rsid w:val="00116A7F"/>
    <w:rsid w:val="00123D88"/>
    <w:rsid w:val="0012436F"/>
    <w:rsid w:val="00130B3C"/>
    <w:rsid w:val="0013188B"/>
    <w:rsid w:val="00136A79"/>
    <w:rsid w:val="00137E64"/>
    <w:rsid w:val="00143EE4"/>
    <w:rsid w:val="001458AB"/>
    <w:rsid w:val="00180A49"/>
    <w:rsid w:val="00180C0D"/>
    <w:rsid w:val="00190A9E"/>
    <w:rsid w:val="001C3AEB"/>
    <w:rsid w:val="001D46EF"/>
    <w:rsid w:val="001D684F"/>
    <w:rsid w:val="001E147D"/>
    <w:rsid w:val="00205CDA"/>
    <w:rsid w:val="00211313"/>
    <w:rsid w:val="002371DB"/>
    <w:rsid w:val="002418BB"/>
    <w:rsid w:val="002745AE"/>
    <w:rsid w:val="00276338"/>
    <w:rsid w:val="0028296E"/>
    <w:rsid w:val="00296B28"/>
    <w:rsid w:val="002A1CE8"/>
    <w:rsid w:val="002A539E"/>
    <w:rsid w:val="002E51C7"/>
    <w:rsid w:val="002F1713"/>
    <w:rsid w:val="00300947"/>
    <w:rsid w:val="0031334B"/>
    <w:rsid w:val="00313926"/>
    <w:rsid w:val="0034165F"/>
    <w:rsid w:val="00363BD2"/>
    <w:rsid w:val="003715A2"/>
    <w:rsid w:val="0037487D"/>
    <w:rsid w:val="00382B02"/>
    <w:rsid w:val="003872CD"/>
    <w:rsid w:val="00391209"/>
    <w:rsid w:val="003939F7"/>
    <w:rsid w:val="00396580"/>
    <w:rsid w:val="00396AB9"/>
    <w:rsid w:val="003974C2"/>
    <w:rsid w:val="003B6DA7"/>
    <w:rsid w:val="003C1F55"/>
    <w:rsid w:val="003D3289"/>
    <w:rsid w:val="003D4AE0"/>
    <w:rsid w:val="00410819"/>
    <w:rsid w:val="00414BE4"/>
    <w:rsid w:val="00417EDC"/>
    <w:rsid w:val="00425475"/>
    <w:rsid w:val="00427791"/>
    <w:rsid w:val="004279AC"/>
    <w:rsid w:val="00434341"/>
    <w:rsid w:val="00435685"/>
    <w:rsid w:val="0044262B"/>
    <w:rsid w:val="004608A1"/>
    <w:rsid w:val="00497B88"/>
    <w:rsid w:val="004A553D"/>
    <w:rsid w:val="004C1079"/>
    <w:rsid w:val="00501070"/>
    <w:rsid w:val="00502C51"/>
    <w:rsid w:val="00517549"/>
    <w:rsid w:val="005240CC"/>
    <w:rsid w:val="00550923"/>
    <w:rsid w:val="005512B4"/>
    <w:rsid w:val="0058508D"/>
    <w:rsid w:val="005870CF"/>
    <w:rsid w:val="00597F2C"/>
    <w:rsid w:val="005A1E94"/>
    <w:rsid w:val="005A7139"/>
    <w:rsid w:val="005B1F96"/>
    <w:rsid w:val="005B5831"/>
    <w:rsid w:val="005C4A6F"/>
    <w:rsid w:val="005F3423"/>
    <w:rsid w:val="00611AD6"/>
    <w:rsid w:val="00620668"/>
    <w:rsid w:val="006402B4"/>
    <w:rsid w:val="006540C1"/>
    <w:rsid w:val="00670996"/>
    <w:rsid w:val="0067336D"/>
    <w:rsid w:val="00673ED7"/>
    <w:rsid w:val="006A15F4"/>
    <w:rsid w:val="006B235B"/>
    <w:rsid w:val="006B6738"/>
    <w:rsid w:val="006D3397"/>
    <w:rsid w:val="00727438"/>
    <w:rsid w:val="00730A7A"/>
    <w:rsid w:val="0073771C"/>
    <w:rsid w:val="00740299"/>
    <w:rsid w:val="00753C84"/>
    <w:rsid w:val="007712B7"/>
    <w:rsid w:val="00787597"/>
    <w:rsid w:val="007955A4"/>
    <w:rsid w:val="007A7300"/>
    <w:rsid w:val="007E545A"/>
    <w:rsid w:val="008002CA"/>
    <w:rsid w:val="00802572"/>
    <w:rsid w:val="00802CCB"/>
    <w:rsid w:val="00803DFA"/>
    <w:rsid w:val="008048E0"/>
    <w:rsid w:val="0081109B"/>
    <w:rsid w:val="008210BE"/>
    <w:rsid w:val="00835122"/>
    <w:rsid w:val="00842A0C"/>
    <w:rsid w:val="00851B3C"/>
    <w:rsid w:val="00852C5F"/>
    <w:rsid w:val="00853CB2"/>
    <w:rsid w:val="00854AED"/>
    <w:rsid w:val="008630DB"/>
    <w:rsid w:val="00864863"/>
    <w:rsid w:val="008711EB"/>
    <w:rsid w:val="008821A2"/>
    <w:rsid w:val="008B03D2"/>
    <w:rsid w:val="008B7603"/>
    <w:rsid w:val="008D0906"/>
    <w:rsid w:val="008D4D27"/>
    <w:rsid w:val="008E2148"/>
    <w:rsid w:val="00910A28"/>
    <w:rsid w:val="009146B4"/>
    <w:rsid w:val="009440C5"/>
    <w:rsid w:val="00945318"/>
    <w:rsid w:val="00945CFC"/>
    <w:rsid w:val="00957C36"/>
    <w:rsid w:val="00985D84"/>
    <w:rsid w:val="009B31AB"/>
    <w:rsid w:val="009C0F53"/>
    <w:rsid w:val="009C4F71"/>
    <w:rsid w:val="009D1584"/>
    <w:rsid w:val="009E330B"/>
    <w:rsid w:val="009E5B6D"/>
    <w:rsid w:val="009E67DC"/>
    <w:rsid w:val="00A709A0"/>
    <w:rsid w:val="00A733BA"/>
    <w:rsid w:val="00A8399F"/>
    <w:rsid w:val="00A938F4"/>
    <w:rsid w:val="00AA01EF"/>
    <w:rsid w:val="00AA228D"/>
    <w:rsid w:val="00AB1B7F"/>
    <w:rsid w:val="00AB1EFC"/>
    <w:rsid w:val="00AB2341"/>
    <w:rsid w:val="00AD3BFD"/>
    <w:rsid w:val="00AE6453"/>
    <w:rsid w:val="00AF1FA0"/>
    <w:rsid w:val="00AF6827"/>
    <w:rsid w:val="00B23473"/>
    <w:rsid w:val="00B540C0"/>
    <w:rsid w:val="00B9723F"/>
    <w:rsid w:val="00BB3599"/>
    <w:rsid w:val="00C07112"/>
    <w:rsid w:val="00C163B8"/>
    <w:rsid w:val="00C32E3E"/>
    <w:rsid w:val="00C40B76"/>
    <w:rsid w:val="00C47023"/>
    <w:rsid w:val="00C552B1"/>
    <w:rsid w:val="00C57F38"/>
    <w:rsid w:val="00C706E4"/>
    <w:rsid w:val="00CC1C5F"/>
    <w:rsid w:val="00CC6417"/>
    <w:rsid w:val="00CE4CE8"/>
    <w:rsid w:val="00CF1CFB"/>
    <w:rsid w:val="00D0042B"/>
    <w:rsid w:val="00D15B89"/>
    <w:rsid w:val="00D2196F"/>
    <w:rsid w:val="00D42359"/>
    <w:rsid w:val="00D4566A"/>
    <w:rsid w:val="00D73F18"/>
    <w:rsid w:val="00D94AC3"/>
    <w:rsid w:val="00DA2396"/>
    <w:rsid w:val="00DC7DDF"/>
    <w:rsid w:val="00DE15D3"/>
    <w:rsid w:val="00DE2134"/>
    <w:rsid w:val="00DE2C47"/>
    <w:rsid w:val="00DF43C7"/>
    <w:rsid w:val="00E12209"/>
    <w:rsid w:val="00E177D6"/>
    <w:rsid w:val="00E667E3"/>
    <w:rsid w:val="00E76DE0"/>
    <w:rsid w:val="00EC4B62"/>
    <w:rsid w:val="00EC4E1D"/>
    <w:rsid w:val="00EE65AE"/>
    <w:rsid w:val="00F002B0"/>
    <w:rsid w:val="00F004F1"/>
    <w:rsid w:val="00F14DDF"/>
    <w:rsid w:val="00F34A22"/>
    <w:rsid w:val="00F37830"/>
    <w:rsid w:val="00F47ECC"/>
    <w:rsid w:val="00F55866"/>
    <w:rsid w:val="00F65401"/>
    <w:rsid w:val="00F92FFF"/>
    <w:rsid w:val="00FC534E"/>
    <w:rsid w:val="00FD6BF8"/>
    <w:rsid w:val="00FE3247"/>
    <w:rsid w:val="00FE6BA7"/>
    <w:rsid w:val="00FF1B4B"/>
    <w:rsid w:val="00FF6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0F37C"/>
  <w15:docId w15:val="{A846CC70-D4DC-46F8-B37C-91108874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C45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D27"/>
    <w:pPr>
      <w:ind w:left="720"/>
      <w:contextualSpacing/>
    </w:pPr>
  </w:style>
  <w:style w:type="paragraph" w:styleId="BalloonText">
    <w:name w:val="Balloon Text"/>
    <w:basedOn w:val="Normal"/>
    <w:link w:val="BalloonTextChar"/>
    <w:uiPriority w:val="99"/>
    <w:semiHidden/>
    <w:unhideWhenUsed/>
    <w:rsid w:val="00DE2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C47"/>
    <w:rPr>
      <w:rFonts w:ascii="Tahoma" w:hAnsi="Tahoma" w:cs="Tahoma"/>
      <w:sz w:val="16"/>
      <w:szCs w:val="16"/>
      <w:lang w:eastAsia="en-US"/>
    </w:rPr>
  </w:style>
  <w:style w:type="character" w:customStyle="1" w:styleId="Heading1Char">
    <w:name w:val="Heading 1 Char"/>
    <w:basedOn w:val="DefaultParagraphFont"/>
    <w:link w:val="Heading1"/>
    <w:uiPriority w:val="9"/>
    <w:rsid w:val="000C452F"/>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unhideWhenUsed/>
    <w:rsid w:val="00517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549"/>
    <w:rPr>
      <w:sz w:val="22"/>
      <w:szCs w:val="22"/>
      <w:lang w:eastAsia="en-US"/>
    </w:rPr>
  </w:style>
  <w:style w:type="paragraph" w:styleId="Footer">
    <w:name w:val="footer"/>
    <w:basedOn w:val="Normal"/>
    <w:link w:val="FooterChar"/>
    <w:uiPriority w:val="99"/>
    <w:unhideWhenUsed/>
    <w:rsid w:val="00517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549"/>
    <w:rPr>
      <w:sz w:val="22"/>
      <w:szCs w:val="22"/>
      <w:lang w:eastAsia="en-US"/>
    </w:rPr>
  </w:style>
  <w:style w:type="table" w:styleId="TableGrid">
    <w:name w:val="Table Grid"/>
    <w:basedOn w:val="TableNormal"/>
    <w:uiPriority w:val="59"/>
    <w:rsid w:val="0051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5175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5">
    <w:name w:val="Light Shading Accent 5"/>
    <w:basedOn w:val="TableNormal"/>
    <w:uiPriority w:val="60"/>
    <w:rsid w:val="004608A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
    <w:name w:val="Light Grid"/>
    <w:basedOn w:val="TableNormal"/>
    <w:uiPriority w:val="62"/>
    <w:rsid w:val="0039658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laceholderText">
    <w:name w:val="Placeholder Text"/>
    <w:basedOn w:val="DefaultParagraphFont"/>
    <w:uiPriority w:val="99"/>
    <w:semiHidden/>
    <w:rsid w:val="00C57F38"/>
    <w:rPr>
      <w:color w:val="808080"/>
    </w:rPr>
  </w:style>
  <w:style w:type="character" w:styleId="CommentReference">
    <w:name w:val="annotation reference"/>
    <w:basedOn w:val="DefaultParagraphFont"/>
    <w:uiPriority w:val="99"/>
    <w:semiHidden/>
    <w:unhideWhenUsed/>
    <w:rsid w:val="00410819"/>
    <w:rPr>
      <w:sz w:val="16"/>
      <w:szCs w:val="16"/>
    </w:rPr>
  </w:style>
  <w:style w:type="paragraph" w:styleId="CommentText">
    <w:name w:val="annotation text"/>
    <w:basedOn w:val="Normal"/>
    <w:link w:val="CommentTextChar"/>
    <w:uiPriority w:val="99"/>
    <w:semiHidden/>
    <w:unhideWhenUsed/>
    <w:rsid w:val="00410819"/>
    <w:pPr>
      <w:spacing w:line="240" w:lineRule="auto"/>
    </w:pPr>
    <w:rPr>
      <w:sz w:val="20"/>
      <w:szCs w:val="20"/>
    </w:rPr>
  </w:style>
  <w:style w:type="character" w:customStyle="1" w:styleId="CommentTextChar">
    <w:name w:val="Comment Text Char"/>
    <w:basedOn w:val="DefaultParagraphFont"/>
    <w:link w:val="CommentText"/>
    <w:uiPriority w:val="99"/>
    <w:semiHidden/>
    <w:rsid w:val="00410819"/>
    <w:rPr>
      <w:lang w:eastAsia="en-US"/>
    </w:rPr>
  </w:style>
  <w:style w:type="paragraph" w:styleId="CommentSubject">
    <w:name w:val="annotation subject"/>
    <w:basedOn w:val="CommentText"/>
    <w:next w:val="CommentText"/>
    <w:link w:val="CommentSubjectChar"/>
    <w:uiPriority w:val="99"/>
    <w:semiHidden/>
    <w:unhideWhenUsed/>
    <w:rsid w:val="00382B02"/>
    <w:rPr>
      <w:b/>
      <w:bCs/>
    </w:rPr>
  </w:style>
  <w:style w:type="character" w:customStyle="1" w:styleId="CommentSubjectChar">
    <w:name w:val="Comment Subject Char"/>
    <w:basedOn w:val="CommentTextChar"/>
    <w:link w:val="CommentSubject"/>
    <w:uiPriority w:val="99"/>
    <w:semiHidden/>
    <w:rsid w:val="00382B02"/>
    <w:rPr>
      <w:b/>
      <w:bCs/>
      <w:lang w:eastAsia="en-US"/>
    </w:rPr>
  </w:style>
  <w:style w:type="character" w:styleId="Hyperlink">
    <w:name w:val="Hyperlink"/>
    <w:basedOn w:val="DefaultParagraphFont"/>
    <w:uiPriority w:val="99"/>
    <w:unhideWhenUsed/>
    <w:rsid w:val="005B1F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70670">
      <w:bodyDiv w:val="1"/>
      <w:marLeft w:val="0"/>
      <w:marRight w:val="0"/>
      <w:marTop w:val="0"/>
      <w:marBottom w:val="0"/>
      <w:divBdr>
        <w:top w:val="none" w:sz="0" w:space="0" w:color="auto"/>
        <w:left w:val="none" w:sz="0" w:space="0" w:color="auto"/>
        <w:bottom w:val="none" w:sz="0" w:space="0" w:color="auto"/>
        <w:right w:val="none" w:sz="0" w:space="0" w:color="auto"/>
      </w:divBdr>
    </w:div>
    <w:div w:id="1799647497">
      <w:bodyDiv w:val="1"/>
      <w:marLeft w:val="0"/>
      <w:marRight w:val="0"/>
      <w:marTop w:val="0"/>
      <w:marBottom w:val="0"/>
      <w:divBdr>
        <w:top w:val="none" w:sz="0" w:space="0" w:color="auto"/>
        <w:left w:val="none" w:sz="0" w:space="0" w:color="auto"/>
        <w:bottom w:val="none" w:sz="0" w:space="0" w:color="auto"/>
        <w:right w:val="none" w:sz="0" w:space="0" w:color="auto"/>
      </w:divBdr>
      <w:divsChild>
        <w:div w:id="158350016">
          <w:marLeft w:val="547"/>
          <w:marRight w:val="0"/>
          <w:marTop w:val="134"/>
          <w:marBottom w:val="0"/>
          <w:divBdr>
            <w:top w:val="none" w:sz="0" w:space="0" w:color="auto"/>
            <w:left w:val="none" w:sz="0" w:space="0" w:color="auto"/>
            <w:bottom w:val="none" w:sz="0" w:space="0" w:color="auto"/>
            <w:right w:val="none" w:sz="0" w:space="0" w:color="auto"/>
          </w:divBdr>
        </w:div>
        <w:div w:id="2086564749">
          <w:marLeft w:val="547"/>
          <w:marRight w:val="0"/>
          <w:marTop w:val="134"/>
          <w:marBottom w:val="0"/>
          <w:divBdr>
            <w:top w:val="none" w:sz="0" w:space="0" w:color="auto"/>
            <w:left w:val="none" w:sz="0" w:space="0" w:color="auto"/>
            <w:bottom w:val="none" w:sz="0" w:space="0" w:color="auto"/>
            <w:right w:val="none" w:sz="0" w:space="0" w:color="auto"/>
          </w:divBdr>
        </w:div>
        <w:div w:id="1058092563">
          <w:marLeft w:val="547"/>
          <w:marRight w:val="0"/>
          <w:marTop w:val="134"/>
          <w:marBottom w:val="0"/>
          <w:divBdr>
            <w:top w:val="none" w:sz="0" w:space="0" w:color="auto"/>
            <w:left w:val="none" w:sz="0" w:space="0" w:color="auto"/>
            <w:bottom w:val="none" w:sz="0" w:space="0" w:color="auto"/>
            <w:right w:val="none" w:sz="0" w:space="0" w:color="auto"/>
          </w:divBdr>
        </w:div>
        <w:div w:id="1440680687">
          <w:marLeft w:val="547"/>
          <w:marRight w:val="0"/>
          <w:marTop w:val="134"/>
          <w:marBottom w:val="0"/>
          <w:divBdr>
            <w:top w:val="none" w:sz="0" w:space="0" w:color="auto"/>
            <w:left w:val="none" w:sz="0" w:space="0" w:color="auto"/>
            <w:bottom w:val="none" w:sz="0" w:space="0" w:color="auto"/>
            <w:right w:val="none" w:sz="0" w:space="0" w:color="auto"/>
          </w:divBdr>
        </w:div>
        <w:div w:id="39250994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_&#8211;_{Project_Title"/><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_eLearning_Specificatio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teamspace.westsussex.gov.uk/teams/PCS/Strategic%20Contract%20Management%20Resources%20and%20Guides/Toolkits/Part%201%20Social%20Value%20Framework%202021%20FINAL%20v1.1.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estsussex.gov.uk/media/15262/reset_plan.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3CBC9ED584F58B04BD8573EF905B0"/>
        <w:category>
          <w:name w:val="General"/>
          <w:gallery w:val="placeholder"/>
        </w:category>
        <w:types>
          <w:type w:val="bbPlcHdr"/>
        </w:types>
        <w:behaviors>
          <w:behavior w:val="content"/>
        </w:behaviors>
        <w:guid w:val="{B79F94B7-94D4-4865-8E5B-EAD57C94D018}"/>
      </w:docPartPr>
      <w:docPartBody>
        <w:p w:rsidR="009D791E" w:rsidRDefault="009E456E" w:rsidP="009E456E">
          <w:pPr>
            <w:pStyle w:val="9333CBC9ED584F58B04BD8573EF905B0"/>
          </w:pPr>
          <w:r>
            <w:rPr>
              <w:rStyle w:val="PlaceholderText"/>
            </w:rPr>
            <w:t>Click here to enter a date</w:t>
          </w:r>
        </w:p>
      </w:docPartBody>
    </w:docPart>
    <w:docPart>
      <w:docPartPr>
        <w:name w:val="474FF0BF0BE84EAD99D8DFB0EFD8F9A2"/>
        <w:category>
          <w:name w:val="General"/>
          <w:gallery w:val="placeholder"/>
        </w:category>
        <w:types>
          <w:type w:val="bbPlcHdr"/>
        </w:types>
        <w:behaviors>
          <w:behavior w:val="content"/>
        </w:behaviors>
        <w:guid w:val="{1A41F4AF-830D-4BAC-AE1E-F1496AC7B7C8}"/>
      </w:docPartPr>
      <w:docPartBody>
        <w:p w:rsidR="0014046D" w:rsidRDefault="0014046D" w:rsidP="0014046D">
          <w:pPr>
            <w:pStyle w:val="474FF0BF0BE84EAD99D8DFB0EFD8F9A2"/>
          </w:pPr>
          <w:r w:rsidRPr="00AF6827">
            <w:rPr>
              <w:rStyle w:val="PlaceholderText"/>
              <w:rFonts w:ascii="Verdana" w:hAnsi="Verdana"/>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81E"/>
    <w:rsid w:val="000A3231"/>
    <w:rsid w:val="00125AA7"/>
    <w:rsid w:val="0014046D"/>
    <w:rsid w:val="00292471"/>
    <w:rsid w:val="0037381E"/>
    <w:rsid w:val="00397CF6"/>
    <w:rsid w:val="007A6BDD"/>
    <w:rsid w:val="00860E4D"/>
    <w:rsid w:val="009D791E"/>
    <w:rsid w:val="009E456E"/>
    <w:rsid w:val="00B13E46"/>
    <w:rsid w:val="00E27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46D"/>
    <w:rPr>
      <w:color w:val="808080"/>
    </w:rPr>
  </w:style>
  <w:style w:type="paragraph" w:customStyle="1" w:styleId="8EF727E2BCEA47D4B421292FBDDD31D9">
    <w:name w:val="8EF727E2BCEA47D4B421292FBDDD31D9"/>
    <w:rsid w:val="0014046D"/>
    <w:rPr>
      <w:rFonts w:ascii="Calibri" w:eastAsia="Calibri" w:hAnsi="Calibri" w:cs="Times New Roman"/>
      <w:lang w:eastAsia="en-US"/>
    </w:rPr>
  </w:style>
  <w:style w:type="paragraph" w:customStyle="1" w:styleId="1DF497F2055E49469EAC69BC66728629">
    <w:name w:val="1DF497F2055E49469EAC69BC66728629"/>
    <w:rsid w:val="0014046D"/>
    <w:rPr>
      <w:rFonts w:ascii="Calibri" w:eastAsia="Calibri" w:hAnsi="Calibri" w:cs="Times New Roman"/>
      <w:lang w:eastAsia="en-US"/>
    </w:rPr>
  </w:style>
  <w:style w:type="paragraph" w:customStyle="1" w:styleId="C63C64DEA94043A5BE25B86C17E0BE15">
    <w:name w:val="C63C64DEA94043A5BE25B86C17E0BE15"/>
    <w:rsid w:val="0014046D"/>
    <w:rPr>
      <w:rFonts w:ascii="Calibri" w:eastAsia="Calibri" w:hAnsi="Calibri" w:cs="Times New Roman"/>
      <w:lang w:eastAsia="en-US"/>
    </w:rPr>
  </w:style>
  <w:style w:type="paragraph" w:customStyle="1" w:styleId="E85DA827567744F1B1C0AA13D493ECDC">
    <w:name w:val="E85DA827567744F1B1C0AA13D493ECDC"/>
    <w:rsid w:val="0014046D"/>
    <w:rPr>
      <w:rFonts w:ascii="Calibri" w:eastAsia="Calibri" w:hAnsi="Calibri" w:cs="Times New Roman"/>
      <w:lang w:eastAsia="en-US"/>
    </w:rPr>
  </w:style>
  <w:style w:type="paragraph" w:customStyle="1" w:styleId="474FF0BF0BE84EAD99D8DFB0EFD8F9A2">
    <w:name w:val="474FF0BF0BE84EAD99D8DFB0EFD8F9A2"/>
    <w:rsid w:val="0014046D"/>
    <w:rPr>
      <w:rFonts w:ascii="Calibri" w:eastAsia="Calibri" w:hAnsi="Calibri" w:cs="Times New Roman"/>
      <w:lang w:eastAsia="en-US"/>
    </w:rPr>
  </w:style>
  <w:style w:type="paragraph" w:customStyle="1" w:styleId="9333CBC9ED584F58B04BD8573EF905B0">
    <w:name w:val="9333CBC9ED584F58B04BD8573EF905B0"/>
    <w:rsid w:val="009E456E"/>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eb0f4561-2176-497a-baa8-98de083c8276;2021-09-09 14:57:32;PENDINGCLASSIFICATION;WSCC Category:|False|2020-11-24 13:55:56|MANUALCLASSIFIED|2020-11-24 13:55:56|UNDEFINED|00000000-0000-0000-0000-000000000000;False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Education and skills:Teaching:Learning and teaching methods:e-Learning</TermName>
          <TermId xmlns="http://schemas.microsoft.com/office/infopath/2007/PartnerControls">12b05654-11ac-4046-9d83-9865077950dd</TermId>
        </TermInfo>
        <TermInfo xmlns="http://schemas.microsoft.com/office/infopath/2007/PartnerControls">
          <TermName xmlns="http://schemas.microsoft.com/office/infopath/2007/PartnerControls">Education and skills:Management of schools:School performance and standards:Educational inspection</TermName>
          <TermId xmlns="http://schemas.microsoft.com/office/infopath/2007/PartnerControls">6e047123-febc-44c9-9b2b-7af4418feb63</TermId>
        </TermInfo>
        <TermInfo xmlns="http://schemas.microsoft.com/office/infopath/2007/PartnerControls">
          <TermName xmlns="http://schemas.microsoft.com/office/infopath/2007/PartnerControls">Community:Economic development:Intelligence about business:Companies:Small businesses</TermName>
          <TermId xmlns="http://schemas.microsoft.com/office/infopath/2007/PartnerControls">9dad341a-809a-44ad-804b-04f15908d1a8</TermId>
        </TermInfo>
        <TermInfo xmlns="http://schemas.microsoft.com/office/infopath/2007/PartnerControls">
          <TermName xmlns="http://schemas.microsoft.com/office/infopath/2007/PartnerControls">Community:Democracy:Elections</TermName>
          <TermId xmlns="http://schemas.microsoft.com/office/infopath/2007/PartnerControls">8cf0a571-529d-48e0-bb63-7d565402b3bf</TermId>
        </TermInfo>
      </Terms>
    </j5da7913ca98450ab299b9b62231058f>
    <TaxCatchAll xmlns="1209568c-8f7e-4a25-939e-4f22fd0c2b25">
      <Value>269</Value>
      <Value>235</Value>
      <Value>685</Value>
      <Value>264</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WSCC Document" ma:contentTypeID="0x01010008FB9B3217D433459C91B5CF793C1D7900D1562C66DDDCF04FA0DDF9314C313D7F" ma:contentTypeVersion="3" ma:contentTypeDescription="" ma:contentTypeScope="" ma:versionID="0786f8395152f874fcb599fab72221a6">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2cf4b354ae0ebec5817f52168537cd30"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d581c53-7b7e-4c67-94da-1e90aa7d2060}" ma:internalName="TaxCatchAll" ma:showField="CatchAllData" ma:web="a7b96691-557c-4411-9d48-a00e6f2ebe7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d581c53-7b7e-4c67-94da-1e90aa7d2060}" ma:internalName="TaxCatchAllLabel" ma:readOnly="true" ma:showField="CatchAllDataLabel" ma:web="a7b96691-557c-4411-9d48-a00e6f2eb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F407D-AE86-4EA0-81F6-FFA462097F36}">
  <ds:schemaRefs>
    <ds:schemaRef ds:uri="http://schemas.microsoft.com/sharepoint/events"/>
  </ds:schemaRefs>
</ds:datastoreItem>
</file>

<file path=customXml/itemProps2.xml><?xml version="1.0" encoding="utf-8"?>
<ds:datastoreItem xmlns:ds="http://schemas.openxmlformats.org/officeDocument/2006/customXml" ds:itemID="{CB8932F7-0204-406E-BCE7-090F7033425C}">
  <ds:schemaRefs>
    <ds:schemaRef ds:uri="Microsoft.SharePoint.Taxonomy.ContentTypeSync"/>
  </ds:schemaRefs>
</ds:datastoreItem>
</file>

<file path=customXml/itemProps3.xml><?xml version="1.0" encoding="utf-8"?>
<ds:datastoreItem xmlns:ds="http://schemas.openxmlformats.org/officeDocument/2006/customXml" ds:itemID="{E3C71788-1C9B-4448-93D7-772B35AB9FA4}">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4.xml><?xml version="1.0" encoding="utf-8"?>
<ds:datastoreItem xmlns:ds="http://schemas.openxmlformats.org/officeDocument/2006/customXml" ds:itemID="{0D6ADD00-89FE-4344-BEF4-25DCA8C53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E2B90A-473F-441B-B69E-A99654CDD413}">
  <ds:schemaRefs>
    <ds:schemaRef ds:uri="http://schemas.openxmlformats.org/officeDocument/2006/bibliography"/>
  </ds:schemaRefs>
</ds:datastoreItem>
</file>

<file path=customXml/itemProps6.xml><?xml version="1.0" encoding="utf-8"?>
<ds:datastoreItem xmlns:ds="http://schemas.openxmlformats.org/officeDocument/2006/customXml" ds:itemID="{CAB2B6AF-1395-41EA-B2C1-F2BDC94095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Aston</dc:creator>
  <cp:lastModifiedBy>Rachel Ayres</cp:lastModifiedBy>
  <cp:revision>11</cp:revision>
  <dcterms:created xsi:type="dcterms:W3CDTF">2022-08-26T08:33:00Z</dcterms:created>
  <dcterms:modified xsi:type="dcterms:W3CDTF">2022-08-26T08:45:00Z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0x01010008FB9B3217D433459C91B5CF793C1D7900D1562C66DDDCF04FA0DDF9314C313D7F</vt:lpwstr>
  </property>
  <property fmtid="{D5CDD505-2E9C-101B-9397-08002B2CF9AE}" pid="3" name="WSCC_x0020_Category">
    <vt:lpwstr>264;#Education and skills:Teaching:Learning and teaching methods:e-Learning|12b05654-11ac-4046-9d83-9865077950dd;#197;#Community:Economic development:Intelligence about business:Marketing|eb9bea4c-e0d8-4962-aa3a-d943757bc77d;#269;#Community:Economic devel</vt:lpwstr>
  </property>
  <property fmtid="{D5CDD505-2E9C-101B-9397-08002B2CF9AE}" pid="4" name="WSCC Category">
    <vt:lpwstr>264;#Education and skills:Teaching:Learning and teaching methods:e-Learning|12b05654-11ac-4046-9d83-9865077950dd;#235;#Education and skills:Management of schools:School performance and standards:Educational inspection|6e047123-febc-44c9-9b2b-7af4418feb63;#269;#Community:Economic development:Intelligence about business:Companies:Small businesses|9dad341a-809a-44ad-804b-04f15908d1a8;#685;#Community:Democracy:Elections|8cf0a571-529d-48e0-bb63-7d565402b3bf</vt:lpwstr>
  </property>
</Properties>
</file>