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FED" w:rsidRPr="008D4855" w:rsidRDefault="00133FED" w:rsidP="00133FED">
      <w:pPr>
        <w:pStyle w:val="Heading1"/>
        <w:keepNext w:val="0"/>
        <w:spacing w:after="300"/>
        <w:ind w:right="0"/>
        <w:rPr>
          <w:sz w:val="22"/>
          <w:szCs w:val="22"/>
        </w:rPr>
      </w:pPr>
      <w:r w:rsidRPr="008D4855">
        <w:rPr>
          <w:sz w:val="22"/>
          <w:szCs w:val="22"/>
        </w:rPr>
        <w:t>INSTRUCTIONS ON SUBMISSION OF TENDERS</w:t>
      </w:r>
    </w:p>
    <w:p w:rsidR="008D4855" w:rsidRDefault="00A767F1" w:rsidP="008D4855">
      <w:pPr>
        <w:pStyle w:val="Heading1"/>
        <w:keepNext w:val="0"/>
        <w:spacing w:after="300"/>
        <w:ind w:right="0"/>
        <w:rPr>
          <w:sz w:val="22"/>
          <w:szCs w:val="22"/>
        </w:rPr>
      </w:pPr>
      <w:r>
        <w:rPr>
          <w:sz w:val="22"/>
          <w:szCs w:val="22"/>
        </w:rPr>
        <w:t>TCA 3/7</w:t>
      </w:r>
      <w:r w:rsidR="00970E42">
        <w:rPr>
          <w:sz w:val="22"/>
          <w:szCs w:val="22"/>
        </w:rPr>
        <w:t>/1051</w:t>
      </w:r>
    </w:p>
    <w:p w:rsidR="00133FED" w:rsidRPr="006613DC" w:rsidRDefault="00133FED" w:rsidP="00133FED">
      <w:pPr>
        <w:tabs>
          <w:tab w:val="left" w:pos="-720"/>
        </w:tabs>
        <w:suppressAutoHyphens/>
        <w:ind w:left="2160" w:hanging="2160"/>
        <w:jc w:val="center"/>
        <w:rPr>
          <w:rFonts w:ascii="Arial" w:hAnsi="Arial" w:cs="Arial"/>
          <w:b/>
          <w:sz w:val="28"/>
          <w:szCs w:val="28"/>
        </w:rPr>
      </w:pPr>
      <w:r>
        <w:rPr>
          <w:rFonts w:ascii="Arial" w:hAnsi="Arial" w:cs="Arial"/>
          <w:b/>
          <w:bCs/>
          <w:sz w:val="28"/>
          <w:szCs w:val="28"/>
        </w:rPr>
        <w:t>Implementation of Technical Training Database</w:t>
      </w:r>
    </w:p>
    <w:p w:rsidR="008D4855" w:rsidRPr="008D4855" w:rsidRDefault="008D4855" w:rsidP="008D4855">
      <w:pPr>
        <w:keepLines/>
        <w:suppressLineNumbers/>
        <w:suppressAutoHyphens/>
        <w:spacing w:before="120" w:after="120"/>
        <w:ind w:left="709" w:hanging="709"/>
        <w:jc w:val="both"/>
        <w:rPr>
          <w:rFonts w:ascii="Arial" w:hAnsi="Arial" w:cs="Arial"/>
        </w:rPr>
      </w:pPr>
      <w:r>
        <w:t>.</w:t>
      </w:r>
      <w:r>
        <w:tab/>
      </w:r>
      <w:r w:rsidRPr="008D4855">
        <w:rPr>
          <w:rFonts w:ascii="Arial" w:hAnsi="Arial" w:cs="Arial"/>
        </w:rPr>
        <w:t xml:space="preserve">The </w:t>
      </w:r>
      <w:r w:rsidR="00463459">
        <w:rPr>
          <w:rFonts w:ascii="Arial" w:hAnsi="Arial" w:cs="Arial"/>
        </w:rPr>
        <w:t xml:space="preserve">MCA </w:t>
      </w:r>
      <w:r w:rsidRPr="008D4855">
        <w:rPr>
          <w:rFonts w:ascii="Arial" w:hAnsi="Arial" w:cs="Arial"/>
        </w:rPr>
        <w:t xml:space="preserve">looks forward to receiving your tender for the work described in the attached documents. To ensure fairness all tenderers are required to submit their tenders in accordance with these instructions. </w:t>
      </w:r>
      <w:r w:rsidRPr="008D4855">
        <w:rPr>
          <w:rFonts w:ascii="Arial" w:hAnsi="Arial" w:cs="Arial"/>
          <w:b/>
        </w:rPr>
        <w:t>Failure to comply could invalidate your tender</w:t>
      </w:r>
      <w:r w:rsidRPr="008D4855">
        <w:rPr>
          <w:rFonts w:ascii="Arial" w:hAnsi="Arial" w:cs="Arial"/>
        </w:rPr>
        <w:t>.</w:t>
      </w:r>
    </w:p>
    <w:p w:rsidR="008D4855" w:rsidRDefault="008D4855" w:rsidP="008D4855">
      <w:pPr>
        <w:pStyle w:val="DfTLevel1"/>
        <w:keepLines/>
        <w:numPr>
          <w:ilvl w:val="0"/>
          <w:numId w:val="5"/>
        </w:numPr>
        <w:suppressLineNumbers/>
        <w:spacing w:before="120" w:after="120"/>
        <w:jc w:val="both"/>
        <w:rPr>
          <w:rFonts w:cs="Arial"/>
          <w:sz w:val="22"/>
          <w:szCs w:val="22"/>
        </w:rPr>
      </w:pPr>
      <w:r w:rsidRPr="008D4855">
        <w:rPr>
          <w:rFonts w:cs="Arial"/>
          <w:sz w:val="22"/>
          <w:szCs w:val="22"/>
        </w:rPr>
        <w:t xml:space="preserve">The decision not to submit a Tender should be indicated by </w:t>
      </w:r>
      <w:r w:rsidRPr="008D4855">
        <w:rPr>
          <w:rFonts w:cs="Arial"/>
          <w:b/>
          <w:sz w:val="22"/>
          <w:szCs w:val="22"/>
        </w:rPr>
        <w:t xml:space="preserve">e-mail </w:t>
      </w:r>
      <w:r>
        <w:rPr>
          <w:rFonts w:cs="Arial"/>
          <w:sz w:val="22"/>
          <w:szCs w:val="22"/>
        </w:rPr>
        <w:t xml:space="preserve">to </w:t>
      </w:r>
      <w:hyperlink r:id="rId7" w:history="1">
        <w:r w:rsidRPr="008D4855">
          <w:rPr>
            <w:rStyle w:val="Hyperlink"/>
            <w:rFonts w:cs="Arial"/>
            <w:sz w:val="22"/>
            <w:szCs w:val="22"/>
          </w:rPr>
          <w:t>contracts@mcga.gov.uk</w:t>
        </w:r>
      </w:hyperlink>
      <w:r w:rsidRPr="008D4855">
        <w:rPr>
          <w:rFonts w:cs="Arial"/>
          <w:b/>
          <w:sz w:val="22"/>
          <w:szCs w:val="22"/>
          <w:u w:val="single"/>
        </w:rPr>
        <w:t>.</w:t>
      </w:r>
      <w:r w:rsidRPr="008D4855">
        <w:rPr>
          <w:rFonts w:cs="Arial"/>
          <w:sz w:val="22"/>
          <w:szCs w:val="22"/>
        </w:rPr>
        <w:t xml:space="preserve"> If you are willing to state your reasons this would be appreciated and may help to inform us on future procurement exercises.</w:t>
      </w:r>
    </w:p>
    <w:p w:rsid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Communications During the Tender Process</w:t>
      </w:r>
    </w:p>
    <w:p w:rsidR="00B7415B" w:rsidRDefault="00B7415B" w:rsidP="00B7415B">
      <w:pPr>
        <w:pStyle w:val="DfTLevel1"/>
        <w:keepLines/>
        <w:numPr>
          <w:ilvl w:val="0"/>
          <w:numId w:val="14"/>
        </w:numPr>
        <w:suppressLineNumbers/>
        <w:spacing w:before="120" w:after="120"/>
        <w:ind w:left="709" w:hanging="709"/>
        <w:jc w:val="both"/>
        <w:rPr>
          <w:rFonts w:cs="Arial"/>
          <w:sz w:val="22"/>
          <w:szCs w:val="22"/>
        </w:rPr>
      </w:pPr>
      <w:r w:rsidRPr="00463459">
        <w:rPr>
          <w:rFonts w:cs="Arial"/>
          <w:sz w:val="22"/>
          <w:szCs w:val="22"/>
        </w:rPr>
        <w:t>This contract has been advertised on the Contracts Finder portal</w:t>
      </w:r>
      <w:r>
        <w:rPr>
          <w:rFonts w:cs="Arial"/>
          <w:sz w:val="22"/>
          <w:szCs w:val="22"/>
        </w:rPr>
        <w:t>, and all communications with tenderers during the process will, as far as possible, take place via that portal</w:t>
      </w:r>
      <w:r w:rsidRPr="00463459">
        <w:rPr>
          <w:rFonts w:cs="Arial"/>
          <w:sz w:val="22"/>
          <w:szCs w:val="22"/>
        </w:rPr>
        <w:t>.</w:t>
      </w:r>
      <w:r>
        <w:rPr>
          <w:rFonts w:cs="Arial"/>
          <w:sz w:val="22"/>
          <w:szCs w:val="22"/>
        </w:rPr>
        <w:t xml:space="preserve">  Tender documents, including the specification and documents for return with your tender, can be found in the ‘Attachments’ section of the Contracts Finder advertisement.</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Tenderers are welcome to ask questions about any aspect of the procurement process.  Such queries should be addressed to the Procurement Team at </w:t>
      </w:r>
      <w:hyperlink r:id="rId8" w:history="1">
        <w:r w:rsidRPr="00541D74">
          <w:rPr>
            <w:rStyle w:val="Hyperlink"/>
            <w:rFonts w:cs="Arial"/>
            <w:sz w:val="22"/>
            <w:szCs w:val="22"/>
          </w:rPr>
          <w:t>contracts@mcga.gov.uk</w:t>
        </w:r>
      </w:hyperlink>
      <w:r>
        <w:rPr>
          <w:rFonts w:cs="Arial"/>
          <w:sz w:val="22"/>
          <w:szCs w:val="22"/>
        </w:rPr>
        <w:t xml:space="preserve">, and should contain the reference number or title of the contract.  The deadline for submission of queries </w:t>
      </w:r>
      <w:r w:rsidR="00DA3D02">
        <w:rPr>
          <w:rFonts w:cs="Arial"/>
          <w:sz w:val="22"/>
          <w:szCs w:val="22"/>
        </w:rPr>
        <w:t>and questions is by</w:t>
      </w:r>
      <w:r>
        <w:rPr>
          <w:rFonts w:cs="Arial"/>
          <w:sz w:val="22"/>
          <w:szCs w:val="22"/>
        </w:rPr>
        <w:t xml:space="preserve"> </w:t>
      </w:r>
      <w:r w:rsidR="00CA37B1" w:rsidRPr="00B7415B">
        <w:rPr>
          <w:rFonts w:cs="Arial"/>
          <w:b/>
          <w:sz w:val="22"/>
          <w:szCs w:val="22"/>
        </w:rPr>
        <w:t>COP on</w:t>
      </w:r>
      <w:r w:rsidRPr="00B7415B">
        <w:rPr>
          <w:rFonts w:cs="Arial"/>
          <w:b/>
          <w:sz w:val="22"/>
          <w:szCs w:val="22"/>
        </w:rPr>
        <w:t xml:space="preserve"> </w:t>
      </w:r>
      <w:r w:rsidR="003D58A9">
        <w:rPr>
          <w:rFonts w:cs="Arial"/>
          <w:b/>
          <w:sz w:val="22"/>
          <w:szCs w:val="22"/>
        </w:rPr>
        <w:t>Tuesday 17</w:t>
      </w:r>
      <w:r w:rsidR="00DA3D02" w:rsidRPr="00B7415B">
        <w:rPr>
          <w:rFonts w:cs="Arial"/>
          <w:b/>
          <w:sz w:val="22"/>
          <w:szCs w:val="22"/>
          <w:vertAlign w:val="superscript"/>
        </w:rPr>
        <w:t>th</w:t>
      </w:r>
      <w:r w:rsidR="00DA3D02" w:rsidRPr="00B7415B">
        <w:rPr>
          <w:rFonts w:cs="Arial"/>
          <w:b/>
          <w:sz w:val="22"/>
          <w:szCs w:val="22"/>
        </w:rPr>
        <w:t xml:space="preserve"> </w:t>
      </w:r>
      <w:r w:rsidR="000375BD" w:rsidRPr="00B7415B">
        <w:rPr>
          <w:rFonts w:cs="Arial"/>
          <w:b/>
          <w:sz w:val="22"/>
          <w:szCs w:val="22"/>
        </w:rPr>
        <w:t>Ju</w:t>
      </w:r>
      <w:r w:rsidR="003D58A9">
        <w:rPr>
          <w:rFonts w:cs="Arial"/>
          <w:b/>
          <w:sz w:val="22"/>
          <w:szCs w:val="22"/>
        </w:rPr>
        <w:t>ly</w:t>
      </w:r>
      <w:r w:rsidR="000375BD" w:rsidRPr="00B7415B">
        <w:rPr>
          <w:rFonts w:cs="Arial"/>
          <w:b/>
          <w:sz w:val="22"/>
          <w:szCs w:val="22"/>
        </w:rPr>
        <w:t xml:space="preserve"> 2018</w:t>
      </w:r>
      <w:r w:rsidRPr="00B7415B">
        <w:rPr>
          <w:rFonts w:cs="Arial"/>
          <w:sz w:val="22"/>
          <w:szCs w:val="22"/>
        </w:rPr>
        <w:t xml:space="preserve">  </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In the interest of fairness, all answers will be published on the Contracts Finder website as a further attachment to the advertisement, unless clearly only relevant to one supplier.  </w:t>
      </w:r>
      <w:r w:rsidRPr="00463459">
        <w:rPr>
          <w:rFonts w:cs="Arial"/>
          <w:b/>
          <w:sz w:val="22"/>
          <w:szCs w:val="22"/>
        </w:rPr>
        <w:t>Answers to questions will not be individually emailed to tenderers</w:t>
      </w:r>
      <w:r>
        <w:rPr>
          <w:rFonts w:cs="Arial"/>
          <w:sz w:val="22"/>
          <w:szCs w:val="22"/>
        </w:rPr>
        <w:t>, so you are strongly advised to keep up to date with any additional documents posted to the site.</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Please ensure that you have read all documents attached to the Contracts Finder advert before asking a question, as your query may already have been answered. </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The MCA will inform all tenderers individually </w:t>
      </w:r>
      <w:proofErr w:type="gramStart"/>
      <w:r>
        <w:rPr>
          <w:rFonts w:cs="Arial"/>
          <w:sz w:val="22"/>
          <w:szCs w:val="22"/>
        </w:rPr>
        <w:t>whether or not</w:t>
      </w:r>
      <w:proofErr w:type="gramEnd"/>
      <w:r>
        <w:rPr>
          <w:rFonts w:cs="Arial"/>
          <w:sz w:val="22"/>
          <w:szCs w:val="22"/>
        </w:rPr>
        <w:t xml:space="preserve"> they have been successful in the tendering process.</w:t>
      </w:r>
    </w:p>
    <w:p w:rsidR="008D4855" w:rsidRDefault="008D4855" w:rsidP="008D4855">
      <w:pPr>
        <w:keepLines/>
        <w:suppressLineNumbers/>
        <w:suppressAutoHyphens/>
        <w:spacing w:before="120" w:after="120"/>
        <w:jc w:val="both"/>
        <w:rPr>
          <w:rFonts w:ascii="Arial" w:hAnsi="Arial" w:cs="Arial"/>
          <w:b/>
        </w:rPr>
      </w:pPr>
      <w:r>
        <w:rPr>
          <w:rFonts w:ascii="Arial" w:hAnsi="Arial" w:cs="Arial"/>
          <w:b/>
        </w:rPr>
        <w:t>Submission of T</w:t>
      </w:r>
      <w:r w:rsidRPr="008D4855">
        <w:rPr>
          <w:rFonts w:ascii="Arial" w:hAnsi="Arial" w:cs="Arial"/>
          <w:b/>
        </w:rPr>
        <w:t>enders</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should send your tender in a plain envelope, to the address</w:t>
      </w:r>
      <w:r w:rsidR="00463459">
        <w:rPr>
          <w:rFonts w:cs="Arial"/>
          <w:sz w:val="22"/>
          <w:szCs w:val="22"/>
        </w:rPr>
        <w:t xml:space="preserve"> on the </w:t>
      </w:r>
      <w:proofErr w:type="spellStart"/>
      <w:r w:rsidR="00463459">
        <w:rPr>
          <w:rFonts w:cs="Arial"/>
          <w:sz w:val="22"/>
          <w:szCs w:val="22"/>
        </w:rPr>
        <w:t>eTender</w:t>
      </w:r>
      <w:proofErr w:type="spellEnd"/>
      <w:r w:rsidR="00463459">
        <w:rPr>
          <w:rFonts w:cs="Arial"/>
          <w:sz w:val="22"/>
          <w:szCs w:val="22"/>
        </w:rPr>
        <w:t xml:space="preserve"> Label</w:t>
      </w:r>
      <w:r w:rsidRPr="008D4855">
        <w:rPr>
          <w:rFonts w:cs="Arial"/>
          <w:sz w:val="22"/>
          <w:szCs w:val="22"/>
        </w:rPr>
        <w:t xml:space="preserve">. It is your responsibility to ensure </w:t>
      </w:r>
      <w:r>
        <w:rPr>
          <w:rFonts w:cs="Arial"/>
          <w:sz w:val="22"/>
          <w:szCs w:val="22"/>
        </w:rPr>
        <w:t xml:space="preserve">that </w:t>
      </w:r>
      <w:r w:rsidRPr="008D4855">
        <w:rPr>
          <w:rFonts w:cs="Arial"/>
          <w:sz w:val="22"/>
          <w:szCs w:val="22"/>
        </w:rPr>
        <w:t xml:space="preserve">your tender arrives at the address shown no later than </w:t>
      </w:r>
      <w:r w:rsidRPr="00B7415B">
        <w:rPr>
          <w:rFonts w:cs="Arial"/>
          <w:b/>
          <w:sz w:val="22"/>
          <w:szCs w:val="22"/>
        </w:rPr>
        <w:t>1</w:t>
      </w:r>
      <w:r w:rsidR="00A767F1" w:rsidRPr="00B7415B">
        <w:rPr>
          <w:rFonts w:cs="Arial"/>
          <w:b/>
          <w:sz w:val="22"/>
          <w:szCs w:val="22"/>
        </w:rPr>
        <w:t>1</w:t>
      </w:r>
      <w:r w:rsidR="002F58F0" w:rsidRPr="00B7415B">
        <w:rPr>
          <w:rFonts w:cs="Arial"/>
          <w:b/>
          <w:sz w:val="22"/>
          <w:szCs w:val="22"/>
        </w:rPr>
        <w:t xml:space="preserve"> </w:t>
      </w:r>
      <w:r w:rsidR="00A767F1" w:rsidRPr="00B7415B">
        <w:rPr>
          <w:rFonts w:cs="Arial"/>
          <w:b/>
          <w:sz w:val="22"/>
          <w:szCs w:val="22"/>
        </w:rPr>
        <w:t>a.m.</w:t>
      </w:r>
      <w:r w:rsidRPr="00B7415B">
        <w:rPr>
          <w:rFonts w:cs="Arial"/>
          <w:b/>
          <w:sz w:val="22"/>
          <w:szCs w:val="22"/>
        </w:rPr>
        <w:t xml:space="preserve"> on </w:t>
      </w:r>
      <w:r w:rsidR="003D58A9">
        <w:rPr>
          <w:rFonts w:cs="Arial"/>
          <w:b/>
          <w:sz w:val="22"/>
          <w:szCs w:val="22"/>
        </w:rPr>
        <w:t>Tuesday 17t</w:t>
      </w:r>
      <w:r w:rsidR="000B5AFD" w:rsidRPr="00B7415B">
        <w:rPr>
          <w:rFonts w:cs="Arial"/>
          <w:b/>
          <w:sz w:val="22"/>
          <w:szCs w:val="22"/>
        </w:rPr>
        <w:t>h</w:t>
      </w:r>
      <w:r w:rsidRPr="00B7415B">
        <w:rPr>
          <w:rFonts w:cs="Arial"/>
          <w:b/>
          <w:sz w:val="22"/>
          <w:szCs w:val="22"/>
        </w:rPr>
        <w:t xml:space="preserve"> </w:t>
      </w:r>
      <w:r w:rsidR="000375BD" w:rsidRPr="00B7415B">
        <w:rPr>
          <w:rFonts w:cs="Arial"/>
          <w:b/>
          <w:sz w:val="22"/>
          <w:szCs w:val="22"/>
        </w:rPr>
        <w:t>Ju</w:t>
      </w:r>
      <w:r w:rsidR="003D58A9">
        <w:rPr>
          <w:rFonts w:cs="Arial"/>
          <w:b/>
          <w:sz w:val="22"/>
          <w:szCs w:val="22"/>
        </w:rPr>
        <w:t>ly</w:t>
      </w:r>
      <w:r w:rsidR="000375BD" w:rsidRPr="00B7415B">
        <w:rPr>
          <w:rFonts w:cs="Arial"/>
          <w:b/>
          <w:sz w:val="22"/>
          <w:szCs w:val="22"/>
        </w:rPr>
        <w:t xml:space="preserve"> 2018</w:t>
      </w:r>
      <w:r w:rsidRPr="00B7415B">
        <w:rPr>
          <w:rFonts w:cs="Arial"/>
          <w:sz w:val="22"/>
          <w:szCs w:val="22"/>
        </w:rPr>
        <w:t xml:space="preserve"> </w:t>
      </w:r>
      <w:r w:rsidRPr="008D4855">
        <w:rPr>
          <w:rFonts w:cs="Arial"/>
          <w:sz w:val="22"/>
          <w:szCs w:val="22"/>
        </w:rPr>
        <w:t>(unless the date is subsequently amended in writing by the</w:t>
      </w:r>
      <w:r w:rsidR="00463459">
        <w:rPr>
          <w:rFonts w:cs="Arial"/>
          <w:sz w:val="22"/>
          <w:szCs w:val="22"/>
        </w:rPr>
        <w:t xml:space="preserve"> MCA</w:t>
      </w:r>
      <w:r w:rsidRPr="008D4855">
        <w:rPr>
          <w:rFonts w:cs="Arial"/>
          <w:sz w:val="22"/>
          <w:szCs w:val="22"/>
        </w:rPr>
        <w:t>). Your tender may be submitted before the due date</w:t>
      </w:r>
      <w:r w:rsidR="00463459">
        <w:rPr>
          <w:rFonts w:cs="Arial"/>
          <w:sz w:val="22"/>
          <w:szCs w:val="22"/>
        </w:rPr>
        <w:t xml:space="preserve">, but </w:t>
      </w:r>
      <w:r w:rsidR="00463459" w:rsidRPr="00463459">
        <w:rPr>
          <w:rFonts w:cs="Arial"/>
          <w:b/>
          <w:sz w:val="22"/>
          <w:szCs w:val="22"/>
        </w:rPr>
        <w:t>a</w:t>
      </w:r>
      <w:r w:rsidR="00463459" w:rsidRPr="008D4855">
        <w:rPr>
          <w:rFonts w:cs="Arial"/>
          <w:b/>
          <w:sz w:val="22"/>
          <w:szCs w:val="22"/>
        </w:rPr>
        <w:t>ll</w:t>
      </w:r>
      <w:r w:rsidR="00463459" w:rsidRPr="008D4855">
        <w:rPr>
          <w:rFonts w:cs="Arial"/>
          <w:sz w:val="22"/>
          <w:szCs w:val="22"/>
        </w:rPr>
        <w:t xml:space="preserve"> late tenders will be rejected</w:t>
      </w:r>
      <w:r w:rsidRPr="008D4855">
        <w:rPr>
          <w:rFonts w:cs="Arial"/>
          <w:sz w:val="22"/>
          <w:szCs w:val="22"/>
        </w:rPr>
        <w:t>.</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Tenders </w:t>
      </w:r>
      <w:r w:rsidRPr="008D4855">
        <w:rPr>
          <w:rFonts w:cs="Arial"/>
          <w:b/>
          <w:sz w:val="22"/>
          <w:szCs w:val="22"/>
        </w:rPr>
        <w:t>must not</w:t>
      </w:r>
      <w:r w:rsidRPr="008D4855">
        <w:rPr>
          <w:rFonts w:cs="Arial"/>
          <w:sz w:val="22"/>
          <w:szCs w:val="22"/>
        </w:rPr>
        <w:t xml:space="preserve"> be submitted by e-mail.  The legal status of documents submitted by e-mail has yet to be clarified sufficiently to satisfy the Department’s needs to ensure the integrity and probity of the Tender process. </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The envelope and any other packaging or labelling </w:t>
      </w:r>
      <w:r w:rsidRPr="008D4855">
        <w:rPr>
          <w:rFonts w:cs="Arial"/>
          <w:b/>
          <w:sz w:val="22"/>
          <w:szCs w:val="22"/>
        </w:rPr>
        <w:t>should not identify the tenderer</w:t>
      </w:r>
      <w:r w:rsidRPr="008D4855">
        <w:rPr>
          <w:rFonts w:cs="Arial"/>
          <w:sz w:val="22"/>
          <w:szCs w:val="22"/>
        </w:rPr>
        <w:t>. (You should note that courier firms often put the sender’s name and address on their outer envelopes).</w:t>
      </w:r>
    </w:p>
    <w:p w:rsid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lastRenderedPageBreak/>
        <w:t>You must ensure that your tender is completed legibly, in ink or typed, in English, with all prices in Sterling (exclusive of VAT), and is signed and dated where required. Any manuscript amendments you make to your tender, prior to submission, must be initialled and preferably also noted separately. Correction fluid must not be used.</w:t>
      </w:r>
    </w:p>
    <w:p w:rsidR="008D4855" w:rsidRPr="00FC464A" w:rsidRDefault="00463459" w:rsidP="00FC464A">
      <w:pPr>
        <w:spacing w:after="0"/>
        <w:jc w:val="both"/>
        <w:rPr>
          <w:rFonts w:ascii="Arial" w:hAnsi="Arial" w:cs="Arial"/>
        </w:rPr>
      </w:pPr>
      <w:r>
        <w:rPr>
          <w:rFonts w:ascii="Arial" w:hAnsi="Arial" w:cs="Arial"/>
        </w:rPr>
        <w:t>12</w:t>
      </w:r>
      <w:r w:rsidR="008D4855" w:rsidRPr="00FC464A">
        <w:rPr>
          <w:rFonts w:ascii="Arial" w:hAnsi="Arial" w:cs="Arial"/>
        </w:rPr>
        <w:t>.</w:t>
      </w:r>
      <w:r w:rsidR="008D4855" w:rsidRPr="00FC464A">
        <w:rPr>
          <w:rFonts w:ascii="Arial" w:hAnsi="Arial" w:cs="Arial"/>
        </w:rPr>
        <w:tab/>
        <w:t>You must include as part of your tender:</w:t>
      </w:r>
    </w:p>
    <w:p w:rsidR="008D4855" w:rsidRPr="008D4855" w:rsidRDefault="008D4855" w:rsidP="008D4855">
      <w:pPr>
        <w:spacing w:after="0"/>
        <w:ind w:left="735" w:hanging="735"/>
        <w:jc w:val="both"/>
        <w:rPr>
          <w:rFonts w:ascii="Arial" w:hAnsi="Arial" w:cs="Arial"/>
        </w:rPr>
      </w:pPr>
    </w:p>
    <w:p w:rsidR="008D4855" w:rsidRDefault="008D4855" w:rsidP="008D4855">
      <w:pPr>
        <w:pStyle w:val="ListParagraph"/>
        <w:numPr>
          <w:ilvl w:val="0"/>
          <w:numId w:val="1"/>
        </w:numPr>
        <w:spacing w:after="0" w:line="240" w:lineRule="auto"/>
        <w:ind w:left="1134" w:hanging="425"/>
        <w:jc w:val="both"/>
        <w:rPr>
          <w:rFonts w:ascii="Arial" w:hAnsi="Arial" w:cs="Arial"/>
        </w:rPr>
      </w:pPr>
      <w:proofErr w:type="gramStart"/>
      <w:r w:rsidRPr="00133FED">
        <w:rPr>
          <w:rFonts w:ascii="Arial" w:hAnsi="Arial" w:cs="Arial"/>
          <w:b/>
        </w:rPr>
        <w:t>The MCA’s Form of Tender</w:t>
      </w:r>
      <w:r w:rsidRPr="008D4855">
        <w:rPr>
          <w:rFonts w:ascii="Arial" w:hAnsi="Arial" w:cs="Arial"/>
        </w:rPr>
        <w:t>,</w:t>
      </w:r>
      <w:proofErr w:type="gramEnd"/>
      <w:r w:rsidRPr="008D4855">
        <w:rPr>
          <w:rFonts w:ascii="Arial" w:hAnsi="Arial" w:cs="Arial"/>
        </w:rPr>
        <w:t xml:space="preserve"> signed and dated by an authorised representative of the tendering organisation</w:t>
      </w:r>
      <w:r w:rsidR="009C1FC7">
        <w:rPr>
          <w:rFonts w:ascii="Arial" w:hAnsi="Arial" w:cs="Arial"/>
        </w:rPr>
        <w:t xml:space="preserve"> ensuring full completion</w:t>
      </w:r>
      <w:r w:rsidRPr="008D4855">
        <w:rPr>
          <w:rFonts w:ascii="Arial" w:hAnsi="Arial" w:cs="Arial"/>
        </w:rPr>
        <w:t>;</w:t>
      </w:r>
    </w:p>
    <w:p w:rsidR="001839D4" w:rsidRPr="008D4855" w:rsidRDefault="001839D4" w:rsidP="001839D4">
      <w:pPr>
        <w:pStyle w:val="ListParagraph"/>
        <w:spacing w:after="0" w:line="240" w:lineRule="auto"/>
        <w:ind w:left="1134"/>
        <w:jc w:val="both"/>
        <w:rPr>
          <w:rFonts w:ascii="Arial" w:hAnsi="Arial" w:cs="Arial"/>
        </w:rPr>
      </w:pPr>
    </w:p>
    <w:p w:rsidR="001839D4" w:rsidRPr="001839D4" w:rsidRDefault="00FC464A" w:rsidP="008D4855">
      <w:pPr>
        <w:pStyle w:val="ListParagraph"/>
        <w:numPr>
          <w:ilvl w:val="0"/>
          <w:numId w:val="1"/>
        </w:numPr>
        <w:spacing w:after="0" w:line="240" w:lineRule="auto"/>
        <w:ind w:left="1134"/>
        <w:jc w:val="both"/>
        <w:rPr>
          <w:rFonts w:ascii="Arial" w:eastAsia="Times New Roman" w:hAnsi="Arial" w:cs="Arial"/>
          <w:lang w:val="en-US"/>
        </w:rPr>
      </w:pPr>
      <w:r w:rsidRPr="00133FED">
        <w:rPr>
          <w:rFonts w:ascii="Arial" w:eastAsia="Times New Roman" w:hAnsi="Arial" w:cs="Arial"/>
          <w:b/>
          <w:lang w:val="en-US"/>
        </w:rPr>
        <w:t>A completed Pricing Schedule</w:t>
      </w:r>
      <w:r>
        <w:rPr>
          <w:rFonts w:ascii="Arial" w:eastAsia="Times New Roman" w:hAnsi="Arial" w:cs="Arial"/>
          <w:lang w:val="en-US"/>
        </w:rPr>
        <w:t xml:space="preserve"> showing full c</w:t>
      </w:r>
      <w:r w:rsidR="002A6E74">
        <w:rPr>
          <w:rFonts w:ascii="Arial" w:eastAsia="Times New Roman" w:hAnsi="Arial" w:cs="Arial"/>
          <w:lang w:val="en-US"/>
        </w:rPr>
        <w:t xml:space="preserve">osts for your proposed solution. A Pricing schedule is included </w:t>
      </w:r>
      <w:r w:rsidR="001F6364">
        <w:rPr>
          <w:rFonts w:ascii="Arial" w:eastAsia="Times New Roman" w:hAnsi="Arial" w:cs="Arial"/>
          <w:lang w:val="en-US"/>
        </w:rPr>
        <w:t>as part of this tender pack as at ANNEX A</w:t>
      </w:r>
      <w:r w:rsidR="00F77941">
        <w:rPr>
          <w:rFonts w:ascii="Arial" w:eastAsia="Times New Roman" w:hAnsi="Arial" w:cs="Arial"/>
          <w:lang w:val="en-US"/>
        </w:rPr>
        <w:t xml:space="preserve"> in the specification document.</w:t>
      </w:r>
    </w:p>
    <w:p w:rsidR="001839D4" w:rsidRPr="001839D4" w:rsidRDefault="001839D4" w:rsidP="001839D4">
      <w:pPr>
        <w:spacing w:after="0" w:line="240" w:lineRule="auto"/>
        <w:jc w:val="both"/>
        <w:rPr>
          <w:rFonts w:ascii="Arial" w:eastAsia="Times New Roman" w:hAnsi="Arial" w:cs="Arial"/>
          <w:lang w:val="en-US"/>
        </w:rPr>
      </w:pPr>
    </w:p>
    <w:p w:rsidR="00FC464A" w:rsidRPr="00245047" w:rsidRDefault="00EF0FF8" w:rsidP="00CF2E8C">
      <w:pPr>
        <w:keepLines/>
        <w:numPr>
          <w:ilvl w:val="0"/>
          <w:numId w:val="1"/>
        </w:numPr>
        <w:suppressLineNumbers/>
        <w:suppressAutoHyphens/>
        <w:spacing w:before="120" w:after="0" w:line="240" w:lineRule="auto"/>
        <w:jc w:val="both"/>
        <w:rPr>
          <w:rFonts w:ascii="Arial" w:hAnsi="Arial" w:cs="Arial"/>
        </w:rPr>
      </w:pPr>
      <w:r w:rsidRPr="00245047">
        <w:rPr>
          <w:rFonts w:ascii="Arial" w:hAnsi="Arial" w:cs="Arial"/>
        </w:rPr>
        <w:t xml:space="preserve">Prospective tenders should respond to </w:t>
      </w:r>
      <w:r w:rsidR="00615E82" w:rsidRPr="00245047">
        <w:rPr>
          <w:rFonts w:ascii="Arial" w:hAnsi="Arial" w:cs="Arial"/>
        </w:rPr>
        <w:t>each of the specification criteria outlined in section</w:t>
      </w:r>
      <w:r w:rsidRPr="00245047">
        <w:rPr>
          <w:rFonts w:ascii="Arial" w:hAnsi="Arial" w:cs="Arial"/>
        </w:rPr>
        <w:t xml:space="preserve"> </w:t>
      </w:r>
      <w:r w:rsidR="00245047" w:rsidRPr="00245047">
        <w:rPr>
          <w:rFonts w:ascii="Arial" w:hAnsi="Arial" w:cs="Arial"/>
        </w:rPr>
        <w:t>6, Final Deliverable Requirements</w:t>
      </w:r>
      <w:r w:rsidRPr="00245047">
        <w:rPr>
          <w:rFonts w:ascii="Arial" w:hAnsi="Arial" w:cs="Arial"/>
        </w:rPr>
        <w:t xml:space="preserve"> of the attached specification document. The responses should be clear and concise and address each of the specification ID’s from 1.1 to </w:t>
      </w:r>
      <w:r w:rsidR="00245047" w:rsidRPr="00245047">
        <w:rPr>
          <w:rFonts w:ascii="Arial" w:hAnsi="Arial" w:cs="Arial"/>
        </w:rPr>
        <w:t>1.14</w:t>
      </w:r>
      <w:r w:rsidR="00F77941" w:rsidRPr="00245047">
        <w:rPr>
          <w:rFonts w:ascii="Arial" w:hAnsi="Arial" w:cs="Arial"/>
        </w:rPr>
        <w:t>. In order of the requirement</w:t>
      </w:r>
    </w:p>
    <w:p w:rsidR="00032663" w:rsidRDefault="00032663" w:rsidP="00032663">
      <w:pPr>
        <w:pStyle w:val="ListParagraph"/>
        <w:rPr>
          <w:rFonts w:ascii="Arial" w:hAnsi="Arial" w:cs="Arial"/>
        </w:rPr>
      </w:pPr>
    </w:p>
    <w:p w:rsidR="00032663" w:rsidRDefault="00032663" w:rsidP="00032663">
      <w:pPr>
        <w:pStyle w:val="ListParagraph"/>
        <w:numPr>
          <w:ilvl w:val="0"/>
          <w:numId w:val="1"/>
        </w:numPr>
        <w:jc w:val="both"/>
        <w:rPr>
          <w:rFonts w:ascii="Arial" w:hAnsi="Arial" w:cs="Arial"/>
          <w:szCs w:val="24"/>
        </w:rPr>
      </w:pPr>
      <w:r w:rsidRPr="00032663">
        <w:rPr>
          <w:rFonts w:ascii="Arial" w:hAnsi="Arial" w:cs="Arial"/>
          <w:szCs w:val="24"/>
        </w:rPr>
        <w:t xml:space="preserve">Indications of levels of compliance and ability to meet the full set of requirements will therefore be required. You should provide a well-presented, easy to understand proposal, providing relevant and appropriate information demonstrating your understanding of the requirement. </w:t>
      </w:r>
    </w:p>
    <w:p w:rsidR="000375BD" w:rsidRPr="000375BD" w:rsidRDefault="000375BD" w:rsidP="000375BD">
      <w:pPr>
        <w:pStyle w:val="ListParagraph"/>
        <w:rPr>
          <w:rFonts w:ascii="Arial" w:hAnsi="Arial" w:cs="Arial"/>
          <w:szCs w:val="24"/>
        </w:rPr>
      </w:pPr>
    </w:p>
    <w:p w:rsidR="00C05B04" w:rsidRPr="00245047" w:rsidRDefault="001839D4" w:rsidP="00C05B04">
      <w:pPr>
        <w:pStyle w:val="ListParagraph"/>
        <w:numPr>
          <w:ilvl w:val="0"/>
          <w:numId w:val="1"/>
        </w:numPr>
        <w:spacing w:after="0" w:line="240" w:lineRule="auto"/>
        <w:jc w:val="both"/>
        <w:rPr>
          <w:rFonts w:ascii="Arial" w:hAnsi="Arial" w:cs="Arial"/>
        </w:rPr>
      </w:pPr>
      <w:r w:rsidRPr="00245047">
        <w:rPr>
          <w:rFonts w:ascii="Arial" w:hAnsi="Arial" w:cs="Arial"/>
        </w:rPr>
        <w:t xml:space="preserve">A statement of how your proposed </w:t>
      </w:r>
      <w:r w:rsidR="00FC464A" w:rsidRPr="00245047">
        <w:rPr>
          <w:rFonts w:ascii="Arial" w:hAnsi="Arial" w:cs="Arial"/>
        </w:rPr>
        <w:t>solution</w:t>
      </w:r>
      <w:r w:rsidRPr="00245047">
        <w:rPr>
          <w:rFonts w:ascii="Arial" w:hAnsi="Arial" w:cs="Arial"/>
        </w:rPr>
        <w:t xml:space="preserve"> promotes sustainable procurement, as set out in section </w:t>
      </w:r>
      <w:r w:rsidR="00245047" w:rsidRPr="00245047">
        <w:rPr>
          <w:rFonts w:ascii="Arial" w:hAnsi="Arial" w:cs="Arial"/>
        </w:rPr>
        <w:t>8</w:t>
      </w:r>
      <w:r w:rsidRPr="00245047">
        <w:rPr>
          <w:rFonts w:ascii="Arial" w:hAnsi="Arial" w:cs="Arial"/>
        </w:rPr>
        <w:t xml:space="preserve"> of the specification</w:t>
      </w:r>
      <w:r w:rsidR="00245047" w:rsidRPr="00245047">
        <w:rPr>
          <w:rFonts w:ascii="Arial" w:hAnsi="Arial" w:cs="Arial"/>
        </w:rPr>
        <w:t xml:space="preserve"> and in conjunction with Requirement 1.13</w:t>
      </w:r>
      <w:r w:rsidR="00463459" w:rsidRPr="00245047">
        <w:rPr>
          <w:rFonts w:ascii="Arial" w:hAnsi="Arial" w:cs="Arial"/>
        </w:rPr>
        <w:t>.  You must ensure that any environmental claim you make is fully in accordance with the Green Claims Code - this is available on the sustainable development website:</w:t>
      </w:r>
      <w:r w:rsidR="00463459" w:rsidRPr="00245047">
        <w:rPr>
          <w:rFonts w:cs="Arial"/>
        </w:rPr>
        <w:t xml:space="preserve"> </w:t>
      </w:r>
    </w:p>
    <w:p w:rsidR="00C05B04" w:rsidRPr="00C05B04" w:rsidRDefault="00C05B04" w:rsidP="00C05B04">
      <w:pPr>
        <w:spacing w:after="0" w:line="240" w:lineRule="auto"/>
        <w:ind w:left="735"/>
        <w:jc w:val="both"/>
        <w:rPr>
          <w:rFonts w:ascii="Arial" w:hAnsi="Arial" w:cs="Arial"/>
        </w:rPr>
      </w:pPr>
    </w:p>
    <w:p w:rsidR="001839D4" w:rsidRPr="00C05B04" w:rsidRDefault="00C05B04" w:rsidP="00C05B04">
      <w:pPr>
        <w:spacing w:after="0" w:line="240" w:lineRule="auto"/>
        <w:ind w:left="735"/>
        <w:jc w:val="both"/>
        <w:rPr>
          <w:rFonts w:ascii="Arial" w:hAnsi="Arial" w:cs="Arial"/>
          <w:color w:val="0000FF"/>
        </w:rPr>
      </w:pPr>
      <w:r w:rsidRPr="00C05B04">
        <w:rPr>
          <w:rFonts w:ascii="Arial" w:hAnsi="Arial" w:cs="Arial"/>
          <w:color w:val="0000FF"/>
        </w:rPr>
        <w:t>https://www.gov.uk/government/publications/make-a-green-claim/make-an-environmental-claim-for-your-product-service-or-organisation</w:t>
      </w:r>
    </w:p>
    <w:p w:rsidR="00FC464A" w:rsidRPr="00C05B04" w:rsidRDefault="00FC464A" w:rsidP="00FC464A">
      <w:pPr>
        <w:pStyle w:val="ListParagraph"/>
        <w:rPr>
          <w:rFonts w:ascii="Arial" w:hAnsi="Arial" w:cs="Arial"/>
          <w:color w:val="0000FF"/>
        </w:rPr>
      </w:pPr>
    </w:p>
    <w:p w:rsidR="00FC464A" w:rsidRDefault="00FC464A" w:rsidP="00FC464A">
      <w:pPr>
        <w:pStyle w:val="ListParagraph"/>
        <w:spacing w:after="0"/>
        <w:jc w:val="both"/>
        <w:rPr>
          <w:rFonts w:ascii="Arial" w:hAnsi="Arial" w:cs="Arial"/>
        </w:rPr>
      </w:pPr>
      <w:r w:rsidRPr="008D4855">
        <w:rPr>
          <w:rFonts w:ascii="Arial" w:hAnsi="Arial" w:cs="Arial"/>
        </w:rPr>
        <w:t xml:space="preserve">Although </w:t>
      </w:r>
      <w:r>
        <w:rPr>
          <w:rFonts w:ascii="Arial" w:hAnsi="Arial" w:cs="Arial"/>
        </w:rPr>
        <w:t xml:space="preserve">you </w:t>
      </w:r>
      <w:r w:rsidRPr="008D4855">
        <w:rPr>
          <w:rFonts w:ascii="Arial" w:hAnsi="Arial" w:cs="Arial"/>
        </w:rPr>
        <w:t xml:space="preserve">may have this information available on the internet or on printed literature, to assist the MCA with the evaluation process it is </w:t>
      </w:r>
      <w:r w:rsidRPr="00FC464A">
        <w:rPr>
          <w:rFonts w:ascii="Arial" w:hAnsi="Arial" w:cs="Arial"/>
          <w:b/>
        </w:rPr>
        <w:t>essential</w:t>
      </w:r>
      <w:r w:rsidRPr="008D4855">
        <w:rPr>
          <w:rFonts w:ascii="Arial" w:hAnsi="Arial" w:cs="Arial"/>
        </w:rPr>
        <w:t xml:space="preserve"> that the responses be provided in the order set out above.</w:t>
      </w:r>
    </w:p>
    <w:p w:rsidR="000375BD" w:rsidRDefault="000375BD" w:rsidP="00FC464A">
      <w:pPr>
        <w:pStyle w:val="ListParagraph"/>
        <w:spacing w:after="0"/>
        <w:jc w:val="both"/>
        <w:rPr>
          <w:rFonts w:ascii="Arial" w:hAnsi="Arial" w:cs="Arial"/>
        </w:rPr>
      </w:pPr>
    </w:p>
    <w:p w:rsidR="000375BD" w:rsidRPr="000375BD" w:rsidRDefault="000375BD" w:rsidP="000375BD">
      <w:pPr>
        <w:pStyle w:val="ListParagraph"/>
        <w:numPr>
          <w:ilvl w:val="0"/>
          <w:numId w:val="21"/>
        </w:numPr>
        <w:autoSpaceDE w:val="0"/>
        <w:autoSpaceDN w:val="0"/>
        <w:adjustRightInd w:val="0"/>
        <w:spacing w:after="0" w:line="240" w:lineRule="auto"/>
        <w:jc w:val="both"/>
        <w:rPr>
          <w:rFonts w:ascii="Arial" w:hAnsi="Arial" w:cs="Arial"/>
          <w:b/>
        </w:rPr>
      </w:pPr>
      <w:r>
        <w:rPr>
          <w:rFonts w:ascii="Arial" w:hAnsi="Arial" w:cs="Arial"/>
          <w:b/>
        </w:rPr>
        <w:t>G</w:t>
      </w:r>
      <w:r w:rsidRPr="000375BD">
        <w:rPr>
          <w:rFonts w:ascii="Arial" w:hAnsi="Arial" w:cs="Arial"/>
          <w:b/>
        </w:rPr>
        <w:t>eneral Data Protection Regulation (GDPR)</w:t>
      </w:r>
    </w:p>
    <w:p w:rsidR="000375BD" w:rsidRPr="00D15D1E" w:rsidRDefault="000375BD" w:rsidP="000375BD">
      <w:pPr>
        <w:pStyle w:val="ListParagraph"/>
        <w:autoSpaceDE w:val="0"/>
        <w:autoSpaceDN w:val="0"/>
        <w:adjustRightInd w:val="0"/>
        <w:spacing w:after="0" w:line="240" w:lineRule="auto"/>
        <w:ind w:left="360"/>
        <w:jc w:val="both"/>
        <w:rPr>
          <w:rFonts w:ascii="Arial" w:hAnsi="Arial" w:cs="Arial"/>
          <w:b/>
        </w:rPr>
      </w:pPr>
    </w:p>
    <w:p w:rsidR="000375BD" w:rsidRPr="00677D50" w:rsidRDefault="000375BD" w:rsidP="00677D50">
      <w:pPr>
        <w:pStyle w:val="ListParagraph"/>
        <w:numPr>
          <w:ilvl w:val="0"/>
          <w:numId w:val="22"/>
        </w:numPr>
        <w:autoSpaceDE w:val="0"/>
        <w:autoSpaceDN w:val="0"/>
        <w:adjustRightInd w:val="0"/>
        <w:spacing w:after="0" w:line="240" w:lineRule="auto"/>
        <w:jc w:val="both"/>
        <w:rPr>
          <w:rFonts w:ascii="Arial" w:hAnsi="Arial" w:cs="Arial"/>
          <w:b/>
        </w:rPr>
      </w:pPr>
      <w:r w:rsidRPr="00677D50">
        <w:rPr>
          <w:rFonts w:ascii="Arial" w:hAnsi="Arial" w:cs="Arial"/>
        </w:rPr>
        <w:t>The supplier will be expected to have and demonstrate compliance with the new EU General Data Protection Regulation and its six data processing principles, as well as ensuring the rights of data subjects (processed on behalf of the MCA) are protected.</w:t>
      </w:r>
    </w:p>
    <w:p w:rsidR="000375BD" w:rsidRPr="00D15D1E" w:rsidRDefault="000375BD" w:rsidP="000375BD">
      <w:pPr>
        <w:pStyle w:val="ListParagraph"/>
        <w:autoSpaceDE w:val="0"/>
        <w:autoSpaceDN w:val="0"/>
        <w:adjustRightInd w:val="0"/>
        <w:spacing w:after="0" w:line="240" w:lineRule="auto"/>
        <w:ind w:left="792"/>
        <w:jc w:val="both"/>
        <w:rPr>
          <w:rFonts w:ascii="Arial" w:hAnsi="Arial" w:cs="Arial"/>
          <w:b/>
        </w:rPr>
      </w:pPr>
    </w:p>
    <w:p w:rsidR="000375BD" w:rsidRPr="00677D50" w:rsidRDefault="000375BD" w:rsidP="00677D50">
      <w:pPr>
        <w:pStyle w:val="ListParagraph"/>
        <w:numPr>
          <w:ilvl w:val="0"/>
          <w:numId w:val="22"/>
        </w:numPr>
        <w:autoSpaceDE w:val="0"/>
        <w:autoSpaceDN w:val="0"/>
        <w:adjustRightInd w:val="0"/>
        <w:spacing w:after="0" w:line="240" w:lineRule="auto"/>
        <w:jc w:val="both"/>
        <w:rPr>
          <w:rFonts w:ascii="Arial" w:hAnsi="Arial" w:cs="Arial"/>
          <w:b/>
        </w:rPr>
      </w:pPr>
      <w:r w:rsidRPr="00677D50">
        <w:rPr>
          <w:rFonts w:ascii="Arial" w:hAnsi="Arial" w:cs="Arial"/>
        </w:rPr>
        <w:t xml:space="preserve">The MCA, as ‘Data ‘Controller’, will provide the supplier with the relevant data handling information and instructions </w:t>
      </w:r>
      <w:proofErr w:type="gramStart"/>
      <w:r w:rsidRPr="00677D50">
        <w:rPr>
          <w:rFonts w:ascii="Arial" w:hAnsi="Arial" w:cs="Arial"/>
        </w:rPr>
        <w:t>in order to</w:t>
      </w:r>
      <w:proofErr w:type="gramEnd"/>
      <w:r w:rsidRPr="00677D50">
        <w:rPr>
          <w:rFonts w:ascii="Arial" w:hAnsi="Arial" w:cs="Arial"/>
        </w:rPr>
        <w:t xml:space="preserve"> carry out the survey.  As a ‘Data Processor’ the supplier will be expected to demonstrate how personal information is accessed, stored, used, corrected and retained/destroyed </w:t>
      </w:r>
      <w:proofErr w:type="gramStart"/>
      <w:r w:rsidRPr="00677D50">
        <w:rPr>
          <w:rFonts w:ascii="Arial" w:hAnsi="Arial" w:cs="Arial"/>
        </w:rPr>
        <w:t>for the purpose of</w:t>
      </w:r>
      <w:proofErr w:type="gramEnd"/>
      <w:r w:rsidRPr="00677D50">
        <w:rPr>
          <w:rFonts w:ascii="Arial" w:hAnsi="Arial" w:cs="Arial"/>
        </w:rPr>
        <w:t xml:space="preserve"> the survey.</w:t>
      </w:r>
    </w:p>
    <w:p w:rsidR="000375BD" w:rsidRPr="00D15D1E" w:rsidRDefault="000375BD" w:rsidP="000375BD">
      <w:pPr>
        <w:autoSpaceDE w:val="0"/>
        <w:autoSpaceDN w:val="0"/>
        <w:adjustRightInd w:val="0"/>
        <w:spacing w:after="0" w:line="240" w:lineRule="auto"/>
        <w:jc w:val="both"/>
        <w:rPr>
          <w:rFonts w:ascii="Arial" w:hAnsi="Arial" w:cs="Arial"/>
          <w:b/>
        </w:rPr>
      </w:pPr>
    </w:p>
    <w:p w:rsidR="000375BD" w:rsidRPr="00677D50" w:rsidRDefault="000375BD" w:rsidP="00677D50">
      <w:pPr>
        <w:pStyle w:val="ListParagraph"/>
        <w:numPr>
          <w:ilvl w:val="0"/>
          <w:numId w:val="22"/>
        </w:numPr>
        <w:autoSpaceDE w:val="0"/>
        <w:autoSpaceDN w:val="0"/>
        <w:adjustRightInd w:val="0"/>
        <w:spacing w:after="0" w:line="240" w:lineRule="auto"/>
        <w:jc w:val="both"/>
        <w:rPr>
          <w:rFonts w:ascii="Arial" w:hAnsi="Arial" w:cs="Arial"/>
          <w:b/>
        </w:rPr>
      </w:pPr>
      <w:r w:rsidRPr="00677D50">
        <w:rPr>
          <w:rFonts w:ascii="Arial" w:hAnsi="Arial" w:cs="Arial"/>
        </w:rPr>
        <w:t xml:space="preserve">The type of data provided to the Data Processor will be classified as OFFICIAL under the Government Security Classification Scheme, see 9.3 below.  Transfer of personally </w:t>
      </w:r>
      <w:r w:rsidRPr="00677D50">
        <w:rPr>
          <w:rFonts w:ascii="Arial" w:hAnsi="Arial" w:cs="Arial"/>
        </w:rPr>
        <w:lastRenderedPageBreak/>
        <w:t xml:space="preserve">identifiable information must follow the protocols of secure transfer (as described by the Information Commissioners Office) if being sent via the public internet.  </w:t>
      </w:r>
    </w:p>
    <w:p w:rsidR="000375BD" w:rsidRPr="00D15D1E" w:rsidRDefault="000375BD" w:rsidP="000375BD">
      <w:pPr>
        <w:pStyle w:val="ListParagraph"/>
        <w:autoSpaceDE w:val="0"/>
        <w:autoSpaceDN w:val="0"/>
        <w:adjustRightInd w:val="0"/>
        <w:spacing w:after="0" w:line="240" w:lineRule="auto"/>
        <w:ind w:left="792"/>
        <w:jc w:val="both"/>
        <w:rPr>
          <w:rFonts w:ascii="Arial" w:hAnsi="Arial" w:cs="Arial"/>
          <w:b/>
        </w:rPr>
      </w:pPr>
    </w:p>
    <w:p w:rsidR="000375BD" w:rsidRDefault="000375BD" w:rsidP="00677D50">
      <w:pPr>
        <w:pStyle w:val="ListParagraph"/>
        <w:numPr>
          <w:ilvl w:val="0"/>
          <w:numId w:val="22"/>
        </w:numPr>
        <w:autoSpaceDE w:val="0"/>
        <w:autoSpaceDN w:val="0"/>
        <w:adjustRightInd w:val="0"/>
        <w:spacing w:after="0" w:line="240" w:lineRule="auto"/>
        <w:jc w:val="both"/>
        <w:rPr>
          <w:rFonts w:ascii="Arial" w:hAnsi="Arial" w:cs="Arial"/>
          <w:b/>
        </w:rPr>
      </w:pPr>
      <w:r w:rsidRPr="00D15D1E">
        <w:rPr>
          <w:rFonts w:ascii="Arial" w:hAnsi="Arial" w:cs="Arial"/>
          <w:b/>
        </w:rPr>
        <w:t>Security</w:t>
      </w:r>
    </w:p>
    <w:p w:rsidR="000375BD" w:rsidRDefault="000375BD" w:rsidP="000375BD">
      <w:pPr>
        <w:pStyle w:val="ListParagraph"/>
        <w:autoSpaceDE w:val="0"/>
        <w:autoSpaceDN w:val="0"/>
        <w:adjustRightInd w:val="0"/>
        <w:spacing w:after="0" w:line="240" w:lineRule="auto"/>
        <w:ind w:left="360"/>
        <w:jc w:val="both"/>
        <w:rPr>
          <w:rFonts w:ascii="Arial" w:hAnsi="Arial" w:cs="Arial"/>
          <w:b/>
        </w:rPr>
      </w:pPr>
    </w:p>
    <w:p w:rsidR="000375BD" w:rsidRPr="00677D50" w:rsidRDefault="000375BD" w:rsidP="00677D50">
      <w:pPr>
        <w:pStyle w:val="ListParagraph"/>
        <w:numPr>
          <w:ilvl w:val="0"/>
          <w:numId w:val="22"/>
        </w:numPr>
        <w:autoSpaceDE w:val="0"/>
        <w:autoSpaceDN w:val="0"/>
        <w:adjustRightInd w:val="0"/>
        <w:spacing w:after="0" w:line="240" w:lineRule="auto"/>
        <w:jc w:val="both"/>
        <w:rPr>
          <w:rFonts w:ascii="Helvetica Neue" w:eastAsia="Times New Roman" w:hAnsi="Helvetica Neue"/>
        </w:rPr>
      </w:pPr>
      <w:r w:rsidRPr="00677D50">
        <w:rPr>
          <w:rFonts w:ascii="Arial" w:hAnsi="Arial" w:cs="Arial"/>
        </w:rPr>
        <w:t xml:space="preserve">The service provider must be able to demonstrate compliance with the principles as set out in the in the Cabinet Office HMG Government Security Policy Framework </w:t>
      </w:r>
      <w:hyperlink r:id="rId9" w:history="1">
        <w:r w:rsidRPr="00677D50">
          <w:rPr>
            <w:rStyle w:val="Hyperlink"/>
            <w:rFonts w:ascii="Helvetica Neue" w:hAnsi="Helvetica Neue"/>
          </w:rPr>
          <w:t>https://www.gov.uk/government/publications/security-policy-framework</w:t>
        </w:r>
      </w:hyperlink>
      <w:r w:rsidRPr="00677D50">
        <w:rPr>
          <w:rStyle w:val="Hyperlink"/>
          <w:rFonts w:ascii="Helvetica Neue" w:hAnsi="Helvetica Neue"/>
        </w:rPr>
        <w:br/>
      </w:r>
    </w:p>
    <w:p w:rsidR="000375BD" w:rsidRPr="00677D50" w:rsidRDefault="000375BD" w:rsidP="00677D50">
      <w:pPr>
        <w:pStyle w:val="ListParagraph"/>
        <w:numPr>
          <w:ilvl w:val="0"/>
          <w:numId w:val="22"/>
        </w:numPr>
        <w:autoSpaceDE w:val="0"/>
        <w:autoSpaceDN w:val="0"/>
        <w:adjustRightInd w:val="0"/>
        <w:spacing w:after="0" w:line="240" w:lineRule="auto"/>
        <w:jc w:val="both"/>
        <w:rPr>
          <w:rFonts w:ascii="Arial" w:hAnsi="Arial" w:cs="Arial"/>
        </w:rPr>
      </w:pPr>
      <w:r w:rsidRPr="00677D50">
        <w:rPr>
          <w:rFonts w:ascii="Arial" w:hAnsi="Arial" w:cs="Arial"/>
        </w:rPr>
        <w:t xml:space="preserve">The supplier shall complete the Cabinet Office Statement of Assurance questionnaire and provide sufficient detail so that the MCA can determine the suppliers approach to security and the application of proportionate controls.   </w:t>
      </w:r>
    </w:p>
    <w:p w:rsidR="000375BD" w:rsidRPr="002C7D8A" w:rsidRDefault="000375BD" w:rsidP="000375BD">
      <w:pPr>
        <w:pStyle w:val="ListParagraph"/>
        <w:autoSpaceDE w:val="0"/>
        <w:autoSpaceDN w:val="0"/>
        <w:adjustRightInd w:val="0"/>
        <w:spacing w:after="0" w:line="240" w:lineRule="auto"/>
        <w:ind w:left="792"/>
        <w:jc w:val="both"/>
        <w:rPr>
          <w:rFonts w:ascii="Arial" w:hAnsi="Arial" w:cs="Arial"/>
        </w:rPr>
      </w:pPr>
    </w:p>
    <w:p w:rsidR="000375BD" w:rsidRDefault="001B30D6" w:rsidP="000375BD">
      <w:pPr>
        <w:pStyle w:val="ListParagraph"/>
        <w:autoSpaceDE w:val="0"/>
        <w:autoSpaceDN w:val="0"/>
        <w:adjustRightInd w:val="0"/>
        <w:spacing w:after="0" w:line="240" w:lineRule="auto"/>
        <w:ind w:left="792"/>
        <w:jc w:val="both"/>
        <w:rPr>
          <w:rFonts w:ascii="Arial" w:hAnsi="Arial" w:cs="Arial"/>
        </w:rPr>
      </w:pPr>
      <w:hyperlink r:id="rId10" w:history="1">
        <w:r w:rsidR="000375BD" w:rsidRPr="002C7D8A">
          <w:rPr>
            <w:rStyle w:val="Hyperlink"/>
            <w:rFonts w:ascii="Arial" w:hAnsi="Arial" w:cs="Arial"/>
          </w:rPr>
          <w:t>https://www.gov.uk/government/publications/government-supplier-assurance-framework</w:t>
        </w:r>
      </w:hyperlink>
      <w:r w:rsidR="000375BD">
        <w:rPr>
          <w:rFonts w:ascii="Arial" w:hAnsi="Arial" w:cs="Arial"/>
        </w:rPr>
        <w:t xml:space="preserve"> </w:t>
      </w:r>
    </w:p>
    <w:p w:rsidR="000375BD" w:rsidRPr="00646374" w:rsidRDefault="000375BD" w:rsidP="000375BD">
      <w:pPr>
        <w:pStyle w:val="ListParagraph"/>
        <w:autoSpaceDE w:val="0"/>
        <w:autoSpaceDN w:val="0"/>
        <w:adjustRightInd w:val="0"/>
        <w:spacing w:after="0" w:line="240" w:lineRule="auto"/>
        <w:ind w:left="792"/>
        <w:jc w:val="both"/>
        <w:rPr>
          <w:rFonts w:ascii="Arial" w:hAnsi="Arial" w:cs="Arial"/>
        </w:rPr>
      </w:pPr>
    </w:p>
    <w:p w:rsidR="000375BD" w:rsidRPr="00677D50" w:rsidRDefault="000375BD" w:rsidP="00677D50">
      <w:pPr>
        <w:pStyle w:val="ListParagraph"/>
        <w:numPr>
          <w:ilvl w:val="0"/>
          <w:numId w:val="22"/>
        </w:numPr>
        <w:autoSpaceDE w:val="0"/>
        <w:autoSpaceDN w:val="0"/>
        <w:adjustRightInd w:val="0"/>
        <w:spacing w:after="0" w:line="240" w:lineRule="auto"/>
        <w:jc w:val="both"/>
        <w:rPr>
          <w:rFonts w:ascii="Helvetica Neue" w:eastAsia="Times New Roman" w:hAnsi="Helvetica Neue"/>
          <w:color w:val="1155CC"/>
          <w:u w:val="single"/>
        </w:rPr>
      </w:pPr>
      <w:r w:rsidRPr="00677D50">
        <w:rPr>
          <w:rFonts w:ascii="Arial" w:hAnsi="Arial" w:cs="Arial"/>
        </w:rPr>
        <w:t xml:space="preserve">The service provider must also recognise and understand the Government Security Classification policy and the classification of information. </w:t>
      </w:r>
    </w:p>
    <w:p w:rsidR="000375BD" w:rsidRDefault="001B30D6" w:rsidP="00E06EA3">
      <w:pPr>
        <w:pStyle w:val="ListParagraph"/>
        <w:autoSpaceDE w:val="0"/>
        <w:autoSpaceDN w:val="0"/>
        <w:adjustRightInd w:val="0"/>
        <w:spacing w:after="0" w:line="240" w:lineRule="auto"/>
        <w:ind w:left="360" w:firstLine="360"/>
        <w:jc w:val="both"/>
        <w:rPr>
          <w:rFonts w:ascii="Helvetica Neue" w:eastAsia="Times New Roman" w:hAnsi="Helvetica Neue"/>
        </w:rPr>
      </w:pPr>
      <w:hyperlink r:id="rId11" w:history="1">
        <w:r w:rsidR="00E06EA3" w:rsidRPr="002852E3">
          <w:rPr>
            <w:rStyle w:val="Hyperlink"/>
            <w:rFonts w:ascii="Helvetica Neue" w:hAnsi="Helvetica Neue"/>
          </w:rPr>
          <w:t>https://www.gov.uk/government/publications/government-security-classifications</w:t>
        </w:r>
      </w:hyperlink>
    </w:p>
    <w:p w:rsidR="000375BD" w:rsidRPr="00854631" w:rsidRDefault="000375BD" w:rsidP="000375BD">
      <w:pPr>
        <w:pStyle w:val="ListParagraph"/>
        <w:autoSpaceDE w:val="0"/>
        <w:autoSpaceDN w:val="0"/>
        <w:adjustRightInd w:val="0"/>
        <w:spacing w:after="0" w:line="240" w:lineRule="auto"/>
        <w:ind w:left="792"/>
        <w:jc w:val="both"/>
        <w:rPr>
          <w:rFonts w:ascii="Helvetica Neue" w:eastAsia="Times New Roman" w:hAnsi="Helvetica Neue"/>
          <w:color w:val="1155CC"/>
          <w:u w:val="single"/>
        </w:rPr>
      </w:pPr>
    </w:p>
    <w:p w:rsidR="000375BD" w:rsidRPr="003D58A9" w:rsidRDefault="000375BD" w:rsidP="00677D50">
      <w:pPr>
        <w:pStyle w:val="ListParagraph"/>
        <w:numPr>
          <w:ilvl w:val="0"/>
          <w:numId w:val="22"/>
        </w:numPr>
        <w:autoSpaceDE w:val="0"/>
        <w:autoSpaceDN w:val="0"/>
        <w:adjustRightInd w:val="0"/>
        <w:spacing w:after="0" w:line="240" w:lineRule="auto"/>
        <w:jc w:val="both"/>
        <w:rPr>
          <w:rFonts w:ascii="Helvetica Neue" w:eastAsia="Times New Roman" w:hAnsi="Helvetica Neue"/>
          <w:color w:val="1155CC"/>
          <w:u w:val="single"/>
        </w:rPr>
      </w:pPr>
      <w:r w:rsidRPr="00677D50">
        <w:rPr>
          <w:rFonts w:ascii="Arial" w:hAnsi="Arial" w:cs="Arial"/>
        </w:rPr>
        <w:t>The service provider shall explain how they will dispose of/destroy any personal information collected during the life of the contract.</w:t>
      </w:r>
    </w:p>
    <w:p w:rsidR="003D58A9" w:rsidRDefault="003D58A9" w:rsidP="003D58A9">
      <w:pPr>
        <w:autoSpaceDE w:val="0"/>
        <w:autoSpaceDN w:val="0"/>
        <w:adjustRightInd w:val="0"/>
        <w:spacing w:after="0" w:line="240" w:lineRule="auto"/>
        <w:jc w:val="both"/>
        <w:rPr>
          <w:rFonts w:ascii="Helvetica Neue" w:eastAsia="Times New Roman" w:hAnsi="Helvetica Neue"/>
          <w:color w:val="1155CC"/>
          <w:u w:val="single"/>
        </w:rPr>
      </w:pPr>
    </w:p>
    <w:p w:rsidR="001B30D6" w:rsidRDefault="003D58A9" w:rsidP="001B30D6">
      <w:pPr>
        <w:ind w:left="720" w:hanging="360"/>
        <w:rPr>
          <w:rFonts w:ascii="Arial" w:hAnsi="Arial" w:cs="Arial"/>
        </w:rPr>
      </w:pPr>
      <w:r>
        <w:rPr>
          <w:rFonts w:ascii="Helvetica Neue" w:eastAsia="Times New Roman" w:hAnsi="Helvetica Neue"/>
          <w:color w:val="1155CC"/>
          <w:u w:val="single"/>
        </w:rPr>
        <w:t>I</w:t>
      </w:r>
      <w:r>
        <w:rPr>
          <w:rFonts w:ascii="Helvetica Neue" w:eastAsia="Times New Roman" w:hAnsi="Helvetica Neue"/>
          <w:color w:val="1155CC"/>
          <w:u w:val="single"/>
        </w:rPr>
        <w:tab/>
      </w:r>
      <w:r w:rsidR="001B30D6">
        <w:rPr>
          <w:rFonts w:ascii="Arial" w:hAnsi="Arial" w:cs="Arial"/>
        </w:rPr>
        <w:t xml:space="preserve">Additionally please can you clarify how Government and industry best practice will be met in the design and implementation of system components, including network principles, security design principles for digital services. Included are </w:t>
      </w:r>
      <w:proofErr w:type="gramStart"/>
      <w:r w:rsidR="001B30D6">
        <w:rPr>
          <w:rFonts w:ascii="Arial" w:hAnsi="Arial" w:cs="Arial"/>
        </w:rPr>
        <w:t>a number of</w:t>
      </w:r>
      <w:proofErr w:type="gramEnd"/>
      <w:r w:rsidR="001B30D6">
        <w:rPr>
          <w:rFonts w:ascii="Arial" w:hAnsi="Arial" w:cs="Arial"/>
        </w:rPr>
        <w:t xml:space="preserve"> applicable links for reference. Further guidance can be found on the National Cyber Security Centre’s website.</w:t>
      </w:r>
    </w:p>
    <w:p w:rsidR="001B30D6" w:rsidRPr="00B6527E" w:rsidRDefault="001B30D6" w:rsidP="001B30D6">
      <w:pPr>
        <w:pStyle w:val="NormalWeb"/>
        <w:spacing w:after="120"/>
        <w:ind w:left="928" w:hanging="361"/>
        <w:rPr>
          <w:rFonts w:ascii="Arial" w:hAnsi="Arial" w:cs="Arial"/>
          <w:sz w:val="22"/>
          <w:szCs w:val="22"/>
        </w:rPr>
      </w:pPr>
      <w:r>
        <w:rPr>
          <w:rFonts w:ascii="Arial" w:hAnsi="Arial" w:cs="Arial"/>
          <w:sz w:val="22"/>
          <w:szCs w:val="22"/>
        </w:rPr>
        <w:t>1</w:t>
      </w:r>
      <w:r>
        <w:rPr>
          <w:rFonts w:ascii="Arial" w:hAnsi="Arial" w:cs="Arial"/>
          <w:sz w:val="22"/>
          <w:szCs w:val="22"/>
        </w:rPr>
        <w:tab/>
        <w:t>f</w:t>
      </w:r>
      <w:r w:rsidRPr="00B6527E">
        <w:rPr>
          <w:rFonts w:ascii="Arial" w:hAnsi="Arial" w:cs="Arial"/>
          <w:sz w:val="22"/>
          <w:szCs w:val="22"/>
        </w:rPr>
        <w:t xml:space="preserve">ollowing the </w:t>
      </w:r>
      <w:r w:rsidRPr="00B6527E">
        <w:rPr>
          <w:rFonts w:ascii="Arial" w:eastAsia="Helvetica Neue" w:hAnsi="Arial" w:cs="Arial"/>
          <w:sz w:val="22"/>
          <w:szCs w:val="22"/>
        </w:rPr>
        <w:t>National Cyber Security Centre’s (</w:t>
      </w:r>
      <w:r w:rsidRPr="00B6527E">
        <w:rPr>
          <w:rFonts w:ascii="Arial" w:hAnsi="Arial" w:cs="Arial"/>
          <w:sz w:val="22"/>
          <w:szCs w:val="22"/>
        </w:rPr>
        <w:t xml:space="preserve">NCSC) Secure design principles for digital services: </w:t>
      </w:r>
      <w:hyperlink r:id="rId12" w:history="1">
        <w:r w:rsidRPr="00B6527E">
          <w:rPr>
            <w:rStyle w:val="Hyperlink"/>
            <w:rFonts w:ascii="Arial" w:hAnsi="Arial" w:cs="Arial"/>
            <w:sz w:val="22"/>
            <w:szCs w:val="22"/>
          </w:rPr>
          <w:t>https://www.ncsc.gov.uk/guidance/security-design-principles-digital-services-main</w:t>
        </w:r>
      </w:hyperlink>
    </w:p>
    <w:p w:rsidR="001B30D6" w:rsidRPr="00B6527E" w:rsidRDefault="001B30D6" w:rsidP="001B30D6">
      <w:pPr>
        <w:pStyle w:val="NormalWeb"/>
        <w:spacing w:after="120"/>
        <w:ind w:left="993" w:hanging="426"/>
        <w:rPr>
          <w:rFonts w:ascii="Arial" w:hAnsi="Arial" w:cs="Arial"/>
          <w:sz w:val="22"/>
          <w:szCs w:val="22"/>
        </w:rPr>
      </w:pPr>
      <w:r>
        <w:rPr>
          <w:rFonts w:ascii="Arial" w:hAnsi="Arial" w:cs="Arial"/>
          <w:sz w:val="22"/>
          <w:szCs w:val="22"/>
        </w:rPr>
        <w:t>2</w:t>
      </w:r>
      <w:r>
        <w:rPr>
          <w:rFonts w:ascii="Arial" w:hAnsi="Arial" w:cs="Arial"/>
          <w:sz w:val="22"/>
          <w:szCs w:val="22"/>
        </w:rPr>
        <w:tab/>
        <w:t>f</w:t>
      </w:r>
      <w:r w:rsidRPr="00B6527E">
        <w:rPr>
          <w:rFonts w:ascii="Arial" w:hAnsi="Arial" w:cs="Arial"/>
          <w:sz w:val="22"/>
          <w:szCs w:val="22"/>
        </w:rPr>
        <w:t xml:space="preserve">ollowing NCSC Architectural Pattern for Serving Web Content.  </w:t>
      </w:r>
      <w:r>
        <w:rPr>
          <w:rFonts w:ascii="Arial" w:hAnsi="Arial" w:cs="Arial"/>
          <w:sz w:val="22"/>
          <w:szCs w:val="22"/>
        </w:rPr>
        <w:t xml:space="preserve">    </w:t>
      </w:r>
      <w:hyperlink r:id="rId13" w:history="1">
        <w:r w:rsidRPr="00174446">
          <w:rPr>
            <w:rStyle w:val="Hyperlink"/>
            <w:rFonts w:ascii="Arial" w:hAnsi="Arial" w:cs="Arial"/>
            <w:sz w:val="22"/>
            <w:szCs w:val="22"/>
          </w:rPr>
          <w:t>https://www.ncsc.gov.uk/guidance/serving-web-content-architectural-pattern-10</w:t>
        </w:r>
      </w:hyperlink>
    </w:p>
    <w:p w:rsidR="001B30D6" w:rsidRPr="00B6527E" w:rsidRDefault="001B30D6" w:rsidP="001B30D6">
      <w:pPr>
        <w:pStyle w:val="NormalWeb"/>
        <w:spacing w:before="0" w:beforeAutospacing="0" w:after="120" w:afterAutospacing="0"/>
        <w:ind w:left="928" w:hanging="361"/>
        <w:rPr>
          <w:rFonts w:ascii="Arial" w:hAnsi="Arial" w:cs="Arial"/>
          <w:sz w:val="22"/>
          <w:szCs w:val="22"/>
        </w:rPr>
      </w:pPr>
      <w:r>
        <w:rPr>
          <w:rFonts w:ascii="Arial" w:hAnsi="Arial" w:cs="Arial"/>
          <w:sz w:val="22"/>
          <w:szCs w:val="22"/>
        </w:rPr>
        <w:t>3</w:t>
      </w:r>
      <w:r>
        <w:rPr>
          <w:rFonts w:ascii="Arial" w:hAnsi="Arial" w:cs="Arial"/>
          <w:sz w:val="22"/>
          <w:szCs w:val="22"/>
        </w:rPr>
        <w:tab/>
        <w:t>e</w:t>
      </w:r>
      <w:r w:rsidRPr="00B6527E">
        <w:rPr>
          <w:rFonts w:ascii="Arial" w:hAnsi="Arial" w:cs="Arial"/>
          <w:sz w:val="22"/>
          <w:szCs w:val="22"/>
        </w:rPr>
        <w:t xml:space="preserve">nsuring applications meets Level 2 of the OWASP Application Security Verification Standard: </w:t>
      </w:r>
      <w:hyperlink r:id="rId14" w:anchor="tab=Downloads" w:history="1">
        <w:r w:rsidRPr="00B6527E">
          <w:rPr>
            <w:rStyle w:val="Hyperlink"/>
            <w:rFonts w:ascii="Arial" w:hAnsi="Arial" w:cs="Arial"/>
            <w:sz w:val="22"/>
            <w:szCs w:val="22"/>
          </w:rPr>
          <w:t>https://www.owasp.org/index.php/Category:OWASP_Application_Security_Verification_Standard_Project#tab=Downloads</w:t>
        </w:r>
      </w:hyperlink>
    </w:p>
    <w:p w:rsidR="001B30D6" w:rsidRPr="002C571D" w:rsidRDefault="001B30D6" w:rsidP="001B30D6">
      <w:pPr>
        <w:pStyle w:val="NormalWeb"/>
        <w:spacing w:before="0" w:beforeAutospacing="0" w:after="120" w:afterAutospacing="0"/>
        <w:ind w:left="851" w:hanging="284"/>
        <w:rPr>
          <w:rStyle w:val="Hyperlink"/>
          <w:rFonts w:ascii="Arial" w:hAnsi="Arial" w:cs="Arial"/>
          <w:color w:val="auto"/>
          <w:sz w:val="22"/>
          <w:szCs w:val="22"/>
          <w:u w:val="none"/>
        </w:rPr>
      </w:pPr>
      <w:r>
        <w:rPr>
          <w:rFonts w:ascii="Arial" w:hAnsi="Arial" w:cs="Arial"/>
          <w:sz w:val="22"/>
          <w:szCs w:val="22"/>
        </w:rPr>
        <w:t>4</w:t>
      </w:r>
      <w:bookmarkStart w:id="0" w:name="_GoBack"/>
      <w:bookmarkEnd w:id="0"/>
      <w:r>
        <w:rPr>
          <w:rFonts w:ascii="Arial" w:hAnsi="Arial" w:cs="Arial"/>
          <w:sz w:val="22"/>
          <w:szCs w:val="22"/>
        </w:rPr>
        <w:t xml:space="preserve">   </w:t>
      </w:r>
      <w:r>
        <w:rPr>
          <w:rFonts w:ascii="Arial" w:hAnsi="Arial" w:cs="Arial"/>
          <w:sz w:val="22"/>
          <w:szCs w:val="22"/>
        </w:rPr>
        <w:t>e</w:t>
      </w:r>
      <w:r w:rsidRPr="00B6527E">
        <w:rPr>
          <w:rFonts w:ascii="Arial" w:hAnsi="Arial" w:cs="Arial"/>
          <w:sz w:val="22"/>
          <w:szCs w:val="22"/>
        </w:rPr>
        <w:t>nsur</w:t>
      </w:r>
      <w:r>
        <w:rPr>
          <w:rFonts w:ascii="Arial" w:hAnsi="Arial" w:cs="Arial"/>
          <w:sz w:val="22"/>
          <w:szCs w:val="22"/>
        </w:rPr>
        <w:t>ing</w:t>
      </w:r>
      <w:r w:rsidRPr="00B6527E">
        <w:rPr>
          <w:rFonts w:ascii="Arial" w:hAnsi="Arial" w:cs="Arial"/>
          <w:sz w:val="22"/>
          <w:szCs w:val="22"/>
        </w:rPr>
        <w:t xml:space="preserve"> service administration architectures follow NCSC principles:  </w:t>
      </w:r>
      <w:r>
        <w:rPr>
          <w:rFonts w:ascii="Arial" w:hAnsi="Arial" w:cs="Arial"/>
          <w:sz w:val="22"/>
          <w:szCs w:val="22"/>
        </w:rPr>
        <w:t xml:space="preserve">     </w:t>
      </w:r>
      <w:hyperlink r:id="rId15" w:history="1">
        <w:r w:rsidRPr="00D50679">
          <w:rPr>
            <w:rStyle w:val="Hyperlink"/>
            <w:rFonts w:ascii="Arial" w:hAnsi="Arial" w:cs="Arial"/>
            <w:sz w:val="22"/>
            <w:szCs w:val="22"/>
          </w:rPr>
          <w:t>https://www.ncsc.gov.uk/guidance/systems-administration-architectures</w:t>
        </w:r>
      </w:hyperlink>
    </w:p>
    <w:p w:rsidR="003D58A9" w:rsidRPr="003D58A9" w:rsidRDefault="001B30D6" w:rsidP="001B30D6">
      <w:pPr>
        <w:autoSpaceDE w:val="0"/>
        <w:autoSpaceDN w:val="0"/>
        <w:adjustRightInd w:val="0"/>
        <w:spacing w:after="0" w:line="240" w:lineRule="auto"/>
        <w:ind w:left="851" w:hanging="284"/>
        <w:jc w:val="both"/>
        <w:rPr>
          <w:rFonts w:ascii="Helvetica Neue" w:eastAsia="Times New Roman" w:hAnsi="Helvetica Neue"/>
          <w:color w:val="1155CC"/>
          <w:u w:val="single"/>
        </w:rPr>
      </w:pPr>
      <w:r>
        <w:rPr>
          <w:rFonts w:ascii="Arial" w:eastAsia="Helvetica Neue" w:hAnsi="Arial" w:cs="Arial"/>
        </w:rPr>
        <w:t>5</w:t>
      </w:r>
      <w:r>
        <w:rPr>
          <w:rFonts w:ascii="Arial" w:eastAsia="Helvetica Neue" w:hAnsi="Arial" w:cs="Arial"/>
        </w:rPr>
        <w:tab/>
        <w:t xml:space="preserve"> </w:t>
      </w:r>
      <w:r w:rsidRPr="00F02393">
        <w:rPr>
          <w:rFonts w:ascii="Arial" w:eastAsia="Helvetica Neue" w:hAnsi="Arial" w:cs="Arial"/>
        </w:rPr>
        <w:t xml:space="preserve">the security requirements of cloud services using the NCSC Cloud Security Principles </w:t>
      </w:r>
      <w:r>
        <w:rPr>
          <w:rFonts w:ascii="Arial" w:eastAsia="Helvetica Neue" w:hAnsi="Arial" w:cs="Arial"/>
        </w:rPr>
        <w:t xml:space="preserve">    </w:t>
      </w:r>
      <w:r w:rsidRPr="00F02393">
        <w:rPr>
          <w:rFonts w:ascii="Arial" w:eastAsia="Helvetica Neue" w:hAnsi="Arial" w:cs="Arial"/>
        </w:rPr>
        <w:t xml:space="preserve">and accompanying guidance at </w:t>
      </w:r>
      <w:hyperlink r:id="rId16" w:history="1">
        <w:r w:rsidRPr="00F02393">
          <w:rPr>
            <w:rStyle w:val="Hyperlink"/>
            <w:rFonts w:ascii="Arial" w:eastAsia="Helvetica Neue" w:hAnsi="Arial" w:cs="Arial"/>
            <w:color w:val="1155CC"/>
          </w:rPr>
          <w:t>https://www.ncsc.gov.uk/guidance/implementing-cloud-security-principles</w:t>
        </w:r>
      </w:hyperlink>
    </w:p>
    <w:p w:rsidR="000375BD" w:rsidRPr="006F7EA8" w:rsidRDefault="000375BD" w:rsidP="000375BD">
      <w:pPr>
        <w:pStyle w:val="ListParagraph"/>
        <w:autoSpaceDE w:val="0"/>
        <w:autoSpaceDN w:val="0"/>
        <w:adjustRightInd w:val="0"/>
        <w:spacing w:after="0" w:line="240" w:lineRule="auto"/>
        <w:ind w:left="360"/>
        <w:jc w:val="both"/>
        <w:rPr>
          <w:rFonts w:ascii="Helvetica Neue" w:eastAsia="Times New Roman" w:hAnsi="Helvetica Neue"/>
        </w:rPr>
      </w:pP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alter any of the</w:t>
      </w:r>
      <w:r w:rsidR="00463459">
        <w:rPr>
          <w:rFonts w:cs="Arial"/>
          <w:sz w:val="22"/>
          <w:szCs w:val="22"/>
        </w:rPr>
        <w:t xml:space="preserve"> MCA</w:t>
      </w:r>
      <w:r w:rsidRPr="008D4855">
        <w:rPr>
          <w:rFonts w:cs="Arial"/>
          <w:sz w:val="22"/>
          <w:szCs w:val="22"/>
        </w:rPr>
        <w:t xml:space="preserve">’s </w:t>
      </w:r>
      <w:r w:rsidR="00463459">
        <w:rPr>
          <w:rFonts w:cs="Arial"/>
          <w:sz w:val="22"/>
          <w:szCs w:val="22"/>
        </w:rPr>
        <w:t>t</w:t>
      </w:r>
      <w:r w:rsidRPr="008D4855">
        <w:rPr>
          <w:rFonts w:cs="Arial"/>
          <w:sz w:val="22"/>
          <w:szCs w:val="22"/>
        </w:rPr>
        <w:t>ender documents.</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lastRenderedPageBreak/>
        <w:t xml:space="preserve">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w:t>
      </w:r>
      <w:proofErr w:type="gramStart"/>
      <w:r w:rsidRPr="008D4855">
        <w:rPr>
          <w:rFonts w:cs="Arial"/>
          <w:sz w:val="22"/>
          <w:szCs w:val="22"/>
        </w:rPr>
        <w:t>provided that</w:t>
      </w:r>
      <w:proofErr w:type="gramEnd"/>
      <w:r w:rsidRPr="008D4855">
        <w:rPr>
          <w:rFonts w:cs="Arial"/>
          <w:sz w:val="22"/>
          <w:szCs w:val="22"/>
        </w:rPr>
        <w:t xml:space="preserve"> you do so in strict confidence.</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try to obtain any information about anyone else’s tender or proposed tender before the date of contract award.</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You must not make any arrangements with anyone else about </w:t>
      </w:r>
      <w:proofErr w:type="gramStart"/>
      <w:r w:rsidRPr="008D4855">
        <w:rPr>
          <w:rFonts w:cs="Arial"/>
          <w:sz w:val="22"/>
          <w:szCs w:val="22"/>
        </w:rPr>
        <w:t>whether or not</w:t>
      </w:r>
      <w:proofErr w:type="gramEnd"/>
      <w:r w:rsidRPr="008D4855">
        <w:rPr>
          <w:rFonts w:cs="Arial"/>
          <w:sz w:val="22"/>
          <w:szCs w:val="22"/>
        </w:rPr>
        <w:t xml:space="preserve"> they should tender, or about their or your tender price. The only exception is where tenderers are considering joint or team bids, which will be allowed providing all participants to the discussions surrounding the bid are clearly stated in the tender response. (See also ‘Group Bids’ below).</w:t>
      </w:r>
    </w:p>
    <w:p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Tender documents must not be transferred to anyone without the prior approval of the </w:t>
      </w:r>
      <w:r w:rsidR="00463459">
        <w:rPr>
          <w:rFonts w:cs="Arial"/>
          <w:sz w:val="22"/>
          <w:szCs w:val="22"/>
        </w:rPr>
        <w:t xml:space="preserve">MCA </w:t>
      </w:r>
      <w:r w:rsidRPr="008D4855">
        <w:rPr>
          <w:rFonts w:cs="Arial"/>
          <w:sz w:val="22"/>
          <w:szCs w:val="22"/>
        </w:rPr>
        <w:t>in writing.</w:t>
      </w:r>
    </w:p>
    <w:p w:rsidR="00FC464A" w:rsidRPr="00FC464A" w:rsidRDefault="00FC464A" w:rsidP="00FC464A">
      <w:pPr>
        <w:keepLines/>
        <w:suppressLineNumbers/>
        <w:suppressAutoHyphens/>
        <w:spacing w:before="120" w:after="120"/>
        <w:jc w:val="both"/>
        <w:rPr>
          <w:rFonts w:ascii="Arial" w:hAnsi="Arial" w:cs="Arial"/>
          <w:b/>
        </w:rPr>
      </w:pPr>
      <w:r>
        <w:rPr>
          <w:rFonts w:ascii="Arial" w:hAnsi="Arial" w:cs="Arial"/>
          <w:b/>
        </w:rPr>
        <w:t>Alternative T</w:t>
      </w:r>
      <w:r w:rsidRPr="00FC464A">
        <w:rPr>
          <w:rFonts w:ascii="Arial" w:hAnsi="Arial" w:cs="Arial"/>
          <w:b/>
        </w:rPr>
        <w:t>enders</w:t>
      </w:r>
    </w:p>
    <w:p w:rsidR="00FC464A" w:rsidRPr="008D4855" w:rsidRDefault="00FC464A"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If you wish you may tender </w:t>
      </w:r>
      <w:proofErr w:type="gramStart"/>
      <w:r w:rsidRPr="008D4855">
        <w:rPr>
          <w:rFonts w:cs="Arial"/>
          <w:sz w:val="22"/>
          <w:szCs w:val="22"/>
        </w:rPr>
        <w:t>on the basis of</w:t>
      </w:r>
      <w:proofErr w:type="gramEnd"/>
      <w:r w:rsidRPr="008D4855">
        <w:rPr>
          <w:rFonts w:cs="Arial"/>
          <w:sz w:val="22"/>
          <w:szCs w:val="22"/>
        </w:rPr>
        <w:t xml:space="preserve"> an alternative specification</w:t>
      </w:r>
      <w:r w:rsidR="00F55A6C">
        <w:rPr>
          <w:rFonts w:cs="Arial"/>
          <w:sz w:val="22"/>
          <w:szCs w:val="22"/>
        </w:rPr>
        <w:t>,</w:t>
      </w:r>
      <w:r w:rsidRPr="008D4855">
        <w:rPr>
          <w:rFonts w:cs="Arial"/>
          <w:sz w:val="22"/>
          <w:szCs w:val="22"/>
        </w:rPr>
        <w:t xml:space="preserve"> but if you do this then you must also submit a separate, primary, tender based strictly on the </w:t>
      </w:r>
      <w:r w:rsidR="00463459">
        <w:rPr>
          <w:rFonts w:cs="Arial"/>
          <w:sz w:val="22"/>
          <w:szCs w:val="22"/>
        </w:rPr>
        <w:t xml:space="preserve">MCA’s </w:t>
      </w:r>
      <w:r w:rsidRPr="008D4855">
        <w:rPr>
          <w:rFonts w:cs="Arial"/>
          <w:sz w:val="22"/>
          <w:szCs w:val="22"/>
        </w:rPr>
        <w:t xml:space="preserve">specification. </w:t>
      </w:r>
      <w:r w:rsidR="00F55A6C">
        <w:rPr>
          <w:rFonts w:cs="Arial"/>
          <w:sz w:val="22"/>
          <w:szCs w:val="22"/>
        </w:rPr>
        <w:t xml:space="preserve"> </w:t>
      </w:r>
      <w:r w:rsidRPr="008D4855">
        <w:rPr>
          <w:rFonts w:cs="Arial"/>
          <w:sz w:val="22"/>
          <w:szCs w:val="22"/>
        </w:rPr>
        <w:t>Alternative tenders must be fully priced to show clearly how and where costs differ from the primary tender.</w:t>
      </w:r>
      <w:r w:rsidR="00F55A6C">
        <w:rPr>
          <w:rFonts w:cs="Arial"/>
          <w:sz w:val="22"/>
          <w:szCs w:val="22"/>
        </w:rPr>
        <w:t xml:space="preserve"> </w:t>
      </w:r>
      <w:r w:rsidRPr="008D4855">
        <w:rPr>
          <w:rFonts w:cs="Arial"/>
          <w:sz w:val="22"/>
          <w:szCs w:val="22"/>
        </w:rPr>
        <w:t xml:space="preserve"> You should also note that the </w:t>
      </w:r>
      <w:r w:rsidR="00463459">
        <w:rPr>
          <w:rFonts w:cs="Arial"/>
          <w:sz w:val="22"/>
          <w:szCs w:val="22"/>
        </w:rPr>
        <w:t xml:space="preserve">MCA </w:t>
      </w:r>
      <w:r w:rsidRPr="008D4855">
        <w:rPr>
          <w:rFonts w:cs="Arial"/>
          <w:sz w:val="22"/>
          <w:szCs w:val="22"/>
        </w:rPr>
        <w:t>reserves the right to accept an alternative tender without recourse to re-tendering.</w:t>
      </w:r>
    </w:p>
    <w:p w:rsidR="008D4855" w:rsidRPr="00FC464A" w:rsidRDefault="00FC464A" w:rsidP="008D4855">
      <w:pPr>
        <w:keepLines/>
        <w:suppressLineNumbers/>
        <w:suppressAutoHyphens/>
        <w:spacing w:before="120" w:after="120"/>
        <w:jc w:val="both"/>
        <w:rPr>
          <w:rFonts w:ascii="Arial" w:hAnsi="Arial" w:cs="Arial"/>
          <w:b/>
        </w:rPr>
      </w:pPr>
      <w:r w:rsidRPr="00FC464A">
        <w:rPr>
          <w:rFonts w:ascii="Arial" w:hAnsi="Arial" w:cs="Arial"/>
          <w:b/>
        </w:rPr>
        <w:t xml:space="preserve">Tender </w:t>
      </w:r>
      <w:r>
        <w:rPr>
          <w:rFonts w:ascii="Arial" w:hAnsi="Arial" w:cs="Arial"/>
          <w:b/>
        </w:rPr>
        <w:t>V</w:t>
      </w:r>
      <w:r w:rsidRPr="00FC464A">
        <w:rPr>
          <w:rFonts w:ascii="Arial" w:hAnsi="Arial" w:cs="Arial"/>
          <w:b/>
        </w:rPr>
        <w:t>alidity</w:t>
      </w:r>
    </w:p>
    <w:p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assume that your tender will remain open for acceptance for a minimum of 60 calendar days from the Tender Deadline.</w:t>
      </w:r>
    </w:p>
    <w:p w:rsidR="00F55A6C" w:rsidRPr="00F55A6C" w:rsidRDefault="00D56170" w:rsidP="00F55A6C">
      <w:pPr>
        <w:keepLines/>
        <w:suppressLineNumbers/>
        <w:suppressAutoHyphens/>
        <w:spacing w:before="120" w:after="120"/>
        <w:jc w:val="both"/>
        <w:rPr>
          <w:rFonts w:ascii="Arial" w:hAnsi="Arial" w:cs="Arial"/>
          <w:b/>
        </w:rPr>
      </w:pPr>
      <w:r>
        <w:rPr>
          <w:rFonts w:ascii="Arial" w:hAnsi="Arial" w:cs="Arial"/>
          <w:b/>
        </w:rPr>
        <w:t xml:space="preserve">Scoring of Tenders and </w:t>
      </w:r>
      <w:r w:rsidR="00F55A6C" w:rsidRPr="00F55A6C">
        <w:rPr>
          <w:rFonts w:ascii="Arial" w:hAnsi="Arial" w:cs="Arial"/>
          <w:b/>
        </w:rPr>
        <w:t xml:space="preserve">Acceptance </w:t>
      </w:r>
      <w:r w:rsidR="00F55A6C">
        <w:rPr>
          <w:rFonts w:ascii="Arial" w:hAnsi="Arial" w:cs="Arial"/>
          <w:b/>
        </w:rPr>
        <w:t>o</w:t>
      </w:r>
      <w:r w:rsidR="00F55A6C" w:rsidRPr="00F55A6C">
        <w:rPr>
          <w:rFonts w:ascii="Arial" w:hAnsi="Arial" w:cs="Arial"/>
          <w:b/>
        </w:rPr>
        <w:t xml:space="preserve">f </w:t>
      </w:r>
      <w:r w:rsidR="00F55A6C">
        <w:rPr>
          <w:rFonts w:ascii="Arial" w:hAnsi="Arial" w:cs="Arial"/>
          <w:b/>
        </w:rPr>
        <w:t>O</w:t>
      </w:r>
      <w:r w:rsidR="00F55A6C" w:rsidRPr="00F55A6C">
        <w:rPr>
          <w:rFonts w:ascii="Arial" w:hAnsi="Arial" w:cs="Arial"/>
          <w:b/>
        </w:rPr>
        <w:t>ffers</w:t>
      </w:r>
    </w:p>
    <w:p w:rsidR="00F55A6C" w:rsidRDefault="00F55A6C"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safeguard all tenders received and open them once the tender deadline has expired.</w:t>
      </w:r>
    </w:p>
    <w:p w:rsidR="00F55A6C" w:rsidRDefault="00F55A6C" w:rsidP="00463459">
      <w:pPr>
        <w:pStyle w:val="DfTLevel1"/>
        <w:keepLines/>
        <w:numPr>
          <w:ilvl w:val="0"/>
          <w:numId w:val="15"/>
        </w:numPr>
        <w:suppressLineNumbers/>
        <w:spacing w:before="120" w:after="120"/>
        <w:ind w:hanging="720"/>
        <w:jc w:val="both"/>
        <w:rPr>
          <w:rFonts w:cs="Arial"/>
          <w:sz w:val="22"/>
          <w:szCs w:val="22"/>
        </w:rPr>
      </w:pPr>
      <w:r>
        <w:rPr>
          <w:rFonts w:cs="Arial"/>
          <w:sz w:val="22"/>
          <w:szCs w:val="22"/>
        </w:rPr>
        <w:t>The scoring criteria for the contract will be as follows:</w:t>
      </w:r>
    </w:p>
    <w:p w:rsidR="00463459" w:rsidRPr="00463459" w:rsidRDefault="00F55A6C" w:rsidP="00463459">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b/>
          <w:vanish/>
        </w:rPr>
        <w:t>o process for awarding the contract will be as follows:</w:t>
      </w:r>
      <w:r>
        <w:rPr>
          <w:rFonts w:ascii="Arial" w:hAnsi="Arial" w:cs="Arial"/>
          <w:b/>
          <w:vanish/>
        </w:rPr>
        <w:cr/>
        <w:t xml:space="preserve">ng part of the tenderered requirement.  </w:t>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p>
    <w:p w:rsidR="00463459" w:rsidRDefault="000515F4" w:rsidP="000515F4">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ind w:left="0"/>
        <w:jc w:val="both"/>
        <w:rPr>
          <w:rFonts w:ascii="Arial" w:hAnsi="Arial" w:cs="Arial"/>
        </w:rPr>
      </w:pPr>
      <w:r>
        <w:rPr>
          <w:rFonts w:ascii="Arial" w:hAnsi="Arial" w:cs="Arial"/>
        </w:rPr>
        <w:t xml:space="preserve">Compliance with the </w:t>
      </w:r>
      <w:r w:rsidR="003C228A">
        <w:rPr>
          <w:rFonts w:ascii="Arial" w:hAnsi="Arial" w:cs="Arial"/>
        </w:rPr>
        <w:t>Quality including</w:t>
      </w:r>
      <w:r>
        <w:rPr>
          <w:rFonts w:ascii="Arial" w:hAnsi="Arial" w:cs="Arial"/>
        </w:rPr>
        <w:t xml:space="preserve"> Sustainability together make up the Quality section of the scoring, which will be worth </w:t>
      </w:r>
      <w:r w:rsidR="00245047">
        <w:rPr>
          <w:rFonts w:ascii="Arial" w:hAnsi="Arial" w:cs="Arial"/>
        </w:rPr>
        <w:t>6</w:t>
      </w:r>
      <w:r>
        <w:rPr>
          <w:rFonts w:ascii="Arial" w:hAnsi="Arial" w:cs="Arial"/>
        </w:rPr>
        <w:t xml:space="preserve">0% of the overall score with Price receiving the other </w:t>
      </w:r>
      <w:r w:rsidR="00245047">
        <w:rPr>
          <w:rFonts w:ascii="Arial" w:hAnsi="Arial" w:cs="Arial"/>
        </w:rPr>
        <w:t>4</w:t>
      </w:r>
      <w:r>
        <w:rPr>
          <w:rFonts w:ascii="Arial" w:hAnsi="Arial" w:cs="Arial"/>
        </w:rPr>
        <w:t>0%.</w:t>
      </w:r>
    </w:p>
    <w:p w:rsidR="008A2449" w:rsidRPr="00F55A6C" w:rsidRDefault="008A2449" w:rsidP="00463459">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463459" w:rsidRPr="002C3432" w:rsidRDefault="00CA4F82" w:rsidP="002C3432">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hanging="720"/>
        <w:jc w:val="both"/>
        <w:rPr>
          <w:rFonts w:ascii="Arial" w:hAnsi="Arial" w:cs="Arial"/>
        </w:rPr>
      </w:pPr>
      <w:r w:rsidRPr="002C3432">
        <w:rPr>
          <w:rFonts w:ascii="Arial" w:hAnsi="Arial" w:cs="Arial"/>
        </w:rPr>
        <w:t>The method of scoring all tenders will be:</w:t>
      </w:r>
    </w:p>
    <w:p w:rsidR="00295162" w:rsidRDefault="00295162" w:rsidP="0029516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295162" w:rsidRPr="00295162" w:rsidRDefault="00295162" w:rsidP="00295162">
      <w:pPr>
        <w:tabs>
          <w:tab w:val="left" w:pos="2160"/>
          <w:tab w:val="left" w:pos="2880"/>
          <w:tab w:val="left" w:pos="3600"/>
          <w:tab w:val="left" w:pos="4320"/>
          <w:tab w:val="left" w:pos="5040"/>
          <w:tab w:val="left" w:pos="5760"/>
          <w:tab w:val="left" w:pos="6480"/>
          <w:tab w:val="left" w:pos="7200"/>
          <w:tab w:val="left" w:pos="7920"/>
        </w:tabs>
        <w:spacing w:after="0"/>
        <w:ind w:left="1080"/>
        <w:jc w:val="both"/>
        <w:rPr>
          <w:rFonts w:ascii="Arial" w:hAnsi="Arial" w:cs="Arial"/>
        </w:rPr>
      </w:pPr>
    </w:p>
    <w:p w:rsidR="00CA4F82" w:rsidRPr="00295162" w:rsidRDefault="00CA4F82" w:rsidP="00295162">
      <w:pPr>
        <w:pStyle w:val="ListParagraph"/>
        <w:numPr>
          <w:ilvl w:val="1"/>
          <w:numId w:val="18"/>
        </w:numPr>
        <w:tabs>
          <w:tab w:val="left" w:pos="1134"/>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295162">
        <w:rPr>
          <w:rFonts w:ascii="Arial" w:hAnsi="Arial" w:cs="Arial"/>
        </w:rPr>
        <w:t xml:space="preserve">A score out of 3 will then be assigned to each </w:t>
      </w:r>
      <w:r w:rsidR="00780C3A" w:rsidRPr="00295162">
        <w:rPr>
          <w:rFonts w:ascii="Arial" w:hAnsi="Arial" w:cs="Arial"/>
        </w:rPr>
        <w:t xml:space="preserve">requirement as described in The </w:t>
      </w:r>
      <w:r w:rsidR="00A32C84" w:rsidRPr="00245047">
        <w:rPr>
          <w:rFonts w:ascii="Arial" w:hAnsi="Arial" w:cs="Arial"/>
        </w:rPr>
        <w:t>Requirem</w:t>
      </w:r>
      <w:r w:rsidR="007F3ACE" w:rsidRPr="00245047">
        <w:rPr>
          <w:rFonts w:ascii="Arial" w:hAnsi="Arial" w:cs="Arial"/>
        </w:rPr>
        <w:t>e</w:t>
      </w:r>
      <w:r w:rsidR="00A32C84" w:rsidRPr="00245047">
        <w:rPr>
          <w:rFonts w:ascii="Arial" w:hAnsi="Arial" w:cs="Arial"/>
        </w:rPr>
        <w:t>nts</w:t>
      </w:r>
      <w:r w:rsidR="00780C3A" w:rsidRPr="00245047">
        <w:rPr>
          <w:rFonts w:ascii="Arial" w:hAnsi="Arial" w:cs="Arial"/>
        </w:rPr>
        <w:t xml:space="preserve">, section </w:t>
      </w:r>
      <w:r w:rsidR="00245047">
        <w:rPr>
          <w:rFonts w:ascii="Arial" w:hAnsi="Arial" w:cs="Arial"/>
        </w:rPr>
        <w:t>6</w:t>
      </w:r>
      <w:r w:rsidR="00780C3A" w:rsidRPr="00245047">
        <w:rPr>
          <w:rFonts w:ascii="Arial" w:hAnsi="Arial" w:cs="Arial"/>
        </w:rPr>
        <w:t xml:space="preserve"> </w:t>
      </w:r>
      <w:r w:rsidR="00780C3A" w:rsidRPr="00295162">
        <w:rPr>
          <w:rFonts w:ascii="Arial" w:hAnsi="Arial" w:cs="Arial"/>
        </w:rPr>
        <w:t>of the Specification document,</w:t>
      </w:r>
      <w:r w:rsidRPr="00295162">
        <w:rPr>
          <w:rFonts w:ascii="Arial" w:hAnsi="Arial" w:cs="Arial"/>
        </w:rPr>
        <w:t xml:space="preserve"> according to the scheme below:</w:t>
      </w:r>
    </w:p>
    <w:p w:rsidR="00542192" w:rsidRDefault="00542192" w:rsidP="00CA4F82">
      <w:pPr>
        <w:pStyle w:val="ListParagraph"/>
        <w:tabs>
          <w:tab w:val="left" w:pos="1134"/>
          <w:tab w:val="left" w:pos="1440"/>
          <w:tab w:val="left" w:pos="2160"/>
          <w:tab w:val="left" w:pos="2880"/>
          <w:tab w:val="left" w:pos="3600"/>
          <w:tab w:val="left" w:pos="4320"/>
          <w:tab w:val="left" w:pos="5040"/>
          <w:tab w:val="left" w:pos="5760"/>
          <w:tab w:val="left" w:pos="6480"/>
          <w:tab w:val="left" w:pos="7200"/>
          <w:tab w:val="left" w:pos="7920"/>
        </w:tabs>
        <w:spacing w:after="0"/>
        <w:ind w:left="1500"/>
        <w:jc w:val="both"/>
        <w:rPr>
          <w:rFonts w:ascii="Arial" w:hAnsi="Arial" w:cs="Arial"/>
        </w:rPr>
      </w:pPr>
      <w:r w:rsidRPr="00CA4F82">
        <w:rPr>
          <w:rFonts w:ascii="Arial" w:hAnsi="Arial" w:cs="Arial"/>
        </w:rPr>
        <w:t xml:space="preserve"> </w:t>
      </w:r>
    </w:p>
    <w:p w:rsidR="00CA37B1" w:rsidRPr="00CA4F82" w:rsidRDefault="00CA37B1" w:rsidP="00CA4F82">
      <w:pPr>
        <w:pStyle w:val="ListParagraph"/>
        <w:tabs>
          <w:tab w:val="left" w:pos="1134"/>
          <w:tab w:val="left" w:pos="1440"/>
          <w:tab w:val="left" w:pos="2160"/>
          <w:tab w:val="left" w:pos="2880"/>
          <w:tab w:val="left" w:pos="3600"/>
          <w:tab w:val="left" w:pos="4320"/>
          <w:tab w:val="left" w:pos="5040"/>
          <w:tab w:val="left" w:pos="5760"/>
          <w:tab w:val="left" w:pos="6480"/>
          <w:tab w:val="left" w:pos="7200"/>
          <w:tab w:val="left" w:pos="7920"/>
        </w:tabs>
        <w:spacing w:after="0"/>
        <w:ind w:left="1500"/>
        <w:jc w:val="both"/>
        <w:rPr>
          <w:rFonts w:ascii="Arial" w:hAnsi="Arial" w:cs="Arial"/>
          <w:b/>
        </w:rPr>
      </w:pPr>
    </w:p>
    <w:tbl>
      <w:tblPr>
        <w:tblStyle w:val="GridTable4-Accent6"/>
        <w:tblW w:w="0" w:type="auto"/>
        <w:tblInd w:w="360" w:type="dxa"/>
        <w:tblLook w:val="04A0" w:firstRow="1" w:lastRow="0" w:firstColumn="1" w:lastColumn="0" w:noHBand="0" w:noVBand="1"/>
      </w:tblPr>
      <w:tblGrid>
        <w:gridCol w:w="1412"/>
        <w:gridCol w:w="3827"/>
      </w:tblGrid>
      <w:tr w:rsidR="00CF2E8C" w:rsidTr="00CF2E8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412" w:type="dxa"/>
            <w:shd w:val="clear" w:color="auto" w:fill="00B050"/>
          </w:tcPr>
          <w:p w:rsidR="00CF2E8C" w:rsidRPr="00780C3A" w:rsidRDefault="00CF2E8C" w:rsidP="00CF2E8C">
            <w:pPr>
              <w:ind w:left="360"/>
              <w:jc w:val="center"/>
              <w:rPr>
                <w:rFonts w:eastAsia="Times New Roman" w:cstheme="minorHAnsi"/>
                <w:b w:val="0"/>
                <w:bCs w:val="0"/>
                <w:sz w:val="24"/>
                <w:szCs w:val="24"/>
              </w:rPr>
            </w:pPr>
            <w:r w:rsidRPr="00780C3A">
              <w:rPr>
                <w:rFonts w:eastAsia="Times New Roman" w:cstheme="minorHAnsi"/>
                <w:b w:val="0"/>
                <w:bCs w:val="0"/>
                <w:sz w:val="24"/>
                <w:szCs w:val="24"/>
              </w:rPr>
              <w:t>SCORE</w:t>
            </w:r>
          </w:p>
        </w:tc>
        <w:tc>
          <w:tcPr>
            <w:tcW w:w="3827" w:type="dxa"/>
            <w:shd w:val="clear" w:color="auto" w:fill="00B050"/>
          </w:tcPr>
          <w:p w:rsidR="00CF2E8C" w:rsidRPr="00780C3A" w:rsidRDefault="00CF2E8C" w:rsidP="00CF2E8C">
            <w:pPr>
              <w:ind w:left="426"/>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780C3A">
              <w:rPr>
                <w:rFonts w:cstheme="minorHAnsi"/>
                <w:sz w:val="24"/>
                <w:szCs w:val="24"/>
              </w:rPr>
              <w:t>DESCRIPTION</w:t>
            </w:r>
          </w:p>
        </w:tc>
      </w:tr>
      <w:tr w:rsidR="00CF2E8C" w:rsidTr="00CF2E8C">
        <w:trPr>
          <w:cnfStyle w:val="000000100000" w:firstRow="0" w:lastRow="0" w:firstColumn="0" w:lastColumn="0" w:oddVBand="0" w:evenVBand="0" w:oddHBand="1"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1412" w:type="dxa"/>
            <w:shd w:val="clear" w:color="auto" w:fill="92D050"/>
          </w:tcPr>
          <w:p w:rsidR="00CF2E8C" w:rsidRPr="00780C3A" w:rsidRDefault="00CF2E8C" w:rsidP="00CF2E8C">
            <w:pPr>
              <w:jc w:val="center"/>
              <w:rPr>
                <w:rFonts w:cstheme="minorHAnsi"/>
                <w:b w:val="0"/>
                <w:sz w:val="24"/>
                <w:szCs w:val="24"/>
              </w:rPr>
            </w:pPr>
            <w:r w:rsidRPr="00780C3A">
              <w:rPr>
                <w:rFonts w:cstheme="minorHAnsi"/>
                <w:sz w:val="24"/>
                <w:szCs w:val="24"/>
              </w:rPr>
              <w:t>0</w:t>
            </w:r>
          </w:p>
        </w:tc>
        <w:tc>
          <w:tcPr>
            <w:tcW w:w="3827" w:type="dxa"/>
            <w:shd w:val="clear" w:color="auto" w:fill="92D050"/>
          </w:tcPr>
          <w:p w:rsidR="00CF2E8C" w:rsidRPr="00340301" w:rsidRDefault="00CF2E8C" w:rsidP="00CF2E8C">
            <w:pPr>
              <w:ind w:left="426"/>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40301">
              <w:rPr>
                <w:rFonts w:ascii="Arial" w:hAnsi="Arial" w:cs="Arial"/>
                <w:sz w:val="24"/>
                <w:szCs w:val="24"/>
              </w:rPr>
              <w:t>Does not meet the requirement.</w:t>
            </w:r>
          </w:p>
        </w:tc>
      </w:tr>
      <w:tr w:rsidR="00CF2E8C" w:rsidRPr="009C6713" w:rsidTr="00340301">
        <w:tc>
          <w:tcPr>
            <w:cnfStyle w:val="001000000000" w:firstRow="0" w:lastRow="0" w:firstColumn="1" w:lastColumn="0" w:oddVBand="0" w:evenVBand="0" w:oddHBand="0" w:evenHBand="0" w:firstRowFirstColumn="0" w:firstRowLastColumn="0" w:lastRowFirstColumn="0" w:lastRowLastColumn="0"/>
            <w:tcW w:w="1412" w:type="dxa"/>
            <w:shd w:val="clear" w:color="auto" w:fill="FFFFFF" w:themeFill="background1"/>
          </w:tcPr>
          <w:p w:rsidR="00CF2E8C" w:rsidRPr="00780C3A" w:rsidRDefault="00CF2E8C" w:rsidP="00CF2E8C">
            <w:pPr>
              <w:jc w:val="center"/>
              <w:rPr>
                <w:rFonts w:cstheme="minorHAnsi"/>
                <w:b w:val="0"/>
                <w:sz w:val="24"/>
                <w:szCs w:val="24"/>
              </w:rPr>
            </w:pPr>
            <w:r w:rsidRPr="00780C3A">
              <w:rPr>
                <w:rFonts w:cstheme="minorHAnsi"/>
                <w:sz w:val="24"/>
                <w:szCs w:val="24"/>
              </w:rPr>
              <w:lastRenderedPageBreak/>
              <w:t>1</w:t>
            </w:r>
          </w:p>
        </w:tc>
        <w:tc>
          <w:tcPr>
            <w:tcW w:w="3827" w:type="dxa"/>
            <w:shd w:val="clear" w:color="auto" w:fill="FFFFFF" w:themeFill="background1"/>
          </w:tcPr>
          <w:p w:rsidR="00CF2E8C" w:rsidRPr="00340301" w:rsidRDefault="00340301" w:rsidP="00CF2E8C">
            <w:pPr>
              <w:ind w:left="42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40301">
              <w:rPr>
                <w:rFonts w:ascii="Arial" w:hAnsi="Arial" w:cs="Arial"/>
                <w:sz w:val="24"/>
                <w:szCs w:val="24"/>
              </w:rPr>
              <w:t>Below requirement key elements missing</w:t>
            </w:r>
          </w:p>
        </w:tc>
      </w:tr>
      <w:tr w:rsidR="00CF2E8C" w:rsidRPr="009C6713" w:rsidTr="00CF2E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92D050"/>
          </w:tcPr>
          <w:p w:rsidR="00CF2E8C" w:rsidRPr="00780C3A" w:rsidRDefault="00CF2E8C" w:rsidP="00CF2E8C">
            <w:pPr>
              <w:jc w:val="center"/>
              <w:rPr>
                <w:rFonts w:cstheme="minorHAnsi"/>
                <w:b w:val="0"/>
                <w:sz w:val="24"/>
                <w:szCs w:val="24"/>
              </w:rPr>
            </w:pPr>
            <w:r w:rsidRPr="00780C3A">
              <w:rPr>
                <w:rFonts w:cstheme="minorHAnsi"/>
                <w:sz w:val="24"/>
                <w:szCs w:val="24"/>
              </w:rPr>
              <w:t>2</w:t>
            </w:r>
          </w:p>
        </w:tc>
        <w:tc>
          <w:tcPr>
            <w:tcW w:w="3827" w:type="dxa"/>
            <w:shd w:val="clear" w:color="auto" w:fill="92D050"/>
          </w:tcPr>
          <w:p w:rsidR="00CF2E8C" w:rsidRPr="00340301" w:rsidRDefault="00CF2E8C" w:rsidP="00CF2E8C">
            <w:pPr>
              <w:ind w:left="426"/>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40301">
              <w:rPr>
                <w:rFonts w:ascii="Arial" w:hAnsi="Arial" w:cs="Arial"/>
                <w:sz w:val="24"/>
                <w:szCs w:val="24"/>
              </w:rPr>
              <w:t>Meets the basic requirement</w:t>
            </w:r>
          </w:p>
        </w:tc>
      </w:tr>
      <w:tr w:rsidR="00CF2E8C" w:rsidRPr="009C6713" w:rsidTr="00340301">
        <w:tc>
          <w:tcPr>
            <w:cnfStyle w:val="001000000000" w:firstRow="0" w:lastRow="0" w:firstColumn="1" w:lastColumn="0" w:oddVBand="0" w:evenVBand="0" w:oddHBand="0" w:evenHBand="0" w:firstRowFirstColumn="0" w:firstRowLastColumn="0" w:lastRowFirstColumn="0" w:lastRowLastColumn="0"/>
            <w:tcW w:w="1412" w:type="dxa"/>
            <w:shd w:val="clear" w:color="auto" w:fill="FFFFFF" w:themeFill="background1"/>
          </w:tcPr>
          <w:p w:rsidR="00CF2E8C" w:rsidRPr="00780C3A" w:rsidRDefault="00CF2E8C" w:rsidP="00CF2E8C">
            <w:pPr>
              <w:jc w:val="center"/>
              <w:rPr>
                <w:rFonts w:cstheme="minorHAnsi"/>
                <w:b w:val="0"/>
                <w:sz w:val="24"/>
                <w:szCs w:val="24"/>
              </w:rPr>
            </w:pPr>
            <w:r w:rsidRPr="00780C3A">
              <w:rPr>
                <w:rFonts w:cstheme="minorHAnsi"/>
                <w:sz w:val="24"/>
                <w:szCs w:val="24"/>
              </w:rPr>
              <w:t>3</w:t>
            </w:r>
          </w:p>
        </w:tc>
        <w:tc>
          <w:tcPr>
            <w:tcW w:w="3827" w:type="dxa"/>
            <w:shd w:val="clear" w:color="auto" w:fill="FFFFFF" w:themeFill="background1"/>
          </w:tcPr>
          <w:p w:rsidR="00CF2E8C" w:rsidRPr="00340301" w:rsidRDefault="004967EE" w:rsidP="00CF2E8C">
            <w:pPr>
              <w:ind w:left="42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40301">
              <w:rPr>
                <w:rFonts w:ascii="Arial" w:hAnsi="Arial" w:cs="Arial"/>
                <w:sz w:val="24"/>
                <w:szCs w:val="24"/>
              </w:rPr>
              <w:t>Fully m</w:t>
            </w:r>
            <w:r w:rsidR="00CF2E8C" w:rsidRPr="00340301">
              <w:rPr>
                <w:rFonts w:ascii="Arial" w:hAnsi="Arial" w:cs="Arial"/>
                <w:sz w:val="24"/>
                <w:szCs w:val="24"/>
              </w:rPr>
              <w:t xml:space="preserve">eets the requirement and </w:t>
            </w:r>
            <w:r w:rsidR="007F3ACE" w:rsidRPr="00340301">
              <w:rPr>
                <w:rFonts w:ascii="Arial" w:hAnsi="Arial" w:cs="Arial"/>
                <w:sz w:val="24"/>
                <w:szCs w:val="24"/>
              </w:rPr>
              <w:t>provides supporting evidence</w:t>
            </w:r>
            <w:r w:rsidR="000375BD" w:rsidRPr="00340301">
              <w:rPr>
                <w:rFonts w:ascii="Arial" w:hAnsi="Arial" w:cs="Arial"/>
                <w:sz w:val="24"/>
                <w:szCs w:val="24"/>
              </w:rPr>
              <w:t xml:space="preserve"> and additional added value</w:t>
            </w:r>
            <w:r w:rsidR="00CF2E8C" w:rsidRPr="00340301">
              <w:rPr>
                <w:rFonts w:ascii="Arial" w:hAnsi="Arial" w:cs="Arial"/>
                <w:sz w:val="24"/>
                <w:szCs w:val="24"/>
              </w:rPr>
              <w:t>.</w:t>
            </w:r>
          </w:p>
        </w:tc>
      </w:tr>
    </w:tbl>
    <w:p w:rsidR="00CF2E8C" w:rsidRDefault="00CF2E8C" w:rsidP="00CF2E8C">
      <w:pPr>
        <w:autoSpaceDE w:val="0"/>
        <w:autoSpaceDN w:val="0"/>
        <w:adjustRightInd w:val="0"/>
        <w:spacing w:after="0" w:line="240" w:lineRule="auto"/>
        <w:rPr>
          <w:rFonts w:ascii="Arial" w:hAnsi="Arial" w:cs="Arial"/>
          <w:bCs/>
        </w:rPr>
      </w:pPr>
    </w:p>
    <w:p w:rsidR="008E5471" w:rsidRPr="00CA4F82" w:rsidRDefault="008E5471" w:rsidP="00CA4F82">
      <w:pPr>
        <w:pStyle w:val="ListParagraph"/>
        <w:numPr>
          <w:ilvl w:val="1"/>
          <w:numId w:val="18"/>
        </w:numPr>
        <w:tabs>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CA4F82">
        <w:rPr>
          <w:rFonts w:ascii="Arial" w:hAnsi="Arial" w:cs="Arial"/>
        </w:rPr>
        <w:t>The score for each criterion will be converted into a weighted percentage of the total</w:t>
      </w:r>
      <w:r w:rsidR="00CA4F82">
        <w:rPr>
          <w:rFonts w:ascii="Arial" w:hAnsi="Arial" w:cs="Arial"/>
        </w:rPr>
        <w:t xml:space="preserve"> score for the criterion it sits under</w:t>
      </w:r>
      <w:r w:rsidRPr="00CA4F82">
        <w:rPr>
          <w:rFonts w:ascii="Arial" w:hAnsi="Arial" w:cs="Arial"/>
        </w:rPr>
        <w:t>, using the formula:</w:t>
      </w:r>
    </w:p>
    <w:p w:rsidR="00F55A6C" w:rsidRPr="00801E6E" w:rsidRDefault="00F55A6C" w:rsidP="00801E6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
        <w:jc w:val="both"/>
        <w:rPr>
          <w:rFonts w:ascii="Arial" w:hAnsi="Arial" w:cs="Arial"/>
        </w:rPr>
      </w:pPr>
    </w:p>
    <w:p w:rsidR="007F3ACE" w:rsidRDefault="007F3ACE" w:rsidP="00CA4F82">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p>
    <w:p w:rsidR="004B2401" w:rsidRDefault="004B2401" w:rsidP="004B2401">
      <w:pPr>
        <w:pStyle w:val="ListParagraph"/>
        <w:numPr>
          <w:ilvl w:val="12"/>
          <w:numId w:val="18"/>
        </w:numPr>
        <w:tabs>
          <w:tab w:val="left" w:pos="426"/>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r w:rsidRPr="004B2401">
        <w:rPr>
          <w:rFonts w:ascii="Arial" w:hAnsi="Arial" w:cs="Arial"/>
          <w:b/>
          <w:sz w:val="24"/>
          <w:szCs w:val="24"/>
        </w:rPr>
        <w:t>Quality Score represents 60% of the Total Score</w:t>
      </w:r>
    </w:p>
    <w:p w:rsidR="004B2401" w:rsidRPr="004B2401" w:rsidRDefault="004B2401" w:rsidP="004B2401">
      <w:pPr>
        <w:pStyle w:val="ListParagraph"/>
        <w:numPr>
          <w:ilvl w:val="12"/>
          <w:numId w:val="18"/>
        </w:numPr>
        <w:tabs>
          <w:tab w:val="left" w:pos="426"/>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p>
    <w:p w:rsidR="004B2401" w:rsidRPr="004B2401" w:rsidRDefault="004B2401" w:rsidP="004B2401">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4B2401">
        <w:rPr>
          <w:rFonts w:ascii="Arial" w:hAnsi="Arial" w:cs="Arial"/>
          <w:sz w:val="24"/>
          <w:szCs w:val="24"/>
        </w:rPr>
        <w:t>Quality Score = ____________________________</w:t>
      </w:r>
      <w:proofErr w:type="gramStart"/>
      <w:r w:rsidRPr="004B2401">
        <w:rPr>
          <w:rFonts w:ascii="Arial" w:hAnsi="Arial" w:cs="Arial"/>
          <w:sz w:val="24"/>
          <w:szCs w:val="24"/>
        </w:rPr>
        <w:t>_  x</w:t>
      </w:r>
      <w:proofErr w:type="gramEnd"/>
      <w:r w:rsidRPr="004B2401">
        <w:rPr>
          <w:rFonts w:ascii="Arial" w:hAnsi="Arial" w:cs="Arial"/>
          <w:sz w:val="24"/>
          <w:szCs w:val="24"/>
        </w:rPr>
        <w:t xml:space="preserve"> Weightings</w:t>
      </w:r>
    </w:p>
    <w:p w:rsidR="004B2401" w:rsidRPr="004B2401" w:rsidRDefault="004B2401" w:rsidP="004B2401">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4B2401">
        <w:rPr>
          <w:rFonts w:ascii="Arial" w:hAnsi="Arial" w:cs="Arial"/>
          <w:sz w:val="24"/>
          <w:szCs w:val="24"/>
        </w:rPr>
        <w:tab/>
      </w:r>
      <w:r w:rsidRPr="004B2401">
        <w:rPr>
          <w:rFonts w:ascii="Arial" w:hAnsi="Arial" w:cs="Arial"/>
          <w:sz w:val="24"/>
          <w:szCs w:val="24"/>
        </w:rPr>
        <w:tab/>
      </w:r>
      <w:r w:rsidRPr="004B2401">
        <w:rPr>
          <w:rFonts w:ascii="Arial" w:hAnsi="Arial" w:cs="Arial"/>
          <w:sz w:val="24"/>
          <w:szCs w:val="24"/>
        </w:rPr>
        <w:tab/>
        <w:t>Highest Quality Score Possible for the Criterion</w:t>
      </w:r>
    </w:p>
    <w:p w:rsidR="00801E6E" w:rsidRDefault="00801E6E"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4B2401" w:rsidRDefault="004B2401"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p>
    <w:p w:rsidR="004B2401" w:rsidRDefault="004B2401"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p>
    <w:p w:rsidR="004B2401" w:rsidRDefault="004B2401"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p>
    <w:p w:rsidR="004B2401" w:rsidRDefault="004B2401"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p>
    <w:p w:rsidR="004B2401" w:rsidRDefault="004B2401"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p>
    <w:p w:rsidR="004B2401" w:rsidRDefault="004B2401"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p>
    <w:p w:rsidR="00801E6E" w:rsidRDefault="00801E6E"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r>
        <w:rPr>
          <w:rFonts w:ascii="Arial" w:hAnsi="Arial" w:cs="Arial"/>
          <w:b/>
          <w:sz w:val="24"/>
          <w:szCs w:val="24"/>
        </w:rPr>
        <w:t xml:space="preserve">This is broken down as </w:t>
      </w:r>
      <w:proofErr w:type="gramStart"/>
      <w:r>
        <w:rPr>
          <w:rFonts w:ascii="Arial" w:hAnsi="Arial" w:cs="Arial"/>
          <w:b/>
          <w:sz w:val="24"/>
          <w:szCs w:val="24"/>
        </w:rPr>
        <w:t>follows :</w:t>
      </w:r>
      <w:proofErr w:type="gramEnd"/>
      <w:r>
        <w:rPr>
          <w:rFonts w:ascii="Arial" w:hAnsi="Arial" w:cs="Arial"/>
          <w:b/>
          <w:sz w:val="24"/>
          <w:szCs w:val="24"/>
        </w:rPr>
        <w:t xml:space="preserve">- </w:t>
      </w:r>
    </w:p>
    <w:p w:rsidR="00801E6E" w:rsidRPr="00780C3A" w:rsidRDefault="00801E6E" w:rsidP="00801E6E">
      <w:pPr>
        <w:pStyle w:val="ListParagraph"/>
        <w:rPr>
          <w:rFonts w:ascii="Arial" w:hAnsi="Arial" w:cs="Arial"/>
          <w:b/>
          <w:sz w:val="24"/>
          <w:szCs w:val="24"/>
        </w:rPr>
      </w:pPr>
    </w:p>
    <w:p w:rsidR="00801E6E" w:rsidRDefault="00801E6E"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153"/>
        <w:jc w:val="both"/>
        <w:rPr>
          <w:rFonts w:ascii="Arial" w:hAnsi="Arial" w:cs="Arial"/>
          <w:b/>
          <w:sz w:val="24"/>
          <w:szCs w:val="24"/>
        </w:rPr>
      </w:pPr>
      <w:r>
        <w:rPr>
          <w:rFonts w:ascii="Arial" w:hAnsi="Arial" w:cs="Arial"/>
          <w:b/>
          <w:sz w:val="24"/>
          <w:szCs w:val="24"/>
        </w:rPr>
        <w:t xml:space="preserve">Description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CF2E8C">
        <w:rPr>
          <w:rFonts w:ascii="Arial" w:hAnsi="Arial" w:cs="Arial"/>
          <w:b/>
          <w:sz w:val="24"/>
          <w:szCs w:val="24"/>
        </w:rPr>
        <w:t>Weightings</w:t>
      </w:r>
    </w:p>
    <w:p w:rsidR="00801E6E" w:rsidRPr="00780C3A" w:rsidRDefault="00801E6E" w:rsidP="00801E6E">
      <w:pPr>
        <w:pStyle w:val="ListParagraph"/>
        <w:rPr>
          <w:rFonts w:ascii="Arial" w:hAnsi="Arial" w:cs="Arial"/>
          <w:b/>
          <w:sz w:val="24"/>
          <w:szCs w:val="24"/>
        </w:rPr>
      </w:pPr>
    </w:p>
    <w:p w:rsidR="00DA3D02" w:rsidRPr="00DA3D02" w:rsidRDefault="00F77941"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Pr>
          <w:rFonts w:ascii="Arial" w:hAnsi="Arial" w:cs="Arial"/>
          <w:sz w:val="24"/>
          <w:szCs w:val="24"/>
        </w:rPr>
        <w:t>Quality Requirements</w:t>
      </w:r>
      <w:r w:rsidR="00DA3D02" w:rsidRPr="00DA3D02">
        <w:rPr>
          <w:rFonts w:ascii="Arial" w:hAnsi="Arial" w:cs="Arial"/>
          <w:sz w:val="24"/>
          <w:szCs w:val="24"/>
        </w:rPr>
        <w:tab/>
      </w:r>
      <w:r w:rsidR="00DA3D02" w:rsidRPr="00DA3D02">
        <w:rPr>
          <w:rFonts w:ascii="Arial" w:hAnsi="Arial" w:cs="Arial"/>
          <w:sz w:val="24"/>
          <w:szCs w:val="24"/>
        </w:rPr>
        <w:tab/>
      </w:r>
      <w:r w:rsidR="00DA3D02" w:rsidRPr="00DA3D02">
        <w:rPr>
          <w:rFonts w:ascii="Arial" w:hAnsi="Arial" w:cs="Arial"/>
          <w:sz w:val="24"/>
          <w:szCs w:val="24"/>
        </w:rPr>
        <w:tab/>
      </w:r>
      <w:r w:rsidR="00DA3D02" w:rsidRPr="00DA3D02">
        <w:rPr>
          <w:rFonts w:ascii="Arial" w:hAnsi="Arial" w:cs="Arial"/>
          <w:sz w:val="24"/>
          <w:szCs w:val="24"/>
        </w:rPr>
        <w:tab/>
      </w:r>
      <w:r w:rsidR="00DA3D02" w:rsidRPr="00DA3D02">
        <w:rPr>
          <w:rFonts w:ascii="Arial" w:hAnsi="Arial" w:cs="Arial"/>
          <w:sz w:val="24"/>
          <w:szCs w:val="24"/>
        </w:rPr>
        <w:tab/>
      </w:r>
      <w:r w:rsidR="00DA3D02" w:rsidRPr="00DA3D02">
        <w:rPr>
          <w:rFonts w:ascii="Arial" w:hAnsi="Arial" w:cs="Arial"/>
          <w:sz w:val="24"/>
          <w:szCs w:val="24"/>
        </w:rPr>
        <w:tab/>
      </w:r>
      <w:r>
        <w:rPr>
          <w:rFonts w:ascii="Arial" w:hAnsi="Arial" w:cs="Arial"/>
          <w:sz w:val="24"/>
          <w:szCs w:val="24"/>
        </w:rPr>
        <w:t>8</w:t>
      </w:r>
      <w:r w:rsidR="00DA3D02" w:rsidRPr="00DA3D02">
        <w:rPr>
          <w:rFonts w:ascii="Arial" w:hAnsi="Arial" w:cs="Arial"/>
          <w:sz w:val="24"/>
          <w:szCs w:val="24"/>
        </w:rPr>
        <w:t>0%</w:t>
      </w:r>
    </w:p>
    <w:p w:rsidR="00801E6E" w:rsidRPr="00DA3D02" w:rsidRDefault="00801E6E"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DA3D02">
        <w:rPr>
          <w:rFonts w:ascii="Arial" w:hAnsi="Arial" w:cs="Arial"/>
          <w:sz w:val="24"/>
          <w:szCs w:val="24"/>
        </w:rPr>
        <w:t xml:space="preserve">Sustainability </w:t>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00F77941">
        <w:rPr>
          <w:rFonts w:ascii="Arial" w:hAnsi="Arial" w:cs="Arial"/>
          <w:sz w:val="24"/>
          <w:szCs w:val="24"/>
        </w:rPr>
        <w:t>5</w:t>
      </w:r>
      <w:r w:rsidRPr="00DA3D02">
        <w:rPr>
          <w:rFonts w:ascii="Arial" w:hAnsi="Arial" w:cs="Arial"/>
          <w:sz w:val="24"/>
          <w:szCs w:val="24"/>
        </w:rPr>
        <w:t>%</w:t>
      </w:r>
    </w:p>
    <w:p w:rsidR="00DA3D02" w:rsidRPr="00DA3D02" w:rsidRDefault="00DA3D02"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DA3D02">
        <w:rPr>
          <w:rFonts w:ascii="Arial" w:hAnsi="Arial" w:cs="Arial"/>
          <w:sz w:val="24"/>
          <w:szCs w:val="24"/>
        </w:rPr>
        <w:t>GDPR</w:t>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r>
      <w:r w:rsidRPr="00DA3D02">
        <w:rPr>
          <w:rFonts w:ascii="Arial" w:hAnsi="Arial" w:cs="Arial"/>
          <w:sz w:val="24"/>
          <w:szCs w:val="24"/>
        </w:rPr>
        <w:tab/>
        <w:t>1</w:t>
      </w:r>
      <w:r w:rsidR="00F77941">
        <w:rPr>
          <w:rFonts w:ascii="Arial" w:hAnsi="Arial" w:cs="Arial"/>
          <w:sz w:val="24"/>
          <w:szCs w:val="24"/>
        </w:rPr>
        <w:t>5</w:t>
      </w:r>
      <w:r w:rsidRPr="00DA3D02">
        <w:rPr>
          <w:rFonts w:ascii="Arial" w:hAnsi="Arial" w:cs="Arial"/>
          <w:sz w:val="24"/>
          <w:szCs w:val="24"/>
        </w:rPr>
        <w:t>%</w:t>
      </w:r>
    </w:p>
    <w:p w:rsidR="00801E6E" w:rsidRDefault="00801E6E"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p>
    <w:p w:rsidR="00801E6E" w:rsidRPr="00CF2E8C" w:rsidRDefault="00801E6E"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r w:rsidRPr="00CF2E8C">
        <w:rPr>
          <w:rFonts w:ascii="Arial" w:hAnsi="Arial" w:cs="Arial"/>
          <w:b/>
          <w:sz w:val="24"/>
          <w:szCs w:val="24"/>
        </w:rPr>
        <w:t>Quality Points</w:t>
      </w:r>
    </w:p>
    <w:p w:rsidR="00801E6E" w:rsidRPr="00CF2E8C" w:rsidRDefault="00801E6E" w:rsidP="00801E6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p>
    <w:p w:rsidR="00801E6E" w:rsidRPr="002C3432" w:rsidRDefault="00801E6E" w:rsidP="002C3432">
      <w:pPr>
        <w:pStyle w:val="ListParagraph"/>
        <w:numPr>
          <w:ilvl w:val="0"/>
          <w:numId w:val="19"/>
        </w:numPr>
        <w:ind w:hanging="720"/>
        <w:rPr>
          <w:rFonts w:ascii="Arial" w:hAnsi="Arial" w:cs="Arial"/>
          <w:sz w:val="24"/>
          <w:szCs w:val="24"/>
        </w:rPr>
      </w:pPr>
      <w:r w:rsidRPr="002C3432">
        <w:rPr>
          <w:rFonts w:ascii="Arial" w:hAnsi="Arial" w:cs="Arial"/>
          <w:sz w:val="24"/>
          <w:szCs w:val="24"/>
        </w:rPr>
        <w:t xml:space="preserve">However, as not all requirements are equal in their importance, each requirement will be further weighted as detailed in the specification (Section </w:t>
      </w:r>
      <w:r w:rsidR="00A15B43">
        <w:rPr>
          <w:rFonts w:ascii="Arial" w:hAnsi="Arial" w:cs="Arial"/>
          <w:sz w:val="24"/>
          <w:szCs w:val="24"/>
        </w:rPr>
        <w:t>6</w:t>
      </w:r>
      <w:r w:rsidRPr="002C3432">
        <w:rPr>
          <w:rFonts w:ascii="Arial" w:hAnsi="Arial" w:cs="Arial"/>
          <w:sz w:val="24"/>
          <w:szCs w:val="24"/>
        </w:rPr>
        <w:t xml:space="preserve">) as </w:t>
      </w:r>
      <w:proofErr w:type="gramStart"/>
      <w:r w:rsidRPr="002C3432">
        <w:rPr>
          <w:rFonts w:ascii="Arial" w:hAnsi="Arial" w:cs="Arial"/>
          <w:sz w:val="24"/>
          <w:szCs w:val="24"/>
        </w:rPr>
        <w:t>follows :</w:t>
      </w:r>
      <w:proofErr w:type="gramEnd"/>
    </w:p>
    <w:tbl>
      <w:tblPr>
        <w:tblStyle w:val="GridTable4-Accent6"/>
        <w:tblW w:w="0" w:type="auto"/>
        <w:tblInd w:w="475" w:type="dxa"/>
        <w:tblLook w:val="04A0" w:firstRow="1" w:lastRow="0" w:firstColumn="1" w:lastColumn="0" w:noHBand="0" w:noVBand="1"/>
      </w:tblPr>
      <w:tblGrid>
        <w:gridCol w:w="1555"/>
        <w:gridCol w:w="950"/>
      </w:tblGrid>
      <w:tr w:rsidR="00801E6E" w:rsidTr="00A433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00B050"/>
          </w:tcPr>
          <w:p w:rsidR="00801E6E" w:rsidRDefault="00801E6E" w:rsidP="00A433CA">
            <w:r>
              <w:t>Importance</w:t>
            </w:r>
          </w:p>
        </w:tc>
        <w:tc>
          <w:tcPr>
            <w:tcW w:w="950" w:type="dxa"/>
            <w:shd w:val="clear" w:color="auto" w:fill="00B050"/>
          </w:tcPr>
          <w:p w:rsidR="00801E6E" w:rsidRDefault="00801E6E" w:rsidP="00A433CA">
            <w:pPr>
              <w:cnfStyle w:val="100000000000" w:firstRow="1" w:lastRow="0" w:firstColumn="0" w:lastColumn="0" w:oddVBand="0" w:evenVBand="0" w:oddHBand="0" w:evenHBand="0" w:firstRowFirstColumn="0" w:firstRowLastColumn="0" w:lastRowFirstColumn="0" w:lastRowLastColumn="0"/>
            </w:pPr>
            <w:r>
              <w:t>Weight</w:t>
            </w:r>
          </w:p>
        </w:tc>
      </w:tr>
      <w:tr w:rsidR="00801E6E" w:rsidTr="00A433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92D050"/>
          </w:tcPr>
          <w:p w:rsidR="00801E6E" w:rsidRPr="00755C1E" w:rsidRDefault="00801E6E" w:rsidP="00A433CA">
            <w:pPr>
              <w:rPr>
                <w:b w:val="0"/>
              </w:rPr>
            </w:pPr>
            <w:r w:rsidRPr="00755C1E">
              <w:t>High</w:t>
            </w:r>
          </w:p>
        </w:tc>
        <w:tc>
          <w:tcPr>
            <w:tcW w:w="950" w:type="dxa"/>
            <w:shd w:val="clear" w:color="auto" w:fill="92D050"/>
          </w:tcPr>
          <w:p w:rsidR="00801E6E" w:rsidRDefault="00801E6E" w:rsidP="00A433CA">
            <w:pPr>
              <w:cnfStyle w:val="000000100000" w:firstRow="0" w:lastRow="0" w:firstColumn="0" w:lastColumn="0" w:oddVBand="0" w:evenVBand="0" w:oddHBand="1" w:evenHBand="0" w:firstRowFirstColumn="0" w:firstRowLastColumn="0" w:lastRowFirstColumn="0" w:lastRowLastColumn="0"/>
            </w:pPr>
            <w:r>
              <w:t>5</w:t>
            </w:r>
          </w:p>
        </w:tc>
      </w:tr>
      <w:tr w:rsidR="00801E6E" w:rsidTr="00CA37B1">
        <w:tc>
          <w:tcPr>
            <w:cnfStyle w:val="001000000000" w:firstRow="0" w:lastRow="0" w:firstColumn="1" w:lastColumn="0" w:oddVBand="0" w:evenVBand="0" w:oddHBand="0" w:evenHBand="0" w:firstRowFirstColumn="0" w:firstRowLastColumn="0" w:lastRowFirstColumn="0" w:lastRowLastColumn="0"/>
            <w:tcW w:w="1555" w:type="dxa"/>
            <w:shd w:val="clear" w:color="auto" w:fill="C2D69B" w:themeFill="accent3" w:themeFillTint="99"/>
          </w:tcPr>
          <w:p w:rsidR="00801E6E" w:rsidRPr="00755C1E" w:rsidRDefault="00801E6E" w:rsidP="00A433CA">
            <w:pPr>
              <w:rPr>
                <w:b w:val="0"/>
              </w:rPr>
            </w:pPr>
            <w:r w:rsidRPr="00755C1E">
              <w:t>Medium</w:t>
            </w:r>
          </w:p>
        </w:tc>
        <w:tc>
          <w:tcPr>
            <w:tcW w:w="950" w:type="dxa"/>
            <w:shd w:val="clear" w:color="auto" w:fill="C2D69B" w:themeFill="accent3" w:themeFillTint="99"/>
          </w:tcPr>
          <w:p w:rsidR="00801E6E" w:rsidRDefault="00801E6E" w:rsidP="00A433CA">
            <w:pPr>
              <w:cnfStyle w:val="000000000000" w:firstRow="0" w:lastRow="0" w:firstColumn="0" w:lastColumn="0" w:oddVBand="0" w:evenVBand="0" w:oddHBand="0" w:evenHBand="0" w:firstRowFirstColumn="0" w:firstRowLastColumn="0" w:lastRowFirstColumn="0" w:lastRowLastColumn="0"/>
            </w:pPr>
            <w:r>
              <w:t>3</w:t>
            </w:r>
          </w:p>
        </w:tc>
      </w:tr>
    </w:tbl>
    <w:p w:rsidR="00801E6E" w:rsidRDefault="00801E6E" w:rsidP="00CA37B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CA37B1" w:rsidRDefault="00CA37B1" w:rsidP="00CA37B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E06EA3" w:rsidRDefault="006D057C" w:rsidP="00E06EA3">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r w:rsidRPr="0038304D">
        <w:rPr>
          <w:rFonts w:ascii="Arial" w:hAnsi="Arial" w:cs="Arial"/>
          <w:b/>
        </w:rPr>
        <w:t>Price Score</w:t>
      </w:r>
      <w:r w:rsidR="00F55A6C" w:rsidRPr="0038304D">
        <w:rPr>
          <w:rFonts w:ascii="Arial" w:hAnsi="Arial" w:cs="Arial"/>
          <w:b/>
        </w:rPr>
        <w:t xml:space="preserve"> </w:t>
      </w:r>
      <w:r w:rsidR="00E06EA3" w:rsidRPr="00CF2E8C">
        <w:rPr>
          <w:rFonts w:ascii="Arial" w:hAnsi="Arial" w:cs="Arial"/>
          <w:b/>
          <w:sz w:val="24"/>
          <w:szCs w:val="24"/>
        </w:rPr>
        <w:t xml:space="preserve">represents </w:t>
      </w:r>
      <w:r w:rsidR="00E06EA3">
        <w:rPr>
          <w:rFonts w:ascii="Arial" w:hAnsi="Arial" w:cs="Arial"/>
          <w:b/>
          <w:sz w:val="24"/>
          <w:szCs w:val="24"/>
        </w:rPr>
        <w:t>4</w:t>
      </w:r>
      <w:r w:rsidR="00E06EA3" w:rsidRPr="00CF2E8C">
        <w:rPr>
          <w:rFonts w:ascii="Arial" w:hAnsi="Arial" w:cs="Arial"/>
          <w:b/>
          <w:sz w:val="24"/>
          <w:szCs w:val="24"/>
        </w:rPr>
        <w:t>0% of Total Scores</w:t>
      </w:r>
    </w:p>
    <w:p w:rsidR="00D64F9C" w:rsidRDefault="00D64F9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60227E" w:rsidRDefault="0060227E"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F55A6C" w:rsidRPr="0038304D" w:rsidRDefault="0060227E"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w:t>
      </w:r>
      <w:r w:rsidR="00E06EA3">
        <w:rPr>
          <w:rFonts w:ascii="Arial" w:hAnsi="Arial" w:cs="Arial"/>
          <w:b/>
        </w:rPr>
        <w:tab/>
      </w:r>
      <w:r w:rsidR="00E06EA3">
        <w:rPr>
          <w:rFonts w:ascii="Arial" w:hAnsi="Arial" w:cs="Arial"/>
          <w:b/>
        </w:rPr>
        <w:tab/>
      </w:r>
      <w:r w:rsidR="00E06EA3">
        <w:rPr>
          <w:rFonts w:ascii="Arial" w:hAnsi="Arial" w:cs="Arial"/>
          <w:b/>
        </w:rPr>
        <w:tab/>
      </w:r>
      <w:r w:rsidR="00F55A6C" w:rsidRPr="00E06EA3">
        <w:rPr>
          <w:rFonts w:ascii="Arial" w:hAnsi="Arial" w:cs="Arial"/>
          <w:b/>
          <w:u w:val="single"/>
        </w:rPr>
        <w:t xml:space="preserve">Lowest </w:t>
      </w:r>
      <w:r w:rsidR="006D057C" w:rsidRPr="00E06EA3">
        <w:rPr>
          <w:rFonts w:ascii="Arial" w:hAnsi="Arial" w:cs="Arial"/>
          <w:b/>
          <w:u w:val="single"/>
        </w:rPr>
        <w:t>Price</w:t>
      </w:r>
      <w:r w:rsidR="00F55A6C" w:rsidRPr="00E06EA3">
        <w:rPr>
          <w:rFonts w:ascii="Arial" w:hAnsi="Arial" w:cs="Arial"/>
          <w:b/>
          <w:u w:val="single"/>
        </w:rPr>
        <w:t xml:space="preserve"> x Weightings</w:t>
      </w:r>
    </w:p>
    <w:p w:rsidR="00F55A6C" w:rsidRPr="0038304D" w:rsidRDefault="006D057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ab/>
      </w:r>
      <w:r w:rsidRPr="0038304D">
        <w:rPr>
          <w:rFonts w:ascii="Arial" w:hAnsi="Arial" w:cs="Arial"/>
          <w:b/>
        </w:rPr>
        <w:tab/>
      </w:r>
      <w:r w:rsidRPr="0038304D">
        <w:rPr>
          <w:rFonts w:ascii="Arial" w:hAnsi="Arial" w:cs="Arial"/>
          <w:b/>
        </w:rPr>
        <w:tab/>
        <w:t>Each Tenderer</w:t>
      </w:r>
      <w:r w:rsidR="00F55A6C" w:rsidRPr="0038304D">
        <w:rPr>
          <w:rFonts w:ascii="Arial" w:hAnsi="Arial" w:cs="Arial"/>
          <w:b/>
        </w:rPr>
        <w:t xml:space="preserve">’s </w:t>
      </w:r>
      <w:r w:rsidRPr="0038304D">
        <w:rPr>
          <w:rFonts w:ascii="Arial" w:hAnsi="Arial" w:cs="Arial"/>
          <w:b/>
        </w:rPr>
        <w:t>Price</w:t>
      </w: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38304D" w:rsidRDefault="00CA37B1" w:rsidP="0038304D">
      <w:pPr>
        <w:pStyle w:val="ListParagraph"/>
        <w:numPr>
          <w:ilvl w:val="12"/>
          <w:numId w:val="15"/>
        </w:num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w:t>
      </w:r>
      <w:r w:rsidR="0038304D">
        <w:rPr>
          <w:rFonts w:ascii="Arial" w:hAnsi="Arial" w:cs="Arial"/>
        </w:rPr>
        <w:t>.</w:t>
      </w:r>
      <w:r w:rsidR="0038304D">
        <w:rPr>
          <w:rFonts w:ascii="Arial" w:hAnsi="Arial" w:cs="Arial"/>
        </w:rPr>
        <w:tab/>
      </w:r>
      <w:r w:rsidR="0038304D" w:rsidRPr="00801E6E">
        <w:rPr>
          <w:rFonts w:ascii="Arial" w:hAnsi="Arial" w:cs="Arial"/>
          <w:sz w:val="24"/>
          <w:szCs w:val="24"/>
        </w:rPr>
        <w:t>Each supplier’s total score will be:</w:t>
      </w:r>
    </w:p>
    <w:p w:rsidR="0038304D" w:rsidRPr="0038304D" w:rsidRDefault="0038304D" w:rsidP="0038304D">
      <w:pPr>
        <w:pStyle w:val="ListParagraph"/>
        <w:rPr>
          <w:rFonts w:ascii="Arial" w:hAnsi="Arial" w:cs="Arial"/>
        </w:rPr>
      </w:pPr>
    </w:p>
    <w:p w:rsidR="00CF2E8C" w:rsidRPr="00801E6E" w:rsidRDefault="00CF2E8C" w:rsidP="00801E6E">
      <w:pPr>
        <w:pStyle w:val="ListParagraph"/>
        <w:numPr>
          <w:ilvl w:val="12"/>
          <w:numId w:val="15"/>
        </w:numPr>
        <w:tabs>
          <w:tab w:val="left" w:pos="426"/>
          <w:tab w:val="left" w:pos="1276"/>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8"/>
          <w:szCs w:val="28"/>
        </w:rPr>
      </w:pPr>
      <w:r w:rsidRPr="005354F4">
        <w:rPr>
          <w:rFonts w:ascii="Arial" w:hAnsi="Arial" w:cs="Arial"/>
          <w:sz w:val="24"/>
          <w:szCs w:val="24"/>
        </w:rPr>
        <w:tab/>
      </w:r>
      <w:r w:rsidRPr="00801E6E">
        <w:rPr>
          <w:rFonts w:ascii="Arial" w:hAnsi="Arial" w:cs="Arial"/>
          <w:b/>
          <w:sz w:val="28"/>
          <w:szCs w:val="28"/>
        </w:rPr>
        <w:t xml:space="preserve">TOTAL SCORE = Total Quality Score + Total </w:t>
      </w:r>
      <w:r w:rsidR="00780C3A" w:rsidRPr="00801E6E">
        <w:rPr>
          <w:rFonts w:ascii="Arial" w:hAnsi="Arial" w:cs="Arial"/>
          <w:b/>
          <w:sz w:val="28"/>
          <w:szCs w:val="28"/>
        </w:rPr>
        <w:t>Price/Cost</w:t>
      </w:r>
      <w:r w:rsidRPr="00801E6E">
        <w:rPr>
          <w:rFonts w:ascii="Arial" w:hAnsi="Arial" w:cs="Arial"/>
          <w:b/>
          <w:sz w:val="28"/>
          <w:szCs w:val="28"/>
        </w:rPr>
        <w:t xml:space="preserve"> Score</w:t>
      </w:r>
    </w:p>
    <w:p w:rsidR="00CF2E8C" w:rsidRDefault="00CF2E8C" w:rsidP="00780C3A">
      <w:pPr>
        <w:pStyle w:val="Heading2"/>
        <w:ind w:left="360"/>
        <w:rPr>
          <w:rFonts w:ascii="Arial" w:hAnsi="Arial" w:cs="Arial"/>
          <w:sz w:val="24"/>
          <w:szCs w:val="24"/>
        </w:rPr>
      </w:pPr>
    </w:p>
    <w:p w:rsidR="00CF2E8C" w:rsidRDefault="00CF2E8C" w:rsidP="00780C3A">
      <w:pPr>
        <w:pStyle w:val="Heading2"/>
        <w:ind w:left="360"/>
        <w:rPr>
          <w:rFonts w:ascii="Arial" w:hAnsi="Arial" w:cs="Arial"/>
          <w:sz w:val="24"/>
          <w:szCs w:val="24"/>
        </w:rPr>
      </w:pPr>
    </w:p>
    <w:p w:rsidR="00CF2E8C" w:rsidRPr="00CF2E8C" w:rsidRDefault="00CF2E8C" w:rsidP="00CF2E8C">
      <w:pPr>
        <w:pStyle w:val="ListParagraph"/>
        <w:numPr>
          <w:ilvl w:val="0"/>
          <w:numId w:val="15"/>
        </w:numPr>
        <w:rPr>
          <w:rFonts w:ascii="Arial" w:eastAsia="Times New Roman" w:hAnsi="Arial" w:cs="Arial"/>
          <w:b/>
          <w:sz w:val="24"/>
          <w:szCs w:val="24"/>
        </w:rPr>
      </w:pPr>
      <w:r w:rsidRPr="00CF2E8C">
        <w:rPr>
          <w:rFonts w:ascii="Arial" w:hAnsi="Arial" w:cs="Arial"/>
          <w:sz w:val="24"/>
          <w:szCs w:val="24"/>
        </w:rPr>
        <w:br w:type="page"/>
      </w:r>
    </w:p>
    <w:p w:rsidR="00CF2E8C" w:rsidRPr="00F55A6C" w:rsidRDefault="00CF2E8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172BA8" w:rsidRPr="00172BA8" w:rsidRDefault="00463459" w:rsidP="00172BA8">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cs="Arial"/>
        </w:rPr>
      </w:pPr>
      <w:r w:rsidRPr="0038304D">
        <w:rPr>
          <w:rFonts w:ascii="Arial" w:hAnsi="Arial" w:cs="Arial"/>
        </w:rPr>
        <w:t>The MCA intends to award the contract to the tenderer that receives the highest Total Score.</w:t>
      </w:r>
      <w:r w:rsidR="0038304D" w:rsidRPr="0038304D">
        <w:rPr>
          <w:rFonts w:ascii="Arial" w:hAnsi="Arial" w:cs="Arial"/>
        </w:rPr>
        <w:t xml:space="preserve">  </w:t>
      </w:r>
    </w:p>
    <w:p w:rsidR="00172BA8" w:rsidRPr="00172BA8" w:rsidRDefault="00172BA8" w:rsidP="00172BA8">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cs="Arial"/>
        </w:rPr>
      </w:pPr>
    </w:p>
    <w:p w:rsidR="00F55A6C" w:rsidRPr="002354F9" w:rsidRDefault="00F55A6C" w:rsidP="00172BA8">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cs="Arial"/>
          <w:b/>
        </w:rPr>
      </w:pPr>
      <w:r w:rsidRPr="002354F9">
        <w:rPr>
          <w:rFonts w:cs="Arial"/>
          <w:b/>
        </w:rPr>
        <w:t xml:space="preserve">You should note </w:t>
      </w:r>
      <w:proofErr w:type="gramStart"/>
      <w:r w:rsidRPr="002354F9">
        <w:rPr>
          <w:rFonts w:cs="Arial"/>
          <w:b/>
        </w:rPr>
        <w:t>that:-</w:t>
      </w:r>
      <w:proofErr w:type="gramEnd"/>
    </w:p>
    <w:p w:rsidR="00F55A6C"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not to accept the lowest, or any, tender.</w:t>
      </w:r>
    </w:p>
    <w:p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rsidR="00463459"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to accept any part of the tender without accepting the remainder.</w:t>
      </w:r>
    </w:p>
    <w:p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rsidR="00463459"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Acceptance of a tender/award of contract will be by written communication from the</w:t>
      </w:r>
      <w:r w:rsidR="00F14C0F">
        <w:rPr>
          <w:rFonts w:ascii="Arial" w:hAnsi="Arial" w:cs="Arial"/>
        </w:rPr>
        <w:t xml:space="preserve"> MCA</w:t>
      </w:r>
      <w:r w:rsidRPr="00463459">
        <w:rPr>
          <w:rFonts w:ascii="Arial" w:hAnsi="Arial" w:cs="Arial"/>
        </w:rPr>
        <w:t>.</w:t>
      </w:r>
    </w:p>
    <w:p w:rsidR="00463459" w:rsidRDefault="00463459" w:rsidP="00463459">
      <w:pPr>
        <w:pStyle w:val="ListParagraph"/>
        <w:keepLines/>
        <w:suppressLineNumbers/>
        <w:tabs>
          <w:tab w:val="left" w:pos="1134"/>
        </w:tabs>
        <w:suppressAutoHyphens/>
        <w:spacing w:before="120" w:after="120" w:line="240" w:lineRule="auto"/>
        <w:ind w:left="1134"/>
        <w:jc w:val="both"/>
        <w:rPr>
          <w:rFonts w:ascii="Arial" w:hAnsi="Arial" w:cs="Arial"/>
        </w:rPr>
      </w:pPr>
    </w:p>
    <w:p w:rsid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Where the tender process has been subject to the full EU Procurement Process, a mandatory 10</w:t>
      </w:r>
      <w:r w:rsidR="00F14C0F">
        <w:rPr>
          <w:rFonts w:ascii="Arial" w:hAnsi="Arial" w:cs="Arial"/>
        </w:rPr>
        <w:t>-</w:t>
      </w:r>
      <w:r w:rsidRPr="00463459">
        <w:rPr>
          <w:rFonts w:ascii="Arial" w:hAnsi="Arial" w:cs="Arial"/>
        </w:rPr>
        <w:t>day standstill period must be applied between communicating the award decision to tenderers and awarding the contract.</w:t>
      </w:r>
    </w:p>
    <w:p w:rsidR="00463459" w:rsidRPr="00463459" w:rsidRDefault="00463459" w:rsidP="00463459">
      <w:pPr>
        <w:pStyle w:val="ListParagraph"/>
        <w:tabs>
          <w:tab w:val="left" w:pos="1134"/>
        </w:tabs>
        <w:ind w:left="1134"/>
        <w:rPr>
          <w:rFonts w:ascii="Arial" w:hAnsi="Arial" w:cs="Arial"/>
        </w:rPr>
      </w:pPr>
    </w:p>
    <w:p w:rsidR="00F55A6C"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Complaints arising from the tender process should be directed in the first instance to the Procurement Team (</w:t>
      </w:r>
      <w:hyperlink r:id="rId17" w:history="1">
        <w:r w:rsidRPr="00463459">
          <w:rPr>
            <w:rStyle w:val="Hyperlink"/>
            <w:rFonts w:ascii="Arial" w:hAnsi="Arial" w:cs="Arial"/>
          </w:rPr>
          <w:t>contracts@mcga.gov.uk</w:t>
        </w:r>
      </w:hyperlink>
      <w:r w:rsidRPr="00463459">
        <w:rPr>
          <w:rFonts w:ascii="Arial" w:hAnsi="Arial" w:cs="Arial"/>
        </w:rPr>
        <w:t xml:space="preserve">). </w:t>
      </w:r>
      <w:r w:rsidR="008A2449">
        <w:rPr>
          <w:rFonts w:ascii="Arial" w:hAnsi="Arial" w:cs="Arial"/>
        </w:rPr>
        <w:t xml:space="preserve">If you are still aggrieved by the outcome then please contact the Crown Commercial Service customer service desk, at </w:t>
      </w:r>
      <w:hyperlink r:id="rId18" w:history="1">
        <w:r w:rsidR="008A2449" w:rsidRPr="00EF722F">
          <w:rPr>
            <w:rStyle w:val="Hyperlink"/>
            <w:rFonts w:ascii="Arial" w:hAnsi="Arial" w:cs="Arial"/>
          </w:rPr>
          <w:t>supplier@crowncommercial.gov.uk</w:t>
        </w:r>
      </w:hyperlink>
      <w:r w:rsidR="008A2449">
        <w:rPr>
          <w:rFonts w:ascii="Arial" w:hAnsi="Arial" w:cs="Arial"/>
        </w:rPr>
        <w:t xml:space="preserve">.  </w:t>
      </w:r>
    </w:p>
    <w:p w:rsidR="00656E67" w:rsidRPr="00656E67" w:rsidRDefault="00656E67" w:rsidP="00656E67">
      <w:pPr>
        <w:pStyle w:val="ListParagraph"/>
        <w:rPr>
          <w:rFonts w:ascii="Arial" w:hAnsi="Arial" w:cs="Arial"/>
        </w:rPr>
      </w:pPr>
    </w:p>
    <w:p w:rsidR="00656E67" w:rsidRPr="00656E67" w:rsidRDefault="00656E67" w:rsidP="00CF2E8C">
      <w:pPr>
        <w:pStyle w:val="ListParagraph"/>
        <w:numPr>
          <w:ilvl w:val="0"/>
          <w:numId w:val="10"/>
        </w:numPr>
        <w:autoSpaceDE w:val="0"/>
        <w:autoSpaceDN w:val="0"/>
        <w:adjustRightInd w:val="0"/>
        <w:spacing w:after="0" w:line="240" w:lineRule="auto"/>
        <w:ind w:left="1134" w:hanging="425"/>
        <w:rPr>
          <w:rFonts w:ascii="Arial" w:hAnsi="Arial" w:cs="Arial"/>
          <w:bCs/>
        </w:rPr>
      </w:pPr>
      <w:r w:rsidRPr="00656E67">
        <w:rPr>
          <w:rFonts w:ascii="Arial" w:hAnsi="Arial" w:cs="Arial"/>
          <w:bCs/>
        </w:rPr>
        <w:t>No work is to be started before the formal contract award letter has been received from the MCA and accepted by the contractor</w:t>
      </w:r>
      <w:r w:rsidRPr="00656E67">
        <w:rPr>
          <w:rFonts w:ascii="Arial" w:hAnsi="Arial" w:cs="Arial"/>
          <w:b/>
          <w:bCs/>
        </w:rPr>
        <w:t xml:space="preserve">. </w:t>
      </w:r>
    </w:p>
    <w:p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Tender Costs</w:t>
      </w:r>
    </w:p>
    <w:p w:rsidR="00463459" w:rsidRPr="00463459" w:rsidRDefault="002C3432" w:rsidP="002C3432">
      <w:pPr>
        <w:pStyle w:val="DfTLevel1"/>
        <w:keepLines/>
        <w:suppressLineNumbers/>
        <w:spacing w:before="120" w:after="120"/>
        <w:ind w:left="360" w:hanging="360"/>
        <w:jc w:val="both"/>
        <w:rPr>
          <w:rFonts w:cs="Arial"/>
          <w:sz w:val="22"/>
          <w:szCs w:val="22"/>
        </w:rPr>
      </w:pPr>
      <w:r>
        <w:rPr>
          <w:rFonts w:cs="Arial"/>
          <w:color w:val="000000"/>
          <w:sz w:val="22"/>
          <w:szCs w:val="22"/>
        </w:rPr>
        <w:t>24</w:t>
      </w:r>
      <w:r>
        <w:rPr>
          <w:rFonts w:cs="Arial"/>
          <w:color w:val="000000"/>
          <w:sz w:val="22"/>
          <w:szCs w:val="22"/>
        </w:rPr>
        <w:tab/>
        <w:t>Y</w:t>
      </w:r>
      <w:r w:rsidR="00463459" w:rsidRPr="008D4855">
        <w:rPr>
          <w:rFonts w:cs="Arial"/>
          <w:color w:val="000000"/>
          <w:sz w:val="22"/>
          <w:szCs w:val="22"/>
        </w:rPr>
        <w:t xml:space="preserve">ou should note that any expenditure, work or effort undertaken by you prior to the award of a contract is a matter solely for your own commercial judgement.  The </w:t>
      </w:r>
      <w:r w:rsidR="00F14C0F">
        <w:rPr>
          <w:rFonts w:cs="Arial"/>
          <w:color w:val="000000"/>
          <w:sz w:val="22"/>
          <w:szCs w:val="22"/>
        </w:rPr>
        <w:t xml:space="preserve">MCA </w:t>
      </w:r>
      <w:r w:rsidR="00463459" w:rsidRPr="008D4855">
        <w:rPr>
          <w:rFonts w:cs="Arial"/>
          <w:color w:val="000000"/>
          <w:sz w:val="22"/>
          <w:szCs w:val="22"/>
        </w:rPr>
        <w:t xml:space="preserve">reserves the right to withdraw this tender invitation at any time or to re-invite tenders on the same or any alternative basis.  In such circumstances, and in any event, the </w:t>
      </w:r>
      <w:r w:rsidR="00F14C0F">
        <w:rPr>
          <w:rFonts w:cs="Arial"/>
          <w:color w:val="000000"/>
          <w:sz w:val="22"/>
          <w:szCs w:val="22"/>
        </w:rPr>
        <w:t>MCA</w:t>
      </w:r>
      <w:r w:rsidR="00463459" w:rsidRPr="008D4855">
        <w:rPr>
          <w:rFonts w:cs="Arial"/>
          <w:color w:val="000000"/>
          <w:sz w:val="22"/>
          <w:szCs w:val="22"/>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Trading Names/Invoicing</w:t>
      </w:r>
    </w:p>
    <w:p w:rsidR="00463459" w:rsidRPr="00832702" w:rsidRDefault="002C3432" w:rsidP="002C3432">
      <w:pPr>
        <w:pStyle w:val="DfTLevel1"/>
        <w:keepLines/>
        <w:suppressLineNumbers/>
        <w:spacing w:before="120" w:after="120"/>
        <w:ind w:left="360" w:hanging="360"/>
        <w:jc w:val="both"/>
        <w:rPr>
          <w:rFonts w:cs="Arial"/>
          <w:b/>
          <w:spacing w:val="-3"/>
        </w:rPr>
      </w:pPr>
      <w:r>
        <w:rPr>
          <w:rFonts w:cs="Arial"/>
          <w:sz w:val="22"/>
          <w:szCs w:val="22"/>
        </w:rPr>
        <w:t>25</w:t>
      </w:r>
      <w:r>
        <w:rPr>
          <w:rFonts w:cs="Arial"/>
          <w:sz w:val="22"/>
          <w:szCs w:val="22"/>
        </w:rPr>
        <w:tab/>
      </w:r>
      <w:r w:rsidR="00463459" w:rsidRPr="00F14C0F">
        <w:rPr>
          <w:rFonts w:cs="Arial"/>
          <w:sz w:val="22"/>
          <w:szCs w:val="22"/>
        </w:rPr>
        <w:t>If your tender is submitted in the name of one organisation but you intend submitting invoices in the name of another, or require payments to be made to another, please give full details. Otherwise there may be delay in payment.</w:t>
      </w:r>
    </w:p>
    <w:p w:rsidR="00832702" w:rsidRPr="00832702" w:rsidRDefault="00832702" w:rsidP="002C3432">
      <w:pPr>
        <w:autoSpaceDE w:val="0"/>
        <w:autoSpaceDN w:val="0"/>
        <w:adjustRightInd w:val="0"/>
        <w:spacing w:after="0" w:line="240" w:lineRule="auto"/>
        <w:ind w:left="426" w:hanging="66"/>
        <w:rPr>
          <w:rFonts w:ascii="Arial" w:hAnsi="Arial" w:cs="Arial"/>
          <w:bCs/>
        </w:rPr>
      </w:pPr>
      <w:r w:rsidRPr="00832702">
        <w:rPr>
          <w:rFonts w:ascii="Arial" w:hAnsi="Arial" w:cs="Arial"/>
          <w:bCs/>
        </w:rPr>
        <w:t xml:space="preserve">At the </w:t>
      </w:r>
      <w:r w:rsidR="00CB0C07">
        <w:rPr>
          <w:rFonts w:ascii="Arial" w:hAnsi="Arial" w:cs="Arial"/>
          <w:bCs/>
        </w:rPr>
        <w:t>start up</w:t>
      </w:r>
      <w:r w:rsidRPr="00832702">
        <w:rPr>
          <w:rFonts w:ascii="Arial" w:hAnsi="Arial" w:cs="Arial"/>
          <w:bCs/>
        </w:rPr>
        <w:t xml:space="preserve"> meeting, </w:t>
      </w:r>
      <w:r w:rsidR="00780C3A">
        <w:rPr>
          <w:rFonts w:ascii="Arial" w:hAnsi="Arial" w:cs="Arial"/>
          <w:bCs/>
        </w:rPr>
        <w:t>any</w:t>
      </w:r>
      <w:r w:rsidRPr="00832702">
        <w:rPr>
          <w:rFonts w:ascii="Arial" w:hAnsi="Arial" w:cs="Arial"/>
          <w:bCs/>
        </w:rPr>
        <w:t xml:space="preserve"> stage payments will be agreed and linked to milestones and deliverables.</w:t>
      </w:r>
    </w:p>
    <w:p w:rsidR="00832702" w:rsidRPr="00832702" w:rsidRDefault="00832702" w:rsidP="002C3432">
      <w:pPr>
        <w:autoSpaceDE w:val="0"/>
        <w:autoSpaceDN w:val="0"/>
        <w:adjustRightInd w:val="0"/>
        <w:spacing w:after="0" w:line="240" w:lineRule="auto"/>
        <w:ind w:left="709" w:hanging="283"/>
        <w:rPr>
          <w:rFonts w:ascii="Arial" w:hAnsi="Arial" w:cs="Arial"/>
          <w:bCs/>
        </w:rPr>
      </w:pPr>
    </w:p>
    <w:p w:rsidR="008A451E" w:rsidRPr="008A451E" w:rsidRDefault="008A451E" w:rsidP="002C3432">
      <w:pPr>
        <w:ind w:left="426" w:hanging="66"/>
        <w:jc w:val="both"/>
        <w:rPr>
          <w:rFonts w:ascii="Arial" w:hAnsi="Arial" w:cs="Arial"/>
        </w:rPr>
      </w:pPr>
      <w:r w:rsidRPr="008A451E">
        <w:rPr>
          <w:rFonts w:ascii="Arial" w:hAnsi="Arial" w:cs="Arial"/>
        </w:rPr>
        <w:t xml:space="preserve">Payment shall be made upon </w:t>
      </w:r>
      <w:r w:rsidR="00780C3A">
        <w:rPr>
          <w:rFonts w:ascii="Arial" w:hAnsi="Arial" w:cs="Arial"/>
        </w:rPr>
        <w:t xml:space="preserve">satisfactory </w:t>
      </w:r>
      <w:r w:rsidRPr="008A451E">
        <w:rPr>
          <w:rFonts w:ascii="Arial" w:hAnsi="Arial" w:cs="Arial"/>
        </w:rPr>
        <w:t xml:space="preserve">delivery of the </w:t>
      </w:r>
      <w:r w:rsidR="00780C3A">
        <w:rPr>
          <w:rFonts w:ascii="Arial" w:hAnsi="Arial" w:cs="Arial"/>
        </w:rPr>
        <w:t xml:space="preserve">report in accordance </w:t>
      </w:r>
      <w:r w:rsidRPr="008A451E">
        <w:rPr>
          <w:rFonts w:ascii="Arial" w:hAnsi="Arial" w:cs="Arial"/>
        </w:rPr>
        <w:t xml:space="preserve">with the </w:t>
      </w:r>
      <w:r w:rsidR="00780C3A">
        <w:rPr>
          <w:rFonts w:ascii="Arial" w:hAnsi="Arial" w:cs="Arial"/>
        </w:rPr>
        <w:t>requirement</w:t>
      </w:r>
      <w:r w:rsidRPr="008A451E">
        <w:rPr>
          <w:rFonts w:ascii="Arial" w:hAnsi="Arial" w:cs="Arial"/>
        </w:rPr>
        <w:t>, and subject to the receipt of a valid and correctly submitted invoice.  The MCA pays undisputed invoices 30 days in arrears.</w:t>
      </w:r>
    </w:p>
    <w:p w:rsidR="008A451E" w:rsidRPr="008A451E" w:rsidRDefault="008A451E" w:rsidP="002C3432">
      <w:pPr>
        <w:tabs>
          <w:tab w:val="left" w:pos="1440"/>
          <w:tab w:val="left" w:pos="2160"/>
          <w:tab w:val="left" w:pos="2880"/>
          <w:tab w:val="left" w:pos="3600"/>
          <w:tab w:val="left" w:pos="4320"/>
          <w:tab w:val="left" w:pos="5040"/>
          <w:tab w:val="left" w:pos="5760"/>
          <w:tab w:val="left" w:pos="6480"/>
          <w:tab w:val="left" w:pos="7200"/>
          <w:tab w:val="left" w:pos="7920"/>
        </w:tabs>
        <w:ind w:left="426" w:firstLine="11"/>
        <w:jc w:val="both"/>
        <w:rPr>
          <w:rFonts w:ascii="Arial" w:hAnsi="Arial" w:cs="Arial"/>
        </w:rPr>
      </w:pPr>
      <w:r w:rsidRPr="008A451E">
        <w:rPr>
          <w:rFonts w:ascii="Arial" w:hAnsi="Arial" w:cs="Arial"/>
        </w:rPr>
        <w:t xml:space="preserve">Contractors should note that the MCA has migrated its invoicing activity to the DfT Shared Service Centre (Swansea). Invoices should be sent to the address below and include a case reference number and transaction account code (to be assigned by the Agency). Invoices </w:t>
      </w:r>
      <w:r w:rsidRPr="008A451E">
        <w:rPr>
          <w:rFonts w:ascii="Arial" w:hAnsi="Arial" w:cs="Arial"/>
        </w:rPr>
        <w:lastRenderedPageBreak/>
        <w:t>also need to detail the purchase order number issued by the MCA and a full description of items provided:</w:t>
      </w:r>
    </w:p>
    <w:p w:rsidR="008A451E" w:rsidRPr="008A451E" w:rsidRDefault="008A451E" w:rsidP="008A45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
        </w:rPr>
      </w:pPr>
      <w:r w:rsidRPr="008A451E">
        <w:rPr>
          <w:rFonts w:ascii="Arial" w:hAnsi="Arial" w:cs="Arial"/>
          <w:b/>
        </w:rPr>
        <w:t xml:space="preserve">DfT Shared Service Centre </w:t>
      </w:r>
    </w:p>
    <w:p w:rsidR="008A451E" w:rsidRPr="008A451E" w:rsidRDefault="008A451E" w:rsidP="008A45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
        </w:rPr>
      </w:pPr>
      <w:r w:rsidRPr="008A451E">
        <w:rPr>
          <w:rFonts w:ascii="Arial" w:hAnsi="Arial" w:cs="Arial"/>
          <w:b/>
        </w:rPr>
        <w:t>Arvato Bertelsmann</w:t>
      </w:r>
    </w:p>
    <w:p w:rsidR="008A451E" w:rsidRPr="008A451E" w:rsidRDefault="008A451E" w:rsidP="008A45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
        </w:rPr>
      </w:pPr>
      <w:r w:rsidRPr="008A451E">
        <w:rPr>
          <w:rFonts w:ascii="Arial" w:hAnsi="Arial" w:cs="Arial"/>
          <w:b/>
        </w:rPr>
        <w:t>Sandringham Park,</w:t>
      </w:r>
    </w:p>
    <w:p w:rsidR="008A451E" w:rsidRPr="008A451E" w:rsidRDefault="008A451E" w:rsidP="008A45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
        </w:rPr>
      </w:pPr>
      <w:r w:rsidRPr="008A451E">
        <w:rPr>
          <w:rFonts w:ascii="Arial" w:hAnsi="Arial" w:cs="Arial"/>
          <w:b/>
        </w:rPr>
        <w:t xml:space="preserve">Swansea Vale, </w:t>
      </w:r>
    </w:p>
    <w:p w:rsidR="008A451E" w:rsidRPr="008A451E" w:rsidRDefault="008A451E" w:rsidP="008A45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b/>
        </w:rPr>
      </w:pPr>
      <w:r w:rsidRPr="008A451E">
        <w:rPr>
          <w:rFonts w:ascii="Arial" w:hAnsi="Arial" w:cs="Arial"/>
          <w:b/>
        </w:rPr>
        <w:t>Swansea, Wales,</w:t>
      </w:r>
    </w:p>
    <w:p w:rsidR="008A451E" w:rsidRPr="008A451E" w:rsidRDefault="008A451E" w:rsidP="008A451E">
      <w:pPr>
        <w:autoSpaceDE w:val="0"/>
        <w:autoSpaceDN w:val="0"/>
        <w:adjustRightInd w:val="0"/>
        <w:spacing w:after="0" w:line="240" w:lineRule="auto"/>
        <w:ind w:left="360" w:firstLine="360"/>
        <w:rPr>
          <w:rFonts w:ascii="Arial" w:hAnsi="Arial" w:cs="Arial"/>
          <w:b/>
          <w:bCs/>
        </w:rPr>
      </w:pPr>
      <w:r w:rsidRPr="008A451E">
        <w:rPr>
          <w:rFonts w:ascii="Arial" w:hAnsi="Arial" w:cs="Arial"/>
          <w:b/>
        </w:rPr>
        <w:t>SA7 0EA</w:t>
      </w:r>
    </w:p>
    <w:p w:rsidR="008A451E" w:rsidRPr="008A451E" w:rsidRDefault="008A451E" w:rsidP="008A451E">
      <w:pPr>
        <w:pStyle w:val="ListParagraph"/>
        <w:numPr>
          <w:ilvl w:val="0"/>
          <w:numId w:val="15"/>
        </w:numPr>
        <w:rPr>
          <w:rFonts w:ascii="Arial" w:hAnsi="Arial" w:cs="Arial"/>
          <w:b/>
          <w:bCs/>
        </w:rPr>
      </w:pPr>
      <w:r w:rsidRPr="008A451E">
        <w:rPr>
          <w:rFonts w:ascii="Arial" w:hAnsi="Arial" w:cs="Arial"/>
          <w:b/>
          <w:bCs/>
        </w:rPr>
        <w:br w:type="page"/>
      </w:r>
    </w:p>
    <w:p w:rsidR="00832702" w:rsidRPr="00F14C0F" w:rsidRDefault="00832702" w:rsidP="008A451E">
      <w:pPr>
        <w:pStyle w:val="DfTLevel1"/>
        <w:keepLines/>
        <w:suppressLineNumbers/>
        <w:spacing w:before="120" w:after="120"/>
        <w:jc w:val="both"/>
        <w:rPr>
          <w:rFonts w:cs="Arial"/>
          <w:b/>
          <w:spacing w:val="-3"/>
        </w:rPr>
      </w:pPr>
    </w:p>
    <w:p w:rsidR="00463459" w:rsidRDefault="00463459" w:rsidP="00463459">
      <w:pPr>
        <w:keepLines/>
        <w:suppressLineNumbers/>
        <w:suppressAutoHyphens/>
        <w:spacing w:before="120" w:after="120"/>
        <w:ind w:left="709" w:hanging="709"/>
        <w:jc w:val="both"/>
        <w:rPr>
          <w:rFonts w:ascii="Arial" w:hAnsi="Arial" w:cs="Arial"/>
          <w:b/>
          <w:spacing w:val="-3"/>
        </w:rPr>
      </w:pPr>
    </w:p>
    <w:p w:rsidR="008D4855" w:rsidRPr="00463459" w:rsidRDefault="00463459" w:rsidP="008D4855">
      <w:pPr>
        <w:pStyle w:val="DfTLevel1"/>
        <w:keepLines/>
        <w:suppressLineNumbers/>
        <w:tabs>
          <w:tab w:val="clear" w:pos="-720"/>
        </w:tabs>
        <w:spacing w:before="120" w:after="120"/>
        <w:jc w:val="both"/>
        <w:rPr>
          <w:rFonts w:cs="Arial"/>
          <w:b/>
          <w:spacing w:val="0"/>
          <w:sz w:val="22"/>
          <w:szCs w:val="22"/>
        </w:rPr>
      </w:pPr>
      <w:r w:rsidRPr="00463459">
        <w:rPr>
          <w:rFonts w:cs="Arial"/>
          <w:b/>
          <w:spacing w:val="0"/>
          <w:sz w:val="22"/>
          <w:szCs w:val="22"/>
        </w:rPr>
        <w:t xml:space="preserve">Access </w:t>
      </w:r>
      <w:r>
        <w:rPr>
          <w:rFonts w:cs="Arial"/>
          <w:b/>
          <w:spacing w:val="0"/>
          <w:sz w:val="22"/>
          <w:szCs w:val="22"/>
        </w:rPr>
        <w:t>t</w:t>
      </w:r>
      <w:r w:rsidRPr="00463459">
        <w:rPr>
          <w:rFonts w:cs="Arial"/>
          <w:b/>
          <w:spacing w:val="0"/>
          <w:sz w:val="22"/>
          <w:szCs w:val="22"/>
        </w:rPr>
        <w:t>o Government Information</w:t>
      </w:r>
    </w:p>
    <w:p w:rsidR="008D4855" w:rsidRPr="008D4855" w:rsidRDefault="00780C3A" w:rsidP="00780C3A">
      <w:pPr>
        <w:pStyle w:val="DfTLevel1"/>
        <w:keepLines/>
        <w:suppressLineNumbers/>
        <w:spacing w:before="120" w:after="120"/>
        <w:ind w:left="720" w:hanging="720"/>
        <w:jc w:val="both"/>
        <w:rPr>
          <w:rFonts w:cs="Arial"/>
          <w:sz w:val="22"/>
          <w:szCs w:val="22"/>
        </w:rPr>
      </w:pPr>
      <w:r>
        <w:rPr>
          <w:rFonts w:cs="Arial"/>
          <w:sz w:val="22"/>
          <w:szCs w:val="22"/>
        </w:rPr>
        <w:t>2</w:t>
      </w:r>
      <w:r w:rsidR="002C3432">
        <w:rPr>
          <w:rFonts w:cs="Arial"/>
          <w:sz w:val="22"/>
          <w:szCs w:val="22"/>
        </w:rPr>
        <w:t>6</w:t>
      </w:r>
      <w:r>
        <w:rPr>
          <w:rFonts w:cs="Arial"/>
          <w:sz w:val="22"/>
          <w:szCs w:val="22"/>
        </w:rPr>
        <w:tab/>
      </w:r>
      <w:r w:rsidR="008D4855" w:rsidRPr="008D4855">
        <w:rPr>
          <w:rFonts w:cs="Arial"/>
          <w:sz w:val="22"/>
          <w:szCs w:val="22"/>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rsidR="00114363" w:rsidRPr="008D4855" w:rsidRDefault="008D4855" w:rsidP="008A2449">
      <w:pPr>
        <w:keepLines/>
        <w:numPr>
          <w:ilvl w:val="12"/>
          <w:numId w:val="0"/>
        </w:numPr>
        <w:suppressLineNumbers/>
        <w:suppressAutoHyphens/>
        <w:spacing w:before="120" w:after="0" w:line="240" w:lineRule="auto"/>
        <w:ind w:left="720"/>
        <w:jc w:val="both"/>
        <w:rPr>
          <w:rFonts w:ascii="Arial" w:hAnsi="Arial" w:cs="Arial"/>
        </w:rPr>
      </w:pPr>
      <w:r w:rsidRPr="008A2449">
        <w:rPr>
          <w:rFonts w:ascii="Arial" w:hAnsi="Arial" w:cs="Arial"/>
        </w:rPr>
        <w:t xml:space="preserve">You need to be aware that the Department could receive requests for </w:t>
      </w:r>
      <w:r w:rsidRPr="008A2449">
        <w:rPr>
          <w:rFonts w:ascii="Arial" w:hAnsi="Arial" w:cs="Arial"/>
          <w:i/>
        </w:rPr>
        <w:t>any</w:t>
      </w:r>
      <w:r w:rsidRPr="008A2449">
        <w:rPr>
          <w:rFonts w:ascii="Arial" w:hAnsi="Arial" w:cs="Arial"/>
        </w:rPr>
        <w:t xml:space="preserve"> information relating to this contract. The contract will include provisions to reflect the Department’s obligations under those disclosure regimes. The Department cannot contract out of its obligations in this respect and will only accept confidentiality clauses in </w:t>
      </w:r>
      <w:r w:rsidRPr="008A2449">
        <w:rPr>
          <w:rFonts w:ascii="Arial" w:hAnsi="Arial" w:cs="Arial"/>
          <w:u w:val="single"/>
        </w:rPr>
        <w:t>very</w:t>
      </w:r>
      <w:r w:rsidRPr="008A2449">
        <w:rPr>
          <w:rFonts w:ascii="Arial" w:hAnsi="Arial" w:cs="Arial"/>
        </w:rPr>
        <w:t xml:space="preserve"> exceptional and narrowly defined circumstances. In this regard, your attention is drawn to the Code of Practice (</w:t>
      </w:r>
      <w:proofErr w:type="gramStart"/>
      <w:r w:rsidRPr="008A2449">
        <w:rPr>
          <w:rFonts w:ascii="Arial" w:hAnsi="Arial" w:cs="Arial"/>
        </w:rPr>
        <w:t>in particular, section</w:t>
      </w:r>
      <w:proofErr w:type="gramEnd"/>
      <w:r w:rsidRPr="008A2449">
        <w:rPr>
          <w:rFonts w:ascii="Arial" w:hAnsi="Arial" w:cs="Arial"/>
        </w:rPr>
        <w:t xml:space="preserve"> V thereof) issued by the Lord Chancellor under section 45 of the FOIA (section IX of the Code of Practice issued under regulation 16 of the EIRs includes similar guidance).</w:t>
      </w:r>
    </w:p>
    <w:sectPr w:rsidR="00114363" w:rsidRPr="008D4855" w:rsidSect="00664266">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E82" w:rsidRDefault="00615E82" w:rsidP="00615E82">
      <w:pPr>
        <w:spacing w:after="0" w:line="240" w:lineRule="auto"/>
      </w:pPr>
      <w:r>
        <w:separator/>
      </w:r>
    </w:p>
  </w:endnote>
  <w:endnote w:type="continuationSeparator" w:id="0">
    <w:p w:rsidR="00615E82" w:rsidRDefault="00615E82" w:rsidP="00615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G Omega">
    <w:altName w:val="Segoe UI"/>
    <w:panose1 w:val="00000000000000000000"/>
    <w:charset w:val="00"/>
    <w:family w:val="swiss"/>
    <w:notTrueType/>
    <w:pitch w:val="variable"/>
    <w:sig w:usb0="00000003" w:usb1="00000000" w:usb2="00000000" w:usb3="00000000" w:csb0="00000001"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E82" w:rsidRDefault="00615E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E82" w:rsidRDefault="00615E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E82" w:rsidRDefault="00615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E82" w:rsidRDefault="00615E82" w:rsidP="00615E82">
      <w:pPr>
        <w:spacing w:after="0" w:line="240" w:lineRule="auto"/>
      </w:pPr>
      <w:r>
        <w:separator/>
      </w:r>
    </w:p>
  </w:footnote>
  <w:footnote w:type="continuationSeparator" w:id="0">
    <w:p w:rsidR="00615E82" w:rsidRDefault="00615E82" w:rsidP="00615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E82" w:rsidRDefault="00615E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E82" w:rsidRDefault="00615E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E82" w:rsidRDefault="00615E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D96"/>
    <w:multiLevelType w:val="hybridMultilevel"/>
    <w:tmpl w:val="F13A0882"/>
    <w:lvl w:ilvl="0" w:tplc="0809000F">
      <w:start w:val="1"/>
      <w:numFmt w:val="decimal"/>
      <w:lvlText w:val="%1."/>
      <w:lvlJc w:val="left"/>
      <w:pPr>
        <w:ind w:left="540" w:hanging="180"/>
      </w:pPr>
    </w:lvl>
    <w:lvl w:ilvl="1" w:tplc="08090019">
      <w:start w:val="1"/>
      <w:numFmt w:val="lowerLetter"/>
      <w:lvlText w:val="%2."/>
      <w:lvlJc w:val="left"/>
      <w:pPr>
        <w:ind w:left="-450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1620" w:hanging="180"/>
      </w:pPr>
    </w:lvl>
    <w:lvl w:ilvl="6" w:tplc="0809000F" w:tentative="1">
      <w:start w:val="1"/>
      <w:numFmt w:val="decimal"/>
      <w:lvlText w:val="%7."/>
      <w:lvlJc w:val="left"/>
      <w:pPr>
        <w:ind w:left="-900" w:hanging="360"/>
      </w:pPr>
    </w:lvl>
    <w:lvl w:ilvl="7" w:tplc="08090019" w:tentative="1">
      <w:start w:val="1"/>
      <w:numFmt w:val="lowerLetter"/>
      <w:lvlText w:val="%8."/>
      <w:lvlJc w:val="left"/>
      <w:pPr>
        <w:ind w:left="-180" w:hanging="360"/>
      </w:pPr>
    </w:lvl>
    <w:lvl w:ilvl="8" w:tplc="0809001B" w:tentative="1">
      <w:start w:val="1"/>
      <w:numFmt w:val="lowerRoman"/>
      <w:lvlText w:val="%9."/>
      <w:lvlJc w:val="right"/>
      <w:pPr>
        <w:ind w:left="540" w:hanging="180"/>
      </w:pPr>
    </w:lvl>
  </w:abstractNum>
  <w:abstractNum w:abstractNumId="1" w15:restartNumberingAfterBreak="0">
    <w:nsid w:val="01FA11E0"/>
    <w:multiLevelType w:val="hybridMultilevel"/>
    <w:tmpl w:val="BB94C10C"/>
    <w:lvl w:ilvl="0" w:tplc="4782CAA0">
      <w:start w:val="13"/>
      <w:numFmt w:val="decimal"/>
      <w:lvlText w:val="%1."/>
      <w:lvlJc w:val="left"/>
      <w:pPr>
        <w:ind w:left="720" w:hanging="360"/>
      </w:pPr>
      <w:rPr>
        <w:rFonts w:hint="default"/>
        <w:b w:val="0"/>
      </w:rPr>
    </w:lvl>
    <w:lvl w:ilvl="1" w:tplc="77BAB328">
      <w:start w:val="3"/>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8E473A"/>
    <w:multiLevelType w:val="hybridMultilevel"/>
    <w:tmpl w:val="2B862A7C"/>
    <w:lvl w:ilvl="0" w:tplc="4B2C4882">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521F97"/>
    <w:multiLevelType w:val="hybridMultilevel"/>
    <w:tmpl w:val="8A0C6756"/>
    <w:lvl w:ilvl="0" w:tplc="B824B3AE">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4" w15:restartNumberingAfterBreak="0">
    <w:nsid w:val="17C172B2"/>
    <w:multiLevelType w:val="hybridMultilevel"/>
    <w:tmpl w:val="A12A3658"/>
    <w:lvl w:ilvl="0" w:tplc="0809000F">
      <w:start w:val="23"/>
      <w:numFmt w:val="decimal"/>
      <w:lvlText w:val="%1."/>
      <w:lvlJc w:val="left"/>
      <w:pPr>
        <w:ind w:left="720" w:hanging="360"/>
      </w:pPr>
      <w:rPr>
        <w:rFonts w:hint="default"/>
        <w:b w:val="0"/>
        <w:u w:val="none"/>
      </w:rPr>
    </w:lvl>
    <w:lvl w:ilvl="1" w:tplc="9FE222B2">
      <w:start w:val="1"/>
      <w:numFmt w:val="lowerLetter"/>
      <w:lvlText w:val="%2."/>
      <w:lvlJc w:val="left"/>
      <w:pPr>
        <w:ind w:left="1500" w:hanging="420"/>
      </w:pPr>
      <w:rPr>
        <w:rFonts w:hint="default"/>
        <w:b w:val="0"/>
      </w:rPr>
    </w:lvl>
    <w:lvl w:ilvl="2" w:tplc="1A1624D2">
      <w:start w:val="24"/>
      <w:numFmt w:val="decimal"/>
      <w:lvlText w:val="%3"/>
      <w:lvlJc w:val="left"/>
      <w:pPr>
        <w:ind w:left="2340" w:hanging="36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BEA180C"/>
    <w:multiLevelType w:val="multilevel"/>
    <w:tmpl w:val="AD32E840"/>
    <w:lvl w:ilvl="0">
      <w:start w:val="1"/>
      <w:numFmt w:val="decimal"/>
      <w:lvlText w:val="%1."/>
      <w:lvlJc w:val="left"/>
      <w:pPr>
        <w:ind w:left="360" w:hanging="360"/>
      </w:pPr>
      <w:rPr>
        <w:rFonts w:hint="default"/>
        <w:b/>
        <w:color w:val="auto"/>
        <w:sz w:val="22"/>
        <w:szCs w:val="22"/>
      </w:rPr>
    </w:lvl>
    <w:lvl w:ilvl="1">
      <w:start w:val="1"/>
      <w:numFmt w:val="decimal"/>
      <w:lvlText w:val="%1.%2."/>
      <w:lvlJc w:val="left"/>
      <w:pPr>
        <w:ind w:left="792" w:hanging="432"/>
      </w:pPr>
      <w:rPr>
        <w:rFonts w:hint="default"/>
        <w:b w:val="0"/>
        <w:color w:val="auto"/>
        <w:sz w:val="22"/>
        <w:szCs w:val="22"/>
      </w:rPr>
    </w:lvl>
    <w:lvl w:ilvl="2">
      <w:start w:val="1"/>
      <w:numFmt w:val="bullet"/>
      <w:lvlText w:val=""/>
      <w:lvlJc w:val="left"/>
      <w:pPr>
        <w:ind w:left="1224" w:hanging="504"/>
      </w:pPr>
      <w:rPr>
        <w:rFonts w:ascii="Wingdings" w:hAnsi="Wingdings" w:hint="default"/>
        <w:b w:val="0"/>
        <w:color w:val="auto"/>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FD3366"/>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B51FC0"/>
    <w:multiLevelType w:val="multilevel"/>
    <w:tmpl w:val="ABA0A936"/>
    <w:lvl w:ilvl="0">
      <w:start w:val="2"/>
      <w:numFmt w:val="decimal"/>
      <w:lvlText w:val="%1."/>
      <w:lvlJc w:val="left"/>
      <w:pPr>
        <w:ind w:left="928"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9"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F375DD6"/>
    <w:multiLevelType w:val="hybridMultilevel"/>
    <w:tmpl w:val="6E264694"/>
    <w:lvl w:ilvl="0" w:tplc="355436B6">
      <w:start w:val="2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2C2C40"/>
    <w:multiLevelType w:val="hybridMultilevel"/>
    <w:tmpl w:val="9CE0B7A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1CD095C"/>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CD7DE1"/>
    <w:multiLevelType w:val="hybridMultilevel"/>
    <w:tmpl w:val="0246725E"/>
    <w:lvl w:ilvl="0" w:tplc="F032663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5C7AF9"/>
    <w:multiLevelType w:val="hybridMultilevel"/>
    <w:tmpl w:val="ABEE4A7E"/>
    <w:lvl w:ilvl="0" w:tplc="A2227818">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15:restartNumberingAfterBreak="0">
    <w:nsid w:val="47486019"/>
    <w:multiLevelType w:val="singleLevel"/>
    <w:tmpl w:val="E9F622EC"/>
    <w:lvl w:ilvl="0">
      <w:start w:val="2"/>
      <w:numFmt w:val="decimal"/>
      <w:lvlText w:val="%1."/>
      <w:lvlJc w:val="left"/>
      <w:pPr>
        <w:tabs>
          <w:tab w:val="num" w:pos="720"/>
        </w:tabs>
        <w:ind w:left="720" w:hanging="720"/>
      </w:pPr>
      <w:rPr>
        <w:rFonts w:hint="default"/>
      </w:rPr>
    </w:lvl>
  </w:abstractNum>
  <w:abstractNum w:abstractNumId="16" w15:restartNumberingAfterBreak="0">
    <w:nsid w:val="47530129"/>
    <w:multiLevelType w:val="hybridMultilevel"/>
    <w:tmpl w:val="03ECC670"/>
    <w:lvl w:ilvl="0" w:tplc="08090019">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DF6040"/>
    <w:multiLevelType w:val="hybridMultilevel"/>
    <w:tmpl w:val="9E22E9AE"/>
    <w:lvl w:ilvl="0" w:tplc="08090003">
      <w:start w:val="1"/>
      <w:numFmt w:val="bullet"/>
      <w:lvlText w:val="o"/>
      <w:lvlJc w:val="left"/>
      <w:pPr>
        <w:ind w:left="2535" w:hanging="360"/>
      </w:pPr>
      <w:rPr>
        <w:rFonts w:ascii="Courier New" w:hAnsi="Courier New" w:cs="Courier New"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18" w15:restartNumberingAfterBreak="0">
    <w:nsid w:val="54DD6276"/>
    <w:multiLevelType w:val="hybridMultilevel"/>
    <w:tmpl w:val="24CE3E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2395168"/>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382EB7"/>
    <w:multiLevelType w:val="hybridMultilevel"/>
    <w:tmpl w:val="77407382"/>
    <w:lvl w:ilvl="0" w:tplc="E188E3EA">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744FDF"/>
    <w:multiLevelType w:val="hybridMultilevel"/>
    <w:tmpl w:val="E218588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5E1DC5"/>
    <w:multiLevelType w:val="hybridMultilevel"/>
    <w:tmpl w:val="9356C7C4"/>
    <w:lvl w:ilvl="0" w:tplc="E2C8C65E">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9"/>
  </w:num>
  <w:num w:numId="3">
    <w:abstractNumId w:val="8"/>
  </w:num>
  <w:num w:numId="4">
    <w:abstractNumId w:val="17"/>
  </w:num>
  <w:num w:numId="5">
    <w:abstractNumId w:val="15"/>
  </w:num>
  <w:num w:numId="6">
    <w:abstractNumId w:val="14"/>
  </w:num>
  <w:num w:numId="7">
    <w:abstractNumId w:val="19"/>
  </w:num>
  <w:num w:numId="8">
    <w:abstractNumId w:val="21"/>
  </w:num>
  <w:num w:numId="9">
    <w:abstractNumId w:val="11"/>
  </w:num>
  <w:num w:numId="10">
    <w:abstractNumId w:val="18"/>
  </w:num>
  <w:num w:numId="11">
    <w:abstractNumId w:val="6"/>
  </w:num>
  <w:num w:numId="12">
    <w:abstractNumId w:val="12"/>
  </w:num>
  <w:num w:numId="13">
    <w:abstractNumId w:val="10"/>
  </w:num>
  <w:num w:numId="14">
    <w:abstractNumId w:val="20"/>
  </w:num>
  <w:num w:numId="15">
    <w:abstractNumId w:val="1"/>
  </w:num>
  <w:num w:numId="16">
    <w:abstractNumId w:val="13"/>
  </w:num>
  <w:num w:numId="17">
    <w:abstractNumId w:val="0"/>
  </w:num>
  <w:num w:numId="18">
    <w:abstractNumId w:val="4"/>
  </w:num>
  <w:num w:numId="19">
    <w:abstractNumId w:val="2"/>
  </w:num>
  <w:num w:numId="20">
    <w:abstractNumId w:val="5"/>
  </w:num>
  <w:num w:numId="21">
    <w:abstractNumId w:val="22"/>
  </w:num>
  <w:num w:numId="22">
    <w:abstractNumId w:val="16"/>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363"/>
    <w:rsid w:val="00032663"/>
    <w:rsid w:val="000375BD"/>
    <w:rsid w:val="000515F4"/>
    <w:rsid w:val="00066A3C"/>
    <w:rsid w:val="000B5AFD"/>
    <w:rsid w:val="00114363"/>
    <w:rsid w:val="00133FED"/>
    <w:rsid w:val="00172BA8"/>
    <w:rsid w:val="0017319A"/>
    <w:rsid w:val="001839D4"/>
    <w:rsid w:val="001B30D6"/>
    <w:rsid w:val="001C2600"/>
    <w:rsid w:val="001F6075"/>
    <w:rsid w:val="001F6364"/>
    <w:rsid w:val="002354F9"/>
    <w:rsid w:val="00245047"/>
    <w:rsid w:val="00295162"/>
    <w:rsid w:val="002A6E74"/>
    <w:rsid w:val="002C3432"/>
    <w:rsid w:val="002F20B1"/>
    <w:rsid w:val="002F58F0"/>
    <w:rsid w:val="002F646D"/>
    <w:rsid w:val="00340301"/>
    <w:rsid w:val="0034135A"/>
    <w:rsid w:val="003438EE"/>
    <w:rsid w:val="00357D3F"/>
    <w:rsid w:val="00376F34"/>
    <w:rsid w:val="0038304D"/>
    <w:rsid w:val="003C228A"/>
    <w:rsid w:val="003D58A9"/>
    <w:rsid w:val="00406EC6"/>
    <w:rsid w:val="00430646"/>
    <w:rsid w:val="00463459"/>
    <w:rsid w:val="004967EE"/>
    <w:rsid w:val="004B2401"/>
    <w:rsid w:val="004B5261"/>
    <w:rsid w:val="004C5F27"/>
    <w:rsid w:val="004F5847"/>
    <w:rsid w:val="005354F4"/>
    <w:rsid w:val="00542192"/>
    <w:rsid w:val="0060227E"/>
    <w:rsid w:val="00615E82"/>
    <w:rsid w:val="00637B0E"/>
    <w:rsid w:val="00656E67"/>
    <w:rsid w:val="00664266"/>
    <w:rsid w:val="00677D50"/>
    <w:rsid w:val="006D057C"/>
    <w:rsid w:val="006D4B64"/>
    <w:rsid w:val="00747486"/>
    <w:rsid w:val="00754830"/>
    <w:rsid w:val="00757568"/>
    <w:rsid w:val="00780C3A"/>
    <w:rsid w:val="00795396"/>
    <w:rsid w:val="00796748"/>
    <w:rsid w:val="007C5314"/>
    <w:rsid w:val="007F3ACE"/>
    <w:rsid w:val="007F5A2D"/>
    <w:rsid w:val="00801E6E"/>
    <w:rsid w:val="00832702"/>
    <w:rsid w:val="008A2449"/>
    <w:rsid w:val="008A451E"/>
    <w:rsid w:val="008D4855"/>
    <w:rsid w:val="008E1696"/>
    <w:rsid w:val="008E5471"/>
    <w:rsid w:val="00940C1D"/>
    <w:rsid w:val="00970E42"/>
    <w:rsid w:val="009C06C5"/>
    <w:rsid w:val="009C1FC7"/>
    <w:rsid w:val="00A15B43"/>
    <w:rsid w:val="00A32C84"/>
    <w:rsid w:val="00A767F1"/>
    <w:rsid w:val="00B02AAA"/>
    <w:rsid w:val="00B65100"/>
    <w:rsid w:val="00B7415B"/>
    <w:rsid w:val="00BB5D55"/>
    <w:rsid w:val="00C05B04"/>
    <w:rsid w:val="00C86CDB"/>
    <w:rsid w:val="00C95540"/>
    <w:rsid w:val="00CA37B1"/>
    <w:rsid w:val="00CA4F82"/>
    <w:rsid w:val="00CB0C07"/>
    <w:rsid w:val="00CF2E8C"/>
    <w:rsid w:val="00D2096D"/>
    <w:rsid w:val="00D346F9"/>
    <w:rsid w:val="00D56170"/>
    <w:rsid w:val="00D64F9C"/>
    <w:rsid w:val="00D72FFE"/>
    <w:rsid w:val="00D76D88"/>
    <w:rsid w:val="00DA3D02"/>
    <w:rsid w:val="00DF3F78"/>
    <w:rsid w:val="00E06EA3"/>
    <w:rsid w:val="00EF0FF8"/>
    <w:rsid w:val="00F14C0F"/>
    <w:rsid w:val="00F22180"/>
    <w:rsid w:val="00F55A6C"/>
    <w:rsid w:val="00F77941"/>
    <w:rsid w:val="00FC4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9F2A40"/>
  <w15:chartTrackingRefBased/>
  <w15:docId w15:val="{6A2DAF12-F3C5-47A1-802A-CDA467D9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363"/>
    <w:pPr>
      <w:spacing w:after="160" w:line="259" w:lineRule="auto"/>
    </w:pPr>
    <w:rPr>
      <w:lang w:val="en-GB"/>
    </w:rPr>
  </w:style>
  <w:style w:type="paragraph" w:styleId="Heading1">
    <w:name w:val="heading 1"/>
    <w:basedOn w:val="Normal"/>
    <w:next w:val="Normal"/>
    <w:link w:val="Heading1Char"/>
    <w:qFormat/>
    <w:rsid w:val="008D4855"/>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paragraph" w:styleId="Heading2">
    <w:name w:val="heading 2"/>
    <w:basedOn w:val="Normal"/>
    <w:next w:val="Normal"/>
    <w:link w:val="Heading2Char"/>
    <w:uiPriority w:val="9"/>
    <w:semiHidden/>
    <w:unhideWhenUsed/>
    <w:qFormat/>
    <w:rsid w:val="00CF2E8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363"/>
    <w:pPr>
      <w:ind w:left="720"/>
      <w:contextualSpacing/>
    </w:pPr>
  </w:style>
  <w:style w:type="character" w:customStyle="1" w:styleId="Heading1Char">
    <w:name w:val="Heading 1 Char"/>
    <w:basedOn w:val="DefaultParagraphFont"/>
    <w:link w:val="Heading1"/>
    <w:rsid w:val="008D4855"/>
    <w:rPr>
      <w:rFonts w:ascii="Arial" w:eastAsia="Times New Roman" w:hAnsi="Arial" w:cs="Times New Roman"/>
      <w:b/>
      <w:sz w:val="20"/>
      <w:szCs w:val="20"/>
      <w:lang w:val="en-GB" w:eastAsia="en-GB"/>
    </w:rPr>
  </w:style>
  <w:style w:type="character" w:styleId="Hyperlink">
    <w:name w:val="Hyperlink"/>
    <w:rsid w:val="008D4855"/>
    <w:rPr>
      <w:color w:val="0000FF"/>
      <w:u w:val="single"/>
    </w:rPr>
  </w:style>
  <w:style w:type="paragraph" w:customStyle="1" w:styleId="DfTLevel1">
    <w:name w:val="DfT Level 1"/>
    <w:basedOn w:val="Normal"/>
    <w:rsid w:val="008D4855"/>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styleId="UnresolvedMention">
    <w:name w:val="Unresolved Mention"/>
    <w:basedOn w:val="DefaultParagraphFont"/>
    <w:uiPriority w:val="99"/>
    <w:semiHidden/>
    <w:unhideWhenUsed/>
    <w:rsid w:val="00463459"/>
    <w:rPr>
      <w:color w:val="808080"/>
      <w:shd w:val="clear" w:color="auto" w:fill="E6E6E6"/>
    </w:rPr>
  </w:style>
  <w:style w:type="table" w:styleId="TableGrid">
    <w:name w:val="Table Grid"/>
    <w:basedOn w:val="TableNormal"/>
    <w:uiPriority w:val="59"/>
    <w:rsid w:val="006D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5A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A2D"/>
    <w:rPr>
      <w:rFonts w:ascii="Segoe UI" w:hAnsi="Segoe UI" w:cs="Segoe UI"/>
      <w:sz w:val="18"/>
      <w:szCs w:val="18"/>
      <w:lang w:val="en-GB"/>
    </w:rPr>
  </w:style>
  <w:style w:type="paragraph" w:styleId="Header">
    <w:name w:val="header"/>
    <w:basedOn w:val="Normal"/>
    <w:link w:val="HeaderChar"/>
    <w:uiPriority w:val="99"/>
    <w:unhideWhenUsed/>
    <w:rsid w:val="00615E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E82"/>
    <w:rPr>
      <w:lang w:val="en-GB"/>
    </w:rPr>
  </w:style>
  <w:style w:type="paragraph" w:styleId="Footer">
    <w:name w:val="footer"/>
    <w:basedOn w:val="Normal"/>
    <w:link w:val="FooterChar"/>
    <w:uiPriority w:val="99"/>
    <w:unhideWhenUsed/>
    <w:rsid w:val="00615E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E82"/>
    <w:rPr>
      <w:lang w:val="en-GB"/>
    </w:rPr>
  </w:style>
  <w:style w:type="character" w:styleId="CommentReference">
    <w:name w:val="annotation reference"/>
    <w:basedOn w:val="DefaultParagraphFont"/>
    <w:uiPriority w:val="99"/>
    <w:semiHidden/>
    <w:unhideWhenUsed/>
    <w:rsid w:val="00066A3C"/>
    <w:rPr>
      <w:sz w:val="16"/>
      <w:szCs w:val="16"/>
    </w:rPr>
  </w:style>
  <w:style w:type="paragraph" w:styleId="CommentText">
    <w:name w:val="annotation text"/>
    <w:basedOn w:val="Normal"/>
    <w:link w:val="CommentTextChar"/>
    <w:uiPriority w:val="99"/>
    <w:semiHidden/>
    <w:unhideWhenUsed/>
    <w:rsid w:val="00066A3C"/>
    <w:pPr>
      <w:spacing w:after="0" w:line="240" w:lineRule="auto"/>
    </w:pPr>
    <w:rPr>
      <w:rFonts w:ascii="CG Omega" w:eastAsia="Times New Roman" w:hAnsi="CG Omega" w:cs="Times New Roman"/>
      <w:sz w:val="20"/>
      <w:szCs w:val="20"/>
    </w:rPr>
  </w:style>
  <w:style w:type="character" w:customStyle="1" w:styleId="CommentTextChar">
    <w:name w:val="Comment Text Char"/>
    <w:basedOn w:val="DefaultParagraphFont"/>
    <w:link w:val="CommentText"/>
    <w:uiPriority w:val="99"/>
    <w:semiHidden/>
    <w:rsid w:val="00066A3C"/>
    <w:rPr>
      <w:rFonts w:ascii="CG Omega" w:eastAsia="Times New Roman" w:hAnsi="CG Omega" w:cs="Times New Roman"/>
      <w:sz w:val="20"/>
      <w:szCs w:val="20"/>
      <w:lang w:val="en-GB"/>
    </w:rPr>
  </w:style>
  <w:style w:type="table" w:styleId="GridTable4-Accent6">
    <w:name w:val="Grid Table 4 Accent 6"/>
    <w:basedOn w:val="TableNormal"/>
    <w:uiPriority w:val="49"/>
    <w:rsid w:val="00CF2E8C"/>
    <w:pPr>
      <w:spacing w:after="0" w:line="240" w:lineRule="auto"/>
    </w:pPr>
    <w:rPr>
      <w:lang w:val="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eading2Char">
    <w:name w:val="Heading 2 Char"/>
    <w:basedOn w:val="DefaultParagraphFont"/>
    <w:link w:val="Heading2"/>
    <w:uiPriority w:val="9"/>
    <w:semiHidden/>
    <w:rsid w:val="00CF2E8C"/>
    <w:rPr>
      <w:rFonts w:asciiTheme="majorHAnsi" w:eastAsiaTheme="majorEastAsia" w:hAnsiTheme="majorHAnsi" w:cstheme="majorBidi"/>
      <w:color w:val="365F91" w:themeColor="accent1" w:themeShade="BF"/>
      <w:sz w:val="26"/>
      <w:szCs w:val="26"/>
      <w:lang w:val="en-GB"/>
    </w:rPr>
  </w:style>
  <w:style w:type="character" w:styleId="FollowedHyperlink">
    <w:name w:val="FollowedHyperlink"/>
    <w:basedOn w:val="DefaultParagraphFont"/>
    <w:uiPriority w:val="99"/>
    <w:semiHidden/>
    <w:unhideWhenUsed/>
    <w:rsid w:val="00C05B04"/>
    <w:rPr>
      <w:color w:val="800080" w:themeColor="followedHyperlink"/>
      <w:u w:val="single"/>
    </w:rPr>
  </w:style>
  <w:style w:type="paragraph" w:styleId="NormalWeb">
    <w:name w:val="Normal (Web)"/>
    <w:basedOn w:val="Normal"/>
    <w:uiPriority w:val="99"/>
    <w:unhideWhenUsed/>
    <w:rsid w:val="001B30D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s@mcga.gov.uk" TargetMode="External"/><Relationship Id="rId13" Type="http://schemas.openxmlformats.org/officeDocument/2006/relationships/hyperlink" Target="https://www.ncsc.gov.uk/guidance/serving-web-content-architectural-pattern-10" TargetMode="External"/><Relationship Id="rId18" Type="http://schemas.openxmlformats.org/officeDocument/2006/relationships/hyperlink" Target="mailto:supplier@crowncommercial.gov.u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contracts@mcga.gov.uk" TargetMode="External"/><Relationship Id="rId12" Type="http://schemas.openxmlformats.org/officeDocument/2006/relationships/hyperlink" Target="https://www.ncsc.gov.uk/guidance/security-design-principles-digital-services-main" TargetMode="External"/><Relationship Id="rId17" Type="http://schemas.openxmlformats.org/officeDocument/2006/relationships/hyperlink" Target="mailto:contracts@mcga.gov.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csc.gov.uk/guidance/implementing-cloud-security-principle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government-security-classifications"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ncsc.gov.uk/guidance/systems-administration-architectures" TargetMode="External"/><Relationship Id="rId23" Type="http://schemas.openxmlformats.org/officeDocument/2006/relationships/header" Target="header3.xml"/><Relationship Id="rId10" Type="http://schemas.openxmlformats.org/officeDocument/2006/relationships/hyperlink" Target="https://www.gov.uk/government/publications/government-supplier-assurance-framewor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owasp.org/index.php/Category:OWASP_Application_Security_Verification_Standard_Projec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2367</Words>
  <Characters>13498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Graham Smith</cp:lastModifiedBy>
  <cp:revision>2</cp:revision>
  <cp:lastPrinted>2017-10-30T07:35:00Z</cp:lastPrinted>
  <dcterms:created xsi:type="dcterms:W3CDTF">2018-07-04T10:51:00Z</dcterms:created>
  <dcterms:modified xsi:type="dcterms:W3CDTF">2018-07-04T10:51:00Z</dcterms:modified>
</cp:coreProperties>
</file>