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1E0" w:firstRow="1" w:lastRow="1" w:firstColumn="1" w:lastColumn="1" w:noHBand="0" w:noVBand="0"/>
      </w:tblPr>
      <w:tblGrid>
        <w:gridCol w:w="1524"/>
        <w:gridCol w:w="1557"/>
        <w:gridCol w:w="3082"/>
        <w:gridCol w:w="3061"/>
        <w:gridCol w:w="1540"/>
      </w:tblGrid>
      <w:tr w:rsidR="003A616F" w14:paraId="509F2551" w14:textId="77777777" w:rsidTr="00BB3C4E">
        <w:trPr>
          <w:trHeight w:val="976"/>
        </w:trPr>
        <w:tc>
          <w:tcPr>
            <w:tcW w:w="1524" w:type="dxa"/>
          </w:tcPr>
          <w:p w14:paraId="2940304E" w14:textId="77777777" w:rsidR="003A616F" w:rsidRDefault="003A616F" w:rsidP="005849C7">
            <w:pPr>
              <w:pStyle w:val="TableParagraph"/>
            </w:pPr>
          </w:p>
        </w:tc>
        <w:tc>
          <w:tcPr>
            <w:tcW w:w="1557" w:type="dxa"/>
          </w:tcPr>
          <w:p w14:paraId="1E89E2CD" w14:textId="77777777" w:rsidR="003A616F" w:rsidRDefault="003A616F" w:rsidP="005849C7">
            <w:pPr>
              <w:pStyle w:val="TableParagraph"/>
            </w:pPr>
          </w:p>
        </w:tc>
        <w:tc>
          <w:tcPr>
            <w:tcW w:w="7683" w:type="dxa"/>
            <w:gridSpan w:val="3"/>
            <w:vMerge w:val="restart"/>
          </w:tcPr>
          <w:p w14:paraId="2ACE8A5F" w14:textId="5799F5F0" w:rsidR="003A616F" w:rsidRDefault="003A616F" w:rsidP="002D0A0D">
            <w:pPr>
              <w:pStyle w:val="TableParagraph"/>
              <w:ind w:left="0"/>
            </w:pPr>
          </w:p>
        </w:tc>
      </w:tr>
      <w:tr w:rsidR="003A616F" w14:paraId="31C611DB" w14:textId="77777777" w:rsidTr="00BB3C4E">
        <w:trPr>
          <w:trHeight w:val="986"/>
        </w:trPr>
        <w:tc>
          <w:tcPr>
            <w:tcW w:w="3081" w:type="dxa"/>
            <w:gridSpan w:val="2"/>
          </w:tcPr>
          <w:p w14:paraId="04678738" w14:textId="77777777" w:rsidR="003A616F" w:rsidRDefault="003A616F" w:rsidP="005849C7">
            <w:pPr>
              <w:pStyle w:val="TableParagraph"/>
            </w:pPr>
          </w:p>
        </w:tc>
        <w:tc>
          <w:tcPr>
            <w:tcW w:w="7683" w:type="dxa"/>
            <w:gridSpan w:val="3"/>
            <w:vMerge/>
          </w:tcPr>
          <w:p w14:paraId="12BB2D50" w14:textId="77777777" w:rsidR="003A616F" w:rsidRDefault="003A616F">
            <w:pPr>
              <w:rPr>
                <w:sz w:val="2"/>
                <w:szCs w:val="2"/>
              </w:rPr>
            </w:pPr>
          </w:p>
        </w:tc>
      </w:tr>
      <w:tr w:rsidR="003A616F" w14:paraId="495401CD" w14:textId="77777777" w:rsidTr="00BB3C4E">
        <w:trPr>
          <w:trHeight w:val="978"/>
        </w:trPr>
        <w:tc>
          <w:tcPr>
            <w:tcW w:w="3081" w:type="dxa"/>
            <w:gridSpan w:val="2"/>
          </w:tcPr>
          <w:p w14:paraId="16A7D674" w14:textId="77777777" w:rsidR="003A616F" w:rsidRDefault="003A616F" w:rsidP="005849C7">
            <w:pPr>
              <w:pStyle w:val="TableParagraph"/>
            </w:pPr>
          </w:p>
        </w:tc>
        <w:tc>
          <w:tcPr>
            <w:tcW w:w="7683" w:type="dxa"/>
            <w:gridSpan w:val="3"/>
            <w:vMerge/>
          </w:tcPr>
          <w:p w14:paraId="3FDAD617" w14:textId="77777777" w:rsidR="003A616F" w:rsidRDefault="003A616F">
            <w:pPr>
              <w:rPr>
                <w:sz w:val="2"/>
                <w:szCs w:val="2"/>
              </w:rPr>
            </w:pPr>
          </w:p>
        </w:tc>
      </w:tr>
      <w:tr w:rsidR="003A616F" w14:paraId="76EC8630" w14:textId="77777777" w:rsidTr="00BB3C4E">
        <w:trPr>
          <w:trHeight w:val="978"/>
        </w:trPr>
        <w:tc>
          <w:tcPr>
            <w:tcW w:w="1524" w:type="dxa"/>
          </w:tcPr>
          <w:p w14:paraId="36D60052" w14:textId="77777777" w:rsidR="003A616F" w:rsidRDefault="003A616F" w:rsidP="005849C7">
            <w:pPr>
              <w:pStyle w:val="TableParagraph"/>
            </w:pPr>
          </w:p>
        </w:tc>
        <w:tc>
          <w:tcPr>
            <w:tcW w:w="1557" w:type="dxa"/>
            <w:vMerge w:val="restart"/>
          </w:tcPr>
          <w:p w14:paraId="4AD72461" w14:textId="77777777" w:rsidR="003A616F" w:rsidRDefault="003A616F" w:rsidP="005849C7">
            <w:pPr>
              <w:pStyle w:val="TableParagraph"/>
            </w:pPr>
          </w:p>
        </w:tc>
        <w:tc>
          <w:tcPr>
            <w:tcW w:w="7683" w:type="dxa"/>
            <w:gridSpan w:val="3"/>
            <w:vMerge/>
          </w:tcPr>
          <w:p w14:paraId="3A9B67DE" w14:textId="77777777" w:rsidR="003A616F" w:rsidRDefault="003A616F">
            <w:pPr>
              <w:rPr>
                <w:sz w:val="2"/>
                <w:szCs w:val="2"/>
              </w:rPr>
            </w:pPr>
          </w:p>
        </w:tc>
      </w:tr>
      <w:tr w:rsidR="003A616F" w14:paraId="41CC882A" w14:textId="77777777" w:rsidTr="00BB3C4E">
        <w:trPr>
          <w:trHeight w:val="978"/>
        </w:trPr>
        <w:tc>
          <w:tcPr>
            <w:tcW w:w="1524" w:type="dxa"/>
          </w:tcPr>
          <w:p w14:paraId="6AE4D7C5" w14:textId="77777777" w:rsidR="003A616F" w:rsidRDefault="003A616F" w:rsidP="005849C7">
            <w:pPr>
              <w:pStyle w:val="TableParagraph"/>
            </w:pPr>
          </w:p>
        </w:tc>
        <w:tc>
          <w:tcPr>
            <w:tcW w:w="1557" w:type="dxa"/>
            <w:vMerge/>
          </w:tcPr>
          <w:p w14:paraId="683695FA" w14:textId="77777777" w:rsidR="003A616F" w:rsidRDefault="003A616F">
            <w:pPr>
              <w:rPr>
                <w:sz w:val="2"/>
                <w:szCs w:val="2"/>
              </w:rPr>
            </w:pPr>
          </w:p>
        </w:tc>
        <w:tc>
          <w:tcPr>
            <w:tcW w:w="7683" w:type="dxa"/>
            <w:gridSpan w:val="3"/>
            <w:vMerge/>
          </w:tcPr>
          <w:p w14:paraId="112489F0" w14:textId="77777777" w:rsidR="003A616F" w:rsidRDefault="003A616F">
            <w:pPr>
              <w:rPr>
                <w:sz w:val="2"/>
                <w:szCs w:val="2"/>
              </w:rPr>
            </w:pPr>
          </w:p>
        </w:tc>
      </w:tr>
      <w:tr w:rsidR="003A616F" w14:paraId="4ADBF839" w14:textId="77777777" w:rsidTr="00BB3C4E">
        <w:trPr>
          <w:trHeight w:val="978"/>
        </w:trPr>
        <w:tc>
          <w:tcPr>
            <w:tcW w:w="1524" w:type="dxa"/>
          </w:tcPr>
          <w:p w14:paraId="5E909423" w14:textId="77777777" w:rsidR="003A616F" w:rsidRDefault="003A616F" w:rsidP="005849C7">
            <w:pPr>
              <w:pStyle w:val="TableParagraph"/>
            </w:pPr>
          </w:p>
        </w:tc>
        <w:tc>
          <w:tcPr>
            <w:tcW w:w="1557" w:type="dxa"/>
            <w:vMerge/>
          </w:tcPr>
          <w:p w14:paraId="6B8FFD98" w14:textId="77777777" w:rsidR="003A616F" w:rsidRDefault="003A616F">
            <w:pPr>
              <w:rPr>
                <w:sz w:val="2"/>
                <w:szCs w:val="2"/>
              </w:rPr>
            </w:pPr>
          </w:p>
        </w:tc>
        <w:tc>
          <w:tcPr>
            <w:tcW w:w="7683" w:type="dxa"/>
            <w:gridSpan w:val="3"/>
            <w:vMerge/>
          </w:tcPr>
          <w:p w14:paraId="0E00AC3A" w14:textId="77777777" w:rsidR="003A616F" w:rsidRDefault="003A616F">
            <w:pPr>
              <w:rPr>
                <w:sz w:val="2"/>
                <w:szCs w:val="2"/>
              </w:rPr>
            </w:pPr>
          </w:p>
        </w:tc>
      </w:tr>
      <w:tr w:rsidR="003A616F" w14:paraId="5B3BAD77" w14:textId="77777777" w:rsidTr="00BB3C4E">
        <w:trPr>
          <w:trHeight w:val="997"/>
        </w:trPr>
        <w:tc>
          <w:tcPr>
            <w:tcW w:w="1524" w:type="dxa"/>
          </w:tcPr>
          <w:p w14:paraId="73CE83A9" w14:textId="77777777" w:rsidR="003A616F" w:rsidRDefault="003A616F" w:rsidP="005849C7">
            <w:pPr>
              <w:pStyle w:val="TableParagraph"/>
            </w:pPr>
          </w:p>
        </w:tc>
        <w:tc>
          <w:tcPr>
            <w:tcW w:w="1557" w:type="dxa"/>
            <w:vMerge/>
          </w:tcPr>
          <w:p w14:paraId="549DEC3F" w14:textId="77777777" w:rsidR="003A616F" w:rsidRDefault="003A616F">
            <w:pPr>
              <w:rPr>
                <w:sz w:val="2"/>
                <w:szCs w:val="2"/>
              </w:rPr>
            </w:pPr>
          </w:p>
        </w:tc>
        <w:tc>
          <w:tcPr>
            <w:tcW w:w="7683" w:type="dxa"/>
            <w:gridSpan w:val="3"/>
            <w:vMerge/>
          </w:tcPr>
          <w:p w14:paraId="497CFE7C" w14:textId="77777777" w:rsidR="003A616F" w:rsidRDefault="003A616F">
            <w:pPr>
              <w:rPr>
                <w:sz w:val="2"/>
                <w:szCs w:val="2"/>
              </w:rPr>
            </w:pPr>
          </w:p>
        </w:tc>
      </w:tr>
      <w:tr w:rsidR="003A616F" w14:paraId="6787077D" w14:textId="77777777" w:rsidTr="00BB3C4E">
        <w:trPr>
          <w:trHeight w:val="958"/>
        </w:trPr>
        <w:tc>
          <w:tcPr>
            <w:tcW w:w="1524" w:type="dxa"/>
          </w:tcPr>
          <w:p w14:paraId="1B7AA6F1" w14:textId="77777777" w:rsidR="003A616F" w:rsidRDefault="003A616F" w:rsidP="005849C7">
            <w:pPr>
              <w:pStyle w:val="TableParagraph"/>
            </w:pPr>
          </w:p>
        </w:tc>
        <w:tc>
          <w:tcPr>
            <w:tcW w:w="1557" w:type="dxa"/>
            <w:vMerge/>
          </w:tcPr>
          <w:p w14:paraId="4B6336EE" w14:textId="77777777" w:rsidR="003A616F" w:rsidRDefault="003A616F">
            <w:pPr>
              <w:rPr>
                <w:sz w:val="2"/>
                <w:szCs w:val="2"/>
              </w:rPr>
            </w:pPr>
          </w:p>
        </w:tc>
        <w:tc>
          <w:tcPr>
            <w:tcW w:w="7683" w:type="dxa"/>
            <w:gridSpan w:val="3"/>
            <w:vMerge/>
          </w:tcPr>
          <w:p w14:paraId="383F17F6" w14:textId="77777777" w:rsidR="003A616F" w:rsidRDefault="003A616F">
            <w:pPr>
              <w:rPr>
                <w:sz w:val="2"/>
                <w:szCs w:val="2"/>
              </w:rPr>
            </w:pPr>
          </w:p>
        </w:tc>
      </w:tr>
      <w:tr w:rsidR="003A616F" w14:paraId="081831A5" w14:textId="77777777" w:rsidTr="00BB3C4E">
        <w:trPr>
          <w:trHeight w:val="978"/>
        </w:trPr>
        <w:tc>
          <w:tcPr>
            <w:tcW w:w="3081" w:type="dxa"/>
            <w:gridSpan w:val="2"/>
          </w:tcPr>
          <w:p w14:paraId="42373F6B" w14:textId="77777777" w:rsidR="003A616F" w:rsidRDefault="003A616F" w:rsidP="005849C7">
            <w:pPr>
              <w:pStyle w:val="TableParagraph"/>
            </w:pPr>
          </w:p>
        </w:tc>
        <w:tc>
          <w:tcPr>
            <w:tcW w:w="7683" w:type="dxa"/>
            <w:gridSpan w:val="3"/>
          </w:tcPr>
          <w:p w14:paraId="5C88D31F" w14:textId="77777777" w:rsidR="003A616F" w:rsidRDefault="003A616F" w:rsidP="005849C7">
            <w:pPr>
              <w:pStyle w:val="TableParagraph"/>
            </w:pPr>
          </w:p>
        </w:tc>
      </w:tr>
      <w:tr w:rsidR="003A616F" w14:paraId="4AAD5C73" w14:textId="77777777" w:rsidTr="00BB3C4E">
        <w:trPr>
          <w:trHeight w:val="2975"/>
        </w:trPr>
        <w:tc>
          <w:tcPr>
            <w:tcW w:w="10764" w:type="dxa"/>
            <w:gridSpan w:val="5"/>
          </w:tcPr>
          <w:p w14:paraId="23353134" w14:textId="4C5A367C" w:rsidR="003A616F" w:rsidRPr="00CB7BDD" w:rsidRDefault="00190131" w:rsidP="00CB7BDD">
            <w:pPr>
              <w:pStyle w:val="Heading2"/>
              <w:rPr>
                <w:b/>
                <w:sz w:val="56"/>
                <w:szCs w:val="56"/>
              </w:rPr>
            </w:pPr>
            <w:r>
              <w:rPr>
                <w:b/>
                <w:sz w:val="56"/>
                <w:szCs w:val="56"/>
              </w:rPr>
              <w:t>Licensing opportunity information sheet</w:t>
            </w:r>
            <w:r w:rsidR="00CB7BDD" w:rsidRPr="00CB7BDD">
              <w:rPr>
                <w:sz w:val="56"/>
                <w:szCs w:val="56"/>
              </w:rPr>
              <w:t xml:space="preserve"> </w:t>
            </w:r>
          </w:p>
        </w:tc>
      </w:tr>
      <w:tr w:rsidR="003A616F" w14:paraId="23245872" w14:textId="77777777" w:rsidTr="00BB3C4E">
        <w:trPr>
          <w:trHeight w:val="978"/>
        </w:trPr>
        <w:tc>
          <w:tcPr>
            <w:tcW w:w="1524" w:type="dxa"/>
            <w:vMerge w:val="restart"/>
          </w:tcPr>
          <w:p w14:paraId="77C08955" w14:textId="77777777" w:rsidR="003A616F" w:rsidRDefault="003A616F" w:rsidP="005849C7">
            <w:pPr>
              <w:pStyle w:val="TableParagraph"/>
            </w:pPr>
          </w:p>
        </w:tc>
        <w:tc>
          <w:tcPr>
            <w:tcW w:w="7700" w:type="dxa"/>
            <w:gridSpan w:val="3"/>
            <w:vMerge w:val="restart"/>
          </w:tcPr>
          <w:p w14:paraId="30616EC0" w14:textId="7F09E1FA" w:rsidR="003A616F" w:rsidRPr="002D0A0D" w:rsidRDefault="00190131" w:rsidP="002D0A0D">
            <w:pPr>
              <w:pStyle w:val="Heading2"/>
            </w:pPr>
            <w:r>
              <w:t>History of Science: Meteorology</w:t>
            </w:r>
          </w:p>
        </w:tc>
        <w:tc>
          <w:tcPr>
            <w:tcW w:w="1540" w:type="dxa"/>
          </w:tcPr>
          <w:p w14:paraId="24E292BE" w14:textId="77777777" w:rsidR="003A616F" w:rsidRDefault="003A616F" w:rsidP="005849C7">
            <w:pPr>
              <w:pStyle w:val="TableParagraph"/>
            </w:pPr>
          </w:p>
        </w:tc>
      </w:tr>
      <w:tr w:rsidR="003A616F" w14:paraId="2D6F676E" w14:textId="77777777" w:rsidTr="00BB3C4E">
        <w:trPr>
          <w:trHeight w:val="978"/>
        </w:trPr>
        <w:tc>
          <w:tcPr>
            <w:tcW w:w="1524" w:type="dxa"/>
            <w:vMerge/>
          </w:tcPr>
          <w:p w14:paraId="4461C396" w14:textId="77777777" w:rsidR="003A616F" w:rsidRDefault="003A616F">
            <w:pPr>
              <w:rPr>
                <w:sz w:val="2"/>
                <w:szCs w:val="2"/>
              </w:rPr>
            </w:pPr>
          </w:p>
        </w:tc>
        <w:tc>
          <w:tcPr>
            <w:tcW w:w="7700" w:type="dxa"/>
            <w:gridSpan w:val="3"/>
            <w:vMerge/>
          </w:tcPr>
          <w:p w14:paraId="759937D7" w14:textId="77777777" w:rsidR="003A616F" w:rsidRDefault="003A616F">
            <w:pPr>
              <w:rPr>
                <w:sz w:val="2"/>
                <w:szCs w:val="2"/>
              </w:rPr>
            </w:pPr>
          </w:p>
        </w:tc>
        <w:tc>
          <w:tcPr>
            <w:tcW w:w="1540" w:type="dxa"/>
            <w:vMerge w:val="restart"/>
          </w:tcPr>
          <w:p w14:paraId="120037F5" w14:textId="77777777" w:rsidR="003A616F" w:rsidRDefault="003A616F" w:rsidP="005849C7">
            <w:pPr>
              <w:pStyle w:val="TableParagraph"/>
            </w:pPr>
          </w:p>
        </w:tc>
      </w:tr>
      <w:tr w:rsidR="003A616F" w14:paraId="4B000785" w14:textId="77777777" w:rsidTr="00BB3C4E">
        <w:trPr>
          <w:trHeight w:val="960"/>
        </w:trPr>
        <w:tc>
          <w:tcPr>
            <w:tcW w:w="1524" w:type="dxa"/>
          </w:tcPr>
          <w:p w14:paraId="25DFADFF" w14:textId="77777777" w:rsidR="003A616F" w:rsidRDefault="003A616F" w:rsidP="005849C7">
            <w:pPr>
              <w:pStyle w:val="TableParagraph"/>
            </w:pPr>
          </w:p>
        </w:tc>
        <w:tc>
          <w:tcPr>
            <w:tcW w:w="4638" w:type="dxa"/>
            <w:gridSpan w:val="2"/>
          </w:tcPr>
          <w:p w14:paraId="1122CA9C" w14:textId="77777777" w:rsidR="003A616F" w:rsidRDefault="003A616F" w:rsidP="005849C7">
            <w:pPr>
              <w:pStyle w:val="TableParagraph"/>
            </w:pPr>
          </w:p>
        </w:tc>
        <w:tc>
          <w:tcPr>
            <w:tcW w:w="3061" w:type="dxa"/>
          </w:tcPr>
          <w:p w14:paraId="7EC37445" w14:textId="77777777" w:rsidR="003A616F" w:rsidRDefault="003A616F" w:rsidP="005849C7">
            <w:pPr>
              <w:pStyle w:val="TableParagraph"/>
            </w:pPr>
          </w:p>
        </w:tc>
        <w:tc>
          <w:tcPr>
            <w:tcW w:w="1540" w:type="dxa"/>
            <w:vMerge/>
          </w:tcPr>
          <w:p w14:paraId="2B5084B6" w14:textId="77777777" w:rsidR="003A616F" w:rsidRDefault="003A616F">
            <w:pPr>
              <w:rPr>
                <w:sz w:val="2"/>
                <w:szCs w:val="2"/>
              </w:rPr>
            </w:pPr>
          </w:p>
        </w:tc>
      </w:tr>
      <w:tr w:rsidR="003A616F" w14:paraId="0840859E" w14:textId="77777777" w:rsidTr="00BB3C4E">
        <w:trPr>
          <w:trHeight w:val="451"/>
        </w:trPr>
        <w:tc>
          <w:tcPr>
            <w:tcW w:w="6163" w:type="dxa"/>
            <w:gridSpan w:val="3"/>
          </w:tcPr>
          <w:p w14:paraId="5B2D4524" w14:textId="64599DE9" w:rsidR="003A616F" w:rsidRPr="005849C7" w:rsidRDefault="003A616F" w:rsidP="005849C7">
            <w:pPr>
              <w:pStyle w:val="TableParagraph"/>
            </w:pPr>
          </w:p>
        </w:tc>
        <w:tc>
          <w:tcPr>
            <w:tcW w:w="3061" w:type="dxa"/>
          </w:tcPr>
          <w:p w14:paraId="72C26F62" w14:textId="3D7772B6" w:rsidR="003A616F" w:rsidRDefault="003A616F" w:rsidP="005849C7">
            <w:pPr>
              <w:pStyle w:val="TableParagraph"/>
            </w:pPr>
          </w:p>
        </w:tc>
        <w:tc>
          <w:tcPr>
            <w:tcW w:w="1540" w:type="dxa"/>
            <w:vMerge/>
          </w:tcPr>
          <w:p w14:paraId="283805BA" w14:textId="77777777" w:rsidR="003A616F" w:rsidRDefault="003A616F">
            <w:pPr>
              <w:rPr>
                <w:sz w:val="2"/>
                <w:szCs w:val="2"/>
              </w:rPr>
            </w:pPr>
          </w:p>
        </w:tc>
      </w:tr>
    </w:tbl>
    <w:p w14:paraId="340326D4" w14:textId="77777777" w:rsidR="00542565" w:rsidRDefault="00542565">
      <w:pPr>
        <w:rPr>
          <w:sz w:val="2"/>
          <w:szCs w:val="2"/>
        </w:rPr>
      </w:pPr>
    </w:p>
    <w:p w14:paraId="2550B09E" w14:textId="77777777" w:rsidR="00542565" w:rsidRDefault="00542565">
      <w:pPr>
        <w:rPr>
          <w:sz w:val="2"/>
          <w:szCs w:val="2"/>
        </w:rPr>
      </w:pPr>
    </w:p>
    <w:p w14:paraId="2D43F5E0" w14:textId="77777777" w:rsidR="00542565" w:rsidRDefault="00542565">
      <w:pPr>
        <w:rPr>
          <w:sz w:val="2"/>
          <w:szCs w:val="2"/>
        </w:rPr>
      </w:pPr>
    </w:p>
    <w:p w14:paraId="098E7A34" w14:textId="492BB823" w:rsidR="003A616F" w:rsidRDefault="00796B7C">
      <w:pPr>
        <w:rPr>
          <w:sz w:val="2"/>
          <w:szCs w:val="2"/>
        </w:rPr>
        <w:sectPr w:rsidR="003A616F" w:rsidSect="00BB3C4E">
          <w:footerReference w:type="even" r:id="rId12"/>
          <w:type w:val="continuous"/>
          <w:pgSz w:w="11910" w:h="16840"/>
          <w:pgMar w:top="540" w:right="440" w:bottom="186" w:left="460" w:header="720" w:footer="720" w:gutter="0"/>
          <w:cols w:space="720"/>
        </w:sectPr>
      </w:pPr>
      <w:r>
        <w:rPr>
          <w:noProof/>
          <w:lang w:eastAsia="en-GB"/>
        </w:rPr>
        <w:drawing>
          <wp:anchor distT="0" distB="0" distL="0" distR="0" simplePos="0" relativeHeight="251658240" behindDoc="1" locked="0" layoutInCell="1" allowOverlap="1" wp14:anchorId="1D716A9C" wp14:editId="23139A32">
            <wp:simplePos x="0" y="0"/>
            <wp:positionH relativeFrom="page">
              <wp:posOffset>555451</wp:posOffset>
            </wp:positionH>
            <wp:positionV relativeFrom="page">
              <wp:posOffset>547166</wp:posOffset>
            </wp:positionV>
            <wp:extent cx="1564777" cy="15819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564777" cy="1581912"/>
                    </a:xfrm>
                    <a:prstGeom prst="rect">
                      <a:avLst/>
                    </a:prstGeom>
                  </pic:spPr>
                </pic:pic>
              </a:graphicData>
            </a:graphic>
          </wp:anchor>
        </w:drawing>
      </w:r>
    </w:p>
    <w:p w14:paraId="6000CD38" w14:textId="222B6B66" w:rsidR="007E1203" w:rsidRPr="007E1203" w:rsidRDefault="007E1203" w:rsidP="00542565">
      <w:pPr>
        <w:widowControl/>
        <w:autoSpaceDE/>
        <w:autoSpaceDN/>
        <w:spacing w:after="160" w:line="245" w:lineRule="auto"/>
        <w:rPr>
          <w:rFonts w:eastAsia="Calibri" w:cs="Times New Roman"/>
          <w:b/>
        </w:rPr>
      </w:pPr>
      <w:r w:rsidRPr="007E1203">
        <w:rPr>
          <w:rFonts w:eastAsia="Calibri" w:cs="Open Sans"/>
          <w:b/>
        </w:rPr>
        <w:lastRenderedPageBreak/>
        <w:t xml:space="preserve">1. </w:t>
      </w:r>
      <w:r w:rsidR="0067676A">
        <w:rPr>
          <w:rFonts w:eastAsia="Calibri" w:cs="Open Sans"/>
          <w:b/>
        </w:rPr>
        <w:t>INTRODUCTION</w:t>
      </w:r>
    </w:p>
    <w:p w14:paraId="19CDD156" w14:textId="7B98130D" w:rsidR="007E1203" w:rsidRPr="0067676A" w:rsidRDefault="007E1203" w:rsidP="007E1203">
      <w:pPr>
        <w:widowControl/>
        <w:autoSpaceDE/>
        <w:autoSpaceDN/>
        <w:spacing w:line="276" w:lineRule="auto"/>
        <w:jc w:val="both"/>
        <w:rPr>
          <w:rFonts w:eastAsia="Calibri" w:cs="Open Sans"/>
          <w:bCs/>
        </w:rPr>
      </w:pPr>
    </w:p>
    <w:p w14:paraId="07E48A9D" w14:textId="2742022C" w:rsidR="007E1203" w:rsidRPr="007E1203" w:rsidRDefault="0067676A" w:rsidP="007E1203">
      <w:pPr>
        <w:widowControl/>
        <w:numPr>
          <w:ilvl w:val="1"/>
          <w:numId w:val="8"/>
        </w:numPr>
        <w:autoSpaceDE/>
        <w:autoSpaceDN/>
        <w:spacing w:after="160" w:line="276" w:lineRule="auto"/>
        <w:contextualSpacing/>
        <w:jc w:val="both"/>
        <w:rPr>
          <w:rFonts w:eastAsia="Calibri" w:cs="Open Sans"/>
          <w:b/>
        </w:rPr>
      </w:pPr>
      <w:r>
        <w:rPr>
          <w:rFonts w:eastAsia="Calibri" w:cs="Open Sans"/>
          <w:b/>
        </w:rPr>
        <w:t xml:space="preserve">The </w:t>
      </w:r>
      <w:r w:rsidRPr="0067676A">
        <w:rPr>
          <w:rFonts w:eastAsia="Calibri" w:cs="Open Sans"/>
          <w:b/>
        </w:rPr>
        <w:t>Records of the Meteorological Office</w:t>
      </w:r>
    </w:p>
    <w:p w14:paraId="65A66F9E" w14:textId="77777777" w:rsidR="007E1203" w:rsidRPr="007E1203" w:rsidRDefault="007E1203" w:rsidP="007E1203">
      <w:pPr>
        <w:widowControl/>
        <w:autoSpaceDE/>
        <w:autoSpaceDN/>
        <w:spacing w:line="276" w:lineRule="auto"/>
        <w:ind w:left="360"/>
        <w:contextualSpacing/>
        <w:jc w:val="both"/>
        <w:rPr>
          <w:rFonts w:eastAsia="Calibri" w:cs="Open Sans"/>
          <w:b/>
        </w:rPr>
      </w:pPr>
    </w:p>
    <w:p w14:paraId="3D14DE49" w14:textId="0A3230FB" w:rsidR="007E1203" w:rsidRPr="007E1203" w:rsidRDefault="0067676A" w:rsidP="007E1203">
      <w:pPr>
        <w:widowControl/>
        <w:autoSpaceDE/>
        <w:autoSpaceDN/>
        <w:spacing w:line="276" w:lineRule="auto"/>
        <w:jc w:val="both"/>
        <w:rPr>
          <w:rFonts w:eastAsia="Calibri" w:cs="Open Sans"/>
        </w:rPr>
      </w:pPr>
      <w:r>
        <w:rPr>
          <w:rFonts w:eastAsia="Calibri" w:cs="Open Sans"/>
        </w:rPr>
        <w:t xml:space="preserve">The </w:t>
      </w:r>
      <w:r w:rsidRPr="0067676A">
        <w:rPr>
          <w:rFonts w:eastAsia="Calibri" w:cs="Open Sans"/>
        </w:rPr>
        <w:t>records of the Meteorological Office and predecessor and related bodies, records of the Kew Observatory and private papers of associated personnel</w:t>
      </w:r>
      <w:r w:rsidR="002867F8">
        <w:rPr>
          <w:rFonts w:eastAsia="Calibri" w:cs="Open Sans"/>
        </w:rPr>
        <w:t xml:space="preserve"> are the subject of this digitisation opportunity. The record series encompassed by this</w:t>
      </w:r>
      <w:r w:rsidR="004F7D48">
        <w:rPr>
          <w:rFonts w:eastAsia="Calibri" w:cs="Open Sans"/>
        </w:rPr>
        <w:t xml:space="preserve"> opportunity</w:t>
      </w:r>
      <w:r w:rsidR="002867F8">
        <w:rPr>
          <w:rFonts w:eastAsia="Calibri" w:cs="Open Sans"/>
        </w:rPr>
        <w:t xml:space="preserve"> are BJ 1 and BJ 3</w:t>
      </w:r>
      <w:r w:rsidR="004F7D48">
        <w:rPr>
          <w:rFonts w:eastAsia="Calibri" w:cs="Open Sans"/>
        </w:rPr>
        <w:t>-</w:t>
      </w:r>
      <w:r w:rsidR="002867F8">
        <w:rPr>
          <w:rFonts w:eastAsia="Calibri" w:cs="Open Sans"/>
        </w:rPr>
        <w:t xml:space="preserve">10, covering a date range of approximately 1818-1991. </w:t>
      </w:r>
      <w:r w:rsidR="004F7D48">
        <w:rPr>
          <w:rFonts w:eastAsia="Calibri" w:cs="Open Sans"/>
        </w:rPr>
        <w:t xml:space="preserve">These records are a rich repository of scientific history and cover subjects ranging from terrestrial magnetism and atmospheric phenomena to scientific instruments and expeditions. Included here are the official and scientific papers of Admiral Robert Fitzroy, as well as material relating to the Royal Charter Storm of October 1859, which led to the first storm warnings being issued in 1860. </w:t>
      </w:r>
    </w:p>
    <w:p w14:paraId="64A060D9" w14:textId="77777777" w:rsidR="007E1203" w:rsidRPr="007E1203" w:rsidRDefault="007E1203" w:rsidP="007E1203">
      <w:pPr>
        <w:widowControl/>
        <w:autoSpaceDE/>
        <w:autoSpaceDN/>
        <w:spacing w:line="276" w:lineRule="auto"/>
        <w:ind w:left="720"/>
        <w:contextualSpacing/>
        <w:jc w:val="both"/>
        <w:rPr>
          <w:rFonts w:eastAsia="Calibri" w:cs="Open Sans"/>
        </w:rPr>
      </w:pPr>
    </w:p>
    <w:p w14:paraId="77B045DC" w14:textId="3A9E59A1" w:rsidR="007E1203" w:rsidRPr="007E1203" w:rsidRDefault="0067676A" w:rsidP="007E1203">
      <w:pPr>
        <w:widowControl/>
        <w:numPr>
          <w:ilvl w:val="1"/>
          <w:numId w:val="8"/>
        </w:numPr>
        <w:autoSpaceDE/>
        <w:autoSpaceDN/>
        <w:spacing w:after="160" w:line="276" w:lineRule="auto"/>
        <w:contextualSpacing/>
        <w:jc w:val="both"/>
        <w:rPr>
          <w:rFonts w:eastAsia="Calibri" w:cs="Open Sans"/>
          <w:b/>
        </w:rPr>
      </w:pPr>
      <w:r>
        <w:rPr>
          <w:rFonts w:eastAsia="Calibri" w:cs="Open Sans"/>
          <w:b/>
        </w:rPr>
        <w:t>Administrative background</w:t>
      </w:r>
    </w:p>
    <w:p w14:paraId="407511BE" w14:textId="77777777" w:rsidR="007E1203" w:rsidRPr="007E1203" w:rsidRDefault="007E1203" w:rsidP="007E1203">
      <w:pPr>
        <w:widowControl/>
        <w:autoSpaceDE/>
        <w:autoSpaceDN/>
        <w:spacing w:line="276" w:lineRule="auto"/>
        <w:ind w:left="360"/>
        <w:contextualSpacing/>
        <w:jc w:val="both"/>
        <w:rPr>
          <w:rFonts w:eastAsia="Calibri" w:cs="Open Sans"/>
          <w:b/>
        </w:rPr>
      </w:pPr>
    </w:p>
    <w:p w14:paraId="21A4055F" w14:textId="7FDE0F62" w:rsidR="0067676A" w:rsidRPr="0067676A" w:rsidRDefault="004E6DE2" w:rsidP="0067676A">
      <w:pPr>
        <w:widowControl/>
        <w:autoSpaceDE/>
        <w:autoSpaceDN/>
        <w:spacing w:line="276" w:lineRule="auto"/>
        <w:jc w:val="both"/>
        <w:rPr>
          <w:rFonts w:eastAsia="Calibri" w:cs="Open Sans"/>
        </w:rPr>
      </w:pPr>
      <w:r>
        <w:rPr>
          <w:rFonts w:eastAsia="Calibri" w:cs="Open Sans"/>
        </w:rPr>
        <w:t xml:space="preserve"> </w:t>
      </w:r>
      <w:r w:rsidR="0067676A" w:rsidRPr="0067676A">
        <w:rPr>
          <w:rFonts w:eastAsia="Calibri" w:cs="Open Sans"/>
        </w:rPr>
        <w:t xml:space="preserve">Arising out of the Brussels Conference of Maritime Nations in 1853 and consultations, initiated by the Board of Trade with the Royal Society in the following year, a Meteorological Department of the </w:t>
      </w:r>
      <w:r w:rsidR="13F0E98B" w:rsidRPr="71A897A5">
        <w:rPr>
          <w:rFonts w:eastAsia="Calibri" w:cs="Open Sans"/>
        </w:rPr>
        <w:t>B</w:t>
      </w:r>
      <w:r w:rsidR="0067676A" w:rsidRPr="71A897A5">
        <w:rPr>
          <w:rFonts w:eastAsia="Calibri" w:cs="Open Sans"/>
        </w:rPr>
        <w:t>oard</w:t>
      </w:r>
      <w:r w:rsidR="0067676A" w:rsidRPr="0067676A">
        <w:rPr>
          <w:rFonts w:eastAsia="Calibri" w:cs="Open Sans"/>
        </w:rPr>
        <w:t xml:space="preserve"> was formed at the beginning of August 1854 for the collection and co-ordination of meteorological observations made at sea.</w:t>
      </w:r>
    </w:p>
    <w:p w14:paraId="2C6ED6A5" w14:textId="77777777" w:rsidR="0067676A" w:rsidRPr="0067676A" w:rsidRDefault="0067676A" w:rsidP="0067676A">
      <w:pPr>
        <w:widowControl/>
        <w:autoSpaceDE/>
        <w:autoSpaceDN/>
        <w:spacing w:line="276" w:lineRule="auto"/>
        <w:jc w:val="both"/>
        <w:rPr>
          <w:rFonts w:eastAsia="Calibri" w:cs="Open Sans"/>
        </w:rPr>
      </w:pPr>
    </w:p>
    <w:p w14:paraId="332D41B6" w14:textId="77777777"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Its first Superintendent, Admiral Robert Fitzroy, extended the functions of the department by initiating regular weather reports from a network of land stations, employing for the purpose the recently invented electric telegraph. With their aid he issued storm warnings to certain ports for the benefit of seamen and also began the practice of 'forecasting'.</w:t>
      </w:r>
    </w:p>
    <w:p w14:paraId="6A3EA311" w14:textId="77777777" w:rsidR="0067676A" w:rsidRPr="0067676A" w:rsidRDefault="0067676A" w:rsidP="0067676A">
      <w:pPr>
        <w:widowControl/>
        <w:autoSpaceDE/>
        <w:autoSpaceDN/>
        <w:spacing w:line="276" w:lineRule="auto"/>
        <w:jc w:val="both"/>
        <w:rPr>
          <w:rFonts w:eastAsia="Calibri" w:cs="Open Sans"/>
        </w:rPr>
      </w:pPr>
    </w:p>
    <w:p w14:paraId="0002B15D" w14:textId="77777777"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In 1867 the name of the department was changed to the Meteorological Office and in the same year the office was transferred from the Board of Trade and placed under the administrative control of a Meteorological Committee, the members of which were appointed by the Royal Society. A grant in aid was assigned by the Treasury, the committee being responsible for the administration of the grant.</w:t>
      </w:r>
    </w:p>
    <w:p w14:paraId="025AE10E" w14:textId="77777777" w:rsidR="0067676A" w:rsidRPr="0067676A" w:rsidRDefault="0067676A" w:rsidP="0067676A">
      <w:pPr>
        <w:widowControl/>
        <w:autoSpaceDE/>
        <w:autoSpaceDN/>
        <w:spacing w:line="276" w:lineRule="auto"/>
        <w:jc w:val="both"/>
        <w:rPr>
          <w:rFonts w:eastAsia="Calibri" w:cs="Open Sans"/>
        </w:rPr>
      </w:pPr>
    </w:p>
    <w:p w14:paraId="73788643" w14:textId="02FBAA0B"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 xml:space="preserve">In 1877, following a review of these arrangements by a Treasury committee, the committee was replaced by a paid council of six members, of whom the Hydrographer of the Navy was one and the remaining five were nominated by the Royal Society. R H Scott, who had been the director of the </w:t>
      </w:r>
      <w:r w:rsidR="2EDF77DD" w:rsidRPr="71A897A5">
        <w:rPr>
          <w:rFonts w:eastAsia="Calibri" w:cs="Open Sans"/>
        </w:rPr>
        <w:t>O</w:t>
      </w:r>
      <w:r w:rsidRPr="0067676A">
        <w:rPr>
          <w:rFonts w:eastAsia="Calibri" w:cs="Open Sans"/>
        </w:rPr>
        <w:t>ffice since 1867, became Secretary of the Meteorological Council, while retaining informal administrative control.</w:t>
      </w:r>
    </w:p>
    <w:p w14:paraId="71C3BE82" w14:textId="77777777" w:rsidR="0067676A" w:rsidRPr="0067676A" w:rsidRDefault="0067676A" w:rsidP="0067676A">
      <w:pPr>
        <w:widowControl/>
        <w:autoSpaceDE/>
        <w:autoSpaceDN/>
        <w:spacing w:line="276" w:lineRule="auto"/>
        <w:jc w:val="both"/>
        <w:rPr>
          <w:rFonts w:eastAsia="Calibri" w:cs="Open Sans"/>
        </w:rPr>
      </w:pPr>
    </w:p>
    <w:p w14:paraId="7D7076EF" w14:textId="425C5C5B"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 xml:space="preserve">In 1905, following the recommendations of another Treasury committee, the </w:t>
      </w:r>
      <w:r w:rsidR="358F02D0" w:rsidRPr="71A897A5">
        <w:rPr>
          <w:rFonts w:eastAsia="Calibri" w:cs="Open Sans"/>
        </w:rPr>
        <w:t>O</w:t>
      </w:r>
      <w:r w:rsidRPr="0067676A">
        <w:rPr>
          <w:rFonts w:eastAsia="Calibri" w:cs="Open Sans"/>
        </w:rPr>
        <w:t xml:space="preserve">ffice was placed under the management of a reconstituted Meteorological Committee, consisting of the director as chairman, the hydrographer, two members appointed by the Royal Society, and </w:t>
      </w:r>
      <w:r w:rsidRPr="0067676A">
        <w:rPr>
          <w:rFonts w:eastAsia="Calibri" w:cs="Open Sans"/>
        </w:rPr>
        <w:lastRenderedPageBreak/>
        <w:t>one each appointed by the Board of Trade, the Board of Agriculture and Fisheries and the Treasury. This committee was responsible for administering the Treasury grant in aid, but the director was responsible for the day-to-day administration of the office.</w:t>
      </w:r>
    </w:p>
    <w:p w14:paraId="5E8FBCD0" w14:textId="77777777" w:rsidR="0067676A" w:rsidRPr="0067676A" w:rsidRDefault="0067676A" w:rsidP="0067676A">
      <w:pPr>
        <w:widowControl/>
        <w:autoSpaceDE/>
        <w:autoSpaceDN/>
        <w:spacing w:line="276" w:lineRule="auto"/>
        <w:jc w:val="both"/>
        <w:rPr>
          <w:rFonts w:eastAsia="Calibri" w:cs="Open Sans"/>
        </w:rPr>
      </w:pPr>
    </w:p>
    <w:p w14:paraId="4B4B597E" w14:textId="23B28C32"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 xml:space="preserve">During this period the </w:t>
      </w:r>
      <w:r w:rsidR="16A034C8" w:rsidRPr="71A897A5">
        <w:rPr>
          <w:rFonts w:eastAsia="Calibri" w:cs="Open Sans"/>
        </w:rPr>
        <w:t>O</w:t>
      </w:r>
      <w:r w:rsidRPr="0067676A">
        <w:rPr>
          <w:rFonts w:eastAsia="Calibri" w:cs="Open Sans"/>
        </w:rPr>
        <w:t>ffice developed steadily and by 1914 it was organised into separate Marine, Forecast and Storm Warning, Statistics and Library, Observing, Instruments, and Correspondence and Accounts Branches. In 1910 it took over from the National Physical Laboratory administration of Kew Observatory.</w:t>
      </w:r>
    </w:p>
    <w:p w14:paraId="24B52020" w14:textId="77777777" w:rsidR="0067676A" w:rsidRPr="0067676A" w:rsidRDefault="0067676A" w:rsidP="0067676A">
      <w:pPr>
        <w:widowControl/>
        <w:autoSpaceDE/>
        <w:autoSpaceDN/>
        <w:spacing w:line="276" w:lineRule="auto"/>
        <w:jc w:val="both"/>
        <w:rPr>
          <w:rFonts w:eastAsia="Calibri" w:cs="Open Sans"/>
        </w:rPr>
      </w:pPr>
    </w:p>
    <w:p w14:paraId="539E2DF0" w14:textId="7FFBC3C2"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During the First World War three other meteorological services were developed: that of the Air Ministry, responsible for the supply of information for airships; that of the Admiralty, developed to meet the needs of the Royal Navy; and the Meteorological Section of the Royal Engineers, formed to meet the requirements of aircraft and gas warfare in France. The unco-ordinated development of these four services resulted in serious duplication and overlap, and by 1922, following the recommendations of a sub-committee of the Research Committee of the Cabinet, the three younger services were absorbed into the Meteorological Office, which was to become a 'central State Meteorological Service'.</w:t>
      </w:r>
    </w:p>
    <w:p w14:paraId="76552082" w14:textId="77777777" w:rsidR="0067676A" w:rsidRPr="0067676A" w:rsidRDefault="0067676A" w:rsidP="0067676A">
      <w:pPr>
        <w:widowControl/>
        <w:autoSpaceDE/>
        <w:autoSpaceDN/>
        <w:spacing w:line="276" w:lineRule="auto"/>
        <w:jc w:val="both"/>
        <w:rPr>
          <w:rFonts w:eastAsia="Calibri" w:cs="Open Sans"/>
        </w:rPr>
      </w:pPr>
    </w:p>
    <w:p w14:paraId="3ACD10A4" w14:textId="4744B419"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 xml:space="preserve">The reconstituted office was attached originally to the Civil Aviation Department of the Air Ministry, the director being appointed by the Air Council. The sub-committee's recommendation that there should be a 'board of management' for the </w:t>
      </w:r>
      <w:r w:rsidR="10E82013" w:rsidRPr="71A897A5">
        <w:rPr>
          <w:rFonts w:eastAsia="Calibri" w:cs="Open Sans"/>
        </w:rPr>
        <w:t>O</w:t>
      </w:r>
      <w:r w:rsidRPr="0067676A">
        <w:rPr>
          <w:rFonts w:eastAsia="Calibri" w:cs="Open Sans"/>
        </w:rPr>
        <w:t>ffice was met by a reorganised Meteorological Committee, representative of all departmental and scientific interests concerned, to which all important policy questions affecting the office and all appointments to higher posts on its staff were referred for advice. In 1927 the office's responsibility for research into atmospheric pollution was transferred to the Department of Scientific and Industrial Research.</w:t>
      </w:r>
    </w:p>
    <w:p w14:paraId="68042F54" w14:textId="77777777" w:rsidR="0067676A" w:rsidRPr="0067676A" w:rsidRDefault="0067676A" w:rsidP="0067676A">
      <w:pPr>
        <w:widowControl/>
        <w:autoSpaceDE/>
        <w:autoSpaceDN/>
        <w:spacing w:line="276" w:lineRule="auto"/>
        <w:jc w:val="both"/>
        <w:rPr>
          <w:rFonts w:eastAsia="Calibri" w:cs="Open Sans"/>
        </w:rPr>
      </w:pPr>
    </w:p>
    <w:p w14:paraId="03989BDC" w14:textId="09867D1A" w:rsidR="0067676A" w:rsidRPr="0067676A" w:rsidRDefault="0067676A" w:rsidP="0067676A">
      <w:pPr>
        <w:widowControl/>
        <w:autoSpaceDE/>
        <w:autoSpaceDN/>
        <w:spacing w:line="276" w:lineRule="auto"/>
        <w:jc w:val="both"/>
        <w:rPr>
          <w:rFonts w:eastAsia="Calibri" w:cs="Open Sans"/>
        </w:rPr>
      </w:pPr>
      <w:r w:rsidRPr="0067676A">
        <w:rPr>
          <w:rFonts w:eastAsia="Calibri" w:cs="Open Sans"/>
        </w:rPr>
        <w:t xml:space="preserve">Meanwhile, the development of the Fleet Air Arm resulted in the Navy establishing its own meteorological service in ships carrying aircraft. In 1937, to overcome the organisational anomalies </w:t>
      </w:r>
      <w:r w:rsidR="33CEE153" w:rsidRPr="71A897A5">
        <w:rPr>
          <w:rFonts w:eastAsia="Calibri" w:cs="Open Sans"/>
        </w:rPr>
        <w:t>that</w:t>
      </w:r>
      <w:r w:rsidRPr="0067676A">
        <w:rPr>
          <w:rFonts w:eastAsia="Calibri" w:cs="Open Sans"/>
        </w:rPr>
        <w:t xml:space="preserve"> were becoming apparent, it was decided to transfer the administrative functions of the Naval Division of the Meteorological Office to the Admiralty's Hydrographic Department.</w:t>
      </w:r>
    </w:p>
    <w:p w14:paraId="10A00172" w14:textId="77777777" w:rsidR="0067676A" w:rsidRPr="0067676A" w:rsidRDefault="0067676A" w:rsidP="0067676A">
      <w:pPr>
        <w:widowControl/>
        <w:autoSpaceDE/>
        <w:autoSpaceDN/>
        <w:spacing w:line="276" w:lineRule="auto"/>
        <w:jc w:val="both"/>
        <w:rPr>
          <w:rFonts w:eastAsia="Calibri" w:cs="Open Sans"/>
        </w:rPr>
      </w:pPr>
    </w:p>
    <w:p w14:paraId="66367392" w14:textId="39DC0C0F" w:rsidR="007E1203" w:rsidRPr="007E1203" w:rsidRDefault="0067676A" w:rsidP="0067676A">
      <w:pPr>
        <w:widowControl/>
        <w:autoSpaceDE/>
        <w:autoSpaceDN/>
        <w:spacing w:line="276" w:lineRule="auto"/>
        <w:jc w:val="both"/>
        <w:rPr>
          <w:rFonts w:eastAsia="Calibri" w:cs="Open Sans"/>
        </w:rPr>
      </w:pPr>
      <w:r w:rsidRPr="0067676A">
        <w:rPr>
          <w:rFonts w:eastAsia="Calibri" w:cs="Open Sans"/>
        </w:rPr>
        <w:t xml:space="preserve">Since 1990 the Meteorological Office has been an executive agency within the Ministry of Defence, the chief executive being responsible to the Secretary of State for Defence. In addition to its defence role the </w:t>
      </w:r>
      <w:r w:rsidR="60C56960" w:rsidRPr="71A897A5">
        <w:rPr>
          <w:rFonts w:eastAsia="Calibri" w:cs="Open Sans"/>
        </w:rPr>
        <w:t>O</w:t>
      </w:r>
      <w:r w:rsidRPr="0067676A">
        <w:rPr>
          <w:rFonts w:eastAsia="Calibri" w:cs="Open Sans"/>
        </w:rPr>
        <w:t>ffice provides meteorological services for the public services, the press, industry and the public, and undertakes research in meteorology and geophysics.</w:t>
      </w:r>
    </w:p>
    <w:p w14:paraId="218F51B4" w14:textId="0D4D915B" w:rsidR="007E1203" w:rsidRDefault="007E1203" w:rsidP="007E1203">
      <w:pPr>
        <w:widowControl/>
        <w:autoSpaceDE/>
        <w:autoSpaceDN/>
        <w:spacing w:line="276" w:lineRule="auto"/>
        <w:jc w:val="both"/>
        <w:rPr>
          <w:rFonts w:eastAsia="Calibri" w:cs="Open Sans"/>
        </w:rPr>
      </w:pPr>
    </w:p>
    <w:p w14:paraId="0AC3C8C0" w14:textId="0F512C10" w:rsidR="003D3F83" w:rsidRDefault="003D3F83" w:rsidP="007E1203">
      <w:pPr>
        <w:widowControl/>
        <w:autoSpaceDE/>
        <w:autoSpaceDN/>
        <w:spacing w:line="276" w:lineRule="auto"/>
        <w:jc w:val="both"/>
        <w:rPr>
          <w:rFonts w:eastAsia="Calibri" w:cs="Open Sans"/>
        </w:rPr>
      </w:pPr>
    </w:p>
    <w:p w14:paraId="381419A3" w14:textId="77777777" w:rsidR="003D3F83" w:rsidRPr="007E1203" w:rsidRDefault="003D3F83" w:rsidP="007E1203">
      <w:pPr>
        <w:widowControl/>
        <w:autoSpaceDE/>
        <w:autoSpaceDN/>
        <w:spacing w:line="276" w:lineRule="auto"/>
        <w:jc w:val="both"/>
        <w:rPr>
          <w:rFonts w:eastAsia="Calibri" w:cs="Open Sans"/>
        </w:rPr>
      </w:pPr>
    </w:p>
    <w:p w14:paraId="4D3B6060" w14:textId="73145A6E" w:rsidR="007E1203" w:rsidRPr="007E1203" w:rsidRDefault="007E1203" w:rsidP="00542565">
      <w:pPr>
        <w:widowControl/>
        <w:autoSpaceDE/>
        <w:autoSpaceDN/>
        <w:spacing w:after="160" w:line="259" w:lineRule="auto"/>
        <w:rPr>
          <w:rFonts w:eastAsia="Calibri" w:cs="Open Sans"/>
          <w:b/>
        </w:rPr>
      </w:pPr>
      <w:r w:rsidRPr="007E1203">
        <w:rPr>
          <w:rFonts w:eastAsia="Calibri" w:cs="Open Sans"/>
          <w:b/>
        </w:rPr>
        <w:lastRenderedPageBreak/>
        <w:t xml:space="preserve">2. </w:t>
      </w:r>
      <w:r w:rsidR="000F6555">
        <w:rPr>
          <w:rFonts w:eastAsia="Calibri" w:cs="Open Sans"/>
          <w:b/>
        </w:rPr>
        <w:t>SCOPE OF THE DIGITISATION OPPORTUNITY</w:t>
      </w:r>
    </w:p>
    <w:p w14:paraId="79ED1CDC" w14:textId="77777777" w:rsidR="007E1203" w:rsidRPr="007E1203" w:rsidRDefault="007E1203" w:rsidP="007E1203">
      <w:pPr>
        <w:widowControl/>
        <w:autoSpaceDE/>
        <w:autoSpaceDN/>
        <w:spacing w:line="276" w:lineRule="auto"/>
        <w:jc w:val="both"/>
        <w:rPr>
          <w:rFonts w:eastAsia="Calibri" w:cs="Open Sans"/>
          <w:b/>
        </w:rPr>
      </w:pPr>
    </w:p>
    <w:p w14:paraId="187929E5" w14:textId="3B862688" w:rsidR="007E1203" w:rsidRPr="007E1203" w:rsidRDefault="007E1203" w:rsidP="007E1203">
      <w:pPr>
        <w:widowControl/>
        <w:autoSpaceDE/>
        <w:autoSpaceDN/>
        <w:spacing w:line="276" w:lineRule="auto"/>
        <w:jc w:val="both"/>
        <w:rPr>
          <w:rFonts w:eastAsia="Calibri" w:cs="Open Sans"/>
          <w:b/>
        </w:rPr>
      </w:pPr>
      <w:r w:rsidRPr="007E1203">
        <w:rPr>
          <w:rFonts w:eastAsia="Calibri" w:cs="Open Sans"/>
          <w:b/>
        </w:rPr>
        <w:t xml:space="preserve">2.1 </w:t>
      </w:r>
      <w:r w:rsidR="000F6555">
        <w:rPr>
          <w:rFonts w:eastAsia="Calibri" w:cs="Open Sans"/>
          <w:b/>
        </w:rPr>
        <w:t>Record series</w:t>
      </w:r>
    </w:p>
    <w:p w14:paraId="7B490756" w14:textId="15697DB6" w:rsidR="007E1203" w:rsidRPr="0056332E" w:rsidRDefault="0056332E" w:rsidP="007E1203">
      <w:pPr>
        <w:widowControl/>
        <w:autoSpaceDE/>
        <w:autoSpaceDN/>
        <w:spacing w:line="276" w:lineRule="auto"/>
        <w:jc w:val="both"/>
        <w:rPr>
          <w:rFonts w:eastAsia="Calibri" w:cs="Open Sans"/>
          <w:bCs/>
        </w:rPr>
      </w:pPr>
      <w:r w:rsidRPr="0056332E">
        <w:rPr>
          <w:rFonts w:eastAsia="Calibri" w:cs="Open Sans"/>
          <w:bCs/>
        </w:rPr>
        <w:t>See Appendix A for detailed metadata.</w:t>
      </w:r>
    </w:p>
    <w:p w14:paraId="7F5C2EFC" w14:textId="0E836DB1" w:rsidR="00301A2A" w:rsidRDefault="00301A2A" w:rsidP="007E1203">
      <w:pPr>
        <w:widowControl/>
        <w:autoSpaceDE/>
        <w:autoSpaceDN/>
        <w:spacing w:line="276" w:lineRule="auto"/>
        <w:jc w:val="both"/>
        <w:rPr>
          <w:rFonts w:eastAsia="Calibri" w:cs="Open Sans"/>
          <w:b/>
        </w:rPr>
      </w:pPr>
    </w:p>
    <w:tbl>
      <w:tblPr>
        <w:tblStyle w:val="TableGrid"/>
        <w:tblW w:w="9487" w:type="dxa"/>
        <w:tblLook w:val="04A0" w:firstRow="1" w:lastRow="0" w:firstColumn="1" w:lastColumn="0" w:noHBand="0" w:noVBand="1"/>
      </w:tblPr>
      <w:tblGrid>
        <w:gridCol w:w="3270"/>
        <w:gridCol w:w="6217"/>
      </w:tblGrid>
      <w:tr w:rsidR="00301A2A" w14:paraId="0DF38E94" w14:textId="77777777" w:rsidTr="5D99903F">
        <w:trPr>
          <w:trHeight w:val="300"/>
        </w:trPr>
        <w:tc>
          <w:tcPr>
            <w:tcW w:w="3270" w:type="dxa"/>
          </w:tcPr>
          <w:p w14:paraId="034B4E96" w14:textId="36EE78D1" w:rsidR="00301A2A" w:rsidRDefault="00301A2A" w:rsidP="007E1203">
            <w:pPr>
              <w:spacing w:line="276" w:lineRule="auto"/>
              <w:jc w:val="both"/>
              <w:rPr>
                <w:rFonts w:eastAsia="Calibri" w:cs="Open Sans"/>
                <w:b/>
              </w:rPr>
            </w:pPr>
            <w:r>
              <w:rPr>
                <w:rFonts w:eastAsia="Calibri" w:cs="Open Sans"/>
                <w:b/>
              </w:rPr>
              <w:t>Record series:</w:t>
            </w:r>
          </w:p>
        </w:tc>
        <w:tc>
          <w:tcPr>
            <w:tcW w:w="6217" w:type="dxa"/>
          </w:tcPr>
          <w:p w14:paraId="7B1273DB" w14:textId="360F30B3" w:rsidR="00301A2A" w:rsidRDefault="00301A2A" w:rsidP="007E1203">
            <w:pPr>
              <w:spacing w:line="276" w:lineRule="auto"/>
              <w:jc w:val="both"/>
              <w:rPr>
                <w:rFonts w:eastAsia="Calibri" w:cs="Open Sans"/>
                <w:b/>
              </w:rPr>
            </w:pPr>
            <w:r>
              <w:rPr>
                <w:rFonts w:eastAsia="Calibri" w:cs="Open Sans"/>
                <w:b/>
              </w:rPr>
              <w:t>Description:</w:t>
            </w:r>
          </w:p>
        </w:tc>
      </w:tr>
      <w:tr w:rsidR="00301A2A" w14:paraId="65E5AD6F" w14:textId="77777777" w:rsidTr="5D99903F">
        <w:trPr>
          <w:trHeight w:val="300"/>
        </w:trPr>
        <w:tc>
          <w:tcPr>
            <w:tcW w:w="3270" w:type="dxa"/>
          </w:tcPr>
          <w:p w14:paraId="4C75A27D" w14:textId="6591E17D" w:rsidR="00301A2A" w:rsidRPr="006125E2" w:rsidRDefault="006125E2" w:rsidP="00AD7C91">
            <w:pPr>
              <w:spacing w:line="276" w:lineRule="auto"/>
              <w:rPr>
                <w:rFonts w:eastAsia="Calibri" w:cs="Open Sans"/>
                <w:bCs/>
              </w:rPr>
            </w:pPr>
            <w:r w:rsidRPr="006125E2">
              <w:rPr>
                <w:rFonts w:eastAsia="Calibri" w:cs="Open Sans"/>
                <w:bCs/>
              </w:rPr>
              <w:t>BJ 1: Kew Observatory: Correspondence and Papers, 1821-1968</w:t>
            </w:r>
          </w:p>
        </w:tc>
        <w:tc>
          <w:tcPr>
            <w:tcW w:w="6217" w:type="dxa"/>
          </w:tcPr>
          <w:p w14:paraId="57E777A4" w14:textId="734CA234" w:rsidR="00301A2A" w:rsidRPr="006125E2" w:rsidRDefault="006125E2" w:rsidP="006125E2">
            <w:pPr>
              <w:spacing w:line="276" w:lineRule="auto"/>
              <w:jc w:val="both"/>
              <w:rPr>
                <w:rFonts w:eastAsia="Calibri" w:cs="Open Sans"/>
                <w:bCs/>
              </w:rPr>
            </w:pPr>
            <w:r w:rsidRPr="006125E2">
              <w:rPr>
                <w:rFonts w:eastAsia="Calibri" w:cs="Open Sans"/>
                <w:bCs/>
              </w:rPr>
              <w:t>This series reflects the work of the Kew Observatory under its various committees and as the Observatory Department of the National Physical Laboratory, with registered files from 1821 onwards. Correspondence and papers of various officers of the observatory include those of John Welsh, John Peter Gassiot, Balfour Stewart, Samuel Jeffery (or Jeffrey), George Matthews Whipple, Robert Henry Scott and Francis John Welsh Whipple. Publications on meteorology and associated subjects include several by Sir Edward Sabine and George Matthews Whipple, and parliamentary papers, 1854-1875. Other papers include some Meteorological Office monthly reports, 1916-1924.</w:t>
            </w:r>
          </w:p>
        </w:tc>
      </w:tr>
      <w:tr w:rsidR="00301A2A" w14:paraId="70671B46" w14:textId="77777777" w:rsidTr="5D99903F">
        <w:trPr>
          <w:trHeight w:val="300"/>
        </w:trPr>
        <w:tc>
          <w:tcPr>
            <w:tcW w:w="3270" w:type="dxa"/>
          </w:tcPr>
          <w:p w14:paraId="41B8B260" w14:textId="77777777" w:rsidR="00884667" w:rsidRDefault="00301A2A" w:rsidP="00AD7C91">
            <w:pPr>
              <w:spacing w:line="276" w:lineRule="auto"/>
              <w:rPr>
                <w:rFonts w:eastAsia="Calibri" w:cs="Open Sans"/>
                <w:bCs/>
              </w:rPr>
            </w:pPr>
            <w:r w:rsidRPr="006125E2">
              <w:rPr>
                <w:rFonts w:eastAsia="Calibri" w:cs="Open Sans"/>
                <w:bCs/>
              </w:rPr>
              <w:t>BJ 3: Sir Edward Sabine: Correspondence and papers, 1818-1877</w:t>
            </w:r>
            <w:r w:rsidR="000A51F1">
              <w:rPr>
                <w:rFonts w:eastAsia="Calibri" w:cs="Open Sans"/>
                <w:bCs/>
              </w:rPr>
              <w:t xml:space="preserve"> </w:t>
            </w:r>
          </w:p>
          <w:p w14:paraId="43150422" w14:textId="77777777" w:rsidR="00884667" w:rsidRDefault="00884667" w:rsidP="00AD7C91">
            <w:pPr>
              <w:spacing w:line="276" w:lineRule="auto"/>
              <w:rPr>
                <w:rFonts w:eastAsia="Calibri" w:cs="Open Sans"/>
                <w:bCs/>
              </w:rPr>
            </w:pPr>
          </w:p>
          <w:p w14:paraId="373B79E1" w14:textId="659FEB5C" w:rsidR="00301A2A" w:rsidRPr="00884667" w:rsidRDefault="000A51F1" w:rsidP="00AD7C91">
            <w:pPr>
              <w:spacing w:line="276" w:lineRule="auto"/>
              <w:rPr>
                <w:rFonts w:eastAsia="Calibri" w:cs="Open Sans"/>
                <w:b/>
              </w:rPr>
            </w:pPr>
            <w:r w:rsidRPr="00884667">
              <w:rPr>
                <w:rFonts w:eastAsia="Calibri" w:cs="Open Sans"/>
                <w:b/>
              </w:rPr>
              <w:t>[excluding BJ 3/</w:t>
            </w:r>
            <w:r w:rsidR="00884667" w:rsidRPr="00884667">
              <w:rPr>
                <w:b/>
              </w:rPr>
              <w:t xml:space="preserve"> </w:t>
            </w:r>
            <w:r w:rsidR="00884667" w:rsidRPr="00884667">
              <w:rPr>
                <w:rFonts w:eastAsia="Calibri" w:cs="Open Sans"/>
                <w:b/>
              </w:rPr>
              <w:t>1, 16-18, 22 &amp; 58-63</w:t>
            </w:r>
            <w:r w:rsidRPr="00884667">
              <w:rPr>
                <w:rFonts w:eastAsia="Calibri" w:cs="Open Sans"/>
                <w:b/>
              </w:rPr>
              <w:t>]</w:t>
            </w:r>
          </w:p>
        </w:tc>
        <w:tc>
          <w:tcPr>
            <w:tcW w:w="6217" w:type="dxa"/>
          </w:tcPr>
          <w:p w14:paraId="497E3894" w14:textId="7632334A" w:rsidR="006125E2" w:rsidRPr="006125E2" w:rsidRDefault="006125E2" w:rsidP="006125E2">
            <w:pPr>
              <w:spacing w:line="276" w:lineRule="auto"/>
              <w:jc w:val="both"/>
              <w:rPr>
                <w:rFonts w:eastAsia="Calibri" w:cs="Open Sans"/>
                <w:bCs/>
              </w:rPr>
            </w:pPr>
            <w:r w:rsidRPr="006125E2">
              <w:rPr>
                <w:rFonts w:eastAsia="Calibri" w:cs="Open Sans"/>
                <w:bCs/>
              </w:rPr>
              <w:t>This series comprises the personal letters and papers of Sir Edward Sabine, and official correspondence, papers and letter books of his Magnetic Department.</w:t>
            </w:r>
          </w:p>
          <w:p w14:paraId="0A4D726A" w14:textId="77777777" w:rsidR="006125E2" w:rsidRPr="006125E2" w:rsidRDefault="006125E2" w:rsidP="006125E2">
            <w:pPr>
              <w:spacing w:line="276" w:lineRule="auto"/>
              <w:jc w:val="both"/>
              <w:rPr>
                <w:rFonts w:eastAsia="Calibri" w:cs="Open Sans"/>
                <w:bCs/>
              </w:rPr>
            </w:pPr>
          </w:p>
          <w:p w14:paraId="7FBF7E8E" w14:textId="582B0E85" w:rsidR="00301A2A" w:rsidRDefault="006125E2" w:rsidP="006125E2">
            <w:pPr>
              <w:spacing w:line="276" w:lineRule="auto"/>
              <w:jc w:val="both"/>
              <w:rPr>
                <w:rFonts w:eastAsia="Calibri" w:cs="Open Sans"/>
                <w:b/>
              </w:rPr>
            </w:pPr>
            <w:r w:rsidRPr="006125E2">
              <w:rPr>
                <w:rFonts w:eastAsia="Calibri" w:cs="Open Sans"/>
                <w:bCs/>
              </w:rPr>
              <w:t>The correspondence is mainly from the period preceding James Clark Ross' Antarctic expedition and the period immediately after. The papers relate mainly to the establishment of magnetic observatories overseas and to various scientific observations, reflecting the liaison between the Magnetic Department and the overseas observatories. Included is a particularly rich collection of letters to Sabine from Dr Humphrey Lloyd of Trinity College, Dublin.</w:t>
            </w:r>
          </w:p>
        </w:tc>
      </w:tr>
      <w:tr w:rsidR="00301A2A" w14:paraId="2065FECF" w14:textId="77777777" w:rsidTr="5D99903F">
        <w:trPr>
          <w:trHeight w:val="300"/>
        </w:trPr>
        <w:tc>
          <w:tcPr>
            <w:tcW w:w="3270" w:type="dxa"/>
          </w:tcPr>
          <w:p w14:paraId="3E8E38DA" w14:textId="1AD464A5" w:rsidR="00301A2A" w:rsidRPr="00301A2A" w:rsidRDefault="00301A2A" w:rsidP="00AD7C91">
            <w:pPr>
              <w:spacing w:line="276" w:lineRule="auto"/>
              <w:rPr>
                <w:rFonts w:eastAsia="Calibri" w:cs="Open Sans"/>
                <w:bCs/>
              </w:rPr>
            </w:pPr>
            <w:r w:rsidRPr="00301A2A">
              <w:rPr>
                <w:rFonts w:eastAsia="Calibri" w:cs="Open Sans"/>
                <w:bCs/>
              </w:rPr>
              <w:t>BJ 4: Meteorological Research Flight, 1947-1965</w:t>
            </w:r>
          </w:p>
        </w:tc>
        <w:tc>
          <w:tcPr>
            <w:tcW w:w="6217" w:type="dxa"/>
          </w:tcPr>
          <w:p w14:paraId="7127D6BD" w14:textId="23A8DDCD" w:rsidR="00301A2A" w:rsidRPr="00301A2A" w:rsidRDefault="00301A2A" w:rsidP="00301A2A">
            <w:pPr>
              <w:spacing w:line="276" w:lineRule="auto"/>
              <w:jc w:val="both"/>
              <w:rPr>
                <w:rFonts w:eastAsia="Calibri" w:cs="Open Sans"/>
                <w:bCs/>
              </w:rPr>
            </w:pPr>
            <w:r w:rsidRPr="00301A2A">
              <w:rPr>
                <w:rFonts w:eastAsia="Calibri" w:cs="Open Sans"/>
                <w:bCs/>
              </w:rPr>
              <w:t xml:space="preserve">This series contains specimens of readings of the Meteorological Research Flight. In 1942, an RAF Flight equipped with Spitfire and Boston aircraft was set up at Boscombe Down, Wiltshire, to investigate meteorological problems associated with the wartime operations of aircraft. In 1946 this Flight was moved to the Royal Aircraft Establishment (RAE) at Farnborough, Hampshire, where it has remained ever since. It was then formally recognised as the Meteorological Research Flight (MRF) with </w:t>
            </w:r>
            <w:r w:rsidRPr="00301A2A">
              <w:rPr>
                <w:rFonts w:eastAsia="Calibri" w:cs="Open Sans"/>
                <w:bCs/>
              </w:rPr>
              <w:lastRenderedPageBreak/>
              <w:t>responsibility for conducting atmospheric research from aircraft. The information obtained by the Flight is used in the preparation of weather reports.</w:t>
            </w:r>
          </w:p>
        </w:tc>
      </w:tr>
      <w:tr w:rsidR="00301A2A" w14:paraId="39348AD5" w14:textId="77777777" w:rsidTr="5D99903F">
        <w:trPr>
          <w:trHeight w:val="300"/>
        </w:trPr>
        <w:tc>
          <w:tcPr>
            <w:tcW w:w="3270" w:type="dxa"/>
          </w:tcPr>
          <w:p w14:paraId="03ECFF47" w14:textId="5B80DBCE" w:rsidR="00301A2A" w:rsidRPr="00301A2A" w:rsidRDefault="00301A2A" w:rsidP="00AD7C91">
            <w:pPr>
              <w:spacing w:line="276" w:lineRule="auto"/>
              <w:rPr>
                <w:rFonts w:eastAsia="Calibri" w:cs="Open Sans"/>
                <w:bCs/>
              </w:rPr>
            </w:pPr>
            <w:r w:rsidRPr="00301A2A">
              <w:rPr>
                <w:rFonts w:eastAsia="Calibri" w:cs="Open Sans"/>
                <w:bCs/>
              </w:rPr>
              <w:lastRenderedPageBreak/>
              <w:t>BJ 5: Meteorological Office: Administrative Records, 1910-1998</w:t>
            </w:r>
          </w:p>
        </w:tc>
        <w:tc>
          <w:tcPr>
            <w:tcW w:w="6217" w:type="dxa"/>
          </w:tcPr>
          <w:p w14:paraId="360A037C" w14:textId="0F538240" w:rsidR="00301A2A" w:rsidRPr="00301A2A" w:rsidRDefault="00301A2A" w:rsidP="00301A2A">
            <w:pPr>
              <w:spacing w:line="276" w:lineRule="auto"/>
              <w:jc w:val="both"/>
              <w:rPr>
                <w:rFonts w:eastAsia="Calibri" w:cs="Open Sans"/>
                <w:bCs/>
              </w:rPr>
            </w:pPr>
            <w:r w:rsidRPr="00301A2A">
              <w:rPr>
                <w:rFonts w:eastAsia="Calibri" w:cs="Open Sans"/>
                <w:bCs/>
              </w:rPr>
              <w:t>This series contains files of the Air Ministry, Royal Air Force and Meteorological Office relating to a wide range of business. Subject matter includes international co-operation and research into meteorology and oceanography, meteorological intelligence during the Second World War, a 'Meteorological War Book' (1948-1956), technical research reports and many aspects of the organization of the Meteorological Office and its work.</w:t>
            </w:r>
          </w:p>
        </w:tc>
      </w:tr>
      <w:tr w:rsidR="00301A2A" w14:paraId="5492DE6A" w14:textId="77777777" w:rsidTr="5D99903F">
        <w:trPr>
          <w:trHeight w:val="300"/>
        </w:trPr>
        <w:tc>
          <w:tcPr>
            <w:tcW w:w="3270" w:type="dxa"/>
          </w:tcPr>
          <w:p w14:paraId="2FBEDE9A" w14:textId="5E56652B" w:rsidR="00301A2A" w:rsidRPr="00301A2A" w:rsidRDefault="00301A2A" w:rsidP="00AD7C91">
            <w:pPr>
              <w:spacing w:line="276" w:lineRule="auto"/>
              <w:rPr>
                <w:rFonts w:eastAsia="Calibri" w:cs="Open Sans"/>
                <w:bCs/>
              </w:rPr>
            </w:pPr>
            <w:r w:rsidRPr="00301A2A">
              <w:rPr>
                <w:rFonts w:eastAsia="Calibri" w:cs="Open Sans"/>
                <w:bCs/>
              </w:rPr>
              <w:t>BJ 6: Board of Trade: Meteorological Department: Meteorological Charts relating to Royal Charter Storm, 1859-1861</w:t>
            </w:r>
          </w:p>
        </w:tc>
        <w:tc>
          <w:tcPr>
            <w:tcW w:w="6217" w:type="dxa"/>
          </w:tcPr>
          <w:p w14:paraId="486E8FE3" w14:textId="19C351E1" w:rsidR="00301A2A" w:rsidRPr="00301A2A" w:rsidRDefault="00301A2A" w:rsidP="00301A2A">
            <w:pPr>
              <w:spacing w:line="276" w:lineRule="auto"/>
              <w:jc w:val="both"/>
              <w:rPr>
                <w:rFonts w:eastAsia="Calibri" w:cs="Open Sans"/>
                <w:bCs/>
              </w:rPr>
            </w:pPr>
            <w:r w:rsidRPr="00301A2A">
              <w:rPr>
                <w:rFonts w:eastAsia="Calibri" w:cs="Open Sans"/>
                <w:bCs/>
              </w:rPr>
              <w:t xml:space="preserve">This series contains charts prepared by Admiral Robert Fitzroy relating to the storm of October 1859 in which the iron ship </w:t>
            </w:r>
            <w:r w:rsidRPr="00AD7C91">
              <w:rPr>
                <w:rFonts w:eastAsia="Calibri" w:cs="Open Sans"/>
                <w:i/>
              </w:rPr>
              <w:t>Royal Charter</w:t>
            </w:r>
            <w:r w:rsidRPr="00301A2A">
              <w:rPr>
                <w:rFonts w:eastAsia="Calibri" w:cs="Open Sans"/>
                <w:bCs/>
              </w:rPr>
              <w:t xml:space="preserve"> was wrecked. The charts can be consulted in their published form in BJ 6/3</w:t>
            </w:r>
            <w:r w:rsidR="2DFC71C6" w:rsidRPr="71A897A5">
              <w:rPr>
                <w:rFonts w:eastAsia="Calibri" w:cs="Open Sans"/>
              </w:rPr>
              <w:t>.</w:t>
            </w:r>
          </w:p>
        </w:tc>
      </w:tr>
      <w:tr w:rsidR="00301A2A" w14:paraId="1D05159C" w14:textId="77777777" w:rsidTr="5D99903F">
        <w:trPr>
          <w:trHeight w:val="300"/>
        </w:trPr>
        <w:tc>
          <w:tcPr>
            <w:tcW w:w="3270" w:type="dxa"/>
          </w:tcPr>
          <w:p w14:paraId="216B7861" w14:textId="29E957BF" w:rsidR="00301A2A" w:rsidRPr="006125E2" w:rsidRDefault="006125E2" w:rsidP="00AD7C91">
            <w:pPr>
              <w:spacing w:line="276" w:lineRule="auto"/>
              <w:rPr>
                <w:rFonts w:eastAsia="Calibri" w:cs="Open Sans"/>
                <w:bCs/>
              </w:rPr>
            </w:pPr>
            <w:r w:rsidRPr="006125E2">
              <w:rPr>
                <w:rFonts w:eastAsia="Calibri" w:cs="Open Sans"/>
                <w:bCs/>
              </w:rPr>
              <w:t>BJ 7: FitzRoy Papers, 1843-1881</w:t>
            </w:r>
          </w:p>
        </w:tc>
        <w:tc>
          <w:tcPr>
            <w:tcW w:w="6217" w:type="dxa"/>
          </w:tcPr>
          <w:p w14:paraId="32F5DBFC" w14:textId="1F7E6B68" w:rsidR="00301A2A" w:rsidRPr="006125E2" w:rsidRDefault="006125E2" w:rsidP="006125E2">
            <w:pPr>
              <w:spacing w:line="276" w:lineRule="auto"/>
              <w:jc w:val="both"/>
              <w:rPr>
                <w:rFonts w:eastAsia="Calibri" w:cs="Open Sans"/>
                <w:bCs/>
              </w:rPr>
            </w:pPr>
            <w:r w:rsidRPr="006125E2">
              <w:rPr>
                <w:rFonts w:eastAsia="Calibri" w:cs="Open Sans"/>
                <w:bCs/>
              </w:rPr>
              <w:t>This series consists of official and scientific papers of Vice-Admiral Robert FitzRoy. Apart from one box of semi-official correspondence dated 1843-1857 from Admiral C R Moorsom, this series relates entirely to FitzRoy's career after 1854. It includes weather charts and reports of collected scientific observations on meteorology and hydrography by FitzRoy and others; memoranda to his secretary Henry Babbington on synoptic and wind charts; and administrative records of the Meteorological Department, including minutes to the Board of Trade on the finances of the department.</w:t>
            </w:r>
          </w:p>
        </w:tc>
      </w:tr>
      <w:tr w:rsidR="00301A2A" w14:paraId="40EE33E5" w14:textId="77777777" w:rsidTr="5D99903F">
        <w:trPr>
          <w:trHeight w:val="300"/>
        </w:trPr>
        <w:tc>
          <w:tcPr>
            <w:tcW w:w="3270" w:type="dxa"/>
          </w:tcPr>
          <w:p w14:paraId="671ACAF3" w14:textId="36D04EB3" w:rsidR="00301A2A" w:rsidRPr="006125E2" w:rsidRDefault="006125E2" w:rsidP="00AD7C91">
            <w:pPr>
              <w:spacing w:line="276" w:lineRule="auto"/>
              <w:rPr>
                <w:rFonts w:eastAsia="Calibri" w:cs="Open Sans"/>
                <w:bCs/>
              </w:rPr>
            </w:pPr>
            <w:r w:rsidRPr="006125E2">
              <w:rPr>
                <w:rFonts w:eastAsia="Calibri" w:cs="Open Sans"/>
                <w:bCs/>
              </w:rPr>
              <w:t xml:space="preserve">BJ 8: </w:t>
            </w:r>
            <w:r>
              <w:tab/>
            </w:r>
            <w:r w:rsidRPr="006125E2">
              <w:rPr>
                <w:rFonts w:eastAsia="Calibri" w:cs="Open Sans"/>
                <w:bCs/>
              </w:rPr>
              <w:t>Meteorological Committee and Council: Minutes and Reports, 1867-1937</w:t>
            </w:r>
          </w:p>
        </w:tc>
        <w:tc>
          <w:tcPr>
            <w:tcW w:w="6217" w:type="dxa"/>
          </w:tcPr>
          <w:p w14:paraId="09E8BED9" w14:textId="09C85306" w:rsidR="00301A2A" w:rsidRPr="006125E2" w:rsidRDefault="006125E2" w:rsidP="006125E2">
            <w:pPr>
              <w:spacing w:line="276" w:lineRule="auto"/>
              <w:jc w:val="both"/>
              <w:rPr>
                <w:rFonts w:eastAsia="Calibri" w:cs="Open Sans"/>
                <w:bCs/>
              </w:rPr>
            </w:pPr>
            <w:r w:rsidRPr="006125E2">
              <w:rPr>
                <w:rFonts w:eastAsia="Calibri" w:cs="Open Sans"/>
                <w:bCs/>
              </w:rPr>
              <w:t>This series consists of minutes and reports of the Meteorological Committee and Meteorological Council which controlled the work of the Meteorological Office. The minutes contain internal indexes, consolidated for 1867 to 1905 in BJ 8/16</w:t>
            </w:r>
            <w:r w:rsidR="42610487" w:rsidRPr="71A897A5">
              <w:rPr>
                <w:rFonts w:eastAsia="Calibri" w:cs="Open Sans"/>
              </w:rPr>
              <w:t>.</w:t>
            </w:r>
          </w:p>
        </w:tc>
      </w:tr>
      <w:tr w:rsidR="00301A2A" w14:paraId="002F9EF6" w14:textId="77777777" w:rsidTr="5D99903F">
        <w:trPr>
          <w:trHeight w:val="300"/>
        </w:trPr>
        <w:tc>
          <w:tcPr>
            <w:tcW w:w="3270" w:type="dxa"/>
          </w:tcPr>
          <w:p w14:paraId="0D49A05A" w14:textId="08F977FB" w:rsidR="00301A2A" w:rsidRPr="006125E2" w:rsidRDefault="006125E2" w:rsidP="5D99903F">
            <w:pPr>
              <w:spacing w:line="276" w:lineRule="auto"/>
              <w:rPr>
                <w:rFonts w:eastAsia="Calibri" w:cs="Open Sans"/>
              </w:rPr>
            </w:pPr>
            <w:r w:rsidRPr="5D99903F">
              <w:rPr>
                <w:rFonts w:eastAsia="Calibri" w:cs="Open Sans"/>
              </w:rPr>
              <w:t xml:space="preserve">BJ 9: </w:t>
            </w:r>
            <w:r>
              <w:tab/>
            </w:r>
            <w:r w:rsidRPr="5D99903F">
              <w:rPr>
                <w:rFonts w:eastAsia="Calibri" w:cs="Open Sans"/>
              </w:rPr>
              <w:t>Board of Trade: Meteorological Department: Registers of Correspondence, 1853-1868</w:t>
            </w:r>
          </w:p>
        </w:tc>
        <w:tc>
          <w:tcPr>
            <w:tcW w:w="6217" w:type="dxa"/>
          </w:tcPr>
          <w:p w14:paraId="2C3B0C73" w14:textId="2C431800" w:rsidR="006125E2" w:rsidRPr="006125E2" w:rsidRDefault="006125E2" w:rsidP="5D99903F">
            <w:pPr>
              <w:spacing w:line="276" w:lineRule="auto"/>
              <w:jc w:val="both"/>
              <w:rPr>
                <w:rFonts w:eastAsia="Calibri" w:cs="Open Sans"/>
              </w:rPr>
            </w:pPr>
            <w:r w:rsidRPr="5D99903F">
              <w:rPr>
                <w:rFonts w:eastAsia="Calibri" w:cs="Open Sans"/>
              </w:rPr>
              <w:t xml:space="preserve">This series comprises eight volumes of </w:t>
            </w:r>
            <w:r w:rsidR="5DC529E3" w:rsidRPr="5D99903F">
              <w:rPr>
                <w:rFonts w:eastAsia="Calibri" w:cs="Open Sans"/>
              </w:rPr>
              <w:t>Meteorological</w:t>
            </w:r>
            <w:r w:rsidRPr="5D99903F">
              <w:rPr>
                <w:rFonts w:eastAsia="Calibri" w:cs="Open Sans"/>
              </w:rPr>
              <w:t xml:space="preserve"> Department correspondence registers for out-letters and four volumes of in-letters, as well as some items of associated correspondence found loose in the volumes.</w:t>
            </w:r>
          </w:p>
          <w:p w14:paraId="70595750" w14:textId="77777777" w:rsidR="006125E2" w:rsidRPr="006125E2" w:rsidRDefault="006125E2" w:rsidP="006125E2">
            <w:pPr>
              <w:spacing w:line="276" w:lineRule="auto"/>
              <w:jc w:val="both"/>
              <w:rPr>
                <w:rFonts w:eastAsia="Calibri" w:cs="Open Sans"/>
                <w:bCs/>
              </w:rPr>
            </w:pPr>
          </w:p>
          <w:p w14:paraId="2E779977" w14:textId="77777777" w:rsidR="006125E2" w:rsidRPr="006125E2" w:rsidRDefault="006125E2" w:rsidP="006125E2">
            <w:pPr>
              <w:spacing w:line="276" w:lineRule="auto"/>
              <w:jc w:val="both"/>
              <w:rPr>
                <w:rFonts w:eastAsia="Calibri" w:cs="Open Sans"/>
                <w:bCs/>
              </w:rPr>
            </w:pPr>
            <w:r w:rsidRPr="006125E2">
              <w:rPr>
                <w:rFonts w:eastAsia="Calibri" w:cs="Open Sans"/>
                <w:bCs/>
              </w:rPr>
              <w:t xml:space="preserve">Apart from BJ 9/11 all the registers are indexed, but only by name and (apart from 'telegraphy') not by subject. Loose correspondence found in the registers has been extracted </w:t>
            </w:r>
            <w:r w:rsidRPr="006125E2">
              <w:rPr>
                <w:rFonts w:eastAsia="Calibri" w:cs="Open Sans"/>
                <w:bCs/>
              </w:rPr>
              <w:lastRenderedPageBreak/>
              <w:t>and allocated a separate piece number in this series: BJ 9/13</w:t>
            </w:r>
          </w:p>
          <w:p w14:paraId="3D473862" w14:textId="77777777" w:rsidR="006125E2" w:rsidRPr="006125E2" w:rsidRDefault="006125E2" w:rsidP="006125E2">
            <w:pPr>
              <w:spacing w:line="276" w:lineRule="auto"/>
              <w:jc w:val="both"/>
              <w:rPr>
                <w:rFonts w:eastAsia="Calibri" w:cs="Open Sans"/>
                <w:bCs/>
              </w:rPr>
            </w:pPr>
          </w:p>
          <w:p w14:paraId="5C994D19" w14:textId="704ACC62" w:rsidR="00301A2A" w:rsidRPr="006125E2" w:rsidRDefault="006125E2" w:rsidP="006125E2">
            <w:pPr>
              <w:spacing w:line="276" w:lineRule="auto"/>
              <w:jc w:val="both"/>
              <w:rPr>
                <w:rFonts w:eastAsia="Calibri" w:cs="Open Sans"/>
                <w:bCs/>
              </w:rPr>
            </w:pPr>
            <w:r w:rsidRPr="006125E2">
              <w:rPr>
                <w:rFonts w:eastAsia="Calibri" w:cs="Open Sans"/>
                <w:bCs/>
              </w:rPr>
              <w:t>These registers relate, in the main, to original correspondence and drafts which can be found in the collection of Fitzroy papers in BJ 7; the registers also contain reference to correspondence which does not appear in BJ 7 and vice versa.</w:t>
            </w:r>
          </w:p>
        </w:tc>
      </w:tr>
      <w:tr w:rsidR="006125E2" w14:paraId="5E3CC16A" w14:textId="77777777" w:rsidTr="5D99903F">
        <w:trPr>
          <w:trHeight w:val="300"/>
        </w:trPr>
        <w:tc>
          <w:tcPr>
            <w:tcW w:w="3270" w:type="dxa"/>
          </w:tcPr>
          <w:p w14:paraId="3AB3092F" w14:textId="31B84E1F" w:rsidR="006125E2" w:rsidRPr="00673DCA" w:rsidRDefault="006125E2" w:rsidP="00AD7C91">
            <w:pPr>
              <w:spacing w:line="276" w:lineRule="auto"/>
              <w:rPr>
                <w:rFonts w:eastAsia="Calibri" w:cs="Open Sans"/>
                <w:bCs/>
              </w:rPr>
            </w:pPr>
            <w:r w:rsidRPr="00673DCA">
              <w:rPr>
                <w:rFonts w:eastAsia="Calibri" w:cs="Open Sans"/>
                <w:bCs/>
              </w:rPr>
              <w:lastRenderedPageBreak/>
              <w:t>BJ 10:</w:t>
            </w:r>
            <w:r w:rsidRPr="00673DCA">
              <w:rPr>
                <w:bCs/>
              </w:rPr>
              <w:t xml:space="preserve"> </w:t>
            </w:r>
            <w:r>
              <w:tab/>
            </w:r>
            <w:r w:rsidRPr="00673DCA">
              <w:rPr>
                <w:rFonts w:eastAsia="Calibri" w:cs="Open Sans"/>
                <w:bCs/>
              </w:rPr>
              <w:t xml:space="preserve">Board of Trade and successors: Meteorological Department and successors: Registers of Instruments Supplied for Meteorological Purposes, </w:t>
            </w:r>
            <w:r>
              <w:tab/>
            </w:r>
            <w:r w:rsidRPr="00673DCA">
              <w:rPr>
                <w:rFonts w:eastAsia="Calibri" w:cs="Open Sans"/>
                <w:bCs/>
              </w:rPr>
              <w:t>1854-</w:t>
            </w:r>
            <w:r w:rsidR="0556B339" w:rsidRPr="00AD7C91">
              <w:rPr>
                <w:rFonts w:eastAsia="Calibri" w:cs="Open Sans"/>
                <w:i/>
                <w:iCs/>
              </w:rPr>
              <w:t>c</w:t>
            </w:r>
            <w:r w:rsidR="1D34D612" w:rsidRPr="00AD7C91">
              <w:rPr>
                <w:rFonts w:eastAsia="Calibri" w:cs="Open Sans"/>
                <w:i/>
                <w:iCs/>
              </w:rPr>
              <w:t>.</w:t>
            </w:r>
            <w:r w:rsidR="0556B339" w:rsidRPr="71A897A5">
              <w:rPr>
                <w:rFonts w:eastAsia="Calibri" w:cs="Open Sans"/>
              </w:rPr>
              <w:t>1915</w:t>
            </w:r>
          </w:p>
        </w:tc>
        <w:tc>
          <w:tcPr>
            <w:tcW w:w="6217" w:type="dxa"/>
          </w:tcPr>
          <w:p w14:paraId="1CBC129A" w14:textId="333572D8" w:rsidR="0054639A" w:rsidRPr="000251E7" w:rsidRDefault="0054639A" w:rsidP="0054639A">
            <w:pPr>
              <w:spacing w:line="276" w:lineRule="auto"/>
              <w:jc w:val="both"/>
              <w:rPr>
                <w:rFonts w:eastAsia="Calibri" w:cs="Open Sans"/>
                <w:bCs/>
              </w:rPr>
            </w:pPr>
            <w:r w:rsidRPr="000251E7">
              <w:rPr>
                <w:rFonts w:eastAsia="Calibri" w:cs="Open Sans"/>
                <w:bCs/>
              </w:rPr>
              <w:t>Registers recording the issue and return of barometers, hydrometers and thermometers to agents and ships by the Meteorological Department of the Board of Trade and its successors, the Meteorological Committee and the Meteorological Council.</w:t>
            </w:r>
          </w:p>
          <w:p w14:paraId="76224E7F" w14:textId="77777777" w:rsidR="0054639A" w:rsidRPr="000251E7" w:rsidRDefault="0054639A" w:rsidP="0054639A">
            <w:pPr>
              <w:spacing w:line="276" w:lineRule="auto"/>
              <w:jc w:val="both"/>
              <w:rPr>
                <w:rFonts w:eastAsia="Calibri" w:cs="Open Sans"/>
                <w:bCs/>
              </w:rPr>
            </w:pPr>
          </w:p>
          <w:p w14:paraId="01741B02" w14:textId="2483A0D0" w:rsidR="006125E2" w:rsidRPr="000251E7" w:rsidRDefault="0054639A" w:rsidP="0054639A">
            <w:pPr>
              <w:spacing w:line="276" w:lineRule="auto"/>
              <w:jc w:val="both"/>
              <w:rPr>
                <w:rFonts w:eastAsia="Calibri" w:cs="Open Sans"/>
                <w:bCs/>
              </w:rPr>
            </w:pPr>
            <w:r w:rsidRPr="000251E7">
              <w:rPr>
                <w:rFonts w:eastAsia="Calibri" w:cs="Open Sans"/>
                <w:bCs/>
              </w:rPr>
              <w:t>The series contains the five registers that have survived (the existence of a sixth is inferred). Each register provides dates of issue to agents, issue from agents to ships etc, return of instruments and remarks. The makeup of the registers is varied and complex. Dates in the registers are expressed with the last two digits of the year first; for example, 10 May 1879 is rendered as 79.5.10, but it is uncertain that this convention was applied consistently.</w:t>
            </w:r>
          </w:p>
        </w:tc>
      </w:tr>
    </w:tbl>
    <w:p w14:paraId="0F0195B9" w14:textId="77777777" w:rsidR="007E1203" w:rsidRDefault="007E1203" w:rsidP="007E1203">
      <w:pPr>
        <w:widowControl/>
        <w:autoSpaceDE/>
        <w:autoSpaceDN/>
        <w:spacing w:line="276" w:lineRule="auto"/>
        <w:jc w:val="both"/>
        <w:rPr>
          <w:rFonts w:eastAsia="Calibri" w:cs="Open Sans"/>
          <w:b/>
        </w:rPr>
      </w:pPr>
    </w:p>
    <w:p w14:paraId="2B2B69B7" w14:textId="4179CE21" w:rsidR="00294F2F" w:rsidRPr="007E1203" w:rsidRDefault="00294F2F" w:rsidP="00294F2F">
      <w:pPr>
        <w:widowControl/>
        <w:autoSpaceDE/>
        <w:autoSpaceDN/>
        <w:spacing w:after="160" w:line="259" w:lineRule="auto"/>
        <w:rPr>
          <w:rFonts w:eastAsia="Calibri" w:cs="Open Sans"/>
          <w:b/>
        </w:rPr>
      </w:pPr>
      <w:r>
        <w:rPr>
          <w:rFonts w:eastAsia="Calibri" w:cs="Open Sans"/>
          <w:b/>
        </w:rPr>
        <w:t>3</w:t>
      </w:r>
      <w:r w:rsidRPr="007E1203">
        <w:rPr>
          <w:rFonts w:eastAsia="Calibri" w:cs="Open Sans"/>
          <w:b/>
        </w:rPr>
        <w:t xml:space="preserve">. </w:t>
      </w:r>
      <w:r>
        <w:rPr>
          <w:rFonts w:eastAsia="Calibri" w:cs="Open Sans"/>
          <w:b/>
        </w:rPr>
        <w:t>THEMES</w:t>
      </w:r>
    </w:p>
    <w:p w14:paraId="13AB86C4" w14:textId="77777777" w:rsidR="00294F2F" w:rsidRDefault="00294F2F" w:rsidP="007E1203">
      <w:pPr>
        <w:widowControl/>
        <w:autoSpaceDE/>
        <w:autoSpaceDN/>
        <w:spacing w:line="276" w:lineRule="auto"/>
        <w:jc w:val="both"/>
        <w:rPr>
          <w:rFonts w:eastAsia="Calibri" w:cs="Open Sans"/>
          <w:bCs/>
        </w:rPr>
      </w:pPr>
    </w:p>
    <w:p w14:paraId="60C6A97E" w14:textId="2D050F6C" w:rsidR="00A91BB1" w:rsidRDefault="00C50190" w:rsidP="007E1203">
      <w:pPr>
        <w:widowControl/>
        <w:autoSpaceDE/>
        <w:autoSpaceDN/>
        <w:spacing w:line="276" w:lineRule="auto"/>
        <w:jc w:val="both"/>
        <w:rPr>
          <w:rFonts w:eastAsia="Calibri" w:cs="Open Sans"/>
          <w:b/>
        </w:rPr>
      </w:pPr>
      <w:r>
        <w:rPr>
          <w:rFonts w:eastAsia="Calibri" w:cs="Open Sans"/>
          <w:b/>
          <w:noProof/>
        </w:rPr>
        <w:drawing>
          <wp:inline distT="0" distB="0" distL="0" distR="0" wp14:anchorId="362D7029" wp14:editId="54FBBC23">
            <wp:extent cx="5486400" cy="3200400"/>
            <wp:effectExtent l="0" t="0" r="0" b="571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1FD496" w14:textId="77777777" w:rsidR="00294F2F" w:rsidRPr="007E1203" w:rsidRDefault="00294F2F" w:rsidP="007E1203">
      <w:pPr>
        <w:widowControl/>
        <w:autoSpaceDE/>
        <w:autoSpaceDN/>
        <w:spacing w:line="276" w:lineRule="auto"/>
        <w:jc w:val="both"/>
        <w:rPr>
          <w:rFonts w:eastAsia="Calibri" w:cs="Open Sans"/>
          <w:b/>
        </w:rPr>
      </w:pPr>
    </w:p>
    <w:p w14:paraId="5E8AFDD4" w14:textId="77777777" w:rsidR="00973D98" w:rsidRDefault="00973D98" w:rsidP="00102F3E">
      <w:pPr>
        <w:widowControl/>
        <w:autoSpaceDE/>
        <w:autoSpaceDN/>
        <w:spacing w:after="160" w:line="259" w:lineRule="auto"/>
        <w:rPr>
          <w:rFonts w:eastAsia="Calibri" w:cs="Open Sans"/>
          <w:b/>
        </w:rPr>
      </w:pPr>
    </w:p>
    <w:p w14:paraId="04A95FF3" w14:textId="48397003" w:rsidR="00102F3E" w:rsidRPr="007E1203" w:rsidRDefault="00E63455" w:rsidP="00102F3E">
      <w:pPr>
        <w:widowControl/>
        <w:autoSpaceDE/>
        <w:autoSpaceDN/>
        <w:spacing w:after="160" w:line="259" w:lineRule="auto"/>
        <w:rPr>
          <w:rFonts w:eastAsia="Calibri" w:cs="Open Sans"/>
          <w:b/>
        </w:rPr>
      </w:pPr>
      <w:r>
        <w:rPr>
          <w:rFonts w:eastAsia="Calibri" w:cs="Open Sans"/>
          <w:b/>
        </w:rPr>
        <w:t>4</w:t>
      </w:r>
      <w:r w:rsidR="00102F3E" w:rsidRPr="007E1203">
        <w:rPr>
          <w:rFonts w:eastAsia="Calibri" w:cs="Open Sans"/>
          <w:b/>
        </w:rPr>
        <w:t xml:space="preserve">. </w:t>
      </w:r>
      <w:r w:rsidR="00102F3E">
        <w:rPr>
          <w:rFonts w:eastAsia="Calibri" w:cs="Open Sans"/>
          <w:b/>
        </w:rPr>
        <w:t>DOCUMENT FORMAT</w:t>
      </w:r>
    </w:p>
    <w:p w14:paraId="41AA216B" w14:textId="70AAA373" w:rsidR="00E63455" w:rsidRPr="00E63455" w:rsidRDefault="005067D4" w:rsidP="007E1203">
      <w:pPr>
        <w:widowControl/>
        <w:autoSpaceDE/>
        <w:autoSpaceDN/>
        <w:spacing w:after="160" w:line="259" w:lineRule="auto"/>
        <w:rPr>
          <w:rFonts w:eastAsia="Calibri" w:cs="Open Sans"/>
          <w:bCs/>
        </w:rPr>
      </w:pPr>
      <w:r w:rsidRPr="00F5107F">
        <w:rPr>
          <w:rFonts w:eastAsia="Calibri" w:cs="Open Sans"/>
          <w:bCs/>
        </w:rPr>
        <w:t>Documents can take the form of tagged files, both loose and housed in boxes</w:t>
      </w:r>
      <w:r w:rsidR="00D93C21">
        <w:rPr>
          <w:rFonts w:eastAsia="Calibri" w:cs="Open Sans"/>
          <w:bCs/>
        </w:rPr>
        <w:t>, bound volumes</w:t>
      </w:r>
      <w:r w:rsidR="00735296">
        <w:rPr>
          <w:rFonts w:eastAsia="Calibri" w:cs="Open Sans"/>
          <w:bCs/>
        </w:rPr>
        <w:t xml:space="preserve"> and sleeved files. </w:t>
      </w:r>
    </w:p>
    <w:p w14:paraId="18CE9511" w14:textId="77777777" w:rsidR="00973D98" w:rsidRDefault="00973D98" w:rsidP="0056332E">
      <w:pPr>
        <w:widowControl/>
        <w:autoSpaceDE/>
        <w:autoSpaceDN/>
        <w:spacing w:after="160" w:line="259" w:lineRule="auto"/>
        <w:rPr>
          <w:rFonts w:eastAsia="Calibri" w:cs="Open Sans"/>
          <w:b/>
        </w:rPr>
      </w:pPr>
    </w:p>
    <w:p w14:paraId="348FD06E" w14:textId="77777777" w:rsidR="00973D98" w:rsidRDefault="00973D98" w:rsidP="0056332E">
      <w:pPr>
        <w:widowControl/>
        <w:autoSpaceDE/>
        <w:autoSpaceDN/>
        <w:spacing w:after="160" w:line="259" w:lineRule="auto"/>
        <w:rPr>
          <w:rFonts w:eastAsia="Calibri" w:cs="Open Sans"/>
          <w:b/>
        </w:rPr>
      </w:pPr>
    </w:p>
    <w:p w14:paraId="6FDAA76E" w14:textId="77777777" w:rsidR="00973D98" w:rsidRDefault="00973D98" w:rsidP="0056332E">
      <w:pPr>
        <w:widowControl/>
        <w:autoSpaceDE/>
        <w:autoSpaceDN/>
        <w:spacing w:after="160" w:line="259" w:lineRule="auto"/>
        <w:rPr>
          <w:rFonts w:eastAsia="Calibri" w:cs="Open Sans"/>
          <w:b/>
        </w:rPr>
      </w:pPr>
    </w:p>
    <w:p w14:paraId="491A45C4" w14:textId="4292E7AC" w:rsidR="0056332E" w:rsidRPr="007E1203" w:rsidRDefault="00E63455" w:rsidP="0056332E">
      <w:pPr>
        <w:widowControl/>
        <w:autoSpaceDE/>
        <w:autoSpaceDN/>
        <w:spacing w:after="160" w:line="259" w:lineRule="auto"/>
        <w:rPr>
          <w:rFonts w:eastAsia="Calibri" w:cs="Open Sans"/>
          <w:b/>
        </w:rPr>
      </w:pPr>
      <w:r>
        <w:rPr>
          <w:rFonts w:eastAsia="Calibri" w:cs="Open Sans"/>
          <w:b/>
        </w:rPr>
        <w:t>5</w:t>
      </w:r>
      <w:r w:rsidR="0056332E" w:rsidRPr="007E1203">
        <w:rPr>
          <w:rFonts w:eastAsia="Calibri" w:cs="Open Sans"/>
          <w:b/>
        </w:rPr>
        <w:t xml:space="preserve">. </w:t>
      </w:r>
      <w:r w:rsidR="00735296">
        <w:rPr>
          <w:rFonts w:eastAsia="Calibri" w:cs="Open Sans"/>
          <w:b/>
        </w:rPr>
        <w:t>FURTHER OPTIONS FOR DIGITISATION</w:t>
      </w:r>
    </w:p>
    <w:p w14:paraId="756F1C05" w14:textId="29D6E32E" w:rsidR="00973D98" w:rsidRDefault="00816C42" w:rsidP="00F0467C">
      <w:pPr>
        <w:widowControl/>
        <w:autoSpaceDE/>
        <w:autoSpaceDN/>
        <w:spacing w:after="160" w:line="259" w:lineRule="auto"/>
        <w:rPr>
          <w:rFonts w:eastAsia="Calibri" w:cs="Open Sans"/>
        </w:rPr>
      </w:pPr>
      <w:r>
        <w:rPr>
          <w:rFonts w:eastAsia="Calibri" w:cs="Open Sans"/>
        </w:rPr>
        <w:t xml:space="preserve">Additional material about meteorological phenomena and scientific exploration in general may be found in </w:t>
      </w:r>
      <w:r w:rsidR="00570072">
        <w:rPr>
          <w:rFonts w:eastAsia="Calibri" w:cs="Open Sans"/>
        </w:rPr>
        <w:t xml:space="preserve">records of the Admiralty (ADM). </w:t>
      </w:r>
      <w:r w:rsidR="00D82A8A">
        <w:rPr>
          <w:rFonts w:eastAsia="Calibri" w:cs="Open Sans"/>
        </w:rPr>
        <w:t>In particular, c</w:t>
      </w:r>
      <w:r w:rsidR="00816D5B">
        <w:rPr>
          <w:rFonts w:eastAsia="Calibri" w:cs="Open Sans"/>
        </w:rPr>
        <w:t>aptains’ logs in ADM 51</w:t>
      </w:r>
      <w:r w:rsidR="00D82A8A">
        <w:rPr>
          <w:rFonts w:eastAsia="Calibri" w:cs="Open Sans"/>
        </w:rPr>
        <w:t xml:space="preserve"> contain </w:t>
      </w:r>
      <w:r w:rsidR="00AD28B8" w:rsidRPr="00AD28B8">
        <w:rPr>
          <w:rFonts w:eastAsia="Calibri" w:cs="Open Sans"/>
        </w:rPr>
        <w:t>details of weather encountered</w:t>
      </w:r>
      <w:r w:rsidR="00AD28B8">
        <w:rPr>
          <w:rFonts w:eastAsia="Calibri" w:cs="Open Sans"/>
        </w:rPr>
        <w:t xml:space="preserve"> during voyages. </w:t>
      </w:r>
    </w:p>
    <w:p w14:paraId="61103EC3" w14:textId="4106CE1B" w:rsidR="00F0467C" w:rsidRPr="00F0467C" w:rsidRDefault="00352B45" w:rsidP="00F0467C">
      <w:pPr>
        <w:widowControl/>
        <w:autoSpaceDE/>
        <w:autoSpaceDN/>
        <w:spacing w:after="160" w:line="259" w:lineRule="auto"/>
        <w:rPr>
          <w:rFonts w:eastAsia="Calibri" w:cs="Open Sans"/>
        </w:rPr>
      </w:pPr>
      <w:r>
        <w:rPr>
          <w:rFonts w:eastAsia="Calibri" w:cs="Open Sans"/>
        </w:rPr>
        <w:t xml:space="preserve">The </w:t>
      </w:r>
      <w:r w:rsidR="00F0467C" w:rsidRPr="00F0467C">
        <w:rPr>
          <w:rFonts w:eastAsia="Calibri" w:cs="Open Sans"/>
        </w:rPr>
        <w:t>National Meteorological Library and Archive</w:t>
      </w:r>
      <w:r>
        <w:rPr>
          <w:rFonts w:eastAsia="Calibri" w:cs="Open Sans"/>
        </w:rPr>
        <w:t xml:space="preserve"> may be contacted for related </w:t>
      </w:r>
      <w:r w:rsidR="00B515BA">
        <w:rPr>
          <w:rFonts w:eastAsia="Calibri" w:cs="Open Sans"/>
        </w:rPr>
        <w:t xml:space="preserve">archival material held by the Met Office. </w:t>
      </w:r>
      <w:r w:rsidR="00AF344A">
        <w:rPr>
          <w:rFonts w:eastAsia="Calibri" w:cs="Open Sans"/>
        </w:rPr>
        <w:t xml:space="preserve"> Potentially relevant material relating to the Royal Observatory in Greenwich is likely to be held at the </w:t>
      </w:r>
      <w:r w:rsidR="00AF344A" w:rsidRPr="00AF344A">
        <w:rPr>
          <w:rFonts w:eastAsia="Calibri" w:cs="Open Sans"/>
        </w:rPr>
        <w:t>Caird Library and Archive in the National Maritime Museum.</w:t>
      </w:r>
    </w:p>
    <w:p w14:paraId="4AD98AAF" w14:textId="66FF3E80" w:rsidR="007E1203" w:rsidRPr="007E1203" w:rsidRDefault="007E1203" w:rsidP="007E1203">
      <w:pPr>
        <w:widowControl/>
        <w:autoSpaceDE/>
        <w:autoSpaceDN/>
        <w:spacing w:after="160" w:line="259" w:lineRule="auto"/>
        <w:rPr>
          <w:rFonts w:eastAsia="Calibri" w:cs="Open Sans"/>
          <w:b/>
        </w:rPr>
      </w:pPr>
      <w:r w:rsidRPr="007E1203">
        <w:rPr>
          <w:rFonts w:eastAsia="Calibri" w:cs="Open Sans"/>
          <w:b/>
        </w:rPr>
        <w:br w:type="page"/>
      </w:r>
    </w:p>
    <w:p w14:paraId="16AA496C" w14:textId="77777777" w:rsidR="007E1203" w:rsidRPr="007E1203" w:rsidRDefault="007E1203" w:rsidP="007E1203">
      <w:pPr>
        <w:widowControl/>
        <w:autoSpaceDE/>
        <w:autoSpaceDN/>
        <w:spacing w:line="276" w:lineRule="auto"/>
        <w:jc w:val="both"/>
        <w:rPr>
          <w:rFonts w:eastAsia="Calibri" w:cs="Open Sans"/>
          <w:b/>
        </w:rPr>
      </w:pPr>
    </w:p>
    <w:p w14:paraId="1DCF72A7" w14:textId="63FE3185" w:rsidR="007E1203" w:rsidRPr="007E1203" w:rsidRDefault="00B515BA" w:rsidP="007E1203">
      <w:pPr>
        <w:widowControl/>
        <w:autoSpaceDE/>
        <w:autoSpaceDN/>
        <w:spacing w:line="276" w:lineRule="auto"/>
        <w:jc w:val="both"/>
        <w:rPr>
          <w:rFonts w:eastAsia="Calibri" w:cs="Open Sans"/>
          <w:b/>
        </w:rPr>
      </w:pPr>
      <w:r>
        <w:rPr>
          <w:rFonts w:eastAsia="Calibri" w:cs="Open Sans"/>
          <w:b/>
        </w:rPr>
        <w:t>5</w:t>
      </w:r>
      <w:r w:rsidR="007E1203" w:rsidRPr="007E1203">
        <w:rPr>
          <w:rFonts w:eastAsia="Calibri" w:cs="Open Sans"/>
          <w:b/>
        </w:rPr>
        <w:t xml:space="preserve">. </w:t>
      </w:r>
      <w:r w:rsidR="00FE03F2">
        <w:rPr>
          <w:rFonts w:eastAsia="Calibri" w:cs="Open Sans"/>
          <w:b/>
        </w:rPr>
        <w:t>DOCUMENT EXAMPLES</w:t>
      </w:r>
    </w:p>
    <w:p w14:paraId="3A6E2FE8" w14:textId="77777777" w:rsidR="007E1203" w:rsidRPr="007E1203" w:rsidRDefault="007E1203" w:rsidP="007E1203">
      <w:pPr>
        <w:widowControl/>
        <w:autoSpaceDE/>
        <w:autoSpaceDN/>
        <w:spacing w:line="276" w:lineRule="auto"/>
        <w:jc w:val="both"/>
        <w:rPr>
          <w:rFonts w:eastAsia="Calibri" w:cs="Open Sans"/>
          <w:b/>
        </w:rPr>
      </w:pPr>
    </w:p>
    <w:p w14:paraId="3030BCCF" w14:textId="135B03F1" w:rsidR="007E1203" w:rsidRPr="007E1203" w:rsidRDefault="00B515BA" w:rsidP="007E1203">
      <w:pPr>
        <w:widowControl/>
        <w:autoSpaceDE/>
        <w:autoSpaceDN/>
        <w:spacing w:line="276" w:lineRule="auto"/>
        <w:jc w:val="both"/>
        <w:rPr>
          <w:rFonts w:eastAsia="Calibri" w:cs="Open Sans"/>
          <w:b/>
        </w:rPr>
      </w:pPr>
      <w:bookmarkStart w:id="0" w:name="_Hlk128382744"/>
      <w:bookmarkStart w:id="1" w:name="_Hlk128382756"/>
      <w:r>
        <w:rPr>
          <w:rFonts w:eastAsia="Calibri" w:cs="Open Sans"/>
          <w:b/>
        </w:rPr>
        <w:t>5</w:t>
      </w:r>
      <w:r w:rsidR="007E1203" w:rsidRPr="007E1203">
        <w:rPr>
          <w:rFonts w:eastAsia="Calibri" w:cs="Open Sans"/>
          <w:b/>
        </w:rPr>
        <w:t xml:space="preserve">.1 </w:t>
      </w:r>
      <w:r w:rsidR="00850213">
        <w:rPr>
          <w:rFonts w:eastAsia="Calibri" w:cs="Open Sans"/>
          <w:b/>
        </w:rPr>
        <w:t>BJ 1</w:t>
      </w:r>
    </w:p>
    <w:p w14:paraId="58C82FC2" w14:textId="77777777" w:rsidR="007E1203" w:rsidRPr="007E1203" w:rsidRDefault="007E1203" w:rsidP="007E1203">
      <w:pPr>
        <w:widowControl/>
        <w:autoSpaceDE/>
        <w:autoSpaceDN/>
        <w:spacing w:line="276" w:lineRule="auto"/>
        <w:jc w:val="both"/>
        <w:rPr>
          <w:rFonts w:eastAsia="Calibri" w:cs="Open Sans"/>
          <w:b/>
        </w:rPr>
      </w:pPr>
    </w:p>
    <w:bookmarkEnd w:id="0"/>
    <w:p w14:paraId="0873D015" w14:textId="77777777" w:rsidR="002A5250" w:rsidRDefault="0030393C" w:rsidP="002A5250">
      <w:pPr>
        <w:keepNext/>
        <w:widowControl/>
        <w:autoSpaceDE/>
        <w:autoSpaceDN/>
        <w:spacing w:line="276" w:lineRule="auto"/>
        <w:contextualSpacing/>
        <w:jc w:val="both"/>
      </w:pPr>
      <w:r>
        <w:rPr>
          <w:noProof/>
        </w:rPr>
        <w:drawing>
          <wp:inline distT="0" distB="0" distL="0" distR="0" wp14:anchorId="138E8D39" wp14:editId="2832478A">
            <wp:extent cx="6831999" cy="5122739"/>
            <wp:effectExtent l="0" t="254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885099" cy="5162555"/>
                    </a:xfrm>
                    <a:prstGeom prst="rect">
                      <a:avLst/>
                    </a:prstGeom>
                    <a:noFill/>
                    <a:ln>
                      <a:noFill/>
                    </a:ln>
                  </pic:spPr>
                </pic:pic>
              </a:graphicData>
            </a:graphic>
          </wp:inline>
        </w:drawing>
      </w:r>
    </w:p>
    <w:p w14:paraId="448EC8D6" w14:textId="3EF7C5E4" w:rsidR="007E1203" w:rsidRPr="007E1203" w:rsidRDefault="002A5250" w:rsidP="002A5250">
      <w:pPr>
        <w:pStyle w:val="Caption"/>
        <w:jc w:val="both"/>
        <w:rPr>
          <w:rFonts w:eastAsia="Calibri" w:cs="Open Sans"/>
        </w:rPr>
      </w:pPr>
      <w:r>
        <w:t xml:space="preserve">Figure </w:t>
      </w:r>
      <w:r>
        <w:fldChar w:fldCharType="begin"/>
      </w:r>
      <w:r>
        <w:instrText xml:space="preserve"> SEQ Figure \* ARABIC </w:instrText>
      </w:r>
      <w:r>
        <w:fldChar w:fldCharType="separate"/>
      </w:r>
      <w:r w:rsidR="00FC6E04">
        <w:rPr>
          <w:noProof/>
        </w:rPr>
        <w:t>1</w:t>
      </w:r>
      <w:r>
        <w:fldChar w:fldCharType="end"/>
      </w:r>
      <w:r>
        <w:t>: BJ 1</w:t>
      </w:r>
      <w:r w:rsidR="001F2A1F">
        <w:t xml:space="preserve">/155: </w:t>
      </w:r>
      <w:r w:rsidR="00AD1920" w:rsidRPr="00AD1920">
        <w:t>On the temperature at considerable depths of the Caribbean Sea</w:t>
      </w:r>
      <w:r w:rsidR="00AD1920">
        <w:t>, 1823</w:t>
      </w:r>
    </w:p>
    <w:p w14:paraId="78D2631B" w14:textId="77777777" w:rsidR="0030393C" w:rsidRDefault="0030393C" w:rsidP="00F35E1F">
      <w:pPr>
        <w:widowControl/>
        <w:autoSpaceDE/>
        <w:autoSpaceDN/>
        <w:spacing w:after="160" w:line="276" w:lineRule="auto"/>
        <w:contextualSpacing/>
        <w:jc w:val="both"/>
        <w:rPr>
          <w:rFonts w:eastAsia="Calibri" w:cs="Open Sans"/>
        </w:rPr>
      </w:pPr>
    </w:p>
    <w:p w14:paraId="3CC25C45" w14:textId="77777777" w:rsidR="00F35E1F" w:rsidRDefault="00F35E1F" w:rsidP="00F35E1F">
      <w:pPr>
        <w:widowControl/>
        <w:autoSpaceDE/>
        <w:autoSpaceDN/>
        <w:spacing w:after="160" w:line="276" w:lineRule="auto"/>
        <w:contextualSpacing/>
        <w:jc w:val="both"/>
        <w:rPr>
          <w:rFonts w:eastAsia="Calibri" w:cs="Open Sans"/>
        </w:rPr>
      </w:pPr>
    </w:p>
    <w:p w14:paraId="6B238616" w14:textId="77777777" w:rsidR="00A9576A" w:rsidRDefault="001708FF" w:rsidP="00A9576A">
      <w:pPr>
        <w:keepNext/>
        <w:widowControl/>
        <w:autoSpaceDE/>
        <w:autoSpaceDN/>
        <w:spacing w:after="160" w:line="276" w:lineRule="auto"/>
        <w:contextualSpacing/>
        <w:jc w:val="both"/>
      </w:pPr>
      <w:r>
        <w:rPr>
          <w:noProof/>
        </w:rPr>
        <w:lastRenderedPageBreak/>
        <w:drawing>
          <wp:inline distT="0" distB="0" distL="0" distR="0" wp14:anchorId="60CA79C6" wp14:editId="73B24B5B">
            <wp:extent cx="6785456" cy="5087839"/>
            <wp:effectExtent l="0" t="8572" r="7302" b="730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842113" cy="5130321"/>
                    </a:xfrm>
                    <a:prstGeom prst="rect">
                      <a:avLst/>
                    </a:prstGeom>
                    <a:noFill/>
                    <a:ln>
                      <a:noFill/>
                    </a:ln>
                  </pic:spPr>
                </pic:pic>
              </a:graphicData>
            </a:graphic>
          </wp:inline>
        </w:drawing>
      </w:r>
    </w:p>
    <w:p w14:paraId="2AD87715" w14:textId="24145F85" w:rsidR="00F35E1F" w:rsidRDefault="00A9576A" w:rsidP="00A9576A">
      <w:pPr>
        <w:pStyle w:val="Caption"/>
        <w:jc w:val="both"/>
        <w:rPr>
          <w:rFonts w:eastAsia="Calibri" w:cs="Open Sans"/>
        </w:rPr>
      </w:pPr>
      <w:r>
        <w:t xml:space="preserve">Figure </w:t>
      </w:r>
      <w:r>
        <w:fldChar w:fldCharType="begin"/>
      </w:r>
      <w:r>
        <w:instrText xml:space="preserve"> SEQ Figure \* ARABIC </w:instrText>
      </w:r>
      <w:r>
        <w:fldChar w:fldCharType="separate"/>
      </w:r>
      <w:r w:rsidR="00FC6E04">
        <w:rPr>
          <w:noProof/>
        </w:rPr>
        <w:t>2</w:t>
      </w:r>
      <w:r>
        <w:fldChar w:fldCharType="end"/>
      </w:r>
      <w:r>
        <w:t>: BJ 1</w:t>
      </w:r>
      <w:r w:rsidR="0084501B">
        <w:t xml:space="preserve">/177: </w:t>
      </w:r>
      <w:r w:rsidR="0084501B" w:rsidRPr="0084501B">
        <w:t>On the relative duration of sunshine at the Royal Observatory, Greenwich and at the Kew Observatory, during 1877</w:t>
      </w:r>
      <w:r w:rsidR="0084501B">
        <w:t xml:space="preserve">, </w:t>
      </w:r>
      <w:r w:rsidR="008026D6">
        <w:t>1878</w:t>
      </w:r>
    </w:p>
    <w:p w14:paraId="1EAE2BD9" w14:textId="77777777" w:rsidR="0062387B" w:rsidRDefault="0062387B" w:rsidP="00F35E1F">
      <w:pPr>
        <w:widowControl/>
        <w:autoSpaceDE/>
        <w:autoSpaceDN/>
        <w:spacing w:after="160" w:line="276" w:lineRule="auto"/>
        <w:contextualSpacing/>
        <w:jc w:val="both"/>
        <w:rPr>
          <w:rFonts w:eastAsia="Calibri" w:cs="Open Sans"/>
        </w:rPr>
      </w:pPr>
    </w:p>
    <w:p w14:paraId="2ED9BE8B" w14:textId="77777777" w:rsidR="0062387B" w:rsidRDefault="0062387B" w:rsidP="00F35E1F">
      <w:pPr>
        <w:widowControl/>
        <w:autoSpaceDE/>
        <w:autoSpaceDN/>
        <w:spacing w:after="160" w:line="276" w:lineRule="auto"/>
        <w:contextualSpacing/>
        <w:jc w:val="both"/>
        <w:rPr>
          <w:rFonts w:eastAsia="Calibri" w:cs="Open Sans"/>
        </w:rPr>
      </w:pPr>
    </w:p>
    <w:p w14:paraId="71E87267" w14:textId="77777777" w:rsidR="007A5A54" w:rsidRDefault="0062387B" w:rsidP="007A5A54">
      <w:pPr>
        <w:keepNext/>
        <w:widowControl/>
        <w:autoSpaceDE/>
        <w:autoSpaceDN/>
        <w:spacing w:after="160" w:line="276" w:lineRule="auto"/>
        <w:contextualSpacing/>
        <w:jc w:val="both"/>
      </w:pPr>
      <w:r>
        <w:rPr>
          <w:noProof/>
        </w:rPr>
        <w:lastRenderedPageBreak/>
        <w:drawing>
          <wp:inline distT="0" distB="0" distL="0" distR="0" wp14:anchorId="0348C3D2" wp14:editId="10A30B62">
            <wp:extent cx="5999003" cy="45339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06" r="2179" b="3525"/>
                    <a:stretch/>
                  </pic:blipFill>
                  <pic:spPr bwMode="auto">
                    <a:xfrm>
                      <a:off x="0" y="0"/>
                      <a:ext cx="6003595" cy="4537371"/>
                    </a:xfrm>
                    <a:prstGeom prst="rect">
                      <a:avLst/>
                    </a:prstGeom>
                    <a:noFill/>
                    <a:ln>
                      <a:noFill/>
                    </a:ln>
                    <a:extLst>
                      <a:ext uri="{53640926-AAD7-44D8-BBD7-CCE9431645EC}">
                        <a14:shadowObscured xmlns:a14="http://schemas.microsoft.com/office/drawing/2010/main"/>
                      </a:ext>
                    </a:extLst>
                  </pic:spPr>
                </pic:pic>
              </a:graphicData>
            </a:graphic>
          </wp:inline>
        </w:drawing>
      </w:r>
    </w:p>
    <w:p w14:paraId="499A9E97" w14:textId="381DD2DE" w:rsidR="0062387B" w:rsidRDefault="007A5A54" w:rsidP="007A5A54">
      <w:pPr>
        <w:pStyle w:val="Caption"/>
        <w:jc w:val="both"/>
        <w:rPr>
          <w:rFonts w:eastAsia="Calibri" w:cs="Open Sans"/>
        </w:rPr>
      </w:pPr>
      <w:r>
        <w:t xml:space="preserve">Figure </w:t>
      </w:r>
      <w:r>
        <w:fldChar w:fldCharType="begin"/>
      </w:r>
      <w:r>
        <w:instrText xml:space="preserve"> SEQ Figure \* ARABIC </w:instrText>
      </w:r>
      <w:r>
        <w:fldChar w:fldCharType="separate"/>
      </w:r>
      <w:r w:rsidR="00FC6E04">
        <w:rPr>
          <w:noProof/>
        </w:rPr>
        <w:t>3</w:t>
      </w:r>
      <w:r>
        <w:fldChar w:fldCharType="end"/>
      </w:r>
      <w:r>
        <w:t>: BJ 1</w:t>
      </w:r>
      <w:r w:rsidR="00CC2E8E">
        <w:t xml:space="preserve">/177: </w:t>
      </w:r>
      <w:r w:rsidR="00CC2E8E" w:rsidRPr="00CC2E8E">
        <w:t>On the relative duration of sunshine at the Royal Observatory, Greenwich and at the Kew Observatory, during 1877, 1878</w:t>
      </w:r>
    </w:p>
    <w:p w14:paraId="7876405E" w14:textId="77777777" w:rsidR="0062387B" w:rsidRDefault="0062387B" w:rsidP="00F35E1F">
      <w:pPr>
        <w:widowControl/>
        <w:autoSpaceDE/>
        <w:autoSpaceDN/>
        <w:spacing w:after="160" w:line="276" w:lineRule="auto"/>
        <w:contextualSpacing/>
        <w:jc w:val="both"/>
        <w:rPr>
          <w:rFonts w:eastAsia="Calibri" w:cs="Open Sans"/>
        </w:rPr>
      </w:pPr>
    </w:p>
    <w:p w14:paraId="065EEAA7" w14:textId="77777777" w:rsidR="00D9210F" w:rsidRDefault="00797DAD" w:rsidP="00D9210F">
      <w:pPr>
        <w:keepNext/>
        <w:widowControl/>
        <w:autoSpaceDE/>
        <w:autoSpaceDN/>
        <w:spacing w:after="160" w:line="276" w:lineRule="auto"/>
        <w:contextualSpacing/>
        <w:jc w:val="both"/>
      </w:pPr>
      <w:r>
        <w:rPr>
          <w:noProof/>
        </w:rPr>
        <w:drawing>
          <wp:inline distT="0" distB="0" distL="0" distR="0" wp14:anchorId="6819290F" wp14:editId="1E85A734">
            <wp:extent cx="5244465" cy="289546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266" b="19102"/>
                    <a:stretch/>
                  </pic:blipFill>
                  <pic:spPr bwMode="auto">
                    <a:xfrm>
                      <a:off x="0" y="0"/>
                      <a:ext cx="5249855" cy="2898436"/>
                    </a:xfrm>
                    <a:prstGeom prst="rect">
                      <a:avLst/>
                    </a:prstGeom>
                    <a:noFill/>
                    <a:ln>
                      <a:noFill/>
                    </a:ln>
                    <a:extLst>
                      <a:ext uri="{53640926-AAD7-44D8-BBD7-CCE9431645EC}">
                        <a14:shadowObscured xmlns:a14="http://schemas.microsoft.com/office/drawing/2010/main"/>
                      </a:ext>
                    </a:extLst>
                  </pic:spPr>
                </pic:pic>
              </a:graphicData>
            </a:graphic>
          </wp:inline>
        </w:drawing>
      </w:r>
    </w:p>
    <w:p w14:paraId="54C61B5D" w14:textId="043CE809" w:rsidR="00797DAD" w:rsidRDefault="00D9210F" w:rsidP="00D9210F">
      <w:pPr>
        <w:pStyle w:val="Caption"/>
        <w:jc w:val="both"/>
        <w:rPr>
          <w:rFonts w:eastAsia="Calibri" w:cs="Open Sans"/>
        </w:rPr>
      </w:pPr>
      <w:r>
        <w:t xml:space="preserve">Figure </w:t>
      </w:r>
      <w:r>
        <w:fldChar w:fldCharType="begin"/>
      </w:r>
      <w:r>
        <w:instrText xml:space="preserve"> SEQ Figure \* ARABIC </w:instrText>
      </w:r>
      <w:r>
        <w:fldChar w:fldCharType="separate"/>
      </w:r>
      <w:r w:rsidR="00FC6E04">
        <w:rPr>
          <w:noProof/>
        </w:rPr>
        <w:t>4</w:t>
      </w:r>
      <w:r>
        <w:fldChar w:fldCharType="end"/>
      </w:r>
      <w:r>
        <w:t>: BJ 1</w:t>
      </w:r>
      <w:r w:rsidR="00D82DDD">
        <w:t xml:space="preserve">/169: </w:t>
      </w:r>
      <w:r w:rsidR="00AB22C8" w:rsidRPr="00AB22C8">
        <w:t>Hourly observations of the magnetic declination made by Captain Rochfort Maguire, R.N., and the officers of HMS `PLOVER', in 1852, 1853 and 1854 at Point Barrow, on the shores of the Polar Sea</w:t>
      </w:r>
      <w:r w:rsidR="00AB22C8">
        <w:t>, 1857</w:t>
      </w:r>
    </w:p>
    <w:p w14:paraId="1F354D86" w14:textId="77777777" w:rsidR="00797DAD" w:rsidRDefault="00797DAD" w:rsidP="00F35E1F">
      <w:pPr>
        <w:widowControl/>
        <w:autoSpaceDE/>
        <w:autoSpaceDN/>
        <w:spacing w:after="160" w:line="276" w:lineRule="auto"/>
        <w:contextualSpacing/>
        <w:jc w:val="both"/>
        <w:rPr>
          <w:rFonts w:eastAsia="Calibri" w:cs="Open Sans"/>
        </w:rPr>
      </w:pPr>
    </w:p>
    <w:p w14:paraId="750347A2" w14:textId="77777777" w:rsidR="00F371E5" w:rsidRDefault="00F371E5" w:rsidP="00F35E1F">
      <w:pPr>
        <w:widowControl/>
        <w:autoSpaceDE/>
        <w:autoSpaceDN/>
        <w:spacing w:after="160" w:line="276" w:lineRule="auto"/>
        <w:contextualSpacing/>
        <w:jc w:val="both"/>
        <w:rPr>
          <w:rFonts w:eastAsia="Calibri" w:cs="Open Sans"/>
        </w:rPr>
      </w:pPr>
    </w:p>
    <w:p w14:paraId="6433ED30" w14:textId="77777777" w:rsidR="00023732" w:rsidRDefault="00F371E5" w:rsidP="00023732">
      <w:pPr>
        <w:keepNext/>
        <w:widowControl/>
        <w:autoSpaceDE/>
        <w:autoSpaceDN/>
        <w:spacing w:after="160" w:line="276" w:lineRule="auto"/>
        <w:contextualSpacing/>
        <w:jc w:val="both"/>
      </w:pPr>
      <w:r>
        <w:rPr>
          <w:noProof/>
        </w:rPr>
        <w:drawing>
          <wp:inline distT="0" distB="0" distL="0" distR="0" wp14:anchorId="4F79D043" wp14:editId="45EE04EC">
            <wp:extent cx="7230594" cy="5421613"/>
            <wp:effectExtent l="920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240390" cy="5428958"/>
                    </a:xfrm>
                    <a:prstGeom prst="rect">
                      <a:avLst/>
                    </a:prstGeom>
                    <a:noFill/>
                    <a:ln>
                      <a:noFill/>
                    </a:ln>
                  </pic:spPr>
                </pic:pic>
              </a:graphicData>
            </a:graphic>
          </wp:inline>
        </w:drawing>
      </w:r>
    </w:p>
    <w:p w14:paraId="07E86DE1" w14:textId="3D4E7AED" w:rsidR="00F371E5" w:rsidRDefault="00023732" w:rsidP="00023732">
      <w:pPr>
        <w:pStyle w:val="Caption"/>
        <w:jc w:val="both"/>
        <w:rPr>
          <w:rFonts w:eastAsia="Calibri" w:cs="Open Sans"/>
        </w:rPr>
      </w:pPr>
      <w:r>
        <w:t xml:space="preserve">Figure </w:t>
      </w:r>
      <w:r>
        <w:fldChar w:fldCharType="begin"/>
      </w:r>
      <w:r>
        <w:instrText xml:space="preserve"> SEQ Figure \* ARABIC </w:instrText>
      </w:r>
      <w:r>
        <w:fldChar w:fldCharType="separate"/>
      </w:r>
      <w:r w:rsidR="00FC6E04">
        <w:rPr>
          <w:noProof/>
        </w:rPr>
        <w:t>5</w:t>
      </w:r>
      <w:r>
        <w:fldChar w:fldCharType="end"/>
      </w:r>
      <w:r>
        <w:t>: BJ 1</w:t>
      </w:r>
      <w:r w:rsidR="00B44065">
        <w:t xml:space="preserve">/169: </w:t>
      </w:r>
      <w:r w:rsidR="00B44065" w:rsidRPr="00B44065">
        <w:t>Hourly observations of the magnetic declination made by Captain Rochfort Maguire, R.N., and the officers of HMS `PLOVER', in 1852, 1853 and 1854 at Point Barrow, on the shores of the Polar Sea, 1857</w:t>
      </w:r>
    </w:p>
    <w:p w14:paraId="7542C48D" w14:textId="77777777" w:rsidR="00F371E5" w:rsidRDefault="00F371E5" w:rsidP="00F35E1F">
      <w:pPr>
        <w:widowControl/>
        <w:autoSpaceDE/>
        <w:autoSpaceDN/>
        <w:spacing w:after="160" w:line="276" w:lineRule="auto"/>
        <w:contextualSpacing/>
        <w:jc w:val="both"/>
        <w:rPr>
          <w:rFonts w:eastAsia="Calibri" w:cs="Open Sans"/>
        </w:rPr>
      </w:pPr>
    </w:p>
    <w:p w14:paraId="3E26574F" w14:textId="77777777" w:rsidR="00F371E5" w:rsidRDefault="00F371E5" w:rsidP="00F35E1F">
      <w:pPr>
        <w:widowControl/>
        <w:autoSpaceDE/>
        <w:autoSpaceDN/>
        <w:spacing w:after="160" w:line="276" w:lineRule="auto"/>
        <w:contextualSpacing/>
        <w:jc w:val="both"/>
        <w:rPr>
          <w:rFonts w:eastAsia="Calibri" w:cs="Open Sans"/>
        </w:rPr>
      </w:pPr>
    </w:p>
    <w:p w14:paraId="3AA55ACD" w14:textId="77777777" w:rsidR="00B44065" w:rsidRDefault="003309C0" w:rsidP="00B44065">
      <w:pPr>
        <w:keepNext/>
        <w:widowControl/>
        <w:autoSpaceDE/>
        <w:autoSpaceDN/>
        <w:spacing w:after="160" w:line="276" w:lineRule="auto"/>
        <w:contextualSpacing/>
        <w:jc w:val="both"/>
      </w:pPr>
      <w:r>
        <w:rPr>
          <w:noProof/>
        </w:rPr>
        <w:lastRenderedPageBreak/>
        <w:drawing>
          <wp:inline distT="0" distB="0" distL="0" distR="0" wp14:anchorId="6B38B497" wp14:editId="26ED95F8">
            <wp:extent cx="7311537" cy="5482306"/>
            <wp:effectExtent l="317" t="0" r="4128" b="41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7319093" cy="5487971"/>
                    </a:xfrm>
                    <a:prstGeom prst="rect">
                      <a:avLst/>
                    </a:prstGeom>
                    <a:noFill/>
                    <a:ln>
                      <a:noFill/>
                    </a:ln>
                  </pic:spPr>
                </pic:pic>
              </a:graphicData>
            </a:graphic>
          </wp:inline>
        </w:drawing>
      </w:r>
    </w:p>
    <w:p w14:paraId="29298A0C" w14:textId="7E74B839" w:rsidR="003309C0" w:rsidRDefault="00B44065" w:rsidP="00B44065">
      <w:pPr>
        <w:pStyle w:val="Caption"/>
        <w:jc w:val="both"/>
        <w:rPr>
          <w:rFonts w:eastAsia="Calibri" w:cs="Open Sans"/>
        </w:rPr>
      </w:pPr>
      <w:r>
        <w:t xml:space="preserve">Figure </w:t>
      </w:r>
      <w:r>
        <w:fldChar w:fldCharType="begin"/>
      </w:r>
      <w:r>
        <w:instrText xml:space="preserve"> SEQ Figure \* ARABIC </w:instrText>
      </w:r>
      <w:r>
        <w:fldChar w:fldCharType="separate"/>
      </w:r>
      <w:r w:rsidR="00FC6E04">
        <w:rPr>
          <w:noProof/>
        </w:rPr>
        <w:t>6</w:t>
      </w:r>
      <w:r>
        <w:fldChar w:fldCharType="end"/>
      </w:r>
      <w:r>
        <w:t>: BJ 1</w:t>
      </w:r>
      <w:r w:rsidR="00684D8B">
        <w:t xml:space="preserve">/169: </w:t>
      </w:r>
      <w:r w:rsidR="00684D8B" w:rsidRPr="00684D8B">
        <w:t>Hourly observations of the magnetic declination made by Captain Rochfort Maguire, R.N., and the officers of HMS `PLOVER', in 1852, 1853 and 1854 at Point Barrow, on the shores of the Polar Sea, 1857</w:t>
      </w:r>
    </w:p>
    <w:p w14:paraId="4CBDE1BD" w14:textId="77777777" w:rsidR="00393AF5" w:rsidRDefault="00393AF5" w:rsidP="00F35E1F">
      <w:pPr>
        <w:widowControl/>
        <w:autoSpaceDE/>
        <w:autoSpaceDN/>
        <w:spacing w:after="160" w:line="276" w:lineRule="auto"/>
        <w:contextualSpacing/>
        <w:jc w:val="both"/>
        <w:rPr>
          <w:rFonts w:eastAsia="Calibri" w:cs="Open Sans"/>
        </w:rPr>
      </w:pPr>
    </w:p>
    <w:p w14:paraId="3FE560BD" w14:textId="77777777" w:rsidR="00B44065" w:rsidRDefault="00B44065" w:rsidP="00F35E1F">
      <w:pPr>
        <w:widowControl/>
        <w:autoSpaceDE/>
        <w:autoSpaceDN/>
        <w:spacing w:after="160" w:line="276" w:lineRule="auto"/>
        <w:contextualSpacing/>
        <w:jc w:val="both"/>
        <w:rPr>
          <w:rFonts w:eastAsia="Calibri" w:cs="Open Sans"/>
        </w:rPr>
      </w:pPr>
    </w:p>
    <w:p w14:paraId="3ABEE0CA" w14:textId="77777777" w:rsidR="00684D8B" w:rsidRDefault="00684D8B" w:rsidP="00F35E1F">
      <w:pPr>
        <w:widowControl/>
        <w:autoSpaceDE/>
        <w:autoSpaceDN/>
        <w:spacing w:after="160" w:line="276" w:lineRule="auto"/>
        <w:contextualSpacing/>
        <w:jc w:val="both"/>
        <w:rPr>
          <w:rFonts w:eastAsia="Calibri" w:cs="Open Sans"/>
        </w:rPr>
      </w:pPr>
    </w:p>
    <w:p w14:paraId="6FF593EA" w14:textId="77777777" w:rsidR="00684D8B" w:rsidRDefault="00684D8B" w:rsidP="00F35E1F">
      <w:pPr>
        <w:widowControl/>
        <w:autoSpaceDE/>
        <w:autoSpaceDN/>
        <w:spacing w:after="160" w:line="276" w:lineRule="auto"/>
        <w:contextualSpacing/>
        <w:jc w:val="both"/>
        <w:rPr>
          <w:rFonts w:eastAsia="Calibri" w:cs="Open Sans"/>
        </w:rPr>
      </w:pPr>
    </w:p>
    <w:bookmarkEnd w:id="1"/>
    <w:p w14:paraId="214DD2C7" w14:textId="190F30C4" w:rsidR="00C55B37" w:rsidRPr="007E1203" w:rsidRDefault="00B515BA" w:rsidP="00C55B37">
      <w:pPr>
        <w:widowControl/>
        <w:autoSpaceDE/>
        <w:autoSpaceDN/>
        <w:spacing w:line="276" w:lineRule="auto"/>
        <w:jc w:val="both"/>
        <w:rPr>
          <w:rFonts w:eastAsia="Calibri" w:cs="Open Sans"/>
          <w:b/>
        </w:rPr>
      </w:pPr>
      <w:r>
        <w:rPr>
          <w:rFonts w:eastAsia="Calibri" w:cs="Open Sans"/>
          <w:b/>
        </w:rPr>
        <w:lastRenderedPageBreak/>
        <w:t>5</w:t>
      </w:r>
      <w:r w:rsidR="00C55B37" w:rsidRPr="007E1203">
        <w:rPr>
          <w:rFonts w:eastAsia="Calibri" w:cs="Open Sans"/>
          <w:b/>
        </w:rPr>
        <w:t>.</w:t>
      </w:r>
      <w:r w:rsidR="00684D8B">
        <w:rPr>
          <w:rFonts w:eastAsia="Calibri" w:cs="Open Sans"/>
          <w:b/>
        </w:rPr>
        <w:t>2</w:t>
      </w:r>
      <w:r w:rsidR="00C55B37" w:rsidRPr="007E1203">
        <w:rPr>
          <w:rFonts w:eastAsia="Calibri" w:cs="Open Sans"/>
          <w:b/>
        </w:rPr>
        <w:t xml:space="preserve"> </w:t>
      </w:r>
      <w:r w:rsidR="00C55B37">
        <w:rPr>
          <w:rFonts w:eastAsia="Calibri" w:cs="Open Sans"/>
          <w:b/>
        </w:rPr>
        <w:t xml:space="preserve">BJ </w:t>
      </w:r>
      <w:r w:rsidR="000D1DAA">
        <w:rPr>
          <w:rFonts w:eastAsia="Calibri" w:cs="Open Sans"/>
          <w:b/>
        </w:rPr>
        <w:t>3</w:t>
      </w:r>
    </w:p>
    <w:p w14:paraId="419BD8E9" w14:textId="77777777" w:rsidR="00C55B37" w:rsidRPr="007E1203" w:rsidRDefault="00C55B37" w:rsidP="00C55B37">
      <w:pPr>
        <w:widowControl/>
        <w:autoSpaceDE/>
        <w:autoSpaceDN/>
        <w:spacing w:line="276" w:lineRule="auto"/>
        <w:jc w:val="both"/>
        <w:rPr>
          <w:rFonts w:eastAsia="Calibri" w:cs="Open Sans"/>
          <w:b/>
        </w:rPr>
      </w:pPr>
    </w:p>
    <w:p w14:paraId="002E1ED0" w14:textId="77777777" w:rsidR="004E4E44" w:rsidRDefault="00270222" w:rsidP="004E4E44">
      <w:pPr>
        <w:keepNext/>
      </w:pPr>
      <w:r>
        <w:rPr>
          <w:noProof/>
        </w:rPr>
        <w:drawing>
          <wp:inline distT="0" distB="0" distL="0" distR="0" wp14:anchorId="56FFBB0A" wp14:editId="2ABDC0B6">
            <wp:extent cx="7618095" cy="5712167"/>
            <wp:effectExtent l="635"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629708" cy="5720875"/>
                    </a:xfrm>
                    <a:prstGeom prst="rect">
                      <a:avLst/>
                    </a:prstGeom>
                    <a:noFill/>
                    <a:ln>
                      <a:noFill/>
                    </a:ln>
                  </pic:spPr>
                </pic:pic>
              </a:graphicData>
            </a:graphic>
          </wp:inline>
        </w:drawing>
      </w:r>
    </w:p>
    <w:p w14:paraId="65F6D878" w14:textId="77B49736" w:rsidR="00643034" w:rsidRDefault="004E4E44" w:rsidP="004E4E44">
      <w:pPr>
        <w:pStyle w:val="Caption"/>
        <w:rPr>
          <w:rFonts w:eastAsia="Calibri" w:cs="Open Sans"/>
        </w:rPr>
      </w:pPr>
      <w:r>
        <w:t xml:space="preserve">Figure </w:t>
      </w:r>
      <w:r>
        <w:fldChar w:fldCharType="begin"/>
      </w:r>
      <w:r>
        <w:instrText xml:space="preserve"> SEQ Figure \* ARABIC </w:instrText>
      </w:r>
      <w:r>
        <w:fldChar w:fldCharType="separate"/>
      </w:r>
      <w:r w:rsidR="00FC6E04">
        <w:rPr>
          <w:noProof/>
        </w:rPr>
        <w:t>7</w:t>
      </w:r>
      <w:r>
        <w:fldChar w:fldCharType="end"/>
      </w:r>
      <w:r>
        <w:t>: BJ 3/52</w:t>
      </w:r>
      <w:r w:rsidR="000870FC">
        <w:t xml:space="preserve">: </w:t>
      </w:r>
      <w:r w:rsidR="000870FC" w:rsidRPr="000870FC">
        <w:t>Sabine's Magnetic Instructions for Her Majesty's Ships ENTERPRISE and INVESTIGATOR</w:t>
      </w:r>
      <w:r w:rsidR="000870FC">
        <w:t xml:space="preserve">, </w:t>
      </w:r>
      <w:r w:rsidR="008135F4">
        <w:t>1842-1856</w:t>
      </w:r>
    </w:p>
    <w:p w14:paraId="0881699D" w14:textId="77777777" w:rsidR="00C55B37" w:rsidRPr="00643034" w:rsidRDefault="00C55B37" w:rsidP="00C55B37">
      <w:pPr>
        <w:rPr>
          <w:rFonts w:eastAsia="Calibri" w:cs="Open Sans"/>
        </w:rPr>
      </w:pPr>
    </w:p>
    <w:p w14:paraId="717548E6" w14:textId="6F74040F" w:rsidR="007E1203" w:rsidRPr="007E1203" w:rsidRDefault="007E1203" w:rsidP="007E1203">
      <w:pPr>
        <w:widowControl/>
        <w:autoSpaceDE/>
        <w:autoSpaceDN/>
        <w:spacing w:line="276" w:lineRule="auto"/>
        <w:jc w:val="both"/>
        <w:rPr>
          <w:rFonts w:eastAsia="Calibri" w:cs="Open Sans"/>
          <w:b/>
        </w:rPr>
      </w:pPr>
    </w:p>
    <w:p w14:paraId="2CE3927F" w14:textId="77777777" w:rsidR="00A937C1" w:rsidRDefault="0013331A" w:rsidP="00A937C1">
      <w:pPr>
        <w:keepNext/>
        <w:widowControl/>
        <w:autoSpaceDE/>
        <w:autoSpaceDN/>
        <w:spacing w:after="160" w:line="259" w:lineRule="auto"/>
      </w:pPr>
      <w:r>
        <w:rPr>
          <w:noProof/>
        </w:rPr>
        <w:lastRenderedPageBreak/>
        <w:drawing>
          <wp:inline distT="0" distB="0" distL="0" distR="0" wp14:anchorId="391CAD36" wp14:editId="01BA837F">
            <wp:extent cx="7725888" cy="5792992"/>
            <wp:effectExtent l="0" t="508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737288" cy="5801540"/>
                    </a:xfrm>
                    <a:prstGeom prst="rect">
                      <a:avLst/>
                    </a:prstGeom>
                    <a:noFill/>
                    <a:ln>
                      <a:noFill/>
                    </a:ln>
                  </pic:spPr>
                </pic:pic>
              </a:graphicData>
            </a:graphic>
          </wp:inline>
        </w:drawing>
      </w:r>
    </w:p>
    <w:p w14:paraId="6B3F42C9" w14:textId="1A904927" w:rsidR="007E1203" w:rsidRDefault="00A937C1" w:rsidP="00A937C1">
      <w:pPr>
        <w:pStyle w:val="Caption"/>
      </w:pPr>
      <w:r>
        <w:t xml:space="preserve">Figure </w:t>
      </w:r>
      <w:r>
        <w:fldChar w:fldCharType="begin"/>
      </w:r>
      <w:r>
        <w:instrText xml:space="preserve"> SEQ Figure \* ARABIC </w:instrText>
      </w:r>
      <w:r>
        <w:fldChar w:fldCharType="separate"/>
      </w:r>
      <w:r w:rsidR="00FC6E04">
        <w:rPr>
          <w:noProof/>
        </w:rPr>
        <w:t>8</w:t>
      </w:r>
      <w:r>
        <w:fldChar w:fldCharType="end"/>
      </w:r>
      <w:r>
        <w:t>: BJ 3/52: Magnetic survey of India, 1842-1856</w:t>
      </w:r>
    </w:p>
    <w:p w14:paraId="12FF3475" w14:textId="77777777" w:rsidR="004941E5" w:rsidRDefault="004941E5" w:rsidP="004941E5"/>
    <w:p w14:paraId="3C8C9C76" w14:textId="77777777" w:rsidR="006C0318" w:rsidRDefault="006C0318" w:rsidP="004941E5"/>
    <w:p w14:paraId="3997A5B9" w14:textId="77777777" w:rsidR="006C0318" w:rsidRDefault="006C0318" w:rsidP="004941E5"/>
    <w:p w14:paraId="11F5CEE2" w14:textId="77777777" w:rsidR="004941E5" w:rsidRDefault="004941E5" w:rsidP="004941E5"/>
    <w:p w14:paraId="3458A817" w14:textId="77777777" w:rsidR="00632733" w:rsidRDefault="00632733" w:rsidP="00632733">
      <w:pPr>
        <w:keepNext/>
      </w:pPr>
      <w:r>
        <w:rPr>
          <w:noProof/>
        </w:rPr>
        <w:drawing>
          <wp:inline distT="0" distB="0" distL="0" distR="0" wp14:anchorId="0A4C1F3E" wp14:editId="14AA2BFD">
            <wp:extent cx="6030595" cy="45218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0595" cy="4521835"/>
                    </a:xfrm>
                    <a:prstGeom prst="rect">
                      <a:avLst/>
                    </a:prstGeom>
                    <a:noFill/>
                    <a:ln>
                      <a:noFill/>
                    </a:ln>
                  </pic:spPr>
                </pic:pic>
              </a:graphicData>
            </a:graphic>
          </wp:inline>
        </w:drawing>
      </w:r>
    </w:p>
    <w:p w14:paraId="24AE8A00" w14:textId="7A27F645" w:rsidR="00E43594" w:rsidRDefault="00632733" w:rsidP="00632733">
      <w:pPr>
        <w:pStyle w:val="Caption"/>
      </w:pPr>
      <w:r>
        <w:t xml:space="preserve">Figure </w:t>
      </w:r>
      <w:r>
        <w:fldChar w:fldCharType="begin"/>
      </w:r>
      <w:r>
        <w:instrText xml:space="preserve"> SEQ Figure \* ARABIC </w:instrText>
      </w:r>
      <w:r>
        <w:fldChar w:fldCharType="separate"/>
      </w:r>
      <w:r w:rsidR="00FC6E04">
        <w:rPr>
          <w:noProof/>
        </w:rPr>
        <w:t>9</w:t>
      </w:r>
      <w:r>
        <w:fldChar w:fldCharType="end"/>
      </w:r>
      <w:r>
        <w:t>: BJ 3</w:t>
      </w:r>
      <w:r w:rsidR="00592E93">
        <w:t xml:space="preserve">/19: </w:t>
      </w:r>
      <w:r w:rsidR="007468C6" w:rsidRPr="007468C6">
        <w:t>Letters to Sabine from R.W. Fox at Falmouth, including map of the British Isles with annotations of magnetic observations</w:t>
      </w:r>
      <w:r w:rsidR="007468C6">
        <w:t>, 1838-1845</w:t>
      </w:r>
    </w:p>
    <w:p w14:paraId="6A1FB485" w14:textId="23533C71" w:rsidR="001E41E6" w:rsidRDefault="001E41E6" w:rsidP="001E41E6"/>
    <w:p w14:paraId="4B427293" w14:textId="1EA982CD" w:rsidR="001E41E6" w:rsidRDefault="001E41E6" w:rsidP="001E41E6"/>
    <w:p w14:paraId="680BA7D2" w14:textId="65294350" w:rsidR="001E41E6" w:rsidRDefault="001E41E6" w:rsidP="001E41E6"/>
    <w:p w14:paraId="7B084F17" w14:textId="5B03F9B5" w:rsidR="001E41E6" w:rsidRDefault="001E41E6" w:rsidP="001E41E6"/>
    <w:p w14:paraId="428F770F" w14:textId="7135E599" w:rsidR="001E41E6" w:rsidRDefault="001E41E6" w:rsidP="001E41E6"/>
    <w:p w14:paraId="3BB613FF" w14:textId="1F253CFA" w:rsidR="001E41E6" w:rsidRDefault="001E41E6" w:rsidP="001E41E6"/>
    <w:p w14:paraId="72A10D12" w14:textId="69B2E37F" w:rsidR="001E41E6" w:rsidRDefault="001E41E6" w:rsidP="001E41E6"/>
    <w:p w14:paraId="0ECE6FE8" w14:textId="2AABE8CE" w:rsidR="001E41E6" w:rsidRDefault="001E41E6" w:rsidP="001E41E6"/>
    <w:p w14:paraId="200EE554" w14:textId="6A813AE8" w:rsidR="001E41E6" w:rsidRDefault="001E41E6" w:rsidP="001E41E6"/>
    <w:p w14:paraId="7ABDD402" w14:textId="0FEC169C" w:rsidR="001E41E6" w:rsidRDefault="001E41E6" w:rsidP="001E41E6"/>
    <w:p w14:paraId="6F2C29F9" w14:textId="6778E426" w:rsidR="001E41E6" w:rsidRDefault="001E41E6" w:rsidP="001E41E6"/>
    <w:p w14:paraId="23D56591" w14:textId="0A9408C7" w:rsidR="001E41E6" w:rsidRDefault="001E41E6" w:rsidP="001E41E6"/>
    <w:p w14:paraId="6C217F4D" w14:textId="477BB499" w:rsidR="001E41E6" w:rsidRDefault="001E41E6" w:rsidP="001E41E6"/>
    <w:p w14:paraId="6FCC2A85" w14:textId="5D1B1C8D" w:rsidR="001E41E6" w:rsidRDefault="001E41E6" w:rsidP="001E41E6"/>
    <w:p w14:paraId="74234495" w14:textId="06A29F54" w:rsidR="001E41E6" w:rsidRDefault="001E41E6" w:rsidP="001E41E6"/>
    <w:p w14:paraId="27C70F77" w14:textId="0D2D74C1" w:rsidR="001E41E6" w:rsidRDefault="001E41E6" w:rsidP="001E41E6"/>
    <w:p w14:paraId="23E4C8B0" w14:textId="3E9722AA" w:rsidR="001E41E6" w:rsidRDefault="001E41E6" w:rsidP="001E41E6"/>
    <w:p w14:paraId="4719A91A" w14:textId="5885D2F1" w:rsidR="001E41E6" w:rsidRDefault="001E41E6" w:rsidP="001E41E6"/>
    <w:p w14:paraId="20FA588B" w14:textId="77777777" w:rsidR="001E41E6" w:rsidRPr="001E41E6" w:rsidRDefault="001E41E6" w:rsidP="001E41E6"/>
    <w:p w14:paraId="7E442A2A" w14:textId="1776DFE6" w:rsidR="000D1DAA" w:rsidRPr="007E1203" w:rsidRDefault="000D1DAA" w:rsidP="000D1DAA">
      <w:pPr>
        <w:widowControl/>
        <w:autoSpaceDE/>
        <w:autoSpaceDN/>
        <w:spacing w:line="276" w:lineRule="auto"/>
        <w:jc w:val="both"/>
        <w:rPr>
          <w:rFonts w:eastAsia="Calibri" w:cs="Open Sans"/>
          <w:b/>
        </w:rPr>
      </w:pPr>
      <w:bookmarkStart w:id="2" w:name="_Hlk152079126"/>
      <w:r>
        <w:rPr>
          <w:rFonts w:eastAsia="Calibri" w:cs="Open Sans"/>
          <w:b/>
        </w:rPr>
        <w:lastRenderedPageBreak/>
        <w:t>5</w:t>
      </w:r>
      <w:r w:rsidRPr="007E1203">
        <w:rPr>
          <w:rFonts w:eastAsia="Calibri" w:cs="Open Sans"/>
          <w:b/>
        </w:rPr>
        <w:t>.</w:t>
      </w:r>
      <w:r>
        <w:rPr>
          <w:rFonts w:eastAsia="Calibri" w:cs="Open Sans"/>
          <w:b/>
        </w:rPr>
        <w:t>3</w:t>
      </w:r>
      <w:r w:rsidRPr="007E1203">
        <w:rPr>
          <w:rFonts w:eastAsia="Calibri" w:cs="Open Sans"/>
          <w:b/>
        </w:rPr>
        <w:t xml:space="preserve"> </w:t>
      </w:r>
      <w:r>
        <w:rPr>
          <w:rFonts w:eastAsia="Calibri" w:cs="Open Sans"/>
          <w:b/>
        </w:rPr>
        <w:t>BJ 4</w:t>
      </w:r>
    </w:p>
    <w:bookmarkEnd w:id="2"/>
    <w:p w14:paraId="665BE739" w14:textId="77777777" w:rsidR="004941E5" w:rsidRDefault="004941E5" w:rsidP="004941E5"/>
    <w:p w14:paraId="6EC1352B" w14:textId="77777777" w:rsidR="00292578" w:rsidRDefault="00B840EE" w:rsidP="00292578">
      <w:pPr>
        <w:keepNext/>
      </w:pPr>
      <w:r>
        <w:rPr>
          <w:noProof/>
        </w:rPr>
        <w:drawing>
          <wp:inline distT="0" distB="0" distL="0" distR="0" wp14:anchorId="2C4789CE" wp14:editId="56069581">
            <wp:extent cx="6334624" cy="4749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8852" cy="4752970"/>
                    </a:xfrm>
                    <a:prstGeom prst="rect">
                      <a:avLst/>
                    </a:prstGeom>
                    <a:noFill/>
                    <a:ln>
                      <a:noFill/>
                    </a:ln>
                  </pic:spPr>
                </pic:pic>
              </a:graphicData>
            </a:graphic>
          </wp:inline>
        </w:drawing>
      </w:r>
    </w:p>
    <w:p w14:paraId="109A1951" w14:textId="1FD1C7CC" w:rsidR="00B840EE" w:rsidRDefault="00292578" w:rsidP="00292578">
      <w:pPr>
        <w:pStyle w:val="Caption"/>
      </w:pPr>
      <w:r>
        <w:t xml:space="preserve">Figure </w:t>
      </w:r>
      <w:r>
        <w:fldChar w:fldCharType="begin"/>
      </w:r>
      <w:r>
        <w:instrText xml:space="preserve"> SEQ Figure \* ARABIC </w:instrText>
      </w:r>
      <w:r>
        <w:fldChar w:fldCharType="separate"/>
      </w:r>
      <w:r w:rsidR="00FC6E04">
        <w:rPr>
          <w:noProof/>
        </w:rPr>
        <w:t>10</w:t>
      </w:r>
      <w:r>
        <w:fldChar w:fldCharType="end"/>
      </w:r>
      <w:r>
        <w:t xml:space="preserve">: BJ 4/14: </w:t>
      </w:r>
      <w:r w:rsidRPr="00292578">
        <w:t>Chart of weather in NW Europe and accompanying data</w:t>
      </w:r>
      <w:r>
        <w:t>, 1958</w:t>
      </w:r>
    </w:p>
    <w:p w14:paraId="0A1711D5" w14:textId="77777777" w:rsidR="00C2255C" w:rsidRDefault="00C2255C" w:rsidP="00C2255C"/>
    <w:p w14:paraId="3C976132" w14:textId="13DBB0D6" w:rsidR="00C2255C" w:rsidRDefault="00C2255C" w:rsidP="00C2255C"/>
    <w:p w14:paraId="6E1BB1D8" w14:textId="108AF300" w:rsidR="001E41E6" w:rsidRDefault="001E41E6" w:rsidP="00C2255C"/>
    <w:p w14:paraId="3D98FBAD" w14:textId="31855804" w:rsidR="001E41E6" w:rsidRDefault="001E41E6" w:rsidP="00C2255C"/>
    <w:p w14:paraId="638E521D" w14:textId="5C807E73" w:rsidR="001E41E6" w:rsidRDefault="001E41E6" w:rsidP="00C2255C"/>
    <w:p w14:paraId="487FD6BF" w14:textId="4C1A506D" w:rsidR="001E41E6" w:rsidRDefault="001E41E6" w:rsidP="00C2255C"/>
    <w:p w14:paraId="288C50D2" w14:textId="706F99EB" w:rsidR="001E41E6" w:rsidRDefault="001E41E6" w:rsidP="00C2255C"/>
    <w:p w14:paraId="0470C0BD" w14:textId="47570E9F" w:rsidR="001E41E6" w:rsidRDefault="001E41E6" w:rsidP="00C2255C"/>
    <w:p w14:paraId="71D8D4AF" w14:textId="2422FFC1" w:rsidR="001E41E6" w:rsidRDefault="001E41E6" w:rsidP="00C2255C"/>
    <w:p w14:paraId="6DBA4270" w14:textId="6657C882" w:rsidR="001E41E6" w:rsidRDefault="001E41E6" w:rsidP="00C2255C"/>
    <w:p w14:paraId="50B40F92" w14:textId="2DDE8EB6" w:rsidR="001E41E6" w:rsidRDefault="001E41E6" w:rsidP="00C2255C"/>
    <w:p w14:paraId="4E15AB77" w14:textId="5551E7F6" w:rsidR="001E41E6" w:rsidRDefault="001E41E6" w:rsidP="00C2255C"/>
    <w:p w14:paraId="423CBADC" w14:textId="4FD78AAD" w:rsidR="001E41E6" w:rsidRDefault="001E41E6" w:rsidP="00C2255C"/>
    <w:p w14:paraId="1AEFE52B" w14:textId="25862A05" w:rsidR="001E41E6" w:rsidRDefault="001E41E6" w:rsidP="00C2255C"/>
    <w:p w14:paraId="2706D909" w14:textId="355163DC" w:rsidR="001E41E6" w:rsidRDefault="001E41E6" w:rsidP="00C2255C"/>
    <w:p w14:paraId="0E70C4B8" w14:textId="4F58BC12" w:rsidR="001E41E6" w:rsidRDefault="001E41E6" w:rsidP="00C2255C"/>
    <w:p w14:paraId="1A33D695" w14:textId="4BD11298" w:rsidR="001E41E6" w:rsidRDefault="001E41E6" w:rsidP="00C2255C"/>
    <w:p w14:paraId="2EC332C7" w14:textId="6A57FDE2" w:rsidR="001E41E6" w:rsidRDefault="001E41E6" w:rsidP="00C2255C"/>
    <w:p w14:paraId="3A40755D" w14:textId="0EC9DCB7" w:rsidR="001E41E6" w:rsidRPr="001E41E6" w:rsidRDefault="001E41E6" w:rsidP="001E41E6">
      <w:pPr>
        <w:rPr>
          <w:b/>
        </w:rPr>
      </w:pPr>
      <w:r w:rsidRPr="001E41E6">
        <w:rPr>
          <w:b/>
        </w:rPr>
        <w:lastRenderedPageBreak/>
        <w:t xml:space="preserve">5.3 BJ </w:t>
      </w:r>
      <w:r>
        <w:rPr>
          <w:b/>
        </w:rPr>
        <w:t>7</w:t>
      </w:r>
    </w:p>
    <w:p w14:paraId="7574366B" w14:textId="77777777" w:rsidR="001E41E6" w:rsidRDefault="001E41E6" w:rsidP="00C2255C"/>
    <w:p w14:paraId="4B11E731" w14:textId="77777777" w:rsidR="005F08BF" w:rsidRDefault="005F08BF" w:rsidP="005F08BF">
      <w:pPr>
        <w:keepNext/>
      </w:pPr>
      <w:r>
        <w:rPr>
          <w:noProof/>
        </w:rPr>
        <w:drawing>
          <wp:inline distT="0" distB="0" distL="0" distR="0" wp14:anchorId="2F860FB4" wp14:editId="77FD1F85">
            <wp:extent cx="7735225" cy="5799993"/>
            <wp:effectExtent l="0" t="381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747563" cy="5809244"/>
                    </a:xfrm>
                    <a:prstGeom prst="rect">
                      <a:avLst/>
                    </a:prstGeom>
                    <a:noFill/>
                    <a:ln>
                      <a:noFill/>
                    </a:ln>
                  </pic:spPr>
                </pic:pic>
              </a:graphicData>
            </a:graphic>
          </wp:inline>
        </w:drawing>
      </w:r>
    </w:p>
    <w:p w14:paraId="2BB6D080" w14:textId="59B64D04" w:rsidR="00C2255C" w:rsidRDefault="005F08BF" w:rsidP="005F08BF">
      <w:pPr>
        <w:pStyle w:val="Caption"/>
      </w:pPr>
      <w:r>
        <w:t xml:space="preserve">Figure </w:t>
      </w:r>
      <w:r>
        <w:fldChar w:fldCharType="begin"/>
      </w:r>
      <w:r>
        <w:instrText xml:space="preserve"> SEQ Figure \* ARABIC </w:instrText>
      </w:r>
      <w:r>
        <w:fldChar w:fldCharType="separate"/>
      </w:r>
      <w:r w:rsidR="00FC6E04">
        <w:rPr>
          <w:noProof/>
        </w:rPr>
        <w:t>11</w:t>
      </w:r>
      <w:r>
        <w:fldChar w:fldCharType="end"/>
      </w:r>
      <w:r>
        <w:t xml:space="preserve">: </w:t>
      </w:r>
      <w:r w:rsidR="001E41E6">
        <w:t xml:space="preserve">BJ 7/49: </w:t>
      </w:r>
      <w:r w:rsidRPr="005F08BF">
        <w:t>Sea serpents: reports of observations</w:t>
      </w:r>
      <w:r>
        <w:t>, 1863-1881</w:t>
      </w:r>
    </w:p>
    <w:p w14:paraId="4555355C" w14:textId="77777777" w:rsidR="005F08BF" w:rsidRDefault="005F08BF" w:rsidP="005F08BF"/>
    <w:p w14:paraId="4BF4E4E4" w14:textId="77777777" w:rsidR="005F08BF" w:rsidRDefault="005F08BF" w:rsidP="005F08BF"/>
    <w:p w14:paraId="7FFDFA58" w14:textId="77777777" w:rsidR="005F08BF" w:rsidRDefault="005F08BF" w:rsidP="005F08BF"/>
    <w:p w14:paraId="2C4687E2" w14:textId="77777777" w:rsidR="00FC6E04" w:rsidRDefault="00FC6E04" w:rsidP="00FC6E04">
      <w:pPr>
        <w:keepNext/>
      </w:pPr>
      <w:r>
        <w:rPr>
          <w:noProof/>
        </w:rPr>
        <w:drawing>
          <wp:inline distT="0" distB="0" distL="0" distR="0" wp14:anchorId="5B996BB6" wp14:editId="3A297C20">
            <wp:extent cx="8037195" cy="6026415"/>
            <wp:effectExtent l="0" t="4127"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8045431" cy="6032590"/>
                    </a:xfrm>
                    <a:prstGeom prst="rect">
                      <a:avLst/>
                    </a:prstGeom>
                    <a:noFill/>
                    <a:ln>
                      <a:noFill/>
                    </a:ln>
                  </pic:spPr>
                </pic:pic>
              </a:graphicData>
            </a:graphic>
          </wp:inline>
        </w:drawing>
      </w:r>
    </w:p>
    <w:p w14:paraId="5B30F50F" w14:textId="0E48C031" w:rsidR="005F08BF" w:rsidRDefault="00FC6E04" w:rsidP="00FC6E04">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w:t>
      </w:r>
      <w:r w:rsidR="001E41E6">
        <w:t xml:space="preserve">BJ 7/90: </w:t>
      </w:r>
      <w:r w:rsidR="00883467" w:rsidRPr="00883467">
        <w:t>Table sent by Matthew Maury of vessels encountering icebergs and field ice on the Australian route, abstracted from 103 abstract logs</w:t>
      </w:r>
      <w:r w:rsidR="00883467">
        <w:t xml:space="preserve">, </w:t>
      </w:r>
      <w:r w:rsidR="00883467" w:rsidRPr="00883467">
        <w:t>1857 Dec</w:t>
      </w:r>
      <w:r w:rsidR="00883467">
        <w:t>.</w:t>
      </w:r>
    </w:p>
    <w:p w14:paraId="4248106E" w14:textId="77777777" w:rsidR="00883467" w:rsidRDefault="00883467" w:rsidP="00883467"/>
    <w:p w14:paraId="1989DE49" w14:textId="77777777" w:rsidR="00883467" w:rsidRPr="00883467" w:rsidRDefault="00883467" w:rsidP="00883467"/>
    <w:sectPr w:rsidR="00883467" w:rsidRPr="00883467" w:rsidSect="007E1203">
      <w:footerReference w:type="default" r:id="rId31"/>
      <w:pgSz w:w="11910" w:h="16840"/>
      <w:pgMar w:top="1580" w:right="1137" w:bottom="1020" w:left="1276" w:header="0"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2E6DA" w14:textId="77777777" w:rsidR="009628F8" w:rsidRDefault="009628F8">
      <w:r>
        <w:separator/>
      </w:r>
    </w:p>
  </w:endnote>
  <w:endnote w:type="continuationSeparator" w:id="0">
    <w:p w14:paraId="643BF2E7" w14:textId="77777777" w:rsidR="009628F8" w:rsidRDefault="009628F8">
      <w:r>
        <w:continuationSeparator/>
      </w:r>
    </w:p>
  </w:endnote>
  <w:endnote w:type="continuationNotice" w:id="1">
    <w:p w14:paraId="3288C02B" w14:textId="77777777" w:rsidR="00282916" w:rsidRDefault="00282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Mono Light">
    <w:panose1 w:val="00000000000000000000"/>
    <w:charset w:val="00"/>
    <w:family w:val="auto"/>
    <w:pitch w:val="variable"/>
    <w:sig w:usb0="E00002FF" w:usb1="1000205B" w:usb2="00000020" w:usb3="00000000" w:csb0="0000019F" w:csb1="00000000"/>
  </w:font>
  <w:font w:name="Roboto Mono Medium">
    <w:panose1 w:val="00000000000000000000"/>
    <w:charset w:val="00"/>
    <w:family w:val="auto"/>
    <w:pitch w:val="variable"/>
    <w:sig w:usb0="E00002FF" w:usb1="1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AAD" w14:textId="77777777" w:rsidR="002D0A0D" w:rsidRDefault="002D0A0D" w:rsidP="00390C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61FB5CF" w14:textId="77777777" w:rsidR="002D0A0D" w:rsidRDefault="002D0A0D" w:rsidP="002D0A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3988333"/>
      <w:docPartObj>
        <w:docPartGallery w:val="Page Numbers (Bottom of Page)"/>
        <w:docPartUnique/>
      </w:docPartObj>
    </w:sdtPr>
    <w:sdtEndPr>
      <w:rPr>
        <w:rStyle w:val="PageNumber"/>
      </w:rPr>
    </w:sdtEndPr>
    <w:sdtContent>
      <w:p w14:paraId="7589A22D" w14:textId="0D86A1A4" w:rsidR="002D0A0D" w:rsidRDefault="002D0A0D" w:rsidP="002D0A0D">
        <w:pPr>
          <w:pStyle w:val="Footer"/>
          <w:framePr w:w="541" w:wrap="none" w:vAnchor="text" w:hAnchor="page" w:x="10324" w:y="298"/>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643034">
          <w:rPr>
            <w:rStyle w:val="PageNumber"/>
            <w:noProof/>
          </w:rPr>
          <w:t>4</w:t>
        </w:r>
        <w:r>
          <w:rPr>
            <w:rStyle w:val="PageNumber"/>
          </w:rPr>
          <w:fldChar w:fldCharType="end"/>
        </w:r>
      </w:p>
    </w:sdtContent>
  </w:sdt>
  <w:p w14:paraId="3C1F94A7" w14:textId="77777777" w:rsidR="003A616F" w:rsidRDefault="00001ED4" w:rsidP="002D0A0D">
    <w:pPr>
      <w:pStyle w:val="BodyText"/>
      <w:rPr>
        <w:sz w:val="20"/>
      </w:rPr>
    </w:pPr>
    <w:r>
      <w:rPr>
        <w:noProof/>
        <w:lang w:eastAsia="en-GB"/>
      </w:rPr>
      <mc:AlternateContent>
        <mc:Choice Requires="wpg">
          <w:drawing>
            <wp:anchor distT="0" distB="0" distL="114300" distR="114300" simplePos="0" relativeHeight="251658240" behindDoc="1" locked="0" layoutInCell="1" allowOverlap="1" wp14:anchorId="7066CB4F" wp14:editId="329278D5">
              <wp:simplePos x="0" y="0"/>
              <wp:positionH relativeFrom="page">
                <wp:posOffset>370205</wp:posOffset>
              </wp:positionH>
              <wp:positionV relativeFrom="page">
                <wp:posOffset>9999345</wp:posOffset>
              </wp:positionV>
              <wp:extent cx="6840220" cy="343535"/>
              <wp:effectExtent l="0" t="0" r="508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43535"/>
                        <a:chOff x="567" y="15731"/>
                        <a:chExt cx="10772" cy="541"/>
                      </a:xfrm>
                    </wpg:grpSpPr>
                    <wps:wsp>
                      <wps:cNvPr id="12" name="Line 3"/>
                      <wps:cNvCnPr>
                        <a:cxnSpLocks/>
                      </wps:cNvCnPr>
                      <wps:spPr bwMode="auto">
                        <a:xfrm>
                          <a:off x="9790" y="15741"/>
                          <a:ext cx="15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4"/>
                      <wps:cNvCnPr>
                        <a:cxnSpLocks/>
                      </wps:cNvCnPr>
                      <wps:spPr bwMode="auto">
                        <a:xfrm>
                          <a:off x="587" y="16241"/>
                          <a:ext cx="107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5"/>
                      <wps:cNvCnPr>
                        <a:cxnSpLocks/>
                      </wps:cNvCnPr>
                      <wps:spPr bwMode="auto">
                        <a:xfrm>
                          <a:off x="9800" y="15731"/>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
                      <wps:cNvCnPr>
                        <a:cxnSpLocks/>
                      </wps:cNvCnPr>
                      <wps:spPr bwMode="auto">
                        <a:xfrm>
                          <a:off x="11329" y="15731"/>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wps:cNvCnPr>
                      <wps:spPr bwMode="auto">
                        <a:xfrm>
                          <a:off x="567" y="16261"/>
                          <a:ext cx="107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B6AEE" id="Group 5" o:spid="_x0000_s1026" style="position:absolute;margin-left:29.15pt;margin-top:787.35pt;width:538.6pt;height:27.05pt;z-index:-251658240;mso-position-horizontal-relative:page;mso-position-vertical-relative:page" coordorigin="567,15731" coordsize="1077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">
              <v:line id="Line 3" o:spid="_x0000_s1027" style="position:absolute;visibility:visible;mso-wrap-style:square" from="9790,15741" to="11339,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o:lock v:ext="edit" shapetype="f"/>
              </v:line>
              <v:line id="Line 4" o:spid="_x0000_s1028" style="position:absolute;visibility:visible;mso-wrap-style:square" from="587,16241" to="11339,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o:lock v:ext="edit" shapetype="f"/>
              </v:line>
              <v:line id="Line 5" o:spid="_x0000_s1029" style="position:absolute;visibility:visible;mso-wrap-style:square" from="9800,15731" to="9800,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o:lock v:ext="edit" shapetype="f"/>
              </v:line>
              <v:line id="Line 6" o:spid="_x0000_s1030" style="position:absolute;visibility:visible;mso-wrap-style:square" from="11329,15731" to="11329,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o:lock v:ext="edit" shapetype="f"/>
              </v:line>
              <v:line id="Line 7" o:spid="_x0000_s1031" style="position:absolute;visibility:visible;mso-wrap-style:square" from="567,16261" to="11319,1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o:lock v:ext="edit" shapetype="f"/>
              </v:line>
              <w10:wrap anchorx="page" anchory="page"/>
            </v:group>
          </w:pict>
        </mc:Fallback>
      </mc:AlternateContent>
    </w:r>
    <w:r>
      <w:rPr>
        <w:noProof/>
        <w:lang w:eastAsia="en-GB"/>
      </w:rPr>
      <mc:AlternateContent>
        <mc:Choice Requires="wps">
          <w:drawing>
            <wp:anchor distT="0" distB="0" distL="114300" distR="114300" simplePos="0" relativeHeight="251658241" behindDoc="1" locked="0" layoutInCell="1" allowOverlap="1" wp14:anchorId="383242D8" wp14:editId="7B3B2C89">
              <wp:simplePos x="0" y="0"/>
              <wp:positionH relativeFrom="page">
                <wp:posOffset>6640195</wp:posOffset>
              </wp:positionH>
              <wp:positionV relativeFrom="page">
                <wp:posOffset>10055225</wp:posOffset>
              </wp:positionV>
              <wp:extent cx="160655" cy="2101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25D4" w14:textId="23AF3382" w:rsidR="003A616F" w:rsidRDefault="00001ED4" w:rsidP="002D0A0D">
                          <w:pPr>
                            <w:pStyle w:val="BodyText"/>
                          </w:pPr>
                          <w:r>
                            <w:fldChar w:fldCharType="begin"/>
                          </w:r>
                          <w:r>
                            <w:instrText xml:space="preserve"> PAGE </w:instrText>
                          </w:r>
                          <w:r>
                            <w:fldChar w:fldCharType="separate"/>
                          </w:r>
                          <w:r w:rsidR="00643034">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242D8" id="_x0000_t202" coordsize="21600,21600" o:spt="202" path="m,l,21600r21600,l21600,xe">
              <v:stroke joinstyle="miter"/>
              <v:path gradientshapeok="t" o:connecttype="rect"/>
            </v:shapetype>
            <v:shape id="Text Box 17" o:spid="_x0000_s1026" type="#_x0000_t202" style="position:absolute;left:0;text-align:left;margin-left:522.85pt;margin-top:791.75pt;width:12.65pt;height:16.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" filled="f" stroked="f">
              <v:path arrowok="t"/>
              <v:textbox inset="0,0,0,0">
                <w:txbxContent>
                  <w:p w14:paraId="274125D4" w14:textId="23AF3382" w:rsidR="003A616F" w:rsidRDefault="00001ED4" w:rsidP="002D0A0D">
                    <w:pPr>
                      <w:pStyle w:val="BodyText"/>
                    </w:pPr>
                    <w:r>
                      <w:fldChar w:fldCharType="begin"/>
                    </w:r>
                    <w:r>
                      <w:instrText xml:space="preserve"> PAGE </w:instrText>
                    </w:r>
                    <w:r>
                      <w:fldChar w:fldCharType="separate"/>
                    </w:r>
                    <w:r w:rsidR="00643034">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29E6" w14:textId="77777777" w:rsidR="009628F8" w:rsidRDefault="009628F8">
      <w:r>
        <w:separator/>
      </w:r>
    </w:p>
  </w:footnote>
  <w:footnote w:type="continuationSeparator" w:id="0">
    <w:p w14:paraId="40FA4499" w14:textId="77777777" w:rsidR="009628F8" w:rsidRDefault="009628F8">
      <w:r>
        <w:continuationSeparator/>
      </w:r>
    </w:p>
  </w:footnote>
  <w:footnote w:type="continuationNotice" w:id="1">
    <w:p w14:paraId="4A048F35" w14:textId="77777777" w:rsidR="00282916" w:rsidRDefault="002829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05EDF"/>
    <w:multiLevelType w:val="multilevel"/>
    <w:tmpl w:val="AECC5BF2"/>
    <w:lvl w:ilvl="0">
      <w:start w:val="1"/>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B64CEA"/>
    <w:multiLevelType w:val="hybridMultilevel"/>
    <w:tmpl w:val="E2743242"/>
    <w:lvl w:ilvl="0" w:tplc="5E6CCD66">
      <w:start w:val="1"/>
      <w:numFmt w:val="decimal"/>
      <w:lvlText w:val="%1."/>
      <w:lvlJc w:val="left"/>
      <w:pPr>
        <w:ind w:left="1546" w:hanging="360"/>
      </w:pPr>
      <w:rPr>
        <w:rFonts w:ascii="Noto Sans" w:eastAsia="Noto Sans" w:hAnsi="Noto Sans" w:cs="Noto Sans" w:hint="default"/>
        <w:b/>
        <w:bCs/>
        <w:w w:val="99"/>
        <w:sz w:val="22"/>
        <w:szCs w:val="22"/>
        <w:lang w:val="en-US" w:eastAsia="en-US" w:bidi="ar-SA"/>
      </w:rPr>
    </w:lvl>
    <w:lvl w:ilvl="1" w:tplc="70A27A88">
      <w:numFmt w:val="bullet"/>
      <w:lvlText w:val="•"/>
      <w:lvlJc w:val="left"/>
      <w:pPr>
        <w:ind w:left="2486" w:hanging="360"/>
      </w:pPr>
      <w:rPr>
        <w:rFonts w:hint="default"/>
        <w:lang w:val="en-US" w:eastAsia="en-US" w:bidi="ar-SA"/>
      </w:rPr>
    </w:lvl>
    <w:lvl w:ilvl="2" w:tplc="133C3ACA">
      <w:numFmt w:val="bullet"/>
      <w:lvlText w:val="•"/>
      <w:lvlJc w:val="left"/>
      <w:pPr>
        <w:ind w:left="3433" w:hanging="360"/>
      </w:pPr>
      <w:rPr>
        <w:rFonts w:hint="default"/>
        <w:lang w:val="en-US" w:eastAsia="en-US" w:bidi="ar-SA"/>
      </w:rPr>
    </w:lvl>
    <w:lvl w:ilvl="3" w:tplc="A8AC59FE">
      <w:numFmt w:val="bullet"/>
      <w:lvlText w:val="•"/>
      <w:lvlJc w:val="left"/>
      <w:pPr>
        <w:ind w:left="4379" w:hanging="360"/>
      </w:pPr>
      <w:rPr>
        <w:rFonts w:hint="default"/>
        <w:lang w:val="en-US" w:eastAsia="en-US" w:bidi="ar-SA"/>
      </w:rPr>
    </w:lvl>
    <w:lvl w:ilvl="4" w:tplc="E662F79E">
      <w:numFmt w:val="bullet"/>
      <w:lvlText w:val="•"/>
      <w:lvlJc w:val="left"/>
      <w:pPr>
        <w:ind w:left="5326" w:hanging="360"/>
      </w:pPr>
      <w:rPr>
        <w:rFonts w:hint="default"/>
        <w:lang w:val="en-US" w:eastAsia="en-US" w:bidi="ar-SA"/>
      </w:rPr>
    </w:lvl>
    <w:lvl w:ilvl="5" w:tplc="2D84AAB0">
      <w:numFmt w:val="bullet"/>
      <w:lvlText w:val="•"/>
      <w:lvlJc w:val="left"/>
      <w:pPr>
        <w:ind w:left="6272" w:hanging="360"/>
      </w:pPr>
      <w:rPr>
        <w:rFonts w:hint="default"/>
        <w:lang w:val="en-US" w:eastAsia="en-US" w:bidi="ar-SA"/>
      </w:rPr>
    </w:lvl>
    <w:lvl w:ilvl="6" w:tplc="D77EA352">
      <w:numFmt w:val="bullet"/>
      <w:lvlText w:val="•"/>
      <w:lvlJc w:val="left"/>
      <w:pPr>
        <w:ind w:left="7219" w:hanging="360"/>
      </w:pPr>
      <w:rPr>
        <w:rFonts w:hint="default"/>
        <w:lang w:val="en-US" w:eastAsia="en-US" w:bidi="ar-SA"/>
      </w:rPr>
    </w:lvl>
    <w:lvl w:ilvl="7" w:tplc="1C369348">
      <w:numFmt w:val="bullet"/>
      <w:lvlText w:val="•"/>
      <w:lvlJc w:val="left"/>
      <w:pPr>
        <w:ind w:left="8165" w:hanging="360"/>
      </w:pPr>
      <w:rPr>
        <w:rFonts w:hint="default"/>
        <w:lang w:val="en-US" w:eastAsia="en-US" w:bidi="ar-SA"/>
      </w:rPr>
    </w:lvl>
    <w:lvl w:ilvl="8" w:tplc="CF2A0FF0">
      <w:numFmt w:val="bullet"/>
      <w:lvlText w:val="•"/>
      <w:lvlJc w:val="left"/>
      <w:pPr>
        <w:ind w:left="9112" w:hanging="360"/>
      </w:pPr>
      <w:rPr>
        <w:rFonts w:hint="default"/>
        <w:lang w:val="en-US" w:eastAsia="en-US" w:bidi="ar-SA"/>
      </w:rPr>
    </w:lvl>
  </w:abstractNum>
  <w:abstractNum w:abstractNumId="2" w15:restartNumberingAfterBreak="0">
    <w:nsid w:val="221E08A5"/>
    <w:multiLevelType w:val="hybridMultilevel"/>
    <w:tmpl w:val="AC56D2AC"/>
    <w:lvl w:ilvl="0" w:tplc="CBD07B00">
      <w:start w:val="1"/>
      <w:numFmt w:val="bullet"/>
      <w:pStyle w:val="ListParagraph"/>
      <w:lvlText w:val=""/>
      <w:lvlJc w:val="left"/>
      <w:pPr>
        <w:ind w:left="1545" w:hanging="360"/>
      </w:pPr>
      <w:rPr>
        <w:rFonts w:ascii="Wingdings" w:hAnsi="Wingdings"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 w15:restartNumberingAfterBreak="0">
    <w:nsid w:val="2839504F"/>
    <w:multiLevelType w:val="hybridMultilevel"/>
    <w:tmpl w:val="5FB28AFE"/>
    <w:lvl w:ilvl="0" w:tplc="32984534">
      <w:start w:val="1"/>
      <w:numFmt w:val="decimal"/>
      <w:lvlText w:val="3.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5B3792"/>
    <w:multiLevelType w:val="hybridMultilevel"/>
    <w:tmpl w:val="5582DFC8"/>
    <w:lvl w:ilvl="0" w:tplc="1D0826F8">
      <w:start w:val="1"/>
      <w:numFmt w:val="decimal"/>
      <w:lvlText w:val="4.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662634"/>
    <w:multiLevelType w:val="hybridMultilevel"/>
    <w:tmpl w:val="09344BAC"/>
    <w:lvl w:ilvl="0" w:tplc="A870643E">
      <w:start w:val="1"/>
      <w:numFmt w:val="decimal"/>
      <w:lvlText w:val="%1."/>
      <w:lvlJc w:val="left"/>
      <w:pPr>
        <w:ind w:left="1226" w:hanging="360"/>
      </w:pPr>
      <w:rPr>
        <w:rFonts w:hint="default"/>
      </w:rPr>
    </w:lvl>
    <w:lvl w:ilvl="1" w:tplc="08090019" w:tentative="1">
      <w:start w:val="1"/>
      <w:numFmt w:val="lowerLetter"/>
      <w:lvlText w:val="%2."/>
      <w:lvlJc w:val="left"/>
      <w:pPr>
        <w:ind w:left="1946" w:hanging="360"/>
      </w:pPr>
    </w:lvl>
    <w:lvl w:ilvl="2" w:tplc="0809001B" w:tentative="1">
      <w:start w:val="1"/>
      <w:numFmt w:val="lowerRoman"/>
      <w:lvlText w:val="%3."/>
      <w:lvlJc w:val="right"/>
      <w:pPr>
        <w:ind w:left="2666" w:hanging="180"/>
      </w:pPr>
    </w:lvl>
    <w:lvl w:ilvl="3" w:tplc="0809000F" w:tentative="1">
      <w:start w:val="1"/>
      <w:numFmt w:val="decimal"/>
      <w:lvlText w:val="%4."/>
      <w:lvlJc w:val="left"/>
      <w:pPr>
        <w:ind w:left="3386" w:hanging="360"/>
      </w:pPr>
    </w:lvl>
    <w:lvl w:ilvl="4" w:tplc="08090019" w:tentative="1">
      <w:start w:val="1"/>
      <w:numFmt w:val="lowerLetter"/>
      <w:lvlText w:val="%5."/>
      <w:lvlJc w:val="left"/>
      <w:pPr>
        <w:ind w:left="4106" w:hanging="360"/>
      </w:pPr>
    </w:lvl>
    <w:lvl w:ilvl="5" w:tplc="0809001B" w:tentative="1">
      <w:start w:val="1"/>
      <w:numFmt w:val="lowerRoman"/>
      <w:lvlText w:val="%6."/>
      <w:lvlJc w:val="right"/>
      <w:pPr>
        <w:ind w:left="4826" w:hanging="180"/>
      </w:pPr>
    </w:lvl>
    <w:lvl w:ilvl="6" w:tplc="0809000F" w:tentative="1">
      <w:start w:val="1"/>
      <w:numFmt w:val="decimal"/>
      <w:lvlText w:val="%7."/>
      <w:lvlJc w:val="left"/>
      <w:pPr>
        <w:ind w:left="5546" w:hanging="360"/>
      </w:pPr>
    </w:lvl>
    <w:lvl w:ilvl="7" w:tplc="08090019" w:tentative="1">
      <w:start w:val="1"/>
      <w:numFmt w:val="lowerLetter"/>
      <w:lvlText w:val="%8."/>
      <w:lvlJc w:val="left"/>
      <w:pPr>
        <w:ind w:left="6266" w:hanging="360"/>
      </w:pPr>
    </w:lvl>
    <w:lvl w:ilvl="8" w:tplc="0809001B" w:tentative="1">
      <w:start w:val="1"/>
      <w:numFmt w:val="lowerRoman"/>
      <w:lvlText w:val="%9."/>
      <w:lvlJc w:val="right"/>
      <w:pPr>
        <w:ind w:left="6986" w:hanging="180"/>
      </w:pPr>
    </w:lvl>
  </w:abstractNum>
  <w:abstractNum w:abstractNumId="6" w15:restartNumberingAfterBreak="0">
    <w:nsid w:val="328A2703"/>
    <w:multiLevelType w:val="multilevel"/>
    <w:tmpl w:val="4A9464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3E4E9A"/>
    <w:multiLevelType w:val="hybridMultilevel"/>
    <w:tmpl w:val="4B9E6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F328D"/>
    <w:multiLevelType w:val="hybridMultilevel"/>
    <w:tmpl w:val="F3300802"/>
    <w:lvl w:ilvl="0" w:tplc="6674C672">
      <w:start w:val="1"/>
      <w:numFmt w:val="decimal"/>
      <w:lvlText w:val="5.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6E093A"/>
    <w:multiLevelType w:val="hybridMultilevel"/>
    <w:tmpl w:val="4CBC28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451308"/>
    <w:multiLevelType w:val="hybridMultilevel"/>
    <w:tmpl w:val="9496C2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B143BE"/>
    <w:multiLevelType w:val="hybridMultilevel"/>
    <w:tmpl w:val="17DE1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4A82496"/>
    <w:multiLevelType w:val="hybridMultilevel"/>
    <w:tmpl w:val="9864DFF0"/>
    <w:lvl w:ilvl="0" w:tplc="1936A7C0">
      <w:start w:val="1"/>
      <w:numFmt w:val="decimal"/>
      <w:lvlText w:val="3.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A95CA8"/>
    <w:multiLevelType w:val="hybridMultilevel"/>
    <w:tmpl w:val="E364325A"/>
    <w:lvl w:ilvl="0" w:tplc="1AC2DD72">
      <w:start w:val="1"/>
      <w:numFmt w:val="decimal"/>
      <w:lvlText w:val="4.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E2690B"/>
    <w:multiLevelType w:val="hybridMultilevel"/>
    <w:tmpl w:val="5FB28AFE"/>
    <w:lvl w:ilvl="0" w:tplc="FFFFFFFF">
      <w:start w:val="1"/>
      <w:numFmt w:val="decimal"/>
      <w:lvlText w:val="3.1.%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7177686">
    <w:abstractNumId w:val="1"/>
  </w:num>
  <w:num w:numId="2" w16cid:durableId="1218325450">
    <w:abstractNumId w:val="2"/>
  </w:num>
  <w:num w:numId="3" w16cid:durableId="1647203262">
    <w:abstractNumId w:val="5"/>
  </w:num>
  <w:num w:numId="4" w16cid:durableId="1099177055">
    <w:abstractNumId w:val="7"/>
  </w:num>
  <w:num w:numId="5" w16cid:durableId="165748800">
    <w:abstractNumId w:val="9"/>
  </w:num>
  <w:num w:numId="6" w16cid:durableId="429745351">
    <w:abstractNumId w:val="10"/>
  </w:num>
  <w:num w:numId="7" w16cid:durableId="533035805">
    <w:abstractNumId w:val="11"/>
  </w:num>
  <w:num w:numId="8" w16cid:durableId="1700817117">
    <w:abstractNumId w:val="6"/>
  </w:num>
  <w:num w:numId="9" w16cid:durableId="944581137">
    <w:abstractNumId w:val="3"/>
  </w:num>
  <w:num w:numId="10" w16cid:durableId="1161896642">
    <w:abstractNumId w:val="12"/>
  </w:num>
  <w:num w:numId="11" w16cid:durableId="1727140953">
    <w:abstractNumId w:val="4"/>
  </w:num>
  <w:num w:numId="12" w16cid:durableId="1495950951">
    <w:abstractNumId w:val="13"/>
  </w:num>
  <w:num w:numId="13" w16cid:durableId="1738015296">
    <w:abstractNumId w:val="8"/>
  </w:num>
  <w:num w:numId="14" w16cid:durableId="722679089">
    <w:abstractNumId w:val="0"/>
  </w:num>
  <w:num w:numId="15" w16cid:durableId="3377749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4F"/>
    <w:rsid w:val="00001ED4"/>
    <w:rsid w:val="000201C4"/>
    <w:rsid w:val="00023732"/>
    <w:rsid w:val="000251E7"/>
    <w:rsid w:val="0005765F"/>
    <w:rsid w:val="000870FC"/>
    <w:rsid w:val="000A51F1"/>
    <w:rsid w:val="000B7227"/>
    <w:rsid w:val="000D1DAA"/>
    <w:rsid w:val="000F6555"/>
    <w:rsid w:val="00102F3E"/>
    <w:rsid w:val="001149EB"/>
    <w:rsid w:val="0013331A"/>
    <w:rsid w:val="00145E4E"/>
    <w:rsid w:val="00167CF8"/>
    <w:rsid w:val="001708FF"/>
    <w:rsid w:val="00190131"/>
    <w:rsid w:val="001A2CEF"/>
    <w:rsid w:val="001E41E6"/>
    <w:rsid w:val="001F2A1F"/>
    <w:rsid w:val="0022014F"/>
    <w:rsid w:val="00270222"/>
    <w:rsid w:val="00282916"/>
    <w:rsid w:val="002867F8"/>
    <w:rsid w:val="00292578"/>
    <w:rsid w:val="00294F2F"/>
    <w:rsid w:val="002A5250"/>
    <w:rsid w:val="002D0A0D"/>
    <w:rsid w:val="00301A2A"/>
    <w:rsid w:val="0030393C"/>
    <w:rsid w:val="0031064D"/>
    <w:rsid w:val="003309C0"/>
    <w:rsid w:val="00352B45"/>
    <w:rsid w:val="00393AF5"/>
    <w:rsid w:val="003A4C4B"/>
    <w:rsid w:val="003A616F"/>
    <w:rsid w:val="003D3F83"/>
    <w:rsid w:val="003E2263"/>
    <w:rsid w:val="003E6623"/>
    <w:rsid w:val="00412B6A"/>
    <w:rsid w:val="004226AB"/>
    <w:rsid w:val="004245B4"/>
    <w:rsid w:val="00450ABE"/>
    <w:rsid w:val="00474114"/>
    <w:rsid w:val="004941E5"/>
    <w:rsid w:val="004E4E44"/>
    <w:rsid w:val="004E6DE2"/>
    <w:rsid w:val="004F7D48"/>
    <w:rsid w:val="005067D4"/>
    <w:rsid w:val="00507A99"/>
    <w:rsid w:val="005329B2"/>
    <w:rsid w:val="0054059E"/>
    <w:rsid w:val="00542565"/>
    <w:rsid w:val="0054639A"/>
    <w:rsid w:val="0056332E"/>
    <w:rsid w:val="00570072"/>
    <w:rsid w:val="005720FB"/>
    <w:rsid w:val="00580346"/>
    <w:rsid w:val="005849C7"/>
    <w:rsid w:val="00592E93"/>
    <w:rsid w:val="005B0C9B"/>
    <w:rsid w:val="005C4074"/>
    <w:rsid w:val="005F08BF"/>
    <w:rsid w:val="006125E2"/>
    <w:rsid w:val="0062387B"/>
    <w:rsid w:val="00625CD7"/>
    <w:rsid w:val="00632733"/>
    <w:rsid w:val="00643034"/>
    <w:rsid w:val="00673DCA"/>
    <w:rsid w:val="0067676A"/>
    <w:rsid w:val="00684D8B"/>
    <w:rsid w:val="006A1932"/>
    <w:rsid w:val="006C0318"/>
    <w:rsid w:val="006D2E54"/>
    <w:rsid w:val="006F6956"/>
    <w:rsid w:val="00706648"/>
    <w:rsid w:val="00734FF6"/>
    <w:rsid w:val="00735296"/>
    <w:rsid w:val="007468C6"/>
    <w:rsid w:val="00776870"/>
    <w:rsid w:val="0077731E"/>
    <w:rsid w:val="00785BD2"/>
    <w:rsid w:val="00791A2A"/>
    <w:rsid w:val="00793DD8"/>
    <w:rsid w:val="00796B7C"/>
    <w:rsid w:val="00797C36"/>
    <w:rsid w:val="00797DAD"/>
    <w:rsid w:val="007A5A54"/>
    <w:rsid w:val="007E1203"/>
    <w:rsid w:val="008026D6"/>
    <w:rsid w:val="008135F4"/>
    <w:rsid w:val="008136F9"/>
    <w:rsid w:val="00816C42"/>
    <w:rsid w:val="00816D5B"/>
    <w:rsid w:val="0084501B"/>
    <w:rsid w:val="00850213"/>
    <w:rsid w:val="00851725"/>
    <w:rsid w:val="00883467"/>
    <w:rsid w:val="00884667"/>
    <w:rsid w:val="008B5392"/>
    <w:rsid w:val="009628F8"/>
    <w:rsid w:val="00973D98"/>
    <w:rsid w:val="00991AA9"/>
    <w:rsid w:val="009A69EF"/>
    <w:rsid w:val="009C350E"/>
    <w:rsid w:val="009E54F8"/>
    <w:rsid w:val="00A012BF"/>
    <w:rsid w:val="00A06C49"/>
    <w:rsid w:val="00A61CCF"/>
    <w:rsid w:val="00A63546"/>
    <w:rsid w:val="00A6522F"/>
    <w:rsid w:val="00A91BB1"/>
    <w:rsid w:val="00A937C1"/>
    <w:rsid w:val="00A9576A"/>
    <w:rsid w:val="00AA561E"/>
    <w:rsid w:val="00AA7C55"/>
    <w:rsid w:val="00AB22C8"/>
    <w:rsid w:val="00AD117B"/>
    <w:rsid w:val="00AD1920"/>
    <w:rsid w:val="00AD28B8"/>
    <w:rsid w:val="00AD77E0"/>
    <w:rsid w:val="00AD7C91"/>
    <w:rsid w:val="00AF344A"/>
    <w:rsid w:val="00B21F66"/>
    <w:rsid w:val="00B44065"/>
    <w:rsid w:val="00B515BA"/>
    <w:rsid w:val="00B67727"/>
    <w:rsid w:val="00B840EE"/>
    <w:rsid w:val="00BB3C4E"/>
    <w:rsid w:val="00BD6C6C"/>
    <w:rsid w:val="00BD7784"/>
    <w:rsid w:val="00C042D2"/>
    <w:rsid w:val="00C2255C"/>
    <w:rsid w:val="00C459E0"/>
    <w:rsid w:val="00C50190"/>
    <w:rsid w:val="00C55B37"/>
    <w:rsid w:val="00CB7BDD"/>
    <w:rsid w:val="00CC2E8E"/>
    <w:rsid w:val="00D14C49"/>
    <w:rsid w:val="00D153EC"/>
    <w:rsid w:val="00D408E4"/>
    <w:rsid w:val="00D82A8A"/>
    <w:rsid w:val="00D82DDD"/>
    <w:rsid w:val="00D9210F"/>
    <w:rsid w:val="00D93C21"/>
    <w:rsid w:val="00DB48EC"/>
    <w:rsid w:val="00DB5220"/>
    <w:rsid w:val="00E005BC"/>
    <w:rsid w:val="00E43594"/>
    <w:rsid w:val="00E50A8E"/>
    <w:rsid w:val="00E63455"/>
    <w:rsid w:val="00E70243"/>
    <w:rsid w:val="00E72C99"/>
    <w:rsid w:val="00EA0BAF"/>
    <w:rsid w:val="00EA18D3"/>
    <w:rsid w:val="00EF7F2B"/>
    <w:rsid w:val="00F0467C"/>
    <w:rsid w:val="00F35E1F"/>
    <w:rsid w:val="00F371E5"/>
    <w:rsid w:val="00F4763F"/>
    <w:rsid w:val="00F5107F"/>
    <w:rsid w:val="00FA6B70"/>
    <w:rsid w:val="00FC023E"/>
    <w:rsid w:val="00FC6E04"/>
    <w:rsid w:val="00FE03F2"/>
    <w:rsid w:val="041738AD"/>
    <w:rsid w:val="0556B339"/>
    <w:rsid w:val="0D4EE45F"/>
    <w:rsid w:val="10E82013"/>
    <w:rsid w:val="11860287"/>
    <w:rsid w:val="13F0E98B"/>
    <w:rsid w:val="14C42F0E"/>
    <w:rsid w:val="16A034C8"/>
    <w:rsid w:val="18C1A5B1"/>
    <w:rsid w:val="1D34D612"/>
    <w:rsid w:val="256CF78A"/>
    <w:rsid w:val="2DFC71C6"/>
    <w:rsid w:val="2EDF77DD"/>
    <w:rsid w:val="33A05BC6"/>
    <w:rsid w:val="33CEE153"/>
    <w:rsid w:val="358F02D0"/>
    <w:rsid w:val="39FA872E"/>
    <w:rsid w:val="42610487"/>
    <w:rsid w:val="4673D9B4"/>
    <w:rsid w:val="4E37FC6C"/>
    <w:rsid w:val="4FD3CCCD"/>
    <w:rsid w:val="5C380937"/>
    <w:rsid w:val="5D99903F"/>
    <w:rsid w:val="5DC529E3"/>
    <w:rsid w:val="60C56960"/>
    <w:rsid w:val="610B7A5A"/>
    <w:rsid w:val="61BB754E"/>
    <w:rsid w:val="6A6B6D73"/>
    <w:rsid w:val="6C125288"/>
    <w:rsid w:val="71A897A5"/>
    <w:rsid w:val="77D02FB1"/>
    <w:rsid w:val="78EA519D"/>
    <w:rsid w:val="791B7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3A3B6"/>
  <w15:docId w15:val="{84FCDC9F-0F12-4102-B51C-CBF39796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A0D"/>
    <w:rPr>
      <w:rFonts w:ascii="Open Sans" w:eastAsia="Noto Sans" w:hAnsi="Open Sans" w:cs="Noto Sans"/>
      <w:lang w:val="en-GB"/>
    </w:rPr>
  </w:style>
  <w:style w:type="paragraph" w:styleId="Heading1">
    <w:name w:val="heading 1"/>
    <w:basedOn w:val="Normal"/>
    <w:link w:val="Heading1Char"/>
    <w:uiPriority w:val="9"/>
    <w:qFormat/>
    <w:rsid w:val="002D0A0D"/>
    <w:pPr>
      <w:spacing w:before="200"/>
      <w:ind w:left="866"/>
      <w:outlineLvl w:val="0"/>
    </w:pPr>
    <w:rPr>
      <w:b/>
      <w:bCs/>
    </w:rPr>
  </w:style>
  <w:style w:type="paragraph" w:styleId="Heading2">
    <w:name w:val="heading 2"/>
    <w:basedOn w:val="TableParagraph"/>
    <w:next w:val="Normal"/>
    <w:link w:val="Heading2Char"/>
    <w:uiPriority w:val="9"/>
    <w:unhideWhenUsed/>
    <w:qFormat/>
    <w:rsid w:val="002D0A0D"/>
    <w:pPr>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D0A0D"/>
    <w:pPr>
      <w:spacing w:before="219" w:line="211" w:lineRule="auto"/>
      <w:ind w:left="866" w:right="1649"/>
      <w:jc w:val="both"/>
    </w:pPr>
    <w:rPr>
      <w:rFonts w:cs="Open Sans"/>
    </w:rPr>
  </w:style>
  <w:style w:type="paragraph" w:styleId="ListParagraph">
    <w:name w:val="List Paragraph"/>
    <w:basedOn w:val="Normal"/>
    <w:uiPriority w:val="1"/>
    <w:qFormat/>
    <w:rsid w:val="00DB5220"/>
    <w:pPr>
      <w:numPr>
        <w:numId w:val="2"/>
      </w:numPr>
      <w:spacing w:before="191"/>
    </w:pPr>
  </w:style>
  <w:style w:type="paragraph" w:customStyle="1" w:styleId="TableParagraph">
    <w:name w:val="Table Paragraph"/>
    <w:basedOn w:val="Normal"/>
    <w:uiPriority w:val="1"/>
    <w:qFormat/>
    <w:rsid w:val="005849C7"/>
    <w:pPr>
      <w:spacing w:before="60"/>
      <w:ind w:left="130"/>
    </w:pPr>
    <w:rPr>
      <w:rFonts w:ascii="Roboto Mono Light" w:eastAsia="Courier New" w:hAnsi="Roboto Mono Light" w:cs="Courier New"/>
    </w:rPr>
  </w:style>
  <w:style w:type="paragraph" w:styleId="Title">
    <w:name w:val="Title"/>
    <w:basedOn w:val="TableParagraph"/>
    <w:next w:val="Normal"/>
    <w:link w:val="TitleChar"/>
    <w:uiPriority w:val="10"/>
    <w:qFormat/>
    <w:rsid w:val="005849C7"/>
    <w:rPr>
      <w:rFonts w:ascii="Roboto Mono Medium" w:hAnsi="Roboto Mono Medium"/>
      <w:sz w:val="56"/>
      <w:szCs w:val="56"/>
    </w:rPr>
  </w:style>
  <w:style w:type="character" w:customStyle="1" w:styleId="TitleChar">
    <w:name w:val="Title Char"/>
    <w:basedOn w:val="DefaultParagraphFont"/>
    <w:link w:val="Title"/>
    <w:uiPriority w:val="10"/>
    <w:rsid w:val="005849C7"/>
    <w:rPr>
      <w:rFonts w:ascii="Roboto Mono Medium" w:eastAsia="Courier New" w:hAnsi="Roboto Mono Medium" w:cs="Courier New"/>
      <w:sz w:val="56"/>
      <w:szCs w:val="56"/>
    </w:rPr>
  </w:style>
  <w:style w:type="character" w:styleId="Strong">
    <w:name w:val="Strong"/>
    <w:basedOn w:val="DefaultParagraphFont"/>
    <w:uiPriority w:val="22"/>
    <w:qFormat/>
    <w:rsid w:val="005849C7"/>
    <w:rPr>
      <w:b/>
      <w:bCs/>
    </w:rPr>
  </w:style>
  <w:style w:type="character" w:customStyle="1" w:styleId="Heading2Char">
    <w:name w:val="Heading 2 Char"/>
    <w:basedOn w:val="DefaultParagraphFont"/>
    <w:link w:val="Heading2"/>
    <w:uiPriority w:val="9"/>
    <w:rsid w:val="002D0A0D"/>
    <w:rPr>
      <w:rFonts w:ascii="Roboto Mono Light" w:eastAsia="Courier New" w:hAnsi="Roboto Mono Light" w:cs="Courier New"/>
      <w:sz w:val="36"/>
      <w:szCs w:val="36"/>
    </w:rPr>
  </w:style>
  <w:style w:type="paragraph" w:styleId="NoSpacing">
    <w:name w:val="No Spacing"/>
    <w:uiPriority w:val="1"/>
    <w:qFormat/>
    <w:rsid w:val="002D0A0D"/>
    <w:rPr>
      <w:rFonts w:ascii="Open Sans" w:eastAsia="Noto Sans" w:hAnsi="Open Sans" w:cs="Noto Sans"/>
    </w:rPr>
  </w:style>
  <w:style w:type="paragraph" w:styleId="Header">
    <w:name w:val="header"/>
    <w:basedOn w:val="Normal"/>
    <w:link w:val="HeaderChar"/>
    <w:uiPriority w:val="99"/>
    <w:unhideWhenUsed/>
    <w:rsid w:val="002D0A0D"/>
    <w:pPr>
      <w:tabs>
        <w:tab w:val="center" w:pos="4513"/>
        <w:tab w:val="right" w:pos="9026"/>
      </w:tabs>
    </w:pPr>
  </w:style>
  <w:style w:type="character" w:customStyle="1" w:styleId="HeaderChar">
    <w:name w:val="Header Char"/>
    <w:basedOn w:val="DefaultParagraphFont"/>
    <w:link w:val="Header"/>
    <w:uiPriority w:val="99"/>
    <w:rsid w:val="002D0A0D"/>
    <w:rPr>
      <w:rFonts w:ascii="Open Sans" w:eastAsia="Noto Sans" w:hAnsi="Open Sans" w:cs="Noto Sans"/>
    </w:rPr>
  </w:style>
  <w:style w:type="paragraph" w:styleId="Footer">
    <w:name w:val="footer"/>
    <w:basedOn w:val="Normal"/>
    <w:link w:val="FooterChar"/>
    <w:uiPriority w:val="99"/>
    <w:unhideWhenUsed/>
    <w:rsid w:val="002D0A0D"/>
    <w:pPr>
      <w:tabs>
        <w:tab w:val="center" w:pos="4513"/>
        <w:tab w:val="right" w:pos="9026"/>
      </w:tabs>
    </w:pPr>
  </w:style>
  <w:style w:type="character" w:customStyle="1" w:styleId="FooterChar">
    <w:name w:val="Footer Char"/>
    <w:basedOn w:val="DefaultParagraphFont"/>
    <w:link w:val="Footer"/>
    <w:uiPriority w:val="99"/>
    <w:rsid w:val="002D0A0D"/>
    <w:rPr>
      <w:rFonts w:ascii="Open Sans" w:eastAsia="Noto Sans" w:hAnsi="Open Sans" w:cs="Noto Sans"/>
    </w:rPr>
  </w:style>
  <w:style w:type="character" w:styleId="PageNumber">
    <w:name w:val="page number"/>
    <w:basedOn w:val="DefaultParagraphFont"/>
    <w:uiPriority w:val="99"/>
    <w:semiHidden/>
    <w:unhideWhenUsed/>
    <w:rsid w:val="002D0A0D"/>
  </w:style>
  <w:style w:type="character" w:customStyle="1" w:styleId="Heading1Char">
    <w:name w:val="Heading 1 Char"/>
    <w:basedOn w:val="DefaultParagraphFont"/>
    <w:link w:val="Heading1"/>
    <w:uiPriority w:val="9"/>
    <w:rsid w:val="00DB5220"/>
    <w:rPr>
      <w:rFonts w:ascii="Open Sans" w:eastAsia="Noto Sans" w:hAnsi="Open Sans" w:cs="Noto Sans"/>
      <w:b/>
      <w:bCs/>
    </w:rPr>
  </w:style>
  <w:style w:type="character" w:customStyle="1" w:styleId="BodyTextChar">
    <w:name w:val="Body Text Char"/>
    <w:basedOn w:val="DefaultParagraphFont"/>
    <w:link w:val="BodyText"/>
    <w:uiPriority w:val="1"/>
    <w:rsid w:val="00DB5220"/>
    <w:rPr>
      <w:rFonts w:ascii="Open Sans" w:eastAsia="Noto Sans" w:hAnsi="Open Sans" w:cs="Open Sans"/>
    </w:rPr>
  </w:style>
  <w:style w:type="table" w:styleId="TableGrid">
    <w:name w:val="Table Grid"/>
    <w:basedOn w:val="TableNormal"/>
    <w:uiPriority w:val="39"/>
    <w:rsid w:val="0022014F"/>
    <w:pPr>
      <w:widowControl/>
      <w:autoSpaceDE/>
      <w:autoSpaceDN/>
    </w:pPr>
    <w:rPr>
      <w:rFonts w:ascii="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5250"/>
    <w:pPr>
      <w:spacing w:after="200"/>
    </w:pPr>
    <w:rPr>
      <w:i/>
      <w:iCs/>
      <w:color w:val="1F497D" w:themeColor="text2"/>
      <w:sz w:val="18"/>
      <w:szCs w:val="18"/>
    </w:rPr>
  </w:style>
  <w:style w:type="paragraph" w:styleId="CommentText">
    <w:name w:val="annotation text"/>
    <w:basedOn w:val="Normal"/>
    <w:link w:val="CommentTextChar"/>
    <w:uiPriority w:val="99"/>
    <w:semiHidden/>
    <w:unhideWhenUsed/>
    <w:rsid w:val="00282916"/>
    <w:rPr>
      <w:sz w:val="20"/>
      <w:szCs w:val="20"/>
    </w:rPr>
  </w:style>
  <w:style w:type="character" w:customStyle="1" w:styleId="CommentTextChar">
    <w:name w:val="Comment Text Char"/>
    <w:basedOn w:val="DefaultParagraphFont"/>
    <w:link w:val="CommentText"/>
    <w:uiPriority w:val="99"/>
    <w:semiHidden/>
    <w:rsid w:val="00282916"/>
    <w:rPr>
      <w:rFonts w:ascii="Open Sans" w:eastAsia="Noto Sans" w:hAnsi="Open Sans" w:cs="Noto Sans"/>
      <w:sz w:val="20"/>
      <w:szCs w:val="20"/>
      <w:lang w:val="en-GB"/>
    </w:rPr>
  </w:style>
  <w:style w:type="character" w:styleId="CommentReference">
    <w:name w:val="annotation reference"/>
    <w:basedOn w:val="DefaultParagraphFont"/>
    <w:uiPriority w:val="99"/>
    <w:semiHidden/>
    <w:unhideWhenUsed/>
    <w:rsid w:val="00282916"/>
    <w:rPr>
      <w:sz w:val="16"/>
      <w:szCs w:val="16"/>
    </w:rPr>
  </w:style>
  <w:style w:type="paragraph" w:styleId="Revision">
    <w:name w:val="Revision"/>
    <w:hidden/>
    <w:uiPriority w:val="99"/>
    <w:semiHidden/>
    <w:rsid w:val="00282916"/>
    <w:pPr>
      <w:widowControl/>
      <w:autoSpaceDE/>
      <w:autoSpaceDN/>
    </w:pPr>
    <w:rPr>
      <w:rFonts w:ascii="Open Sans" w:eastAsia="Noto Sans" w:hAnsi="Open Sans" w:cs="Noto San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986596">
      <w:bodyDiv w:val="1"/>
      <w:marLeft w:val="0"/>
      <w:marRight w:val="0"/>
      <w:marTop w:val="0"/>
      <w:marBottom w:val="0"/>
      <w:divBdr>
        <w:top w:val="none" w:sz="0" w:space="0" w:color="auto"/>
        <w:left w:val="none" w:sz="0" w:space="0" w:color="auto"/>
        <w:bottom w:val="none" w:sz="0" w:space="0" w:color="auto"/>
        <w:right w:val="none" w:sz="0" w:space="0" w:color="auto"/>
      </w:divBdr>
    </w:div>
    <w:div w:id="1972712296">
      <w:bodyDiv w:val="1"/>
      <w:marLeft w:val="0"/>
      <w:marRight w:val="0"/>
      <w:marTop w:val="0"/>
      <w:marBottom w:val="0"/>
      <w:divBdr>
        <w:top w:val="none" w:sz="0" w:space="0" w:color="auto"/>
        <w:left w:val="none" w:sz="0" w:space="0" w:color="auto"/>
        <w:bottom w:val="none" w:sz="0" w:space="0" w:color="auto"/>
        <w:right w:val="none" w:sz="0" w:space="0" w:color="auto"/>
      </w:divBdr>
      <w:divsChild>
        <w:div w:id="71246546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ross\AppData\Local\Packages\Microsoft.MicrosoftEdge_8wekyb3d8bbwe\TempState\Downloads\A4-report-creativ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9E1847-B034-46CF-B3F1-4A41E8D0B95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F841647F-A934-4DEE-8E60-479174A3F884}">
      <dgm:prSet phldrT="[Text]"/>
      <dgm:spPr/>
      <dgm:t>
        <a:bodyPr/>
        <a:lstStyle/>
        <a:p>
          <a:r>
            <a:rPr lang="en-GB"/>
            <a:t>Terrestrial magnetism</a:t>
          </a:r>
        </a:p>
      </dgm:t>
    </dgm:pt>
    <dgm:pt modelId="{8DBA1019-7F7A-4E27-B43B-FA503B1E3EFC}" type="parTrans" cxnId="{BDDBC74E-6A4A-4693-A400-DACFADCC5E32}">
      <dgm:prSet/>
      <dgm:spPr/>
      <dgm:t>
        <a:bodyPr/>
        <a:lstStyle/>
        <a:p>
          <a:endParaRPr lang="en-GB"/>
        </a:p>
      </dgm:t>
    </dgm:pt>
    <dgm:pt modelId="{6F312B91-3016-4808-9FFC-72907C11FEEE}" type="sibTrans" cxnId="{BDDBC74E-6A4A-4693-A400-DACFADCC5E32}">
      <dgm:prSet/>
      <dgm:spPr/>
      <dgm:t>
        <a:bodyPr/>
        <a:lstStyle/>
        <a:p>
          <a:endParaRPr lang="en-GB"/>
        </a:p>
      </dgm:t>
    </dgm:pt>
    <dgm:pt modelId="{A3CC97D2-3F3A-4511-80BC-DEC4A292E751}">
      <dgm:prSet phldrT="[Text]"/>
      <dgm:spPr/>
      <dgm:t>
        <a:bodyPr/>
        <a:lstStyle/>
        <a:p>
          <a:r>
            <a:rPr lang="en-GB"/>
            <a:t>Scientific instruments</a:t>
          </a:r>
        </a:p>
      </dgm:t>
    </dgm:pt>
    <dgm:pt modelId="{FDC2CDF9-B2BC-44F4-BC98-4547C395BD86}" type="parTrans" cxnId="{F5068CA7-916E-4B7D-B210-40E93AD38E91}">
      <dgm:prSet/>
      <dgm:spPr/>
      <dgm:t>
        <a:bodyPr/>
        <a:lstStyle/>
        <a:p>
          <a:endParaRPr lang="en-GB"/>
        </a:p>
      </dgm:t>
    </dgm:pt>
    <dgm:pt modelId="{D2478A29-1CC4-4292-B6D7-557DC9E34D9E}" type="sibTrans" cxnId="{F5068CA7-916E-4B7D-B210-40E93AD38E91}">
      <dgm:prSet/>
      <dgm:spPr/>
      <dgm:t>
        <a:bodyPr/>
        <a:lstStyle/>
        <a:p>
          <a:endParaRPr lang="en-GB"/>
        </a:p>
      </dgm:t>
    </dgm:pt>
    <dgm:pt modelId="{56B52355-8E91-4A63-A97C-06251C1873DE}">
      <dgm:prSet phldrT="[Text]"/>
      <dgm:spPr/>
      <dgm:t>
        <a:bodyPr/>
        <a:lstStyle/>
        <a:p>
          <a:r>
            <a:rPr lang="en-GB"/>
            <a:t>Meteors</a:t>
          </a:r>
        </a:p>
      </dgm:t>
    </dgm:pt>
    <dgm:pt modelId="{6064D1BE-AFDE-4D56-80F3-5576C676D44E}" type="parTrans" cxnId="{2B348816-4520-4A2A-941D-32DB6AB1E961}">
      <dgm:prSet/>
      <dgm:spPr/>
      <dgm:t>
        <a:bodyPr/>
        <a:lstStyle/>
        <a:p>
          <a:endParaRPr lang="en-GB"/>
        </a:p>
      </dgm:t>
    </dgm:pt>
    <dgm:pt modelId="{FDE7AF3E-EE34-4127-96A3-A0235B78C0EE}" type="sibTrans" cxnId="{2B348816-4520-4A2A-941D-32DB6AB1E961}">
      <dgm:prSet/>
      <dgm:spPr/>
      <dgm:t>
        <a:bodyPr/>
        <a:lstStyle/>
        <a:p>
          <a:endParaRPr lang="en-GB"/>
        </a:p>
      </dgm:t>
    </dgm:pt>
    <dgm:pt modelId="{67095FB3-70E6-4558-B2C1-96CE9749E841}">
      <dgm:prSet phldrT="[Text]"/>
      <dgm:spPr/>
      <dgm:t>
        <a:bodyPr/>
        <a:lstStyle/>
        <a:p>
          <a:r>
            <a:rPr lang="en-GB"/>
            <a:t>Hydrography</a:t>
          </a:r>
        </a:p>
      </dgm:t>
    </dgm:pt>
    <dgm:pt modelId="{E75C571D-5FBF-453A-B195-4C77ED7DC4E6}" type="parTrans" cxnId="{E533B6BE-6972-43B6-B794-19FE372DD90F}">
      <dgm:prSet/>
      <dgm:spPr/>
      <dgm:t>
        <a:bodyPr/>
        <a:lstStyle/>
        <a:p>
          <a:endParaRPr lang="en-GB"/>
        </a:p>
      </dgm:t>
    </dgm:pt>
    <dgm:pt modelId="{0ACA6CFC-712F-48C5-880F-BF253ED4896B}" type="sibTrans" cxnId="{E533B6BE-6972-43B6-B794-19FE372DD90F}">
      <dgm:prSet/>
      <dgm:spPr/>
      <dgm:t>
        <a:bodyPr/>
        <a:lstStyle/>
        <a:p>
          <a:endParaRPr lang="en-GB"/>
        </a:p>
      </dgm:t>
    </dgm:pt>
    <dgm:pt modelId="{9C428106-C598-4E56-9321-15DAFFB6CDFD}">
      <dgm:prSet phldrT="[Text]"/>
      <dgm:spPr/>
      <dgm:t>
        <a:bodyPr/>
        <a:lstStyle/>
        <a:p>
          <a:r>
            <a:rPr lang="en-GB"/>
            <a:t>Wartime meteorology intelligence</a:t>
          </a:r>
        </a:p>
      </dgm:t>
    </dgm:pt>
    <dgm:pt modelId="{66955B88-1C6D-48A3-834E-1341E41F0BAD}" type="parTrans" cxnId="{8163226F-07DC-420D-9CED-AE954FF74950}">
      <dgm:prSet/>
      <dgm:spPr/>
      <dgm:t>
        <a:bodyPr/>
        <a:lstStyle/>
        <a:p>
          <a:endParaRPr lang="en-GB"/>
        </a:p>
      </dgm:t>
    </dgm:pt>
    <dgm:pt modelId="{45F54AB5-32FA-4529-B3F2-9A48A5920A63}" type="sibTrans" cxnId="{8163226F-07DC-420D-9CED-AE954FF74950}">
      <dgm:prSet/>
      <dgm:spPr/>
      <dgm:t>
        <a:bodyPr/>
        <a:lstStyle/>
        <a:p>
          <a:endParaRPr lang="en-GB"/>
        </a:p>
      </dgm:t>
    </dgm:pt>
    <dgm:pt modelId="{61C6BD15-26BF-45C7-AD02-F0C33D20C81B}">
      <dgm:prSet phldrT="[Text]"/>
      <dgm:spPr/>
      <dgm:t>
        <a:bodyPr/>
        <a:lstStyle/>
        <a:p>
          <a:r>
            <a:rPr lang="en-GB"/>
            <a:t>Meteorology</a:t>
          </a:r>
        </a:p>
      </dgm:t>
    </dgm:pt>
    <dgm:pt modelId="{9EEFB36D-DECF-410F-ADF4-6D3C576FE79E}" type="parTrans" cxnId="{4C8F4FA7-F4C4-46C3-8A79-FDAE01670916}">
      <dgm:prSet/>
      <dgm:spPr/>
    </dgm:pt>
    <dgm:pt modelId="{9393B8B4-6BAF-4075-B6CD-95D6FD10DFC3}" type="sibTrans" cxnId="{4C8F4FA7-F4C4-46C3-8A79-FDAE01670916}">
      <dgm:prSet/>
      <dgm:spPr/>
    </dgm:pt>
    <dgm:pt modelId="{639F1818-5C54-4BF6-9C7C-0CEAE36FC62B}">
      <dgm:prSet phldrT="[Text]"/>
      <dgm:spPr/>
      <dgm:t>
        <a:bodyPr/>
        <a:lstStyle/>
        <a:p>
          <a:r>
            <a:rPr lang="en-GB"/>
            <a:t>Observatories and observations</a:t>
          </a:r>
        </a:p>
      </dgm:t>
    </dgm:pt>
    <dgm:pt modelId="{967811A3-F9E5-4657-B7C8-AB5A6FDDE38E}" type="parTrans" cxnId="{15966648-839B-4D2B-97B9-5DFAC532D64C}">
      <dgm:prSet/>
      <dgm:spPr/>
    </dgm:pt>
    <dgm:pt modelId="{DA3F1907-40C4-454F-BF37-EE58DC22FA8B}" type="sibTrans" cxnId="{15966648-839B-4D2B-97B9-5DFAC532D64C}">
      <dgm:prSet/>
      <dgm:spPr/>
    </dgm:pt>
    <dgm:pt modelId="{F70727FA-C952-403F-803F-E671C03E7A23}" type="pres">
      <dgm:prSet presAssocID="{169E1847-B034-46CF-B3F1-4A41E8D0B953}" presName="diagram" presStyleCnt="0">
        <dgm:presLayoutVars>
          <dgm:dir/>
          <dgm:resizeHandles val="exact"/>
        </dgm:presLayoutVars>
      </dgm:prSet>
      <dgm:spPr/>
    </dgm:pt>
    <dgm:pt modelId="{3CA6189F-B40F-4A4B-8A64-233DE712F8F0}" type="pres">
      <dgm:prSet presAssocID="{F841647F-A934-4DEE-8E60-479174A3F884}" presName="node" presStyleLbl="node1" presStyleIdx="0" presStyleCnt="7">
        <dgm:presLayoutVars>
          <dgm:bulletEnabled val="1"/>
        </dgm:presLayoutVars>
      </dgm:prSet>
      <dgm:spPr/>
    </dgm:pt>
    <dgm:pt modelId="{18A0E43E-FF8A-4763-A1E8-E69566F99360}" type="pres">
      <dgm:prSet presAssocID="{6F312B91-3016-4808-9FFC-72907C11FEEE}" presName="sibTrans" presStyleCnt="0"/>
      <dgm:spPr/>
    </dgm:pt>
    <dgm:pt modelId="{5765F12B-D5DC-4D6F-BB86-41B3A79ADE3B}" type="pres">
      <dgm:prSet presAssocID="{A3CC97D2-3F3A-4511-80BC-DEC4A292E751}" presName="node" presStyleLbl="node1" presStyleIdx="1" presStyleCnt="7">
        <dgm:presLayoutVars>
          <dgm:bulletEnabled val="1"/>
        </dgm:presLayoutVars>
      </dgm:prSet>
      <dgm:spPr/>
    </dgm:pt>
    <dgm:pt modelId="{04809070-9298-4E60-92DD-DB1348E8C266}" type="pres">
      <dgm:prSet presAssocID="{D2478A29-1CC4-4292-B6D7-557DC9E34D9E}" presName="sibTrans" presStyleCnt="0"/>
      <dgm:spPr/>
    </dgm:pt>
    <dgm:pt modelId="{AC5DF7AA-77C6-4019-8877-AA9FF08FE46A}" type="pres">
      <dgm:prSet presAssocID="{56B52355-8E91-4A63-A97C-06251C1873DE}" presName="node" presStyleLbl="node1" presStyleIdx="2" presStyleCnt="7">
        <dgm:presLayoutVars>
          <dgm:bulletEnabled val="1"/>
        </dgm:presLayoutVars>
      </dgm:prSet>
      <dgm:spPr/>
    </dgm:pt>
    <dgm:pt modelId="{D20CC1A1-CC7B-44A1-ABF0-123AE560F6E8}" type="pres">
      <dgm:prSet presAssocID="{FDE7AF3E-EE34-4127-96A3-A0235B78C0EE}" presName="sibTrans" presStyleCnt="0"/>
      <dgm:spPr/>
    </dgm:pt>
    <dgm:pt modelId="{F18CE9C8-4EE5-4C6C-BD5A-4269C70987C1}" type="pres">
      <dgm:prSet presAssocID="{67095FB3-70E6-4558-B2C1-96CE9749E841}" presName="node" presStyleLbl="node1" presStyleIdx="3" presStyleCnt="7">
        <dgm:presLayoutVars>
          <dgm:bulletEnabled val="1"/>
        </dgm:presLayoutVars>
      </dgm:prSet>
      <dgm:spPr/>
    </dgm:pt>
    <dgm:pt modelId="{15CF019F-734C-4E0F-A89E-4F8E58081403}" type="pres">
      <dgm:prSet presAssocID="{0ACA6CFC-712F-48C5-880F-BF253ED4896B}" presName="sibTrans" presStyleCnt="0"/>
      <dgm:spPr/>
    </dgm:pt>
    <dgm:pt modelId="{7D4C3E77-A092-4BFC-8655-EC5E68917E0C}" type="pres">
      <dgm:prSet presAssocID="{9C428106-C598-4E56-9321-15DAFFB6CDFD}" presName="node" presStyleLbl="node1" presStyleIdx="4" presStyleCnt="7">
        <dgm:presLayoutVars>
          <dgm:bulletEnabled val="1"/>
        </dgm:presLayoutVars>
      </dgm:prSet>
      <dgm:spPr/>
    </dgm:pt>
    <dgm:pt modelId="{4CE644F3-F745-45F9-A39F-F0AB70E35CF1}" type="pres">
      <dgm:prSet presAssocID="{45F54AB5-32FA-4529-B3F2-9A48A5920A63}" presName="sibTrans" presStyleCnt="0"/>
      <dgm:spPr/>
    </dgm:pt>
    <dgm:pt modelId="{70F6AADE-B625-4352-9B56-368E8663B384}" type="pres">
      <dgm:prSet presAssocID="{61C6BD15-26BF-45C7-AD02-F0C33D20C81B}" presName="node" presStyleLbl="node1" presStyleIdx="5" presStyleCnt="7">
        <dgm:presLayoutVars>
          <dgm:bulletEnabled val="1"/>
        </dgm:presLayoutVars>
      </dgm:prSet>
      <dgm:spPr/>
    </dgm:pt>
    <dgm:pt modelId="{C5F75FD7-E3F4-42CE-9554-DDB31772B1C0}" type="pres">
      <dgm:prSet presAssocID="{9393B8B4-6BAF-4075-B6CD-95D6FD10DFC3}" presName="sibTrans" presStyleCnt="0"/>
      <dgm:spPr/>
    </dgm:pt>
    <dgm:pt modelId="{AEB3256F-667B-447A-AB48-0B2BF9FB3741}" type="pres">
      <dgm:prSet presAssocID="{639F1818-5C54-4BF6-9C7C-0CEAE36FC62B}" presName="node" presStyleLbl="node1" presStyleIdx="6" presStyleCnt="7">
        <dgm:presLayoutVars>
          <dgm:bulletEnabled val="1"/>
        </dgm:presLayoutVars>
      </dgm:prSet>
      <dgm:spPr/>
    </dgm:pt>
  </dgm:ptLst>
  <dgm:cxnLst>
    <dgm:cxn modelId="{73BB0901-120D-4AA3-8D86-5FA6FA70FFB2}" type="presOf" srcId="{F841647F-A934-4DEE-8E60-479174A3F884}" destId="{3CA6189F-B40F-4A4B-8A64-233DE712F8F0}" srcOrd="0" destOrd="0" presId="urn:microsoft.com/office/officeart/2005/8/layout/default"/>
    <dgm:cxn modelId="{73AE470E-7DB5-4E4B-8A37-C85CEA8BF2CA}" type="presOf" srcId="{56B52355-8E91-4A63-A97C-06251C1873DE}" destId="{AC5DF7AA-77C6-4019-8877-AA9FF08FE46A}" srcOrd="0" destOrd="0" presId="urn:microsoft.com/office/officeart/2005/8/layout/default"/>
    <dgm:cxn modelId="{2B348816-4520-4A2A-941D-32DB6AB1E961}" srcId="{169E1847-B034-46CF-B3F1-4A41E8D0B953}" destId="{56B52355-8E91-4A63-A97C-06251C1873DE}" srcOrd="2" destOrd="0" parTransId="{6064D1BE-AFDE-4D56-80F3-5576C676D44E}" sibTransId="{FDE7AF3E-EE34-4127-96A3-A0235B78C0EE}"/>
    <dgm:cxn modelId="{15966648-839B-4D2B-97B9-5DFAC532D64C}" srcId="{169E1847-B034-46CF-B3F1-4A41E8D0B953}" destId="{639F1818-5C54-4BF6-9C7C-0CEAE36FC62B}" srcOrd="6" destOrd="0" parTransId="{967811A3-F9E5-4657-B7C8-AB5A6FDDE38E}" sibTransId="{DA3F1907-40C4-454F-BF37-EE58DC22FA8B}"/>
    <dgm:cxn modelId="{BDDBC74E-6A4A-4693-A400-DACFADCC5E32}" srcId="{169E1847-B034-46CF-B3F1-4A41E8D0B953}" destId="{F841647F-A934-4DEE-8E60-479174A3F884}" srcOrd="0" destOrd="0" parTransId="{8DBA1019-7F7A-4E27-B43B-FA503B1E3EFC}" sibTransId="{6F312B91-3016-4808-9FFC-72907C11FEEE}"/>
    <dgm:cxn modelId="{8163226F-07DC-420D-9CED-AE954FF74950}" srcId="{169E1847-B034-46CF-B3F1-4A41E8D0B953}" destId="{9C428106-C598-4E56-9321-15DAFFB6CDFD}" srcOrd="4" destOrd="0" parTransId="{66955B88-1C6D-48A3-834E-1341E41F0BAD}" sibTransId="{45F54AB5-32FA-4529-B3F2-9A48A5920A63}"/>
    <dgm:cxn modelId="{875C7470-CEE4-46E8-ABDB-6088C4F31D20}" type="presOf" srcId="{169E1847-B034-46CF-B3F1-4A41E8D0B953}" destId="{F70727FA-C952-403F-803F-E671C03E7A23}" srcOrd="0" destOrd="0" presId="urn:microsoft.com/office/officeart/2005/8/layout/default"/>
    <dgm:cxn modelId="{62CC7985-1769-40DF-9203-81C47D308B9C}" type="presOf" srcId="{67095FB3-70E6-4558-B2C1-96CE9749E841}" destId="{F18CE9C8-4EE5-4C6C-BD5A-4269C70987C1}" srcOrd="0" destOrd="0" presId="urn:microsoft.com/office/officeart/2005/8/layout/default"/>
    <dgm:cxn modelId="{4C8F4FA7-F4C4-46C3-8A79-FDAE01670916}" srcId="{169E1847-B034-46CF-B3F1-4A41E8D0B953}" destId="{61C6BD15-26BF-45C7-AD02-F0C33D20C81B}" srcOrd="5" destOrd="0" parTransId="{9EEFB36D-DECF-410F-ADF4-6D3C576FE79E}" sibTransId="{9393B8B4-6BAF-4075-B6CD-95D6FD10DFC3}"/>
    <dgm:cxn modelId="{F5068CA7-916E-4B7D-B210-40E93AD38E91}" srcId="{169E1847-B034-46CF-B3F1-4A41E8D0B953}" destId="{A3CC97D2-3F3A-4511-80BC-DEC4A292E751}" srcOrd="1" destOrd="0" parTransId="{FDC2CDF9-B2BC-44F4-BC98-4547C395BD86}" sibTransId="{D2478A29-1CC4-4292-B6D7-557DC9E34D9E}"/>
    <dgm:cxn modelId="{BF487CBC-8D37-4C28-A51F-729421CB09ED}" type="presOf" srcId="{9C428106-C598-4E56-9321-15DAFFB6CDFD}" destId="{7D4C3E77-A092-4BFC-8655-EC5E68917E0C}" srcOrd="0" destOrd="0" presId="urn:microsoft.com/office/officeart/2005/8/layout/default"/>
    <dgm:cxn modelId="{E533B6BE-6972-43B6-B794-19FE372DD90F}" srcId="{169E1847-B034-46CF-B3F1-4A41E8D0B953}" destId="{67095FB3-70E6-4558-B2C1-96CE9749E841}" srcOrd="3" destOrd="0" parTransId="{E75C571D-5FBF-453A-B195-4C77ED7DC4E6}" sibTransId="{0ACA6CFC-712F-48C5-880F-BF253ED4896B}"/>
    <dgm:cxn modelId="{F55555C9-5D9F-45C5-87AD-7E7C15080914}" type="presOf" srcId="{A3CC97D2-3F3A-4511-80BC-DEC4A292E751}" destId="{5765F12B-D5DC-4D6F-BB86-41B3A79ADE3B}" srcOrd="0" destOrd="0" presId="urn:microsoft.com/office/officeart/2005/8/layout/default"/>
    <dgm:cxn modelId="{94E6A1E7-DB7A-4EBA-B093-D755AFF2E8AD}" type="presOf" srcId="{639F1818-5C54-4BF6-9C7C-0CEAE36FC62B}" destId="{AEB3256F-667B-447A-AB48-0B2BF9FB3741}" srcOrd="0" destOrd="0" presId="urn:microsoft.com/office/officeart/2005/8/layout/default"/>
    <dgm:cxn modelId="{1680F2F4-EE7C-474D-AC4D-F12F50FBC35F}" type="presOf" srcId="{61C6BD15-26BF-45C7-AD02-F0C33D20C81B}" destId="{70F6AADE-B625-4352-9B56-368E8663B384}" srcOrd="0" destOrd="0" presId="urn:microsoft.com/office/officeart/2005/8/layout/default"/>
    <dgm:cxn modelId="{94CF81E6-D011-4062-A9EB-7159B84D6492}" type="presParOf" srcId="{F70727FA-C952-403F-803F-E671C03E7A23}" destId="{3CA6189F-B40F-4A4B-8A64-233DE712F8F0}" srcOrd="0" destOrd="0" presId="urn:microsoft.com/office/officeart/2005/8/layout/default"/>
    <dgm:cxn modelId="{085162B3-903F-4DE0-9079-9150C8C59DF1}" type="presParOf" srcId="{F70727FA-C952-403F-803F-E671C03E7A23}" destId="{18A0E43E-FF8A-4763-A1E8-E69566F99360}" srcOrd="1" destOrd="0" presId="urn:microsoft.com/office/officeart/2005/8/layout/default"/>
    <dgm:cxn modelId="{8B769358-7887-483A-B2E7-D365B80D00F6}" type="presParOf" srcId="{F70727FA-C952-403F-803F-E671C03E7A23}" destId="{5765F12B-D5DC-4D6F-BB86-41B3A79ADE3B}" srcOrd="2" destOrd="0" presId="urn:microsoft.com/office/officeart/2005/8/layout/default"/>
    <dgm:cxn modelId="{EC077AC1-B1BA-43BF-9CB1-C5DE3DA251DF}" type="presParOf" srcId="{F70727FA-C952-403F-803F-E671C03E7A23}" destId="{04809070-9298-4E60-92DD-DB1348E8C266}" srcOrd="3" destOrd="0" presId="urn:microsoft.com/office/officeart/2005/8/layout/default"/>
    <dgm:cxn modelId="{980C1D00-B1EB-4FDC-A397-66FD91071BF1}" type="presParOf" srcId="{F70727FA-C952-403F-803F-E671C03E7A23}" destId="{AC5DF7AA-77C6-4019-8877-AA9FF08FE46A}" srcOrd="4" destOrd="0" presId="urn:microsoft.com/office/officeart/2005/8/layout/default"/>
    <dgm:cxn modelId="{1B66769E-1F27-45D7-81BF-F46130D998ED}" type="presParOf" srcId="{F70727FA-C952-403F-803F-E671C03E7A23}" destId="{D20CC1A1-CC7B-44A1-ABF0-123AE560F6E8}" srcOrd="5" destOrd="0" presId="urn:microsoft.com/office/officeart/2005/8/layout/default"/>
    <dgm:cxn modelId="{9A54F66E-5C9D-4B5D-8543-DF3FA3836BD7}" type="presParOf" srcId="{F70727FA-C952-403F-803F-E671C03E7A23}" destId="{F18CE9C8-4EE5-4C6C-BD5A-4269C70987C1}" srcOrd="6" destOrd="0" presId="urn:microsoft.com/office/officeart/2005/8/layout/default"/>
    <dgm:cxn modelId="{21B1C133-6E63-4077-A36E-4DE3F4C19955}" type="presParOf" srcId="{F70727FA-C952-403F-803F-E671C03E7A23}" destId="{15CF019F-734C-4E0F-A89E-4F8E58081403}" srcOrd="7" destOrd="0" presId="urn:microsoft.com/office/officeart/2005/8/layout/default"/>
    <dgm:cxn modelId="{4F3EBAD7-1557-4909-AC48-6ED328485D2A}" type="presParOf" srcId="{F70727FA-C952-403F-803F-E671C03E7A23}" destId="{7D4C3E77-A092-4BFC-8655-EC5E68917E0C}" srcOrd="8" destOrd="0" presId="urn:microsoft.com/office/officeart/2005/8/layout/default"/>
    <dgm:cxn modelId="{B430053B-428F-4DCA-9BE8-98AC644E8E06}" type="presParOf" srcId="{F70727FA-C952-403F-803F-E671C03E7A23}" destId="{4CE644F3-F745-45F9-A39F-F0AB70E35CF1}" srcOrd="9" destOrd="0" presId="urn:microsoft.com/office/officeart/2005/8/layout/default"/>
    <dgm:cxn modelId="{B1195A89-6FE9-47F5-9E11-CD42BDEA7EF5}" type="presParOf" srcId="{F70727FA-C952-403F-803F-E671C03E7A23}" destId="{70F6AADE-B625-4352-9B56-368E8663B384}" srcOrd="10" destOrd="0" presId="urn:microsoft.com/office/officeart/2005/8/layout/default"/>
    <dgm:cxn modelId="{E77059E9-99EB-471B-A022-B99C5CD9DF00}" type="presParOf" srcId="{F70727FA-C952-403F-803F-E671C03E7A23}" destId="{C5F75FD7-E3F4-42CE-9554-DDB31772B1C0}" srcOrd="11" destOrd="0" presId="urn:microsoft.com/office/officeart/2005/8/layout/default"/>
    <dgm:cxn modelId="{18A01AE4-CDED-4BFD-B84D-91A3C487C69F}" type="presParOf" srcId="{F70727FA-C952-403F-803F-E671C03E7A23}" destId="{AEB3256F-667B-447A-AB48-0B2BF9FB3741}" srcOrd="12"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6189F-B40F-4A4B-8A64-233DE712F8F0}">
      <dsp:nvSpPr>
        <dsp:cNvPr id="0" name=""/>
        <dsp:cNvSpPr/>
      </dsp:nvSpPr>
      <dsp:spPr>
        <a:xfrm>
          <a:off x="184308"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Terrestrial magnetism</a:t>
          </a:r>
        </a:p>
      </dsp:txBody>
      <dsp:txXfrm>
        <a:off x="184308" y="892"/>
        <a:ext cx="1599307" cy="959584"/>
      </dsp:txXfrm>
    </dsp:sp>
    <dsp:sp modelId="{5765F12B-D5DC-4D6F-BB86-41B3A79ADE3B}">
      <dsp:nvSpPr>
        <dsp:cNvPr id="0" name=""/>
        <dsp:cNvSpPr/>
      </dsp:nvSpPr>
      <dsp:spPr>
        <a:xfrm>
          <a:off x="1943546"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Scientific instruments</a:t>
          </a:r>
        </a:p>
      </dsp:txBody>
      <dsp:txXfrm>
        <a:off x="1943546" y="892"/>
        <a:ext cx="1599307" cy="959584"/>
      </dsp:txXfrm>
    </dsp:sp>
    <dsp:sp modelId="{AC5DF7AA-77C6-4019-8877-AA9FF08FE46A}">
      <dsp:nvSpPr>
        <dsp:cNvPr id="0" name=""/>
        <dsp:cNvSpPr/>
      </dsp:nvSpPr>
      <dsp:spPr>
        <a:xfrm>
          <a:off x="3702784"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Meteors</a:t>
          </a:r>
        </a:p>
      </dsp:txBody>
      <dsp:txXfrm>
        <a:off x="3702784" y="892"/>
        <a:ext cx="1599307" cy="959584"/>
      </dsp:txXfrm>
    </dsp:sp>
    <dsp:sp modelId="{F18CE9C8-4EE5-4C6C-BD5A-4269C70987C1}">
      <dsp:nvSpPr>
        <dsp:cNvPr id="0" name=""/>
        <dsp:cNvSpPr/>
      </dsp:nvSpPr>
      <dsp:spPr>
        <a:xfrm>
          <a:off x="184308"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Hydrography</a:t>
          </a:r>
        </a:p>
      </dsp:txBody>
      <dsp:txXfrm>
        <a:off x="184308" y="1120407"/>
        <a:ext cx="1599307" cy="959584"/>
      </dsp:txXfrm>
    </dsp:sp>
    <dsp:sp modelId="{7D4C3E77-A092-4BFC-8655-EC5E68917E0C}">
      <dsp:nvSpPr>
        <dsp:cNvPr id="0" name=""/>
        <dsp:cNvSpPr/>
      </dsp:nvSpPr>
      <dsp:spPr>
        <a:xfrm>
          <a:off x="1943546"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Wartime meteorology intelligence</a:t>
          </a:r>
        </a:p>
      </dsp:txBody>
      <dsp:txXfrm>
        <a:off x="1943546" y="1120407"/>
        <a:ext cx="1599307" cy="959584"/>
      </dsp:txXfrm>
    </dsp:sp>
    <dsp:sp modelId="{70F6AADE-B625-4352-9B56-368E8663B384}">
      <dsp:nvSpPr>
        <dsp:cNvPr id="0" name=""/>
        <dsp:cNvSpPr/>
      </dsp:nvSpPr>
      <dsp:spPr>
        <a:xfrm>
          <a:off x="3702784"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Meteorology</a:t>
          </a:r>
        </a:p>
      </dsp:txBody>
      <dsp:txXfrm>
        <a:off x="3702784" y="1120407"/>
        <a:ext cx="1599307" cy="959584"/>
      </dsp:txXfrm>
    </dsp:sp>
    <dsp:sp modelId="{AEB3256F-667B-447A-AB48-0B2BF9FB3741}">
      <dsp:nvSpPr>
        <dsp:cNvPr id="0" name=""/>
        <dsp:cNvSpPr/>
      </dsp:nvSpPr>
      <dsp:spPr>
        <a:xfrm>
          <a:off x="1943546" y="223992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Observatories and observations</a:t>
          </a:r>
        </a:p>
      </dsp:txBody>
      <dsp:txXfrm>
        <a:off x="1943546"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863C0E9DD123D47A406D8C12A066EF5" ma:contentTypeVersion="50" ma:contentTypeDescription="Create a new document." ma:contentTypeScope="" ma:versionID="81fd46198037168fc74e99228f92c7a2">
  <xsd:schema xmlns:xsd="http://www.w3.org/2001/XMLSchema" xmlns:xs="http://www.w3.org/2001/XMLSchema" xmlns:p="http://schemas.microsoft.com/office/2006/metadata/properties" xmlns:ns2="7063776f-8020-42c0-9e03-83cd8894d9f9" xmlns:ns3="59bb4d8f-81ae-4874-ae34-be728347b000" targetNamespace="http://schemas.microsoft.com/office/2006/metadata/properties" ma:root="true" ma:fieldsID="e89723dc550f0687d3d41d51a0a5efbc" ns2:_="" ns3:_="">
    <xsd:import namespace="7063776f-8020-42c0-9e03-83cd8894d9f9"/>
    <xsd:import namespace="59bb4d8f-81ae-4874-ae34-be728347b0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3776f-8020-42c0-9e03-83cd8894d9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a9f9057-0627-4802-87cf-fb57b865ff30}" ma:internalName="TaxCatchAll" ma:showField="CatchAllData" ma:web="7063776f-8020-42c0-9e03-83cd8894d9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bb4d8f-81ae-4874-ae34-be728347b0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c0fc91-5178-4f65-8d1d-944e60792c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063776f-8020-42c0-9e03-83cd8894d9f9">WMYSTQK7ARUM-1855214404-208</_dlc_DocId>
    <_dlc_DocIdUrl xmlns="7063776f-8020-42c0-9e03-83cd8894d9f9">
      <Url>https://nationalarchivesuk.sharepoint.com/sites/LPD_Acad/_layouts/15/DocIdRedir.aspx?ID=WMYSTQK7ARUM-1855214404-208</Url>
      <Description>WMYSTQK7ARUM-1855214404-208</Description>
    </_dlc_DocIdUrl>
    <TaxCatchAll xmlns="7063776f-8020-42c0-9e03-83cd8894d9f9" xsi:nil="true"/>
    <lcf76f155ced4ddcb4097134ff3c332f xmlns="59bb4d8f-81ae-4874-ae34-be728347b000">
      <Terms xmlns="http://schemas.microsoft.com/office/infopath/2007/PartnerControls"/>
    </lcf76f155ced4ddcb4097134ff3c332f>
    <SharedWithUsers xmlns="7063776f-8020-42c0-9e03-83cd8894d9f9">
      <UserInfo>
        <DisplayName>Ryder-Oliver, Jon</DisplayName>
        <AccountId>448</AccountId>
        <AccountType/>
      </UserInfo>
    </SharedWithUsers>
  </documentManagement>
</p:properties>
</file>

<file path=customXml/itemProps1.xml><?xml version="1.0" encoding="utf-8"?>
<ds:datastoreItem xmlns:ds="http://schemas.openxmlformats.org/officeDocument/2006/customXml" ds:itemID="{8441E5C9-8B58-4AA8-AC4B-F84DD2FF7402}">
  <ds:schemaRefs>
    <ds:schemaRef ds:uri="http://schemas.openxmlformats.org/officeDocument/2006/bibliography"/>
  </ds:schemaRefs>
</ds:datastoreItem>
</file>

<file path=customXml/itemProps2.xml><?xml version="1.0" encoding="utf-8"?>
<ds:datastoreItem xmlns:ds="http://schemas.openxmlformats.org/officeDocument/2006/customXml" ds:itemID="{6FB58B23-A1F0-4E80-93FD-A68E3232B906}">
  <ds:schemaRefs>
    <ds:schemaRef ds:uri="http://schemas.microsoft.com/sharepoint/v3/contenttype/forms"/>
  </ds:schemaRefs>
</ds:datastoreItem>
</file>

<file path=customXml/itemProps3.xml><?xml version="1.0" encoding="utf-8"?>
<ds:datastoreItem xmlns:ds="http://schemas.openxmlformats.org/officeDocument/2006/customXml" ds:itemID="{63706468-7E9E-4EBA-B42F-CEA01E9B95AF}">
  <ds:schemaRefs>
    <ds:schemaRef ds:uri="http://schemas.microsoft.com/sharepoint/events"/>
  </ds:schemaRefs>
</ds:datastoreItem>
</file>

<file path=customXml/itemProps4.xml><?xml version="1.0" encoding="utf-8"?>
<ds:datastoreItem xmlns:ds="http://schemas.openxmlformats.org/officeDocument/2006/customXml" ds:itemID="{C90917BF-B31B-4C91-99F1-3023519D5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3776f-8020-42c0-9e03-83cd8894d9f9"/>
    <ds:schemaRef ds:uri="59bb4d8f-81ae-4874-ae34-be728347b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686809-29B7-484C-8523-0F3369FF4C31}">
  <ds:schemaRefs>
    <ds:schemaRef ds:uri="http://purl.org/dc/dcmitype/"/>
    <ds:schemaRef ds:uri="http://schemas.microsoft.com/office/2006/documentManagement/types"/>
    <ds:schemaRef ds:uri="59bb4d8f-81ae-4874-ae34-be728347b000"/>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7063776f-8020-42c0-9e03-83cd8894d9f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A4-report-creative</Template>
  <TotalTime>0</TotalTime>
  <Pages>19</Pages>
  <Words>2062</Words>
  <Characters>11757</Characters>
  <Application>Microsoft Office Word</Application>
  <DocSecurity>0</DocSecurity>
  <Lines>97</Lines>
  <Paragraphs>27</Paragraphs>
  <ScaleCrop>false</ScaleCrop>
  <Company/>
  <LinksUpToDate>false</LinksUpToDate>
  <CharactersWithSpaces>13792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 Timothy</dc:creator>
  <cp:lastModifiedBy>Ryder-Oliver, Jon</cp:lastModifiedBy>
  <cp:revision>2</cp:revision>
  <dcterms:created xsi:type="dcterms:W3CDTF">2023-11-30T09:47:00Z</dcterms:created>
  <dcterms:modified xsi:type="dcterms:W3CDTF">2023-11-30T09:47:00Z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Adobe InDesign 15.0 (Macintosh)</vt:lpwstr>
  </property>
  <property fmtid="{D5CDD505-2E9C-101B-9397-08002B2CF9AE}" pid="4" name="LastSaved">
    <vt:filetime>2020-01-23T00:00:00Z</vt:filetime>
  </property>
  <property fmtid="{D5CDD505-2E9C-101B-9397-08002B2CF9AE}" pid="5" name="ContentTypeId">
    <vt:lpwstr>0x010100F863C0E9DD123D47A406D8C12A066EF5</vt:lpwstr>
  </property>
  <property fmtid="{D5CDD505-2E9C-101B-9397-08002B2CF9AE}" pid="6" name="_dlc_DocIdItemGuid">
    <vt:lpwstr>92fe5a30-ca4f-4c6b-be72-42f6449300a1</vt:lpwstr>
  </property>
  <property fmtid="{D5CDD505-2E9C-101B-9397-08002B2CF9AE}" pid="7" name="MSIP_Label_98a66b0e-413e-4ad9-bec2-ff195bd4c69c_Enabled">
    <vt:lpwstr>true</vt:lpwstr>
  </property>
  <property fmtid="{D5CDD505-2E9C-101B-9397-08002B2CF9AE}" pid="8" name="MSIP_Label_98a66b0e-413e-4ad9-bec2-ff195bd4c69c_SetDate">
    <vt:lpwstr>2021-10-11T15:48:16Z</vt:lpwstr>
  </property>
  <property fmtid="{D5CDD505-2E9C-101B-9397-08002B2CF9AE}" pid="9" name="MSIP_Label_98a66b0e-413e-4ad9-bec2-ff195bd4c69c_Method">
    <vt:lpwstr>Privileged</vt:lpwstr>
  </property>
  <property fmtid="{D5CDD505-2E9C-101B-9397-08002B2CF9AE}" pid="10" name="MSIP_Label_98a66b0e-413e-4ad9-bec2-ff195bd4c69c_Name">
    <vt:lpwstr>OFFICIAL-SENSITIVE-COMMERCIAL</vt:lpwstr>
  </property>
  <property fmtid="{D5CDD505-2E9C-101B-9397-08002B2CF9AE}" pid="11" name="MSIP_Label_98a66b0e-413e-4ad9-bec2-ff195bd4c69c_SiteId">
    <vt:lpwstr>f99512c1-fd9f-4475-9896-9a0b3cdc50ec</vt:lpwstr>
  </property>
  <property fmtid="{D5CDD505-2E9C-101B-9397-08002B2CF9AE}" pid="12" name="MSIP_Label_98a66b0e-413e-4ad9-bec2-ff195bd4c69c_ActionId">
    <vt:lpwstr>72a3c1e2-6eed-452f-be89-1fe09003f899</vt:lpwstr>
  </property>
  <property fmtid="{D5CDD505-2E9C-101B-9397-08002B2CF9AE}" pid="13" name="MSIP_Label_98a66b0e-413e-4ad9-bec2-ff195bd4c69c_ContentBits">
    <vt:lpwstr>0</vt:lpwstr>
  </property>
  <property fmtid="{D5CDD505-2E9C-101B-9397-08002B2CF9AE}" pid="14" name="MediaServiceImageTags">
    <vt:lpwstr/>
  </property>
</Properties>
</file>