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2A" w:rsidRDefault="007B672A" w:rsidP="007B672A">
      <w:pPr>
        <w:tabs>
          <w:tab w:val="center" w:pos="4513"/>
          <w:tab w:val="right" w:pos="9026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-759460</wp:posOffset>
            </wp:positionH>
            <wp:positionV relativeFrom="paragraph">
              <wp:posOffset>-302260</wp:posOffset>
            </wp:positionV>
            <wp:extent cx="1716405" cy="764540"/>
            <wp:effectExtent l="0" t="0" r="0" b="0"/>
            <wp:wrapSquare wrapText="bothSides"/>
            <wp:docPr id="1" name="Picture 1" descr="WBC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BC logo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310" w:rsidRDefault="006A3310"/>
    <w:p w:rsidR="007B672A" w:rsidRDefault="007B672A"/>
    <w:p w:rsidR="007B672A" w:rsidRDefault="007B672A"/>
    <w:p w:rsidR="007B672A" w:rsidRDefault="007B672A" w:rsidP="007B672A">
      <w:pPr>
        <w:pStyle w:val="Heading2"/>
      </w:pPr>
      <w:r>
        <w:t xml:space="preserve">SCHEDULE 6 – non-canvassing certificate </w:t>
      </w:r>
    </w:p>
    <w:p w:rsidR="007B672A" w:rsidRDefault="007B672A"/>
    <w:p w:rsidR="007B672A" w:rsidRPr="004849EA" w:rsidRDefault="007B672A" w:rsidP="007B672A">
      <w:pPr>
        <w:tabs>
          <w:tab w:val="left" w:pos="2552"/>
        </w:tabs>
        <w:spacing w:line="360" w:lineRule="auto"/>
        <w:ind w:left="-28" w:firstLine="2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 / </w:t>
      </w:r>
      <w:r w:rsidRPr="004849EA">
        <w:rPr>
          <w:rFonts w:cs="Arial"/>
          <w:szCs w:val="24"/>
        </w:rPr>
        <w:t>We certify that in preparing and submitting this Tender that we have not canvassed any member or anyone in the employment of the Council.</w:t>
      </w:r>
    </w:p>
    <w:p w:rsidR="007B672A" w:rsidRDefault="007B672A" w:rsidP="007B672A"/>
    <w:p w:rsidR="007B672A" w:rsidRDefault="007B672A" w:rsidP="007B672A">
      <w:r>
        <w:t>In this Certificate:</w:t>
      </w:r>
    </w:p>
    <w:p w:rsidR="007B672A" w:rsidRDefault="007B672A" w:rsidP="007B672A"/>
    <w:p w:rsidR="007B672A" w:rsidRDefault="007B672A" w:rsidP="007B672A">
      <w:r>
        <w:t xml:space="preserve">“Person” includes any person and </w:t>
      </w:r>
      <w:proofErr w:type="spellStart"/>
      <w:r>
        <w:t>any body</w:t>
      </w:r>
      <w:proofErr w:type="spellEnd"/>
      <w:r>
        <w:t xml:space="preserve"> or association, corporate or non-corporate.</w:t>
      </w:r>
    </w:p>
    <w:p w:rsidR="007B672A" w:rsidRDefault="007B672A" w:rsidP="007B672A"/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7B672A" w:rsidRDefault="007B672A" w:rsidP="007B672A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7B672A" w:rsidRDefault="007B672A" w:rsidP="007B672A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682"/>
      </w:tblGrid>
      <w:tr w:rsidR="007B672A" w:rsidTr="00AD1179">
        <w:trPr>
          <w:trHeight w:val="1002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  <w:r>
              <w:t>For and on behalf of (Registered Company Name)</w:t>
            </w:r>
          </w:p>
          <w:p w:rsidR="007B672A" w:rsidRDefault="007B672A" w:rsidP="00AD1179"/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</w:p>
        </w:tc>
      </w:tr>
      <w:tr w:rsidR="007B672A" w:rsidTr="00AD1179">
        <w:trPr>
          <w:trHeight w:val="144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  <w:r>
              <w:t>Registered Address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</w:p>
        </w:tc>
      </w:tr>
    </w:tbl>
    <w:p w:rsidR="007B672A" w:rsidRDefault="007B672A">
      <w:bookmarkStart w:id="0" w:name="_GoBack"/>
      <w:bookmarkEnd w:id="0"/>
    </w:p>
    <w:sectPr w:rsidR="007B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2A"/>
    <w:rsid w:val="006A3310"/>
    <w:rsid w:val="007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2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7B672A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7B672A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2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7B672A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7B672A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1</cp:revision>
  <dcterms:created xsi:type="dcterms:W3CDTF">2016-01-07T11:01:00Z</dcterms:created>
  <dcterms:modified xsi:type="dcterms:W3CDTF">2016-01-07T11:02:00Z</dcterms:modified>
</cp:coreProperties>
</file>