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F3C4" w14:textId="046A6D17" w:rsidR="004A4473" w:rsidRPr="00723E0B" w:rsidRDefault="00723E0B">
      <w:pPr>
        <w:rPr>
          <w:u w:val="single"/>
        </w:rPr>
      </w:pPr>
      <w:r w:rsidRPr="00723E0B">
        <w:rPr>
          <w:u w:val="single"/>
        </w:rPr>
        <w:t xml:space="preserve">Response to Questions Raised </w:t>
      </w:r>
    </w:p>
    <w:p w14:paraId="7FA9954B" w14:textId="77777777" w:rsidR="00723E0B" w:rsidRDefault="00723E0B"/>
    <w:p w14:paraId="568C670E" w14:textId="77777777" w:rsidR="00723E0B" w:rsidRPr="00723E0B" w:rsidRDefault="00723E0B" w:rsidP="00723E0B">
      <w:pPr>
        <w:rPr>
          <w:b/>
          <w:bCs/>
        </w:rPr>
      </w:pPr>
      <w:r w:rsidRPr="00723E0B">
        <w:rPr>
          <w:b/>
          <w:bCs/>
        </w:rPr>
        <w:t xml:space="preserve">We have been alerted to the tender opportunity for the external repairs and redecoration at Hertford Castle.  We are currently reviewing the attached document and have noticed there is a contradiction on the tender return date – could you please confirm whether the deadline is the 24th or 28th February? </w:t>
      </w:r>
    </w:p>
    <w:p w14:paraId="3DD500CF" w14:textId="77777777" w:rsidR="00723E0B" w:rsidRDefault="00723E0B" w:rsidP="00723E0B"/>
    <w:p w14:paraId="480D4A6A" w14:textId="77777777" w:rsidR="00723E0B" w:rsidRDefault="00723E0B" w:rsidP="00723E0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 can confirm the deadline is the </w:t>
      </w:r>
      <w:proofErr w:type="gramStart"/>
      <w:r>
        <w:rPr>
          <w:rFonts w:asciiTheme="minorHAnsi" w:hAnsiTheme="minorHAnsi" w:cstheme="minorBidi"/>
        </w:rPr>
        <w:t>28</w:t>
      </w:r>
      <w:r>
        <w:rPr>
          <w:rFonts w:asciiTheme="minorHAnsi" w:hAnsiTheme="minorHAnsi" w:cstheme="minorBidi"/>
          <w:vertAlign w:val="superscript"/>
        </w:rPr>
        <w:t>th</w:t>
      </w:r>
      <w:proofErr w:type="gramEnd"/>
      <w:r>
        <w:rPr>
          <w:rFonts w:asciiTheme="minorHAnsi" w:hAnsiTheme="minorHAnsi" w:cstheme="minorBidi"/>
        </w:rPr>
        <w:t xml:space="preserve"> February 2025.</w:t>
      </w:r>
    </w:p>
    <w:p w14:paraId="18C780F1" w14:textId="77777777" w:rsidR="00723E0B" w:rsidRPr="00723E0B" w:rsidRDefault="00723E0B" w:rsidP="00723E0B">
      <w:pPr>
        <w:rPr>
          <w:rFonts w:asciiTheme="minorHAnsi" w:hAnsiTheme="minorHAnsi" w:cstheme="minorBidi"/>
        </w:rPr>
      </w:pPr>
    </w:p>
    <w:p w14:paraId="7BEF6522" w14:textId="7D6E379C" w:rsidR="00723E0B" w:rsidRPr="00723E0B" w:rsidRDefault="00723E0B" w:rsidP="00723E0B">
      <w:pPr>
        <w:rPr>
          <w:rFonts w:asciiTheme="minorHAnsi" w:hAnsiTheme="minorHAnsi" w:cstheme="minorBidi"/>
          <w:b/>
          <w:bCs/>
        </w:rPr>
      </w:pPr>
      <w:r w:rsidRPr="00723E0B">
        <w:rPr>
          <w:rFonts w:asciiTheme="minorHAnsi" w:hAnsiTheme="minorHAnsi" w:cstheme="minorBidi"/>
          <w:b/>
          <w:bCs/>
        </w:rPr>
        <w:t xml:space="preserve">We also note the qualitative requirements to be returned alongside the pricing – please could you confirm the evaluation weightings for the commercial and technical elements?  </w:t>
      </w:r>
    </w:p>
    <w:p w14:paraId="40EC9A9A" w14:textId="77777777" w:rsidR="00723E0B" w:rsidRDefault="00723E0B" w:rsidP="00723E0B">
      <w:pPr>
        <w:rPr>
          <w:rFonts w:asciiTheme="minorHAnsi" w:hAnsiTheme="minorHAnsi" w:cstheme="minorBidi"/>
        </w:rPr>
      </w:pPr>
    </w:p>
    <w:p w14:paraId="4FF3D478" w14:textId="77777777" w:rsidR="00723E0B" w:rsidRDefault="00723E0B" w:rsidP="00723E0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Our standard weightings are as following:</w:t>
      </w:r>
    </w:p>
    <w:p w14:paraId="582AE738" w14:textId="77777777" w:rsidR="00723E0B" w:rsidRDefault="00723E0B" w:rsidP="00723E0B">
      <w:pPr>
        <w:rPr>
          <w:rFonts w:asciiTheme="minorHAnsi" w:hAnsiTheme="minorHAnsi" w:cstheme="minorBidi"/>
        </w:rPr>
      </w:pPr>
    </w:p>
    <w:p w14:paraId="00F53134" w14:textId="77777777" w:rsidR="00723E0B" w:rsidRDefault="00723E0B" w:rsidP="00723E0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Price 60% </w:t>
      </w:r>
    </w:p>
    <w:p w14:paraId="596D53E8" w14:textId="7B97E528" w:rsidR="00723E0B" w:rsidRDefault="00723E0B" w:rsidP="00723E0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Quality 40% - split equally between provi</w:t>
      </w:r>
      <w:r>
        <w:rPr>
          <w:rFonts w:asciiTheme="minorHAnsi" w:hAnsiTheme="minorHAnsi" w:cstheme="minorBidi"/>
        </w:rPr>
        <w:t>di</w:t>
      </w:r>
      <w:r>
        <w:rPr>
          <w:rFonts w:asciiTheme="minorHAnsi" w:hAnsiTheme="minorHAnsi" w:cstheme="minorBidi"/>
        </w:rPr>
        <w:t>ng evidence to demonstrate:</w:t>
      </w:r>
    </w:p>
    <w:p w14:paraId="5238D814" w14:textId="77777777" w:rsidR="00723E0B" w:rsidRDefault="00723E0B" w:rsidP="00723E0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Experience with similar work </w:t>
      </w:r>
    </w:p>
    <w:p w14:paraId="69C652AD" w14:textId="77777777" w:rsidR="00723E0B" w:rsidRDefault="00723E0B" w:rsidP="00723E0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References </w:t>
      </w:r>
    </w:p>
    <w:p w14:paraId="785EA7C3" w14:textId="77777777" w:rsidR="00723E0B" w:rsidRDefault="00723E0B" w:rsidP="00723E0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Environmental considerations</w:t>
      </w:r>
    </w:p>
    <w:p w14:paraId="6256D9C6" w14:textId="77777777" w:rsidR="00723E0B" w:rsidRDefault="00723E0B" w:rsidP="00723E0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Health and safety  </w:t>
      </w:r>
    </w:p>
    <w:p w14:paraId="38ED7D89" w14:textId="77777777" w:rsidR="00723E0B" w:rsidRDefault="00723E0B" w:rsidP="00723E0B">
      <w:pPr>
        <w:rPr>
          <w:rFonts w:asciiTheme="minorHAnsi" w:hAnsiTheme="minorHAnsi" w:cstheme="minorBidi"/>
        </w:rPr>
      </w:pPr>
    </w:p>
    <w:p w14:paraId="0B09F2A5" w14:textId="77777777" w:rsidR="00723E0B" w:rsidRDefault="00723E0B" w:rsidP="00723E0B">
      <w:pPr>
        <w:rPr>
          <w:rFonts w:asciiTheme="minorHAnsi" w:hAnsiTheme="minorHAnsi" w:cstheme="minorBidi"/>
        </w:rPr>
      </w:pPr>
    </w:p>
    <w:p w14:paraId="18451F8F" w14:textId="77777777" w:rsidR="00723E0B" w:rsidRDefault="00723E0B" w:rsidP="00723E0B">
      <w:pPr>
        <w:rPr>
          <w:rFonts w:asciiTheme="minorHAnsi" w:hAnsiTheme="minorHAnsi" w:cstheme="minorBidi"/>
        </w:rPr>
      </w:pPr>
    </w:p>
    <w:p w14:paraId="42BECB29" w14:textId="77777777" w:rsidR="00723E0B" w:rsidRDefault="00723E0B" w:rsidP="00723E0B">
      <w:pPr>
        <w:rPr>
          <w:rFonts w:asciiTheme="minorHAnsi" w:hAnsiTheme="minorHAnsi" w:cstheme="minorBidi"/>
        </w:rPr>
      </w:pPr>
    </w:p>
    <w:p w14:paraId="09F5CD3C" w14:textId="77777777" w:rsidR="00723E0B" w:rsidRDefault="00723E0B" w:rsidP="00723E0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Kind regards</w:t>
      </w:r>
    </w:p>
    <w:p w14:paraId="35CF2FD1" w14:textId="77777777" w:rsidR="00723E0B" w:rsidRDefault="00723E0B" w:rsidP="00723E0B">
      <w:pPr>
        <w:rPr>
          <w:rFonts w:asciiTheme="minorHAnsi" w:hAnsiTheme="minorHAnsi" w:cstheme="minorBidi"/>
        </w:rPr>
      </w:pPr>
    </w:p>
    <w:p w14:paraId="686A4787" w14:textId="77777777" w:rsidR="00723E0B" w:rsidRDefault="00723E0B" w:rsidP="00723E0B">
      <w:pPr>
        <w:rPr>
          <w:rFonts w:asciiTheme="minorHAnsi" w:hAnsiTheme="minorHAnsi" w:cstheme="minorBidi"/>
        </w:rPr>
      </w:pPr>
    </w:p>
    <w:p w14:paraId="504707BE" w14:textId="77777777" w:rsidR="00723E0B" w:rsidRDefault="00723E0B" w:rsidP="00723E0B">
      <w:pPr>
        <w:rPr>
          <w:rFonts w:eastAsia="Aptos"/>
          <w:noProof/>
          <w:color w:val="1F497D"/>
          <w:sz w:val="22"/>
          <w:szCs w:val="22"/>
          <w:lang w:eastAsia="en-GB"/>
          <w14:ligatures w14:val="none"/>
        </w:rPr>
      </w:pPr>
      <w:bookmarkStart w:id="0" w:name="_MailAutoSig"/>
      <w:r>
        <w:rPr>
          <w:rFonts w:eastAsia="Aptos"/>
          <w:noProof/>
          <w:color w:val="1F497D"/>
          <w:sz w:val="22"/>
          <w:szCs w:val="22"/>
          <w:lang w:eastAsia="en-GB"/>
        </w:rPr>
        <w:t>Nick</w:t>
      </w:r>
    </w:p>
    <w:p w14:paraId="5000EDF9" w14:textId="77777777" w:rsidR="00723E0B" w:rsidRDefault="00723E0B" w:rsidP="00723E0B">
      <w:pPr>
        <w:rPr>
          <w:rFonts w:eastAsia="Aptos"/>
          <w:noProof/>
          <w:color w:val="1F497D"/>
          <w:sz w:val="22"/>
          <w:szCs w:val="22"/>
          <w:lang w:eastAsia="en-GB"/>
        </w:rPr>
      </w:pPr>
    </w:p>
    <w:p w14:paraId="4EB63D27" w14:textId="77777777" w:rsidR="00723E0B" w:rsidRDefault="00723E0B" w:rsidP="00723E0B">
      <w:pPr>
        <w:rPr>
          <w:rFonts w:eastAsia="Aptos"/>
          <w:b/>
          <w:bCs/>
          <w:noProof/>
          <w:color w:val="1F497D"/>
          <w:sz w:val="22"/>
          <w:szCs w:val="22"/>
          <w:lang w:eastAsia="en-GB"/>
        </w:rPr>
      </w:pPr>
      <w:r>
        <w:rPr>
          <w:rFonts w:eastAsia="Aptos"/>
          <w:b/>
          <w:bCs/>
          <w:noProof/>
          <w:color w:val="1F497D"/>
          <w:sz w:val="22"/>
          <w:szCs w:val="22"/>
          <w:lang w:eastAsia="en-GB"/>
        </w:rPr>
        <w:t>Nick Kirby</w:t>
      </w:r>
    </w:p>
    <w:p w14:paraId="4054D6E3" w14:textId="77777777" w:rsidR="00723E0B" w:rsidRDefault="00723E0B" w:rsidP="00723E0B">
      <w:pPr>
        <w:rPr>
          <w:rFonts w:eastAsia="Aptos"/>
          <w:b/>
          <w:bCs/>
          <w:noProof/>
          <w:color w:val="1F497D"/>
          <w:sz w:val="22"/>
          <w:szCs w:val="22"/>
          <w:lang w:eastAsia="en-GB"/>
        </w:rPr>
      </w:pPr>
      <w:r>
        <w:rPr>
          <w:rFonts w:eastAsia="Aptos"/>
          <w:b/>
          <w:bCs/>
          <w:noProof/>
          <w:color w:val="1F497D"/>
          <w:sz w:val="22"/>
          <w:szCs w:val="22"/>
          <w:lang w:eastAsia="en-GB"/>
        </w:rPr>
        <w:t>Head of Environment, Assets and Governance</w:t>
      </w:r>
    </w:p>
    <w:p w14:paraId="11C49484" w14:textId="0B7C368D" w:rsidR="00723E0B" w:rsidRDefault="00723E0B" w:rsidP="00723E0B">
      <w:pPr>
        <w:rPr>
          <w:rFonts w:eastAsia="Aptos"/>
          <w:noProof/>
          <w:color w:val="000000"/>
          <w:sz w:val="21"/>
          <w:szCs w:val="21"/>
          <w:lang w:eastAsia="en-GB"/>
        </w:rPr>
      </w:pP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  <w:t> </w:t>
      </w: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  <w14:ligatures w14:val="none"/>
        </w:rPr>
        <w:drawing>
          <wp:inline distT="0" distB="0" distL="0" distR="0" wp14:anchorId="5265D3B8" wp14:editId="521CBBDC">
            <wp:extent cx="1238250" cy="638175"/>
            <wp:effectExtent l="0" t="0" r="0" b="9525"/>
            <wp:docPr id="451183285" name="Picture 2" descr="A logo of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83285" name="Picture 2" descr="A logo of a t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  <w14:ligatures w14:val="none"/>
        </w:rPr>
        <w:drawing>
          <wp:inline distT="0" distB="0" distL="0" distR="0" wp14:anchorId="27782AC3" wp14:editId="43590F42">
            <wp:extent cx="1714500" cy="466725"/>
            <wp:effectExtent l="0" t="0" r="0" b="0"/>
            <wp:docPr id="1712383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8336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B75" w14:textId="77777777" w:rsidR="00723E0B" w:rsidRDefault="00723E0B" w:rsidP="00723E0B">
      <w:pPr>
        <w:ind w:left="2880" w:hanging="2880"/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</w:pPr>
      <w:r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  <w:t>The Castle, Hertford. SG14 1HR</w:t>
      </w:r>
    </w:p>
    <w:p w14:paraId="482FD77D" w14:textId="77777777" w:rsidR="00723E0B" w:rsidRDefault="00723E0B" w:rsidP="00723E0B">
      <w:pPr>
        <w:ind w:left="2880" w:hanging="2880"/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</w:pPr>
      <w:r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  <w:t>Reception: 01992 552885</w:t>
      </w:r>
    </w:p>
    <w:p w14:paraId="6E6AA409" w14:textId="77777777" w:rsidR="00723E0B" w:rsidRDefault="00723E0B" w:rsidP="00723E0B">
      <w:pPr>
        <w:ind w:left="2880" w:hanging="2880"/>
        <w:rPr>
          <w:rFonts w:ascii="Calibri" w:eastAsia="Aptos" w:hAnsi="Calibri" w:cs="Calibri"/>
          <w:noProof/>
          <w:color w:val="000000"/>
          <w:sz w:val="21"/>
          <w:szCs w:val="21"/>
          <w:lang w:eastAsia="en-GB"/>
        </w:rPr>
      </w:pPr>
      <w:r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  <w:t>Hertford Town Council</w:t>
      </w: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  <w:t> website: </w:t>
      </w:r>
      <w:hyperlink r:id="rId7" w:history="1">
        <w:r>
          <w:rPr>
            <w:rStyle w:val="Hyperlink"/>
            <w:rFonts w:ascii="Arial" w:eastAsia="Aptos" w:hAnsi="Arial" w:cs="Arial"/>
            <w:noProof/>
            <w:color w:val="800080"/>
            <w:sz w:val="18"/>
            <w:szCs w:val="18"/>
            <w:lang w:eastAsia="en-GB"/>
          </w:rPr>
          <w:t>www.hertford.gov.uk</w:t>
        </w:r>
      </w:hyperlink>
    </w:p>
    <w:p w14:paraId="0C23CE01" w14:textId="77777777" w:rsidR="00723E0B" w:rsidRDefault="00723E0B" w:rsidP="00723E0B">
      <w:pPr>
        <w:ind w:left="2880" w:hanging="2880"/>
        <w:rPr>
          <w:rFonts w:eastAsia="Aptos"/>
          <w:noProof/>
          <w:color w:val="000000"/>
          <w:sz w:val="21"/>
          <w:szCs w:val="21"/>
          <w:lang w:eastAsia="en-GB"/>
        </w:rPr>
      </w:pPr>
      <w:r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  <w:t>Hertford Castle</w:t>
      </w: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  <w:t> website: </w:t>
      </w:r>
      <w:hyperlink r:id="rId8" w:history="1">
        <w:r>
          <w:rPr>
            <w:rStyle w:val="Hyperlink"/>
            <w:rFonts w:ascii="Arial" w:eastAsia="Aptos" w:hAnsi="Arial" w:cs="Arial"/>
            <w:noProof/>
            <w:color w:val="800080"/>
            <w:sz w:val="18"/>
            <w:szCs w:val="18"/>
            <w:lang w:eastAsia="en-GB"/>
          </w:rPr>
          <w:t>http://hertfordcastle.co.uk</w:t>
        </w:r>
      </w:hyperlink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  <w:t> </w:t>
      </w:r>
    </w:p>
    <w:p w14:paraId="54A2C305" w14:textId="77777777" w:rsidR="00723E0B" w:rsidRDefault="00723E0B" w:rsidP="00723E0B">
      <w:pPr>
        <w:ind w:left="2880" w:hanging="2880"/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</w:pPr>
      <w:r>
        <w:rPr>
          <w:rFonts w:ascii="Arial" w:eastAsia="Aptos" w:hAnsi="Arial" w:cs="Arial"/>
          <w:b/>
          <w:bCs/>
          <w:noProof/>
          <w:color w:val="5E5E5E"/>
          <w:sz w:val="18"/>
          <w:szCs w:val="18"/>
          <w:lang w:eastAsia="en-GB"/>
        </w:rPr>
        <w:t>Hertford Town Centre Directory</w:t>
      </w:r>
      <w:r>
        <w:rPr>
          <w:rFonts w:ascii="Arial" w:eastAsia="Aptos" w:hAnsi="Arial" w:cs="Arial"/>
          <w:noProof/>
          <w:color w:val="5E5E5E"/>
          <w:sz w:val="18"/>
          <w:szCs w:val="18"/>
          <w:lang w:eastAsia="en-GB"/>
        </w:rPr>
        <w:t> website: </w:t>
      </w:r>
      <w:hyperlink r:id="rId9" w:history="1">
        <w:r>
          <w:rPr>
            <w:rStyle w:val="Hyperlink"/>
            <w:rFonts w:ascii="Arial" w:eastAsia="Aptos" w:hAnsi="Arial" w:cs="Arial"/>
            <w:noProof/>
            <w:color w:val="800080"/>
            <w:sz w:val="18"/>
            <w:szCs w:val="18"/>
            <w:lang w:eastAsia="en-GB"/>
          </w:rPr>
          <w:t>http://gohertford.co.uk</w:t>
        </w:r>
      </w:hyperlink>
    </w:p>
    <w:p w14:paraId="03207BAD" w14:textId="77777777" w:rsidR="00723E0B" w:rsidRDefault="00723E0B" w:rsidP="00723E0B">
      <w:pPr>
        <w:ind w:left="2880" w:hanging="2880"/>
        <w:rPr>
          <w:rFonts w:eastAsia="Aptos"/>
          <w:noProof/>
          <w:color w:val="000000"/>
          <w:sz w:val="21"/>
          <w:szCs w:val="21"/>
          <w:lang w:eastAsia="en-GB"/>
        </w:rPr>
      </w:pPr>
    </w:p>
    <w:p w14:paraId="10353BB2" w14:textId="77777777" w:rsidR="00723E0B" w:rsidRDefault="00723E0B" w:rsidP="00723E0B">
      <w:pPr>
        <w:rPr>
          <w:rFonts w:ascii="Arial" w:eastAsia="Aptos" w:hAnsi="Arial" w:cs="Arial"/>
          <w:noProof/>
          <w:color w:val="595959"/>
          <w:sz w:val="20"/>
          <w:szCs w:val="20"/>
          <w:u w:val="single"/>
          <w:lang w:eastAsia="en-GB"/>
        </w:rPr>
      </w:pPr>
      <w:r>
        <w:rPr>
          <w:rFonts w:ascii="Arial" w:eastAsia="Aptos" w:hAnsi="Arial" w:cs="Arial"/>
          <w:noProof/>
          <w:color w:val="595959"/>
          <w:sz w:val="20"/>
          <w:szCs w:val="20"/>
          <w:u w:val="single"/>
          <w:lang w:eastAsia="en-GB"/>
        </w:rPr>
        <w:t>Donations to the Mayor of Hertford’s Appeal Fund 2024/25:</w:t>
      </w:r>
    </w:p>
    <w:p w14:paraId="653FD6B5" w14:textId="77777777" w:rsidR="00723E0B" w:rsidRDefault="00723E0B" w:rsidP="00723E0B">
      <w:pPr>
        <w:rPr>
          <w:rFonts w:ascii="Arial" w:eastAsia="Aptos" w:hAnsi="Arial" w:cs="Arial"/>
          <w:noProof/>
          <w:sz w:val="20"/>
          <w:szCs w:val="20"/>
          <w:lang w:eastAsia="en-GB"/>
        </w:rPr>
      </w:pPr>
      <w:r>
        <w:rPr>
          <w:rFonts w:ascii="Arial" w:eastAsia="Aptos" w:hAnsi="Arial" w:cs="Arial"/>
          <w:noProof/>
          <w:color w:val="595959"/>
          <w:sz w:val="20"/>
          <w:szCs w:val="20"/>
          <w:lang w:eastAsia="en-GB"/>
        </w:rPr>
        <w:t>The Mayor has chosen Hertford and District Guides &amp; Citizens Advice East Herts as their charities for 2024/25.  If you would like to, please click here to make a</w:t>
      </w:r>
      <w:r>
        <w:rPr>
          <w:rFonts w:ascii="Arial" w:eastAsia="Aptos" w:hAnsi="Arial" w:cs="Arial"/>
          <w:noProof/>
          <w:color w:val="0070C0"/>
          <w:sz w:val="20"/>
          <w:szCs w:val="20"/>
          <w:lang w:eastAsia="en-GB"/>
        </w:rPr>
        <w:t xml:space="preserve"> </w:t>
      </w:r>
      <w:hyperlink r:id="rId10" w:history="1">
        <w:r>
          <w:rPr>
            <w:rStyle w:val="Hyperlink"/>
            <w:rFonts w:ascii="Arial" w:eastAsia="Aptos" w:hAnsi="Arial" w:cs="Arial"/>
            <w:noProof/>
            <w:color w:val="0070C0"/>
            <w:sz w:val="20"/>
            <w:szCs w:val="20"/>
            <w:lang w:eastAsia="en-GB"/>
          </w:rPr>
          <w:t>Donation</w:t>
        </w:r>
      </w:hyperlink>
    </w:p>
    <w:bookmarkEnd w:id="0"/>
    <w:p w14:paraId="234CD41E" w14:textId="085860C0" w:rsidR="00723E0B" w:rsidRDefault="00723E0B" w:rsidP="00723E0B">
      <w:r>
        <w:rPr>
          <w:sz w:val="22"/>
          <w:szCs w:val="22"/>
        </w:rPr>
        <w:t>elements?  Thank you</w:t>
      </w:r>
    </w:p>
    <w:sectPr w:rsidR="0072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912A4"/>
    <w:multiLevelType w:val="hybridMultilevel"/>
    <w:tmpl w:val="83BEA058"/>
    <w:lvl w:ilvl="0" w:tplc="80C8D96C">
      <w:start w:val="72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555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0B"/>
    <w:rsid w:val="00334560"/>
    <w:rsid w:val="004A4473"/>
    <w:rsid w:val="0059481C"/>
    <w:rsid w:val="00723E0B"/>
    <w:rsid w:val="00C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E6BA"/>
  <w15:chartTrackingRefBased/>
  <w15:docId w15:val="{62DE50E8-96F7-4CF9-B1A8-5631C3BB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0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E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3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tfordcastl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tford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htc-mayoral-events.sumupstore.com/product/do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hertford.co.uk/retail-leisure-food-drink-direct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Kirby</dc:creator>
  <cp:keywords/>
  <dc:description/>
  <cp:lastModifiedBy>Nick Kirby</cp:lastModifiedBy>
  <cp:revision>1</cp:revision>
  <cp:lastPrinted>2025-02-07T09:49:00Z</cp:lastPrinted>
  <dcterms:created xsi:type="dcterms:W3CDTF">2025-02-07T09:48:00Z</dcterms:created>
  <dcterms:modified xsi:type="dcterms:W3CDTF">2025-02-10T15:11:00Z</dcterms:modified>
</cp:coreProperties>
</file>