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13B0" w14:textId="77777777" w:rsidR="00E77BA0" w:rsidRDefault="000057DB" w:rsidP="00E77BA0">
      <w:pPr>
        <w:ind w:left="-993" w:firstLine="993"/>
        <w:rPr>
          <w:rFonts w:cs="Arial"/>
          <w:b/>
        </w:rPr>
      </w:pPr>
      <w:sdt>
        <w:sdtPr>
          <w:rPr>
            <w:rFonts w:cs="Arial"/>
            <w:b/>
          </w:rPr>
          <w:id w:val="-321965556"/>
          <w:picture/>
        </w:sdtPr>
        <w:sdtEndPr/>
        <w:sdtContent>
          <w:r w:rsidR="00486CF7">
            <w:rPr>
              <w:rFonts w:cs="Arial"/>
              <w:b/>
              <w:noProof/>
              <w:lang w:eastAsia="en-GB"/>
            </w:rPr>
            <w:drawing>
              <wp:inline distT="0" distB="0" distL="0" distR="0" wp14:anchorId="01A78112" wp14:editId="120F4DF6">
                <wp:extent cx="1184586" cy="4095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88978" cy="411094"/>
                        </a:xfrm>
                        <a:prstGeom prst="rect">
                          <a:avLst/>
                        </a:prstGeom>
                        <a:noFill/>
                        <a:ln>
                          <a:noFill/>
                        </a:ln>
                      </pic:spPr>
                    </pic:pic>
                  </a:graphicData>
                </a:graphic>
              </wp:inline>
            </w:drawing>
          </w:r>
        </w:sdtContent>
      </w:sdt>
    </w:p>
    <w:p w14:paraId="6E52F085" w14:textId="77777777" w:rsidR="003C0D1D" w:rsidRDefault="003C0D1D" w:rsidP="00E77BA0">
      <w:pPr>
        <w:ind w:left="-993" w:firstLine="993"/>
        <w:rPr>
          <w:rFonts w:cs="Arial"/>
          <w:b/>
        </w:rPr>
      </w:pPr>
    </w:p>
    <w:p w14:paraId="7EE2173F" w14:textId="77777777" w:rsidR="003C0D1D" w:rsidRDefault="003C0D1D" w:rsidP="00E77BA0">
      <w:pPr>
        <w:ind w:left="-993" w:firstLine="993"/>
        <w:rPr>
          <w:rFonts w:cs="Arial"/>
          <w:b/>
        </w:rPr>
      </w:pPr>
    </w:p>
    <w:p w14:paraId="42A2D2AF" w14:textId="77777777" w:rsidR="003C0D1D" w:rsidRDefault="003C0D1D" w:rsidP="00E77BA0">
      <w:pPr>
        <w:ind w:left="-993" w:firstLine="993"/>
        <w:rPr>
          <w:rFonts w:cs="Arial"/>
          <w:b/>
        </w:rPr>
      </w:pPr>
    </w:p>
    <w:p w14:paraId="7B7954B8" w14:textId="77777777" w:rsidR="003C0D1D" w:rsidRDefault="003C0D1D" w:rsidP="00E77BA0">
      <w:pPr>
        <w:ind w:left="-993" w:firstLine="993"/>
        <w:rPr>
          <w:rFonts w:cs="Arial"/>
          <w:b/>
        </w:rPr>
      </w:pPr>
    </w:p>
    <w:p w14:paraId="78B40C2E" w14:textId="77777777" w:rsidR="003C0D1D" w:rsidRDefault="003C0D1D" w:rsidP="00E77BA0">
      <w:pPr>
        <w:ind w:left="-993" w:firstLine="993"/>
        <w:rPr>
          <w:rFonts w:cs="Arial"/>
          <w:b/>
        </w:rPr>
      </w:pPr>
    </w:p>
    <w:p w14:paraId="2E442BEF" w14:textId="77777777" w:rsidR="003C0D1D" w:rsidRDefault="003C0D1D" w:rsidP="354CE67A">
      <w:pPr>
        <w:ind w:left="-993" w:firstLine="993"/>
        <w:rPr>
          <w:rFonts w:cs="Arial"/>
          <w:b/>
          <w:bCs/>
        </w:rPr>
      </w:pPr>
    </w:p>
    <w:p w14:paraId="085646F8" w14:textId="77777777" w:rsidR="003C0D1D" w:rsidRDefault="003C0D1D" w:rsidP="00E77BA0">
      <w:pPr>
        <w:ind w:left="-993" w:firstLine="993"/>
        <w:rPr>
          <w:rFonts w:cs="Arial"/>
          <w:b/>
        </w:rPr>
      </w:pPr>
    </w:p>
    <w:p w14:paraId="70ED5515" w14:textId="77777777" w:rsidR="003C0D1D" w:rsidRDefault="003C0D1D" w:rsidP="00E77BA0">
      <w:pPr>
        <w:ind w:left="-993" w:firstLine="993"/>
        <w:rPr>
          <w:rFonts w:cs="Arial"/>
          <w:b/>
        </w:rPr>
      </w:pPr>
    </w:p>
    <w:p w14:paraId="5BE60149" w14:textId="77777777" w:rsidR="003C0D1D" w:rsidRDefault="003C0D1D" w:rsidP="00E77BA0">
      <w:pPr>
        <w:ind w:left="-993" w:firstLine="993"/>
        <w:rPr>
          <w:rFonts w:cs="Arial"/>
          <w:b/>
        </w:rPr>
      </w:pPr>
    </w:p>
    <w:p w14:paraId="21CC34B3" w14:textId="77777777" w:rsidR="003C0D1D" w:rsidRDefault="003C0D1D" w:rsidP="00E77BA0">
      <w:pPr>
        <w:ind w:left="-993" w:firstLine="993"/>
        <w:rPr>
          <w:rFonts w:cs="Arial"/>
          <w:b/>
        </w:rPr>
      </w:pPr>
    </w:p>
    <w:p w14:paraId="320E6F13" w14:textId="6DEDC606" w:rsidR="003C0D1D" w:rsidRPr="00486CF7" w:rsidRDefault="000057DB" w:rsidP="521BE5EC">
      <w:pPr>
        <w:ind w:left="-993" w:firstLine="993"/>
        <w:rPr>
          <w:rFonts w:cs="Arial"/>
          <w:b/>
          <w:bCs/>
          <w:color w:val="FFFFFF" w:themeColor="background1"/>
          <w:sz w:val="52"/>
          <w:szCs w:val="52"/>
        </w:rPr>
      </w:pPr>
      <w:sdt>
        <w:sdtPr>
          <w:rPr>
            <w:rFonts w:cs="Arial"/>
            <w:b/>
            <w:bCs/>
            <w:color w:val="FFFFFF" w:themeColor="background1"/>
            <w:sz w:val="52"/>
            <w:szCs w:val="52"/>
          </w:rPr>
          <w:id w:val="1733399813"/>
          <w:placeholder>
            <w:docPart w:val="DefaultPlaceholder_1081868574"/>
          </w:placeholder>
        </w:sdtPr>
        <w:sdtEndPr/>
        <w:sdtContent>
          <w:r w:rsidR="002464F8" w:rsidRPr="597F4F0A">
            <w:rPr>
              <w:rFonts w:cs="Arial"/>
              <w:b/>
              <w:bCs/>
              <w:color w:val="FFFFFF" w:themeColor="background1"/>
              <w:sz w:val="52"/>
              <w:szCs w:val="52"/>
            </w:rPr>
            <w:t xml:space="preserve">Evidence summary </w:t>
          </w:r>
        </w:sdtContent>
      </w:sdt>
      <w:r w:rsidR="003C0D1D" w:rsidRPr="597F4F0A">
        <w:rPr>
          <w:rFonts w:cs="Arial"/>
          <w:b/>
          <w:bCs/>
          <w:color w:val="FFFFFF" w:themeColor="background1"/>
          <w:sz w:val="52"/>
          <w:szCs w:val="52"/>
        </w:rPr>
        <w:t xml:space="preserve"> </w:t>
      </w:r>
    </w:p>
    <w:p w14:paraId="6EC800A5" w14:textId="4AF958F4" w:rsidR="003C0D1D" w:rsidRPr="00486CF7" w:rsidRDefault="003C0D1D" w:rsidP="00E77BA0">
      <w:pPr>
        <w:ind w:left="-993" w:firstLine="993"/>
        <w:rPr>
          <w:rFonts w:cs="Arial"/>
          <w:b/>
          <w:color w:val="FFFFFF" w:themeColor="background1"/>
          <w:sz w:val="44"/>
        </w:rPr>
      </w:pPr>
    </w:p>
    <w:p w14:paraId="09CDA47E" w14:textId="1334B017" w:rsidR="003C0D1D" w:rsidRDefault="000057DB" w:rsidP="003C0D1D">
      <w:pPr>
        <w:ind w:left="-993" w:firstLine="993"/>
        <w:rPr>
          <w:rFonts w:cs="Arial"/>
          <w:color w:val="FFFFFF" w:themeColor="background1"/>
          <w:sz w:val="32"/>
        </w:rPr>
      </w:pPr>
      <w:sdt>
        <w:sdtPr>
          <w:rPr>
            <w:rFonts w:cs="Arial"/>
            <w:b/>
            <w:color w:val="FFFFFF" w:themeColor="background1"/>
            <w:sz w:val="36"/>
            <w:szCs w:val="20"/>
          </w:rPr>
          <w:id w:val="-1427965321"/>
          <w:placeholder>
            <w:docPart w:val="BEE7DEF00ABD4D4F821CF87ED806D1E5"/>
          </w:placeholder>
          <w:text/>
        </w:sdtPr>
        <w:sdtEndPr/>
        <w:sdtContent>
          <w:r w:rsidR="00F05779">
            <w:rPr>
              <w:rFonts w:cs="Arial"/>
              <w:b/>
              <w:color w:val="FFFFFF" w:themeColor="background1"/>
              <w:sz w:val="36"/>
              <w:szCs w:val="20"/>
            </w:rPr>
            <w:t xml:space="preserve">The evidence </w:t>
          </w:r>
          <w:r w:rsidR="002464F8" w:rsidRPr="002464F8">
            <w:rPr>
              <w:rFonts w:cs="Arial"/>
              <w:b/>
              <w:color w:val="FFFFFF" w:themeColor="background1"/>
              <w:sz w:val="36"/>
              <w:szCs w:val="20"/>
            </w:rPr>
            <w:t xml:space="preserve">for </w:t>
          </w:r>
          <w:r w:rsidR="00F05779">
            <w:rPr>
              <w:rFonts w:cs="Arial"/>
              <w:b/>
              <w:color w:val="FFFFFF" w:themeColor="background1"/>
              <w:sz w:val="36"/>
              <w:szCs w:val="20"/>
            </w:rPr>
            <w:t xml:space="preserve">a </w:t>
          </w:r>
          <w:r w:rsidR="002464F8" w:rsidRPr="002464F8">
            <w:rPr>
              <w:rFonts w:cs="Arial"/>
              <w:b/>
              <w:color w:val="FFFFFF" w:themeColor="background1"/>
              <w:sz w:val="36"/>
              <w:szCs w:val="20"/>
            </w:rPr>
            <w:t>future innovation programme</w:t>
          </w:r>
        </w:sdtContent>
      </w:sdt>
    </w:p>
    <w:p w14:paraId="312C34A4" w14:textId="2D8CDCE3" w:rsidR="00486CF7" w:rsidRDefault="000057DB" w:rsidP="003C0D1D">
      <w:pPr>
        <w:ind w:left="-993" w:firstLine="993"/>
        <w:rPr>
          <w:rFonts w:cs="Arial"/>
          <w:color w:val="FFFFFF" w:themeColor="background1"/>
          <w:sz w:val="32"/>
        </w:rPr>
      </w:pPr>
      <w:sdt>
        <w:sdtPr>
          <w:rPr>
            <w:rFonts w:cs="Arial"/>
            <w:color w:val="FFFFFF" w:themeColor="background1"/>
            <w:sz w:val="32"/>
          </w:rPr>
          <w:id w:val="1191952426"/>
          <w:placeholder>
            <w:docPart w:val="A0D2CF2A8B6006419D25BD9ACCE11C5D"/>
          </w:placeholder>
          <w:text/>
        </w:sdtPr>
        <w:sdtEndPr/>
        <w:sdtContent>
          <w:r w:rsidR="006626C8">
            <w:rPr>
              <w:rFonts w:cs="Arial"/>
              <w:color w:val="FFFFFF" w:themeColor="background1"/>
              <w:sz w:val="32"/>
            </w:rPr>
            <w:t xml:space="preserve">The Young Foundation, </w:t>
          </w:r>
          <w:r w:rsidR="00F05779">
            <w:rPr>
              <w:rFonts w:cs="Arial"/>
              <w:color w:val="FFFFFF" w:themeColor="background1"/>
              <w:sz w:val="32"/>
            </w:rPr>
            <w:t>October</w:t>
          </w:r>
          <w:r w:rsidR="006626C8">
            <w:rPr>
              <w:rFonts w:cs="Arial"/>
              <w:color w:val="FFFFFF" w:themeColor="background1"/>
              <w:sz w:val="32"/>
            </w:rPr>
            <w:t xml:space="preserve"> 2021</w:t>
          </w:r>
        </w:sdtContent>
      </w:sdt>
    </w:p>
    <w:p w14:paraId="07EC3A45" w14:textId="0A7A2792" w:rsidR="00486CF7" w:rsidRDefault="00486CF7" w:rsidP="003C0D1D">
      <w:pPr>
        <w:ind w:left="-993" w:firstLine="993"/>
        <w:rPr>
          <w:rFonts w:cs="Arial"/>
          <w:color w:val="FFFFFF" w:themeColor="background1"/>
          <w:sz w:val="32"/>
        </w:rPr>
      </w:pPr>
    </w:p>
    <w:p w14:paraId="0C840F82" w14:textId="77777777" w:rsidR="00486CF7" w:rsidRDefault="00486CF7" w:rsidP="003C0D1D">
      <w:pPr>
        <w:ind w:left="-993" w:firstLine="993"/>
        <w:rPr>
          <w:rFonts w:cs="Arial"/>
          <w:color w:val="FFFFFF" w:themeColor="background1"/>
          <w:sz w:val="32"/>
        </w:rPr>
      </w:pPr>
    </w:p>
    <w:p w14:paraId="4153A8AC" w14:textId="77777777" w:rsidR="00486CF7" w:rsidRDefault="00486CF7" w:rsidP="003C0D1D">
      <w:pPr>
        <w:ind w:left="-993" w:firstLine="993"/>
        <w:rPr>
          <w:rFonts w:cs="Arial"/>
          <w:color w:val="FFFFFF" w:themeColor="background1"/>
          <w:sz w:val="32"/>
        </w:rPr>
      </w:pPr>
    </w:p>
    <w:p w14:paraId="417A9C09" w14:textId="77777777" w:rsidR="00486CF7" w:rsidRDefault="00486CF7" w:rsidP="003C0D1D">
      <w:pPr>
        <w:ind w:left="-993" w:firstLine="993"/>
        <w:rPr>
          <w:rFonts w:cs="Arial"/>
          <w:color w:val="FFFFFF" w:themeColor="background1"/>
          <w:sz w:val="32"/>
        </w:rPr>
      </w:pPr>
    </w:p>
    <w:p w14:paraId="17C0DF09" w14:textId="200C744A" w:rsidR="00486CF7" w:rsidRDefault="00486CF7" w:rsidP="003C0D1D">
      <w:pPr>
        <w:ind w:left="-993" w:firstLine="993"/>
        <w:rPr>
          <w:rFonts w:cs="Arial"/>
          <w:color w:val="FFFFFF" w:themeColor="background1"/>
          <w:sz w:val="32"/>
        </w:rPr>
      </w:pPr>
    </w:p>
    <w:p w14:paraId="5D3926F9" w14:textId="572FA435" w:rsidR="00486CF7" w:rsidRDefault="00486CF7" w:rsidP="003C0D1D">
      <w:pPr>
        <w:ind w:left="-993" w:firstLine="993"/>
        <w:rPr>
          <w:rFonts w:cs="Arial"/>
          <w:color w:val="FFFFFF" w:themeColor="background1"/>
          <w:sz w:val="32"/>
        </w:rPr>
      </w:pPr>
    </w:p>
    <w:p w14:paraId="7498FBF7" w14:textId="77777777" w:rsidR="00486CF7" w:rsidRDefault="00486CF7" w:rsidP="003C0D1D">
      <w:pPr>
        <w:ind w:left="-993" w:firstLine="993"/>
        <w:rPr>
          <w:rFonts w:cs="Arial"/>
          <w:color w:val="FFFFFF" w:themeColor="background1"/>
          <w:sz w:val="32"/>
        </w:rPr>
      </w:pPr>
    </w:p>
    <w:p w14:paraId="2C0726F2" w14:textId="55357878" w:rsidR="00486CF7" w:rsidRDefault="00486CF7" w:rsidP="003C0D1D">
      <w:pPr>
        <w:ind w:left="-993" w:firstLine="993"/>
        <w:rPr>
          <w:rFonts w:cs="Arial"/>
          <w:color w:val="FFFFFF" w:themeColor="background1"/>
          <w:sz w:val="32"/>
        </w:rPr>
      </w:pPr>
    </w:p>
    <w:p w14:paraId="296DE144" w14:textId="1615CC00" w:rsidR="00486CF7" w:rsidRDefault="00486CF7" w:rsidP="003C0D1D">
      <w:pPr>
        <w:ind w:left="-993" w:firstLine="993"/>
        <w:rPr>
          <w:rFonts w:cs="Arial"/>
          <w:color w:val="FFFFFF" w:themeColor="background1"/>
          <w:sz w:val="32"/>
        </w:rPr>
      </w:pPr>
    </w:p>
    <w:p w14:paraId="7767AEE3" w14:textId="2DAF37BB" w:rsidR="00486CF7" w:rsidRDefault="00486CF7" w:rsidP="003C0D1D">
      <w:pPr>
        <w:ind w:left="-993" w:firstLine="993"/>
        <w:rPr>
          <w:rFonts w:cs="Arial"/>
          <w:color w:val="FFFFFF" w:themeColor="background1"/>
          <w:sz w:val="32"/>
        </w:rPr>
      </w:pPr>
    </w:p>
    <w:p w14:paraId="5FAD3BB7" w14:textId="77777777" w:rsidR="00486CF7" w:rsidRDefault="00486CF7" w:rsidP="003C0D1D">
      <w:pPr>
        <w:ind w:left="-993" w:firstLine="993"/>
        <w:rPr>
          <w:rFonts w:cs="Arial"/>
          <w:color w:val="FFFFFF" w:themeColor="background1"/>
          <w:sz w:val="32"/>
        </w:rPr>
      </w:pPr>
    </w:p>
    <w:p w14:paraId="13D8C20F" w14:textId="0D7608A2" w:rsidR="00486CF7" w:rsidRDefault="00486CF7" w:rsidP="003C0D1D">
      <w:pPr>
        <w:ind w:left="-993" w:firstLine="993"/>
        <w:rPr>
          <w:rFonts w:cs="Arial"/>
          <w:color w:val="FFFFFF" w:themeColor="background1"/>
          <w:sz w:val="32"/>
        </w:rPr>
      </w:pPr>
    </w:p>
    <w:p w14:paraId="7D998679" w14:textId="6DE920C2" w:rsidR="00486CF7" w:rsidRDefault="00486CF7" w:rsidP="003C0D1D">
      <w:pPr>
        <w:ind w:left="-993" w:firstLine="993"/>
        <w:rPr>
          <w:rFonts w:cs="Arial"/>
          <w:color w:val="FFFFFF" w:themeColor="background1"/>
          <w:sz w:val="32"/>
        </w:rPr>
      </w:pPr>
    </w:p>
    <w:p w14:paraId="05C8C5AC" w14:textId="1CFC6E7D" w:rsidR="00486CF7" w:rsidRDefault="00486CF7" w:rsidP="003C0D1D">
      <w:pPr>
        <w:ind w:left="-993" w:firstLine="993"/>
        <w:rPr>
          <w:rFonts w:cs="Arial"/>
          <w:color w:val="FFFFFF" w:themeColor="background1"/>
          <w:sz w:val="32"/>
        </w:rPr>
      </w:pPr>
    </w:p>
    <w:p w14:paraId="025418C0" w14:textId="2798D0D8" w:rsidR="00486CF7" w:rsidRDefault="00486CF7" w:rsidP="003C0D1D">
      <w:pPr>
        <w:ind w:left="-993" w:firstLine="993"/>
        <w:rPr>
          <w:rFonts w:cs="Arial"/>
          <w:color w:val="FFFFFF" w:themeColor="background1"/>
          <w:sz w:val="32"/>
        </w:rPr>
      </w:pPr>
    </w:p>
    <w:p w14:paraId="6F46393E" w14:textId="5D738DC6" w:rsidR="00486CF7" w:rsidRDefault="00486CF7" w:rsidP="003C0D1D">
      <w:pPr>
        <w:ind w:left="-993" w:firstLine="993"/>
        <w:rPr>
          <w:rFonts w:cs="Arial"/>
          <w:color w:val="FFFFFF" w:themeColor="background1"/>
          <w:sz w:val="32"/>
        </w:rPr>
      </w:pPr>
    </w:p>
    <w:p w14:paraId="740EE1E7" w14:textId="17A35AE3" w:rsidR="00486CF7" w:rsidRDefault="00486CF7" w:rsidP="003C0D1D">
      <w:pPr>
        <w:ind w:left="-993" w:firstLine="993"/>
        <w:rPr>
          <w:rFonts w:cs="Arial"/>
          <w:color w:val="FFFFFF" w:themeColor="background1"/>
          <w:sz w:val="32"/>
        </w:rPr>
      </w:pPr>
    </w:p>
    <w:p w14:paraId="79FD5EB7" w14:textId="7AC6D2CA" w:rsidR="00486CF7" w:rsidRDefault="00486CF7" w:rsidP="003C0D1D">
      <w:pPr>
        <w:ind w:left="-993" w:firstLine="993"/>
        <w:rPr>
          <w:rFonts w:cs="Arial"/>
          <w:color w:val="FFFFFF" w:themeColor="background1"/>
          <w:sz w:val="32"/>
        </w:rPr>
      </w:pPr>
    </w:p>
    <w:p w14:paraId="08277FCE" w14:textId="0F673DE0" w:rsidR="00486CF7" w:rsidRDefault="00486CF7" w:rsidP="003C0D1D">
      <w:pPr>
        <w:ind w:left="-993" w:firstLine="993"/>
        <w:rPr>
          <w:rFonts w:cs="Arial"/>
          <w:color w:val="FFFFFF" w:themeColor="background1"/>
          <w:sz w:val="32"/>
        </w:rPr>
      </w:pPr>
    </w:p>
    <w:p w14:paraId="6E5EB5E9" w14:textId="134AA344" w:rsidR="00486CF7" w:rsidRDefault="00486CF7" w:rsidP="003C0D1D">
      <w:pPr>
        <w:ind w:left="-993" w:firstLine="993"/>
        <w:rPr>
          <w:rFonts w:cs="Arial"/>
          <w:color w:val="FFFFFF" w:themeColor="background1"/>
          <w:sz w:val="32"/>
        </w:rPr>
      </w:pPr>
    </w:p>
    <w:p w14:paraId="42758EB3" w14:textId="77777777" w:rsidR="00486CF7" w:rsidRDefault="00486CF7" w:rsidP="003C0D1D">
      <w:pPr>
        <w:ind w:left="-993" w:firstLine="993"/>
        <w:rPr>
          <w:rFonts w:cs="Arial"/>
          <w:color w:val="FFFFFF" w:themeColor="background1"/>
          <w:sz w:val="32"/>
        </w:rPr>
      </w:pPr>
    </w:p>
    <w:p w14:paraId="32F047F6" w14:textId="77777777" w:rsidR="00486CF7" w:rsidRDefault="00486CF7" w:rsidP="003C0D1D">
      <w:pPr>
        <w:ind w:left="-993" w:firstLine="993"/>
        <w:rPr>
          <w:rFonts w:cs="Arial"/>
          <w:color w:val="FFFFFF" w:themeColor="background1"/>
          <w:sz w:val="32"/>
        </w:rPr>
      </w:pPr>
    </w:p>
    <w:p w14:paraId="6E5B47B9" w14:textId="69D9E1BF" w:rsidR="00486CF7" w:rsidRDefault="000057DB" w:rsidP="00486CF7">
      <w:pPr>
        <w:ind w:left="-993" w:firstLine="993"/>
        <w:rPr>
          <w:rFonts w:cs="Arial"/>
          <w:color w:val="FFFFFF" w:themeColor="background1"/>
          <w:sz w:val="28"/>
        </w:rPr>
      </w:pPr>
      <w:sdt>
        <w:sdtPr>
          <w:rPr>
            <w:rFonts w:cs="Arial"/>
            <w:color w:val="FFFFFF" w:themeColor="background1"/>
            <w:sz w:val="28"/>
          </w:rPr>
          <w:id w:val="1286239302"/>
          <w:placeholder>
            <w:docPart w:val="AABD270DAB67457B9475FFD67A92E55A"/>
          </w:placeholder>
          <w:text/>
        </w:sdtPr>
        <w:sdtEndPr/>
        <w:sdtContent>
          <w:r w:rsidR="00486CF7" w:rsidRPr="00486CF7">
            <w:rPr>
              <w:rFonts w:cs="Arial"/>
              <w:color w:val="FFFFFF" w:themeColor="background1"/>
              <w:sz w:val="28"/>
            </w:rPr>
            <w:t>youngfoundation.org</w:t>
          </w:r>
        </w:sdtContent>
      </w:sdt>
    </w:p>
    <w:p w14:paraId="20D907DE" w14:textId="77777777" w:rsidR="00764391" w:rsidRDefault="00764391" w:rsidP="00764391"/>
    <w:p w14:paraId="410F94E2" w14:textId="77777777" w:rsidR="00764391" w:rsidRPr="000D691E" w:rsidRDefault="00764391" w:rsidP="00764391">
      <w:pPr>
        <w:rPr>
          <w:b/>
        </w:rPr>
      </w:pPr>
    </w:p>
    <w:p w14:paraId="2478C815" w14:textId="77777777" w:rsidR="006626C8" w:rsidRDefault="006626C8" w:rsidP="006626C8">
      <w:pPr>
        <w:pStyle w:val="Heading1"/>
        <w:rPr>
          <w:rFonts w:eastAsia="Arial"/>
          <w:color w:val="EC5768"/>
        </w:rPr>
      </w:pPr>
      <w:bookmarkStart w:id="0" w:name="_Toc85501813"/>
      <w:r w:rsidRPr="2C87F36D">
        <w:rPr>
          <w:rFonts w:eastAsia="Arial"/>
        </w:rPr>
        <w:lastRenderedPageBreak/>
        <w:t>About The Young Foundation</w:t>
      </w:r>
      <w:bookmarkEnd w:id="0"/>
      <w:r w:rsidRPr="2C87F36D">
        <w:rPr>
          <w:rFonts w:eastAsia="Arial"/>
        </w:rPr>
        <w:t xml:space="preserve"> </w:t>
      </w:r>
    </w:p>
    <w:p w14:paraId="563CF48C" w14:textId="77777777" w:rsidR="00900553" w:rsidRDefault="00900553" w:rsidP="006626C8"/>
    <w:p w14:paraId="48A08A65" w14:textId="28C953A2" w:rsidR="006626C8" w:rsidRPr="00900553" w:rsidRDefault="006626C8" w:rsidP="006626C8">
      <w:pPr>
        <w:rPr>
          <w:sz w:val="22"/>
          <w:szCs w:val="28"/>
        </w:rPr>
      </w:pPr>
      <w:r w:rsidRPr="00900553">
        <w:rPr>
          <w:sz w:val="22"/>
          <w:szCs w:val="28"/>
        </w:rPr>
        <w:t>The Young Foundation creates positive social change through working with people and communities to understand and take action on the issues they care about. With a 60-year legacy of innovation within the social sphere, and as a UKRI accredited research organisation, social incubator and charity, we bring communities, businesses, innovators, entrepreneurs and policymakers together to help build stronger communities and solve the most pressing issues in society.</w:t>
      </w:r>
    </w:p>
    <w:p w14:paraId="51EA2A71" w14:textId="77777777" w:rsidR="006626C8" w:rsidRPr="00900553" w:rsidRDefault="006626C8" w:rsidP="006626C8">
      <w:pPr>
        <w:rPr>
          <w:b/>
          <w:bCs/>
          <w:color w:val="1D0F44"/>
          <w:sz w:val="22"/>
          <w:szCs w:val="28"/>
        </w:rPr>
      </w:pPr>
    </w:p>
    <w:p w14:paraId="1F6B2485" w14:textId="7B7E8F2D" w:rsidR="006626C8" w:rsidRPr="00900553" w:rsidRDefault="006626C8" w:rsidP="006626C8">
      <w:pPr>
        <w:rPr>
          <w:color w:val="1D0F44"/>
          <w:sz w:val="22"/>
          <w:szCs w:val="28"/>
        </w:rPr>
      </w:pPr>
      <w:r w:rsidRPr="00900553">
        <w:rPr>
          <w:b/>
          <w:bCs/>
          <w:color w:val="1D0F44"/>
          <w:sz w:val="22"/>
          <w:szCs w:val="28"/>
        </w:rPr>
        <w:t xml:space="preserve">Authors: </w:t>
      </w:r>
      <w:r w:rsidRPr="00900553">
        <w:rPr>
          <w:color w:val="1D0F44"/>
          <w:sz w:val="22"/>
          <w:szCs w:val="28"/>
        </w:rPr>
        <w:t xml:space="preserve">Anna Dinnen, </w:t>
      </w:r>
      <w:proofErr w:type="spellStart"/>
      <w:r w:rsidRPr="00900553">
        <w:rPr>
          <w:color w:val="1D0F44"/>
          <w:sz w:val="22"/>
          <w:szCs w:val="28"/>
        </w:rPr>
        <w:t>Siân</w:t>
      </w:r>
      <w:proofErr w:type="spellEnd"/>
      <w:r w:rsidRPr="00900553">
        <w:rPr>
          <w:color w:val="1D0F44"/>
          <w:sz w:val="22"/>
          <w:szCs w:val="28"/>
        </w:rPr>
        <w:t xml:space="preserve"> Whyte</w:t>
      </w:r>
    </w:p>
    <w:p w14:paraId="4147ACE8" w14:textId="77777777" w:rsidR="00900553" w:rsidRPr="00900553" w:rsidRDefault="00900553" w:rsidP="006626C8">
      <w:pPr>
        <w:rPr>
          <w:color w:val="1D0F44"/>
          <w:sz w:val="22"/>
          <w:szCs w:val="28"/>
        </w:rPr>
      </w:pPr>
    </w:p>
    <w:p w14:paraId="6C64B245" w14:textId="5E187640" w:rsidR="006626C8" w:rsidRPr="00900553" w:rsidRDefault="006626C8" w:rsidP="006626C8">
      <w:pPr>
        <w:rPr>
          <w:color w:val="1D0F44"/>
          <w:sz w:val="22"/>
          <w:szCs w:val="28"/>
        </w:rPr>
      </w:pPr>
      <w:r w:rsidRPr="00900553">
        <w:rPr>
          <w:color w:val="1D0F44"/>
          <w:sz w:val="22"/>
          <w:szCs w:val="28"/>
        </w:rPr>
        <w:t>Research developed and delivered with contribution from Helen Goulden</w:t>
      </w:r>
      <w:r w:rsidR="002464F8">
        <w:rPr>
          <w:color w:val="1D0F44"/>
          <w:sz w:val="22"/>
          <w:szCs w:val="28"/>
        </w:rPr>
        <w:t xml:space="preserve">. </w:t>
      </w:r>
    </w:p>
    <w:p w14:paraId="6E17E47E" w14:textId="77777777" w:rsidR="006626C8" w:rsidRDefault="006626C8" w:rsidP="006626C8"/>
    <w:p w14:paraId="25A5B77A" w14:textId="09025697" w:rsidR="006626C8" w:rsidRDefault="006626C8" w:rsidP="006626C8">
      <w:r>
        <w:br w:type="page"/>
      </w:r>
    </w:p>
    <w:p w14:paraId="2417DE50" w14:textId="250B7505" w:rsidR="006626C8" w:rsidRDefault="006626C8" w:rsidP="006626C8">
      <w:pPr>
        <w:pStyle w:val="Heading1"/>
        <w:rPr>
          <w:rFonts w:eastAsia="Arial"/>
        </w:rPr>
      </w:pPr>
      <w:bookmarkStart w:id="1" w:name="_Toc85501815"/>
      <w:r w:rsidRPr="597F4F0A">
        <w:rPr>
          <w:rFonts w:eastAsia="Arial"/>
        </w:rPr>
        <w:lastRenderedPageBreak/>
        <w:t xml:space="preserve">1. </w:t>
      </w:r>
      <w:r w:rsidR="002464F8" w:rsidRPr="597F4F0A">
        <w:rPr>
          <w:rFonts w:eastAsia="Arial"/>
        </w:rPr>
        <w:t xml:space="preserve">What facet of the workforce might </w:t>
      </w:r>
      <w:r w:rsidR="77FA0C82" w:rsidRPr="597F4F0A">
        <w:rPr>
          <w:rFonts w:eastAsia="Arial"/>
        </w:rPr>
        <w:t xml:space="preserve">The Heritage Fund </w:t>
      </w:r>
      <w:r w:rsidR="002464F8" w:rsidRPr="597F4F0A">
        <w:rPr>
          <w:rFonts w:eastAsia="Arial"/>
        </w:rPr>
        <w:t>choose to focus on at this stage?</w:t>
      </w:r>
      <w:bookmarkEnd w:id="1"/>
      <w:r w:rsidRPr="597F4F0A">
        <w:rPr>
          <w:rFonts w:eastAsia="Arial"/>
        </w:rPr>
        <w:t xml:space="preserve">  </w:t>
      </w:r>
    </w:p>
    <w:p w14:paraId="05F5EC9C" w14:textId="77777777" w:rsidR="002464F8" w:rsidRPr="002464F8" w:rsidRDefault="002464F8" w:rsidP="002464F8"/>
    <w:p w14:paraId="27F6A73A" w14:textId="77777777" w:rsidR="006626C8" w:rsidRDefault="006626C8" w:rsidP="006626C8">
      <w:pPr>
        <w:rPr>
          <w:rFonts w:eastAsia="Arial" w:cs="Arial"/>
        </w:rPr>
      </w:pPr>
    </w:p>
    <w:tbl>
      <w:tblPr>
        <w:tblStyle w:val="TableGrid"/>
        <w:tblW w:w="0" w:type="auto"/>
        <w:tblLook w:val="04A0" w:firstRow="1" w:lastRow="0" w:firstColumn="1" w:lastColumn="0" w:noHBand="0" w:noVBand="1"/>
      </w:tblPr>
      <w:tblGrid>
        <w:gridCol w:w="9010"/>
      </w:tblGrid>
      <w:tr w:rsidR="002464F8" w14:paraId="77B3CF09" w14:textId="77777777" w:rsidTr="354CE67A">
        <w:tc>
          <w:tcPr>
            <w:tcW w:w="9010" w:type="dxa"/>
          </w:tcPr>
          <w:p w14:paraId="34679AD3" w14:textId="4CD25048" w:rsidR="002464F8" w:rsidRPr="003E4275" w:rsidRDefault="003E4275" w:rsidP="003E4275">
            <w:pPr>
              <w:pStyle w:val="Heading3"/>
              <w:outlineLvl w:val="2"/>
              <w:rPr>
                <w:rFonts w:eastAsia="Arial"/>
              </w:rPr>
            </w:pPr>
            <w:bookmarkStart w:id="2" w:name="_Toc85501816"/>
            <w:r w:rsidRPr="2C87F36D">
              <w:rPr>
                <w:rFonts w:eastAsia="Arial"/>
              </w:rPr>
              <w:t>Key Findings</w:t>
            </w:r>
            <w:bookmarkEnd w:id="2"/>
            <w:r w:rsidRPr="2C87F36D">
              <w:rPr>
                <w:rFonts w:eastAsia="Arial"/>
              </w:rPr>
              <w:t xml:space="preserve"> </w:t>
            </w:r>
          </w:p>
          <w:p w14:paraId="47968449" w14:textId="77777777" w:rsidR="003E4275" w:rsidRDefault="003E4275" w:rsidP="002464F8"/>
          <w:p w14:paraId="53F64A89" w14:textId="7E9253BA" w:rsidR="002464F8" w:rsidRDefault="002464F8" w:rsidP="002464F8">
            <w:r>
              <w:t>To answer th</w:t>
            </w:r>
            <w:r w:rsidR="00860D7C">
              <w:t>is</w:t>
            </w:r>
            <w:r>
              <w:t xml:space="preserve"> first research question, we summarise the evidence available on workforce concerns within heritage, noting that much of the literature is either older, from the period 2010-2014 or extremely fresh (past 12 months and entirely focussed on post-Covid</w:t>
            </w:r>
            <w:r w:rsidR="5BB52939">
              <w:t xml:space="preserve"> recovery</w:t>
            </w:r>
            <w:r>
              <w:t xml:space="preserve">). </w:t>
            </w:r>
          </w:p>
          <w:p w14:paraId="2A9643D6" w14:textId="77777777" w:rsidR="002464F8" w:rsidRDefault="002464F8" w:rsidP="002464F8"/>
          <w:p w14:paraId="61B528F4" w14:textId="77777777" w:rsidR="002464F8" w:rsidRDefault="002464F8" w:rsidP="002464F8">
            <w:r>
              <w:t>We have therefore broken down our findings into:</w:t>
            </w:r>
          </w:p>
          <w:p w14:paraId="7DF10C07" w14:textId="77777777" w:rsidR="002464F8" w:rsidRDefault="002464F8" w:rsidP="002464F8">
            <w:pPr>
              <w:pStyle w:val="ListParagraph"/>
              <w:numPr>
                <w:ilvl w:val="0"/>
                <w:numId w:val="20"/>
              </w:numPr>
              <w:rPr>
                <w:rFonts w:eastAsiaTheme="minorEastAsia"/>
              </w:rPr>
            </w:pPr>
            <w:r>
              <w:t>Material pre-dating Covid, covering themes relating to workforce diversity, workforce capabilities, career pathways and volunteering</w:t>
            </w:r>
          </w:p>
          <w:p w14:paraId="23675E42" w14:textId="5E61256D" w:rsidR="002464F8" w:rsidRDefault="002464F8" w:rsidP="002464F8">
            <w:pPr>
              <w:pStyle w:val="ListParagraph"/>
              <w:numPr>
                <w:ilvl w:val="0"/>
                <w:numId w:val="20"/>
              </w:numPr>
            </w:pPr>
            <w:r>
              <w:t>Post Covid material, covering themes on employee health and wellbeing, organisational downsizing and restructuring, ways of working and relevant skills, and a sha</w:t>
            </w:r>
            <w:r w:rsidR="2466C923">
              <w:t>r</w:t>
            </w:r>
            <w:r>
              <w:t>per focus on equality and equity</w:t>
            </w:r>
          </w:p>
          <w:p w14:paraId="4F97CB3D" w14:textId="77777777" w:rsidR="002464F8" w:rsidRDefault="002464F8" w:rsidP="002464F8">
            <w:pPr>
              <w:pStyle w:val="ListParagraph"/>
              <w:numPr>
                <w:ilvl w:val="0"/>
                <w:numId w:val="20"/>
              </w:numPr>
            </w:pPr>
            <w:r>
              <w:t>Foresight material, covering exploratory evidence with regards to future workforce issues.</w:t>
            </w:r>
          </w:p>
          <w:p w14:paraId="0D5CC505" w14:textId="77777777" w:rsidR="002464F8" w:rsidRDefault="002464F8" w:rsidP="002464F8"/>
          <w:p w14:paraId="659C342C" w14:textId="355FFDA7" w:rsidR="002464F8" w:rsidRDefault="002464F8" w:rsidP="002464F8">
            <w:r>
              <w:t>The literature creates a picture of a sector under strain in different ways, some of which are consistent and persistent over time. As seemingly intractable challenges, any number of them might be ripe for addressing through an innovation programme. However, we note that many of the themes referred to here have been</w:t>
            </w:r>
            <w:r w:rsidR="6E64BA43">
              <w:t>,</w:t>
            </w:r>
            <w:r>
              <w:t xml:space="preserve"> or are being</w:t>
            </w:r>
            <w:r w:rsidR="0F33173C">
              <w:t>,</w:t>
            </w:r>
            <w:r>
              <w:t xml:space="preserve"> energetically addressed through ongoing programmes delivered by </w:t>
            </w:r>
            <w:r w:rsidR="0EA1A289">
              <w:t>T</w:t>
            </w:r>
            <w:r>
              <w:t xml:space="preserve">he </w:t>
            </w:r>
            <w:r w:rsidR="4E3B4860">
              <w:t xml:space="preserve">Heritage </w:t>
            </w:r>
            <w:r>
              <w:t xml:space="preserve">Fund, or by other bodies within the sector. We also consider it advantageous to occupy a sphere where there is less ‘traffic’, otherwise the programme must become very specific in order to differentiate itself.  </w:t>
            </w:r>
          </w:p>
          <w:p w14:paraId="348A724C" w14:textId="77777777" w:rsidR="002464F8" w:rsidRDefault="002464F8" w:rsidP="002464F8"/>
          <w:p w14:paraId="67D34D54" w14:textId="77777777" w:rsidR="002464F8" w:rsidRDefault="002464F8" w:rsidP="002464F8">
            <w:r>
              <w:t xml:space="preserve">The conclusion we have drawn from our examination of workforce issues is that ‘ways of working’ emerges as a preferable theme. It also has the advantage of creating space to wrap in some of the other issues – such as inclusion and diversity, or volunteering. We see an opportunity in a programme which focuses on creating future-fit workforce models and ways of working for heritage that is distinctive by being anticipatory. </w:t>
            </w:r>
          </w:p>
          <w:p w14:paraId="7E28A0F5" w14:textId="207FF47E" w:rsidR="002464F8" w:rsidRPr="00171F6E" w:rsidRDefault="002464F8" w:rsidP="002464F8"/>
        </w:tc>
      </w:tr>
    </w:tbl>
    <w:p w14:paraId="065CDBD2" w14:textId="77777777" w:rsidR="002464F8" w:rsidRDefault="002464F8" w:rsidP="002464F8">
      <w:pPr>
        <w:rPr>
          <w:b/>
          <w:bCs/>
          <w:sz w:val="24"/>
          <w:szCs w:val="24"/>
          <w:highlight w:val="yellow"/>
        </w:rPr>
      </w:pPr>
    </w:p>
    <w:p w14:paraId="45E188FC" w14:textId="0BBC1B04" w:rsidR="003E4275" w:rsidRDefault="003E4275" w:rsidP="003E4275">
      <w:pPr>
        <w:pStyle w:val="Heading2"/>
        <w:rPr>
          <w:rFonts w:eastAsia="Arial"/>
        </w:rPr>
      </w:pPr>
      <w:bookmarkStart w:id="3" w:name="_Toc85501817"/>
      <w:r>
        <w:rPr>
          <w:rFonts w:eastAsia="Arial"/>
        </w:rPr>
        <w:t>1</w:t>
      </w:r>
      <w:r w:rsidRPr="6BD173DC">
        <w:rPr>
          <w:rFonts w:eastAsia="Arial"/>
        </w:rPr>
        <w:t xml:space="preserve">.1 </w:t>
      </w:r>
      <w:r>
        <w:rPr>
          <w:rFonts w:eastAsia="Arial"/>
        </w:rPr>
        <w:t>Scoping the size and scale of the workforce</w:t>
      </w:r>
      <w:bookmarkEnd w:id="3"/>
    </w:p>
    <w:p w14:paraId="21D9830F" w14:textId="77777777" w:rsidR="003E4275" w:rsidRDefault="003E4275" w:rsidP="002464F8">
      <w:pPr>
        <w:rPr>
          <w:b/>
          <w:bCs/>
          <w:sz w:val="24"/>
          <w:szCs w:val="24"/>
        </w:rPr>
      </w:pPr>
    </w:p>
    <w:p w14:paraId="31568611" w14:textId="4A650E11" w:rsidR="002464F8" w:rsidRPr="00F05779" w:rsidRDefault="002464F8" w:rsidP="002464F8">
      <w:pPr>
        <w:rPr>
          <w:rFonts w:cs="Arial"/>
          <w:szCs w:val="20"/>
        </w:rPr>
      </w:pPr>
      <w:r w:rsidRPr="00F05779">
        <w:rPr>
          <w:rFonts w:cs="Arial"/>
          <w:szCs w:val="20"/>
        </w:rPr>
        <w:t xml:space="preserve">In examining the evidence of workforce challenges and opportunities in the heritage sector, a key question has been around how we define workforce parameters for this. </w:t>
      </w:r>
    </w:p>
    <w:p w14:paraId="7890D57F" w14:textId="77777777" w:rsidR="002464F8" w:rsidRPr="00F05779" w:rsidRDefault="002464F8" w:rsidP="002464F8">
      <w:pPr>
        <w:rPr>
          <w:rFonts w:cs="Arial"/>
          <w:szCs w:val="20"/>
        </w:rPr>
      </w:pPr>
    </w:p>
    <w:p w14:paraId="1859BF5A" w14:textId="3FBEE3EB" w:rsidR="002464F8" w:rsidRPr="00F05779" w:rsidRDefault="002464F8" w:rsidP="002464F8">
      <w:pPr>
        <w:rPr>
          <w:rFonts w:cs="Arial"/>
          <w:szCs w:val="20"/>
        </w:rPr>
      </w:pPr>
      <w:r w:rsidRPr="00F05779">
        <w:rPr>
          <w:rFonts w:cs="Arial"/>
          <w:szCs w:val="20"/>
        </w:rPr>
        <w:t xml:space="preserve">Our interpretation of the heritage workforce has included both paid and unpaid workers, those included as full-time employees through to those who work on short-term fixed projects or on a freelance basis. We see volunteers included within the workforce and would also see trustees as a subset of the volunteer base. We also see the potential to include some other forms of support as connected to the principal workforce, such as Friends groups. This is in line with, for example, the Skills Investment Plan for Scotland’s </w:t>
      </w:r>
      <w:r w:rsidR="00BB0D88">
        <w:rPr>
          <w:rFonts w:cs="Arial"/>
          <w:szCs w:val="20"/>
        </w:rPr>
        <w:t>H</w:t>
      </w:r>
      <w:r w:rsidRPr="00F05779">
        <w:rPr>
          <w:rFonts w:cs="Arial"/>
          <w:szCs w:val="20"/>
        </w:rPr>
        <w:t xml:space="preserve">istoric </w:t>
      </w:r>
      <w:r w:rsidR="00BB0D88">
        <w:rPr>
          <w:rFonts w:cs="Arial"/>
          <w:szCs w:val="20"/>
        </w:rPr>
        <w:t>E</w:t>
      </w:r>
      <w:r w:rsidRPr="00F05779">
        <w:rPr>
          <w:rFonts w:cs="Arial"/>
          <w:szCs w:val="20"/>
        </w:rPr>
        <w:t>nvironment</w:t>
      </w:r>
      <w:r w:rsidR="00BB0D88">
        <w:rPr>
          <w:rFonts w:cs="Arial"/>
          <w:szCs w:val="20"/>
        </w:rPr>
        <w:t xml:space="preserve"> Sector</w:t>
      </w:r>
      <w:r w:rsidRPr="00F05779">
        <w:rPr>
          <w:rFonts w:cs="Arial"/>
          <w:szCs w:val="20"/>
        </w:rPr>
        <w:t>:</w:t>
      </w:r>
      <w:r w:rsidRPr="00F05779">
        <w:rPr>
          <w:rStyle w:val="FootnoteReference"/>
          <w:rFonts w:ascii="Arial" w:hAnsi="Arial" w:cs="Arial"/>
          <w:szCs w:val="20"/>
        </w:rPr>
        <w:footnoteReference w:id="1"/>
      </w:r>
    </w:p>
    <w:p w14:paraId="515BC6FA" w14:textId="460E8DED" w:rsidR="002464F8" w:rsidRPr="00F05779" w:rsidRDefault="002464F8" w:rsidP="00F05779">
      <w:pPr>
        <w:ind w:left="720"/>
        <w:rPr>
          <w:rFonts w:eastAsia="Calibri" w:cs="Arial"/>
          <w:i/>
          <w:iCs/>
          <w:szCs w:val="20"/>
        </w:rPr>
      </w:pPr>
      <w:r w:rsidRPr="00F05779">
        <w:rPr>
          <w:rFonts w:eastAsia="Calibri" w:cs="Arial"/>
          <w:i/>
          <w:iCs/>
          <w:szCs w:val="20"/>
        </w:rPr>
        <w:t>“The sector relies on a wider range of employment type: direct employees, freelancers, researchers, students, and volunteers all of whom may be working full time in the sector, while others only part time or for others a very limited time.”</w:t>
      </w:r>
    </w:p>
    <w:p w14:paraId="376799B6" w14:textId="77777777" w:rsidR="002464F8" w:rsidRDefault="002464F8" w:rsidP="002464F8">
      <w:pPr>
        <w:rPr>
          <w:rFonts w:ascii="Calibri" w:eastAsia="Calibri" w:hAnsi="Calibri" w:cs="Calibri"/>
          <w:i/>
          <w:iCs/>
        </w:rPr>
      </w:pPr>
    </w:p>
    <w:p w14:paraId="48ED4720" w14:textId="6EC29203" w:rsidR="002464F8" w:rsidRDefault="002464F8" w:rsidP="002464F8">
      <w:r>
        <w:lastRenderedPageBreak/>
        <w:t>Our brief has been quite deliberately to look pan heritage and pan UK. Normally</w:t>
      </w:r>
      <w:r w:rsidR="377B9E57">
        <w:t>,</w:t>
      </w:r>
      <w:r>
        <w:t xml:space="preserve"> we</w:t>
      </w:r>
      <w:r w:rsidR="5A0F346C">
        <w:t xml:space="preserve"> would</w:t>
      </w:r>
      <w:r>
        <w:t xml:space="preserve"> </w:t>
      </w:r>
      <w:r w:rsidR="6F40EC04">
        <w:t xml:space="preserve">set out to </w:t>
      </w:r>
      <w:r>
        <w:t xml:space="preserve">define the scale of the opportunity in clear quantitative terms, such as the number of workers or the value to the UK economy. With this piece of work, this has been challenging, for two principal reasons: </w:t>
      </w:r>
    </w:p>
    <w:p w14:paraId="51CE7C74" w14:textId="09F77B3D" w:rsidR="002464F8" w:rsidRDefault="002464F8" w:rsidP="7C6DDE58">
      <w:pPr>
        <w:pStyle w:val="ListParagraph"/>
        <w:numPr>
          <w:ilvl w:val="0"/>
          <w:numId w:val="27"/>
        </w:numPr>
        <w:spacing w:after="160" w:line="259" w:lineRule="auto"/>
        <w:rPr>
          <w:rFonts w:eastAsiaTheme="minorEastAsia"/>
        </w:rPr>
      </w:pPr>
      <w:r>
        <w:t xml:space="preserve">Firstly, because of the open definition of heritage - for example, </w:t>
      </w:r>
      <w:r w:rsidR="55E70FD8">
        <w:t xml:space="preserve">The Heritage </w:t>
      </w:r>
      <w:r>
        <w:t>Fund itself keep</w:t>
      </w:r>
      <w:r w:rsidR="542E363C">
        <w:t>s</w:t>
      </w:r>
      <w:r>
        <w:t xml:space="preserve"> open how heritage is defined, and there is not alignment with other key bodies (such as DCMS) in how the sector would</w:t>
      </w:r>
      <w:r w:rsidR="6A1C40F2">
        <w:t xml:space="preserve"> define</w:t>
      </w:r>
      <w:r>
        <w:t xml:space="preserve"> itself. </w:t>
      </w:r>
    </w:p>
    <w:p w14:paraId="79894235" w14:textId="6D18A9DF" w:rsidR="002464F8" w:rsidRDefault="002464F8" w:rsidP="002464F8">
      <w:pPr>
        <w:pStyle w:val="ListParagraph"/>
        <w:numPr>
          <w:ilvl w:val="0"/>
          <w:numId w:val="27"/>
        </w:numPr>
        <w:spacing w:after="160" w:line="259" w:lineRule="auto"/>
      </w:pPr>
      <w:r>
        <w:t>Secondly the atomisation of data means that there tends to be pockets of information about parts of the Heritage sector, but not the ability to aggregate this with confidence. For instance, reports and data sets tend to be broken down by either/or nation (Wales), by sub-sphere of heritage (</w:t>
      </w:r>
      <w:r w:rsidR="110006B9">
        <w:t>e.g. Built</w:t>
      </w:r>
      <w:r>
        <w:t xml:space="preserve"> Environment) or workforce segment (e.g. young people). </w:t>
      </w:r>
    </w:p>
    <w:p w14:paraId="0DD68D45" w14:textId="3DEC2FA8" w:rsidR="002464F8" w:rsidRDefault="002464F8" w:rsidP="002464F8">
      <w:r>
        <w:t>As a recent tender document from Historic England</w:t>
      </w:r>
      <w:r w:rsidRPr="46A99941">
        <w:rPr>
          <w:rStyle w:val="FootnoteReference"/>
        </w:rPr>
        <w:footnoteReference w:id="2"/>
      </w:r>
      <w:r>
        <w:t xml:space="preserve"> states:</w:t>
      </w:r>
    </w:p>
    <w:p w14:paraId="0CD98672" w14:textId="7AF645C9" w:rsidR="002464F8" w:rsidRDefault="002464F8" w:rsidP="00F05779">
      <w:pPr>
        <w:ind w:left="720"/>
        <w:rPr>
          <w:i/>
          <w:iCs/>
        </w:rPr>
      </w:pPr>
      <w:r w:rsidRPr="31808458">
        <w:rPr>
          <w:i/>
          <w:iCs/>
        </w:rPr>
        <w:t>“While some organisations are currently collecting evidence on diversity of their workforce and volunteers there is no common repository of data available to facilitate national level understanding of diversity in the heritage workforce and subsequently support policy actions to improve it at organisational level.”</w:t>
      </w:r>
    </w:p>
    <w:p w14:paraId="54E0394A" w14:textId="77777777" w:rsidR="002464F8" w:rsidRPr="00F05779" w:rsidRDefault="002464F8" w:rsidP="002464F8">
      <w:pPr>
        <w:rPr>
          <w:rFonts w:eastAsiaTheme="minorEastAsia" w:cs="Arial"/>
          <w:i/>
          <w:iCs/>
        </w:rPr>
      </w:pPr>
    </w:p>
    <w:p w14:paraId="10077BC3" w14:textId="77777777" w:rsidR="002464F8" w:rsidRPr="00F05779" w:rsidRDefault="002464F8" w:rsidP="002464F8">
      <w:pPr>
        <w:rPr>
          <w:rFonts w:eastAsia="Calibri" w:cs="Arial"/>
        </w:rPr>
      </w:pPr>
      <w:r w:rsidRPr="00F05779">
        <w:rPr>
          <w:rFonts w:cs="Arial"/>
        </w:rPr>
        <w:t>We have therefore had to rely on proxy data to evidence that in volume terms this issue is worth addressing. Our reference points include, for example:</w:t>
      </w:r>
    </w:p>
    <w:p w14:paraId="0A23B219" w14:textId="77777777" w:rsidR="002464F8" w:rsidRPr="00F05779" w:rsidRDefault="002464F8" w:rsidP="002464F8">
      <w:pPr>
        <w:pStyle w:val="ListParagraph"/>
        <w:numPr>
          <w:ilvl w:val="0"/>
          <w:numId w:val="30"/>
        </w:numPr>
        <w:spacing w:after="160" w:line="259" w:lineRule="auto"/>
        <w:rPr>
          <w:rFonts w:cs="Arial"/>
        </w:rPr>
      </w:pPr>
      <w:r w:rsidRPr="00F05779">
        <w:rPr>
          <w:rFonts w:cs="Arial"/>
        </w:rPr>
        <w:t>Centre for Economics and Business Research report for Historic England:</w:t>
      </w:r>
      <w:r w:rsidRPr="00F05779">
        <w:rPr>
          <w:rStyle w:val="FootnoteReference"/>
          <w:rFonts w:ascii="Arial" w:hAnsi="Arial" w:cs="Arial"/>
        </w:rPr>
        <w:footnoteReference w:id="3"/>
      </w:r>
      <w:r w:rsidRPr="00F05779">
        <w:rPr>
          <w:rFonts w:cs="Arial"/>
        </w:rPr>
        <w:t xml:space="preserve"> “</w:t>
      </w:r>
      <w:r w:rsidRPr="00BB0D88">
        <w:rPr>
          <w:rFonts w:cs="Arial"/>
          <w:i/>
          <w:iCs/>
        </w:rPr>
        <w:t>Given the nature of the activities embedded in the heritage sector, the sector`s employment contribution has followed a somewhat volatile trend. It is estimated that the heritage sector in England directly employed around 204,000 workers in 2017, and 198,000 jobs in 2018. While this represents a fall of 2.5% from 2017 to 2018, both years are higher than estimated in any year prior.”</w:t>
      </w:r>
      <w:r w:rsidRPr="00F05779">
        <w:rPr>
          <w:rFonts w:cs="Arial"/>
        </w:rPr>
        <w:t xml:space="preserve"> </w:t>
      </w:r>
    </w:p>
    <w:p w14:paraId="16741CC9" w14:textId="5BD0DC21" w:rsidR="002464F8" w:rsidRPr="00F05779" w:rsidRDefault="002464F8" w:rsidP="002464F8">
      <w:pPr>
        <w:pStyle w:val="ListParagraph"/>
        <w:numPr>
          <w:ilvl w:val="0"/>
          <w:numId w:val="30"/>
        </w:numPr>
        <w:spacing w:after="160" w:line="259" w:lineRule="auto"/>
        <w:rPr>
          <w:rFonts w:eastAsiaTheme="minorEastAsia" w:cs="Arial"/>
        </w:rPr>
      </w:pPr>
      <w:r w:rsidRPr="00F05779">
        <w:rPr>
          <w:rFonts w:eastAsia="Calibri" w:cs="Arial"/>
        </w:rPr>
        <w:t xml:space="preserve">Scotland’s Historic Environment Audit </w:t>
      </w:r>
      <w:r w:rsidR="00BB0D88">
        <w:rPr>
          <w:rFonts w:eastAsia="Calibri" w:cs="Arial"/>
        </w:rPr>
        <w:t xml:space="preserve">(SHEA) in </w:t>
      </w:r>
      <w:r w:rsidRPr="00F05779">
        <w:rPr>
          <w:rFonts w:eastAsia="Calibri" w:cs="Arial"/>
        </w:rPr>
        <w:t>2018:</w:t>
      </w:r>
      <w:r w:rsidRPr="00F05779">
        <w:rPr>
          <w:rStyle w:val="FootnoteReference"/>
          <w:rFonts w:ascii="Arial" w:eastAsia="Calibri" w:hAnsi="Arial" w:cs="Arial"/>
        </w:rPr>
        <w:footnoteReference w:id="4"/>
      </w:r>
      <w:r w:rsidRPr="00F05779">
        <w:rPr>
          <w:rFonts w:eastAsia="Calibri" w:cs="Arial"/>
        </w:rPr>
        <w:t xml:space="preserve"> This model estimates that there were 66,000 full time equivalent jobs (direct and indirect) in 2017, an increase of 20% from 55,000 in 2014.</w:t>
      </w:r>
    </w:p>
    <w:p w14:paraId="1498C9D3" w14:textId="20E058F2" w:rsidR="002464F8" w:rsidRPr="00F05779" w:rsidRDefault="002464F8" w:rsidP="002464F8">
      <w:pPr>
        <w:pStyle w:val="ListParagraph"/>
        <w:numPr>
          <w:ilvl w:val="0"/>
          <w:numId w:val="30"/>
        </w:numPr>
        <w:spacing w:after="160" w:line="259" w:lineRule="auto"/>
        <w:rPr>
          <w:rFonts w:eastAsiaTheme="minorEastAsia" w:cs="Arial"/>
        </w:rPr>
      </w:pPr>
      <w:r w:rsidRPr="00F05779">
        <w:rPr>
          <w:rFonts w:eastAsia="Calibri" w:cs="Arial"/>
        </w:rPr>
        <w:t>Expert Review of Local Museum Provision in Wales 2015:</w:t>
      </w:r>
      <w:r w:rsidRPr="00F05779">
        <w:rPr>
          <w:rStyle w:val="FootnoteReference"/>
          <w:rFonts w:ascii="Arial" w:eastAsia="Calibri" w:hAnsi="Arial" w:cs="Arial"/>
        </w:rPr>
        <w:footnoteReference w:id="5"/>
      </w:r>
      <w:r w:rsidRPr="00F05779">
        <w:rPr>
          <w:rFonts w:eastAsia="Calibri" w:cs="Arial"/>
        </w:rPr>
        <w:t xml:space="preserve"> In 2011, the total museum workforce in Wales was approximately 3,435 people, made up of 1,317 paid staff and 2,118 volunteers.</w:t>
      </w:r>
    </w:p>
    <w:p w14:paraId="15573EA7" w14:textId="6A9CF4F1" w:rsidR="003E4275" w:rsidRDefault="003E4275" w:rsidP="003E4275">
      <w:pPr>
        <w:pStyle w:val="Heading2"/>
        <w:rPr>
          <w:rFonts w:eastAsia="Arial"/>
        </w:rPr>
      </w:pPr>
      <w:bookmarkStart w:id="4" w:name="_Toc85501818"/>
      <w:r>
        <w:rPr>
          <w:rFonts w:eastAsia="Arial"/>
        </w:rPr>
        <w:t>1</w:t>
      </w:r>
      <w:r w:rsidRPr="6BD173DC">
        <w:rPr>
          <w:rFonts w:eastAsia="Arial"/>
        </w:rPr>
        <w:t>.</w:t>
      </w:r>
      <w:r>
        <w:rPr>
          <w:rFonts w:eastAsia="Arial"/>
        </w:rPr>
        <w:t>2</w:t>
      </w:r>
      <w:r w:rsidRPr="6BD173DC">
        <w:rPr>
          <w:rFonts w:eastAsia="Arial"/>
        </w:rPr>
        <w:t xml:space="preserve"> </w:t>
      </w:r>
      <w:r>
        <w:rPr>
          <w:rFonts w:eastAsia="Arial"/>
        </w:rPr>
        <w:t>Key themes</w:t>
      </w:r>
      <w:bookmarkEnd w:id="4"/>
    </w:p>
    <w:p w14:paraId="05A13ABE" w14:textId="77777777" w:rsidR="003E4275" w:rsidRDefault="003E4275" w:rsidP="002464F8">
      <w:pPr>
        <w:rPr>
          <w:b/>
          <w:bCs/>
          <w:sz w:val="24"/>
          <w:szCs w:val="24"/>
        </w:rPr>
      </w:pPr>
    </w:p>
    <w:p w14:paraId="01DFAE8E" w14:textId="12FCC1BD" w:rsidR="002464F8" w:rsidRDefault="002464F8" w:rsidP="002464F8">
      <w:r>
        <w:t>In this section, we provide a summary of the evidence relating to the main workforce concerns for heritage. Some of the themes here had been identified in prior desk research, interviews and workshops in our Discovery Phase.</w:t>
      </w:r>
    </w:p>
    <w:p w14:paraId="34438B66" w14:textId="77777777" w:rsidR="002464F8" w:rsidRDefault="002464F8" w:rsidP="002464F8"/>
    <w:p w14:paraId="7D38321B" w14:textId="1E479D40" w:rsidR="002464F8" w:rsidRDefault="002464F8" w:rsidP="002464F8">
      <w:r>
        <w:t xml:space="preserve">We observe that much of the literature is either older, from the period 2010-2014 or extremely fresh (past 12 months and entirely focussed on post-Covid). We have therefore broken down our findings into material pre-dating Covid and more recent material, both post Covid material as well as exploratory evidence with regards to future workforce issues. </w:t>
      </w:r>
    </w:p>
    <w:p w14:paraId="3C6867E2" w14:textId="77777777" w:rsidR="002464F8" w:rsidRDefault="002464F8" w:rsidP="002464F8"/>
    <w:p w14:paraId="15F5C3FD" w14:textId="4693AE3C" w:rsidR="002464F8" w:rsidRDefault="002464F8" w:rsidP="002464F8">
      <w:r>
        <w:lastRenderedPageBreak/>
        <w:t>We are aware that the evidence base is constantly shifting, and it would be advisable to continue scanning for latest data as part of the mobilisation phase and narrative building around the proposed intervention.</w:t>
      </w:r>
    </w:p>
    <w:p w14:paraId="226DC1C1" w14:textId="12980875" w:rsidR="003E4275" w:rsidRDefault="003E4275" w:rsidP="003E4275">
      <w:pPr>
        <w:pStyle w:val="Heading2"/>
        <w:rPr>
          <w:rFonts w:eastAsia="Arial"/>
        </w:rPr>
      </w:pPr>
      <w:bookmarkStart w:id="5" w:name="_Toc85501819"/>
      <w:r>
        <w:rPr>
          <w:rFonts w:eastAsia="Arial"/>
        </w:rPr>
        <w:t>1</w:t>
      </w:r>
      <w:r w:rsidRPr="6BD173DC">
        <w:rPr>
          <w:rFonts w:eastAsia="Arial"/>
        </w:rPr>
        <w:t>.</w:t>
      </w:r>
      <w:r>
        <w:rPr>
          <w:rFonts w:eastAsia="Arial"/>
        </w:rPr>
        <w:t>2a</w:t>
      </w:r>
      <w:r w:rsidRPr="6BD173DC">
        <w:rPr>
          <w:rFonts w:eastAsia="Arial"/>
        </w:rPr>
        <w:t xml:space="preserve"> </w:t>
      </w:r>
      <w:r>
        <w:rPr>
          <w:rFonts w:eastAsia="Arial"/>
        </w:rPr>
        <w:t>Pre-dating Covid</w:t>
      </w:r>
      <w:bookmarkEnd w:id="5"/>
      <w:r>
        <w:rPr>
          <w:rFonts w:eastAsia="Arial"/>
        </w:rPr>
        <w:t xml:space="preserve"> </w:t>
      </w:r>
    </w:p>
    <w:p w14:paraId="4351E080" w14:textId="77777777" w:rsidR="002464F8" w:rsidRDefault="002464F8" w:rsidP="002464F8">
      <w:pPr>
        <w:rPr>
          <w:b/>
          <w:bCs/>
          <w:sz w:val="24"/>
          <w:szCs w:val="24"/>
        </w:rPr>
      </w:pPr>
    </w:p>
    <w:p w14:paraId="2A77DA1F" w14:textId="6D893E94" w:rsidR="002464F8" w:rsidRPr="003E4275" w:rsidRDefault="002464F8" w:rsidP="002464F8">
      <w:pPr>
        <w:rPr>
          <w:b/>
          <w:bCs/>
        </w:rPr>
      </w:pPr>
      <w:r w:rsidRPr="003E4275">
        <w:rPr>
          <w:b/>
          <w:bCs/>
        </w:rPr>
        <w:t>1.Workforce diversity</w:t>
      </w:r>
    </w:p>
    <w:p w14:paraId="453297F2" w14:textId="77777777" w:rsidR="003E4275" w:rsidRPr="003E4275" w:rsidRDefault="003E4275" w:rsidP="002464F8">
      <w:pPr>
        <w:rPr>
          <w:rFonts w:eastAsiaTheme="minorEastAsia"/>
          <w:b/>
          <w:bCs/>
          <w:u w:val="single"/>
        </w:rPr>
      </w:pPr>
    </w:p>
    <w:p w14:paraId="52F7B1D9" w14:textId="5E23E8AE" w:rsidR="002464F8" w:rsidRDefault="002464F8" w:rsidP="002464F8">
      <w:r>
        <w:t xml:space="preserve">The lack of diversity in the workforce is widely covered and includes issues on gender, ethnicity, disability and ableism, </w:t>
      </w:r>
      <w:r w:rsidR="75672595">
        <w:t xml:space="preserve">and </w:t>
      </w:r>
      <w:r>
        <w:t>socio-demographic</w:t>
      </w:r>
      <w:r w:rsidR="4DD17068">
        <w:t>s</w:t>
      </w:r>
      <w:r>
        <w:t xml:space="preserve"> as well as issues round access and inclusion. The challenges vary in specificity within the different spheres of heritage and different nations and regions of the UK.</w:t>
      </w:r>
    </w:p>
    <w:p w14:paraId="502D7511" w14:textId="77777777" w:rsidR="002464F8" w:rsidRDefault="002464F8" w:rsidP="002464F8"/>
    <w:p w14:paraId="036EC2D4" w14:textId="77777777" w:rsidR="002464F8" w:rsidRDefault="002464F8" w:rsidP="002464F8">
      <w:r>
        <w:t>Examples from the literature include:</w:t>
      </w:r>
    </w:p>
    <w:p w14:paraId="48C92323" w14:textId="605D759F" w:rsidR="002464F8" w:rsidRPr="00CB501F" w:rsidRDefault="002464F8" w:rsidP="002464F8">
      <w:pPr>
        <w:pStyle w:val="ListParagraph"/>
        <w:numPr>
          <w:ilvl w:val="0"/>
          <w:numId w:val="21"/>
        </w:numPr>
        <w:spacing w:after="160" w:line="259" w:lineRule="auto"/>
        <w:rPr>
          <w:rFonts w:cs="Arial"/>
          <w:i/>
          <w:iCs/>
        </w:rPr>
      </w:pPr>
      <w:r w:rsidRPr="00CB501F">
        <w:rPr>
          <w:rFonts w:eastAsia="Calibri" w:cs="Arial"/>
          <w:i/>
          <w:iCs/>
        </w:rPr>
        <w:t>“Rates of volunteering were higher for the upper socio-economic group than the lower socioeconomic group, for adults living in rural areas compared with adults living in urban areas, and for members of heritage organisations compared with non-members. A higher proportion of adults aged 45-74 had volunteered in the heritage sector in the last 12 months than younger adults.</w:t>
      </w:r>
      <w:r w:rsidRPr="00CB501F">
        <w:rPr>
          <w:rFonts w:eastAsia="Calibri" w:cs="Arial"/>
        </w:rPr>
        <w:t>”</w:t>
      </w:r>
      <w:r w:rsidR="00CB501F" w:rsidRPr="00CB501F">
        <w:rPr>
          <w:rStyle w:val="FootnoteReference"/>
          <w:rFonts w:eastAsia="Calibri" w:cs="Arial"/>
        </w:rPr>
        <w:footnoteReference w:id="6"/>
      </w:r>
    </w:p>
    <w:p w14:paraId="6755C49D" w14:textId="62C69430" w:rsidR="002464F8" w:rsidRPr="00BB0D88" w:rsidRDefault="002464F8" w:rsidP="002464F8">
      <w:pPr>
        <w:pStyle w:val="ListParagraph"/>
        <w:numPr>
          <w:ilvl w:val="0"/>
          <w:numId w:val="21"/>
        </w:numPr>
        <w:spacing w:after="160" w:line="259" w:lineRule="auto"/>
        <w:rPr>
          <w:rFonts w:cs="Arial"/>
        </w:rPr>
      </w:pPr>
      <w:r w:rsidRPr="00BB0D88">
        <w:rPr>
          <w:rFonts w:cs="Arial"/>
        </w:rPr>
        <w:t>Those from lower socio-economic groups are more likely to say they have never been involved in volunteering, and those who have are less likely to be in certain leadership or representative roles, like being a trustee. Research on volunteering, and on participation more broadly, consistently indicates that inequalities of resources and power means that some people are more likely to be excluded from certain activities</w:t>
      </w:r>
      <w:r w:rsidR="00DB5BF5" w:rsidRPr="00BB0D88">
        <w:rPr>
          <w:rFonts w:cs="Arial"/>
        </w:rPr>
        <w:t>.</w:t>
      </w:r>
      <w:r w:rsidR="00CB501F">
        <w:rPr>
          <w:rStyle w:val="FootnoteReference"/>
          <w:rFonts w:cs="Arial"/>
        </w:rPr>
        <w:footnoteReference w:id="7"/>
      </w:r>
    </w:p>
    <w:p w14:paraId="60649F23" w14:textId="1F2B82EC" w:rsidR="002464F8" w:rsidRPr="00BB0D88" w:rsidRDefault="00BB0D88" w:rsidP="002464F8">
      <w:pPr>
        <w:pStyle w:val="ListParagraph"/>
        <w:numPr>
          <w:ilvl w:val="0"/>
          <w:numId w:val="21"/>
        </w:numPr>
        <w:spacing w:after="160" w:line="259" w:lineRule="auto"/>
        <w:rPr>
          <w:rFonts w:cs="Arial"/>
        </w:rPr>
      </w:pPr>
      <w:r w:rsidRPr="354CE67A">
        <w:rPr>
          <w:rFonts w:cs="Arial"/>
          <w:i/>
          <w:iCs/>
        </w:rPr>
        <w:t>“</w:t>
      </w:r>
      <w:r w:rsidR="002464F8" w:rsidRPr="354CE67A">
        <w:rPr>
          <w:rFonts w:cs="Arial"/>
          <w:i/>
          <w:iCs/>
        </w:rPr>
        <w:t>The museums sector is predominantly white and female, according to recent research – although on average, men still earn more and are more likely to hold senior management positions. Schemes like ACE Changemakers and self-organised forums like Women Leaders in Museums and Museums Detox seek to encourage people from diverse backgrounds into the sector and support them once there.</w:t>
      </w:r>
      <w:r w:rsidRPr="354CE67A">
        <w:rPr>
          <w:rFonts w:cs="Arial"/>
          <w:i/>
          <w:iCs/>
        </w:rPr>
        <w:t>”</w:t>
      </w:r>
      <w:r w:rsidR="00CB501F" w:rsidRPr="354CE67A">
        <w:rPr>
          <w:rStyle w:val="FootnoteReference"/>
          <w:rFonts w:cs="Arial"/>
          <w:i/>
          <w:iCs/>
        </w:rPr>
        <w:footnoteReference w:id="8"/>
      </w:r>
    </w:p>
    <w:p w14:paraId="0F39F555" w14:textId="77777777" w:rsidR="002464F8" w:rsidRPr="003E4275" w:rsidRDefault="002464F8" w:rsidP="002464F8">
      <w:pPr>
        <w:rPr>
          <w:b/>
          <w:bCs/>
        </w:rPr>
      </w:pPr>
    </w:p>
    <w:p w14:paraId="3D857BC5" w14:textId="40FBF335" w:rsidR="002464F8" w:rsidRPr="003E4275" w:rsidRDefault="002464F8" w:rsidP="002464F8">
      <w:pPr>
        <w:rPr>
          <w:b/>
          <w:bCs/>
        </w:rPr>
      </w:pPr>
      <w:r w:rsidRPr="003E4275">
        <w:rPr>
          <w:b/>
          <w:bCs/>
        </w:rPr>
        <w:t xml:space="preserve">2.Workforce capabilities </w:t>
      </w:r>
    </w:p>
    <w:p w14:paraId="1CAE1F5C" w14:textId="77777777" w:rsidR="003E4275" w:rsidRDefault="003E4275" w:rsidP="002464F8">
      <w:pPr>
        <w:rPr>
          <w:rFonts w:eastAsiaTheme="minorEastAsia"/>
          <w:u w:val="single"/>
        </w:rPr>
      </w:pPr>
    </w:p>
    <w:p w14:paraId="44EA0FC1" w14:textId="77777777" w:rsidR="002464F8" w:rsidRDefault="002464F8" w:rsidP="002464F8">
      <w:r>
        <w:t>Over many years, attention has been given to a range of skills gaps affecting heritage. These encompass traditional skills, digital, business &amp; enterprise. Some commentators have also reported on some weaknesses in professional development models which constrain the speed of change.</w:t>
      </w:r>
    </w:p>
    <w:p w14:paraId="626B3B20" w14:textId="77777777" w:rsidR="002464F8" w:rsidRDefault="002464F8" w:rsidP="002464F8">
      <w:r>
        <w:t>We found that these were also well documented, for example, within:</w:t>
      </w:r>
    </w:p>
    <w:p w14:paraId="46C81690" w14:textId="77777777" w:rsidR="002464F8" w:rsidRPr="00CB501F" w:rsidRDefault="002464F8" w:rsidP="354CE67A">
      <w:pPr>
        <w:pStyle w:val="ListParagraph"/>
        <w:numPr>
          <w:ilvl w:val="0"/>
          <w:numId w:val="28"/>
        </w:numPr>
        <w:spacing w:after="160" w:line="259" w:lineRule="auto"/>
        <w:rPr>
          <w:rFonts w:eastAsiaTheme="minorEastAsia" w:cs="Arial"/>
          <w:color w:val="000000" w:themeColor="text1"/>
        </w:rPr>
      </w:pPr>
      <w:r w:rsidRPr="354CE67A">
        <w:rPr>
          <w:rFonts w:eastAsiaTheme="minorEastAsia" w:cs="Arial"/>
          <w:szCs w:val="20"/>
        </w:rPr>
        <w:t>The Cultural</w:t>
      </w:r>
      <w:r w:rsidRPr="00CB501F">
        <w:rPr>
          <w:rFonts w:eastAsia="Calibri" w:cs="Arial"/>
          <w:color w:val="000000" w:themeColor="text1"/>
        </w:rPr>
        <w:t xml:space="preserve"> </w:t>
      </w:r>
      <w:r w:rsidRPr="354CE67A">
        <w:rPr>
          <w:rFonts w:eastAsiaTheme="minorEastAsia" w:cs="Arial"/>
          <w:szCs w:val="20"/>
        </w:rPr>
        <w:t>Heritage</w:t>
      </w:r>
      <w:r w:rsidRPr="00CB501F">
        <w:rPr>
          <w:rFonts w:eastAsia="Calibri" w:cs="Arial"/>
          <w:color w:val="000000" w:themeColor="text1"/>
        </w:rPr>
        <w:t xml:space="preserve"> </w:t>
      </w:r>
      <w:r w:rsidRPr="354CE67A">
        <w:rPr>
          <w:rFonts w:eastAsiaTheme="minorEastAsia" w:cs="Arial"/>
          <w:szCs w:val="20"/>
        </w:rPr>
        <w:t>Blueprint</w:t>
      </w:r>
      <w:r w:rsidRPr="354CE67A">
        <w:rPr>
          <w:rStyle w:val="FootnoteReference"/>
          <w:rFonts w:ascii="Arial" w:eastAsiaTheme="minorEastAsia" w:hAnsi="Arial" w:cs="Arial"/>
          <w:color w:val="000000" w:themeColor="text1"/>
        </w:rPr>
        <w:footnoteReference w:id="9"/>
      </w:r>
    </w:p>
    <w:p w14:paraId="05166749" w14:textId="75351E3C" w:rsidR="002464F8" w:rsidRPr="00CB501F" w:rsidRDefault="002464F8" w:rsidP="002464F8">
      <w:pPr>
        <w:pStyle w:val="ListParagraph"/>
        <w:numPr>
          <w:ilvl w:val="0"/>
          <w:numId w:val="28"/>
        </w:numPr>
        <w:spacing w:after="160" w:line="259" w:lineRule="auto"/>
        <w:rPr>
          <w:rFonts w:eastAsiaTheme="minorEastAsia" w:cs="Arial"/>
        </w:rPr>
      </w:pPr>
      <w:r w:rsidRPr="00CB501F">
        <w:rPr>
          <w:rFonts w:eastAsia="Calibri" w:cs="Arial"/>
        </w:rPr>
        <w:t>The Historic Environment and Cultural Heritage Skills Survey</w:t>
      </w:r>
      <w:r w:rsidRPr="00CB501F">
        <w:rPr>
          <w:rStyle w:val="FootnoteReference"/>
          <w:rFonts w:ascii="Arial" w:eastAsiaTheme="minorEastAsia" w:hAnsi="Arial" w:cs="Arial"/>
        </w:rPr>
        <w:footnoteReference w:id="10"/>
      </w:r>
    </w:p>
    <w:p w14:paraId="47850E3F" w14:textId="11D5E56D" w:rsidR="002464F8" w:rsidRPr="00CB501F" w:rsidRDefault="002464F8" w:rsidP="002464F8">
      <w:pPr>
        <w:pStyle w:val="ListParagraph"/>
        <w:numPr>
          <w:ilvl w:val="0"/>
          <w:numId w:val="28"/>
        </w:numPr>
        <w:spacing w:after="160" w:line="259" w:lineRule="auto"/>
        <w:rPr>
          <w:rFonts w:eastAsiaTheme="minorEastAsia" w:cs="Arial"/>
        </w:rPr>
      </w:pPr>
      <w:r w:rsidRPr="00CB501F">
        <w:rPr>
          <w:rFonts w:eastAsia="Calibri" w:cs="Arial"/>
        </w:rPr>
        <w:t xml:space="preserve">Character </w:t>
      </w:r>
      <w:r w:rsidR="00CB501F">
        <w:rPr>
          <w:rFonts w:eastAsia="Calibri" w:cs="Arial"/>
        </w:rPr>
        <w:t>M</w:t>
      </w:r>
      <w:r w:rsidRPr="00CB501F">
        <w:rPr>
          <w:rFonts w:eastAsia="Calibri" w:cs="Arial"/>
        </w:rPr>
        <w:t>atters</w:t>
      </w:r>
      <w:r w:rsidR="00CB501F">
        <w:rPr>
          <w:rFonts w:eastAsia="Calibri" w:cs="Arial"/>
        </w:rPr>
        <w:t xml:space="preserve">: </w:t>
      </w:r>
      <w:r w:rsidRPr="00CB501F">
        <w:rPr>
          <w:rFonts w:eastAsia="Calibri" w:cs="Arial"/>
        </w:rPr>
        <w:t>Attitudes Behaviours and Skills in UK Museums Workforce</w:t>
      </w:r>
      <w:r w:rsidR="00CB501F">
        <w:rPr>
          <w:rFonts w:eastAsia="Calibri" w:cs="Arial"/>
        </w:rPr>
        <w:t>,</w:t>
      </w:r>
      <w:r w:rsidRPr="00CB501F">
        <w:rPr>
          <w:rFonts w:eastAsia="Calibri" w:cs="Arial"/>
        </w:rPr>
        <w:t xml:space="preserve"> 2016.</w:t>
      </w:r>
      <w:r w:rsidRPr="00CB501F">
        <w:rPr>
          <w:rStyle w:val="FootnoteReference"/>
          <w:rFonts w:ascii="Arial" w:eastAsiaTheme="minorEastAsia" w:hAnsi="Arial" w:cs="Arial"/>
        </w:rPr>
        <w:footnoteReference w:id="11"/>
      </w:r>
    </w:p>
    <w:p w14:paraId="4343C6A0" w14:textId="4A411F21" w:rsidR="00E10FF5" w:rsidRPr="00DB4B9B" w:rsidRDefault="002464F8" w:rsidP="002464F8">
      <w:pPr>
        <w:pStyle w:val="ListParagraph"/>
        <w:numPr>
          <w:ilvl w:val="0"/>
          <w:numId w:val="28"/>
        </w:numPr>
        <w:spacing w:after="160" w:line="259" w:lineRule="auto"/>
        <w:rPr>
          <w:rFonts w:eastAsiaTheme="minorEastAsia" w:cs="Arial"/>
        </w:rPr>
      </w:pPr>
      <w:r w:rsidRPr="00CB501F">
        <w:rPr>
          <w:rFonts w:eastAsia="Calibri" w:cs="Arial"/>
        </w:rPr>
        <w:t>Skills gap/needs in the Heritage Sector A report for Historic England</w:t>
      </w:r>
      <w:r w:rsidR="00CB501F">
        <w:rPr>
          <w:rFonts w:eastAsia="Calibri" w:cs="Arial"/>
        </w:rPr>
        <w:t xml:space="preserve">, </w:t>
      </w:r>
      <w:r w:rsidRPr="00CB501F">
        <w:rPr>
          <w:rFonts w:eastAsia="Calibri" w:cs="Arial"/>
        </w:rPr>
        <w:t>April 2019</w:t>
      </w:r>
      <w:r w:rsidRPr="00CB501F">
        <w:rPr>
          <w:rStyle w:val="FootnoteReference"/>
          <w:rFonts w:ascii="Arial" w:eastAsiaTheme="minorEastAsia" w:hAnsi="Arial" w:cs="Arial"/>
        </w:rPr>
        <w:footnoteReference w:id="12"/>
      </w:r>
    </w:p>
    <w:p w14:paraId="5EAF9C8D" w14:textId="6B468310" w:rsidR="002464F8" w:rsidRPr="00DB5BF5" w:rsidRDefault="00DB5BF5" w:rsidP="00DB5BF5">
      <w:pPr>
        <w:rPr>
          <w:b/>
          <w:bCs/>
        </w:rPr>
      </w:pPr>
      <w:r w:rsidRPr="00DB5BF5">
        <w:rPr>
          <w:b/>
          <w:bCs/>
        </w:rPr>
        <w:lastRenderedPageBreak/>
        <w:t>3.</w:t>
      </w:r>
      <w:r w:rsidR="002464F8" w:rsidRPr="00DB5BF5">
        <w:rPr>
          <w:b/>
          <w:bCs/>
        </w:rPr>
        <w:t>Career pathways</w:t>
      </w:r>
    </w:p>
    <w:p w14:paraId="1473B05E" w14:textId="77777777" w:rsidR="003E4275" w:rsidRDefault="003E4275" w:rsidP="002464F8">
      <w:pPr>
        <w:rPr>
          <w:rFonts w:eastAsiaTheme="minorEastAsia"/>
          <w:u w:val="single"/>
        </w:rPr>
      </w:pPr>
    </w:p>
    <w:p w14:paraId="1215BC32" w14:textId="77777777" w:rsidR="002464F8" w:rsidRDefault="002464F8" w:rsidP="002464F8">
      <w:r>
        <w:t>Often linked to skills development, we have also found an assessment of weak career pathways into and through heritage. In the Discovery Phase we also heard participants express a view that pathways and in and out of other sectors were also weak. There are also links here to the challenges in workforce diversity, but also education &amp; training routes, recruitment practices and job security.</w:t>
      </w:r>
    </w:p>
    <w:p w14:paraId="66E17E03" w14:textId="627A3EF5" w:rsidR="002464F8" w:rsidRDefault="002464F8" w:rsidP="002464F8">
      <w:r>
        <w:t>Some of the issues for the museums sector are referred to, for example, in the Mendoza Review</w:t>
      </w:r>
      <w:r w:rsidRPr="46A99941">
        <w:rPr>
          <w:rStyle w:val="FootnoteReference"/>
        </w:rPr>
        <w:footnoteReference w:id="13"/>
      </w:r>
      <w:r>
        <w:t>:</w:t>
      </w:r>
    </w:p>
    <w:p w14:paraId="06CE25FB" w14:textId="77777777" w:rsidR="002464F8" w:rsidRDefault="002464F8" w:rsidP="002464F8"/>
    <w:p w14:paraId="73AC2D9A" w14:textId="77777777" w:rsidR="002464F8" w:rsidRDefault="002464F8" w:rsidP="003E4275">
      <w:pPr>
        <w:ind w:left="720"/>
        <w:rPr>
          <w:i/>
          <w:iCs/>
        </w:rPr>
      </w:pPr>
      <w:r w:rsidRPr="31808458">
        <w:rPr>
          <w:i/>
          <w:iCs/>
        </w:rPr>
        <w:t>“There are over 60 university courses in the UK specialising in museum practice, producing hundreds of graduates in museum studies in England each year. The Review team heard that these courses are not all providing graduates with the skills and knowledge they need in order to work in museums in England today...[..].. Apprenticeships and other non-traditional routes have potential to improve diversity..”</w:t>
      </w:r>
    </w:p>
    <w:p w14:paraId="2F5E5818" w14:textId="77777777" w:rsidR="002464F8" w:rsidRDefault="002464F8" w:rsidP="002464F8"/>
    <w:p w14:paraId="516660F7" w14:textId="05140E96" w:rsidR="002464F8" w:rsidRPr="00DB5BF5" w:rsidRDefault="00DB5BF5" w:rsidP="00DB5BF5">
      <w:pPr>
        <w:rPr>
          <w:b/>
          <w:bCs/>
        </w:rPr>
      </w:pPr>
      <w:r w:rsidRPr="00DB5BF5">
        <w:rPr>
          <w:b/>
          <w:bCs/>
        </w:rPr>
        <w:t>4.Volunteering</w:t>
      </w:r>
    </w:p>
    <w:p w14:paraId="3C734FEE" w14:textId="77777777" w:rsidR="00DB5BF5" w:rsidRDefault="00DB5BF5" w:rsidP="002464F8">
      <w:pPr>
        <w:rPr>
          <w:rFonts w:eastAsiaTheme="minorEastAsia"/>
          <w:u w:val="single"/>
        </w:rPr>
      </w:pPr>
    </w:p>
    <w:p w14:paraId="5FA2D22C" w14:textId="1073C097" w:rsidR="002464F8" w:rsidRPr="00E10FF5" w:rsidRDefault="002464F8" w:rsidP="002464F8">
      <w:pPr>
        <w:rPr>
          <w:rFonts w:cs="Arial"/>
        </w:rPr>
      </w:pPr>
      <w:r w:rsidRPr="7C6DDE58">
        <w:rPr>
          <w:rFonts w:cs="Arial"/>
        </w:rPr>
        <w:t>Heritage is not alone as a sector in considering how best to involve, mobilise and motivate volunteers, developing mutually beneficial relationships and practices that work for organisations and volunteers alike. Within the literature reviewed, we found the following challenges and opportunities with respect to volunteering</w:t>
      </w:r>
      <w:r w:rsidR="00E10FF5" w:rsidRPr="7C6DDE58">
        <w:rPr>
          <w:rFonts w:cs="Arial"/>
        </w:rPr>
        <w:t xml:space="preserve">: capacity to recruit and succession planning; diversification; strategic planning and management; breadth of opportunities; and access and inclusion. </w:t>
      </w:r>
    </w:p>
    <w:p w14:paraId="54162AB7" w14:textId="77777777" w:rsidR="00E10FF5" w:rsidRPr="00E10FF5" w:rsidRDefault="00E10FF5" w:rsidP="002464F8">
      <w:pPr>
        <w:rPr>
          <w:rFonts w:eastAsia="Calibri" w:cs="Arial"/>
        </w:rPr>
      </w:pPr>
    </w:p>
    <w:p w14:paraId="645839F6" w14:textId="5973B573" w:rsidR="00E10FF5" w:rsidRPr="00E10FF5" w:rsidRDefault="002464F8" w:rsidP="002464F8">
      <w:pPr>
        <w:rPr>
          <w:rFonts w:eastAsia="Calibri" w:cs="Arial"/>
        </w:rPr>
      </w:pPr>
      <w:r w:rsidRPr="00E10FF5">
        <w:rPr>
          <w:rFonts w:eastAsia="Calibri" w:cs="Arial"/>
        </w:rPr>
        <w:t xml:space="preserve">The Covid-19 pandemic has significantly reduced opportunities for volunteering. </w:t>
      </w:r>
      <w:r w:rsidR="00E10FF5" w:rsidRPr="00E10FF5">
        <w:rPr>
          <w:rFonts w:eastAsia="Calibri" w:cs="Arial"/>
        </w:rPr>
        <w:t>From Historic England’s Heritage and Society 2020</w:t>
      </w:r>
      <w:r w:rsidR="00E10FF5" w:rsidRPr="00E10FF5">
        <w:rPr>
          <w:rStyle w:val="FootnoteReference"/>
          <w:rFonts w:ascii="Arial" w:eastAsia="Calibri" w:hAnsi="Arial" w:cs="Arial"/>
        </w:rPr>
        <w:footnoteReference w:id="14"/>
      </w:r>
      <w:r w:rsidR="00E10FF5" w:rsidRPr="00E10FF5">
        <w:rPr>
          <w:rFonts w:eastAsia="Calibri" w:cs="Arial"/>
        </w:rPr>
        <w:t xml:space="preserve">: </w:t>
      </w:r>
    </w:p>
    <w:p w14:paraId="38AD5790" w14:textId="3102F4BD" w:rsidR="00E10FF5" w:rsidRPr="00E10FF5" w:rsidRDefault="002464F8" w:rsidP="00E10FF5">
      <w:pPr>
        <w:pStyle w:val="ListParagraph"/>
        <w:numPr>
          <w:ilvl w:val="0"/>
          <w:numId w:val="49"/>
        </w:numPr>
        <w:rPr>
          <w:rFonts w:cs="Arial"/>
        </w:rPr>
      </w:pPr>
      <w:r w:rsidRPr="00E10FF5">
        <w:rPr>
          <w:rFonts w:eastAsia="Calibri" w:cs="Arial"/>
        </w:rPr>
        <w:t>A heritage volunteering survey conducted during July 2020, found that 58% of volunteers planned to immediately return to their heritage volunteering post when their role restarts.</w:t>
      </w:r>
    </w:p>
    <w:p w14:paraId="74205BA4" w14:textId="20E66ED9" w:rsidR="00E10FF5" w:rsidRPr="00E10FF5" w:rsidRDefault="002464F8" w:rsidP="00E10FF5">
      <w:pPr>
        <w:pStyle w:val="ListParagraph"/>
        <w:numPr>
          <w:ilvl w:val="0"/>
          <w:numId w:val="49"/>
        </w:numPr>
        <w:rPr>
          <w:rFonts w:cs="Arial"/>
        </w:rPr>
      </w:pPr>
      <w:r w:rsidRPr="00E10FF5">
        <w:rPr>
          <w:rFonts w:eastAsia="Calibri" w:cs="Arial"/>
        </w:rPr>
        <w:t>Out of the 131 respondents, only 27 were not concerned about returning to their posts</w:t>
      </w:r>
      <w:r w:rsidR="00E10FF5" w:rsidRPr="00E10FF5">
        <w:rPr>
          <w:rFonts w:eastAsia="Calibri" w:cs="Arial"/>
        </w:rPr>
        <w:t xml:space="preserve">. </w:t>
      </w:r>
    </w:p>
    <w:p w14:paraId="48E855CC" w14:textId="6D0501BB" w:rsidR="002464F8" w:rsidRPr="00E10FF5" w:rsidRDefault="002464F8" w:rsidP="00E10FF5">
      <w:pPr>
        <w:pStyle w:val="ListParagraph"/>
        <w:numPr>
          <w:ilvl w:val="0"/>
          <w:numId w:val="49"/>
        </w:numPr>
        <w:rPr>
          <w:rFonts w:cs="Arial"/>
        </w:rPr>
      </w:pPr>
      <w:r w:rsidRPr="00E10FF5">
        <w:rPr>
          <w:rFonts w:eastAsia="Calibri" w:cs="Arial"/>
        </w:rPr>
        <w:t xml:space="preserve">The number of people volunteering </w:t>
      </w:r>
      <w:r w:rsidR="00E10FF5" w:rsidRPr="00E10FF5">
        <w:rPr>
          <w:rFonts w:eastAsia="Calibri" w:cs="Arial"/>
        </w:rPr>
        <w:t>also</w:t>
      </w:r>
      <w:r w:rsidRPr="00E10FF5">
        <w:rPr>
          <w:rFonts w:eastAsia="Calibri" w:cs="Arial"/>
        </w:rPr>
        <w:t xml:space="preserve"> halved during the COVID 19 pandemic.</w:t>
      </w:r>
    </w:p>
    <w:p w14:paraId="14303DE4" w14:textId="77777777" w:rsidR="002464F8" w:rsidRDefault="002464F8" w:rsidP="002464F8">
      <w:pPr>
        <w:rPr>
          <w:rFonts w:ascii="Calibri" w:eastAsia="Calibri" w:hAnsi="Calibri" w:cs="Calibri"/>
          <w:highlight w:val="yellow"/>
        </w:rPr>
      </w:pPr>
    </w:p>
    <w:p w14:paraId="6C7475FF" w14:textId="35F783D0" w:rsidR="00DB5BF5" w:rsidRDefault="00DB5BF5" w:rsidP="00DB5BF5">
      <w:pPr>
        <w:pStyle w:val="Heading2"/>
        <w:rPr>
          <w:rFonts w:eastAsia="Arial"/>
        </w:rPr>
      </w:pPr>
      <w:bookmarkStart w:id="6" w:name="_Toc85501820"/>
      <w:r>
        <w:rPr>
          <w:rFonts w:eastAsia="Arial"/>
        </w:rPr>
        <w:t>1</w:t>
      </w:r>
      <w:r w:rsidRPr="6BD173DC">
        <w:rPr>
          <w:rFonts w:eastAsia="Arial"/>
        </w:rPr>
        <w:t>.</w:t>
      </w:r>
      <w:r>
        <w:rPr>
          <w:rFonts w:eastAsia="Arial"/>
        </w:rPr>
        <w:t>2b</w:t>
      </w:r>
      <w:r w:rsidRPr="6BD173DC">
        <w:rPr>
          <w:rFonts w:eastAsia="Arial"/>
        </w:rPr>
        <w:t xml:space="preserve"> </w:t>
      </w:r>
      <w:r>
        <w:rPr>
          <w:rFonts w:eastAsia="Arial"/>
        </w:rPr>
        <w:t>Post Covid themes</w:t>
      </w:r>
      <w:bookmarkEnd w:id="6"/>
    </w:p>
    <w:p w14:paraId="7388A398" w14:textId="77777777" w:rsidR="00DB5BF5" w:rsidRPr="00DB5BF5" w:rsidRDefault="00DB5BF5" w:rsidP="00DB5BF5"/>
    <w:p w14:paraId="6B943AA4" w14:textId="2D93D405" w:rsidR="002464F8" w:rsidRDefault="002464F8" w:rsidP="002464F8">
      <w:r>
        <w:t>There are several issues for heritage that emerge as particularly strong in more recent literature.  Many of these official reports or pieces of research were gathered in the context of trying to assess the damage to the sector caused by the pandemic and formulate recovery strategies.</w:t>
      </w:r>
    </w:p>
    <w:p w14:paraId="1B398262" w14:textId="77777777" w:rsidR="002464F8" w:rsidRDefault="002464F8" w:rsidP="002464F8">
      <w:pPr>
        <w:rPr>
          <w:b/>
          <w:bCs/>
        </w:rPr>
      </w:pPr>
    </w:p>
    <w:p w14:paraId="309A9B97" w14:textId="5BF8E0AC" w:rsidR="002464F8" w:rsidRDefault="002464F8" w:rsidP="002464F8">
      <w:pPr>
        <w:rPr>
          <w:b/>
          <w:bCs/>
        </w:rPr>
      </w:pPr>
      <w:r w:rsidRPr="00DB5BF5">
        <w:rPr>
          <w:b/>
          <w:bCs/>
        </w:rPr>
        <w:t>1.Employee health and well-being</w:t>
      </w:r>
    </w:p>
    <w:p w14:paraId="75D01A65" w14:textId="77777777" w:rsidR="00DB5BF5" w:rsidRPr="00DB5BF5" w:rsidRDefault="00DB5BF5" w:rsidP="002464F8">
      <w:pPr>
        <w:rPr>
          <w:rFonts w:eastAsiaTheme="minorEastAsia"/>
          <w:b/>
          <w:bCs/>
        </w:rPr>
      </w:pPr>
    </w:p>
    <w:p w14:paraId="54D1A076" w14:textId="77777777" w:rsidR="002464F8" w:rsidRDefault="002464F8" w:rsidP="002464F8">
      <w:r>
        <w:t xml:space="preserve">There is evidence of clear and widespread concern about the health and well-being not only of paid staff, but also unpaid volunteers. This is sometimes about physical health, for example concerning workplace covid-safe practices, but more often about mental health. </w:t>
      </w:r>
    </w:p>
    <w:p w14:paraId="3B14632F" w14:textId="77777777" w:rsidR="002464F8" w:rsidRDefault="002464F8" w:rsidP="002464F8"/>
    <w:p w14:paraId="364FCCFE" w14:textId="0905B599" w:rsidR="002464F8" w:rsidRPr="007578EF" w:rsidRDefault="002464F8" w:rsidP="002464F8">
      <w:pPr>
        <w:rPr>
          <w:rFonts w:cs="Arial"/>
        </w:rPr>
      </w:pPr>
      <w:r w:rsidRPr="007578EF">
        <w:rPr>
          <w:rFonts w:cs="Arial"/>
        </w:rPr>
        <w:t>The comprehensive study by the British Academy</w:t>
      </w:r>
      <w:r w:rsidRPr="007578EF">
        <w:rPr>
          <w:rStyle w:val="FootnoteReference"/>
          <w:rFonts w:ascii="Arial" w:hAnsi="Arial" w:cs="Arial"/>
        </w:rPr>
        <w:footnoteReference w:id="15"/>
      </w:r>
      <w:r w:rsidRPr="007578EF">
        <w:rPr>
          <w:rFonts w:cs="Arial"/>
        </w:rPr>
        <w:t xml:space="preserve"> reminds us of the challenges for mental health over the longer term:</w:t>
      </w:r>
    </w:p>
    <w:p w14:paraId="2E77FDA6" w14:textId="3A592970" w:rsidR="002464F8" w:rsidRPr="007578EF" w:rsidRDefault="002464F8" w:rsidP="003E4275">
      <w:pPr>
        <w:ind w:left="720"/>
        <w:rPr>
          <w:rFonts w:eastAsia="Calibri" w:cs="Arial"/>
          <w:i/>
          <w:iCs/>
        </w:rPr>
      </w:pPr>
      <w:r w:rsidRPr="007578EF">
        <w:rPr>
          <w:rFonts w:eastAsia="Calibri" w:cs="Arial"/>
          <w:i/>
          <w:iCs/>
        </w:rPr>
        <w:t>“The symptomatology of so-called ‘long COVID’ complicates the process of declaring an ‘end’ to a pandemic such as this, because for some it will continue. The lasting burden of grief and disruption to normal processes, social or otherwise, will also not end when the pandemic itself is declared over. While some mental health impacts may be short-term responses to the crisis, others have the potential for long-term scarring in different groups.”</w:t>
      </w:r>
    </w:p>
    <w:p w14:paraId="0997728D" w14:textId="77777777" w:rsidR="002464F8" w:rsidRDefault="002464F8" w:rsidP="002464F8">
      <w:pPr>
        <w:rPr>
          <w:rFonts w:ascii="Calibri" w:eastAsia="Calibri" w:hAnsi="Calibri" w:cs="Calibri"/>
          <w:i/>
          <w:iCs/>
        </w:rPr>
      </w:pPr>
    </w:p>
    <w:p w14:paraId="4C4A86D2" w14:textId="77777777" w:rsidR="002464F8" w:rsidRPr="007578EF" w:rsidRDefault="002464F8" w:rsidP="002464F8">
      <w:pPr>
        <w:rPr>
          <w:rFonts w:eastAsia="Calibri" w:cs="Arial"/>
        </w:rPr>
      </w:pPr>
      <w:r w:rsidRPr="007578EF">
        <w:rPr>
          <w:rFonts w:eastAsia="Calibri" w:cs="Arial"/>
        </w:rPr>
        <w:lastRenderedPageBreak/>
        <w:t>One commentary</w:t>
      </w:r>
      <w:r w:rsidRPr="007578EF">
        <w:rPr>
          <w:rStyle w:val="FootnoteReference"/>
          <w:rFonts w:ascii="Arial" w:eastAsia="Calibri" w:hAnsi="Arial" w:cs="Arial"/>
        </w:rPr>
        <w:footnoteReference w:id="16"/>
      </w:r>
      <w:r w:rsidRPr="007578EF">
        <w:rPr>
          <w:rFonts w:eastAsia="Calibri" w:cs="Arial"/>
        </w:rPr>
        <w:t xml:space="preserve"> notes in relation to heritage: </w:t>
      </w:r>
    </w:p>
    <w:p w14:paraId="622304FF" w14:textId="77777777" w:rsidR="002464F8" w:rsidRPr="007578EF" w:rsidRDefault="002464F8" w:rsidP="003E4275">
      <w:pPr>
        <w:ind w:left="720"/>
        <w:rPr>
          <w:rFonts w:eastAsia="Calibri" w:cs="Arial"/>
        </w:rPr>
      </w:pPr>
      <w:r w:rsidRPr="007578EF">
        <w:rPr>
          <w:rFonts w:eastAsia="Calibri" w:cs="Arial"/>
          <w:i/>
          <w:iCs/>
        </w:rPr>
        <w:t xml:space="preserve">“However, the coronavirus pandemic has had a huge impact on the sector as a result of the prolonged lockdowns and closures in terms of lost income, a backlog of maintenance and restoration work and finding new ways to survive and adapt to a different world. All with an uncertainty of what the future will bring –which we can see from our research has had a significant impact on staff and volunteers’ mental health and wellbeing. In our recent survey at the end of March, we asked 500 heritage organisations how they felt. 65% said that Covid had exacerbated mental health issues in the sector.” </w:t>
      </w:r>
    </w:p>
    <w:p w14:paraId="74839B40" w14:textId="77777777" w:rsidR="002464F8" w:rsidRDefault="002464F8" w:rsidP="002464F8">
      <w:pPr>
        <w:rPr>
          <w:rFonts w:ascii="Calibri" w:eastAsia="Calibri" w:hAnsi="Calibri" w:cs="Calibri"/>
          <w:i/>
          <w:iCs/>
        </w:rPr>
      </w:pPr>
    </w:p>
    <w:p w14:paraId="77E7E6AD" w14:textId="4B9194D2" w:rsidR="002464F8" w:rsidRPr="00DB5BF5" w:rsidRDefault="002464F8" w:rsidP="002464F8">
      <w:pPr>
        <w:rPr>
          <w:b/>
          <w:bCs/>
        </w:rPr>
      </w:pPr>
      <w:r w:rsidRPr="00DB5BF5">
        <w:rPr>
          <w:b/>
          <w:bCs/>
        </w:rPr>
        <w:t>2.Organisational downsizing and restructuring</w:t>
      </w:r>
    </w:p>
    <w:p w14:paraId="2B070725" w14:textId="77777777" w:rsidR="00DB5BF5" w:rsidRDefault="00DB5BF5" w:rsidP="002464F8">
      <w:pPr>
        <w:rPr>
          <w:rFonts w:eastAsiaTheme="minorEastAsia"/>
          <w:u w:val="single"/>
        </w:rPr>
      </w:pPr>
    </w:p>
    <w:p w14:paraId="16896194" w14:textId="707DD1E8" w:rsidR="002464F8" w:rsidRDefault="002464F8" w:rsidP="002464F8">
      <w:r>
        <w:t xml:space="preserve">In spite of significant emergency funding and access to other measures such as the furlough scheme it is clear that some organisations, no longer having access to reserves and facing continued disruption to the delivery of their work, are facing the prospect of contraction or significant change to their operations in order to continue to be viable. Affects are varied by heritage sphere and scale of organisation.  We found examples in the </w:t>
      </w:r>
      <w:r w:rsidR="00E10FF5">
        <w:t>Ulster University Economic Policy Centre</w:t>
      </w:r>
      <w:r>
        <w:t xml:space="preserve"> report ‘Employment Vulnerabilities in the Arts, Creative and Heritage Industries as a result of Covid:</w:t>
      </w:r>
      <w:r w:rsidRPr="033961F7">
        <w:rPr>
          <w:rStyle w:val="FootnoteReference"/>
        </w:rPr>
        <w:footnoteReference w:id="17"/>
      </w:r>
    </w:p>
    <w:p w14:paraId="2F711F71" w14:textId="2F8BD203" w:rsidR="002464F8" w:rsidRDefault="002464F8" w:rsidP="003E4275">
      <w:pPr>
        <w:ind w:left="720"/>
        <w:rPr>
          <w:i/>
          <w:iCs/>
        </w:rPr>
      </w:pPr>
      <w:r w:rsidRPr="46A99941">
        <w:rPr>
          <w:i/>
          <w:iCs/>
        </w:rPr>
        <w:t xml:space="preserve"> “Of the 39,000 Arts, Cultural and Heritage jobs in [Northern Ireland], the research estimates that 12,000 – 16,000 (30% - 40%) are vulnerable as a result of COVID-19 impacts and restrictions.”</w:t>
      </w:r>
    </w:p>
    <w:p w14:paraId="220490F0" w14:textId="77777777" w:rsidR="002464F8" w:rsidRDefault="002464F8" w:rsidP="002464F8">
      <w:pPr>
        <w:rPr>
          <w:i/>
          <w:iCs/>
        </w:rPr>
      </w:pPr>
    </w:p>
    <w:p w14:paraId="21D00021" w14:textId="020A0C28" w:rsidR="002464F8" w:rsidRDefault="002464F8" w:rsidP="002464F8">
      <w:r>
        <w:t>And research for the Institute of Conservation</w:t>
      </w:r>
      <w:r w:rsidRPr="033961F7">
        <w:rPr>
          <w:rStyle w:val="FootnoteReference"/>
        </w:rPr>
        <w:footnoteReference w:id="18"/>
      </w:r>
      <w:r>
        <w:t xml:space="preserve"> presents a similarly grim analysis from a specific sphere of heritage:</w:t>
      </w:r>
    </w:p>
    <w:p w14:paraId="43A1AFCE" w14:textId="77777777" w:rsidR="002464F8" w:rsidRDefault="002464F8" w:rsidP="003E4275">
      <w:pPr>
        <w:ind w:left="720"/>
        <w:rPr>
          <w:i/>
          <w:iCs/>
        </w:rPr>
      </w:pPr>
      <w:r w:rsidRPr="46A99941">
        <w:rPr>
          <w:i/>
          <w:iCs/>
        </w:rPr>
        <w:t>“The pandemic has also had a considerable impact on the work of employed conservators. 87% are working at reduced levels compared to before the outbreak, with a quarter expecting a reduction in their income in 2021.”</w:t>
      </w:r>
    </w:p>
    <w:p w14:paraId="2CE2460F" w14:textId="77777777" w:rsidR="002464F8" w:rsidRDefault="002464F8" w:rsidP="002464F8">
      <w:pPr>
        <w:rPr>
          <w:i/>
          <w:iCs/>
        </w:rPr>
      </w:pPr>
    </w:p>
    <w:p w14:paraId="7FA66737" w14:textId="47A9DB86" w:rsidR="002464F8" w:rsidRDefault="002464F8" w:rsidP="002464F8">
      <w:pPr>
        <w:rPr>
          <w:b/>
          <w:bCs/>
        </w:rPr>
      </w:pPr>
      <w:r w:rsidRPr="00DB5BF5">
        <w:rPr>
          <w:b/>
          <w:bCs/>
        </w:rPr>
        <w:t>3.Ways of working (digital, now hybrid) and related skills</w:t>
      </w:r>
    </w:p>
    <w:p w14:paraId="5A578FA6" w14:textId="77777777" w:rsidR="00DB5BF5" w:rsidRPr="00DB5BF5" w:rsidRDefault="00DB5BF5" w:rsidP="002464F8">
      <w:pPr>
        <w:rPr>
          <w:b/>
          <w:bCs/>
        </w:rPr>
      </w:pPr>
    </w:p>
    <w:p w14:paraId="2DD2AAE8" w14:textId="45CC5C80" w:rsidR="002464F8" w:rsidRDefault="002464F8" w:rsidP="002464F8">
      <w:r>
        <w:t xml:space="preserve">Evidence from the sector also communicates challenges in adopting new ways of working as a result of the pandemic. Most frequently this relates to the shift to digital, as well as flexible home working. There is some material to show that the sector is also adjusting to changing appetites and needs on the part of visitors and participants, but it is not always clear exactly what this means in terms of workplace practices. For example: </w:t>
      </w:r>
    </w:p>
    <w:p w14:paraId="05F35EED" w14:textId="2439047B" w:rsidR="002464F8" w:rsidRPr="00C717E4" w:rsidRDefault="002464F8" w:rsidP="003E4275">
      <w:pPr>
        <w:ind w:left="720"/>
        <w:rPr>
          <w:rFonts w:cs="Arial"/>
          <w:i/>
          <w:iCs/>
        </w:rPr>
      </w:pPr>
      <w:r w:rsidRPr="00C717E4">
        <w:rPr>
          <w:rFonts w:cs="Arial"/>
          <w:i/>
          <w:iCs/>
        </w:rPr>
        <w:t>“Our research showed that just 8% of respondents were very well equipped to develop new models of volunteering, with a worrying 38% saying they were not. These figures are, broadly speaking, reflective of the sector’s readiness to diversify their volunteer programmes – with 38% saying they weren’t well equipped to do so.”</w:t>
      </w:r>
      <w:r w:rsidRPr="00C717E4">
        <w:rPr>
          <w:rStyle w:val="FootnoteReference"/>
          <w:rFonts w:ascii="Arial" w:hAnsi="Arial" w:cs="Arial"/>
        </w:rPr>
        <w:footnoteReference w:id="19"/>
      </w:r>
    </w:p>
    <w:p w14:paraId="3A6DAC7D" w14:textId="77777777" w:rsidR="002464F8" w:rsidRPr="00C717E4" w:rsidRDefault="002464F8" w:rsidP="002464F8">
      <w:pPr>
        <w:rPr>
          <w:rFonts w:cs="Arial"/>
        </w:rPr>
      </w:pPr>
    </w:p>
    <w:p w14:paraId="648D5900" w14:textId="77777777" w:rsidR="002464F8" w:rsidRPr="00C717E4" w:rsidRDefault="002464F8" w:rsidP="003E4275">
      <w:pPr>
        <w:ind w:left="720"/>
        <w:rPr>
          <w:rFonts w:eastAsia="Calibri" w:cs="Arial"/>
        </w:rPr>
      </w:pPr>
      <w:r w:rsidRPr="00C717E4">
        <w:rPr>
          <w:rFonts w:eastAsia="Calibri" w:cs="Arial"/>
          <w:i/>
          <w:iCs/>
        </w:rPr>
        <w:t>“With the experience of the last six months behind them, 83% of decision makers actually fear for the future of the heritage sector post COVID-19 if it doesn’t adapt and use digital attractions. Yet, nearly half (46%) of heritage organisations don’t believe they have the right skills to keep pace with technology-driven changes</w:t>
      </w:r>
      <w:r w:rsidRPr="00C717E4">
        <w:rPr>
          <w:rFonts w:eastAsia="Calibri" w:cs="Arial"/>
        </w:rPr>
        <w:t>.”</w:t>
      </w:r>
      <w:r w:rsidRPr="00C717E4">
        <w:rPr>
          <w:rStyle w:val="FootnoteReference"/>
          <w:rFonts w:ascii="Arial" w:eastAsia="Calibri" w:hAnsi="Arial" w:cs="Arial"/>
        </w:rPr>
        <w:footnoteReference w:id="20"/>
      </w:r>
    </w:p>
    <w:p w14:paraId="1D9C49F7" w14:textId="77777777" w:rsidR="002464F8" w:rsidRDefault="002464F8" w:rsidP="002464F8">
      <w:pPr>
        <w:rPr>
          <w:rFonts w:ascii="Calibri" w:eastAsia="Calibri" w:hAnsi="Calibri" w:cs="Calibri"/>
        </w:rPr>
      </w:pPr>
    </w:p>
    <w:p w14:paraId="14E6C26B" w14:textId="77777777" w:rsidR="00DB4B9B" w:rsidRDefault="00DB4B9B" w:rsidP="002464F8">
      <w:pPr>
        <w:rPr>
          <w:b/>
          <w:bCs/>
        </w:rPr>
      </w:pPr>
    </w:p>
    <w:p w14:paraId="3D0E83AD" w14:textId="77777777" w:rsidR="00DB4B9B" w:rsidRDefault="00DB4B9B" w:rsidP="002464F8">
      <w:pPr>
        <w:rPr>
          <w:b/>
          <w:bCs/>
        </w:rPr>
      </w:pPr>
    </w:p>
    <w:p w14:paraId="1E0D76FE" w14:textId="77777777" w:rsidR="00DB4B9B" w:rsidRDefault="00DB4B9B" w:rsidP="002464F8">
      <w:pPr>
        <w:rPr>
          <w:b/>
          <w:bCs/>
        </w:rPr>
      </w:pPr>
    </w:p>
    <w:p w14:paraId="0FCE50F7" w14:textId="70DE5FC8" w:rsidR="002464F8" w:rsidRPr="00DB5BF5" w:rsidRDefault="002464F8" w:rsidP="002464F8">
      <w:pPr>
        <w:rPr>
          <w:rFonts w:eastAsiaTheme="minorEastAsia"/>
          <w:b/>
          <w:bCs/>
        </w:rPr>
      </w:pPr>
      <w:r w:rsidRPr="00DB5BF5">
        <w:rPr>
          <w:b/>
          <w:bCs/>
        </w:rPr>
        <w:lastRenderedPageBreak/>
        <w:t>4.A sharper focus on equality &amp; equity</w:t>
      </w:r>
    </w:p>
    <w:p w14:paraId="5FFCB047" w14:textId="4C057743" w:rsidR="002464F8" w:rsidRDefault="002464F8" w:rsidP="002464F8">
      <w:r>
        <w:t xml:space="preserve">Equality and equity are noticeably foregrounded in public discourse and literature in the wake of the pandemic and the Black Lives Matter campaign, with the quote below being illustrative of other comments.  </w:t>
      </w:r>
    </w:p>
    <w:p w14:paraId="47F08733" w14:textId="7C0370DA" w:rsidR="002464F8" w:rsidRDefault="002464F8" w:rsidP="003E4275">
      <w:pPr>
        <w:ind w:left="720"/>
      </w:pPr>
      <w:r w:rsidRPr="46A99941">
        <w:rPr>
          <w:i/>
          <w:iCs/>
        </w:rPr>
        <w:t>“Long-standing issues that divide society have been brought into focus by recent events that have resulted in large sections of society coming together to address systemic inequalities. Equality and inclusivity challenges require solutions that can only come from the plurality of voices, ideas, and perspectives found in a diverse, equitable, inclusive and culturally vibrant workforce. Poor diversity is a persistent issue in the heritage sector including heritage science.</w:t>
      </w:r>
      <w:r>
        <w:t>”</w:t>
      </w:r>
      <w:r w:rsidRPr="46A99941">
        <w:rPr>
          <w:rStyle w:val="FootnoteReference"/>
        </w:rPr>
        <w:footnoteReference w:id="21"/>
      </w:r>
      <w:r>
        <w:t xml:space="preserve"> </w:t>
      </w:r>
    </w:p>
    <w:p w14:paraId="2B0D4BF7" w14:textId="77777777" w:rsidR="002464F8" w:rsidRDefault="002464F8" w:rsidP="002464F8"/>
    <w:p w14:paraId="717F98F3" w14:textId="77777777" w:rsidR="002464F8" w:rsidRDefault="002464F8" w:rsidP="002464F8">
      <w:r>
        <w:t>The issues cover a wide variety of concerns connected with equality and inclusion; a tiny sample of the evidence base includes:</w:t>
      </w:r>
    </w:p>
    <w:p w14:paraId="471B91EC" w14:textId="77777777" w:rsidR="002464F8" w:rsidRDefault="002464F8" w:rsidP="002464F8">
      <w:pPr>
        <w:pStyle w:val="ListParagraph"/>
        <w:numPr>
          <w:ilvl w:val="0"/>
          <w:numId w:val="25"/>
        </w:numPr>
        <w:spacing w:after="160" w:line="259" w:lineRule="auto"/>
        <w:rPr>
          <w:rFonts w:eastAsiaTheme="minorEastAsia"/>
        </w:rPr>
      </w:pPr>
      <w:r>
        <w:t>The Social Mobility Commission’s toolkit for the Creative Industries</w:t>
      </w:r>
      <w:r w:rsidRPr="46A99941">
        <w:rPr>
          <w:rStyle w:val="FootnoteReference"/>
          <w:rFonts w:eastAsiaTheme="minorEastAsia"/>
        </w:rPr>
        <w:footnoteReference w:id="22"/>
      </w:r>
    </w:p>
    <w:p w14:paraId="07B9D717" w14:textId="77777777" w:rsidR="002464F8" w:rsidRDefault="002464F8" w:rsidP="002464F8">
      <w:pPr>
        <w:pStyle w:val="ListParagraph"/>
        <w:numPr>
          <w:ilvl w:val="0"/>
          <w:numId w:val="25"/>
        </w:numPr>
        <w:spacing w:after="160" w:line="259" w:lineRule="auto"/>
        <w:rPr>
          <w:rFonts w:eastAsiaTheme="minorEastAsia"/>
        </w:rPr>
      </w:pPr>
      <w:r>
        <w:t>Statements like the Council for British Archaeology on Equality, Diversity and Inclusion in Heritage</w:t>
      </w:r>
      <w:r w:rsidRPr="46A99941">
        <w:rPr>
          <w:rStyle w:val="FootnoteReference"/>
        </w:rPr>
        <w:footnoteReference w:id="23"/>
      </w:r>
    </w:p>
    <w:p w14:paraId="7F7D4459" w14:textId="77492482" w:rsidR="002464F8" w:rsidRDefault="002464F8" w:rsidP="002464F8">
      <w:pPr>
        <w:pStyle w:val="ListParagraph"/>
        <w:numPr>
          <w:ilvl w:val="0"/>
          <w:numId w:val="25"/>
        </w:numPr>
        <w:spacing w:after="160" w:line="259" w:lineRule="auto"/>
        <w:rPr>
          <w:rFonts w:eastAsiaTheme="minorEastAsia"/>
        </w:rPr>
      </w:pPr>
      <w:r>
        <w:t>Black Lives Matter charter for the heritage sector</w:t>
      </w:r>
      <w:r w:rsidRPr="46A99941">
        <w:rPr>
          <w:rStyle w:val="FootnoteReference"/>
        </w:rPr>
        <w:footnoteReference w:id="24"/>
      </w:r>
    </w:p>
    <w:p w14:paraId="6C2EC9B0" w14:textId="1C8761CF" w:rsidR="00DB5BF5" w:rsidRDefault="00DB5BF5" w:rsidP="00DB5BF5">
      <w:pPr>
        <w:pStyle w:val="Heading2"/>
        <w:rPr>
          <w:rFonts w:eastAsia="Arial"/>
        </w:rPr>
      </w:pPr>
      <w:bookmarkStart w:id="7" w:name="_Toc85501821"/>
      <w:r>
        <w:rPr>
          <w:rFonts w:eastAsia="Arial"/>
        </w:rPr>
        <w:t>1</w:t>
      </w:r>
      <w:r w:rsidRPr="6BD173DC">
        <w:rPr>
          <w:rFonts w:eastAsia="Arial"/>
        </w:rPr>
        <w:t>.</w:t>
      </w:r>
      <w:r>
        <w:rPr>
          <w:rFonts w:eastAsia="Arial"/>
        </w:rPr>
        <w:t>2c</w:t>
      </w:r>
      <w:r w:rsidRPr="6BD173DC">
        <w:rPr>
          <w:rFonts w:eastAsia="Arial"/>
        </w:rPr>
        <w:t xml:space="preserve"> </w:t>
      </w:r>
      <w:r>
        <w:rPr>
          <w:rFonts w:eastAsia="Arial"/>
        </w:rPr>
        <w:t>Foresight themes</w:t>
      </w:r>
      <w:bookmarkEnd w:id="7"/>
      <w:r>
        <w:rPr>
          <w:rFonts w:eastAsia="Arial"/>
        </w:rPr>
        <w:t xml:space="preserve"> </w:t>
      </w:r>
    </w:p>
    <w:p w14:paraId="34DA8129" w14:textId="37F0D1E5" w:rsidR="002464F8" w:rsidRDefault="002464F8" w:rsidP="002464F8">
      <w:r>
        <w:t xml:space="preserve">Our review of evidence included scanning foresight and futures thinking. In this sphere, we found very little that was specifically relating to Heritage, suggesting there is a potential gap in thinking which is anticipatory rather than responsive.  </w:t>
      </w:r>
    </w:p>
    <w:p w14:paraId="2CB11303" w14:textId="77777777" w:rsidR="00DB5BF5" w:rsidRDefault="00DB5BF5" w:rsidP="002464F8"/>
    <w:p w14:paraId="3D99E3D4" w14:textId="77777777" w:rsidR="002464F8" w:rsidRDefault="002464F8" w:rsidP="002464F8">
      <w:r>
        <w:t>There has not been scope within this our assignment to make good this gap, however we think that there are several themes with particular relevance to heritage.  These include</w:t>
      </w:r>
    </w:p>
    <w:p w14:paraId="53C5FF00" w14:textId="77777777" w:rsidR="002464F8" w:rsidRDefault="002464F8" w:rsidP="002464F8">
      <w:pPr>
        <w:pStyle w:val="ListParagraph"/>
        <w:numPr>
          <w:ilvl w:val="0"/>
          <w:numId w:val="29"/>
        </w:numPr>
        <w:spacing w:after="160" w:line="259" w:lineRule="auto"/>
        <w:rPr>
          <w:rFonts w:eastAsiaTheme="minorEastAsia"/>
        </w:rPr>
      </w:pPr>
      <w:r>
        <w:t>The implications of an ageing workforce</w:t>
      </w:r>
    </w:p>
    <w:p w14:paraId="6DD48BAC" w14:textId="77777777" w:rsidR="002464F8" w:rsidRDefault="002464F8" w:rsidP="002464F8">
      <w:pPr>
        <w:pStyle w:val="ListParagraph"/>
        <w:numPr>
          <w:ilvl w:val="0"/>
          <w:numId w:val="29"/>
        </w:numPr>
        <w:spacing w:after="160" w:line="259" w:lineRule="auto"/>
        <w:rPr>
          <w:rFonts w:eastAsiaTheme="minorEastAsia"/>
        </w:rPr>
      </w:pPr>
      <w:r>
        <w:t>Labour shortages and changing skills needs</w:t>
      </w:r>
    </w:p>
    <w:p w14:paraId="0DFF3C2D" w14:textId="77777777" w:rsidR="002464F8" w:rsidRDefault="002464F8" w:rsidP="002464F8">
      <w:pPr>
        <w:pStyle w:val="ListParagraph"/>
        <w:numPr>
          <w:ilvl w:val="0"/>
          <w:numId w:val="29"/>
        </w:numPr>
        <w:spacing w:after="160" w:line="259" w:lineRule="auto"/>
      </w:pPr>
      <w:r>
        <w:t>Multi-generational workforces (even greater diversity of needs, styles, etc)</w:t>
      </w:r>
    </w:p>
    <w:p w14:paraId="13B43309" w14:textId="4D382719" w:rsidR="002464F8" w:rsidRDefault="002464F8" w:rsidP="354CE67A">
      <w:pPr>
        <w:pStyle w:val="ListParagraph"/>
        <w:numPr>
          <w:ilvl w:val="0"/>
          <w:numId w:val="29"/>
        </w:numPr>
        <w:spacing w:after="160" w:line="259" w:lineRule="auto"/>
        <w:rPr>
          <w:rFonts w:eastAsiaTheme="minorEastAsia"/>
        </w:rPr>
      </w:pPr>
      <w:r>
        <w:t>Automation and AI, Internet of Things</w:t>
      </w:r>
      <w:r w:rsidR="600108D7">
        <w:t>,</w:t>
      </w:r>
      <w:r>
        <w:t xml:space="preserve"> big data and use of algorithms in management </w:t>
      </w:r>
    </w:p>
    <w:p w14:paraId="0316ABF3" w14:textId="77777777" w:rsidR="002464F8" w:rsidRDefault="002464F8" w:rsidP="002464F8">
      <w:pPr>
        <w:pStyle w:val="ListParagraph"/>
        <w:numPr>
          <w:ilvl w:val="0"/>
          <w:numId w:val="29"/>
        </w:numPr>
        <w:spacing w:after="160" w:line="259" w:lineRule="auto"/>
        <w:rPr>
          <w:rFonts w:eastAsiaTheme="minorEastAsia"/>
        </w:rPr>
      </w:pPr>
      <w:r>
        <w:t>Environmentally friendly workplace practices</w:t>
      </w:r>
    </w:p>
    <w:p w14:paraId="17CF4E4A" w14:textId="77777777" w:rsidR="002464F8" w:rsidRDefault="002464F8" w:rsidP="002464F8">
      <w:pPr>
        <w:pStyle w:val="ListParagraph"/>
        <w:numPr>
          <w:ilvl w:val="0"/>
          <w:numId w:val="29"/>
        </w:numPr>
        <w:spacing w:after="160" w:line="259" w:lineRule="auto"/>
        <w:rPr>
          <w:rFonts w:eastAsiaTheme="minorEastAsia"/>
        </w:rPr>
      </w:pPr>
      <w:r>
        <w:t>Persistent equity and equality challenges – widening income and attainment gaps</w:t>
      </w:r>
    </w:p>
    <w:p w14:paraId="06FB2B87" w14:textId="38280472" w:rsidR="002464F8" w:rsidRPr="009828D9" w:rsidRDefault="002464F8" w:rsidP="002464F8">
      <w:pPr>
        <w:rPr>
          <w:rFonts w:cs="Arial"/>
        </w:rPr>
      </w:pPr>
      <w:r w:rsidRPr="009828D9">
        <w:rPr>
          <w:rFonts w:cs="Arial"/>
        </w:rPr>
        <w:t>The quotes and statistics below from a range of sources provided further definition to some of these points:</w:t>
      </w:r>
    </w:p>
    <w:p w14:paraId="723F485A" w14:textId="77777777" w:rsidR="002464F8" w:rsidRPr="009828D9" w:rsidRDefault="002464F8" w:rsidP="002464F8">
      <w:pPr>
        <w:rPr>
          <w:rFonts w:cs="Arial"/>
        </w:rPr>
      </w:pPr>
    </w:p>
    <w:p w14:paraId="6CC19ED3" w14:textId="00C794B8" w:rsidR="002464F8" w:rsidRPr="009828D9" w:rsidRDefault="002464F8" w:rsidP="003E4275">
      <w:pPr>
        <w:ind w:left="720"/>
        <w:rPr>
          <w:rFonts w:cs="Arial"/>
        </w:rPr>
      </w:pPr>
      <w:r w:rsidRPr="009828D9">
        <w:rPr>
          <w:rFonts w:cs="Arial"/>
          <w:i/>
          <w:iCs/>
        </w:rPr>
        <w:t>“Demographic change will have a profound effect on the UK labour market over the next two decades and beyond. Over 30% of people in employment in the UK are over the age of 50, and there are unlikely to be enough younger people entering the labour market to replace this group when they leave the workforce, taking their skills and experience with them.”</w:t>
      </w:r>
      <w:r w:rsidRPr="009828D9">
        <w:rPr>
          <w:rFonts w:cs="Arial"/>
        </w:rPr>
        <w:t xml:space="preserve"> </w:t>
      </w:r>
      <w:r w:rsidRPr="009828D9">
        <w:rPr>
          <w:rStyle w:val="FootnoteReference"/>
          <w:rFonts w:ascii="Arial" w:hAnsi="Arial" w:cs="Arial"/>
        </w:rPr>
        <w:footnoteReference w:id="25"/>
      </w:r>
    </w:p>
    <w:p w14:paraId="03A0F93D" w14:textId="77777777" w:rsidR="002464F8" w:rsidRPr="009828D9" w:rsidRDefault="002464F8" w:rsidP="002464F8">
      <w:pPr>
        <w:rPr>
          <w:rFonts w:cs="Arial"/>
        </w:rPr>
      </w:pPr>
    </w:p>
    <w:p w14:paraId="5AF6FB1D" w14:textId="51865AF3" w:rsidR="002464F8" w:rsidRPr="009828D9" w:rsidRDefault="002464F8" w:rsidP="003E4275">
      <w:pPr>
        <w:ind w:left="720"/>
        <w:rPr>
          <w:rFonts w:eastAsia="Calibri" w:cs="Arial"/>
        </w:rPr>
      </w:pPr>
      <w:r w:rsidRPr="009828D9">
        <w:rPr>
          <w:rFonts w:eastAsia="Calibri" w:cs="Arial"/>
          <w:i/>
          <w:iCs/>
        </w:rPr>
        <w:t>“Shining a light on the opportunities and challenges that a multigenerational workforce brings shows that, due to flatter organisational structures and people working for longer, there are fewer opportunities for the younger generations to progress their careers in the conventional way. On the other side of the coin, organisations need to attract younger generations in order to bring in new skills such as data analytics, digital, cyber and social media that will ultimately enhance the way organisations engage with and serve their customers, both now and in the future. There is also a need to prepare for roles that may have not yet been created.”</w:t>
      </w:r>
      <w:r w:rsidRPr="009828D9">
        <w:rPr>
          <w:rStyle w:val="FootnoteReference"/>
          <w:rFonts w:ascii="Arial" w:eastAsia="Calibri" w:hAnsi="Arial" w:cs="Arial"/>
        </w:rPr>
        <w:footnoteReference w:id="26"/>
      </w:r>
      <w:r w:rsidRPr="009828D9">
        <w:rPr>
          <w:rFonts w:eastAsia="Calibri" w:cs="Arial"/>
        </w:rPr>
        <w:t xml:space="preserve"> </w:t>
      </w:r>
    </w:p>
    <w:p w14:paraId="2A5BEDAF" w14:textId="77777777" w:rsidR="002464F8" w:rsidRDefault="002464F8" w:rsidP="002464F8">
      <w:pPr>
        <w:rPr>
          <w:rFonts w:ascii="Calibri" w:eastAsia="Calibri" w:hAnsi="Calibri" w:cs="Calibri"/>
        </w:rPr>
      </w:pPr>
    </w:p>
    <w:p w14:paraId="500C681E" w14:textId="23BA1F27" w:rsidR="002464F8" w:rsidRPr="009828D9" w:rsidRDefault="002464F8" w:rsidP="003E4275">
      <w:pPr>
        <w:ind w:left="720"/>
        <w:rPr>
          <w:rFonts w:eastAsia="Calibri" w:cs="Arial"/>
        </w:rPr>
      </w:pPr>
      <w:r w:rsidRPr="009828D9">
        <w:rPr>
          <w:rFonts w:cs="Arial"/>
          <w:i/>
          <w:iCs/>
        </w:rPr>
        <w:lastRenderedPageBreak/>
        <w:t>“The problem for the UK labour market and our economy is not that we have too many robots in the workplace, but that we have too few. In 2015 the UK had just 10 robots for every million hours worked, compared with 167 in Japan.”</w:t>
      </w:r>
      <w:r w:rsidRPr="009828D9">
        <w:rPr>
          <w:rFonts w:cs="Arial"/>
        </w:rPr>
        <w:t xml:space="preserve"> </w:t>
      </w:r>
      <w:r w:rsidRPr="009828D9">
        <w:rPr>
          <w:rStyle w:val="FootnoteReference"/>
          <w:rFonts w:ascii="Arial" w:eastAsia="Calibri" w:hAnsi="Arial" w:cs="Arial"/>
        </w:rPr>
        <w:footnoteReference w:id="27"/>
      </w:r>
      <w:r w:rsidRPr="009828D9">
        <w:rPr>
          <w:rFonts w:eastAsia="Calibri" w:cs="Arial"/>
        </w:rPr>
        <w:t xml:space="preserve">  </w:t>
      </w:r>
    </w:p>
    <w:p w14:paraId="471D75C8" w14:textId="77777777" w:rsidR="002464F8" w:rsidRPr="009828D9" w:rsidRDefault="002464F8" w:rsidP="003E4275">
      <w:pPr>
        <w:rPr>
          <w:rFonts w:eastAsia="Calibri" w:cs="Arial"/>
        </w:rPr>
      </w:pPr>
    </w:p>
    <w:p w14:paraId="1ED21B69" w14:textId="7134848F" w:rsidR="002464F8" w:rsidRPr="009828D9" w:rsidRDefault="002464F8" w:rsidP="003E4275">
      <w:pPr>
        <w:ind w:left="720"/>
        <w:rPr>
          <w:rFonts w:eastAsia="Calibri" w:cs="Arial"/>
        </w:rPr>
      </w:pPr>
      <w:r w:rsidRPr="009828D9">
        <w:rPr>
          <w:rFonts w:eastAsia="Calibri" w:cs="Arial"/>
          <w:i/>
          <w:iCs/>
        </w:rPr>
        <w:t>“Although many heritage institutions have collections and data that have been actively and consciously ‘given’ to them, today much of the data generated and created is ‘captured’, as a by-product of some form of digital interaction. This requires new types of expertise and development of new processes outside of traditional views of collecting.”</w:t>
      </w:r>
      <w:r w:rsidRPr="009828D9">
        <w:rPr>
          <w:rStyle w:val="FootnoteReference"/>
          <w:rFonts w:ascii="Arial" w:eastAsia="Calibri" w:hAnsi="Arial" w:cs="Arial"/>
        </w:rPr>
        <w:footnoteReference w:id="28"/>
      </w:r>
      <w:r w:rsidRPr="009828D9">
        <w:rPr>
          <w:rFonts w:eastAsia="Calibri" w:cs="Arial"/>
        </w:rPr>
        <w:t xml:space="preserve"> </w:t>
      </w:r>
    </w:p>
    <w:p w14:paraId="06CE4442" w14:textId="77777777" w:rsidR="003E4275" w:rsidRPr="009828D9" w:rsidRDefault="003E4275" w:rsidP="003E4275">
      <w:pPr>
        <w:ind w:left="720"/>
        <w:rPr>
          <w:rFonts w:eastAsia="Calibri" w:cs="Arial"/>
        </w:rPr>
      </w:pPr>
    </w:p>
    <w:p w14:paraId="7D7254B8" w14:textId="503C4EED" w:rsidR="002464F8" w:rsidRPr="009828D9" w:rsidRDefault="002464F8" w:rsidP="003E4275">
      <w:pPr>
        <w:ind w:left="720"/>
        <w:rPr>
          <w:rFonts w:eastAsia="Calibri" w:cs="Arial"/>
        </w:rPr>
      </w:pPr>
      <w:r w:rsidRPr="009828D9">
        <w:rPr>
          <w:rFonts w:eastAsia="Calibri" w:cs="Arial"/>
          <w:i/>
          <w:iCs/>
        </w:rPr>
        <w:t>“However, the results of our research suggest that most UK organisations are not addressing energy and carbon issues at a strategic level. Only 10% of respondents state that their company has a carbon reduction target. Of those organisations that have set a target, none have set a science-based target. While 70% feel their business is already doing enough, their responses suggest they are not implementing the changes required to materially contribute to tackling climate change.... This lack of understanding is leading to employee apathy, with over half of respondents stating that they don’t trust UK businesses to deliver on their sustainability claims. 60% of junior level employees do not feel enough is currently being done to engage them in cutting carbon.”</w:t>
      </w:r>
      <w:r w:rsidRPr="009828D9">
        <w:rPr>
          <w:rStyle w:val="FootnoteReference"/>
          <w:rFonts w:ascii="Arial" w:eastAsia="Calibri" w:hAnsi="Arial" w:cs="Arial"/>
        </w:rPr>
        <w:footnoteReference w:id="29"/>
      </w:r>
      <w:r w:rsidRPr="009828D9">
        <w:rPr>
          <w:rFonts w:eastAsia="Calibri" w:cs="Arial"/>
        </w:rPr>
        <w:t xml:space="preserve"> </w:t>
      </w:r>
    </w:p>
    <w:p w14:paraId="34ACA8B3" w14:textId="77777777" w:rsidR="002464F8" w:rsidRPr="009828D9" w:rsidRDefault="002464F8" w:rsidP="003E4275">
      <w:pPr>
        <w:ind w:left="720"/>
        <w:rPr>
          <w:rFonts w:eastAsia="Calibri" w:cs="Arial"/>
        </w:rPr>
      </w:pPr>
    </w:p>
    <w:p w14:paraId="26292549" w14:textId="527E15E2" w:rsidR="002464F8" w:rsidRPr="009828D9" w:rsidRDefault="002464F8" w:rsidP="003E4275">
      <w:pPr>
        <w:ind w:left="720"/>
        <w:rPr>
          <w:rFonts w:eastAsia="Calibri" w:cs="Arial"/>
        </w:rPr>
      </w:pPr>
      <w:r w:rsidRPr="009828D9">
        <w:rPr>
          <w:rFonts w:eastAsia="Calibri" w:cs="Arial"/>
        </w:rPr>
        <w:t>“</w:t>
      </w:r>
      <w:r w:rsidRPr="354CE67A">
        <w:rPr>
          <w:rFonts w:eastAsia="Calibri" w:cs="Arial"/>
          <w:i/>
          <w:iCs/>
        </w:rPr>
        <w:t>The UK has an opportunity to make the recovery from COVID-19 a green recovery to propel us towards our commitment to a 100% reduction in greenhouse gases by 2050. The heritage sector also has opportunities – both to use this time to find new ways of working to reduce our own carbon footprint and to build the case for the contribution of the historic environment to a green recovery.”</w:t>
      </w:r>
      <w:r w:rsidRPr="009828D9">
        <w:rPr>
          <w:rStyle w:val="FootnoteReference"/>
          <w:rFonts w:ascii="Arial" w:eastAsia="Calibri" w:hAnsi="Arial" w:cs="Arial"/>
        </w:rPr>
        <w:footnoteReference w:id="30"/>
      </w:r>
    </w:p>
    <w:p w14:paraId="4A1A617B" w14:textId="711A987A" w:rsidR="003E4275" w:rsidRPr="009828D9" w:rsidRDefault="003E4275" w:rsidP="002464F8">
      <w:pPr>
        <w:rPr>
          <w:rFonts w:eastAsia="Calibri" w:cs="Arial"/>
        </w:rPr>
      </w:pPr>
    </w:p>
    <w:p w14:paraId="70CBF77F" w14:textId="558CF355" w:rsidR="003E4275" w:rsidRPr="009828D9" w:rsidRDefault="003E4275" w:rsidP="003E4275">
      <w:pPr>
        <w:ind w:left="720"/>
        <w:rPr>
          <w:rFonts w:eastAsia="Calibri" w:cs="Arial"/>
        </w:rPr>
      </w:pPr>
      <w:r w:rsidRPr="009828D9">
        <w:rPr>
          <w:rFonts w:cs="Arial"/>
        </w:rPr>
        <w:t>Finally, Chartered Institute of Personnel and Development (CIPD) research</w:t>
      </w:r>
      <w:r w:rsidR="00DB5BF5" w:rsidRPr="009828D9">
        <w:rPr>
          <w:rStyle w:val="FootnoteReference"/>
          <w:rFonts w:ascii="Arial" w:hAnsi="Arial" w:cs="Arial"/>
        </w:rPr>
        <w:footnoteReference w:id="31"/>
      </w:r>
      <w:r w:rsidRPr="009828D9">
        <w:rPr>
          <w:rFonts w:cs="Arial"/>
        </w:rPr>
        <w:t xml:space="preserve"> shows </w:t>
      </w:r>
      <w:r w:rsidRPr="009828D9">
        <w:rPr>
          <w:rFonts w:eastAsia="Calibri" w:cs="Arial"/>
        </w:rPr>
        <w:t xml:space="preserve">that almost two thirds (64%) of workers believe they will need to participate in formal learning or training during their working lives. Among workers that expect to need to develop new skills, four in ten (40%) cite the impact of automation and new technology as a key reason, while 30% believe the type of work they do could become outdated or obsolete. However, the most cited reason workers say it is likely they will need to access formal development and learning in the future, is the length of time they expect to be working and the likelihood of needing to develop new skills as they get older. Just over two thirds (67%) of workers report this is a reason for needing to develop new skills. </w:t>
      </w:r>
    </w:p>
    <w:p w14:paraId="0513F8B7" w14:textId="77777777" w:rsidR="002464F8" w:rsidRDefault="002464F8" w:rsidP="002464F8">
      <w:pPr>
        <w:rPr>
          <w:rFonts w:ascii="Calibri" w:eastAsia="Calibri" w:hAnsi="Calibri" w:cs="Calibri"/>
        </w:rPr>
      </w:pPr>
    </w:p>
    <w:p w14:paraId="1E7BC8B1" w14:textId="7880C087" w:rsidR="002464F8" w:rsidRPr="009828D9" w:rsidRDefault="002464F8" w:rsidP="002464F8">
      <w:pPr>
        <w:rPr>
          <w:rFonts w:cs="Arial"/>
        </w:rPr>
      </w:pPr>
      <w:r w:rsidRPr="009828D9">
        <w:rPr>
          <w:rFonts w:eastAsia="Calibri" w:cs="Arial"/>
        </w:rPr>
        <w:t xml:space="preserve">In our research, we have been particularly struck by comments on ways of working. </w:t>
      </w:r>
      <w:r w:rsidRPr="009828D9">
        <w:rPr>
          <w:rFonts w:cs="Arial"/>
        </w:rPr>
        <w:t xml:space="preserve">One </w:t>
      </w:r>
      <w:r w:rsidR="009828D9">
        <w:rPr>
          <w:rFonts w:cs="Arial"/>
        </w:rPr>
        <w:t>report</w:t>
      </w:r>
      <w:r w:rsidRPr="009828D9">
        <w:rPr>
          <w:rFonts w:cs="Arial"/>
        </w:rPr>
        <w:t xml:space="preserve"> by Deloitte</w:t>
      </w:r>
      <w:r w:rsidRPr="009828D9">
        <w:rPr>
          <w:rStyle w:val="FootnoteReference"/>
          <w:rFonts w:ascii="Arial" w:hAnsi="Arial" w:cs="Arial"/>
        </w:rPr>
        <w:footnoteReference w:id="32"/>
      </w:r>
      <w:r w:rsidRPr="009828D9">
        <w:rPr>
          <w:rFonts w:cs="Arial"/>
        </w:rPr>
        <w:t xml:space="preserve"> highlights some of the changes they are already noting:</w:t>
      </w:r>
    </w:p>
    <w:p w14:paraId="6854F864" w14:textId="0D06EDF8" w:rsidR="002464F8" w:rsidRPr="009828D9" w:rsidRDefault="002464F8" w:rsidP="003E4275">
      <w:pPr>
        <w:ind w:left="720"/>
        <w:rPr>
          <w:rFonts w:cs="Arial"/>
          <w:i/>
          <w:iCs/>
        </w:rPr>
      </w:pPr>
      <w:r w:rsidRPr="009828D9">
        <w:rPr>
          <w:rFonts w:cs="Arial"/>
          <w:i/>
          <w:iCs/>
        </w:rPr>
        <w:t>“Moving from hierarchies and centralised authority to fluid networks of teams, from control and commands to increased autonomy and trust, from applying technology to the task to building super</w:t>
      </w:r>
      <w:r w:rsidR="009828D9">
        <w:rPr>
          <w:rFonts w:cs="Arial"/>
          <w:i/>
          <w:iCs/>
        </w:rPr>
        <w:t xml:space="preserve"> </w:t>
      </w:r>
      <w:r w:rsidRPr="009828D9">
        <w:rPr>
          <w:rFonts w:cs="Arial"/>
          <w:i/>
          <w:iCs/>
        </w:rPr>
        <w:t>teams of people and intelligent machines and from a focus on health and safety to amplifying wellbeing and meaning.”</w:t>
      </w:r>
    </w:p>
    <w:p w14:paraId="317A944A" w14:textId="77777777" w:rsidR="002464F8" w:rsidRPr="009828D9" w:rsidRDefault="002464F8" w:rsidP="002464F8">
      <w:pPr>
        <w:rPr>
          <w:rFonts w:cs="Arial"/>
        </w:rPr>
      </w:pPr>
    </w:p>
    <w:p w14:paraId="406B0384" w14:textId="25591AED" w:rsidR="002464F8" w:rsidRPr="007578EF" w:rsidRDefault="002464F8" w:rsidP="002464F8">
      <w:pPr>
        <w:rPr>
          <w:rFonts w:eastAsia="Calibri" w:cs="Arial"/>
          <w:szCs w:val="20"/>
        </w:rPr>
      </w:pPr>
      <w:r w:rsidRPr="007578EF">
        <w:rPr>
          <w:rFonts w:eastAsia="Calibri" w:cs="Arial"/>
          <w:szCs w:val="20"/>
        </w:rPr>
        <w:lastRenderedPageBreak/>
        <w:t xml:space="preserve">It has been interesting to note where heritage practitioners are commenting not just on the need for a more diverse workforce, but for different ways of organising work. One example embedded within </w:t>
      </w:r>
      <w:r w:rsidR="00676D24" w:rsidRPr="007578EF">
        <w:rPr>
          <w:rFonts w:eastAsia="Calibri" w:cs="Arial"/>
          <w:szCs w:val="20"/>
        </w:rPr>
        <w:t xml:space="preserve">a </w:t>
      </w:r>
      <w:proofErr w:type="spellStart"/>
      <w:r w:rsidRPr="007578EF">
        <w:rPr>
          <w:rFonts w:eastAsia="Calibri" w:cs="Arial"/>
          <w:szCs w:val="20"/>
        </w:rPr>
        <w:t>NatureScot’s</w:t>
      </w:r>
      <w:proofErr w:type="spellEnd"/>
      <w:r w:rsidRPr="007578EF">
        <w:rPr>
          <w:rFonts w:eastAsia="Calibri" w:cs="Arial"/>
          <w:szCs w:val="20"/>
        </w:rPr>
        <w:t xml:space="preserve"> report</w:t>
      </w:r>
      <w:r w:rsidRPr="007578EF">
        <w:rPr>
          <w:rStyle w:val="FootnoteReference"/>
          <w:rFonts w:ascii="Arial" w:eastAsia="Calibri" w:hAnsi="Arial" w:cs="Arial"/>
          <w:szCs w:val="20"/>
        </w:rPr>
        <w:footnoteReference w:id="33"/>
      </w:r>
      <w:r w:rsidRPr="007578EF">
        <w:rPr>
          <w:rFonts w:eastAsia="Calibri" w:cs="Arial"/>
          <w:szCs w:val="20"/>
        </w:rPr>
        <w:t xml:space="preserve"> is shared here:</w:t>
      </w:r>
    </w:p>
    <w:p w14:paraId="46521BCE" w14:textId="79E3EE1A" w:rsidR="002464F8" w:rsidRPr="007578EF" w:rsidRDefault="002464F8" w:rsidP="003E4275">
      <w:pPr>
        <w:ind w:left="720"/>
        <w:rPr>
          <w:rFonts w:eastAsia="Calibri" w:cs="Arial"/>
          <w:i/>
          <w:iCs/>
          <w:szCs w:val="20"/>
        </w:rPr>
      </w:pPr>
      <w:r w:rsidRPr="007578EF">
        <w:rPr>
          <w:rFonts w:eastAsia="Calibri" w:cs="Arial"/>
          <w:i/>
          <w:iCs/>
          <w:szCs w:val="20"/>
        </w:rPr>
        <w:t>“Many businesses in nature-based sectors are small and micro enterprises with seasonal labour demands where costs and availability of training can be challenging. Consideration should be given to workforce-sharing initiatives which allow smaller employers to share the costs of training and upskilling and help to create viable, year-round jobs, making the potential of losing skilled workers to other sectors less likely.”</w:t>
      </w:r>
    </w:p>
    <w:p w14:paraId="3832652A" w14:textId="77777777" w:rsidR="002464F8" w:rsidRPr="007578EF" w:rsidRDefault="002464F8" w:rsidP="002464F8">
      <w:pPr>
        <w:rPr>
          <w:rFonts w:eastAsia="Calibri" w:cs="Arial"/>
          <w:i/>
          <w:iCs/>
          <w:szCs w:val="20"/>
        </w:rPr>
      </w:pPr>
    </w:p>
    <w:p w14:paraId="57019AB5" w14:textId="77777777" w:rsidR="002464F8" w:rsidRPr="007578EF" w:rsidRDefault="002464F8" w:rsidP="002464F8">
      <w:pPr>
        <w:rPr>
          <w:rFonts w:cs="Arial"/>
          <w:szCs w:val="20"/>
        </w:rPr>
      </w:pPr>
      <w:r w:rsidRPr="007578EF">
        <w:rPr>
          <w:rFonts w:cs="Arial"/>
          <w:szCs w:val="20"/>
        </w:rPr>
        <w:t>We also find Accenture’s</w:t>
      </w:r>
      <w:r w:rsidRPr="007578EF">
        <w:rPr>
          <w:rStyle w:val="FootnoteReference"/>
          <w:rFonts w:ascii="Arial" w:hAnsi="Arial" w:cs="Arial"/>
          <w:szCs w:val="20"/>
        </w:rPr>
        <w:footnoteReference w:id="34"/>
      </w:r>
      <w:r w:rsidRPr="007578EF">
        <w:rPr>
          <w:rFonts w:cs="Arial"/>
          <w:szCs w:val="20"/>
        </w:rPr>
        <w:t xml:space="preserve"> provocation below in a piece on the future of work is interesting in the context of heritage:</w:t>
      </w:r>
    </w:p>
    <w:p w14:paraId="3B4E8DC2" w14:textId="78E5A211" w:rsidR="003E4275" w:rsidRPr="007578EF" w:rsidRDefault="002464F8" w:rsidP="00DB5BF5">
      <w:pPr>
        <w:ind w:left="720"/>
        <w:rPr>
          <w:rFonts w:cs="Arial"/>
          <w:i/>
          <w:iCs/>
          <w:szCs w:val="20"/>
        </w:rPr>
      </w:pPr>
      <w:r w:rsidRPr="007578EF">
        <w:rPr>
          <w:rFonts w:eastAsia="Calibri" w:cs="Arial"/>
          <w:i/>
          <w:iCs/>
          <w:color w:val="000000" w:themeColor="text1"/>
          <w:szCs w:val="20"/>
        </w:rPr>
        <w:t>“O</w:t>
      </w:r>
      <w:r w:rsidRPr="007578EF">
        <w:rPr>
          <w:rFonts w:cs="Arial"/>
          <w:i/>
          <w:iCs/>
          <w:szCs w:val="20"/>
        </w:rPr>
        <w:t>ur research finds that organizations are struggling to provide models that satisfy the needs of all workers all the time. The “typical” employee experience no longer exists. Asking where people should work in the future might be the wrong question. A better question is: ‘What unleashes a person's potential, enabling them to be healthy and productive, regardless of where they work?’”</w:t>
      </w:r>
    </w:p>
    <w:p w14:paraId="2033253F" w14:textId="2A0ABC46" w:rsidR="00DB5BF5" w:rsidRDefault="00DB5BF5" w:rsidP="00DB5BF5">
      <w:pPr>
        <w:pStyle w:val="Heading2"/>
        <w:rPr>
          <w:rFonts w:eastAsia="Arial"/>
        </w:rPr>
      </w:pPr>
      <w:bookmarkStart w:id="8" w:name="_Toc85501822"/>
      <w:r>
        <w:rPr>
          <w:rFonts w:eastAsia="Arial"/>
        </w:rPr>
        <w:t>1</w:t>
      </w:r>
      <w:r w:rsidRPr="6BD173DC">
        <w:rPr>
          <w:rFonts w:eastAsia="Arial"/>
        </w:rPr>
        <w:t>.</w:t>
      </w:r>
      <w:r>
        <w:rPr>
          <w:rFonts w:eastAsia="Arial"/>
        </w:rPr>
        <w:t>3 Conclusion: focus on ‘ways of working’</w:t>
      </w:r>
      <w:bookmarkEnd w:id="8"/>
      <w:r>
        <w:rPr>
          <w:rFonts w:eastAsia="Arial"/>
        </w:rPr>
        <w:t xml:space="preserve"> </w:t>
      </w:r>
    </w:p>
    <w:p w14:paraId="0937416E" w14:textId="77777777" w:rsidR="002464F8" w:rsidRDefault="002464F8" w:rsidP="002464F8">
      <w:pPr>
        <w:rPr>
          <w:b/>
          <w:bCs/>
          <w:sz w:val="24"/>
          <w:szCs w:val="24"/>
        </w:rPr>
      </w:pPr>
    </w:p>
    <w:p w14:paraId="5DE33D88" w14:textId="4B179D75" w:rsidR="002464F8" w:rsidRDefault="002464F8" w:rsidP="002464F8">
      <w:r>
        <w:t xml:space="preserve">The literature creates a picture of a sector under strain in different ways, some of which are consistent and persistent over time. As seemingly intractable challenges, any number of them might be ripe for addressing through an innovation programme. </w:t>
      </w:r>
    </w:p>
    <w:p w14:paraId="6400754E" w14:textId="77777777" w:rsidR="003E4275" w:rsidRDefault="003E4275" w:rsidP="002464F8"/>
    <w:p w14:paraId="71BC6870" w14:textId="114E3D04" w:rsidR="002464F8" w:rsidRDefault="002464F8" w:rsidP="002464F8">
      <w:r>
        <w:t xml:space="preserve">However, we note that many of the themes referred to here have been or are being energetically addressed through ongoing programmes delivered by </w:t>
      </w:r>
      <w:r w:rsidR="03205978">
        <w:t xml:space="preserve">The Heritage </w:t>
      </w:r>
      <w:r>
        <w:t xml:space="preserve">Fund, or by other bodies within the sector. For example, the Digital Skills for Heritage, Cultural Recovery Funds and Recovery and Resilience Loans, and Enterprise Development Funding. </w:t>
      </w:r>
    </w:p>
    <w:p w14:paraId="19C574B6" w14:textId="673F4BBD" w:rsidR="354CE67A" w:rsidRDefault="354CE67A" w:rsidP="354CE67A">
      <w:pPr>
        <w:rPr>
          <w:rFonts w:eastAsia="Franklin Gothic Medium Condense"/>
          <w:szCs w:val="20"/>
        </w:rPr>
      </w:pPr>
    </w:p>
    <w:p w14:paraId="63FF8F51" w14:textId="00A12F72" w:rsidR="002464F8" w:rsidRDefault="002464F8" w:rsidP="002464F8">
      <w:r>
        <w:t>We also consider it advantageous to occupy a sphere where there is less ‘traffic’, otherwise the programme must become very specific in order to differentiate itself.  Volunteering is a clear example where there are several options for support available to heritage organisations.</w:t>
      </w:r>
    </w:p>
    <w:p w14:paraId="42A5D06D" w14:textId="77777777" w:rsidR="003E4275" w:rsidRDefault="003E4275" w:rsidP="002464F8"/>
    <w:p w14:paraId="5E29EF5D" w14:textId="77777777" w:rsidR="002464F8" w:rsidRDefault="002464F8" w:rsidP="002464F8">
      <w:r>
        <w:t>The conclusion we have drawn from our examination of workforce issues is that ‘ways of working’ emerges as a preferable theme. In reaching this conclusion, we have considered:</w:t>
      </w:r>
    </w:p>
    <w:p w14:paraId="09D0B3EE" w14:textId="77777777" w:rsidR="002464F8" w:rsidRDefault="002464F8" w:rsidP="002464F8">
      <w:pPr>
        <w:pStyle w:val="ListParagraph"/>
        <w:numPr>
          <w:ilvl w:val="0"/>
          <w:numId w:val="24"/>
        </w:numPr>
        <w:spacing w:after="160" w:line="259" w:lineRule="auto"/>
        <w:rPr>
          <w:rFonts w:eastAsiaTheme="minorEastAsia"/>
        </w:rPr>
      </w:pPr>
      <w:r>
        <w:t>The extent to which it requires or avoids high complexity and multi-player solutions;</w:t>
      </w:r>
    </w:p>
    <w:p w14:paraId="26936F94" w14:textId="13974B35" w:rsidR="002464F8" w:rsidRDefault="002464F8" w:rsidP="7C6DDE58">
      <w:pPr>
        <w:pStyle w:val="ListParagraph"/>
        <w:numPr>
          <w:ilvl w:val="0"/>
          <w:numId w:val="24"/>
        </w:numPr>
        <w:spacing w:after="160" w:line="259" w:lineRule="auto"/>
        <w:rPr>
          <w:rFonts w:eastAsiaTheme="minorEastAsia"/>
        </w:rPr>
      </w:pPr>
      <w:r>
        <w:t xml:space="preserve">The opportunity it presents to build innovation muscle, balanced with current capacity of </w:t>
      </w:r>
      <w:r w:rsidR="4777F8C0">
        <w:t xml:space="preserve">The Heritage </w:t>
      </w:r>
      <w:r>
        <w:t>Fund;</w:t>
      </w:r>
    </w:p>
    <w:p w14:paraId="012C4A80" w14:textId="77777777" w:rsidR="002464F8" w:rsidRDefault="002464F8" w:rsidP="002464F8">
      <w:pPr>
        <w:pStyle w:val="ListParagraph"/>
        <w:numPr>
          <w:ilvl w:val="0"/>
          <w:numId w:val="24"/>
        </w:numPr>
        <w:spacing w:after="160" w:line="259" w:lineRule="auto"/>
        <w:rPr>
          <w:rFonts w:eastAsiaTheme="minorEastAsia"/>
        </w:rPr>
      </w:pPr>
      <w:r>
        <w:t xml:space="preserve">Whether it can be a unifying focus pan heritage and pan UK and yet allow or differences in the contexts; and </w:t>
      </w:r>
    </w:p>
    <w:p w14:paraId="1B32B9CA" w14:textId="77777777" w:rsidR="002464F8" w:rsidRDefault="002464F8" w:rsidP="002464F8">
      <w:pPr>
        <w:pStyle w:val="ListParagraph"/>
        <w:numPr>
          <w:ilvl w:val="0"/>
          <w:numId w:val="24"/>
        </w:numPr>
        <w:spacing w:after="160" w:line="259" w:lineRule="auto"/>
        <w:rPr>
          <w:rFonts w:eastAsiaTheme="minorEastAsia"/>
        </w:rPr>
      </w:pPr>
      <w:r>
        <w:t>Whether it is a concept that bridges from near term post-Covid recovery to longer-term renewal.</w:t>
      </w:r>
    </w:p>
    <w:p w14:paraId="040E3116" w14:textId="77909E0B" w:rsidR="002464F8" w:rsidRDefault="7341BA13" w:rsidP="002464F8">
      <w:r>
        <w:t>As a theme, i</w:t>
      </w:r>
      <w:r w:rsidR="002464F8">
        <w:t>t also has the advantage of creating space to wrap in some of the other issues – such as inclusion and diversity, or volunteering. We see an opportunity in a programme which focuses on creating future-fit workforce models and ways of working for heritage that is distinctive by being anticipatory, enabling practitioners to work together to:</w:t>
      </w:r>
    </w:p>
    <w:p w14:paraId="2F7DC889" w14:textId="77777777" w:rsidR="002464F8" w:rsidRDefault="002464F8" w:rsidP="002464F8">
      <w:pPr>
        <w:pStyle w:val="ListParagraph"/>
        <w:numPr>
          <w:ilvl w:val="0"/>
          <w:numId w:val="23"/>
        </w:numPr>
        <w:spacing w:after="160" w:line="259" w:lineRule="auto"/>
        <w:rPr>
          <w:rFonts w:eastAsiaTheme="minorEastAsia"/>
        </w:rPr>
      </w:pPr>
      <w:r>
        <w:t xml:space="preserve">Plan a response to increasingly diverse workforces (across many dimensions) </w:t>
      </w:r>
    </w:p>
    <w:p w14:paraId="0783000F" w14:textId="77777777" w:rsidR="002464F8" w:rsidRDefault="002464F8" w:rsidP="002464F8">
      <w:pPr>
        <w:pStyle w:val="ListParagraph"/>
        <w:numPr>
          <w:ilvl w:val="0"/>
          <w:numId w:val="23"/>
        </w:numPr>
        <w:spacing w:after="160" w:line="259" w:lineRule="auto"/>
        <w:rPr>
          <w:rFonts w:eastAsiaTheme="minorEastAsia"/>
        </w:rPr>
      </w:pPr>
      <w:r>
        <w:t xml:space="preserve">Get ahead of broader trends in work, workforce and labour markets </w:t>
      </w:r>
    </w:p>
    <w:p w14:paraId="47A5F7D5" w14:textId="77777777" w:rsidR="002464F8" w:rsidRDefault="002464F8" w:rsidP="002464F8">
      <w:pPr>
        <w:pStyle w:val="ListParagraph"/>
        <w:numPr>
          <w:ilvl w:val="0"/>
          <w:numId w:val="23"/>
        </w:numPr>
        <w:spacing w:after="160" w:line="259" w:lineRule="auto"/>
        <w:rPr>
          <w:rFonts w:eastAsiaTheme="minorEastAsia"/>
        </w:rPr>
      </w:pPr>
      <w:r>
        <w:t xml:space="preserve">Factor in the changing role of technology  </w:t>
      </w:r>
    </w:p>
    <w:p w14:paraId="4521874C" w14:textId="77777777" w:rsidR="002464F8" w:rsidRDefault="002464F8" w:rsidP="002464F8">
      <w:pPr>
        <w:pStyle w:val="ListParagraph"/>
        <w:numPr>
          <w:ilvl w:val="0"/>
          <w:numId w:val="23"/>
        </w:numPr>
        <w:spacing w:after="160" w:line="259" w:lineRule="auto"/>
        <w:rPr>
          <w:rFonts w:eastAsiaTheme="minorEastAsia"/>
        </w:rPr>
      </w:pPr>
      <w:r>
        <w:t>Imaginatively respond to physical and environmental parameters</w:t>
      </w:r>
    </w:p>
    <w:p w14:paraId="325059C2" w14:textId="77777777" w:rsidR="002464F8" w:rsidRDefault="002464F8" w:rsidP="002464F8">
      <w:r>
        <w:t>In practice, this means that the kinds of things applicants might be interested in could include:</w:t>
      </w:r>
    </w:p>
    <w:p w14:paraId="4F903793" w14:textId="2D3C8452" w:rsidR="002464F8" w:rsidRDefault="002464F8" w:rsidP="002464F8">
      <w:pPr>
        <w:pStyle w:val="ListParagraph"/>
        <w:numPr>
          <w:ilvl w:val="0"/>
          <w:numId w:val="22"/>
        </w:numPr>
        <w:spacing w:after="160" w:line="259" w:lineRule="auto"/>
        <w:rPr>
          <w:rFonts w:eastAsiaTheme="minorEastAsia"/>
        </w:rPr>
      </w:pPr>
      <w:r>
        <w:lastRenderedPageBreak/>
        <w:t xml:space="preserve">Models and practices that create the best work environment for a diverse workforce </w:t>
      </w:r>
      <w:r w:rsidR="003E4275">
        <w:t>e.g.</w:t>
      </w:r>
      <w:r>
        <w:t xml:space="preserve"> multi-faith, fully accessible </w:t>
      </w:r>
    </w:p>
    <w:p w14:paraId="6AB0E2E8" w14:textId="77777777" w:rsidR="002464F8" w:rsidRDefault="002464F8" w:rsidP="002464F8">
      <w:pPr>
        <w:pStyle w:val="ListParagraph"/>
        <w:numPr>
          <w:ilvl w:val="0"/>
          <w:numId w:val="22"/>
        </w:numPr>
        <w:spacing w:after="160" w:line="259" w:lineRule="auto"/>
        <w:rPr>
          <w:rFonts w:eastAsiaTheme="minorEastAsia"/>
        </w:rPr>
      </w:pPr>
      <w:r>
        <w:t xml:space="preserve">Practices that reflect multi-generational needs </w:t>
      </w:r>
    </w:p>
    <w:p w14:paraId="1EFDDCB0" w14:textId="77777777" w:rsidR="002464F8" w:rsidRDefault="002464F8" w:rsidP="002464F8">
      <w:pPr>
        <w:pStyle w:val="ListParagraph"/>
        <w:numPr>
          <w:ilvl w:val="0"/>
          <w:numId w:val="22"/>
        </w:numPr>
        <w:spacing w:after="160" w:line="259" w:lineRule="auto"/>
        <w:rPr>
          <w:rFonts w:eastAsiaTheme="minorEastAsia"/>
        </w:rPr>
      </w:pPr>
      <w:r>
        <w:t xml:space="preserve">Use of automation and Artificial intelligence in day-to-day heritage work </w:t>
      </w:r>
    </w:p>
    <w:p w14:paraId="0C080FD3" w14:textId="77777777" w:rsidR="002464F8" w:rsidRDefault="002464F8" w:rsidP="002464F8">
      <w:pPr>
        <w:pStyle w:val="ListParagraph"/>
        <w:numPr>
          <w:ilvl w:val="0"/>
          <w:numId w:val="22"/>
        </w:numPr>
        <w:spacing w:after="160" w:line="259" w:lineRule="auto"/>
        <w:rPr>
          <w:rFonts w:eastAsiaTheme="minorEastAsia"/>
        </w:rPr>
      </w:pPr>
      <w:r>
        <w:t xml:space="preserve">Thinking more radically around remote working, digital nomads, access to global skills  </w:t>
      </w:r>
    </w:p>
    <w:p w14:paraId="2C53DADC" w14:textId="77777777" w:rsidR="002464F8" w:rsidRDefault="002464F8" w:rsidP="002464F8">
      <w:pPr>
        <w:pStyle w:val="ListParagraph"/>
        <w:numPr>
          <w:ilvl w:val="0"/>
          <w:numId w:val="22"/>
        </w:numPr>
        <w:spacing w:after="160" w:line="259" w:lineRule="auto"/>
        <w:rPr>
          <w:rFonts w:eastAsiaTheme="minorEastAsia"/>
        </w:rPr>
      </w:pPr>
      <w:r>
        <w:t xml:space="preserve">New workforce models that extend beyond existing forms of organisational collaboration and job shares </w:t>
      </w:r>
    </w:p>
    <w:p w14:paraId="27FFEF28" w14:textId="77777777" w:rsidR="002464F8" w:rsidRDefault="002464F8" w:rsidP="002464F8">
      <w:pPr>
        <w:pStyle w:val="ListParagraph"/>
        <w:numPr>
          <w:ilvl w:val="0"/>
          <w:numId w:val="22"/>
        </w:numPr>
        <w:spacing w:after="160" w:line="259" w:lineRule="auto"/>
        <w:rPr>
          <w:rFonts w:eastAsiaTheme="minorEastAsia"/>
        </w:rPr>
      </w:pPr>
      <w:r>
        <w:t xml:space="preserve">Radical approaches to lifelong learning and re-skilling </w:t>
      </w:r>
    </w:p>
    <w:p w14:paraId="2086A514" w14:textId="619FE756" w:rsidR="002464F8" w:rsidRDefault="002464F8" w:rsidP="354CE67A">
      <w:pPr>
        <w:pStyle w:val="ListParagraph"/>
        <w:numPr>
          <w:ilvl w:val="0"/>
          <w:numId w:val="22"/>
        </w:numPr>
        <w:spacing w:after="160" w:line="259" w:lineRule="auto"/>
        <w:rPr>
          <w:rFonts w:eastAsiaTheme="minorEastAsia"/>
        </w:rPr>
      </w:pPr>
      <w:r>
        <w:t>Models that deliver lighter carbon footprint</w:t>
      </w:r>
      <w:r w:rsidR="10B4DFBC">
        <w:t>s</w:t>
      </w:r>
    </w:p>
    <w:p w14:paraId="7CC181D9" w14:textId="77777777" w:rsidR="00860D7C" w:rsidRDefault="00860D7C" w:rsidP="00860D7C">
      <w:r>
        <w:t xml:space="preserve">This allows scope for different starting points and perspectives from across the breadth of heritage and different home nation contexts.  It provides an opportunity to gather more data across heritage on a common theme.  It relates to issues that matter today to heritage organisations, but which are also important for continual renewal.  This aspect of workforce is manageable for </w:t>
      </w:r>
      <w:r w:rsidRPr="354CE67A">
        <w:rPr>
          <w:rFonts w:eastAsiaTheme="minorEastAsia"/>
          <w:szCs w:val="20"/>
        </w:rPr>
        <w:t>The Heritage Fun</w:t>
      </w:r>
      <w:r>
        <w:t>d now and avoids getting stuck in complex and multi-player systemic blocks.</w:t>
      </w:r>
    </w:p>
    <w:p w14:paraId="269F6BB4" w14:textId="77777777" w:rsidR="00860D7C" w:rsidRDefault="00860D7C" w:rsidP="00860D7C"/>
    <w:p w14:paraId="4CF39442" w14:textId="77777777" w:rsidR="00860D7C" w:rsidRDefault="00860D7C" w:rsidP="00860D7C">
      <w:r>
        <w:t>We see this as delivering the following outcomes:</w:t>
      </w:r>
    </w:p>
    <w:p w14:paraId="378B86D6" w14:textId="77777777" w:rsidR="00860D7C" w:rsidRDefault="00860D7C" w:rsidP="00860D7C">
      <w:pPr>
        <w:pStyle w:val="ListParagraph"/>
        <w:numPr>
          <w:ilvl w:val="0"/>
          <w:numId w:val="44"/>
        </w:numPr>
        <w:spacing w:after="160" w:line="259" w:lineRule="auto"/>
        <w:rPr>
          <w:rFonts w:eastAsiaTheme="minorEastAsia"/>
        </w:rPr>
      </w:pPr>
      <w:r>
        <w:t xml:space="preserve">Heritage teams and organisations can build into the future – rather than building back a model which won’t meet today and tomorrow’s challenges  </w:t>
      </w:r>
    </w:p>
    <w:p w14:paraId="7EC097EE" w14:textId="77777777" w:rsidR="00860D7C" w:rsidRDefault="00860D7C" w:rsidP="00860D7C">
      <w:pPr>
        <w:pStyle w:val="ListParagraph"/>
        <w:numPr>
          <w:ilvl w:val="0"/>
          <w:numId w:val="44"/>
        </w:numPr>
        <w:spacing w:after="160" w:line="259" w:lineRule="auto"/>
        <w:rPr>
          <w:rFonts w:eastAsiaTheme="minorEastAsia"/>
        </w:rPr>
      </w:pPr>
      <w:r>
        <w:t xml:space="preserve">Builds dynamism within heritage organisational infrastructure </w:t>
      </w:r>
    </w:p>
    <w:p w14:paraId="3D917DA5" w14:textId="77777777" w:rsidR="00860D7C" w:rsidRDefault="00860D7C" w:rsidP="00860D7C">
      <w:pPr>
        <w:pStyle w:val="ListParagraph"/>
        <w:numPr>
          <w:ilvl w:val="0"/>
          <w:numId w:val="44"/>
        </w:numPr>
        <w:spacing w:after="160" w:line="259" w:lineRule="auto"/>
        <w:rPr>
          <w:rFonts w:eastAsiaTheme="minorEastAsia"/>
        </w:rPr>
      </w:pPr>
      <w:r>
        <w:t xml:space="preserve">Supporting heritage practitioners to look to the future –an important signal of hope at a challenging time </w:t>
      </w:r>
    </w:p>
    <w:p w14:paraId="3C419090" w14:textId="77777777" w:rsidR="00860D7C" w:rsidRPr="00860D7C" w:rsidRDefault="00860D7C" w:rsidP="00860D7C">
      <w:pPr>
        <w:pStyle w:val="ListParagraph"/>
        <w:numPr>
          <w:ilvl w:val="0"/>
          <w:numId w:val="44"/>
        </w:numPr>
        <w:spacing w:after="160" w:line="259" w:lineRule="auto"/>
        <w:rPr>
          <w:rFonts w:eastAsiaTheme="minorEastAsia"/>
        </w:rPr>
      </w:pPr>
      <w:r>
        <w:t xml:space="preserve">Improved productivity – i.e. improved outcomes for beneficiaries </w:t>
      </w:r>
    </w:p>
    <w:p w14:paraId="3FBD49F6" w14:textId="099F385A" w:rsidR="000D691E" w:rsidRPr="00860D7C" w:rsidRDefault="00860D7C" w:rsidP="00860D7C">
      <w:pPr>
        <w:pStyle w:val="ListParagraph"/>
        <w:numPr>
          <w:ilvl w:val="0"/>
          <w:numId w:val="44"/>
        </w:numPr>
        <w:spacing w:after="160" w:line="259" w:lineRule="auto"/>
        <w:rPr>
          <w:rFonts w:eastAsiaTheme="minorEastAsia"/>
        </w:rPr>
      </w:pPr>
      <w:r>
        <w:t xml:space="preserve">Creates spaces where the full diversity of the heritage workforce can contribute positively and builds a pan-heritage network  </w:t>
      </w:r>
      <w:r w:rsidR="006626C8" w:rsidRPr="00860D7C">
        <w:rPr>
          <w:rFonts w:eastAsia="Arial" w:cs="Arial"/>
          <w:b/>
          <w:bCs/>
          <w:sz w:val="40"/>
          <w:szCs w:val="40"/>
        </w:rPr>
        <w:br w:type="page"/>
      </w:r>
    </w:p>
    <w:p w14:paraId="75F36A25" w14:textId="77777777" w:rsidR="00860D7C" w:rsidRDefault="00860D7C" w:rsidP="00171F6E">
      <w:pPr>
        <w:spacing w:after="200"/>
        <w:rPr>
          <w:rFonts w:eastAsia="Arial" w:cs="Arial"/>
          <w:b/>
          <w:bCs/>
          <w:sz w:val="40"/>
          <w:szCs w:val="40"/>
        </w:rPr>
      </w:pPr>
    </w:p>
    <w:p w14:paraId="45B15C17" w14:textId="20303F26" w:rsidR="00860D7C" w:rsidRPr="00171F6E" w:rsidRDefault="00860D7C" w:rsidP="00171F6E">
      <w:pPr>
        <w:spacing w:after="200"/>
        <w:rPr>
          <w:rFonts w:eastAsia="Arial" w:cs="Arial"/>
          <w:b/>
          <w:bCs/>
          <w:sz w:val="40"/>
          <w:szCs w:val="40"/>
        </w:rPr>
        <w:sectPr w:rsidR="00860D7C" w:rsidRPr="00171F6E" w:rsidSect="000D691E">
          <w:headerReference w:type="even" r:id="rId12"/>
          <w:headerReference w:type="default" r:id="rId13"/>
          <w:footerReference w:type="even" r:id="rId14"/>
          <w:footerReference w:type="default" r:id="rId15"/>
          <w:headerReference w:type="first" r:id="rId16"/>
          <w:footerReference w:type="first" r:id="rId17"/>
          <w:type w:val="continuous"/>
          <w:pgSz w:w="11900" w:h="16840"/>
          <w:pgMar w:top="1440" w:right="1440" w:bottom="1440" w:left="1440" w:header="709" w:footer="709" w:gutter="0"/>
          <w:cols w:space="708"/>
          <w:titlePg/>
          <w:docGrid w:linePitch="299"/>
        </w:sectPr>
      </w:pPr>
    </w:p>
    <w:p w14:paraId="03201A8F" w14:textId="02F9D024" w:rsidR="000D691E" w:rsidRPr="00B55205" w:rsidRDefault="000D691E" w:rsidP="00B55205">
      <w:pPr>
        <w:spacing w:after="200"/>
      </w:pPr>
    </w:p>
    <w:sectPr w:rsidR="000D691E" w:rsidRPr="00B55205" w:rsidSect="000D691E">
      <w:type w:val="continuous"/>
      <w:pgSz w:w="11900" w:h="16840"/>
      <w:pgMar w:top="1440" w:right="1440" w:bottom="1440" w:left="1440" w:header="709" w:footer="709" w:gutter="0"/>
      <w:cols w:num="2"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6F5C" w14:textId="77777777" w:rsidR="00B71299" w:rsidRDefault="00B71299" w:rsidP="00F10807">
      <w:r>
        <w:separator/>
      </w:r>
    </w:p>
  </w:endnote>
  <w:endnote w:type="continuationSeparator" w:id="0">
    <w:p w14:paraId="2D39A60B" w14:textId="77777777" w:rsidR="00B71299" w:rsidRDefault="00B71299" w:rsidP="00F1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ense">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ranklinGotItcTMedCon">
    <w:altName w:val="Geneva"/>
    <w:charset w:val="00"/>
    <w:family w:val="auto"/>
    <w:pitch w:val="variable"/>
    <w:sig w:usb0="00000003" w:usb1="00000000" w:usb2="00000000" w:usb3="00000000" w:csb0="00000001" w:csb1="00000000"/>
  </w:font>
  <w:font w:name="Franklin Gothic Std Condensed">
    <w:altName w:val="Impac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Condensed">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7494" w14:textId="77777777" w:rsidR="00185C74" w:rsidRDefault="00185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0D3C"/>
      </w:rPr>
      <w:id w:val="-57784530"/>
      <w:docPartObj>
        <w:docPartGallery w:val="Page Numbers (Bottom of Page)"/>
        <w:docPartUnique/>
      </w:docPartObj>
    </w:sdtPr>
    <w:sdtEndPr>
      <w:rPr>
        <w:noProof/>
      </w:rPr>
    </w:sdtEndPr>
    <w:sdtContent>
      <w:p w14:paraId="796B3B13" w14:textId="77777777" w:rsidR="000D691E" w:rsidRPr="000D691E" w:rsidRDefault="000D691E">
        <w:pPr>
          <w:pStyle w:val="Footer"/>
          <w:jc w:val="right"/>
          <w:rPr>
            <w:rFonts w:ascii="Arial" w:hAnsi="Arial" w:cs="Arial"/>
            <w:color w:val="000D3C"/>
          </w:rPr>
        </w:pPr>
        <w:r w:rsidRPr="000D691E">
          <w:rPr>
            <w:rFonts w:ascii="Arial" w:hAnsi="Arial" w:cs="Arial"/>
            <w:color w:val="000D3C"/>
          </w:rPr>
          <w:fldChar w:fldCharType="begin"/>
        </w:r>
        <w:r w:rsidRPr="000D691E">
          <w:rPr>
            <w:rFonts w:ascii="Arial" w:hAnsi="Arial" w:cs="Arial"/>
            <w:color w:val="000D3C"/>
          </w:rPr>
          <w:instrText xml:space="preserve"> PAGE   \* MERGEFORMAT </w:instrText>
        </w:r>
        <w:r w:rsidRPr="000D691E">
          <w:rPr>
            <w:rFonts w:ascii="Arial" w:hAnsi="Arial" w:cs="Arial"/>
            <w:color w:val="000D3C"/>
          </w:rPr>
          <w:fldChar w:fldCharType="separate"/>
        </w:r>
        <w:r w:rsidR="00486CF7">
          <w:rPr>
            <w:rFonts w:ascii="Arial" w:hAnsi="Arial" w:cs="Arial"/>
            <w:noProof/>
            <w:color w:val="000D3C"/>
          </w:rPr>
          <w:t>4</w:t>
        </w:r>
        <w:r w:rsidRPr="000D691E">
          <w:rPr>
            <w:rFonts w:ascii="Arial" w:hAnsi="Arial" w:cs="Arial"/>
            <w:noProof/>
            <w:color w:val="000D3C"/>
          </w:rPr>
          <w:fldChar w:fldCharType="end"/>
        </w:r>
      </w:p>
    </w:sdtContent>
  </w:sdt>
  <w:p w14:paraId="21C64363" w14:textId="77777777" w:rsidR="000D691E" w:rsidRDefault="000D6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274E" w14:textId="77777777" w:rsidR="00185C74" w:rsidRDefault="00185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747C3" w14:textId="77777777" w:rsidR="00B71299" w:rsidRDefault="00B71299" w:rsidP="00F10807">
      <w:r>
        <w:separator/>
      </w:r>
    </w:p>
  </w:footnote>
  <w:footnote w:type="continuationSeparator" w:id="0">
    <w:p w14:paraId="2AEFED99" w14:textId="77777777" w:rsidR="00B71299" w:rsidRDefault="00B71299" w:rsidP="00F10807">
      <w:r>
        <w:continuationSeparator/>
      </w:r>
    </w:p>
  </w:footnote>
  <w:footnote w:id="1">
    <w:p w14:paraId="33D2C543" w14:textId="737C5831" w:rsidR="002464F8" w:rsidRDefault="002464F8" w:rsidP="002464F8">
      <w:pPr>
        <w:pStyle w:val="FootnoteText"/>
      </w:pPr>
      <w:r w:rsidRPr="033961F7">
        <w:rPr>
          <w:rStyle w:val="FootnoteReference"/>
        </w:rPr>
        <w:footnoteRef/>
      </w:r>
      <w:r w:rsidR="00BB0D88">
        <w:t xml:space="preserve"> </w:t>
      </w:r>
      <w:r w:rsidR="00BB0D88" w:rsidRPr="00BB0D88">
        <w:rPr>
          <w:rFonts w:ascii="Arial" w:hAnsi="Arial" w:cs="Arial"/>
          <w:sz w:val="18"/>
          <w:szCs w:val="18"/>
        </w:rPr>
        <w:t>Skills Investment Plan for Scotland’s Historic Environment Sector (launched in 2019):</w:t>
      </w:r>
      <w:r w:rsidRPr="00BB0D88">
        <w:rPr>
          <w:rFonts w:ascii="Arial" w:hAnsi="Arial" w:cs="Arial"/>
          <w:sz w:val="18"/>
          <w:szCs w:val="18"/>
        </w:rPr>
        <w:t xml:space="preserve"> </w:t>
      </w:r>
      <w:hyperlink r:id="rId1">
        <w:r w:rsidRPr="00BB0D88">
          <w:rPr>
            <w:rStyle w:val="Hyperlink"/>
            <w:rFonts w:cs="Arial"/>
            <w:sz w:val="18"/>
            <w:szCs w:val="18"/>
          </w:rPr>
          <w:t>historic-environment-sip.pdf (skillsdevelopmentscotland.co.uk)</w:t>
        </w:r>
      </w:hyperlink>
    </w:p>
  </w:footnote>
  <w:footnote w:id="2">
    <w:p w14:paraId="37E66BD0" w14:textId="21A1BF67" w:rsidR="002464F8" w:rsidRPr="00BB0D88" w:rsidRDefault="002464F8" w:rsidP="002464F8">
      <w:pPr>
        <w:pStyle w:val="FootnoteText"/>
        <w:rPr>
          <w:rFonts w:ascii="Arial" w:hAnsi="Arial" w:cs="Arial"/>
          <w:sz w:val="18"/>
          <w:szCs w:val="18"/>
        </w:rPr>
      </w:pPr>
      <w:r w:rsidRPr="00BB0D88">
        <w:rPr>
          <w:rStyle w:val="FootnoteReference"/>
          <w:rFonts w:ascii="Arial" w:hAnsi="Arial" w:cs="Arial"/>
          <w:sz w:val="18"/>
          <w:szCs w:val="18"/>
        </w:rPr>
        <w:footnoteRef/>
      </w:r>
      <w:r w:rsidRPr="00BB0D88">
        <w:rPr>
          <w:rFonts w:ascii="Arial" w:hAnsi="Arial" w:cs="Arial"/>
          <w:sz w:val="18"/>
          <w:szCs w:val="18"/>
        </w:rPr>
        <w:t xml:space="preserve"> Historic England</w:t>
      </w:r>
      <w:r w:rsidR="00BB0D88" w:rsidRPr="00BB0D88">
        <w:rPr>
          <w:rFonts w:ascii="Arial" w:hAnsi="Arial" w:cs="Arial"/>
          <w:sz w:val="18"/>
          <w:szCs w:val="18"/>
        </w:rPr>
        <w:t>, Heritage Sector Diversity Research tender</w:t>
      </w:r>
      <w:r w:rsidRPr="00BB0D88">
        <w:rPr>
          <w:rFonts w:ascii="Arial" w:hAnsi="Arial" w:cs="Arial"/>
          <w:sz w:val="18"/>
          <w:szCs w:val="18"/>
        </w:rPr>
        <w:t xml:space="preserve">: </w:t>
      </w:r>
      <w:hyperlink r:id="rId2" w:history="1">
        <w:r w:rsidR="00BB0D88" w:rsidRPr="00BB0D88">
          <w:rPr>
            <w:rStyle w:val="Hyperlink"/>
            <w:rFonts w:cs="Arial"/>
            <w:sz w:val="18"/>
            <w:szCs w:val="18"/>
          </w:rPr>
          <w:t>https://www.bidmatcher.uk/c/uk/historic-england-heritage-sector-workforce-diversity-rese-2e1aaf53</w:t>
        </w:r>
      </w:hyperlink>
      <w:r w:rsidR="00BB0D88" w:rsidRPr="00BB0D88">
        <w:rPr>
          <w:rFonts w:ascii="Arial" w:hAnsi="Arial" w:cs="Arial"/>
          <w:sz w:val="18"/>
          <w:szCs w:val="18"/>
        </w:rPr>
        <w:t xml:space="preserve"> </w:t>
      </w:r>
    </w:p>
  </w:footnote>
  <w:footnote w:id="3">
    <w:p w14:paraId="1DC2E78D" w14:textId="6C260283" w:rsidR="002464F8" w:rsidRPr="00BB0D88" w:rsidRDefault="002464F8" w:rsidP="002464F8">
      <w:pPr>
        <w:pStyle w:val="FootnoteText"/>
        <w:rPr>
          <w:rFonts w:ascii="Arial" w:eastAsiaTheme="minorEastAsia" w:hAnsi="Arial" w:cs="Arial"/>
          <w:sz w:val="18"/>
          <w:szCs w:val="18"/>
        </w:rPr>
      </w:pPr>
      <w:r w:rsidRPr="00BB0D88">
        <w:rPr>
          <w:rStyle w:val="FootnoteReference"/>
          <w:rFonts w:ascii="Arial" w:hAnsi="Arial" w:cs="Arial"/>
          <w:sz w:val="18"/>
          <w:szCs w:val="18"/>
        </w:rPr>
        <w:footnoteRef/>
      </w:r>
      <w:r w:rsidRPr="00BB0D88">
        <w:rPr>
          <w:rFonts w:ascii="Arial" w:hAnsi="Arial" w:cs="Arial"/>
          <w:sz w:val="18"/>
          <w:szCs w:val="18"/>
        </w:rPr>
        <w:t xml:space="preserve"> </w:t>
      </w:r>
      <w:r w:rsidR="00BB0D88" w:rsidRPr="00BB0D88">
        <w:rPr>
          <w:rFonts w:ascii="Arial" w:hAnsi="Arial" w:cs="Arial"/>
          <w:sz w:val="18"/>
          <w:szCs w:val="18"/>
        </w:rPr>
        <w:t xml:space="preserve"> Centre for Economics and Business Research (for Historic England), </w:t>
      </w:r>
      <w:r w:rsidRPr="00BB0D88">
        <w:rPr>
          <w:rFonts w:ascii="Arial" w:hAnsi="Arial" w:cs="Arial"/>
          <w:sz w:val="18"/>
          <w:szCs w:val="18"/>
        </w:rPr>
        <w:t>The Heritage Sector in England and its Impact on the Economy: An updated report for Historic England, June 2019</w:t>
      </w:r>
      <w:r w:rsidR="00BB0D88" w:rsidRPr="00BB0D88">
        <w:rPr>
          <w:rFonts w:ascii="Arial" w:hAnsi="Arial" w:cs="Arial"/>
          <w:sz w:val="18"/>
          <w:szCs w:val="18"/>
        </w:rPr>
        <w:t xml:space="preserve">: </w:t>
      </w:r>
      <w:r w:rsidR="00BB0D88" w:rsidRPr="00BB0D88">
        <w:rPr>
          <w:rFonts w:ascii="Arial" w:hAnsi="Arial" w:cs="Arial"/>
          <w:color w:val="00B0F0"/>
          <w:sz w:val="18"/>
          <w:szCs w:val="18"/>
        </w:rPr>
        <w:t xml:space="preserve">https://historicengland.org.uk/content/heritage-counts/pub/2019/the-heritage-sector-in-england-and-its-impact-on-the-economy-pdf/ </w:t>
      </w:r>
    </w:p>
  </w:footnote>
  <w:footnote w:id="4">
    <w:p w14:paraId="5939CFA8" w14:textId="37C9A446" w:rsidR="002464F8" w:rsidRPr="00BB0D88" w:rsidRDefault="002464F8" w:rsidP="00BB0D88">
      <w:pPr>
        <w:pStyle w:val="FootnoteText"/>
        <w:tabs>
          <w:tab w:val="left" w:pos="954"/>
        </w:tabs>
        <w:rPr>
          <w:rFonts w:ascii="Arial" w:hAnsi="Arial" w:cs="Arial"/>
          <w:sz w:val="18"/>
          <w:szCs w:val="18"/>
        </w:rPr>
      </w:pPr>
      <w:r w:rsidRPr="00BB0D88">
        <w:rPr>
          <w:rStyle w:val="FootnoteReference"/>
          <w:rFonts w:ascii="Arial" w:hAnsi="Arial" w:cs="Arial"/>
          <w:sz w:val="18"/>
          <w:szCs w:val="18"/>
        </w:rPr>
        <w:footnoteRef/>
      </w:r>
      <w:r w:rsidRPr="00BB0D88">
        <w:rPr>
          <w:rFonts w:ascii="Arial" w:hAnsi="Arial" w:cs="Arial"/>
          <w:sz w:val="18"/>
          <w:szCs w:val="18"/>
        </w:rPr>
        <w:t xml:space="preserve"> </w:t>
      </w:r>
      <w:r w:rsidR="00BB0D88" w:rsidRPr="00BB0D88">
        <w:rPr>
          <w:rFonts w:ascii="Arial" w:hAnsi="Arial" w:cs="Arial"/>
          <w:sz w:val="18"/>
          <w:szCs w:val="18"/>
        </w:rPr>
        <w:t xml:space="preserve">Historic Environment Scotland, </w:t>
      </w:r>
      <w:r w:rsidR="00BB0D88" w:rsidRPr="00BB0D88">
        <w:rPr>
          <w:rFonts w:ascii="Arial" w:eastAsia="Calibri" w:hAnsi="Arial" w:cs="Arial"/>
          <w:sz w:val="18"/>
          <w:szCs w:val="18"/>
        </w:rPr>
        <w:t xml:space="preserve">Scotland’s Historic Environment Audit (2018): </w:t>
      </w:r>
      <w:hyperlink r:id="rId3" w:history="1">
        <w:r w:rsidR="00BB0D88" w:rsidRPr="00BB0D88">
          <w:rPr>
            <w:rStyle w:val="Hyperlink"/>
            <w:rFonts w:eastAsia="Calibri" w:cs="Arial"/>
            <w:sz w:val="18"/>
            <w:szCs w:val="18"/>
          </w:rPr>
          <w:t>https://www.historicenvironment.scot/archives-and-research/publications/publication/?publicationId=11a63865-9bd4-4d26-9fd4-ab9e0093460e</w:t>
        </w:r>
      </w:hyperlink>
      <w:r w:rsidR="00BB0D88" w:rsidRPr="00BB0D88">
        <w:rPr>
          <w:rFonts w:ascii="Arial" w:eastAsia="Calibri" w:hAnsi="Arial" w:cs="Arial"/>
          <w:sz w:val="18"/>
          <w:szCs w:val="18"/>
        </w:rPr>
        <w:t xml:space="preserve"> </w:t>
      </w:r>
    </w:p>
  </w:footnote>
  <w:footnote w:id="5">
    <w:p w14:paraId="19E04C28" w14:textId="4F7BA1DF" w:rsidR="002464F8" w:rsidRPr="00BB0D88" w:rsidRDefault="002464F8" w:rsidP="002464F8">
      <w:pPr>
        <w:pStyle w:val="FootnoteText"/>
        <w:rPr>
          <w:rFonts w:ascii="Arial" w:hAnsi="Arial" w:cs="Arial"/>
          <w:sz w:val="18"/>
          <w:szCs w:val="18"/>
        </w:rPr>
      </w:pPr>
      <w:r w:rsidRPr="00BB0D88">
        <w:rPr>
          <w:rStyle w:val="FootnoteReference"/>
          <w:rFonts w:ascii="Arial" w:hAnsi="Arial" w:cs="Arial"/>
          <w:sz w:val="18"/>
          <w:szCs w:val="18"/>
        </w:rPr>
        <w:footnoteRef/>
      </w:r>
      <w:r w:rsidRPr="00BB0D88">
        <w:rPr>
          <w:rFonts w:ascii="Arial" w:hAnsi="Arial" w:cs="Arial"/>
          <w:sz w:val="18"/>
          <w:szCs w:val="18"/>
        </w:rPr>
        <w:t xml:space="preserve"> </w:t>
      </w:r>
      <w:r w:rsidR="00BB0D88" w:rsidRPr="00BB0D88">
        <w:rPr>
          <w:rFonts w:ascii="Arial" w:hAnsi="Arial" w:cs="Arial"/>
          <w:sz w:val="18"/>
          <w:szCs w:val="18"/>
        </w:rPr>
        <w:t xml:space="preserve">Welsh Government, Expert Review of Local Museum Provision in Wales 2015: </w:t>
      </w:r>
      <w:hyperlink r:id="rId4" w:history="1">
        <w:r w:rsidR="00BB0D88" w:rsidRPr="00BB0D88">
          <w:rPr>
            <w:rStyle w:val="Hyperlink"/>
            <w:rFonts w:cs="Arial"/>
            <w:sz w:val="18"/>
            <w:szCs w:val="18"/>
          </w:rPr>
          <w:t>https://gov.wales/sites/default/files/publications/2019-07/expert-review-of-local-museum-provision-in-wales-2015.pdf</w:t>
        </w:r>
      </w:hyperlink>
      <w:r w:rsidR="00BB0D88" w:rsidRPr="00BB0D88">
        <w:rPr>
          <w:rFonts w:ascii="Arial" w:hAnsi="Arial" w:cs="Arial"/>
          <w:sz w:val="18"/>
          <w:szCs w:val="18"/>
        </w:rPr>
        <w:t xml:space="preserve"> </w:t>
      </w:r>
    </w:p>
  </w:footnote>
  <w:footnote w:id="6">
    <w:p w14:paraId="3093AB1D" w14:textId="52984F52" w:rsidR="00CB501F" w:rsidRPr="007578EF" w:rsidRDefault="00CB501F">
      <w:pPr>
        <w:pStyle w:val="FootnoteText"/>
        <w:rPr>
          <w:rFonts w:ascii="Arial" w:hAnsi="Arial" w:cs="Arial"/>
          <w:sz w:val="18"/>
          <w:szCs w:val="18"/>
        </w:rPr>
      </w:pPr>
      <w:r w:rsidRPr="007578EF">
        <w:rPr>
          <w:rStyle w:val="FootnoteReference"/>
          <w:rFonts w:ascii="Arial" w:hAnsi="Arial" w:cs="Arial"/>
          <w:sz w:val="18"/>
          <w:szCs w:val="18"/>
        </w:rPr>
        <w:footnoteRef/>
      </w:r>
      <w:r w:rsidRPr="007578EF">
        <w:rPr>
          <w:rFonts w:ascii="Arial" w:hAnsi="Arial" w:cs="Arial"/>
          <w:sz w:val="18"/>
          <w:szCs w:val="18"/>
        </w:rPr>
        <w:t xml:space="preserve"> DCMS and ONS, Taking Part Survey 2016/17: </w:t>
      </w:r>
      <w:hyperlink r:id="rId5" w:history="1">
        <w:r w:rsidRPr="007578EF">
          <w:rPr>
            <w:rStyle w:val="Hyperlink"/>
            <w:rFonts w:cs="Arial"/>
            <w:sz w:val="18"/>
            <w:szCs w:val="18"/>
          </w:rPr>
          <w:t>https://www.gov.uk/government/collections/sat--2</w:t>
        </w:r>
      </w:hyperlink>
      <w:r w:rsidRPr="007578EF">
        <w:rPr>
          <w:rFonts w:ascii="Arial" w:hAnsi="Arial" w:cs="Arial"/>
          <w:sz w:val="18"/>
          <w:szCs w:val="18"/>
        </w:rPr>
        <w:t xml:space="preserve"> </w:t>
      </w:r>
    </w:p>
  </w:footnote>
  <w:footnote w:id="7">
    <w:p w14:paraId="18C6258C" w14:textId="437B53F5" w:rsidR="00CB501F" w:rsidRPr="007578EF" w:rsidRDefault="00CB501F">
      <w:pPr>
        <w:pStyle w:val="FootnoteText"/>
        <w:rPr>
          <w:rFonts w:ascii="Arial" w:hAnsi="Arial" w:cs="Arial"/>
          <w:sz w:val="18"/>
          <w:szCs w:val="18"/>
        </w:rPr>
      </w:pPr>
      <w:r w:rsidRPr="007578EF">
        <w:rPr>
          <w:rStyle w:val="FootnoteReference"/>
          <w:rFonts w:ascii="Arial" w:hAnsi="Arial" w:cs="Arial"/>
          <w:sz w:val="18"/>
          <w:szCs w:val="18"/>
        </w:rPr>
        <w:footnoteRef/>
      </w:r>
      <w:r w:rsidRPr="007578EF">
        <w:rPr>
          <w:rFonts w:ascii="Arial" w:hAnsi="Arial" w:cs="Arial"/>
          <w:sz w:val="18"/>
          <w:szCs w:val="18"/>
        </w:rPr>
        <w:t xml:space="preserve"> NCVO: Time Well Spent: A national survey on the volunteering experience (2019): </w:t>
      </w:r>
      <w:hyperlink r:id="rId6" w:history="1">
        <w:r w:rsidRPr="007578EF">
          <w:rPr>
            <w:rStyle w:val="Hyperlink"/>
            <w:rFonts w:cs="Arial"/>
            <w:sz w:val="18"/>
            <w:szCs w:val="18"/>
          </w:rPr>
          <w:t>https://www.ncvo.org.uk/policy-and-research/volunteering-policy/research/time-well-spent</w:t>
        </w:r>
      </w:hyperlink>
      <w:r w:rsidRPr="007578EF">
        <w:rPr>
          <w:rFonts w:ascii="Arial" w:hAnsi="Arial" w:cs="Arial"/>
          <w:sz w:val="18"/>
          <w:szCs w:val="18"/>
        </w:rPr>
        <w:t xml:space="preserve"> </w:t>
      </w:r>
    </w:p>
  </w:footnote>
  <w:footnote w:id="8">
    <w:p w14:paraId="31490EEB" w14:textId="64912CB6" w:rsidR="00CB501F" w:rsidRPr="007578EF" w:rsidRDefault="00CB501F">
      <w:pPr>
        <w:pStyle w:val="FootnoteText"/>
        <w:rPr>
          <w:rFonts w:ascii="Arial" w:hAnsi="Arial" w:cs="Arial"/>
          <w:sz w:val="18"/>
          <w:szCs w:val="18"/>
        </w:rPr>
      </w:pPr>
      <w:r w:rsidRPr="007578EF">
        <w:rPr>
          <w:rStyle w:val="FootnoteReference"/>
          <w:rFonts w:ascii="Arial" w:hAnsi="Arial" w:cs="Arial"/>
          <w:sz w:val="18"/>
          <w:szCs w:val="18"/>
        </w:rPr>
        <w:footnoteRef/>
      </w:r>
      <w:r w:rsidRPr="007578EF">
        <w:rPr>
          <w:rFonts w:ascii="Arial" w:hAnsi="Arial" w:cs="Arial"/>
          <w:sz w:val="18"/>
          <w:szCs w:val="18"/>
        </w:rPr>
        <w:t xml:space="preserve"> The Mendoza Review: an independent review of museums in England (2017): </w:t>
      </w:r>
      <w:hyperlink r:id="rId7" w:history="1">
        <w:r w:rsidRPr="007578EF">
          <w:rPr>
            <w:rStyle w:val="Hyperlink"/>
            <w:rFonts w:cs="Arial"/>
            <w:sz w:val="18"/>
            <w:szCs w:val="18"/>
          </w:rPr>
          <w:t>https://www.gov.uk/government/publications/the-mendoza-review-an-independent-review-of-museums-in-england</w:t>
        </w:r>
      </w:hyperlink>
      <w:r w:rsidRPr="007578EF">
        <w:rPr>
          <w:rFonts w:ascii="Arial" w:hAnsi="Arial" w:cs="Arial"/>
          <w:sz w:val="18"/>
          <w:szCs w:val="18"/>
        </w:rPr>
        <w:t xml:space="preserve"> </w:t>
      </w:r>
    </w:p>
  </w:footnote>
  <w:footnote w:id="9">
    <w:p w14:paraId="55198D49" w14:textId="45BC8AD4" w:rsidR="002464F8" w:rsidRPr="007578EF" w:rsidRDefault="002464F8" w:rsidP="002464F8">
      <w:pPr>
        <w:pStyle w:val="FootnoteText"/>
        <w:rPr>
          <w:rFonts w:ascii="Arial" w:hAnsi="Arial" w:cs="Arial"/>
          <w:sz w:val="18"/>
          <w:szCs w:val="18"/>
        </w:rPr>
      </w:pPr>
      <w:r w:rsidRPr="007578EF">
        <w:rPr>
          <w:rStyle w:val="FootnoteReference"/>
          <w:rFonts w:ascii="Arial" w:hAnsi="Arial" w:cs="Arial"/>
          <w:sz w:val="18"/>
          <w:szCs w:val="18"/>
        </w:rPr>
        <w:footnoteRef/>
      </w:r>
      <w:r w:rsidRPr="007578EF">
        <w:rPr>
          <w:rFonts w:ascii="Arial" w:hAnsi="Arial" w:cs="Arial"/>
          <w:sz w:val="18"/>
          <w:szCs w:val="18"/>
        </w:rPr>
        <w:t xml:space="preserve"> </w:t>
      </w:r>
      <w:r w:rsidR="00CB501F" w:rsidRPr="007578EF">
        <w:rPr>
          <w:rFonts w:ascii="Arial" w:hAnsi="Arial" w:cs="Arial"/>
          <w:sz w:val="18"/>
          <w:szCs w:val="18"/>
        </w:rPr>
        <w:t xml:space="preserve">Creative &amp; Cultural Skills and the Museums Association, Cultural Heritage Blueprint: a workforce development plan for cultural heritage sector in UK (2008 – updated in 2012): </w:t>
      </w:r>
      <w:hyperlink r:id="rId8" w:history="1">
        <w:r w:rsidR="00CB501F" w:rsidRPr="007578EF">
          <w:rPr>
            <w:rStyle w:val="Hyperlink"/>
            <w:rFonts w:cs="Arial"/>
            <w:sz w:val="18"/>
            <w:szCs w:val="18"/>
          </w:rPr>
          <w:t>https://archive-media.museumsassociation.org/19122012-cultural-heritage-blueprint-update.pdf</w:t>
        </w:r>
      </w:hyperlink>
      <w:r w:rsidR="00CB501F" w:rsidRPr="007578EF">
        <w:rPr>
          <w:rFonts w:ascii="Arial" w:hAnsi="Arial" w:cs="Arial"/>
          <w:sz w:val="18"/>
          <w:szCs w:val="18"/>
        </w:rPr>
        <w:t xml:space="preserve"> </w:t>
      </w:r>
    </w:p>
  </w:footnote>
  <w:footnote w:id="10">
    <w:p w14:paraId="504E066E" w14:textId="191C76C2" w:rsidR="002464F8" w:rsidRPr="007578EF" w:rsidRDefault="002464F8" w:rsidP="002464F8">
      <w:pPr>
        <w:pStyle w:val="FootnoteText"/>
        <w:rPr>
          <w:rFonts w:ascii="Arial" w:hAnsi="Arial" w:cs="Arial"/>
          <w:sz w:val="18"/>
          <w:szCs w:val="18"/>
        </w:rPr>
      </w:pPr>
      <w:r w:rsidRPr="007578EF">
        <w:rPr>
          <w:rStyle w:val="FootnoteReference"/>
          <w:rFonts w:ascii="Arial" w:hAnsi="Arial" w:cs="Arial"/>
          <w:sz w:val="18"/>
          <w:szCs w:val="18"/>
        </w:rPr>
        <w:footnoteRef/>
      </w:r>
      <w:r w:rsidRPr="007578EF">
        <w:rPr>
          <w:rFonts w:ascii="Arial" w:hAnsi="Arial" w:cs="Arial"/>
          <w:sz w:val="18"/>
          <w:szCs w:val="18"/>
        </w:rPr>
        <w:t xml:space="preserve"> </w:t>
      </w:r>
      <w:r w:rsidR="00CB501F" w:rsidRPr="007578EF">
        <w:rPr>
          <w:rFonts w:ascii="Arial" w:hAnsi="Arial" w:cs="Arial"/>
          <w:sz w:val="18"/>
          <w:szCs w:val="18"/>
        </w:rPr>
        <w:t xml:space="preserve">Creative &amp; Cultural Skills, in partnership with English Heritage: </w:t>
      </w:r>
      <w:hyperlink r:id="rId9" w:history="1">
        <w:r w:rsidR="00CB501F" w:rsidRPr="007578EF">
          <w:rPr>
            <w:rStyle w:val="Hyperlink"/>
            <w:rFonts w:cs="Arial"/>
            <w:sz w:val="18"/>
            <w:szCs w:val="18"/>
          </w:rPr>
          <w:t>https://historicengland.org.uk/content/heritage-counts/pub/2013/historic-environment-cultural-heritage-skills-survey-pdf/</w:t>
        </w:r>
      </w:hyperlink>
      <w:r w:rsidR="00CB501F" w:rsidRPr="007578EF">
        <w:rPr>
          <w:rFonts w:ascii="Arial" w:hAnsi="Arial" w:cs="Arial"/>
          <w:sz w:val="18"/>
          <w:szCs w:val="18"/>
        </w:rPr>
        <w:t xml:space="preserve"> </w:t>
      </w:r>
    </w:p>
  </w:footnote>
  <w:footnote w:id="11">
    <w:p w14:paraId="5C598CCA" w14:textId="239DA9AE" w:rsidR="002464F8" w:rsidRPr="007578EF" w:rsidRDefault="002464F8" w:rsidP="002464F8">
      <w:pPr>
        <w:pStyle w:val="FootnoteText"/>
        <w:rPr>
          <w:rFonts w:ascii="Arial" w:hAnsi="Arial" w:cs="Arial"/>
          <w:sz w:val="18"/>
          <w:szCs w:val="18"/>
        </w:rPr>
      </w:pPr>
      <w:r w:rsidRPr="007578EF">
        <w:rPr>
          <w:rStyle w:val="FootnoteReference"/>
          <w:rFonts w:ascii="Arial" w:hAnsi="Arial" w:cs="Arial"/>
          <w:sz w:val="18"/>
          <w:szCs w:val="18"/>
        </w:rPr>
        <w:footnoteRef/>
      </w:r>
      <w:r w:rsidRPr="007578EF">
        <w:rPr>
          <w:rFonts w:ascii="Arial" w:hAnsi="Arial" w:cs="Arial"/>
          <w:sz w:val="18"/>
          <w:szCs w:val="18"/>
        </w:rPr>
        <w:t xml:space="preserve"> </w:t>
      </w:r>
      <w:r w:rsidR="00CB501F" w:rsidRPr="007578EF">
        <w:rPr>
          <w:rFonts w:ascii="Arial" w:hAnsi="Arial" w:cs="Arial"/>
          <w:sz w:val="18"/>
          <w:szCs w:val="18"/>
        </w:rPr>
        <w:t>BOP Consulting with The Museum Consultancy (2016):</w:t>
      </w:r>
      <w:r w:rsidR="00CB501F" w:rsidRPr="007578EF">
        <w:rPr>
          <w:rFonts w:ascii="Arial" w:eastAsia="Calibri" w:hAnsi="Arial" w:cs="Arial"/>
          <w:sz w:val="18"/>
          <w:szCs w:val="18"/>
        </w:rPr>
        <w:t xml:space="preserve"> </w:t>
      </w:r>
      <w:hyperlink r:id="rId10" w:history="1">
        <w:r w:rsidR="00CB501F" w:rsidRPr="007578EF">
          <w:rPr>
            <w:rStyle w:val="Hyperlink"/>
            <w:rFonts w:eastAsia="Calibri" w:cs="Arial"/>
            <w:sz w:val="18"/>
            <w:szCs w:val="18"/>
          </w:rPr>
          <w:t>https://www.artscouncil.org.uk/sites/default/files/download-file/Character_Matters_UK_Museum_Workforce_full_report.pdf</w:t>
        </w:r>
      </w:hyperlink>
      <w:r w:rsidR="00CB501F" w:rsidRPr="007578EF">
        <w:rPr>
          <w:rFonts w:ascii="Arial" w:eastAsia="Calibri" w:hAnsi="Arial" w:cs="Arial"/>
          <w:sz w:val="18"/>
          <w:szCs w:val="18"/>
        </w:rPr>
        <w:t xml:space="preserve"> </w:t>
      </w:r>
    </w:p>
  </w:footnote>
  <w:footnote w:id="12">
    <w:p w14:paraId="727B119F" w14:textId="757D313D" w:rsidR="002464F8" w:rsidRDefault="002464F8" w:rsidP="002464F8">
      <w:pPr>
        <w:pStyle w:val="FootnoteText"/>
      </w:pPr>
      <w:r w:rsidRPr="007578EF">
        <w:rPr>
          <w:rStyle w:val="FootnoteReference"/>
          <w:rFonts w:ascii="Arial" w:hAnsi="Arial" w:cs="Arial"/>
          <w:sz w:val="18"/>
          <w:szCs w:val="18"/>
        </w:rPr>
        <w:footnoteRef/>
      </w:r>
      <w:r w:rsidRPr="007578EF">
        <w:rPr>
          <w:rFonts w:ascii="Arial" w:hAnsi="Arial" w:cs="Arial"/>
          <w:sz w:val="18"/>
          <w:szCs w:val="18"/>
        </w:rPr>
        <w:t xml:space="preserve"> </w:t>
      </w:r>
      <w:r w:rsidR="00CB501F" w:rsidRPr="007578EF">
        <w:rPr>
          <w:rFonts w:ascii="Arial" w:hAnsi="Arial" w:cs="Arial"/>
          <w:sz w:val="18"/>
          <w:szCs w:val="18"/>
        </w:rPr>
        <w:t>CEBR</w:t>
      </w:r>
      <w:r w:rsidR="00E10FF5" w:rsidRPr="007578EF">
        <w:rPr>
          <w:rFonts w:ascii="Arial" w:hAnsi="Arial" w:cs="Arial"/>
          <w:sz w:val="18"/>
          <w:szCs w:val="18"/>
        </w:rPr>
        <w:t xml:space="preserve">, Skills gap/ needs in the Heritage sector: </w:t>
      </w:r>
      <w:r w:rsidR="00E10FF5" w:rsidRPr="007578EF">
        <w:rPr>
          <w:rFonts w:ascii="Arial" w:eastAsia="Calibri" w:hAnsi="Arial" w:cs="Arial"/>
          <w:sz w:val="18"/>
          <w:szCs w:val="18"/>
        </w:rPr>
        <w:t xml:space="preserve">Skills gap/needs in the Heritage Sector (2019): </w:t>
      </w:r>
      <w:hyperlink r:id="rId11" w:history="1">
        <w:r w:rsidR="00E10FF5" w:rsidRPr="007578EF">
          <w:rPr>
            <w:rStyle w:val="Hyperlink"/>
            <w:rFonts w:eastAsia="Calibri" w:cs="Arial"/>
            <w:sz w:val="18"/>
            <w:szCs w:val="18"/>
          </w:rPr>
          <w:t>https://historicengland.org.uk/content/heritage-counts/pub/2019/skill-gaps-needs-in-the-heritage-sector-pdf/</w:t>
        </w:r>
      </w:hyperlink>
      <w:r w:rsidR="00E10FF5">
        <w:rPr>
          <w:rFonts w:ascii="Arial" w:eastAsia="Calibri" w:hAnsi="Arial" w:cs="Arial"/>
        </w:rPr>
        <w:t xml:space="preserve"> </w:t>
      </w:r>
    </w:p>
  </w:footnote>
  <w:footnote w:id="13">
    <w:p w14:paraId="766004B5" w14:textId="6DB4914A" w:rsidR="002464F8" w:rsidRDefault="002464F8" w:rsidP="002464F8">
      <w:pPr>
        <w:pStyle w:val="FootnoteText"/>
      </w:pPr>
      <w:r w:rsidRPr="46A99941">
        <w:rPr>
          <w:rStyle w:val="FootnoteReference"/>
          <w:szCs w:val="20"/>
        </w:rPr>
        <w:footnoteRef/>
      </w:r>
      <w:r w:rsidRPr="46A99941">
        <w:rPr>
          <w:sz w:val="20"/>
          <w:szCs w:val="20"/>
        </w:rPr>
        <w:t xml:space="preserve"> </w:t>
      </w:r>
      <w:r w:rsidR="00E10FF5" w:rsidRPr="00CB501F">
        <w:rPr>
          <w:rFonts w:ascii="Arial" w:hAnsi="Arial" w:cs="Arial"/>
          <w:sz w:val="18"/>
          <w:szCs w:val="18"/>
        </w:rPr>
        <w:t xml:space="preserve">The Mendoza Review: an independent review of museums in England (2017): </w:t>
      </w:r>
      <w:hyperlink r:id="rId12" w:history="1">
        <w:r w:rsidR="00E10FF5" w:rsidRPr="00CB501F">
          <w:rPr>
            <w:rStyle w:val="Hyperlink"/>
            <w:rFonts w:cs="Arial"/>
            <w:sz w:val="18"/>
            <w:szCs w:val="18"/>
          </w:rPr>
          <w:t>https://www.gov.uk/government/publications/the-mendoza-review-an-independent-review-of-museums-in-england</w:t>
        </w:r>
      </w:hyperlink>
    </w:p>
  </w:footnote>
  <w:footnote w:id="14">
    <w:p w14:paraId="4704DEDC" w14:textId="77777777" w:rsidR="00E10FF5" w:rsidRPr="00E10FF5" w:rsidRDefault="00E10FF5" w:rsidP="00E10FF5">
      <w:pPr>
        <w:pStyle w:val="FootnoteText"/>
        <w:rPr>
          <w:rFonts w:ascii="Arial" w:hAnsi="Arial" w:cs="Arial"/>
          <w:sz w:val="18"/>
          <w:szCs w:val="18"/>
        </w:rPr>
      </w:pPr>
      <w:r>
        <w:rPr>
          <w:rStyle w:val="FootnoteReference"/>
        </w:rPr>
        <w:footnoteRef/>
      </w:r>
      <w:r>
        <w:t xml:space="preserve"> </w:t>
      </w:r>
      <w:r w:rsidRPr="00E10FF5">
        <w:rPr>
          <w:rFonts w:ascii="Arial" w:hAnsi="Arial" w:cs="Arial"/>
          <w:sz w:val="18"/>
          <w:szCs w:val="18"/>
        </w:rPr>
        <w:t xml:space="preserve">Historic England, Heritage and Society 2020 (2020): </w:t>
      </w:r>
      <w:hyperlink r:id="rId13" w:history="1">
        <w:r w:rsidRPr="00E10FF5">
          <w:rPr>
            <w:rStyle w:val="Hyperlink"/>
            <w:rFonts w:cs="Arial"/>
            <w:sz w:val="18"/>
            <w:szCs w:val="18"/>
          </w:rPr>
          <w:t>https://historicengland.org.uk/content/heritage-counts/pub/2020/heritage-and-society-2020/</w:t>
        </w:r>
      </w:hyperlink>
      <w:r w:rsidRPr="00E10FF5">
        <w:rPr>
          <w:rFonts w:ascii="Arial" w:hAnsi="Arial" w:cs="Arial"/>
          <w:sz w:val="18"/>
          <w:szCs w:val="18"/>
        </w:rPr>
        <w:t xml:space="preserve"> </w:t>
      </w:r>
    </w:p>
  </w:footnote>
  <w:footnote w:id="15">
    <w:p w14:paraId="5CA18F02" w14:textId="6E2CF374" w:rsidR="002464F8" w:rsidRPr="00E10FF5" w:rsidRDefault="002464F8" w:rsidP="002464F8">
      <w:pPr>
        <w:rPr>
          <w:rFonts w:eastAsia="Calibri" w:cs="Arial"/>
          <w:sz w:val="18"/>
          <w:szCs w:val="18"/>
        </w:rPr>
      </w:pPr>
      <w:r w:rsidRPr="00E10FF5">
        <w:rPr>
          <w:rStyle w:val="FootnoteReference"/>
          <w:rFonts w:ascii="Arial" w:hAnsi="Arial" w:cs="Arial"/>
          <w:sz w:val="18"/>
          <w:szCs w:val="18"/>
        </w:rPr>
        <w:footnoteRef/>
      </w:r>
      <w:r w:rsidR="00E10FF5" w:rsidRPr="00E10FF5">
        <w:rPr>
          <w:rFonts w:cs="Arial"/>
          <w:sz w:val="18"/>
          <w:szCs w:val="18"/>
        </w:rPr>
        <w:t xml:space="preserve"> British Academy: The COVID Decade: understanding the long-term societal impacts of COVID-19 (2021): </w:t>
      </w:r>
      <w:hyperlink r:id="rId14" w:history="1">
        <w:r w:rsidR="00E10FF5" w:rsidRPr="00E10FF5">
          <w:rPr>
            <w:rStyle w:val="Hyperlink"/>
            <w:rFonts w:cs="Arial"/>
            <w:sz w:val="18"/>
            <w:szCs w:val="18"/>
          </w:rPr>
          <w:t>https://www.thebritishacademy.ac.uk/publications/covid-decade-understanding-the-long-term-societal-impacts-of-covid-19/</w:t>
        </w:r>
      </w:hyperlink>
      <w:r w:rsidR="00E10FF5" w:rsidRPr="00E10FF5">
        <w:rPr>
          <w:rFonts w:cs="Arial"/>
          <w:sz w:val="18"/>
          <w:szCs w:val="18"/>
        </w:rPr>
        <w:t xml:space="preserve"> </w:t>
      </w:r>
      <w:r w:rsidRPr="00E10FF5">
        <w:rPr>
          <w:rFonts w:cs="Arial"/>
          <w:sz w:val="18"/>
          <w:szCs w:val="18"/>
        </w:rPr>
        <w:t xml:space="preserve"> </w:t>
      </w:r>
    </w:p>
  </w:footnote>
  <w:footnote w:id="16">
    <w:p w14:paraId="3CF83849" w14:textId="417D6149" w:rsidR="002464F8" w:rsidRPr="00E10FF5" w:rsidRDefault="002464F8" w:rsidP="002464F8">
      <w:pPr>
        <w:pStyle w:val="FootnoteText"/>
        <w:rPr>
          <w:rFonts w:ascii="Arial" w:hAnsi="Arial" w:cs="Arial"/>
          <w:sz w:val="18"/>
          <w:szCs w:val="18"/>
        </w:rPr>
      </w:pPr>
      <w:r w:rsidRPr="46A99941">
        <w:rPr>
          <w:rStyle w:val="FootnoteReference"/>
          <w:szCs w:val="20"/>
        </w:rPr>
        <w:footnoteRef/>
      </w:r>
      <w:r w:rsidRPr="46A99941">
        <w:rPr>
          <w:sz w:val="20"/>
          <w:szCs w:val="20"/>
        </w:rPr>
        <w:t xml:space="preserve"> </w:t>
      </w:r>
      <w:r w:rsidRPr="00E10FF5">
        <w:rPr>
          <w:rFonts w:ascii="Arial" w:hAnsi="Arial" w:cs="Arial"/>
          <w:sz w:val="18"/>
          <w:szCs w:val="18"/>
        </w:rPr>
        <w:t>Ecclesiastical</w:t>
      </w:r>
      <w:r w:rsidR="00E10FF5" w:rsidRPr="00E10FF5">
        <w:rPr>
          <w:rFonts w:ascii="Arial" w:hAnsi="Arial" w:cs="Arial"/>
          <w:sz w:val="18"/>
          <w:szCs w:val="18"/>
        </w:rPr>
        <w:t xml:space="preserve"> website, Heritage – mental health and wellbeing (2021): </w:t>
      </w:r>
      <w:hyperlink r:id="rId15" w:history="1">
        <w:r w:rsidR="00E10FF5" w:rsidRPr="00E10FF5">
          <w:rPr>
            <w:rStyle w:val="Hyperlink"/>
            <w:rFonts w:cs="Arial"/>
            <w:sz w:val="18"/>
            <w:szCs w:val="18"/>
          </w:rPr>
          <w:t>https://www.ecclesiastical.com/insights/mental-health/heritage-sector/</w:t>
        </w:r>
      </w:hyperlink>
      <w:r w:rsidR="00E10FF5" w:rsidRPr="00E10FF5">
        <w:rPr>
          <w:rFonts w:ascii="Arial" w:hAnsi="Arial" w:cs="Arial"/>
          <w:sz w:val="18"/>
          <w:szCs w:val="18"/>
        </w:rPr>
        <w:t xml:space="preserve"> </w:t>
      </w:r>
    </w:p>
  </w:footnote>
  <w:footnote w:id="17">
    <w:p w14:paraId="19942C54" w14:textId="21792B60" w:rsidR="002464F8" w:rsidRPr="00E10FF5" w:rsidRDefault="002464F8" w:rsidP="002464F8">
      <w:pPr>
        <w:pStyle w:val="FootnoteText"/>
        <w:rPr>
          <w:color w:val="00B0F0"/>
        </w:rPr>
      </w:pPr>
      <w:r w:rsidRPr="033961F7">
        <w:rPr>
          <w:rStyle w:val="FootnoteReference"/>
        </w:rPr>
        <w:footnoteRef/>
      </w:r>
      <w:r w:rsidRPr="033961F7">
        <w:t xml:space="preserve"> </w:t>
      </w:r>
      <w:r w:rsidR="00E10FF5" w:rsidRPr="00E10FF5">
        <w:rPr>
          <w:rFonts w:ascii="Arial" w:hAnsi="Arial" w:cs="Arial"/>
          <w:sz w:val="18"/>
          <w:szCs w:val="18"/>
        </w:rPr>
        <w:t xml:space="preserve">Ulster University Economic Policy Centre for Department for Communities, Employment Vulnerabilities in the Arts, Creative and Heritage Industries as a result of Covid (2020): </w:t>
      </w:r>
      <w:hyperlink r:id="rId16" w:history="1">
        <w:r w:rsidR="00E10FF5" w:rsidRPr="00E10FF5">
          <w:rPr>
            <w:rStyle w:val="Hyperlink"/>
            <w:rFonts w:cs="Arial"/>
            <w:color w:val="00B0F0"/>
            <w:sz w:val="18"/>
            <w:szCs w:val="18"/>
          </w:rPr>
          <w:t>https://www.ulster.ac.uk/__data/assets/pdf_file/0004/683077/COVID-19-and-the-Arts-Culture-and-Heritage-sectors-16-October-2020-published-version.pdf</w:t>
        </w:r>
      </w:hyperlink>
      <w:r w:rsidR="00E10FF5" w:rsidRPr="00E10FF5">
        <w:rPr>
          <w:color w:val="00B0F0"/>
        </w:rPr>
        <w:t xml:space="preserve"> </w:t>
      </w:r>
    </w:p>
  </w:footnote>
  <w:footnote w:id="18">
    <w:p w14:paraId="647543E4" w14:textId="262969C7" w:rsidR="002464F8" w:rsidRPr="00C717E4" w:rsidRDefault="002464F8" w:rsidP="002464F8">
      <w:pPr>
        <w:pStyle w:val="FootnoteText"/>
        <w:rPr>
          <w:rFonts w:ascii="Arial" w:hAnsi="Arial" w:cs="Arial"/>
          <w:sz w:val="18"/>
          <w:szCs w:val="18"/>
        </w:rPr>
      </w:pPr>
      <w:r w:rsidRPr="033961F7">
        <w:rPr>
          <w:rStyle w:val="FootnoteReference"/>
        </w:rPr>
        <w:footnoteRef/>
      </w:r>
      <w:r w:rsidR="00C717E4">
        <w:rPr>
          <w:rFonts w:ascii="Arial" w:hAnsi="Arial" w:cs="Arial"/>
          <w:sz w:val="18"/>
          <w:szCs w:val="18"/>
        </w:rPr>
        <w:t>T</w:t>
      </w:r>
      <w:r w:rsidR="00C717E4" w:rsidRPr="00C717E4">
        <w:rPr>
          <w:rFonts w:ascii="Arial" w:hAnsi="Arial" w:cs="Arial"/>
          <w:sz w:val="18"/>
          <w:szCs w:val="18"/>
        </w:rPr>
        <w:t xml:space="preserve">he Institute for Conservation, Conservation and Coronavirus Impact Study </w:t>
      </w:r>
      <w:r w:rsidRPr="00C717E4">
        <w:rPr>
          <w:rFonts w:ascii="Arial" w:hAnsi="Arial" w:cs="Arial"/>
          <w:sz w:val="18"/>
          <w:szCs w:val="18"/>
        </w:rPr>
        <w:t xml:space="preserve">Summary Report February 2021 </w:t>
      </w:r>
      <w:r w:rsidR="00C717E4" w:rsidRPr="00C717E4">
        <w:rPr>
          <w:rFonts w:ascii="Arial" w:hAnsi="Arial" w:cs="Arial"/>
          <w:sz w:val="18"/>
          <w:szCs w:val="18"/>
        </w:rPr>
        <w:t xml:space="preserve">(2021): </w:t>
      </w:r>
      <w:hyperlink r:id="rId17">
        <w:r w:rsidRPr="00C717E4">
          <w:rPr>
            <w:rStyle w:val="Hyperlink"/>
            <w:rFonts w:cs="Arial"/>
            <w:sz w:val="18"/>
            <w:szCs w:val="18"/>
          </w:rPr>
          <w:t>Conservationandcoronavirusimpactstudy2021.pdf</w:t>
        </w:r>
      </w:hyperlink>
    </w:p>
  </w:footnote>
  <w:footnote w:id="19">
    <w:p w14:paraId="01BA7692" w14:textId="5F2B0E65" w:rsidR="002464F8" w:rsidRDefault="002464F8" w:rsidP="002464F8">
      <w:r w:rsidRPr="00C717E4">
        <w:rPr>
          <w:rStyle w:val="FootnoteReference"/>
          <w:rFonts w:ascii="Arial" w:hAnsi="Arial" w:cs="Arial"/>
          <w:sz w:val="18"/>
          <w:szCs w:val="18"/>
        </w:rPr>
        <w:footnoteRef/>
      </w:r>
      <w:r w:rsidRPr="00C717E4">
        <w:rPr>
          <w:rFonts w:cs="Arial"/>
          <w:sz w:val="18"/>
          <w:szCs w:val="18"/>
        </w:rPr>
        <w:t xml:space="preserve"> </w:t>
      </w:r>
      <w:r w:rsidR="00C717E4" w:rsidRPr="00C717E4">
        <w:rPr>
          <w:rFonts w:cs="Arial"/>
          <w:sz w:val="18"/>
          <w:szCs w:val="18"/>
        </w:rPr>
        <w:t xml:space="preserve">Heritage Volunteering Group, Creating Capacity 2021: </w:t>
      </w:r>
      <w:r w:rsidRPr="00C717E4">
        <w:rPr>
          <w:rFonts w:cs="Arial"/>
          <w:sz w:val="18"/>
          <w:szCs w:val="18"/>
        </w:rPr>
        <w:t>Rebuilding volunteering in the heritage sector post Covid</w:t>
      </w:r>
      <w:r w:rsidR="00C717E4" w:rsidRPr="00C717E4">
        <w:rPr>
          <w:rFonts w:cs="Arial"/>
          <w:sz w:val="18"/>
          <w:szCs w:val="18"/>
        </w:rPr>
        <w:t xml:space="preserve"> (2021): </w:t>
      </w:r>
      <w:hyperlink r:id="rId18" w:history="1">
        <w:r w:rsidR="00C717E4" w:rsidRPr="00C717E4">
          <w:rPr>
            <w:rStyle w:val="Hyperlink"/>
            <w:rFonts w:cs="Arial"/>
            <w:sz w:val="18"/>
            <w:szCs w:val="18"/>
          </w:rPr>
          <w:t>http://heritagevolunteeringgroup.org.uk/wp-content/uploads/2021/06/Creating-Capacity-Final-2021.pdf</w:t>
        </w:r>
      </w:hyperlink>
      <w:r w:rsidR="00C717E4">
        <w:t xml:space="preserve"> </w:t>
      </w:r>
    </w:p>
  </w:footnote>
  <w:footnote w:id="20">
    <w:p w14:paraId="6963725D" w14:textId="6B9CEF0E" w:rsidR="002464F8" w:rsidRDefault="002464F8" w:rsidP="002464F8">
      <w:pPr>
        <w:pStyle w:val="FootnoteText"/>
        <w:rPr>
          <w:rFonts w:ascii="Calibri" w:eastAsia="Calibri" w:hAnsi="Calibri" w:cs="Calibri"/>
        </w:rPr>
      </w:pPr>
      <w:r w:rsidRPr="46A99941">
        <w:rPr>
          <w:rStyle w:val="FootnoteReference"/>
          <w:szCs w:val="20"/>
        </w:rPr>
        <w:footnoteRef/>
      </w:r>
      <w:r w:rsidRPr="46A99941">
        <w:rPr>
          <w:sz w:val="20"/>
          <w:szCs w:val="20"/>
        </w:rPr>
        <w:t xml:space="preserve"> </w:t>
      </w:r>
      <w:r w:rsidRPr="00C717E4">
        <w:rPr>
          <w:rFonts w:ascii="Arial" w:eastAsia="Calibri" w:hAnsi="Arial" w:cs="Arial"/>
          <w:sz w:val="18"/>
          <w:szCs w:val="18"/>
        </w:rPr>
        <w:t>Ecclesiastical</w:t>
      </w:r>
      <w:r w:rsidR="00C717E4" w:rsidRPr="00C717E4">
        <w:rPr>
          <w:rFonts w:ascii="Arial" w:eastAsia="Calibri" w:hAnsi="Arial" w:cs="Arial"/>
          <w:sz w:val="18"/>
          <w:szCs w:val="18"/>
        </w:rPr>
        <w:t xml:space="preserve">, Ecclesiastical </w:t>
      </w:r>
      <w:r w:rsidRPr="00C717E4">
        <w:rPr>
          <w:rFonts w:ascii="Arial" w:eastAsia="Calibri" w:hAnsi="Arial" w:cs="Arial"/>
          <w:sz w:val="18"/>
          <w:szCs w:val="18"/>
        </w:rPr>
        <w:t>Heritage Risk Barometer 2020</w:t>
      </w:r>
      <w:r w:rsidR="00C717E4" w:rsidRPr="00C717E4">
        <w:rPr>
          <w:rFonts w:ascii="Arial" w:eastAsia="Calibri" w:hAnsi="Arial" w:cs="Arial"/>
          <w:sz w:val="18"/>
          <w:szCs w:val="18"/>
        </w:rPr>
        <w:t xml:space="preserve">: </w:t>
      </w:r>
      <w:hyperlink r:id="rId19" w:history="1">
        <w:r w:rsidR="00C717E4" w:rsidRPr="00C717E4">
          <w:rPr>
            <w:rStyle w:val="Hyperlink"/>
            <w:rFonts w:eastAsia="Calibri" w:cs="Arial"/>
            <w:sz w:val="18"/>
            <w:szCs w:val="18"/>
          </w:rPr>
          <w:t>https://www.ecclesiastical.com/insights/heritage-sector-risks/</w:t>
        </w:r>
      </w:hyperlink>
      <w:r w:rsidR="00C717E4">
        <w:rPr>
          <w:rFonts w:ascii="Calibri" w:eastAsia="Calibri" w:hAnsi="Calibri" w:cs="Calibri"/>
          <w:sz w:val="22"/>
          <w:szCs w:val="22"/>
        </w:rPr>
        <w:t xml:space="preserve"> </w:t>
      </w:r>
    </w:p>
  </w:footnote>
  <w:footnote w:id="21">
    <w:p w14:paraId="12600D37" w14:textId="63C6B34F" w:rsidR="00C717E4" w:rsidRPr="00C717E4" w:rsidRDefault="002464F8" w:rsidP="002464F8">
      <w:pPr>
        <w:rPr>
          <w:rFonts w:cs="Arial"/>
          <w:sz w:val="18"/>
          <w:szCs w:val="18"/>
        </w:rPr>
      </w:pPr>
      <w:r w:rsidRPr="00C717E4">
        <w:rPr>
          <w:rStyle w:val="FootnoteReference"/>
          <w:rFonts w:ascii="Arial" w:hAnsi="Arial" w:cs="Arial"/>
          <w:sz w:val="18"/>
          <w:szCs w:val="18"/>
        </w:rPr>
        <w:footnoteRef/>
      </w:r>
      <w:r w:rsidRPr="00C717E4">
        <w:rPr>
          <w:rFonts w:cs="Arial"/>
          <w:sz w:val="18"/>
          <w:szCs w:val="18"/>
        </w:rPr>
        <w:t xml:space="preserve"> National Heritage Science Forum</w:t>
      </w:r>
      <w:r w:rsidR="00C717E4" w:rsidRPr="00C717E4">
        <w:rPr>
          <w:rFonts w:cs="Arial"/>
          <w:sz w:val="18"/>
          <w:szCs w:val="18"/>
        </w:rPr>
        <w:t xml:space="preserve">, Heritage Science and Societal Challenges: a blueprint for action: </w:t>
      </w:r>
      <w:hyperlink r:id="rId20" w:history="1">
        <w:r w:rsidR="00C717E4" w:rsidRPr="00C717E4">
          <w:rPr>
            <w:rStyle w:val="Hyperlink"/>
            <w:rFonts w:cs="Arial"/>
            <w:sz w:val="18"/>
            <w:szCs w:val="18"/>
          </w:rPr>
          <w:t>https://www.heritagescienceforum.org.uk/documents/NHSF_SocietalChallenges_Blueprint.pdf</w:t>
        </w:r>
      </w:hyperlink>
      <w:r w:rsidR="00C717E4" w:rsidRPr="00C717E4">
        <w:rPr>
          <w:rFonts w:cs="Arial"/>
          <w:sz w:val="18"/>
          <w:szCs w:val="18"/>
        </w:rPr>
        <w:t xml:space="preserve"> </w:t>
      </w:r>
    </w:p>
  </w:footnote>
  <w:footnote w:id="22">
    <w:p w14:paraId="28642DBD" w14:textId="651C55B1" w:rsidR="002464F8" w:rsidRPr="00C717E4" w:rsidRDefault="002464F8" w:rsidP="002464F8">
      <w:pPr>
        <w:pStyle w:val="FootnoteText"/>
        <w:rPr>
          <w:rFonts w:ascii="Arial" w:hAnsi="Arial" w:cs="Arial"/>
          <w:sz w:val="18"/>
          <w:szCs w:val="18"/>
        </w:rPr>
      </w:pPr>
      <w:r w:rsidRPr="00C717E4">
        <w:rPr>
          <w:rStyle w:val="FootnoteReference"/>
          <w:rFonts w:ascii="Arial" w:hAnsi="Arial" w:cs="Arial"/>
          <w:sz w:val="18"/>
          <w:szCs w:val="18"/>
        </w:rPr>
        <w:footnoteRef/>
      </w:r>
      <w:r w:rsidRPr="00C717E4">
        <w:rPr>
          <w:rFonts w:ascii="Arial" w:hAnsi="Arial" w:cs="Arial"/>
          <w:sz w:val="18"/>
          <w:szCs w:val="18"/>
        </w:rPr>
        <w:t xml:space="preserve"> </w:t>
      </w:r>
      <w:r w:rsidR="00C717E4" w:rsidRPr="00C717E4">
        <w:rPr>
          <w:rFonts w:ascii="Arial" w:hAnsi="Arial" w:cs="Arial"/>
          <w:sz w:val="18"/>
          <w:szCs w:val="18"/>
        </w:rPr>
        <w:t xml:space="preserve">Social Mobility Commission, Creative industries toolkit: </w:t>
      </w:r>
      <w:hyperlink r:id="rId21" w:history="1">
        <w:r w:rsidR="00C717E4" w:rsidRPr="00C717E4">
          <w:rPr>
            <w:rStyle w:val="Hyperlink"/>
            <w:rFonts w:cs="Arial"/>
            <w:sz w:val="18"/>
            <w:szCs w:val="18"/>
          </w:rPr>
          <w:t>https://socialmobilityworks.org</w:t>
        </w:r>
      </w:hyperlink>
      <w:r w:rsidR="00C717E4" w:rsidRPr="00C717E4">
        <w:rPr>
          <w:rFonts w:ascii="Arial" w:hAnsi="Arial" w:cs="Arial"/>
          <w:sz w:val="18"/>
          <w:szCs w:val="18"/>
        </w:rPr>
        <w:t xml:space="preserve"> </w:t>
      </w:r>
    </w:p>
  </w:footnote>
  <w:footnote w:id="23">
    <w:p w14:paraId="263B7012" w14:textId="77777777" w:rsidR="002464F8" w:rsidRPr="00C717E4" w:rsidRDefault="002464F8" w:rsidP="002464F8">
      <w:pPr>
        <w:pStyle w:val="FootnoteText"/>
        <w:rPr>
          <w:rFonts w:ascii="Arial" w:hAnsi="Arial" w:cs="Arial"/>
          <w:sz w:val="18"/>
          <w:szCs w:val="18"/>
        </w:rPr>
      </w:pPr>
      <w:r w:rsidRPr="00C717E4">
        <w:rPr>
          <w:rStyle w:val="FootnoteReference"/>
          <w:rFonts w:ascii="Arial" w:hAnsi="Arial" w:cs="Arial"/>
          <w:sz w:val="18"/>
          <w:szCs w:val="18"/>
        </w:rPr>
        <w:footnoteRef/>
      </w:r>
      <w:r w:rsidRPr="00C717E4">
        <w:rPr>
          <w:rFonts w:ascii="Arial" w:hAnsi="Arial" w:cs="Arial"/>
          <w:sz w:val="18"/>
          <w:szCs w:val="18"/>
        </w:rPr>
        <w:t xml:space="preserve"> </w:t>
      </w:r>
      <w:hyperlink r:id="rId22">
        <w:r w:rsidRPr="00C717E4">
          <w:rPr>
            <w:rStyle w:val="Hyperlink"/>
            <w:rFonts w:cs="Arial"/>
            <w:sz w:val="18"/>
            <w:szCs w:val="18"/>
          </w:rPr>
          <w:t>CBA Statement on Equality, Diversity and Inclusion in Heritage Council for British Archaeology (archaeologyuk.org)</w:t>
        </w:r>
      </w:hyperlink>
    </w:p>
  </w:footnote>
  <w:footnote w:id="24">
    <w:p w14:paraId="51473629" w14:textId="7F0EBA18" w:rsidR="002464F8" w:rsidRPr="00171F6E" w:rsidRDefault="002464F8" w:rsidP="002464F8">
      <w:pPr>
        <w:pStyle w:val="FootnoteText"/>
        <w:rPr>
          <w:rFonts w:ascii="Arial" w:hAnsi="Arial" w:cs="Arial"/>
          <w:sz w:val="18"/>
          <w:szCs w:val="18"/>
          <w:lang w:val="fr-FR"/>
        </w:rPr>
      </w:pPr>
      <w:r w:rsidRPr="00C717E4">
        <w:rPr>
          <w:rStyle w:val="FootnoteReference"/>
          <w:rFonts w:ascii="Arial" w:hAnsi="Arial" w:cs="Arial"/>
          <w:sz w:val="18"/>
          <w:szCs w:val="18"/>
        </w:rPr>
        <w:footnoteRef/>
      </w:r>
      <w:r w:rsidRPr="00171F6E">
        <w:rPr>
          <w:rFonts w:ascii="Arial" w:hAnsi="Arial" w:cs="Arial"/>
          <w:sz w:val="18"/>
          <w:szCs w:val="18"/>
          <w:lang w:val="fr-FR"/>
        </w:rPr>
        <w:t xml:space="preserve"> </w:t>
      </w:r>
      <w:r w:rsidR="00C717E4" w:rsidRPr="00171F6E">
        <w:rPr>
          <w:rFonts w:ascii="Arial" w:hAnsi="Arial" w:cs="Arial"/>
          <w:sz w:val="18"/>
          <w:szCs w:val="18"/>
          <w:lang w:val="fr-FR"/>
        </w:rPr>
        <w:t xml:space="preserve">Culture&amp;: </w:t>
      </w:r>
      <w:hyperlink r:id="rId23" w:history="1">
        <w:r w:rsidR="00C717E4" w:rsidRPr="00171F6E">
          <w:rPr>
            <w:rStyle w:val="Hyperlink"/>
            <w:rFonts w:cs="Arial"/>
            <w:sz w:val="18"/>
            <w:szCs w:val="18"/>
            <w:lang w:val="fr-FR"/>
          </w:rPr>
          <w:t>https://www.cultureand.org/news/black-lives-matter-charter-for-the-uk-heritage-sector/</w:t>
        </w:r>
      </w:hyperlink>
      <w:r w:rsidR="00C717E4" w:rsidRPr="00171F6E">
        <w:rPr>
          <w:rFonts w:ascii="Arial" w:hAnsi="Arial" w:cs="Arial"/>
          <w:sz w:val="18"/>
          <w:szCs w:val="18"/>
          <w:lang w:val="fr-FR"/>
        </w:rPr>
        <w:t xml:space="preserve"> </w:t>
      </w:r>
    </w:p>
  </w:footnote>
  <w:footnote w:id="25">
    <w:p w14:paraId="33F591A5" w14:textId="5819224F" w:rsidR="002464F8" w:rsidRPr="00C717E4" w:rsidRDefault="002464F8" w:rsidP="002464F8">
      <w:pPr>
        <w:rPr>
          <w:rFonts w:cs="Arial"/>
          <w:sz w:val="18"/>
          <w:szCs w:val="18"/>
        </w:rPr>
      </w:pPr>
      <w:r w:rsidRPr="00C717E4">
        <w:rPr>
          <w:rStyle w:val="FootnoteReference"/>
          <w:rFonts w:ascii="Arial" w:hAnsi="Arial" w:cs="Arial"/>
          <w:sz w:val="18"/>
          <w:szCs w:val="18"/>
        </w:rPr>
        <w:footnoteRef/>
      </w:r>
      <w:r w:rsidRPr="00C717E4">
        <w:rPr>
          <w:rFonts w:cs="Arial"/>
          <w:sz w:val="18"/>
          <w:szCs w:val="18"/>
        </w:rPr>
        <w:t xml:space="preserve"> </w:t>
      </w:r>
      <w:r w:rsidR="00C717E4" w:rsidRPr="00C717E4">
        <w:rPr>
          <w:rFonts w:cs="Arial"/>
          <w:sz w:val="18"/>
          <w:szCs w:val="18"/>
        </w:rPr>
        <w:t xml:space="preserve">CIPD, </w:t>
      </w:r>
      <w:r w:rsidRPr="00C717E4">
        <w:rPr>
          <w:rFonts w:cs="Arial"/>
          <w:sz w:val="18"/>
          <w:szCs w:val="18"/>
        </w:rPr>
        <w:t xml:space="preserve">Avoiding the demographic crunch: Labour supply and the Ageing Workforce </w:t>
      </w:r>
      <w:r w:rsidR="00C717E4" w:rsidRPr="00C717E4">
        <w:rPr>
          <w:rFonts w:cs="Arial"/>
          <w:sz w:val="18"/>
          <w:szCs w:val="18"/>
        </w:rPr>
        <w:t>(</w:t>
      </w:r>
      <w:r w:rsidRPr="00C717E4">
        <w:rPr>
          <w:rFonts w:cs="Arial"/>
          <w:sz w:val="18"/>
          <w:szCs w:val="18"/>
        </w:rPr>
        <w:t>2015)</w:t>
      </w:r>
      <w:r w:rsidRPr="00C717E4">
        <w:rPr>
          <w:rStyle w:val="Hyperlink"/>
          <w:rFonts w:cs="Arial"/>
          <w:sz w:val="18"/>
          <w:szCs w:val="18"/>
        </w:rPr>
        <w:t xml:space="preserve"> </w:t>
      </w:r>
    </w:p>
    <w:p w14:paraId="6EE13D1B" w14:textId="77777777" w:rsidR="002464F8" w:rsidRPr="00C717E4" w:rsidRDefault="000057DB" w:rsidP="002464F8">
      <w:pPr>
        <w:pStyle w:val="FootnoteText"/>
        <w:rPr>
          <w:rFonts w:ascii="Arial" w:hAnsi="Arial" w:cs="Arial"/>
          <w:sz w:val="18"/>
          <w:szCs w:val="18"/>
        </w:rPr>
      </w:pPr>
      <w:hyperlink r:id="rId24">
        <w:r w:rsidR="002464F8" w:rsidRPr="00C717E4">
          <w:rPr>
            <w:rStyle w:val="Hyperlink"/>
            <w:rFonts w:cs="Arial"/>
            <w:sz w:val="18"/>
            <w:szCs w:val="18"/>
          </w:rPr>
          <w:t>avoiding-the-demographic-crunch-labour-supply-and-ageing-workforce_tcm18-10235.pdf (cipd.co.uk)</w:t>
        </w:r>
      </w:hyperlink>
    </w:p>
  </w:footnote>
  <w:footnote w:id="26">
    <w:p w14:paraId="51F230AA" w14:textId="1BF18CB0" w:rsidR="002464F8" w:rsidRDefault="002464F8" w:rsidP="002464F8">
      <w:pPr>
        <w:rPr>
          <w:rFonts w:ascii="Calibri" w:eastAsia="Calibri" w:hAnsi="Calibri" w:cs="Calibri"/>
        </w:rPr>
      </w:pPr>
      <w:r w:rsidRPr="00C717E4">
        <w:rPr>
          <w:rStyle w:val="FootnoteReference"/>
          <w:rFonts w:ascii="Arial" w:hAnsi="Arial" w:cs="Arial"/>
          <w:sz w:val="18"/>
          <w:szCs w:val="18"/>
        </w:rPr>
        <w:footnoteRef/>
      </w:r>
      <w:r w:rsidR="00C717E4" w:rsidRPr="00C717E4">
        <w:rPr>
          <w:rFonts w:cs="Arial"/>
          <w:sz w:val="18"/>
          <w:szCs w:val="18"/>
        </w:rPr>
        <w:t xml:space="preserve"> Chartered Insurance Institute, Talented generations:</w:t>
      </w:r>
      <w:r w:rsidR="00C717E4" w:rsidRPr="00C717E4">
        <w:rPr>
          <w:rFonts w:eastAsia="Calibri" w:cs="Arial"/>
          <w:sz w:val="18"/>
          <w:szCs w:val="18"/>
        </w:rPr>
        <w:t xml:space="preserve"> </w:t>
      </w:r>
      <w:hyperlink r:id="rId25" w:history="1">
        <w:r w:rsidR="00C717E4" w:rsidRPr="00C717E4">
          <w:rPr>
            <w:rStyle w:val="Hyperlink"/>
            <w:rFonts w:eastAsia="Calibri" w:cs="Arial"/>
            <w:sz w:val="18"/>
            <w:szCs w:val="18"/>
          </w:rPr>
          <w:t>https://www.cii.co.uk/media/9224260/talented-generations.pdf</w:t>
        </w:r>
      </w:hyperlink>
      <w:r w:rsidR="00C717E4">
        <w:rPr>
          <w:rFonts w:ascii="Calibri" w:eastAsia="Calibri" w:hAnsi="Calibri" w:cs="Calibri"/>
        </w:rPr>
        <w:t xml:space="preserve"> </w:t>
      </w:r>
    </w:p>
  </w:footnote>
  <w:footnote w:id="27">
    <w:p w14:paraId="5341CD56" w14:textId="499E09AA" w:rsidR="002464F8" w:rsidRDefault="002464F8" w:rsidP="002464F8">
      <w:pPr>
        <w:pStyle w:val="FootnoteText"/>
      </w:pPr>
      <w:r w:rsidRPr="033961F7">
        <w:rPr>
          <w:rStyle w:val="FootnoteReference"/>
        </w:rPr>
        <w:footnoteRef/>
      </w:r>
      <w:r w:rsidR="00C717E4">
        <w:t xml:space="preserve"> </w:t>
      </w:r>
      <w:r w:rsidR="00C717E4" w:rsidRPr="00C717E4">
        <w:rPr>
          <w:rFonts w:ascii="Arial" w:eastAsia="Calibri" w:hAnsi="Arial" w:cs="Arial"/>
          <w:sz w:val="18"/>
          <w:szCs w:val="18"/>
        </w:rPr>
        <w:t>House of Commons Business, Energy and Industrial Strategy Committee,</w:t>
      </w:r>
      <w:r w:rsidRPr="00C717E4">
        <w:rPr>
          <w:rFonts w:ascii="Arial" w:hAnsi="Arial" w:cs="Arial"/>
          <w:sz w:val="18"/>
          <w:szCs w:val="18"/>
        </w:rPr>
        <w:t xml:space="preserve"> </w:t>
      </w:r>
      <w:r w:rsidRPr="00C717E4">
        <w:rPr>
          <w:rFonts w:ascii="Arial" w:eastAsia="Calibri" w:hAnsi="Arial" w:cs="Arial"/>
          <w:sz w:val="18"/>
          <w:szCs w:val="18"/>
        </w:rPr>
        <w:t>Automation and the future of work</w:t>
      </w:r>
      <w:r w:rsidR="00C717E4" w:rsidRPr="00C717E4">
        <w:rPr>
          <w:rFonts w:ascii="Arial" w:eastAsia="Calibri" w:hAnsi="Arial" w:cs="Arial"/>
          <w:sz w:val="18"/>
          <w:szCs w:val="18"/>
        </w:rPr>
        <w:t xml:space="preserve"> (2019)</w:t>
      </w:r>
      <w:r w:rsidRPr="00C717E4">
        <w:rPr>
          <w:rFonts w:ascii="Arial" w:hAnsi="Arial" w:cs="Arial"/>
          <w:sz w:val="18"/>
          <w:szCs w:val="18"/>
        </w:rPr>
        <w:t xml:space="preserve"> </w:t>
      </w:r>
      <w:r w:rsidRPr="00C717E4">
        <w:rPr>
          <w:rStyle w:val="Hyperlink"/>
          <w:rFonts w:cs="Arial"/>
          <w:sz w:val="18"/>
          <w:szCs w:val="18"/>
        </w:rPr>
        <w:t>Automation and the future of work (parliament.uk)</w:t>
      </w:r>
    </w:p>
  </w:footnote>
  <w:footnote w:id="28">
    <w:p w14:paraId="2DC7DACA" w14:textId="05112873" w:rsidR="002464F8" w:rsidRPr="009828D9" w:rsidRDefault="002464F8" w:rsidP="002464F8">
      <w:pPr>
        <w:rPr>
          <w:rFonts w:eastAsia="Calibri" w:cs="Arial"/>
          <w:sz w:val="18"/>
          <w:szCs w:val="18"/>
        </w:rPr>
      </w:pPr>
      <w:r w:rsidRPr="46A99941">
        <w:rPr>
          <w:rStyle w:val="FootnoteReference"/>
          <w:szCs w:val="20"/>
        </w:rPr>
        <w:footnoteRef/>
      </w:r>
      <w:r w:rsidRPr="46A99941">
        <w:rPr>
          <w:szCs w:val="20"/>
        </w:rPr>
        <w:t xml:space="preserve"> </w:t>
      </w:r>
      <w:r w:rsidR="009828D9">
        <w:rPr>
          <w:rFonts w:eastAsia="Calibri" w:cs="Arial"/>
          <w:sz w:val="18"/>
          <w:szCs w:val="18"/>
        </w:rPr>
        <w:t>Heritage and Data: Challenges and Opportunities for the Heritage sector.</w:t>
      </w:r>
      <w:r w:rsidRPr="009828D9">
        <w:rPr>
          <w:rFonts w:eastAsia="Calibri" w:cs="Arial"/>
          <w:sz w:val="18"/>
          <w:szCs w:val="18"/>
        </w:rPr>
        <w:t xml:space="preserve"> Report of the Heritage Data Research Workshop </w:t>
      </w:r>
      <w:r w:rsidR="009828D9" w:rsidRPr="009828D9">
        <w:rPr>
          <w:rFonts w:eastAsia="Calibri" w:cs="Arial"/>
          <w:sz w:val="18"/>
          <w:szCs w:val="18"/>
        </w:rPr>
        <w:t>(</w:t>
      </w:r>
      <w:r w:rsidRPr="009828D9">
        <w:rPr>
          <w:rFonts w:eastAsia="Calibri" w:cs="Arial"/>
          <w:sz w:val="18"/>
          <w:szCs w:val="18"/>
        </w:rPr>
        <w:t>held Friday 23 June 2017 at the British Library, London)</w:t>
      </w:r>
      <w:r w:rsidR="009828D9" w:rsidRPr="009828D9">
        <w:rPr>
          <w:rFonts w:eastAsia="Calibri" w:cs="Arial"/>
          <w:sz w:val="18"/>
          <w:szCs w:val="18"/>
        </w:rPr>
        <w:t xml:space="preserve">: </w:t>
      </w:r>
      <w:hyperlink r:id="rId26" w:history="1">
        <w:r w:rsidR="009828D9" w:rsidRPr="009828D9">
          <w:rPr>
            <w:rStyle w:val="Hyperlink"/>
            <w:rFonts w:eastAsia="Calibri" w:cs="Arial"/>
            <w:sz w:val="18"/>
            <w:szCs w:val="18"/>
          </w:rPr>
          <w:t>https://blogs.bl.uk/digital-scholarship/2017/11/heritage-and-data-challenges-and-opportunities-for-the-heritage-sector.html</w:t>
        </w:r>
      </w:hyperlink>
      <w:r w:rsidR="009828D9" w:rsidRPr="009828D9">
        <w:rPr>
          <w:rFonts w:eastAsia="Calibri" w:cs="Arial"/>
          <w:sz w:val="18"/>
          <w:szCs w:val="18"/>
        </w:rPr>
        <w:t xml:space="preserve"> </w:t>
      </w:r>
    </w:p>
  </w:footnote>
  <w:footnote w:id="29">
    <w:p w14:paraId="67214FF2" w14:textId="06B2C26E" w:rsidR="002464F8" w:rsidRDefault="002464F8" w:rsidP="002464F8">
      <w:pPr>
        <w:pStyle w:val="FootnoteText"/>
        <w:rPr>
          <w:rFonts w:ascii="Calibri" w:eastAsia="Calibri" w:hAnsi="Calibri" w:cs="Calibri"/>
        </w:rPr>
      </w:pPr>
      <w:r w:rsidRPr="46A99941">
        <w:rPr>
          <w:rStyle w:val="FootnoteReference"/>
          <w:szCs w:val="20"/>
        </w:rPr>
        <w:footnoteRef/>
      </w:r>
      <w:r w:rsidRPr="46A99941">
        <w:rPr>
          <w:sz w:val="20"/>
          <w:szCs w:val="20"/>
        </w:rPr>
        <w:t xml:space="preserve"> </w:t>
      </w:r>
      <w:r w:rsidR="009828D9" w:rsidRPr="009828D9">
        <w:rPr>
          <w:rFonts w:ascii="Arial" w:eastAsia="Calibri" w:hAnsi="Arial" w:cs="Arial"/>
          <w:sz w:val="18"/>
          <w:szCs w:val="18"/>
        </w:rPr>
        <w:t xml:space="preserve">Carbon Credentials, </w:t>
      </w:r>
      <w:r w:rsidRPr="009828D9">
        <w:rPr>
          <w:rFonts w:ascii="Arial" w:eastAsia="Calibri" w:hAnsi="Arial" w:cs="Arial"/>
          <w:sz w:val="18"/>
          <w:szCs w:val="18"/>
        </w:rPr>
        <w:t xml:space="preserve">The Carbon Commitment Report </w:t>
      </w:r>
      <w:r w:rsidR="009828D9" w:rsidRPr="009828D9">
        <w:rPr>
          <w:rFonts w:ascii="Arial" w:eastAsia="Calibri" w:hAnsi="Arial" w:cs="Arial"/>
          <w:sz w:val="18"/>
          <w:szCs w:val="18"/>
        </w:rPr>
        <w:t xml:space="preserve">2018 (2018) </w:t>
      </w:r>
      <w:hyperlink r:id="rId27" w:history="1">
        <w:r w:rsidR="009828D9" w:rsidRPr="009828D9">
          <w:rPr>
            <w:rStyle w:val="Hyperlink"/>
            <w:rFonts w:eastAsia="Calibri" w:cs="Arial"/>
            <w:sz w:val="18"/>
            <w:szCs w:val="18"/>
          </w:rPr>
          <w:t>https://info.carboncredentials.com/carbon-commitment-report2018</w:t>
        </w:r>
      </w:hyperlink>
      <w:r w:rsidR="009828D9">
        <w:rPr>
          <w:rFonts w:ascii="Calibri" w:eastAsia="Calibri" w:hAnsi="Calibri" w:cs="Calibri"/>
          <w:sz w:val="22"/>
          <w:szCs w:val="22"/>
        </w:rPr>
        <w:t xml:space="preserve"> </w:t>
      </w:r>
    </w:p>
  </w:footnote>
  <w:footnote w:id="30">
    <w:p w14:paraId="0404EB95" w14:textId="456826CA" w:rsidR="002464F8" w:rsidRPr="009828D9" w:rsidRDefault="002464F8" w:rsidP="002464F8">
      <w:pPr>
        <w:pStyle w:val="FootnoteText"/>
        <w:rPr>
          <w:rFonts w:ascii="Arial" w:hAnsi="Arial" w:cs="Arial"/>
          <w:sz w:val="18"/>
          <w:szCs w:val="18"/>
        </w:rPr>
      </w:pPr>
      <w:r w:rsidRPr="46A99941">
        <w:rPr>
          <w:rStyle w:val="FootnoteReference"/>
          <w:szCs w:val="20"/>
        </w:rPr>
        <w:footnoteRef/>
      </w:r>
      <w:r w:rsidRPr="46A99941">
        <w:rPr>
          <w:sz w:val="20"/>
          <w:szCs w:val="20"/>
        </w:rPr>
        <w:t xml:space="preserve"> </w:t>
      </w:r>
      <w:r w:rsidRPr="009828D9">
        <w:rPr>
          <w:rFonts w:ascii="Arial" w:eastAsia="Calibri" w:hAnsi="Arial" w:cs="Arial"/>
          <w:sz w:val="18"/>
          <w:szCs w:val="18"/>
        </w:rPr>
        <w:t>Heritage and the Pandemic: An Early Response to the Restrictions of COVID-19 by the Heritage Sector in England</w:t>
      </w:r>
      <w:r w:rsidRPr="009828D9">
        <w:rPr>
          <w:rStyle w:val="Hyperlink"/>
          <w:rFonts w:cs="Arial"/>
          <w:sz w:val="18"/>
          <w:szCs w:val="18"/>
        </w:rPr>
        <w:t xml:space="preserve">  </w:t>
      </w:r>
      <w:hyperlink r:id="rId28">
        <w:r w:rsidRPr="009828D9">
          <w:rPr>
            <w:rStyle w:val="Hyperlink"/>
            <w:rFonts w:cs="Arial"/>
            <w:sz w:val="18"/>
            <w:szCs w:val="18"/>
          </w:rPr>
          <w:t>Full article: Heritage and the Pandemic: An Early Response to the Restrictions of COVID-19 by the Heritage Sector in England (tandfonline.com)</w:t>
        </w:r>
      </w:hyperlink>
    </w:p>
  </w:footnote>
  <w:footnote w:id="31">
    <w:p w14:paraId="1B5FF04D" w14:textId="62A212E6" w:rsidR="00DB5BF5" w:rsidRDefault="00DB5BF5">
      <w:pPr>
        <w:pStyle w:val="FootnoteText"/>
      </w:pPr>
      <w:r>
        <w:rPr>
          <w:rStyle w:val="FootnoteReference"/>
        </w:rPr>
        <w:footnoteRef/>
      </w:r>
      <w:r>
        <w:t xml:space="preserve"> </w:t>
      </w:r>
      <w:r w:rsidRPr="009828D9">
        <w:rPr>
          <w:rFonts w:ascii="Arial" w:eastAsia="Calibri" w:hAnsi="Arial" w:cs="Arial"/>
          <w:sz w:val="18"/>
          <w:szCs w:val="18"/>
        </w:rPr>
        <w:t>CIPD</w:t>
      </w:r>
      <w:r w:rsidR="009828D9" w:rsidRPr="009828D9">
        <w:rPr>
          <w:rFonts w:ascii="Arial" w:eastAsia="Calibri" w:hAnsi="Arial" w:cs="Arial"/>
          <w:sz w:val="18"/>
          <w:szCs w:val="18"/>
        </w:rPr>
        <w:t xml:space="preserve">, </w:t>
      </w:r>
      <w:r w:rsidRPr="009828D9">
        <w:rPr>
          <w:rFonts w:ascii="Arial" w:eastAsia="Calibri" w:hAnsi="Arial" w:cs="Arial"/>
          <w:sz w:val="18"/>
          <w:szCs w:val="18"/>
        </w:rPr>
        <w:t>Automation and the future of work</w:t>
      </w:r>
      <w:r w:rsidR="009828D9" w:rsidRPr="009828D9">
        <w:rPr>
          <w:rFonts w:ascii="Arial" w:eastAsia="Calibri" w:hAnsi="Arial" w:cs="Arial"/>
          <w:sz w:val="18"/>
          <w:szCs w:val="18"/>
        </w:rPr>
        <w:t xml:space="preserve">, </w:t>
      </w:r>
      <w:r w:rsidRPr="009828D9">
        <w:rPr>
          <w:rFonts w:ascii="Arial" w:eastAsia="Calibri" w:hAnsi="Arial" w:cs="Arial"/>
          <w:sz w:val="18"/>
          <w:szCs w:val="18"/>
        </w:rPr>
        <w:t>Submission to the House of Commons Business, Energy and Industrial Strategy Committee</w:t>
      </w:r>
      <w:r w:rsidR="009828D9" w:rsidRPr="009828D9">
        <w:rPr>
          <w:rFonts w:ascii="Arial" w:eastAsia="Calibri" w:hAnsi="Arial" w:cs="Arial"/>
          <w:sz w:val="18"/>
          <w:szCs w:val="18"/>
        </w:rPr>
        <w:t xml:space="preserve"> (2018): </w:t>
      </w:r>
      <w:hyperlink r:id="rId29" w:history="1">
        <w:r w:rsidR="009828D9" w:rsidRPr="009828D9">
          <w:rPr>
            <w:rStyle w:val="Hyperlink"/>
            <w:rFonts w:eastAsia="Calibri" w:cs="Arial"/>
            <w:sz w:val="18"/>
            <w:szCs w:val="18"/>
          </w:rPr>
          <w:t>https://www.cipd.co.uk/Images/cipd-submission-to-hoc-business-select-committee-on-automation-and-the-future-of-work_tcm18-51802.pdf</w:t>
        </w:r>
      </w:hyperlink>
      <w:r w:rsidR="009828D9">
        <w:rPr>
          <w:rFonts w:ascii="Calibri" w:eastAsia="Calibri" w:hAnsi="Calibri" w:cs="Calibri"/>
        </w:rPr>
        <w:t xml:space="preserve"> </w:t>
      </w:r>
    </w:p>
  </w:footnote>
  <w:footnote w:id="32">
    <w:p w14:paraId="4BCE5F7C" w14:textId="5863CE35" w:rsidR="002464F8" w:rsidRDefault="002464F8" w:rsidP="002464F8">
      <w:pPr>
        <w:pStyle w:val="FootnoteText"/>
      </w:pPr>
      <w:r w:rsidRPr="46A99941">
        <w:rPr>
          <w:rStyle w:val="FootnoteReference"/>
          <w:szCs w:val="20"/>
        </w:rPr>
        <w:footnoteRef/>
      </w:r>
      <w:r w:rsidRPr="46A99941">
        <w:rPr>
          <w:sz w:val="20"/>
          <w:szCs w:val="20"/>
        </w:rPr>
        <w:t xml:space="preserve"> </w:t>
      </w:r>
      <w:r w:rsidR="009828D9" w:rsidRPr="009828D9">
        <w:rPr>
          <w:rFonts w:ascii="Arial" w:hAnsi="Arial" w:cs="Arial"/>
          <w:sz w:val="18"/>
          <w:szCs w:val="18"/>
        </w:rPr>
        <w:t xml:space="preserve">Deloitte, Re-architecting Work Models: Four Future Worlds of Work (2020): </w:t>
      </w:r>
      <w:hyperlink r:id="rId30" w:history="1">
        <w:r w:rsidR="009828D9" w:rsidRPr="009828D9">
          <w:rPr>
            <w:rStyle w:val="Hyperlink"/>
            <w:rFonts w:cs="Arial"/>
            <w:sz w:val="18"/>
            <w:szCs w:val="18"/>
          </w:rPr>
          <w:t>https://www2.deloitte.com/content/dam/Deloitte/au/Documents/human-capital/deloitte-au-hc-re-architecting-work-models-231120.pdf</w:t>
        </w:r>
      </w:hyperlink>
      <w:r w:rsidR="009828D9">
        <w:rPr>
          <w:sz w:val="20"/>
          <w:szCs w:val="20"/>
        </w:rPr>
        <w:t xml:space="preserve"> </w:t>
      </w:r>
    </w:p>
  </w:footnote>
  <w:footnote w:id="33">
    <w:p w14:paraId="47320644" w14:textId="0853270C" w:rsidR="002464F8" w:rsidRDefault="002464F8" w:rsidP="002464F8">
      <w:pPr>
        <w:pStyle w:val="FootnoteText"/>
      </w:pPr>
      <w:r w:rsidRPr="46A99941">
        <w:rPr>
          <w:rStyle w:val="FootnoteReference"/>
          <w:szCs w:val="20"/>
        </w:rPr>
        <w:footnoteRef/>
      </w:r>
      <w:r w:rsidRPr="46A99941">
        <w:rPr>
          <w:sz w:val="20"/>
          <w:szCs w:val="20"/>
        </w:rPr>
        <w:t xml:space="preserve"> </w:t>
      </w:r>
      <w:proofErr w:type="spellStart"/>
      <w:r w:rsidR="009828D9" w:rsidRPr="009828D9">
        <w:rPr>
          <w:rFonts w:ascii="Arial" w:hAnsi="Arial" w:cs="Arial"/>
          <w:sz w:val="18"/>
          <w:szCs w:val="18"/>
        </w:rPr>
        <w:t>NatureScot</w:t>
      </w:r>
      <w:proofErr w:type="spellEnd"/>
      <w:r w:rsidR="009828D9" w:rsidRPr="009828D9">
        <w:rPr>
          <w:rFonts w:ascii="Arial" w:hAnsi="Arial" w:cs="Arial"/>
          <w:sz w:val="18"/>
          <w:szCs w:val="18"/>
        </w:rPr>
        <w:t xml:space="preserve"> Research Report 1257 – Supporting a green recovery: an initial assessment of nature-based jobs and skills (2020): </w:t>
      </w:r>
      <w:hyperlink r:id="rId31" w:history="1">
        <w:r w:rsidR="009828D9" w:rsidRPr="009828D9">
          <w:rPr>
            <w:rStyle w:val="Hyperlink"/>
            <w:rFonts w:cs="Arial"/>
            <w:sz w:val="18"/>
            <w:szCs w:val="18"/>
          </w:rPr>
          <w:t>https://www.nature.scot/doc/naturescot-research-report-1257-supporting-green-recovery-initial-assessment-nature-based-jobs-and</w:t>
        </w:r>
      </w:hyperlink>
      <w:r w:rsidR="009828D9">
        <w:rPr>
          <w:sz w:val="20"/>
          <w:szCs w:val="20"/>
        </w:rPr>
        <w:t xml:space="preserve"> </w:t>
      </w:r>
    </w:p>
  </w:footnote>
  <w:footnote w:id="34">
    <w:p w14:paraId="65273FF5" w14:textId="6C3ADC22" w:rsidR="002464F8" w:rsidRDefault="002464F8" w:rsidP="002464F8">
      <w:pPr>
        <w:pStyle w:val="FootnoteText"/>
      </w:pPr>
      <w:r w:rsidRPr="46A99941">
        <w:rPr>
          <w:rStyle w:val="FootnoteReference"/>
          <w:szCs w:val="20"/>
        </w:rPr>
        <w:footnoteRef/>
      </w:r>
      <w:r w:rsidR="009828D9">
        <w:t xml:space="preserve"> </w:t>
      </w:r>
      <w:r w:rsidR="009828D9" w:rsidRPr="009828D9">
        <w:rPr>
          <w:rFonts w:ascii="Arial" w:hAnsi="Arial" w:cs="Arial"/>
          <w:sz w:val="18"/>
          <w:szCs w:val="18"/>
        </w:rPr>
        <w:t xml:space="preserve">Accenture, The future of work: a hybrid work model (2021): </w:t>
      </w:r>
      <w:hyperlink r:id="rId32" w:history="1">
        <w:r w:rsidR="009828D9" w:rsidRPr="009828D9">
          <w:rPr>
            <w:rStyle w:val="Hyperlink"/>
            <w:rFonts w:cs="Arial"/>
            <w:sz w:val="18"/>
            <w:szCs w:val="18"/>
          </w:rPr>
          <w:t>https://www.accenture.com/gb-en/insights/consulting/future-work</w:t>
        </w:r>
      </w:hyperlink>
      <w:r w:rsidR="009828D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17CB" w14:textId="77777777" w:rsidR="00185C74" w:rsidRDefault="00185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2595" w14:textId="77777777" w:rsidR="00185C74" w:rsidRDefault="0018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09F5" w14:textId="77777777" w:rsidR="002B7E05" w:rsidRDefault="00486CF7">
    <w:pPr>
      <w:pStyle w:val="Header"/>
    </w:pPr>
    <w:r>
      <w:rPr>
        <w:noProof/>
        <w:lang w:eastAsia="en-GB"/>
      </w:rPr>
      <w:drawing>
        <wp:anchor distT="0" distB="0" distL="114300" distR="114300" simplePos="0" relativeHeight="251658240" behindDoc="1" locked="1" layoutInCell="1" allowOverlap="1" wp14:anchorId="4B12F2C4" wp14:editId="30F8230B">
          <wp:simplePos x="0" y="0"/>
          <wp:positionH relativeFrom="page">
            <wp:align>right</wp:align>
          </wp:positionH>
          <wp:positionV relativeFrom="page">
            <wp:posOffset>-635</wp:posOffset>
          </wp:positionV>
          <wp:extent cx="7549515" cy="106775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mplate Cov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515" cy="1067752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fky1Gp+aiKXJth" id="DJJ9WD7N"/>
    <int:WordHash hashCode="1InCiWiFkIAibH" id="69kd60Dy"/>
    <int:ParagraphRange paragraphId="225953345" textId="2004318071" start="49" length="4" invalidationStart="49" invalidationLength="4" id="qbGX20tr"/>
    <int:ParagraphRange paragraphId="1603678736" textId="1283094171" start="24" length="4" invalidationStart="24" invalidationLength="4" id="0qDzutq1"/>
    <int:ParagraphRange paragraphId="1325948080" textId="407344036" start="436" length="16" invalidationStart="436" invalidationLength="16" id="j6+pg/mX"/>
    <int:ParagraphRange paragraphId="125763022" textId="2004318071" start="182" length="4" invalidationStart="182" invalidationLength="4" id="c0TBdRZd"/>
    <int:ParagraphRange paragraphId="1936681614" textId="2004318071" start="61" length="4" invalidationStart="61" invalidationLength="4" id="aHHnNE0D"/>
    <int:ParagraphRange paragraphId="402271183" textId="2004318071" start="33" length="4" invalidationStart="33" invalidationLength="4" id="FMHBK8+t"/>
    <int:ParagraphRange paragraphId="605908323" textId="2004318071" start="17" length="4" invalidationStart="17" invalidationLength="4" id="4PPhZQcM"/>
  </int:Manifest>
  <int:Observations>
    <int:Content id="DJJ9WD7N">
      <int:Rejection type="LegacyProofing"/>
    </int:Content>
    <int:Content id="69kd60Dy">
      <int:Rejection type="LegacyProofing"/>
    </int:Content>
    <int:Content id="qbGX20tr">
      <int:Rejection type="LegacyProofing"/>
    </int:Content>
    <int:Content id="0qDzutq1">
      <int:Rejection type="LegacyProofing"/>
    </int:Content>
    <int:Content id="j6+pg/mX">
      <int:Rejection type="LegacyProofing"/>
    </int:Content>
    <int:Content id="c0TBdRZd">
      <int:Rejection type="LegacyProofing"/>
    </int:Content>
    <int:Content id="aHHnNE0D">
      <int:Rejection type="LegacyProofing"/>
    </int:Content>
    <int:Content id="FMHBK8+t">
      <int:Rejection type="LegacyProofing"/>
    </int:Content>
    <int:Content id="4PPhZQc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CBD"/>
    <w:multiLevelType w:val="hybridMultilevel"/>
    <w:tmpl w:val="B6C889E4"/>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54D40"/>
    <w:multiLevelType w:val="hybridMultilevel"/>
    <w:tmpl w:val="FFFFFFFF"/>
    <w:lvl w:ilvl="0" w:tplc="B3B0D968">
      <w:start w:val="1"/>
      <w:numFmt w:val="bullet"/>
      <w:lvlText w:val=""/>
      <w:lvlJc w:val="left"/>
      <w:pPr>
        <w:ind w:left="720" w:hanging="360"/>
      </w:pPr>
      <w:rPr>
        <w:rFonts w:ascii="Symbol" w:hAnsi="Symbol" w:hint="default"/>
      </w:rPr>
    </w:lvl>
    <w:lvl w:ilvl="1" w:tplc="F8C4033A">
      <w:start w:val="1"/>
      <w:numFmt w:val="bullet"/>
      <w:lvlText w:val="o"/>
      <w:lvlJc w:val="left"/>
      <w:pPr>
        <w:ind w:left="1440" w:hanging="360"/>
      </w:pPr>
      <w:rPr>
        <w:rFonts w:ascii="Courier New" w:hAnsi="Courier New" w:hint="default"/>
      </w:rPr>
    </w:lvl>
    <w:lvl w:ilvl="2" w:tplc="3E20BBBC">
      <w:start w:val="1"/>
      <w:numFmt w:val="bullet"/>
      <w:lvlText w:val=""/>
      <w:lvlJc w:val="left"/>
      <w:pPr>
        <w:ind w:left="2160" w:hanging="360"/>
      </w:pPr>
      <w:rPr>
        <w:rFonts w:ascii="Wingdings" w:hAnsi="Wingdings" w:hint="default"/>
      </w:rPr>
    </w:lvl>
    <w:lvl w:ilvl="3" w:tplc="99E8EB80">
      <w:start w:val="1"/>
      <w:numFmt w:val="bullet"/>
      <w:lvlText w:val=""/>
      <w:lvlJc w:val="left"/>
      <w:pPr>
        <w:ind w:left="2880" w:hanging="360"/>
      </w:pPr>
      <w:rPr>
        <w:rFonts w:ascii="Symbol" w:hAnsi="Symbol" w:hint="default"/>
      </w:rPr>
    </w:lvl>
    <w:lvl w:ilvl="4" w:tplc="1B1C754C">
      <w:start w:val="1"/>
      <w:numFmt w:val="bullet"/>
      <w:lvlText w:val="o"/>
      <w:lvlJc w:val="left"/>
      <w:pPr>
        <w:ind w:left="3600" w:hanging="360"/>
      </w:pPr>
      <w:rPr>
        <w:rFonts w:ascii="Courier New" w:hAnsi="Courier New" w:hint="default"/>
      </w:rPr>
    </w:lvl>
    <w:lvl w:ilvl="5" w:tplc="5B7CFEE2">
      <w:start w:val="1"/>
      <w:numFmt w:val="bullet"/>
      <w:lvlText w:val=""/>
      <w:lvlJc w:val="left"/>
      <w:pPr>
        <w:ind w:left="4320" w:hanging="360"/>
      </w:pPr>
      <w:rPr>
        <w:rFonts w:ascii="Wingdings" w:hAnsi="Wingdings" w:hint="default"/>
      </w:rPr>
    </w:lvl>
    <w:lvl w:ilvl="6" w:tplc="B50C450C">
      <w:start w:val="1"/>
      <w:numFmt w:val="bullet"/>
      <w:lvlText w:val=""/>
      <w:lvlJc w:val="left"/>
      <w:pPr>
        <w:ind w:left="5040" w:hanging="360"/>
      </w:pPr>
      <w:rPr>
        <w:rFonts w:ascii="Symbol" w:hAnsi="Symbol" w:hint="default"/>
      </w:rPr>
    </w:lvl>
    <w:lvl w:ilvl="7" w:tplc="6F7434D2">
      <w:start w:val="1"/>
      <w:numFmt w:val="bullet"/>
      <w:lvlText w:val="o"/>
      <w:lvlJc w:val="left"/>
      <w:pPr>
        <w:ind w:left="5760" w:hanging="360"/>
      </w:pPr>
      <w:rPr>
        <w:rFonts w:ascii="Courier New" w:hAnsi="Courier New" w:hint="default"/>
      </w:rPr>
    </w:lvl>
    <w:lvl w:ilvl="8" w:tplc="B7CE0A78">
      <w:start w:val="1"/>
      <w:numFmt w:val="bullet"/>
      <w:lvlText w:val=""/>
      <w:lvlJc w:val="left"/>
      <w:pPr>
        <w:ind w:left="6480" w:hanging="360"/>
      </w:pPr>
      <w:rPr>
        <w:rFonts w:ascii="Wingdings" w:hAnsi="Wingdings" w:hint="default"/>
      </w:rPr>
    </w:lvl>
  </w:abstractNum>
  <w:abstractNum w:abstractNumId="2" w15:restartNumberingAfterBreak="0">
    <w:nsid w:val="0ED8312F"/>
    <w:multiLevelType w:val="hybridMultilevel"/>
    <w:tmpl w:val="65863984"/>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D1A42"/>
    <w:multiLevelType w:val="hybridMultilevel"/>
    <w:tmpl w:val="FFFFFFFF"/>
    <w:lvl w:ilvl="0" w:tplc="1A7438AC">
      <w:start w:val="1"/>
      <w:numFmt w:val="bullet"/>
      <w:lvlText w:val=""/>
      <w:lvlJc w:val="left"/>
      <w:pPr>
        <w:ind w:left="720" w:hanging="360"/>
      </w:pPr>
      <w:rPr>
        <w:rFonts w:ascii="Symbol" w:hAnsi="Symbol" w:hint="default"/>
      </w:rPr>
    </w:lvl>
    <w:lvl w:ilvl="1" w:tplc="8CD42468">
      <w:start w:val="1"/>
      <w:numFmt w:val="bullet"/>
      <w:lvlText w:val="o"/>
      <w:lvlJc w:val="left"/>
      <w:pPr>
        <w:ind w:left="1440" w:hanging="360"/>
      </w:pPr>
      <w:rPr>
        <w:rFonts w:ascii="Courier New" w:hAnsi="Courier New" w:hint="default"/>
      </w:rPr>
    </w:lvl>
    <w:lvl w:ilvl="2" w:tplc="F7925CDC">
      <w:start w:val="1"/>
      <w:numFmt w:val="bullet"/>
      <w:lvlText w:val=""/>
      <w:lvlJc w:val="left"/>
      <w:pPr>
        <w:ind w:left="2160" w:hanging="360"/>
      </w:pPr>
      <w:rPr>
        <w:rFonts w:ascii="Wingdings" w:hAnsi="Wingdings" w:hint="default"/>
      </w:rPr>
    </w:lvl>
    <w:lvl w:ilvl="3" w:tplc="DF066EEA">
      <w:start w:val="1"/>
      <w:numFmt w:val="bullet"/>
      <w:lvlText w:val=""/>
      <w:lvlJc w:val="left"/>
      <w:pPr>
        <w:ind w:left="2880" w:hanging="360"/>
      </w:pPr>
      <w:rPr>
        <w:rFonts w:ascii="Symbol" w:hAnsi="Symbol" w:hint="default"/>
      </w:rPr>
    </w:lvl>
    <w:lvl w:ilvl="4" w:tplc="900496A8">
      <w:start w:val="1"/>
      <w:numFmt w:val="bullet"/>
      <w:lvlText w:val="o"/>
      <w:lvlJc w:val="left"/>
      <w:pPr>
        <w:ind w:left="3600" w:hanging="360"/>
      </w:pPr>
      <w:rPr>
        <w:rFonts w:ascii="Courier New" w:hAnsi="Courier New" w:hint="default"/>
      </w:rPr>
    </w:lvl>
    <w:lvl w:ilvl="5" w:tplc="14A2D67C">
      <w:start w:val="1"/>
      <w:numFmt w:val="bullet"/>
      <w:lvlText w:val=""/>
      <w:lvlJc w:val="left"/>
      <w:pPr>
        <w:ind w:left="4320" w:hanging="360"/>
      </w:pPr>
      <w:rPr>
        <w:rFonts w:ascii="Wingdings" w:hAnsi="Wingdings" w:hint="default"/>
      </w:rPr>
    </w:lvl>
    <w:lvl w:ilvl="6" w:tplc="DEDC315A">
      <w:start w:val="1"/>
      <w:numFmt w:val="bullet"/>
      <w:lvlText w:val=""/>
      <w:lvlJc w:val="left"/>
      <w:pPr>
        <w:ind w:left="5040" w:hanging="360"/>
      </w:pPr>
      <w:rPr>
        <w:rFonts w:ascii="Symbol" w:hAnsi="Symbol" w:hint="default"/>
      </w:rPr>
    </w:lvl>
    <w:lvl w:ilvl="7" w:tplc="D5A472F0">
      <w:start w:val="1"/>
      <w:numFmt w:val="bullet"/>
      <w:lvlText w:val="o"/>
      <w:lvlJc w:val="left"/>
      <w:pPr>
        <w:ind w:left="5760" w:hanging="360"/>
      </w:pPr>
      <w:rPr>
        <w:rFonts w:ascii="Courier New" w:hAnsi="Courier New" w:hint="default"/>
      </w:rPr>
    </w:lvl>
    <w:lvl w:ilvl="8" w:tplc="F73C7CC4">
      <w:start w:val="1"/>
      <w:numFmt w:val="bullet"/>
      <w:lvlText w:val=""/>
      <w:lvlJc w:val="left"/>
      <w:pPr>
        <w:ind w:left="6480" w:hanging="360"/>
      </w:pPr>
      <w:rPr>
        <w:rFonts w:ascii="Wingdings" w:hAnsi="Wingdings" w:hint="default"/>
      </w:rPr>
    </w:lvl>
  </w:abstractNum>
  <w:abstractNum w:abstractNumId="4" w15:restartNumberingAfterBreak="0">
    <w:nsid w:val="11D84265"/>
    <w:multiLevelType w:val="hybridMultilevel"/>
    <w:tmpl w:val="B668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F71C5"/>
    <w:multiLevelType w:val="hybridMultilevel"/>
    <w:tmpl w:val="FFFFFFFF"/>
    <w:lvl w:ilvl="0" w:tplc="9F82C4BE">
      <w:start w:val="1"/>
      <w:numFmt w:val="bullet"/>
      <w:lvlText w:val=""/>
      <w:lvlJc w:val="left"/>
      <w:pPr>
        <w:ind w:left="720" w:hanging="360"/>
      </w:pPr>
      <w:rPr>
        <w:rFonts w:ascii="Symbol" w:hAnsi="Symbol" w:hint="default"/>
      </w:rPr>
    </w:lvl>
    <w:lvl w:ilvl="1" w:tplc="3FA0555E">
      <w:start w:val="1"/>
      <w:numFmt w:val="bullet"/>
      <w:lvlText w:val="o"/>
      <w:lvlJc w:val="left"/>
      <w:pPr>
        <w:ind w:left="1440" w:hanging="360"/>
      </w:pPr>
      <w:rPr>
        <w:rFonts w:ascii="Courier New" w:hAnsi="Courier New" w:hint="default"/>
      </w:rPr>
    </w:lvl>
    <w:lvl w:ilvl="2" w:tplc="774E8E6A">
      <w:start w:val="1"/>
      <w:numFmt w:val="bullet"/>
      <w:lvlText w:val=""/>
      <w:lvlJc w:val="left"/>
      <w:pPr>
        <w:ind w:left="2160" w:hanging="360"/>
      </w:pPr>
      <w:rPr>
        <w:rFonts w:ascii="Wingdings" w:hAnsi="Wingdings" w:hint="default"/>
      </w:rPr>
    </w:lvl>
    <w:lvl w:ilvl="3" w:tplc="EE061AA6">
      <w:start w:val="1"/>
      <w:numFmt w:val="bullet"/>
      <w:lvlText w:val=""/>
      <w:lvlJc w:val="left"/>
      <w:pPr>
        <w:ind w:left="2880" w:hanging="360"/>
      </w:pPr>
      <w:rPr>
        <w:rFonts w:ascii="Symbol" w:hAnsi="Symbol" w:hint="default"/>
      </w:rPr>
    </w:lvl>
    <w:lvl w:ilvl="4" w:tplc="C32E54FC">
      <w:start w:val="1"/>
      <w:numFmt w:val="bullet"/>
      <w:lvlText w:val="o"/>
      <w:lvlJc w:val="left"/>
      <w:pPr>
        <w:ind w:left="3600" w:hanging="360"/>
      </w:pPr>
      <w:rPr>
        <w:rFonts w:ascii="Courier New" w:hAnsi="Courier New" w:hint="default"/>
      </w:rPr>
    </w:lvl>
    <w:lvl w:ilvl="5" w:tplc="A1A264E0">
      <w:start w:val="1"/>
      <w:numFmt w:val="bullet"/>
      <w:lvlText w:val=""/>
      <w:lvlJc w:val="left"/>
      <w:pPr>
        <w:ind w:left="4320" w:hanging="360"/>
      </w:pPr>
      <w:rPr>
        <w:rFonts w:ascii="Wingdings" w:hAnsi="Wingdings" w:hint="default"/>
      </w:rPr>
    </w:lvl>
    <w:lvl w:ilvl="6" w:tplc="56CADA98">
      <w:start w:val="1"/>
      <w:numFmt w:val="bullet"/>
      <w:lvlText w:val=""/>
      <w:lvlJc w:val="left"/>
      <w:pPr>
        <w:ind w:left="5040" w:hanging="360"/>
      </w:pPr>
      <w:rPr>
        <w:rFonts w:ascii="Symbol" w:hAnsi="Symbol" w:hint="default"/>
      </w:rPr>
    </w:lvl>
    <w:lvl w:ilvl="7" w:tplc="97C4D968">
      <w:start w:val="1"/>
      <w:numFmt w:val="bullet"/>
      <w:lvlText w:val="o"/>
      <w:lvlJc w:val="left"/>
      <w:pPr>
        <w:ind w:left="5760" w:hanging="360"/>
      </w:pPr>
      <w:rPr>
        <w:rFonts w:ascii="Courier New" w:hAnsi="Courier New" w:hint="default"/>
      </w:rPr>
    </w:lvl>
    <w:lvl w:ilvl="8" w:tplc="0D9EDDD6">
      <w:start w:val="1"/>
      <w:numFmt w:val="bullet"/>
      <w:lvlText w:val=""/>
      <w:lvlJc w:val="left"/>
      <w:pPr>
        <w:ind w:left="6480" w:hanging="360"/>
      </w:pPr>
      <w:rPr>
        <w:rFonts w:ascii="Wingdings" w:hAnsi="Wingdings" w:hint="default"/>
      </w:rPr>
    </w:lvl>
  </w:abstractNum>
  <w:abstractNum w:abstractNumId="6" w15:restartNumberingAfterBreak="0">
    <w:nsid w:val="12E74F03"/>
    <w:multiLevelType w:val="hybridMultilevel"/>
    <w:tmpl w:val="FFFFFFFF"/>
    <w:lvl w:ilvl="0" w:tplc="BCFEEC66">
      <w:start w:val="1"/>
      <w:numFmt w:val="bullet"/>
      <w:lvlText w:val=""/>
      <w:lvlJc w:val="left"/>
      <w:pPr>
        <w:ind w:left="720" w:hanging="360"/>
      </w:pPr>
      <w:rPr>
        <w:rFonts w:ascii="Symbol" w:hAnsi="Symbol" w:hint="default"/>
      </w:rPr>
    </w:lvl>
    <w:lvl w:ilvl="1" w:tplc="868E83BA">
      <w:start w:val="1"/>
      <w:numFmt w:val="bullet"/>
      <w:lvlText w:val="o"/>
      <w:lvlJc w:val="left"/>
      <w:pPr>
        <w:ind w:left="1440" w:hanging="360"/>
      </w:pPr>
      <w:rPr>
        <w:rFonts w:ascii="Courier New" w:hAnsi="Courier New" w:hint="default"/>
      </w:rPr>
    </w:lvl>
    <w:lvl w:ilvl="2" w:tplc="FD5C3992">
      <w:start w:val="1"/>
      <w:numFmt w:val="bullet"/>
      <w:lvlText w:val=""/>
      <w:lvlJc w:val="left"/>
      <w:pPr>
        <w:ind w:left="2160" w:hanging="360"/>
      </w:pPr>
      <w:rPr>
        <w:rFonts w:ascii="Wingdings" w:hAnsi="Wingdings" w:hint="default"/>
      </w:rPr>
    </w:lvl>
    <w:lvl w:ilvl="3" w:tplc="0C3258E4">
      <w:start w:val="1"/>
      <w:numFmt w:val="bullet"/>
      <w:lvlText w:val=""/>
      <w:lvlJc w:val="left"/>
      <w:pPr>
        <w:ind w:left="2880" w:hanging="360"/>
      </w:pPr>
      <w:rPr>
        <w:rFonts w:ascii="Symbol" w:hAnsi="Symbol" w:hint="default"/>
      </w:rPr>
    </w:lvl>
    <w:lvl w:ilvl="4" w:tplc="BC28C5EA">
      <w:start w:val="1"/>
      <w:numFmt w:val="bullet"/>
      <w:lvlText w:val="o"/>
      <w:lvlJc w:val="left"/>
      <w:pPr>
        <w:ind w:left="3600" w:hanging="360"/>
      </w:pPr>
      <w:rPr>
        <w:rFonts w:ascii="Courier New" w:hAnsi="Courier New" w:hint="default"/>
      </w:rPr>
    </w:lvl>
    <w:lvl w:ilvl="5" w:tplc="59963B32">
      <w:start w:val="1"/>
      <w:numFmt w:val="bullet"/>
      <w:lvlText w:val=""/>
      <w:lvlJc w:val="left"/>
      <w:pPr>
        <w:ind w:left="4320" w:hanging="360"/>
      </w:pPr>
      <w:rPr>
        <w:rFonts w:ascii="Wingdings" w:hAnsi="Wingdings" w:hint="default"/>
      </w:rPr>
    </w:lvl>
    <w:lvl w:ilvl="6" w:tplc="5BC64A3C">
      <w:start w:val="1"/>
      <w:numFmt w:val="bullet"/>
      <w:lvlText w:val=""/>
      <w:lvlJc w:val="left"/>
      <w:pPr>
        <w:ind w:left="5040" w:hanging="360"/>
      </w:pPr>
      <w:rPr>
        <w:rFonts w:ascii="Symbol" w:hAnsi="Symbol" w:hint="default"/>
      </w:rPr>
    </w:lvl>
    <w:lvl w:ilvl="7" w:tplc="3AE0258A">
      <w:start w:val="1"/>
      <w:numFmt w:val="bullet"/>
      <w:lvlText w:val="o"/>
      <w:lvlJc w:val="left"/>
      <w:pPr>
        <w:ind w:left="5760" w:hanging="360"/>
      </w:pPr>
      <w:rPr>
        <w:rFonts w:ascii="Courier New" w:hAnsi="Courier New" w:hint="default"/>
      </w:rPr>
    </w:lvl>
    <w:lvl w:ilvl="8" w:tplc="7CD0AB94">
      <w:start w:val="1"/>
      <w:numFmt w:val="bullet"/>
      <w:lvlText w:val=""/>
      <w:lvlJc w:val="left"/>
      <w:pPr>
        <w:ind w:left="6480" w:hanging="360"/>
      </w:pPr>
      <w:rPr>
        <w:rFonts w:ascii="Wingdings" w:hAnsi="Wingdings" w:hint="default"/>
      </w:rPr>
    </w:lvl>
  </w:abstractNum>
  <w:abstractNum w:abstractNumId="7" w15:restartNumberingAfterBreak="0">
    <w:nsid w:val="14500518"/>
    <w:multiLevelType w:val="hybridMultilevel"/>
    <w:tmpl w:val="4D529932"/>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C613E"/>
    <w:multiLevelType w:val="hybridMultilevel"/>
    <w:tmpl w:val="FFFFFFFF"/>
    <w:lvl w:ilvl="0" w:tplc="9104BB38">
      <w:start w:val="1"/>
      <w:numFmt w:val="bullet"/>
      <w:lvlText w:val=""/>
      <w:lvlJc w:val="left"/>
      <w:pPr>
        <w:ind w:left="720" w:hanging="360"/>
      </w:pPr>
      <w:rPr>
        <w:rFonts w:ascii="Symbol" w:hAnsi="Symbol" w:hint="default"/>
      </w:rPr>
    </w:lvl>
    <w:lvl w:ilvl="1" w:tplc="C7C8E366">
      <w:start w:val="1"/>
      <w:numFmt w:val="bullet"/>
      <w:lvlText w:val="o"/>
      <w:lvlJc w:val="left"/>
      <w:pPr>
        <w:ind w:left="1440" w:hanging="360"/>
      </w:pPr>
      <w:rPr>
        <w:rFonts w:ascii="Courier New" w:hAnsi="Courier New" w:hint="default"/>
      </w:rPr>
    </w:lvl>
    <w:lvl w:ilvl="2" w:tplc="4462EBBC">
      <w:start w:val="1"/>
      <w:numFmt w:val="bullet"/>
      <w:lvlText w:val=""/>
      <w:lvlJc w:val="left"/>
      <w:pPr>
        <w:ind w:left="2160" w:hanging="360"/>
      </w:pPr>
      <w:rPr>
        <w:rFonts w:ascii="Wingdings" w:hAnsi="Wingdings" w:hint="default"/>
      </w:rPr>
    </w:lvl>
    <w:lvl w:ilvl="3" w:tplc="3E301BF0">
      <w:start w:val="1"/>
      <w:numFmt w:val="bullet"/>
      <w:lvlText w:val=""/>
      <w:lvlJc w:val="left"/>
      <w:pPr>
        <w:ind w:left="2880" w:hanging="360"/>
      </w:pPr>
      <w:rPr>
        <w:rFonts w:ascii="Symbol" w:hAnsi="Symbol" w:hint="default"/>
      </w:rPr>
    </w:lvl>
    <w:lvl w:ilvl="4" w:tplc="2BEC4E14">
      <w:start w:val="1"/>
      <w:numFmt w:val="bullet"/>
      <w:lvlText w:val="o"/>
      <w:lvlJc w:val="left"/>
      <w:pPr>
        <w:ind w:left="3600" w:hanging="360"/>
      </w:pPr>
      <w:rPr>
        <w:rFonts w:ascii="Courier New" w:hAnsi="Courier New" w:hint="default"/>
      </w:rPr>
    </w:lvl>
    <w:lvl w:ilvl="5" w:tplc="C37CF30E">
      <w:start w:val="1"/>
      <w:numFmt w:val="bullet"/>
      <w:lvlText w:val=""/>
      <w:lvlJc w:val="left"/>
      <w:pPr>
        <w:ind w:left="4320" w:hanging="360"/>
      </w:pPr>
      <w:rPr>
        <w:rFonts w:ascii="Wingdings" w:hAnsi="Wingdings" w:hint="default"/>
      </w:rPr>
    </w:lvl>
    <w:lvl w:ilvl="6" w:tplc="239A4F9C">
      <w:start w:val="1"/>
      <w:numFmt w:val="bullet"/>
      <w:lvlText w:val=""/>
      <w:lvlJc w:val="left"/>
      <w:pPr>
        <w:ind w:left="5040" w:hanging="360"/>
      </w:pPr>
      <w:rPr>
        <w:rFonts w:ascii="Symbol" w:hAnsi="Symbol" w:hint="default"/>
      </w:rPr>
    </w:lvl>
    <w:lvl w:ilvl="7" w:tplc="A81E26FE">
      <w:start w:val="1"/>
      <w:numFmt w:val="bullet"/>
      <w:lvlText w:val="o"/>
      <w:lvlJc w:val="left"/>
      <w:pPr>
        <w:ind w:left="5760" w:hanging="360"/>
      </w:pPr>
      <w:rPr>
        <w:rFonts w:ascii="Courier New" w:hAnsi="Courier New" w:hint="default"/>
      </w:rPr>
    </w:lvl>
    <w:lvl w:ilvl="8" w:tplc="2654DE28">
      <w:start w:val="1"/>
      <w:numFmt w:val="bullet"/>
      <w:lvlText w:val=""/>
      <w:lvlJc w:val="left"/>
      <w:pPr>
        <w:ind w:left="6480" w:hanging="360"/>
      </w:pPr>
      <w:rPr>
        <w:rFonts w:ascii="Wingdings" w:hAnsi="Wingdings" w:hint="default"/>
      </w:rPr>
    </w:lvl>
  </w:abstractNum>
  <w:abstractNum w:abstractNumId="9" w15:restartNumberingAfterBreak="0">
    <w:nsid w:val="15E23911"/>
    <w:multiLevelType w:val="hybridMultilevel"/>
    <w:tmpl w:val="1974CC38"/>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354CD"/>
    <w:multiLevelType w:val="hybridMultilevel"/>
    <w:tmpl w:val="FFFFFFFF"/>
    <w:lvl w:ilvl="0" w:tplc="26863510">
      <w:start w:val="1"/>
      <w:numFmt w:val="bullet"/>
      <w:lvlText w:val=""/>
      <w:lvlJc w:val="left"/>
      <w:pPr>
        <w:ind w:left="720" w:hanging="360"/>
      </w:pPr>
      <w:rPr>
        <w:rFonts w:ascii="Symbol" w:hAnsi="Symbol" w:hint="default"/>
      </w:rPr>
    </w:lvl>
    <w:lvl w:ilvl="1" w:tplc="096E147A">
      <w:start w:val="1"/>
      <w:numFmt w:val="bullet"/>
      <w:lvlText w:val="o"/>
      <w:lvlJc w:val="left"/>
      <w:pPr>
        <w:ind w:left="1440" w:hanging="360"/>
      </w:pPr>
      <w:rPr>
        <w:rFonts w:ascii="Courier New" w:hAnsi="Courier New" w:hint="default"/>
      </w:rPr>
    </w:lvl>
    <w:lvl w:ilvl="2" w:tplc="D40C7726">
      <w:start w:val="1"/>
      <w:numFmt w:val="bullet"/>
      <w:lvlText w:val=""/>
      <w:lvlJc w:val="left"/>
      <w:pPr>
        <w:ind w:left="2160" w:hanging="360"/>
      </w:pPr>
      <w:rPr>
        <w:rFonts w:ascii="Wingdings" w:hAnsi="Wingdings" w:hint="default"/>
      </w:rPr>
    </w:lvl>
    <w:lvl w:ilvl="3" w:tplc="6E46D2A4">
      <w:start w:val="1"/>
      <w:numFmt w:val="bullet"/>
      <w:lvlText w:val=""/>
      <w:lvlJc w:val="left"/>
      <w:pPr>
        <w:ind w:left="2880" w:hanging="360"/>
      </w:pPr>
      <w:rPr>
        <w:rFonts w:ascii="Symbol" w:hAnsi="Symbol" w:hint="default"/>
      </w:rPr>
    </w:lvl>
    <w:lvl w:ilvl="4" w:tplc="879CEA14">
      <w:start w:val="1"/>
      <w:numFmt w:val="bullet"/>
      <w:lvlText w:val="o"/>
      <w:lvlJc w:val="left"/>
      <w:pPr>
        <w:ind w:left="3600" w:hanging="360"/>
      </w:pPr>
      <w:rPr>
        <w:rFonts w:ascii="Courier New" w:hAnsi="Courier New" w:hint="default"/>
      </w:rPr>
    </w:lvl>
    <w:lvl w:ilvl="5" w:tplc="92CAECA0">
      <w:start w:val="1"/>
      <w:numFmt w:val="bullet"/>
      <w:lvlText w:val=""/>
      <w:lvlJc w:val="left"/>
      <w:pPr>
        <w:ind w:left="4320" w:hanging="360"/>
      </w:pPr>
      <w:rPr>
        <w:rFonts w:ascii="Wingdings" w:hAnsi="Wingdings" w:hint="default"/>
      </w:rPr>
    </w:lvl>
    <w:lvl w:ilvl="6" w:tplc="6E5056E8">
      <w:start w:val="1"/>
      <w:numFmt w:val="bullet"/>
      <w:lvlText w:val=""/>
      <w:lvlJc w:val="left"/>
      <w:pPr>
        <w:ind w:left="5040" w:hanging="360"/>
      </w:pPr>
      <w:rPr>
        <w:rFonts w:ascii="Symbol" w:hAnsi="Symbol" w:hint="default"/>
      </w:rPr>
    </w:lvl>
    <w:lvl w:ilvl="7" w:tplc="917A70EC">
      <w:start w:val="1"/>
      <w:numFmt w:val="bullet"/>
      <w:lvlText w:val="o"/>
      <w:lvlJc w:val="left"/>
      <w:pPr>
        <w:ind w:left="5760" w:hanging="360"/>
      </w:pPr>
      <w:rPr>
        <w:rFonts w:ascii="Courier New" w:hAnsi="Courier New" w:hint="default"/>
      </w:rPr>
    </w:lvl>
    <w:lvl w:ilvl="8" w:tplc="B10E0B8C">
      <w:start w:val="1"/>
      <w:numFmt w:val="bullet"/>
      <w:lvlText w:val=""/>
      <w:lvlJc w:val="left"/>
      <w:pPr>
        <w:ind w:left="6480" w:hanging="360"/>
      </w:pPr>
      <w:rPr>
        <w:rFonts w:ascii="Wingdings" w:hAnsi="Wingdings" w:hint="default"/>
      </w:rPr>
    </w:lvl>
  </w:abstractNum>
  <w:abstractNum w:abstractNumId="11" w15:restartNumberingAfterBreak="0">
    <w:nsid w:val="1B827257"/>
    <w:multiLevelType w:val="hybridMultilevel"/>
    <w:tmpl w:val="FFFFFFFF"/>
    <w:lvl w:ilvl="0" w:tplc="6D98C2B2">
      <w:start w:val="1"/>
      <w:numFmt w:val="bullet"/>
      <w:lvlText w:val=""/>
      <w:lvlJc w:val="left"/>
      <w:pPr>
        <w:ind w:left="720" w:hanging="360"/>
      </w:pPr>
      <w:rPr>
        <w:rFonts w:ascii="Symbol" w:hAnsi="Symbol" w:hint="default"/>
      </w:rPr>
    </w:lvl>
    <w:lvl w:ilvl="1" w:tplc="C91A9554">
      <w:start w:val="1"/>
      <w:numFmt w:val="bullet"/>
      <w:lvlText w:val="o"/>
      <w:lvlJc w:val="left"/>
      <w:pPr>
        <w:ind w:left="1440" w:hanging="360"/>
      </w:pPr>
      <w:rPr>
        <w:rFonts w:ascii="Courier New" w:hAnsi="Courier New" w:hint="default"/>
      </w:rPr>
    </w:lvl>
    <w:lvl w:ilvl="2" w:tplc="4C420714">
      <w:start w:val="1"/>
      <w:numFmt w:val="bullet"/>
      <w:lvlText w:val=""/>
      <w:lvlJc w:val="left"/>
      <w:pPr>
        <w:ind w:left="2160" w:hanging="360"/>
      </w:pPr>
      <w:rPr>
        <w:rFonts w:ascii="Wingdings" w:hAnsi="Wingdings" w:hint="default"/>
      </w:rPr>
    </w:lvl>
    <w:lvl w:ilvl="3" w:tplc="E3886ABE">
      <w:start w:val="1"/>
      <w:numFmt w:val="bullet"/>
      <w:lvlText w:val=""/>
      <w:lvlJc w:val="left"/>
      <w:pPr>
        <w:ind w:left="2880" w:hanging="360"/>
      </w:pPr>
      <w:rPr>
        <w:rFonts w:ascii="Symbol" w:hAnsi="Symbol" w:hint="default"/>
      </w:rPr>
    </w:lvl>
    <w:lvl w:ilvl="4" w:tplc="7A9E8A96">
      <w:start w:val="1"/>
      <w:numFmt w:val="bullet"/>
      <w:lvlText w:val="o"/>
      <w:lvlJc w:val="left"/>
      <w:pPr>
        <w:ind w:left="3600" w:hanging="360"/>
      </w:pPr>
      <w:rPr>
        <w:rFonts w:ascii="Courier New" w:hAnsi="Courier New" w:hint="default"/>
      </w:rPr>
    </w:lvl>
    <w:lvl w:ilvl="5" w:tplc="20245C0A">
      <w:start w:val="1"/>
      <w:numFmt w:val="bullet"/>
      <w:lvlText w:val=""/>
      <w:lvlJc w:val="left"/>
      <w:pPr>
        <w:ind w:left="4320" w:hanging="360"/>
      </w:pPr>
      <w:rPr>
        <w:rFonts w:ascii="Wingdings" w:hAnsi="Wingdings" w:hint="default"/>
      </w:rPr>
    </w:lvl>
    <w:lvl w:ilvl="6" w:tplc="7980B7BE">
      <w:start w:val="1"/>
      <w:numFmt w:val="bullet"/>
      <w:lvlText w:val=""/>
      <w:lvlJc w:val="left"/>
      <w:pPr>
        <w:ind w:left="5040" w:hanging="360"/>
      </w:pPr>
      <w:rPr>
        <w:rFonts w:ascii="Symbol" w:hAnsi="Symbol" w:hint="default"/>
      </w:rPr>
    </w:lvl>
    <w:lvl w:ilvl="7" w:tplc="70387DA6">
      <w:start w:val="1"/>
      <w:numFmt w:val="bullet"/>
      <w:lvlText w:val="o"/>
      <w:lvlJc w:val="left"/>
      <w:pPr>
        <w:ind w:left="5760" w:hanging="360"/>
      </w:pPr>
      <w:rPr>
        <w:rFonts w:ascii="Courier New" w:hAnsi="Courier New" w:hint="default"/>
      </w:rPr>
    </w:lvl>
    <w:lvl w:ilvl="8" w:tplc="BF26C7FE">
      <w:start w:val="1"/>
      <w:numFmt w:val="bullet"/>
      <w:lvlText w:val=""/>
      <w:lvlJc w:val="left"/>
      <w:pPr>
        <w:ind w:left="6480" w:hanging="360"/>
      </w:pPr>
      <w:rPr>
        <w:rFonts w:ascii="Wingdings" w:hAnsi="Wingdings" w:hint="default"/>
      </w:rPr>
    </w:lvl>
  </w:abstractNum>
  <w:abstractNum w:abstractNumId="12" w15:restartNumberingAfterBreak="0">
    <w:nsid w:val="230772C5"/>
    <w:multiLevelType w:val="hybridMultilevel"/>
    <w:tmpl w:val="FFFFFFFF"/>
    <w:lvl w:ilvl="0" w:tplc="5DACFCA0">
      <w:start w:val="1"/>
      <w:numFmt w:val="bullet"/>
      <w:lvlText w:val=""/>
      <w:lvlJc w:val="left"/>
      <w:pPr>
        <w:ind w:left="720" w:hanging="360"/>
      </w:pPr>
      <w:rPr>
        <w:rFonts w:ascii="Symbol" w:hAnsi="Symbol" w:hint="default"/>
      </w:rPr>
    </w:lvl>
    <w:lvl w:ilvl="1" w:tplc="0E726B34">
      <w:start w:val="1"/>
      <w:numFmt w:val="bullet"/>
      <w:lvlText w:val="o"/>
      <w:lvlJc w:val="left"/>
      <w:pPr>
        <w:ind w:left="1440" w:hanging="360"/>
      </w:pPr>
      <w:rPr>
        <w:rFonts w:ascii="Courier New" w:hAnsi="Courier New" w:hint="default"/>
      </w:rPr>
    </w:lvl>
    <w:lvl w:ilvl="2" w:tplc="1188FF20">
      <w:start w:val="1"/>
      <w:numFmt w:val="bullet"/>
      <w:lvlText w:val=""/>
      <w:lvlJc w:val="left"/>
      <w:pPr>
        <w:ind w:left="2160" w:hanging="360"/>
      </w:pPr>
      <w:rPr>
        <w:rFonts w:ascii="Wingdings" w:hAnsi="Wingdings" w:hint="default"/>
      </w:rPr>
    </w:lvl>
    <w:lvl w:ilvl="3" w:tplc="352C3330">
      <w:start w:val="1"/>
      <w:numFmt w:val="bullet"/>
      <w:lvlText w:val=""/>
      <w:lvlJc w:val="left"/>
      <w:pPr>
        <w:ind w:left="2880" w:hanging="360"/>
      </w:pPr>
      <w:rPr>
        <w:rFonts w:ascii="Symbol" w:hAnsi="Symbol" w:hint="default"/>
      </w:rPr>
    </w:lvl>
    <w:lvl w:ilvl="4" w:tplc="27F2CB24">
      <w:start w:val="1"/>
      <w:numFmt w:val="bullet"/>
      <w:lvlText w:val="o"/>
      <w:lvlJc w:val="left"/>
      <w:pPr>
        <w:ind w:left="3600" w:hanging="360"/>
      </w:pPr>
      <w:rPr>
        <w:rFonts w:ascii="Courier New" w:hAnsi="Courier New" w:hint="default"/>
      </w:rPr>
    </w:lvl>
    <w:lvl w:ilvl="5" w:tplc="E1B20F8E">
      <w:start w:val="1"/>
      <w:numFmt w:val="bullet"/>
      <w:lvlText w:val=""/>
      <w:lvlJc w:val="left"/>
      <w:pPr>
        <w:ind w:left="4320" w:hanging="360"/>
      </w:pPr>
      <w:rPr>
        <w:rFonts w:ascii="Wingdings" w:hAnsi="Wingdings" w:hint="default"/>
      </w:rPr>
    </w:lvl>
    <w:lvl w:ilvl="6" w:tplc="0C2E8846">
      <w:start w:val="1"/>
      <w:numFmt w:val="bullet"/>
      <w:lvlText w:val=""/>
      <w:lvlJc w:val="left"/>
      <w:pPr>
        <w:ind w:left="5040" w:hanging="360"/>
      </w:pPr>
      <w:rPr>
        <w:rFonts w:ascii="Symbol" w:hAnsi="Symbol" w:hint="default"/>
      </w:rPr>
    </w:lvl>
    <w:lvl w:ilvl="7" w:tplc="8A30E1AE">
      <w:start w:val="1"/>
      <w:numFmt w:val="bullet"/>
      <w:lvlText w:val="o"/>
      <w:lvlJc w:val="left"/>
      <w:pPr>
        <w:ind w:left="5760" w:hanging="360"/>
      </w:pPr>
      <w:rPr>
        <w:rFonts w:ascii="Courier New" w:hAnsi="Courier New" w:hint="default"/>
      </w:rPr>
    </w:lvl>
    <w:lvl w:ilvl="8" w:tplc="705CF654">
      <w:start w:val="1"/>
      <w:numFmt w:val="bullet"/>
      <w:lvlText w:val=""/>
      <w:lvlJc w:val="left"/>
      <w:pPr>
        <w:ind w:left="6480" w:hanging="360"/>
      </w:pPr>
      <w:rPr>
        <w:rFonts w:ascii="Wingdings" w:hAnsi="Wingdings" w:hint="default"/>
      </w:rPr>
    </w:lvl>
  </w:abstractNum>
  <w:abstractNum w:abstractNumId="13" w15:restartNumberingAfterBreak="0">
    <w:nsid w:val="23C15DD8"/>
    <w:multiLevelType w:val="hybridMultilevel"/>
    <w:tmpl w:val="F276182E"/>
    <w:lvl w:ilvl="0" w:tplc="F374283C">
      <w:start w:val="1"/>
      <w:numFmt w:val="bullet"/>
      <w:lvlText w:val=""/>
      <w:lvlJc w:val="left"/>
      <w:pPr>
        <w:ind w:left="720" w:hanging="360"/>
      </w:pPr>
      <w:rPr>
        <w:rFonts w:ascii="Symbol" w:hAnsi="Symbol" w:hint="default"/>
      </w:rPr>
    </w:lvl>
    <w:lvl w:ilvl="1" w:tplc="D00610E4">
      <w:start w:val="1"/>
      <w:numFmt w:val="bullet"/>
      <w:lvlText w:val="o"/>
      <w:lvlJc w:val="left"/>
      <w:pPr>
        <w:ind w:left="1440" w:hanging="360"/>
      </w:pPr>
      <w:rPr>
        <w:rFonts w:ascii="Courier New" w:hAnsi="Courier New" w:hint="default"/>
      </w:rPr>
    </w:lvl>
    <w:lvl w:ilvl="2" w:tplc="3F2CDB42">
      <w:start w:val="1"/>
      <w:numFmt w:val="bullet"/>
      <w:lvlText w:val=""/>
      <w:lvlJc w:val="left"/>
      <w:pPr>
        <w:ind w:left="2160" w:hanging="360"/>
      </w:pPr>
      <w:rPr>
        <w:rFonts w:ascii="Wingdings" w:hAnsi="Wingdings" w:hint="default"/>
      </w:rPr>
    </w:lvl>
    <w:lvl w:ilvl="3" w:tplc="F0022390">
      <w:start w:val="1"/>
      <w:numFmt w:val="bullet"/>
      <w:lvlText w:val=""/>
      <w:lvlJc w:val="left"/>
      <w:pPr>
        <w:ind w:left="2880" w:hanging="360"/>
      </w:pPr>
      <w:rPr>
        <w:rFonts w:ascii="Symbol" w:hAnsi="Symbol" w:hint="default"/>
      </w:rPr>
    </w:lvl>
    <w:lvl w:ilvl="4" w:tplc="95CAEC70">
      <w:start w:val="1"/>
      <w:numFmt w:val="bullet"/>
      <w:lvlText w:val="o"/>
      <w:lvlJc w:val="left"/>
      <w:pPr>
        <w:ind w:left="3600" w:hanging="360"/>
      </w:pPr>
      <w:rPr>
        <w:rFonts w:ascii="Courier New" w:hAnsi="Courier New" w:hint="default"/>
      </w:rPr>
    </w:lvl>
    <w:lvl w:ilvl="5" w:tplc="4DF639D0">
      <w:start w:val="1"/>
      <w:numFmt w:val="bullet"/>
      <w:lvlText w:val=""/>
      <w:lvlJc w:val="left"/>
      <w:pPr>
        <w:ind w:left="4320" w:hanging="360"/>
      </w:pPr>
      <w:rPr>
        <w:rFonts w:ascii="Wingdings" w:hAnsi="Wingdings" w:hint="default"/>
      </w:rPr>
    </w:lvl>
    <w:lvl w:ilvl="6" w:tplc="4058DF7A">
      <w:start w:val="1"/>
      <w:numFmt w:val="bullet"/>
      <w:lvlText w:val=""/>
      <w:lvlJc w:val="left"/>
      <w:pPr>
        <w:ind w:left="5040" w:hanging="360"/>
      </w:pPr>
      <w:rPr>
        <w:rFonts w:ascii="Symbol" w:hAnsi="Symbol" w:hint="default"/>
      </w:rPr>
    </w:lvl>
    <w:lvl w:ilvl="7" w:tplc="F55C919A">
      <w:start w:val="1"/>
      <w:numFmt w:val="bullet"/>
      <w:lvlText w:val="o"/>
      <w:lvlJc w:val="left"/>
      <w:pPr>
        <w:ind w:left="5760" w:hanging="360"/>
      </w:pPr>
      <w:rPr>
        <w:rFonts w:ascii="Courier New" w:hAnsi="Courier New" w:hint="default"/>
      </w:rPr>
    </w:lvl>
    <w:lvl w:ilvl="8" w:tplc="2D14C15A">
      <w:start w:val="1"/>
      <w:numFmt w:val="bullet"/>
      <w:lvlText w:val=""/>
      <w:lvlJc w:val="left"/>
      <w:pPr>
        <w:ind w:left="6480" w:hanging="360"/>
      </w:pPr>
      <w:rPr>
        <w:rFonts w:ascii="Wingdings" w:hAnsi="Wingdings" w:hint="default"/>
      </w:rPr>
    </w:lvl>
  </w:abstractNum>
  <w:abstractNum w:abstractNumId="14" w15:restartNumberingAfterBreak="0">
    <w:nsid w:val="26D44AE7"/>
    <w:multiLevelType w:val="hybridMultilevel"/>
    <w:tmpl w:val="A22028F4"/>
    <w:lvl w:ilvl="0" w:tplc="785A9E44">
      <w:start w:val="1"/>
      <w:numFmt w:val="bullet"/>
      <w:lvlText w:val=""/>
      <w:lvlJc w:val="left"/>
      <w:pPr>
        <w:ind w:left="720" w:hanging="360"/>
      </w:pPr>
      <w:rPr>
        <w:rFonts w:ascii="Symbol" w:hAnsi="Symbol" w:hint="default"/>
      </w:rPr>
    </w:lvl>
    <w:lvl w:ilvl="1" w:tplc="1FF8E318">
      <w:start w:val="1"/>
      <w:numFmt w:val="bullet"/>
      <w:lvlText w:val="o"/>
      <w:lvlJc w:val="left"/>
      <w:pPr>
        <w:ind w:left="1440" w:hanging="360"/>
      </w:pPr>
      <w:rPr>
        <w:rFonts w:ascii="Courier New" w:hAnsi="Courier New" w:hint="default"/>
      </w:rPr>
    </w:lvl>
    <w:lvl w:ilvl="2" w:tplc="C8A27B98">
      <w:start w:val="1"/>
      <w:numFmt w:val="bullet"/>
      <w:lvlText w:val=""/>
      <w:lvlJc w:val="left"/>
      <w:pPr>
        <w:ind w:left="2160" w:hanging="360"/>
      </w:pPr>
      <w:rPr>
        <w:rFonts w:ascii="Wingdings" w:hAnsi="Wingdings" w:hint="default"/>
      </w:rPr>
    </w:lvl>
    <w:lvl w:ilvl="3" w:tplc="00981E3C">
      <w:start w:val="1"/>
      <w:numFmt w:val="bullet"/>
      <w:lvlText w:val=""/>
      <w:lvlJc w:val="left"/>
      <w:pPr>
        <w:ind w:left="2880" w:hanging="360"/>
      </w:pPr>
      <w:rPr>
        <w:rFonts w:ascii="Symbol" w:hAnsi="Symbol" w:hint="default"/>
      </w:rPr>
    </w:lvl>
    <w:lvl w:ilvl="4" w:tplc="282A29DC">
      <w:start w:val="1"/>
      <w:numFmt w:val="bullet"/>
      <w:lvlText w:val="o"/>
      <w:lvlJc w:val="left"/>
      <w:pPr>
        <w:ind w:left="3600" w:hanging="360"/>
      </w:pPr>
      <w:rPr>
        <w:rFonts w:ascii="Courier New" w:hAnsi="Courier New" w:hint="default"/>
      </w:rPr>
    </w:lvl>
    <w:lvl w:ilvl="5" w:tplc="4488A2F2">
      <w:start w:val="1"/>
      <w:numFmt w:val="bullet"/>
      <w:lvlText w:val=""/>
      <w:lvlJc w:val="left"/>
      <w:pPr>
        <w:ind w:left="4320" w:hanging="360"/>
      </w:pPr>
      <w:rPr>
        <w:rFonts w:ascii="Wingdings" w:hAnsi="Wingdings" w:hint="default"/>
      </w:rPr>
    </w:lvl>
    <w:lvl w:ilvl="6" w:tplc="B7581FFC">
      <w:start w:val="1"/>
      <w:numFmt w:val="bullet"/>
      <w:lvlText w:val=""/>
      <w:lvlJc w:val="left"/>
      <w:pPr>
        <w:ind w:left="5040" w:hanging="360"/>
      </w:pPr>
      <w:rPr>
        <w:rFonts w:ascii="Symbol" w:hAnsi="Symbol" w:hint="default"/>
      </w:rPr>
    </w:lvl>
    <w:lvl w:ilvl="7" w:tplc="81287204">
      <w:start w:val="1"/>
      <w:numFmt w:val="bullet"/>
      <w:lvlText w:val="o"/>
      <w:lvlJc w:val="left"/>
      <w:pPr>
        <w:ind w:left="5760" w:hanging="360"/>
      </w:pPr>
      <w:rPr>
        <w:rFonts w:ascii="Courier New" w:hAnsi="Courier New" w:hint="default"/>
      </w:rPr>
    </w:lvl>
    <w:lvl w:ilvl="8" w:tplc="81CCDF64">
      <w:start w:val="1"/>
      <w:numFmt w:val="bullet"/>
      <w:lvlText w:val=""/>
      <w:lvlJc w:val="left"/>
      <w:pPr>
        <w:ind w:left="6480" w:hanging="360"/>
      </w:pPr>
      <w:rPr>
        <w:rFonts w:ascii="Wingdings" w:hAnsi="Wingdings" w:hint="default"/>
      </w:rPr>
    </w:lvl>
  </w:abstractNum>
  <w:abstractNum w:abstractNumId="15" w15:restartNumberingAfterBreak="0">
    <w:nsid w:val="276759FC"/>
    <w:multiLevelType w:val="hybridMultilevel"/>
    <w:tmpl w:val="E4D8E004"/>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4514B"/>
    <w:multiLevelType w:val="hybridMultilevel"/>
    <w:tmpl w:val="BE26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C1305"/>
    <w:multiLevelType w:val="hybridMultilevel"/>
    <w:tmpl w:val="FFFFFFFF"/>
    <w:lvl w:ilvl="0" w:tplc="BFB4E858">
      <w:start w:val="1"/>
      <w:numFmt w:val="bullet"/>
      <w:lvlText w:val=""/>
      <w:lvlJc w:val="left"/>
      <w:pPr>
        <w:ind w:left="720" w:hanging="360"/>
      </w:pPr>
      <w:rPr>
        <w:rFonts w:ascii="Symbol" w:hAnsi="Symbol" w:hint="default"/>
      </w:rPr>
    </w:lvl>
    <w:lvl w:ilvl="1" w:tplc="1310C64C">
      <w:start w:val="1"/>
      <w:numFmt w:val="bullet"/>
      <w:lvlText w:val="o"/>
      <w:lvlJc w:val="left"/>
      <w:pPr>
        <w:ind w:left="1440" w:hanging="360"/>
      </w:pPr>
      <w:rPr>
        <w:rFonts w:ascii="Courier New" w:hAnsi="Courier New" w:hint="default"/>
      </w:rPr>
    </w:lvl>
    <w:lvl w:ilvl="2" w:tplc="E9FC207C">
      <w:start w:val="1"/>
      <w:numFmt w:val="bullet"/>
      <w:lvlText w:val=""/>
      <w:lvlJc w:val="left"/>
      <w:pPr>
        <w:ind w:left="2160" w:hanging="360"/>
      </w:pPr>
      <w:rPr>
        <w:rFonts w:ascii="Wingdings" w:hAnsi="Wingdings" w:hint="default"/>
      </w:rPr>
    </w:lvl>
    <w:lvl w:ilvl="3" w:tplc="B98CC868">
      <w:start w:val="1"/>
      <w:numFmt w:val="bullet"/>
      <w:lvlText w:val=""/>
      <w:lvlJc w:val="left"/>
      <w:pPr>
        <w:ind w:left="2880" w:hanging="360"/>
      </w:pPr>
      <w:rPr>
        <w:rFonts w:ascii="Symbol" w:hAnsi="Symbol" w:hint="default"/>
      </w:rPr>
    </w:lvl>
    <w:lvl w:ilvl="4" w:tplc="D67A895C">
      <w:start w:val="1"/>
      <w:numFmt w:val="bullet"/>
      <w:lvlText w:val="o"/>
      <w:lvlJc w:val="left"/>
      <w:pPr>
        <w:ind w:left="3600" w:hanging="360"/>
      </w:pPr>
      <w:rPr>
        <w:rFonts w:ascii="Courier New" w:hAnsi="Courier New" w:hint="default"/>
      </w:rPr>
    </w:lvl>
    <w:lvl w:ilvl="5" w:tplc="0386729A">
      <w:start w:val="1"/>
      <w:numFmt w:val="bullet"/>
      <w:lvlText w:val=""/>
      <w:lvlJc w:val="left"/>
      <w:pPr>
        <w:ind w:left="4320" w:hanging="360"/>
      </w:pPr>
      <w:rPr>
        <w:rFonts w:ascii="Wingdings" w:hAnsi="Wingdings" w:hint="default"/>
      </w:rPr>
    </w:lvl>
    <w:lvl w:ilvl="6" w:tplc="1868A382">
      <w:start w:val="1"/>
      <w:numFmt w:val="bullet"/>
      <w:lvlText w:val=""/>
      <w:lvlJc w:val="left"/>
      <w:pPr>
        <w:ind w:left="5040" w:hanging="360"/>
      </w:pPr>
      <w:rPr>
        <w:rFonts w:ascii="Symbol" w:hAnsi="Symbol" w:hint="default"/>
      </w:rPr>
    </w:lvl>
    <w:lvl w:ilvl="7" w:tplc="3D22944C">
      <w:start w:val="1"/>
      <w:numFmt w:val="bullet"/>
      <w:lvlText w:val="o"/>
      <w:lvlJc w:val="left"/>
      <w:pPr>
        <w:ind w:left="5760" w:hanging="360"/>
      </w:pPr>
      <w:rPr>
        <w:rFonts w:ascii="Courier New" w:hAnsi="Courier New" w:hint="default"/>
      </w:rPr>
    </w:lvl>
    <w:lvl w:ilvl="8" w:tplc="C9DC83FA">
      <w:start w:val="1"/>
      <w:numFmt w:val="bullet"/>
      <w:lvlText w:val=""/>
      <w:lvlJc w:val="left"/>
      <w:pPr>
        <w:ind w:left="6480" w:hanging="360"/>
      </w:pPr>
      <w:rPr>
        <w:rFonts w:ascii="Wingdings" w:hAnsi="Wingdings" w:hint="default"/>
      </w:rPr>
    </w:lvl>
  </w:abstractNum>
  <w:abstractNum w:abstractNumId="18" w15:restartNumberingAfterBreak="0">
    <w:nsid w:val="2CE33F57"/>
    <w:multiLevelType w:val="hybridMultilevel"/>
    <w:tmpl w:val="3EB6376C"/>
    <w:lvl w:ilvl="0" w:tplc="5B46F602">
      <w:start w:val="1"/>
      <w:numFmt w:val="bullet"/>
      <w:pStyle w:val="Bullets"/>
      <w:lvlText w:val=""/>
      <w:lvlJc w:val="left"/>
      <w:pPr>
        <w:tabs>
          <w:tab w:val="num" w:pos="358"/>
        </w:tabs>
        <w:ind w:left="358" w:hanging="358"/>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62F16"/>
    <w:multiLevelType w:val="hybridMultilevel"/>
    <w:tmpl w:val="196481E0"/>
    <w:lvl w:ilvl="0" w:tplc="07DAB5A8">
      <w:start w:val="1"/>
      <w:numFmt w:val="bullet"/>
      <w:lvlText w:val=""/>
      <w:lvlJc w:val="left"/>
      <w:pPr>
        <w:ind w:left="720" w:hanging="360"/>
      </w:pPr>
      <w:rPr>
        <w:rFonts w:ascii="Symbol" w:hAnsi="Symbol" w:hint="default"/>
      </w:rPr>
    </w:lvl>
    <w:lvl w:ilvl="1" w:tplc="A4CA659A">
      <w:start w:val="1"/>
      <w:numFmt w:val="bullet"/>
      <w:lvlText w:val="o"/>
      <w:lvlJc w:val="left"/>
      <w:pPr>
        <w:ind w:left="1440" w:hanging="360"/>
      </w:pPr>
      <w:rPr>
        <w:rFonts w:ascii="Courier New" w:hAnsi="Courier New" w:hint="default"/>
      </w:rPr>
    </w:lvl>
    <w:lvl w:ilvl="2" w:tplc="502C41EE">
      <w:start w:val="1"/>
      <w:numFmt w:val="bullet"/>
      <w:lvlText w:val=""/>
      <w:lvlJc w:val="left"/>
      <w:pPr>
        <w:ind w:left="2160" w:hanging="360"/>
      </w:pPr>
      <w:rPr>
        <w:rFonts w:ascii="Wingdings" w:hAnsi="Wingdings" w:hint="default"/>
      </w:rPr>
    </w:lvl>
    <w:lvl w:ilvl="3" w:tplc="BAB0761A">
      <w:start w:val="1"/>
      <w:numFmt w:val="bullet"/>
      <w:lvlText w:val=""/>
      <w:lvlJc w:val="left"/>
      <w:pPr>
        <w:ind w:left="2880" w:hanging="360"/>
      </w:pPr>
      <w:rPr>
        <w:rFonts w:ascii="Symbol" w:hAnsi="Symbol" w:hint="default"/>
      </w:rPr>
    </w:lvl>
    <w:lvl w:ilvl="4" w:tplc="5CD84C0C">
      <w:start w:val="1"/>
      <w:numFmt w:val="bullet"/>
      <w:lvlText w:val="o"/>
      <w:lvlJc w:val="left"/>
      <w:pPr>
        <w:ind w:left="3600" w:hanging="360"/>
      </w:pPr>
      <w:rPr>
        <w:rFonts w:ascii="Courier New" w:hAnsi="Courier New" w:hint="default"/>
      </w:rPr>
    </w:lvl>
    <w:lvl w:ilvl="5" w:tplc="E2B03550">
      <w:start w:val="1"/>
      <w:numFmt w:val="bullet"/>
      <w:lvlText w:val=""/>
      <w:lvlJc w:val="left"/>
      <w:pPr>
        <w:ind w:left="4320" w:hanging="360"/>
      </w:pPr>
      <w:rPr>
        <w:rFonts w:ascii="Wingdings" w:hAnsi="Wingdings" w:hint="default"/>
      </w:rPr>
    </w:lvl>
    <w:lvl w:ilvl="6" w:tplc="A3EE66EC">
      <w:start w:val="1"/>
      <w:numFmt w:val="bullet"/>
      <w:lvlText w:val=""/>
      <w:lvlJc w:val="left"/>
      <w:pPr>
        <w:ind w:left="5040" w:hanging="360"/>
      </w:pPr>
      <w:rPr>
        <w:rFonts w:ascii="Symbol" w:hAnsi="Symbol" w:hint="default"/>
      </w:rPr>
    </w:lvl>
    <w:lvl w:ilvl="7" w:tplc="E270A88E">
      <w:start w:val="1"/>
      <w:numFmt w:val="bullet"/>
      <w:lvlText w:val="o"/>
      <w:lvlJc w:val="left"/>
      <w:pPr>
        <w:ind w:left="5760" w:hanging="360"/>
      </w:pPr>
      <w:rPr>
        <w:rFonts w:ascii="Courier New" w:hAnsi="Courier New" w:hint="default"/>
      </w:rPr>
    </w:lvl>
    <w:lvl w:ilvl="8" w:tplc="023CFB00">
      <w:start w:val="1"/>
      <w:numFmt w:val="bullet"/>
      <w:lvlText w:val=""/>
      <w:lvlJc w:val="left"/>
      <w:pPr>
        <w:ind w:left="6480" w:hanging="360"/>
      </w:pPr>
      <w:rPr>
        <w:rFonts w:ascii="Wingdings" w:hAnsi="Wingdings" w:hint="default"/>
      </w:rPr>
    </w:lvl>
  </w:abstractNum>
  <w:abstractNum w:abstractNumId="20" w15:restartNumberingAfterBreak="0">
    <w:nsid w:val="31D73B81"/>
    <w:multiLevelType w:val="hybridMultilevel"/>
    <w:tmpl w:val="EF1A5CB8"/>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E95170"/>
    <w:multiLevelType w:val="hybridMultilevel"/>
    <w:tmpl w:val="E474C8F4"/>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401E7"/>
    <w:multiLevelType w:val="hybridMultilevel"/>
    <w:tmpl w:val="FFFFFFFF"/>
    <w:lvl w:ilvl="0" w:tplc="65CCBEC2">
      <w:start w:val="1"/>
      <w:numFmt w:val="bullet"/>
      <w:lvlText w:val=""/>
      <w:lvlJc w:val="left"/>
      <w:pPr>
        <w:ind w:left="720" w:hanging="360"/>
      </w:pPr>
      <w:rPr>
        <w:rFonts w:ascii="Symbol" w:hAnsi="Symbol" w:hint="default"/>
      </w:rPr>
    </w:lvl>
    <w:lvl w:ilvl="1" w:tplc="D124F7D2">
      <w:start w:val="1"/>
      <w:numFmt w:val="bullet"/>
      <w:lvlText w:val="o"/>
      <w:lvlJc w:val="left"/>
      <w:pPr>
        <w:ind w:left="1440" w:hanging="360"/>
      </w:pPr>
      <w:rPr>
        <w:rFonts w:ascii="Courier New" w:hAnsi="Courier New" w:hint="default"/>
      </w:rPr>
    </w:lvl>
    <w:lvl w:ilvl="2" w:tplc="B7769A28">
      <w:start w:val="1"/>
      <w:numFmt w:val="bullet"/>
      <w:lvlText w:val=""/>
      <w:lvlJc w:val="left"/>
      <w:pPr>
        <w:ind w:left="2160" w:hanging="360"/>
      </w:pPr>
      <w:rPr>
        <w:rFonts w:ascii="Wingdings" w:hAnsi="Wingdings" w:hint="default"/>
      </w:rPr>
    </w:lvl>
    <w:lvl w:ilvl="3" w:tplc="6E343392">
      <w:start w:val="1"/>
      <w:numFmt w:val="bullet"/>
      <w:lvlText w:val=""/>
      <w:lvlJc w:val="left"/>
      <w:pPr>
        <w:ind w:left="2880" w:hanging="360"/>
      </w:pPr>
      <w:rPr>
        <w:rFonts w:ascii="Symbol" w:hAnsi="Symbol" w:hint="default"/>
      </w:rPr>
    </w:lvl>
    <w:lvl w:ilvl="4" w:tplc="ED4E5C98">
      <w:start w:val="1"/>
      <w:numFmt w:val="bullet"/>
      <w:lvlText w:val="o"/>
      <w:lvlJc w:val="left"/>
      <w:pPr>
        <w:ind w:left="3600" w:hanging="360"/>
      </w:pPr>
      <w:rPr>
        <w:rFonts w:ascii="Courier New" w:hAnsi="Courier New" w:hint="default"/>
      </w:rPr>
    </w:lvl>
    <w:lvl w:ilvl="5" w:tplc="869A2CB2">
      <w:start w:val="1"/>
      <w:numFmt w:val="bullet"/>
      <w:lvlText w:val=""/>
      <w:lvlJc w:val="left"/>
      <w:pPr>
        <w:ind w:left="4320" w:hanging="360"/>
      </w:pPr>
      <w:rPr>
        <w:rFonts w:ascii="Wingdings" w:hAnsi="Wingdings" w:hint="default"/>
      </w:rPr>
    </w:lvl>
    <w:lvl w:ilvl="6" w:tplc="FD4CD4AE">
      <w:start w:val="1"/>
      <w:numFmt w:val="bullet"/>
      <w:lvlText w:val=""/>
      <w:lvlJc w:val="left"/>
      <w:pPr>
        <w:ind w:left="5040" w:hanging="360"/>
      </w:pPr>
      <w:rPr>
        <w:rFonts w:ascii="Symbol" w:hAnsi="Symbol" w:hint="default"/>
      </w:rPr>
    </w:lvl>
    <w:lvl w:ilvl="7" w:tplc="B346318A">
      <w:start w:val="1"/>
      <w:numFmt w:val="bullet"/>
      <w:lvlText w:val="o"/>
      <w:lvlJc w:val="left"/>
      <w:pPr>
        <w:ind w:left="5760" w:hanging="360"/>
      </w:pPr>
      <w:rPr>
        <w:rFonts w:ascii="Courier New" w:hAnsi="Courier New" w:hint="default"/>
      </w:rPr>
    </w:lvl>
    <w:lvl w:ilvl="8" w:tplc="D55A5422">
      <w:start w:val="1"/>
      <w:numFmt w:val="bullet"/>
      <w:lvlText w:val=""/>
      <w:lvlJc w:val="left"/>
      <w:pPr>
        <w:ind w:left="6480" w:hanging="360"/>
      </w:pPr>
      <w:rPr>
        <w:rFonts w:ascii="Wingdings" w:hAnsi="Wingdings" w:hint="default"/>
      </w:rPr>
    </w:lvl>
  </w:abstractNum>
  <w:abstractNum w:abstractNumId="23" w15:restartNumberingAfterBreak="0">
    <w:nsid w:val="363C4BC4"/>
    <w:multiLevelType w:val="hybridMultilevel"/>
    <w:tmpl w:val="FFFFFFFF"/>
    <w:lvl w:ilvl="0" w:tplc="A6D247A8">
      <w:start w:val="1"/>
      <w:numFmt w:val="bullet"/>
      <w:lvlText w:val=""/>
      <w:lvlJc w:val="left"/>
      <w:pPr>
        <w:ind w:left="720" w:hanging="360"/>
      </w:pPr>
      <w:rPr>
        <w:rFonts w:ascii="Symbol" w:hAnsi="Symbol" w:hint="default"/>
      </w:rPr>
    </w:lvl>
    <w:lvl w:ilvl="1" w:tplc="56CC2970">
      <w:start w:val="1"/>
      <w:numFmt w:val="bullet"/>
      <w:lvlText w:val="o"/>
      <w:lvlJc w:val="left"/>
      <w:pPr>
        <w:ind w:left="1440" w:hanging="360"/>
      </w:pPr>
      <w:rPr>
        <w:rFonts w:ascii="Courier New" w:hAnsi="Courier New" w:hint="default"/>
      </w:rPr>
    </w:lvl>
    <w:lvl w:ilvl="2" w:tplc="14DEF7F8">
      <w:start w:val="1"/>
      <w:numFmt w:val="bullet"/>
      <w:lvlText w:val=""/>
      <w:lvlJc w:val="left"/>
      <w:pPr>
        <w:ind w:left="2160" w:hanging="360"/>
      </w:pPr>
      <w:rPr>
        <w:rFonts w:ascii="Wingdings" w:hAnsi="Wingdings" w:hint="default"/>
      </w:rPr>
    </w:lvl>
    <w:lvl w:ilvl="3" w:tplc="67C20FB2">
      <w:start w:val="1"/>
      <w:numFmt w:val="bullet"/>
      <w:lvlText w:val=""/>
      <w:lvlJc w:val="left"/>
      <w:pPr>
        <w:ind w:left="2880" w:hanging="360"/>
      </w:pPr>
      <w:rPr>
        <w:rFonts w:ascii="Symbol" w:hAnsi="Symbol" w:hint="default"/>
      </w:rPr>
    </w:lvl>
    <w:lvl w:ilvl="4" w:tplc="9BBCF0EA">
      <w:start w:val="1"/>
      <w:numFmt w:val="bullet"/>
      <w:lvlText w:val="o"/>
      <w:lvlJc w:val="left"/>
      <w:pPr>
        <w:ind w:left="3600" w:hanging="360"/>
      </w:pPr>
      <w:rPr>
        <w:rFonts w:ascii="Courier New" w:hAnsi="Courier New" w:hint="default"/>
      </w:rPr>
    </w:lvl>
    <w:lvl w:ilvl="5" w:tplc="00CE5BC6">
      <w:start w:val="1"/>
      <w:numFmt w:val="bullet"/>
      <w:lvlText w:val=""/>
      <w:lvlJc w:val="left"/>
      <w:pPr>
        <w:ind w:left="4320" w:hanging="360"/>
      </w:pPr>
      <w:rPr>
        <w:rFonts w:ascii="Wingdings" w:hAnsi="Wingdings" w:hint="default"/>
      </w:rPr>
    </w:lvl>
    <w:lvl w:ilvl="6" w:tplc="28CC6410">
      <w:start w:val="1"/>
      <w:numFmt w:val="bullet"/>
      <w:lvlText w:val=""/>
      <w:lvlJc w:val="left"/>
      <w:pPr>
        <w:ind w:left="5040" w:hanging="360"/>
      </w:pPr>
      <w:rPr>
        <w:rFonts w:ascii="Symbol" w:hAnsi="Symbol" w:hint="default"/>
      </w:rPr>
    </w:lvl>
    <w:lvl w:ilvl="7" w:tplc="4B6CF4E6">
      <w:start w:val="1"/>
      <w:numFmt w:val="bullet"/>
      <w:lvlText w:val="o"/>
      <w:lvlJc w:val="left"/>
      <w:pPr>
        <w:ind w:left="5760" w:hanging="360"/>
      </w:pPr>
      <w:rPr>
        <w:rFonts w:ascii="Courier New" w:hAnsi="Courier New" w:hint="default"/>
      </w:rPr>
    </w:lvl>
    <w:lvl w:ilvl="8" w:tplc="A574EA36">
      <w:start w:val="1"/>
      <w:numFmt w:val="bullet"/>
      <w:lvlText w:val=""/>
      <w:lvlJc w:val="left"/>
      <w:pPr>
        <w:ind w:left="6480" w:hanging="360"/>
      </w:pPr>
      <w:rPr>
        <w:rFonts w:ascii="Wingdings" w:hAnsi="Wingdings" w:hint="default"/>
      </w:rPr>
    </w:lvl>
  </w:abstractNum>
  <w:abstractNum w:abstractNumId="24" w15:restartNumberingAfterBreak="0">
    <w:nsid w:val="38C47534"/>
    <w:multiLevelType w:val="hybridMultilevel"/>
    <w:tmpl w:val="3F18C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5518A1"/>
    <w:multiLevelType w:val="hybridMultilevel"/>
    <w:tmpl w:val="FFFFFFFF"/>
    <w:lvl w:ilvl="0" w:tplc="3D2E8220">
      <w:start w:val="1"/>
      <w:numFmt w:val="bullet"/>
      <w:lvlText w:val=""/>
      <w:lvlJc w:val="left"/>
      <w:pPr>
        <w:ind w:left="720" w:hanging="360"/>
      </w:pPr>
      <w:rPr>
        <w:rFonts w:ascii="Symbol" w:hAnsi="Symbol" w:hint="default"/>
      </w:rPr>
    </w:lvl>
    <w:lvl w:ilvl="1" w:tplc="A67C731A">
      <w:start w:val="1"/>
      <w:numFmt w:val="bullet"/>
      <w:lvlText w:val="o"/>
      <w:lvlJc w:val="left"/>
      <w:pPr>
        <w:ind w:left="1440" w:hanging="360"/>
      </w:pPr>
      <w:rPr>
        <w:rFonts w:ascii="Courier New" w:hAnsi="Courier New" w:hint="default"/>
      </w:rPr>
    </w:lvl>
    <w:lvl w:ilvl="2" w:tplc="2E5C05DE">
      <w:start w:val="1"/>
      <w:numFmt w:val="bullet"/>
      <w:lvlText w:val=""/>
      <w:lvlJc w:val="left"/>
      <w:pPr>
        <w:ind w:left="2160" w:hanging="360"/>
      </w:pPr>
      <w:rPr>
        <w:rFonts w:ascii="Wingdings" w:hAnsi="Wingdings" w:hint="default"/>
      </w:rPr>
    </w:lvl>
    <w:lvl w:ilvl="3" w:tplc="7B74B2F0">
      <w:start w:val="1"/>
      <w:numFmt w:val="bullet"/>
      <w:lvlText w:val=""/>
      <w:lvlJc w:val="left"/>
      <w:pPr>
        <w:ind w:left="2880" w:hanging="360"/>
      </w:pPr>
      <w:rPr>
        <w:rFonts w:ascii="Symbol" w:hAnsi="Symbol" w:hint="default"/>
      </w:rPr>
    </w:lvl>
    <w:lvl w:ilvl="4" w:tplc="1B6453EA">
      <w:start w:val="1"/>
      <w:numFmt w:val="bullet"/>
      <w:lvlText w:val="o"/>
      <w:lvlJc w:val="left"/>
      <w:pPr>
        <w:ind w:left="3600" w:hanging="360"/>
      </w:pPr>
      <w:rPr>
        <w:rFonts w:ascii="Courier New" w:hAnsi="Courier New" w:hint="default"/>
      </w:rPr>
    </w:lvl>
    <w:lvl w:ilvl="5" w:tplc="CE78554C">
      <w:start w:val="1"/>
      <w:numFmt w:val="bullet"/>
      <w:lvlText w:val=""/>
      <w:lvlJc w:val="left"/>
      <w:pPr>
        <w:ind w:left="4320" w:hanging="360"/>
      </w:pPr>
      <w:rPr>
        <w:rFonts w:ascii="Wingdings" w:hAnsi="Wingdings" w:hint="default"/>
      </w:rPr>
    </w:lvl>
    <w:lvl w:ilvl="6" w:tplc="D610D64A">
      <w:start w:val="1"/>
      <w:numFmt w:val="bullet"/>
      <w:lvlText w:val=""/>
      <w:lvlJc w:val="left"/>
      <w:pPr>
        <w:ind w:left="5040" w:hanging="360"/>
      </w:pPr>
      <w:rPr>
        <w:rFonts w:ascii="Symbol" w:hAnsi="Symbol" w:hint="default"/>
      </w:rPr>
    </w:lvl>
    <w:lvl w:ilvl="7" w:tplc="6B029A0C">
      <w:start w:val="1"/>
      <w:numFmt w:val="bullet"/>
      <w:lvlText w:val="o"/>
      <w:lvlJc w:val="left"/>
      <w:pPr>
        <w:ind w:left="5760" w:hanging="360"/>
      </w:pPr>
      <w:rPr>
        <w:rFonts w:ascii="Courier New" w:hAnsi="Courier New" w:hint="default"/>
      </w:rPr>
    </w:lvl>
    <w:lvl w:ilvl="8" w:tplc="4BEAC9DC">
      <w:start w:val="1"/>
      <w:numFmt w:val="bullet"/>
      <w:lvlText w:val=""/>
      <w:lvlJc w:val="left"/>
      <w:pPr>
        <w:ind w:left="6480" w:hanging="360"/>
      </w:pPr>
      <w:rPr>
        <w:rFonts w:ascii="Wingdings" w:hAnsi="Wingdings" w:hint="default"/>
      </w:rPr>
    </w:lvl>
  </w:abstractNum>
  <w:abstractNum w:abstractNumId="26" w15:restartNumberingAfterBreak="0">
    <w:nsid w:val="3EBE3644"/>
    <w:multiLevelType w:val="hybridMultilevel"/>
    <w:tmpl w:val="0818FD84"/>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441015"/>
    <w:multiLevelType w:val="hybridMultilevel"/>
    <w:tmpl w:val="FFFFFFFF"/>
    <w:lvl w:ilvl="0" w:tplc="49A4A53A">
      <w:start w:val="1"/>
      <w:numFmt w:val="bullet"/>
      <w:lvlText w:val=""/>
      <w:lvlJc w:val="left"/>
      <w:pPr>
        <w:ind w:left="720" w:hanging="360"/>
      </w:pPr>
      <w:rPr>
        <w:rFonts w:ascii="Symbol" w:hAnsi="Symbol" w:hint="default"/>
      </w:rPr>
    </w:lvl>
    <w:lvl w:ilvl="1" w:tplc="296A4730">
      <w:start w:val="1"/>
      <w:numFmt w:val="bullet"/>
      <w:lvlText w:val="o"/>
      <w:lvlJc w:val="left"/>
      <w:pPr>
        <w:ind w:left="1440" w:hanging="360"/>
      </w:pPr>
      <w:rPr>
        <w:rFonts w:ascii="Courier New" w:hAnsi="Courier New" w:hint="default"/>
      </w:rPr>
    </w:lvl>
    <w:lvl w:ilvl="2" w:tplc="68CE00DC">
      <w:start w:val="1"/>
      <w:numFmt w:val="bullet"/>
      <w:lvlText w:val=""/>
      <w:lvlJc w:val="left"/>
      <w:pPr>
        <w:ind w:left="2160" w:hanging="360"/>
      </w:pPr>
      <w:rPr>
        <w:rFonts w:ascii="Wingdings" w:hAnsi="Wingdings" w:hint="default"/>
      </w:rPr>
    </w:lvl>
    <w:lvl w:ilvl="3" w:tplc="3AC8633A">
      <w:start w:val="1"/>
      <w:numFmt w:val="bullet"/>
      <w:lvlText w:val=""/>
      <w:lvlJc w:val="left"/>
      <w:pPr>
        <w:ind w:left="2880" w:hanging="360"/>
      </w:pPr>
      <w:rPr>
        <w:rFonts w:ascii="Symbol" w:hAnsi="Symbol" w:hint="default"/>
      </w:rPr>
    </w:lvl>
    <w:lvl w:ilvl="4" w:tplc="3752A5EC">
      <w:start w:val="1"/>
      <w:numFmt w:val="bullet"/>
      <w:lvlText w:val="o"/>
      <w:lvlJc w:val="left"/>
      <w:pPr>
        <w:ind w:left="3600" w:hanging="360"/>
      </w:pPr>
      <w:rPr>
        <w:rFonts w:ascii="Courier New" w:hAnsi="Courier New" w:hint="default"/>
      </w:rPr>
    </w:lvl>
    <w:lvl w:ilvl="5" w:tplc="E4B47588">
      <w:start w:val="1"/>
      <w:numFmt w:val="bullet"/>
      <w:lvlText w:val=""/>
      <w:lvlJc w:val="left"/>
      <w:pPr>
        <w:ind w:left="4320" w:hanging="360"/>
      </w:pPr>
      <w:rPr>
        <w:rFonts w:ascii="Wingdings" w:hAnsi="Wingdings" w:hint="default"/>
      </w:rPr>
    </w:lvl>
    <w:lvl w:ilvl="6" w:tplc="426A5AE0">
      <w:start w:val="1"/>
      <w:numFmt w:val="bullet"/>
      <w:lvlText w:val=""/>
      <w:lvlJc w:val="left"/>
      <w:pPr>
        <w:ind w:left="5040" w:hanging="360"/>
      </w:pPr>
      <w:rPr>
        <w:rFonts w:ascii="Symbol" w:hAnsi="Symbol" w:hint="default"/>
      </w:rPr>
    </w:lvl>
    <w:lvl w:ilvl="7" w:tplc="D93C5F5C">
      <w:start w:val="1"/>
      <w:numFmt w:val="bullet"/>
      <w:lvlText w:val="o"/>
      <w:lvlJc w:val="left"/>
      <w:pPr>
        <w:ind w:left="5760" w:hanging="360"/>
      </w:pPr>
      <w:rPr>
        <w:rFonts w:ascii="Courier New" w:hAnsi="Courier New" w:hint="default"/>
      </w:rPr>
    </w:lvl>
    <w:lvl w:ilvl="8" w:tplc="A0B01390">
      <w:start w:val="1"/>
      <w:numFmt w:val="bullet"/>
      <w:lvlText w:val=""/>
      <w:lvlJc w:val="left"/>
      <w:pPr>
        <w:ind w:left="6480" w:hanging="360"/>
      </w:pPr>
      <w:rPr>
        <w:rFonts w:ascii="Wingdings" w:hAnsi="Wingdings" w:hint="default"/>
      </w:rPr>
    </w:lvl>
  </w:abstractNum>
  <w:abstractNum w:abstractNumId="28" w15:restartNumberingAfterBreak="0">
    <w:nsid w:val="49EF286B"/>
    <w:multiLevelType w:val="hybridMultilevel"/>
    <w:tmpl w:val="9834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36A80"/>
    <w:multiLevelType w:val="hybridMultilevel"/>
    <w:tmpl w:val="E88E438A"/>
    <w:lvl w:ilvl="0" w:tplc="828A8D82">
      <w:start w:val="1"/>
      <w:numFmt w:val="bullet"/>
      <w:lvlText w:val=""/>
      <w:lvlJc w:val="left"/>
      <w:pPr>
        <w:ind w:left="720" w:hanging="360"/>
      </w:pPr>
      <w:rPr>
        <w:rFonts w:ascii="Symbol" w:hAnsi="Symbol" w:hint="default"/>
      </w:rPr>
    </w:lvl>
    <w:lvl w:ilvl="1" w:tplc="333E1A86">
      <w:start w:val="1"/>
      <w:numFmt w:val="bullet"/>
      <w:lvlText w:val="o"/>
      <w:lvlJc w:val="left"/>
      <w:pPr>
        <w:ind w:left="1440" w:hanging="360"/>
      </w:pPr>
      <w:rPr>
        <w:rFonts w:ascii="Courier New" w:hAnsi="Courier New" w:hint="default"/>
      </w:rPr>
    </w:lvl>
    <w:lvl w:ilvl="2" w:tplc="CDEA2D06">
      <w:start w:val="1"/>
      <w:numFmt w:val="bullet"/>
      <w:lvlText w:val=""/>
      <w:lvlJc w:val="left"/>
      <w:pPr>
        <w:ind w:left="2160" w:hanging="360"/>
      </w:pPr>
      <w:rPr>
        <w:rFonts w:ascii="Wingdings" w:hAnsi="Wingdings" w:hint="default"/>
      </w:rPr>
    </w:lvl>
    <w:lvl w:ilvl="3" w:tplc="9FDC2522">
      <w:start w:val="1"/>
      <w:numFmt w:val="bullet"/>
      <w:lvlText w:val=""/>
      <w:lvlJc w:val="left"/>
      <w:pPr>
        <w:ind w:left="2880" w:hanging="360"/>
      </w:pPr>
      <w:rPr>
        <w:rFonts w:ascii="Symbol" w:hAnsi="Symbol" w:hint="default"/>
      </w:rPr>
    </w:lvl>
    <w:lvl w:ilvl="4" w:tplc="0D689F62">
      <w:start w:val="1"/>
      <w:numFmt w:val="bullet"/>
      <w:lvlText w:val="o"/>
      <w:lvlJc w:val="left"/>
      <w:pPr>
        <w:ind w:left="3600" w:hanging="360"/>
      </w:pPr>
      <w:rPr>
        <w:rFonts w:ascii="Courier New" w:hAnsi="Courier New" w:hint="default"/>
      </w:rPr>
    </w:lvl>
    <w:lvl w:ilvl="5" w:tplc="F820A990">
      <w:start w:val="1"/>
      <w:numFmt w:val="bullet"/>
      <w:lvlText w:val=""/>
      <w:lvlJc w:val="left"/>
      <w:pPr>
        <w:ind w:left="4320" w:hanging="360"/>
      </w:pPr>
      <w:rPr>
        <w:rFonts w:ascii="Wingdings" w:hAnsi="Wingdings" w:hint="default"/>
      </w:rPr>
    </w:lvl>
    <w:lvl w:ilvl="6" w:tplc="AEAA2530">
      <w:start w:val="1"/>
      <w:numFmt w:val="bullet"/>
      <w:lvlText w:val=""/>
      <w:lvlJc w:val="left"/>
      <w:pPr>
        <w:ind w:left="5040" w:hanging="360"/>
      </w:pPr>
      <w:rPr>
        <w:rFonts w:ascii="Symbol" w:hAnsi="Symbol" w:hint="default"/>
      </w:rPr>
    </w:lvl>
    <w:lvl w:ilvl="7" w:tplc="0C708CD4">
      <w:start w:val="1"/>
      <w:numFmt w:val="bullet"/>
      <w:lvlText w:val="o"/>
      <w:lvlJc w:val="left"/>
      <w:pPr>
        <w:ind w:left="5760" w:hanging="360"/>
      </w:pPr>
      <w:rPr>
        <w:rFonts w:ascii="Courier New" w:hAnsi="Courier New" w:hint="default"/>
      </w:rPr>
    </w:lvl>
    <w:lvl w:ilvl="8" w:tplc="2004B09A">
      <w:start w:val="1"/>
      <w:numFmt w:val="bullet"/>
      <w:lvlText w:val=""/>
      <w:lvlJc w:val="left"/>
      <w:pPr>
        <w:ind w:left="6480" w:hanging="360"/>
      </w:pPr>
      <w:rPr>
        <w:rFonts w:ascii="Wingdings" w:hAnsi="Wingdings" w:hint="default"/>
      </w:rPr>
    </w:lvl>
  </w:abstractNum>
  <w:abstractNum w:abstractNumId="30" w15:restartNumberingAfterBreak="0">
    <w:nsid w:val="4EDF0EFE"/>
    <w:multiLevelType w:val="hybridMultilevel"/>
    <w:tmpl w:val="FFFFFFFF"/>
    <w:lvl w:ilvl="0" w:tplc="C0A644F6">
      <w:start w:val="1"/>
      <w:numFmt w:val="bullet"/>
      <w:lvlText w:val=""/>
      <w:lvlJc w:val="left"/>
      <w:pPr>
        <w:ind w:left="720" w:hanging="360"/>
      </w:pPr>
      <w:rPr>
        <w:rFonts w:ascii="Symbol" w:hAnsi="Symbol" w:hint="default"/>
      </w:rPr>
    </w:lvl>
    <w:lvl w:ilvl="1" w:tplc="14569C8C">
      <w:start w:val="1"/>
      <w:numFmt w:val="bullet"/>
      <w:lvlText w:val="o"/>
      <w:lvlJc w:val="left"/>
      <w:pPr>
        <w:ind w:left="1440" w:hanging="360"/>
      </w:pPr>
      <w:rPr>
        <w:rFonts w:ascii="Courier New" w:hAnsi="Courier New" w:hint="default"/>
      </w:rPr>
    </w:lvl>
    <w:lvl w:ilvl="2" w:tplc="3CB6676C">
      <w:start w:val="1"/>
      <w:numFmt w:val="bullet"/>
      <w:lvlText w:val=""/>
      <w:lvlJc w:val="left"/>
      <w:pPr>
        <w:ind w:left="2160" w:hanging="360"/>
      </w:pPr>
      <w:rPr>
        <w:rFonts w:ascii="Wingdings" w:hAnsi="Wingdings" w:hint="default"/>
      </w:rPr>
    </w:lvl>
    <w:lvl w:ilvl="3" w:tplc="1C147720">
      <w:start w:val="1"/>
      <w:numFmt w:val="bullet"/>
      <w:lvlText w:val=""/>
      <w:lvlJc w:val="left"/>
      <w:pPr>
        <w:ind w:left="2880" w:hanging="360"/>
      </w:pPr>
      <w:rPr>
        <w:rFonts w:ascii="Symbol" w:hAnsi="Symbol" w:hint="default"/>
      </w:rPr>
    </w:lvl>
    <w:lvl w:ilvl="4" w:tplc="9A9AA3EC">
      <w:start w:val="1"/>
      <w:numFmt w:val="bullet"/>
      <w:lvlText w:val="o"/>
      <w:lvlJc w:val="left"/>
      <w:pPr>
        <w:ind w:left="3600" w:hanging="360"/>
      </w:pPr>
      <w:rPr>
        <w:rFonts w:ascii="Courier New" w:hAnsi="Courier New" w:hint="default"/>
      </w:rPr>
    </w:lvl>
    <w:lvl w:ilvl="5" w:tplc="1E90CEC2">
      <w:start w:val="1"/>
      <w:numFmt w:val="bullet"/>
      <w:lvlText w:val=""/>
      <w:lvlJc w:val="left"/>
      <w:pPr>
        <w:ind w:left="4320" w:hanging="360"/>
      </w:pPr>
      <w:rPr>
        <w:rFonts w:ascii="Wingdings" w:hAnsi="Wingdings" w:hint="default"/>
      </w:rPr>
    </w:lvl>
    <w:lvl w:ilvl="6" w:tplc="96829AA8">
      <w:start w:val="1"/>
      <w:numFmt w:val="bullet"/>
      <w:lvlText w:val=""/>
      <w:lvlJc w:val="left"/>
      <w:pPr>
        <w:ind w:left="5040" w:hanging="360"/>
      </w:pPr>
      <w:rPr>
        <w:rFonts w:ascii="Symbol" w:hAnsi="Symbol" w:hint="default"/>
      </w:rPr>
    </w:lvl>
    <w:lvl w:ilvl="7" w:tplc="BA56270C">
      <w:start w:val="1"/>
      <w:numFmt w:val="bullet"/>
      <w:lvlText w:val="o"/>
      <w:lvlJc w:val="left"/>
      <w:pPr>
        <w:ind w:left="5760" w:hanging="360"/>
      </w:pPr>
      <w:rPr>
        <w:rFonts w:ascii="Courier New" w:hAnsi="Courier New" w:hint="default"/>
      </w:rPr>
    </w:lvl>
    <w:lvl w:ilvl="8" w:tplc="7366AFFE">
      <w:start w:val="1"/>
      <w:numFmt w:val="bullet"/>
      <w:lvlText w:val=""/>
      <w:lvlJc w:val="left"/>
      <w:pPr>
        <w:ind w:left="6480" w:hanging="360"/>
      </w:pPr>
      <w:rPr>
        <w:rFonts w:ascii="Wingdings" w:hAnsi="Wingdings" w:hint="default"/>
      </w:rPr>
    </w:lvl>
  </w:abstractNum>
  <w:abstractNum w:abstractNumId="31" w15:restartNumberingAfterBreak="0">
    <w:nsid w:val="52014933"/>
    <w:multiLevelType w:val="hybridMultilevel"/>
    <w:tmpl w:val="FFFFFFFF"/>
    <w:lvl w:ilvl="0" w:tplc="F6385F5A">
      <w:start w:val="1"/>
      <w:numFmt w:val="bullet"/>
      <w:lvlText w:val=""/>
      <w:lvlJc w:val="left"/>
      <w:pPr>
        <w:ind w:left="720" w:hanging="360"/>
      </w:pPr>
      <w:rPr>
        <w:rFonts w:ascii="Symbol" w:hAnsi="Symbol" w:hint="default"/>
      </w:rPr>
    </w:lvl>
    <w:lvl w:ilvl="1" w:tplc="97DC36D0">
      <w:start w:val="1"/>
      <w:numFmt w:val="bullet"/>
      <w:lvlText w:val="o"/>
      <w:lvlJc w:val="left"/>
      <w:pPr>
        <w:ind w:left="1440" w:hanging="360"/>
      </w:pPr>
      <w:rPr>
        <w:rFonts w:ascii="Courier New" w:hAnsi="Courier New" w:hint="default"/>
      </w:rPr>
    </w:lvl>
    <w:lvl w:ilvl="2" w:tplc="1D8C0738">
      <w:start w:val="1"/>
      <w:numFmt w:val="bullet"/>
      <w:lvlText w:val=""/>
      <w:lvlJc w:val="left"/>
      <w:pPr>
        <w:ind w:left="2160" w:hanging="360"/>
      </w:pPr>
      <w:rPr>
        <w:rFonts w:ascii="Wingdings" w:hAnsi="Wingdings" w:hint="default"/>
      </w:rPr>
    </w:lvl>
    <w:lvl w:ilvl="3" w:tplc="343C544E">
      <w:start w:val="1"/>
      <w:numFmt w:val="bullet"/>
      <w:lvlText w:val=""/>
      <w:lvlJc w:val="left"/>
      <w:pPr>
        <w:ind w:left="2880" w:hanging="360"/>
      </w:pPr>
      <w:rPr>
        <w:rFonts w:ascii="Symbol" w:hAnsi="Symbol" w:hint="default"/>
      </w:rPr>
    </w:lvl>
    <w:lvl w:ilvl="4" w:tplc="B2EA4E0E">
      <w:start w:val="1"/>
      <w:numFmt w:val="bullet"/>
      <w:lvlText w:val="o"/>
      <w:lvlJc w:val="left"/>
      <w:pPr>
        <w:ind w:left="3600" w:hanging="360"/>
      </w:pPr>
      <w:rPr>
        <w:rFonts w:ascii="Courier New" w:hAnsi="Courier New" w:hint="default"/>
      </w:rPr>
    </w:lvl>
    <w:lvl w:ilvl="5" w:tplc="0246A556">
      <w:start w:val="1"/>
      <w:numFmt w:val="bullet"/>
      <w:lvlText w:val=""/>
      <w:lvlJc w:val="left"/>
      <w:pPr>
        <w:ind w:left="4320" w:hanging="360"/>
      </w:pPr>
      <w:rPr>
        <w:rFonts w:ascii="Wingdings" w:hAnsi="Wingdings" w:hint="default"/>
      </w:rPr>
    </w:lvl>
    <w:lvl w:ilvl="6" w:tplc="86DE8120">
      <w:start w:val="1"/>
      <w:numFmt w:val="bullet"/>
      <w:lvlText w:val=""/>
      <w:lvlJc w:val="left"/>
      <w:pPr>
        <w:ind w:left="5040" w:hanging="360"/>
      </w:pPr>
      <w:rPr>
        <w:rFonts w:ascii="Symbol" w:hAnsi="Symbol" w:hint="default"/>
      </w:rPr>
    </w:lvl>
    <w:lvl w:ilvl="7" w:tplc="40F0A290">
      <w:start w:val="1"/>
      <w:numFmt w:val="bullet"/>
      <w:lvlText w:val="o"/>
      <w:lvlJc w:val="left"/>
      <w:pPr>
        <w:ind w:left="5760" w:hanging="360"/>
      </w:pPr>
      <w:rPr>
        <w:rFonts w:ascii="Courier New" w:hAnsi="Courier New" w:hint="default"/>
      </w:rPr>
    </w:lvl>
    <w:lvl w:ilvl="8" w:tplc="08527F28">
      <w:start w:val="1"/>
      <w:numFmt w:val="bullet"/>
      <w:lvlText w:val=""/>
      <w:lvlJc w:val="left"/>
      <w:pPr>
        <w:ind w:left="6480" w:hanging="360"/>
      </w:pPr>
      <w:rPr>
        <w:rFonts w:ascii="Wingdings" w:hAnsi="Wingdings" w:hint="default"/>
      </w:rPr>
    </w:lvl>
  </w:abstractNum>
  <w:abstractNum w:abstractNumId="32" w15:restartNumberingAfterBreak="0">
    <w:nsid w:val="52F00517"/>
    <w:multiLevelType w:val="hybridMultilevel"/>
    <w:tmpl w:val="FFFFFFFF"/>
    <w:lvl w:ilvl="0" w:tplc="E506DD0E">
      <w:start w:val="1"/>
      <w:numFmt w:val="bullet"/>
      <w:lvlText w:val=""/>
      <w:lvlJc w:val="left"/>
      <w:pPr>
        <w:ind w:left="720" w:hanging="360"/>
      </w:pPr>
      <w:rPr>
        <w:rFonts w:ascii="Symbol" w:hAnsi="Symbol" w:hint="default"/>
      </w:rPr>
    </w:lvl>
    <w:lvl w:ilvl="1" w:tplc="05F24D16">
      <w:start w:val="1"/>
      <w:numFmt w:val="bullet"/>
      <w:lvlText w:val="o"/>
      <w:lvlJc w:val="left"/>
      <w:pPr>
        <w:ind w:left="1440" w:hanging="360"/>
      </w:pPr>
      <w:rPr>
        <w:rFonts w:ascii="Courier New" w:hAnsi="Courier New" w:hint="default"/>
      </w:rPr>
    </w:lvl>
    <w:lvl w:ilvl="2" w:tplc="A5ECE58A">
      <w:start w:val="1"/>
      <w:numFmt w:val="bullet"/>
      <w:lvlText w:val=""/>
      <w:lvlJc w:val="left"/>
      <w:pPr>
        <w:ind w:left="2160" w:hanging="360"/>
      </w:pPr>
      <w:rPr>
        <w:rFonts w:ascii="Wingdings" w:hAnsi="Wingdings" w:hint="default"/>
      </w:rPr>
    </w:lvl>
    <w:lvl w:ilvl="3" w:tplc="74D2F640">
      <w:start w:val="1"/>
      <w:numFmt w:val="bullet"/>
      <w:lvlText w:val=""/>
      <w:lvlJc w:val="left"/>
      <w:pPr>
        <w:ind w:left="2880" w:hanging="360"/>
      </w:pPr>
      <w:rPr>
        <w:rFonts w:ascii="Symbol" w:hAnsi="Symbol" w:hint="default"/>
      </w:rPr>
    </w:lvl>
    <w:lvl w:ilvl="4" w:tplc="B1E2C278">
      <w:start w:val="1"/>
      <w:numFmt w:val="bullet"/>
      <w:lvlText w:val="o"/>
      <w:lvlJc w:val="left"/>
      <w:pPr>
        <w:ind w:left="3600" w:hanging="360"/>
      </w:pPr>
      <w:rPr>
        <w:rFonts w:ascii="Courier New" w:hAnsi="Courier New" w:hint="default"/>
      </w:rPr>
    </w:lvl>
    <w:lvl w:ilvl="5" w:tplc="17F0D7C6">
      <w:start w:val="1"/>
      <w:numFmt w:val="bullet"/>
      <w:lvlText w:val=""/>
      <w:lvlJc w:val="left"/>
      <w:pPr>
        <w:ind w:left="4320" w:hanging="360"/>
      </w:pPr>
      <w:rPr>
        <w:rFonts w:ascii="Wingdings" w:hAnsi="Wingdings" w:hint="default"/>
      </w:rPr>
    </w:lvl>
    <w:lvl w:ilvl="6" w:tplc="5F944FF0">
      <w:start w:val="1"/>
      <w:numFmt w:val="bullet"/>
      <w:lvlText w:val=""/>
      <w:lvlJc w:val="left"/>
      <w:pPr>
        <w:ind w:left="5040" w:hanging="360"/>
      </w:pPr>
      <w:rPr>
        <w:rFonts w:ascii="Symbol" w:hAnsi="Symbol" w:hint="default"/>
      </w:rPr>
    </w:lvl>
    <w:lvl w:ilvl="7" w:tplc="0074E348">
      <w:start w:val="1"/>
      <w:numFmt w:val="bullet"/>
      <w:lvlText w:val="o"/>
      <w:lvlJc w:val="left"/>
      <w:pPr>
        <w:ind w:left="5760" w:hanging="360"/>
      </w:pPr>
      <w:rPr>
        <w:rFonts w:ascii="Courier New" w:hAnsi="Courier New" w:hint="default"/>
      </w:rPr>
    </w:lvl>
    <w:lvl w:ilvl="8" w:tplc="F412F5BE">
      <w:start w:val="1"/>
      <w:numFmt w:val="bullet"/>
      <w:lvlText w:val=""/>
      <w:lvlJc w:val="left"/>
      <w:pPr>
        <w:ind w:left="6480" w:hanging="360"/>
      </w:pPr>
      <w:rPr>
        <w:rFonts w:ascii="Wingdings" w:hAnsi="Wingdings" w:hint="default"/>
      </w:rPr>
    </w:lvl>
  </w:abstractNum>
  <w:abstractNum w:abstractNumId="33" w15:restartNumberingAfterBreak="0">
    <w:nsid w:val="53C14D7F"/>
    <w:multiLevelType w:val="hybridMultilevel"/>
    <w:tmpl w:val="FFFFFFFF"/>
    <w:lvl w:ilvl="0" w:tplc="9F6EB534">
      <w:start w:val="1"/>
      <w:numFmt w:val="bullet"/>
      <w:lvlText w:val=""/>
      <w:lvlJc w:val="left"/>
      <w:pPr>
        <w:ind w:left="720" w:hanging="360"/>
      </w:pPr>
      <w:rPr>
        <w:rFonts w:ascii="Symbol" w:hAnsi="Symbol" w:hint="default"/>
      </w:rPr>
    </w:lvl>
    <w:lvl w:ilvl="1" w:tplc="0A2A288E">
      <w:start w:val="1"/>
      <w:numFmt w:val="bullet"/>
      <w:lvlText w:val="o"/>
      <w:lvlJc w:val="left"/>
      <w:pPr>
        <w:ind w:left="1440" w:hanging="360"/>
      </w:pPr>
      <w:rPr>
        <w:rFonts w:ascii="Courier New" w:hAnsi="Courier New" w:hint="default"/>
      </w:rPr>
    </w:lvl>
    <w:lvl w:ilvl="2" w:tplc="48E84DA2">
      <w:start w:val="1"/>
      <w:numFmt w:val="bullet"/>
      <w:lvlText w:val=""/>
      <w:lvlJc w:val="left"/>
      <w:pPr>
        <w:ind w:left="2160" w:hanging="360"/>
      </w:pPr>
      <w:rPr>
        <w:rFonts w:ascii="Wingdings" w:hAnsi="Wingdings" w:hint="default"/>
      </w:rPr>
    </w:lvl>
    <w:lvl w:ilvl="3" w:tplc="C6962028">
      <w:start w:val="1"/>
      <w:numFmt w:val="bullet"/>
      <w:lvlText w:val=""/>
      <w:lvlJc w:val="left"/>
      <w:pPr>
        <w:ind w:left="2880" w:hanging="360"/>
      </w:pPr>
      <w:rPr>
        <w:rFonts w:ascii="Symbol" w:hAnsi="Symbol" w:hint="default"/>
      </w:rPr>
    </w:lvl>
    <w:lvl w:ilvl="4" w:tplc="ED9AF466">
      <w:start w:val="1"/>
      <w:numFmt w:val="bullet"/>
      <w:lvlText w:val="o"/>
      <w:lvlJc w:val="left"/>
      <w:pPr>
        <w:ind w:left="3600" w:hanging="360"/>
      </w:pPr>
      <w:rPr>
        <w:rFonts w:ascii="Courier New" w:hAnsi="Courier New" w:hint="default"/>
      </w:rPr>
    </w:lvl>
    <w:lvl w:ilvl="5" w:tplc="916451C4">
      <w:start w:val="1"/>
      <w:numFmt w:val="bullet"/>
      <w:lvlText w:val=""/>
      <w:lvlJc w:val="left"/>
      <w:pPr>
        <w:ind w:left="4320" w:hanging="360"/>
      </w:pPr>
      <w:rPr>
        <w:rFonts w:ascii="Wingdings" w:hAnsi="Wingdings" w:hint="default"/>
      </w:rPr>
    </w:lvl>
    <w:lvl w:ilvl="6" w:tplc="61FA381C">
      <w:start w:val="1"/>
      <w:numFmt w:val="bullet"/>
      <w:lvlText w:val=""/>
      <w:lvlJc w:val="left"/>
      <w:pPr>
        <w:ind w:left="5040" w:hanging="360"/>
      </w:pPr>
      <w:rPr>
        <w:rFonts w:ascii="Symbol" w:hAnsi="Symbol" w:hint="default"/>
      </w:rPr>
    </w:lvl>
    <w:lvl w:ilvl="7" w:tplc="E20C8368">
      <w:start w:val="1"/>
      <w:numFmt w:val="bullet"/>
      <w:lvlText w:val="o"/>
      <w:lvlJc w:val="left"/>
      <w:pPr>
        <w:ind w:left="5760" w:hanging="360"/>
      </w:pPr>
      <w:rPr>
        <w:rFonts w:ascii="Courier New" w:hAnsi="Courier New" w:hint="default"/>
      </w:rPr>
    </w:lvl>
    <w:lvl w:ilvl="8" w:tplc="98241DF6">
      <w:start w:val="1"/>
      <w:numFmt w:val="bullet"/>
      <w:lvlText w:val=""/>
      <w:lvlJc w:val="left"/>
      <w:pPr>
        <w:ind w:left="6480" w:hanging="360"/>
      </w:pPr>
      <w:rPr>
        <w:rFonts w:ascii="Wingdings" w:hAnsi="Wingdings" w:hint="default"/>
      </w:rPr>
    </w:lvl>
  </w:abstractNum>
  <w:abstractNum w:abstractNumId="34" w15:restartNumberingAfterBreak="0">
    <w:nsid w:val="56E60F70"/>
    <w:multiLevelType w:val="hybridMultilevel"/>
    <w:tmpl w:val="CF56967C"/>
    <w:lvl w:ilvl="0" w:tplc="8AD6B1EC">
      <w:start w:val="1"/>
      <w:numFmt w:val="bullet"/>
      <w:lvlText w:val=""/>
      <w:lvlJc w:val="left"/>
      <w:pPr>
        <w:ind w:left="720" w:hanging="360"/>
      </w:pPr>
      <w:rPr>
        <w:rFonts w:ascii="Symbol" w:hAnsi="Symbol" w:hint="default"/>
      </w:rPr>
    </w:lvl>
    <w:lvl w:ilvl="1" w:tplc="298C24E0">
      <w:start w:val="1"/>
      <w:numFmt w:val="bullet"/>
      <w:lvlText w:val="o"/>
      <w:lvlJc w:val="left"/>
      <w:pPr>
        <w:ind w:left="1440" w:hanging="360"/>
      </w:pPr>
      <w:rPr>
        <w:rFonts w:ascii="Courier New" w:hAnsi="Courier New" w:hint="default"/>
      </w:rPr>
    </w:lvl>
    <w:lvl w:ilvl="2" w:tplc="F38E1C9C">
      <w:start w:val="1"/>
      <w:numFmt w:val="bullet"/>
      <w:lvlText w:val=""/>
      <w:lvlJc w:val="left"/>
      <w:pPr>
        <w:ind w:left="2160" w:hanging="360"/>
      </w:pPr>
      <w:rPr>
        <w:rFonts w:ascii="Wingdings" w:hAnsi="Wingdings" w:hint="default"/>
      </w:rPr>
    </w:lvl>
    <w:lvl w:ilvl="3" w:tplc="FBB87CB8">
      <w:start w:val="1"/>
      <w:numFmt w:val="bullet"/>
      <w:lvlText w:val=""/>
      <w:lvlJc w:val="left"/>
      <w:pPr>
        <w:ind w:left="2880" w:hanging="360"/>
      </w:pPr>
      <w:rPr>
        <w:rFonts w:ascii="Symbol" w:hAnsi="Symbol" w:hint="default"/>
      </w:rPr>
    </w:lvl>
    <w:lvl w:ilvl="4" w:tplc="290AB22E">
      <w:start w:val="1"/>
      <w:numFmt w:val="bullet"/>
      <w:lvlText w:val="o"/>
      <w:lvlJc w:val="left"/>
      <w:pPr>
        <w:ind w:left="3600" w:hanging="360"/>
      </w:pPr>
      <w:rPr>
        <w:rFonts w:ascii="Courier New" w:hAnsi="Courier New" w:hint="default"/>
      </w:rPr>
    </w:lvl>
    <w:lvl w:ilvl="5" w:tplc="35B85596">
      <w:start w:val="1"/>
      <w:numFmt w:val="bullet"/>
      <w:lvlText w:val=""/>
      <w:lvlJc w:val="left"/>
      <w:pPr>
        <w:ind w:left="4320" w:hanging="360"/>
      </w:pPr>
      <w:rPr>
        <w:rFonts w:ascii="Wingdings" w:hAnsi="Wingdings" w:hint="default"/>
      </w:rPr>
    </w:lvl>
    <w:lvl w:ilvl="6" w:tplc="BDDACFC2">
      <w:start w:val="1"/>
      <w:numFmt w:val="bullet"/>
      <w:lvlText w:val=""/>
      <w:lvlJc w:val="left"/>
      <w:pPr>
        <w:ind w:left="5040" w:hanging="360"/>
      </w:pPr>
      <w:rPr>
        <w:rFonts w:ascii="Symbol" w:hAnsi="Symbol" w:hint="default"/>
      </w:rPr>
    </w:lvl>
    <w:lvl w:ilvl="7" w:tplc="04A6CA14">
      <w:start w:val="1"/>
      <w:numFmt w:val="bullet"/>
      <w:lvlText w:val="o"/>
      <w:lvlJc w:val="left"/>
      <w:pPr>
        <w:ind w:left="5760" w:hanging="360"/>
      </w:pPr>
      <w:rPr>
        <w:rFonts w:ascii="Courier New" w:hAnsi="Courier New" w:hint="default"/>
      </w:rPr>
    </w:lvl>
    <w:lvl w:ilvl="8" w:tplc="D80254BA">
      <w:start w:val="1"/>
      <w:numFmt w:val="bullet"/>
      <w:lvlText w:val=""/>
      <w:lvlJc w:val="left"/>
      <w:pPr>
        <w:ind w:left="6480" w:hanging="360"/>
      </w:pPr>
      <w:rPr>
        <w:rFonts w:ascii="Wingdings" w:hAnsi="Wingdings" w:hint="default"/>
      </w:rPr>
    </w:lvl>
  </w:abstractNum>
  <w:abstractNum w:abstractNumId="35" w15:restartNumberingAfterBreak="0">
    <w:nsid w:val="581315F3"/>
    <w:multiLevelType w:val="hybridMultilevel"/>
    <w:tmpl w:val="73889342"/>
    <w:lvl w:ilvl="0" w:tplc="D742B206">
      <w:start w:val="1"/>
      <w:numFmt w:val="bullet"/>
      <w:lvlText w:val=""/>
      <w:lvlJc w:val="left"/>
      <w:pPr>
        <w:ind w:left="720" w:hanging="360"/>
      </w:pPr>
      <w:rPr>
        <w:rFonts w:ascii="Symbol" w:hAnsi="Symbol" w:hint="default"/>
      </w:rPr>
    </w:lvl>
    <w:lvl w:ilvl="1" w:tplc="2DACA7A0">
      <w:start w:val="1"/>
      <w:numFmt w:val="bullet"/>
      <w:lvlText w:val="o"/>
      <w:lvlJc w:val="left"/>
      <w:pPr>
        <w:ind w:left="1440" w:hanging="360"/>
      </w:pPr>
      <w:rPr>
        <w:rFonts w:ascii="Courier New" w:hAnsi="Courier New" w:hint="default"/>
      </w:rPr>
    </w:lvl>
    <w:lvl w:ilvl="2" w:tplc="4A1A2908">
      <w:start w:val="1"/>
      <w:numFmt w:val="bullet"/>
      <w:lvlText w:val=""/>
      <w:lvlJc w:val="left"/>
      <w:pPr>
        <w:ind w:left="2160" w:hanging="360"/>
      </w:pPr>
      <w:rPr>
        <w:rFonts w:ascii="Wingdings" w:hAnsi="Wingdings" w:hint="default"/>
      </w:rPr>
    </w:lvl>
    <w:lvl w:ilvl="3" w:tplc="78E67638">
      <w:start w:val="1"/>
      <w:numFmt w:val="bullet"/>
      <w:lvlText w:val=""/>
      <w:lvlJc w:val="left"/>
      <w:pPr>
        <w:ind w:left="2880" w:hanging="360"/>
      </w:pPr>
      <w:rPr>
        <w:rFonts w:ascii="Symbol" w:hAnsi="Symbol" w:hint="default"/>
      </w:rPr>
    </w:lvl>
    <w:lvl w:ilvl="4" w:tplc="B6486F90">
      <w:start w:val="1"/>
      <w:numFmt w:val="bullet"/>
      <w:lvlText w:val="o"/>
      <w:lvlJc w:val="left"/>
      <w:pPr>
        <w:ind w:left="3600" w:hanging="360"/>
      </w:pPr>
      <w:rPr>
        <w:rFonts w:ascii="Courier New" w:hAnsi="Courier New" w:hint="default"/>
      </w:rPr>
    </w:lvl>
    <w:lvl w:ilvl="5" w:tplc="7FAC86B4">
      <w:start w:val="1"/>
      <w:numFmt w:val="bullet"/>
      <w:lvlText w:val=""/>
      <w:lvlJc w:val="left"/>
      <w:pPr>
        <w:ind w:left="4320" w:hanging="360"/>
      </w:pPr>
      <w:rPr>
        <w:rFonts w:ascii="Wingdings" w:hAnsi="Wingdings" w:hint="default"/>
      </w:rPr>
    </w:lvl>
    <w:lvl w:ilvl="6" w:tplc="26609B9C">
      <w:start w:val="1"/>
      <w:numFmt w:val="bullet"/>
      <w:lvlText w:val=""/>
      <w:lvlJc w:val="left"/>
      <w:pPr>
        <w:ind w:left="5040" w:hanging="360"/>
      </w:pPr>
      <w:rPr>
        <w:rFonts w:ascii="Symbol" w:hAnsi="Symbol" w:hint="default"/>
      </w:rPr>
    </w:lvl>
    <w:lvl w:ilvl="7" w:tplc="286650B2">
      <w:start w:val="1"/>
      <w:numFmt w:val="bullet"/>
      <w:lvlText w:val="o"/>
      <w:lvlJc w:val="left"/>
      <w:pPr>
        <w:ind w:left="5760" w:hanging="360"/>
      </w:pPr>
      <w:rPr>
        <w:rFonts w:ascii="Courier New" w:hAnsi="Courier New" w:hint="default"/>
      </w:rPr>
    </w:lvl>
    <w:lvl w:ilvl="8" w:tplc="2634E4FE">
      <w:start w:val="1"/>
      <w:numFmt w:val="bullet"/>
      <w:lvlText w:val=""/>
      <w:lvlJc w:val="left"/>
      <w:pPr>
        <w:ind w:left="6480" w:hanging="360"/>
      </w:pPr>
      <w:rPr>
        <w:rFonts w:ascii="Wingdings" w:hAnsi="Wingdings" w:hint="default"/>
      </w:rPr>
    </w:lvl>
  </w:abstractNum>
  <w:abstractNum w:abstractNumId="36" w15:restartNumberingAfterBreak="0">
    <w:nsid w:val="59525895"/>
    <w:multiLevelType w:val="hybridMultilevel"/>
    <w:tmpl w:val="FFFFFFFF"/>
    <w:lvl w:ilvl="0" w:tplc="19F2A848">
      <w:start w:val="1"/>
      <w:numFmt w:val="bullet"/>
      <w:lvlText w:val=""/>
      <w:lvlJc w:val="left"/>
      <w:pPr>
        <w:ind w:left="720" w:hanging="360"/>
      </w:pPr>
      <w:rPr>
        <w:rFonts w:ascii="Symbol" w:hAnsi="Symbol" w:hint="default"/>
      </w:rPr>
    </w:lvl>
    <w:lvl w:ilvl="1" w:tplc="3B42A3AC">
      <w:start w:val="1"/>
      <w:numFmt w:val="bullet"/>
      <w:lvlText w:val="o"/>
      <w:lvlJc w:val="left"/>
      <w:pPr>
        <w:ind w:left="1440" w:hanging="360"/>
      </w:pPr>
      <w:rPr>
        <w:rFonts w:ascii="Courier New" w:hAnsi="Courier New" w:hint="default"/>
      </w:rPr>
    </w:lvl>
    <w:lvl w:ilvl="2" w:tplc="875E9F5C">
      <w:start w:val="1"/>
      <w:numFmt w:val="bullet"/>
      <w:lvlText w:val=""/>
      <w:lvlJc w:val="left"/>
      <w:pPr>
        <w:ind w:left="2160" w:hanging="360"/>
      </w:pPr>
      <w:rPr>
        <w:rFonts w:ascii="Wingdings" w:hAnsi="Wingdings" w:hint="default"/>
      </w:rPr>
    </w:lvl>
    <w:lvl w:ilvl="3" w:tplc="38D0CDFE">
      <w:start w:val="1"/>
      <w:numFmt w:val="bullet"/>
      <w:lvlText w:val=""/>
      <w:lvlJc w:val="left"/>
      <w:pPr>
        <w:ind w:left="2880" w:hanging="360"/>
      </w:pPr>
      <w:rPr>
        <w:rFonts w:ascii="Symbol" w:hAnsi="Symbol" w:hint="default"/>
      </w:rPr>
    </w:lvl>
    <w:lvl w:ilvl="4" w:tplc="448291AC">
      <w:start w:val="1"/>
      <w:numFmt w:val="bullet"/>
      <w:lvlText w:val="o"/>
      <w:lvlJc w:val="left"/>
      <w:pPr>
        <w:ind w:left="3600" w:hanging="360"/>
      </w:pPr>
      <w:rPr>
        <w:rFonts w:ascii="Courier New" w:hAnsi="Courier New" w:hint="default"/>
      </w:rPr>
    </w:lvl>
    <w:lvl w:ilvl="5" w:tplc="20CEFC64">
      <w:start w:val="1"/>
      <w:numFmt w:val="bullet"/>
      <w:lvlText w:val=""/>
      <w:lvlJc w:val="left"/>
      <w:pPr>
        <w:ind w:left="4320" w:hanging="360"/>
      </w:pPr>
      <w:rPr>
        <w:rFonts w:ascii="Wingdings" w:hAnsi="Wingdings" w:hint="default"/>
      </w:rPr>
    </w:lvl>
    <w:lvl w:ilvl="6" w:tplc="40383992">
      <w:start w:val="1"/>
      <w:numFmt w:val="bullet"/>
      <w:lvlText w:val=""/>
      <w:lvlJc w:val="left"/>
      <w:pPr>
        <w:ind w:left="5040" w:hanging="360"/>
      </w:pPr>
      <w:rPr>
        <w:rFonts w:ascii="Symbol" w:hAnsi="Symbol" w:hint="default"/>
      </w:rPr>
    </w:lvl>
    <w:lvl w:ilvl="7" w:tplc="FD1A8E0C">
      <w:start w:val="1"/>
      <w:numFmt w:val="bullet"/>
      <w:lvlText w:val="o"/>
      <w:lvlJc w:val="left"/>
      <w:pPr>
        <w:ind w:left="5760" w:hanging="360"/>
      </w:pPr>
      <w:rPr>
        <w:rFonts w:ascii="Courier New" w:hAnsi="Courier New" w:hint="default"/>
      </w:rPr>
    </w:lvl>
    <w:lvl w:ilvl="8" w:tplc="FEA4865A">
      <w:start w:val="1"/>
      <w:numFmt w:val="bullet"/>
      <w:lvlText w:val=""/>
      <w:lvlJc w:val="left"/>
      <w:pPr>
        <w:ind w:left="6480" w:hanging="360"/>
      </w:pPr>
      <w:rPr>
        <w:rFonts w:ascii="Wingdings" w:hAnsi="Wingdings" w:hint="default"/>
      </w:rPr>
    </w:lvl>
  </w:abstractNum>
  <w:abstractNum w:abstractNumId="37" w15:restartNumberingAfterBreak="0">
    <w:nsid w:val="59AF6793"/>
    <w:multiLevelType w:val="hybridMultilevel"/>
    <w:tmpl w:val="FFFFFFFF"/>
    <w:lvl w:ilvl="0" w:tplc="7BFA9508">
      <w:start w:val="1"/>
      <w:numFmt w:val="decimal"/>
      <w:lvlText w:val="%1."/>
      <w:lvlJc w:val="left"/>
      <w:pPr>
        <w:ind w:left="720" w:hanging="360"/>
      </w:pPr>
    </w:lvl>
    <w:lvl w:ilvl="1" w:tplc="CA281E58">
      <w:start w:val="1"/>
      <w:numFmt w:val="lowerLetter"/>
      <w:lvlText w:val="%2."/>
      <w:lvlJc w:val="left"/>
      <w:pPr>
        <w:ind w:left="1440" w:hanging="360"/>
      </w:pPr>
    </w:lvl>
    <w:lvl w:ilvl="2" w:tplc="5888B17A">
      <w:start w:val="1"/>
      <w:numFmt w:val="lowerRoman"/>
      <w:lvlText w:val="%3."/>
      <w:lvlJc w:val="right"/>
      <w:pPr>
        <w:ind w:left="2160" w:hanging="180"/>
      </w:pPr>
    </w:lvl>
    <w:lvl w:ilvl="3" w:tplc="35C2C0AA">
      <w:start w:val="1"/>
      <w:numFmt w:val="decimal"/>
      <w:lvlText w:val="%4."/>
      <w:lvlJc w:val="left"/>
      <w:pPr>
        <w:ind w:left="2880" w:hanging="360"/>
      </w:pPr>
    </w:lvl>
    <w:lvl w:ilvl="4" w:tplc="C4581460">
      <w:start w:val="1"/>
      <w:numFmt w:val="lowerLetter"/>
      <w:lvlText w:val="%5."/>
      <w:lvlJc w:val="left"/>
      <w:pPr>
        <w:ind w:left="3600" w:hanging="360"/>
      </w:pPr>
    </w:lvl>
    <w:lvl w:ilvl="5" w:tplc="25B6450E">
      <w:start w:val="1"/>
      <w:numFmt w:val="lowerRoman"/>
      <w:lvlText w:val="%6."/>
      <w:lvlJc w:val="right"/>
      <w:pPr>
        <w:ind w:left="4320" w:hanging="180"/>
      </w:pPr>
    </w:lvl>
    <w:lvl w:ilvl="6" w:tplc="7C9CEE30">
      <w:start w:val="1"/>
      <w:numFmt w:val="decimal"/>
      <w:lvlText w:val="%7."/>
      <w:lvlJc w:val="left"/>
      <w:pPr>
        <w:ind w:left="5040" w:hanging="360"/>
      </w:pPr>
    </w:lvl>
    <w:lvl w:ilvl="7" w:tplc="3D148902">
      <w:start w:val="1"/>
      <w:numFmt w:val="lowerLetter"/>
      <w:lvlText w:val="%8."/>
      <w:lvlJc w:val="left"/>
      <w:pPr>
        <w:ind w:left="5760" w:hanging="360"/>
      </w:pPr>
    </w:lvl>
    <w:lvl w:ilvl="8" w:tplc="7E142E00">
      <w:start w:val="1"/>
      <w:numFmt w:val="lowerRoman"/>
      <w:lvlText w:val="%9."/>
      <w:lvlJc w:val="right"/>
      <w:pPr>
        <w:ind w:left="6480" w:hanging="180"/>
      </w:pPr>
    </w:lvl>
  </w:abstractNum>
  <w:abstractNum w:abstractNumId="38" w15:restartNumberingAfterBreak="0">
    <w:nsid w:val="5A872CD3"/>
    <w:multiLevelType w:val="hybridMultilevel"/>
    <w:tmpl w:val="FFFFFFFF"/>
    <w:lvl w:ilvl="0" w:tplc="91FE46AC">
      <w:start w:val="1"/>
      <w:numFmt w:val="bullet"/>
      <w:lvlText w:val=""/>
      <w:lvlJc w:val="left"/>
      <w:pPr>
        <w:ind w:left="720" w:hanging="360"/>
      </w:pPr>
      <w:rPr>
        <w:rFonts w:ascii="Symbol" w:hAnsi="Symbol" w:hint="default"/>
      </w:rPr>
    </w:lvl>
    <w:lvl w:ilvl="1" w:tplc="BAFE1AE2">
      <w:start w:val="1"/>
      <w:numFmt w:val="bullet"/>
      <w:lvlText w:val="o"/>
      <w:lvlJc w:val="left"/>
      <w:pPr>
        <w:ind w:left="1440" w:hanging="360"/>
      </w:pPr>
      <w:rPr>
        <w:rFonts w:ascii="Courier New" w:hAnsi="Courier New" w:hint="default"/>
      </w:rPr>
    </w:lvl>
    <w:lvl w:ilvl="2" w:tplc="CD00FB96">
      <w:start w:val="1"/>
      <w:numFmt w:val="bullet"/>
      <w:lvlText w:val=""/>
      <w:lvlJc w:val="left"/>
      <w:pPr>
        <w:ind w:left="2160" w:hanging="360"/>
      </w:pPr>
      <w:rPr>
        <w:rFonts w:ascii="Wingdings" w:hAnsi="Wingdings" w:hint="default"/>
      </w:rPr>
    </w:lvl>
    <w:lvl w:ilvl="3" w:tplc="4CBC3AE4">
      <w:start w:val="1"/>
      <w:numFmt w:val="bullet"/>
      <w:lvlText w:val=""/>
      <w:lvlJc w:val="left"/>
      <w:pPr>
        <w:ind w:left="2880" w:hanging="360"/>
      </w:pPr>
      <w:rPr>
        <w:rFonts w:ascii="Symbol" w:hAnsi="Symbol" w:hint="default"/>
      </w:rPr>
    </w:lvl>
    <w:lvl w:ilvl="4" w:tplc="8D9AECFE">
      <w:start w:val="1"/>
      <w:numFmt w:val="bullet"/>
      <w:lvlText w:val="o"/>
      <w:lvlJc w:val="left"/>
      <w:pPr>
        <w:ind w:left="3600" w:hanging="360"/>
      </w:pPr>
      <w:rPr>
        <w:rFonts w:ascii="Courier New" w:hAnsi="Courier New" w:hint="default"/>
      </w:rPr>
    </w:lvl>
    <w:lvl w:ilvl="5" w:tplc="536CDE32">
      <w:start w:val="1"/>
      <w:numFmt w:val="bullet"/>
      <w:lvlText w:val=""/>
      <w:lvlJc w:val="left"/>
      <w:pPr>
        <w:ind w:left="4320" w:hanging="360"/>
      </w:pPr>
      <w:rPr>
        <w:rFonts w:ascii="Wingdings" w:hAnsi="Wingdings" w:hint="default"/>
      </w:rPr>
    </w:lvl>
    <w:lvl w:ilvl="6" w:tplc="C750D8BE">
      <w:start w:val="1"/>
      <w:numFmt w:val="bullet"/>
      <w:lvlText w:val=""/>
      <w:lvlJc w:val="left"/>
      <w:pPr>
        <w:ind w:left="5040" w:hanging="360"/>
      </w:pPr>
      <w:rPr>
        <w:rFonts w:ascii="Symbol" w:hAnsi="Symbol" w:hint="default"/>
      </w:rPr>
    </w:lvl>
    <w:lvl w:ilvl="7" w:tplc="AE00B04C">
      <w:start w:val="1"/>
      <w:numFmt w:val="bullet"/>
      <w:lvlText w:val="o"/>
      <w:lvlJc w:val="left"/>
      <w:pPr>
        <w:ind w:left="5760" w:hanging="360"/>
      </w:pPr>
      <w:rPr>
        <w:rFonts w:ascii="Courier New" w:hAnsi="Courier New" w:hint="default"/>
      </w:rPr>
    </w:lvl>
    <w:lvl w:ilvl="8" w:tplc="0614918C">
      <w:start w:val="1"/>
      <w:numFmt w:val="bullet"/>
      <w:lvlText w:val=""/>
      <w:lvlJc w:val="left"/>
      <w:pPr>
        <w:ind w:left="6480" w:hanging="360"/>
      </w:pPr>
      <w:rPr>
        <w:rFonts w:ascii="Wingdings" w:hAnsi="Wingdings" w:hint="default"/>
      </w:rPr>
    </w:lvl>
  </w:abstractNum>
  <w:abstractNum w:abstractNumId="39" w15:restartNumberingAfterBreak="0">
    <w:nsid w:val="5F9B14F6"/>
    <w:multiLevelType w:val="hybridMultilevel"/>
    <w:tmpl w:val="FFFFFFFF"/>
    <w:lvl w:ilvl="0" w:tplc="92A0A8CC">
      <w:start w:val="1"/>
      <w:numFmt w:val="bullet"/>
      <w:lvlText w:val=""/>
      <w:lvlJc w:val="left"/>
      <w:pPr>
        <w:ind w:left="720" w:hanging="360"/>
      </w:pPr>
      <w:rPr>
        <w:rFonts w:ascii="Symbol" w:hAnsi="Symbol" w:hint="default"/>
      </w:rPr>
    </w:lvl>
    <w:lvl w:ilvl="1" w:tplc="08FAC0F6">
      <w:start w:val="1"/>
      <w:numFmt w:val="bullet"/>
      <w:lvlText w:val="o"/>
      <w:lvlJc w:val="left"/>
      <w:pPr>
        <w:ind w:left="1440" w:hanging="360"/>
      </w:pPr>
      <w:rPr>
        <w:rFonts w:ascii="Courier New" w:hAnsi="Courier New" w:hint="default"/>
      </w:rPr>
    </w:lvl>
    <w:lvl w:ilvl="2" w:tplc="4008E164">
      <w:start w:val="1"/>
      <w:numFmt w:val="bullet"/>
      <w:lvlText w:val=""/>
      <w:lvlJc w:val="left"/>
      <w:pPr>
        <w:ind w:left="2160" w:hanging="360"/>
      </w:pPr>
      <w:rPr>
        <w:rFonts w:ascii="Wingdings" w:hAnsi="Wingdings" w:hint="default"/>
      </w:rPr>
    </w:lvl>
    <w:lvl w:ilvl="3" w:tplc="6574A544">
      <w:start w:val="1"/>
      <w:numFmt w:val="bullet"/>
      <w:lvlText w:val=""/>
      <w:lvlJc w:val="left"/>
      <w:pPr>
        <w:ind w:left="2880" w:hanging="360"/>
      </w:pPr>
      <w:rPr>
        <w:rFonts w:ascii="Symbol" w:hAnsi="Symbol" w:hint="default"/>
      </w:rPr>
    </w:lvl>
    <w:lvl w:ilvl="4" w:tplc="BC06D092">
      <w:start w:val="1"/>
      <w:numFmt w:val="bullet"/>
      <w:lvlText w:val="o"/>
      <w:lvlJc w:val="left"/>
      <w:pPr>
        <w:ind w:left="3600" w:hanging="360"/>
      </w:pPr>
      <w:rPr>
        <w:rFonts w:ascii="Courier New" w:hAnsi="Courier New" w:hint="default"/>
      </w:rPr>
    </w:lvl>
    <w:lvl w:ilvl="5" w:tplc="0CB49FF2">
      <w:start w:val="1"/>
      <w:numFmt w:val="bullet"/>
      <w:lvlText w:val=""/>
      <w:lvlJc w:val="left"/>
      <w:pPr>
        <w:ind w:left="4320" w:hanging="360"/>
      </w:pPr>
      <w:rPr>
        <w:rFonts w:ascii="Wingdings" w:hAnsi="Wingdings" w:hint="default"/>
      </w:rPr>
    </w:lvl>
    <w:lvl w:ilvl="6" w:tplc="9086ED84">
      <w:start w:val="1"/>
      <w:numFmt w:val="bullet"/>
      <w:lvlText w:val=""/>
      <w:lvlJc w:val="left"/>
      <w:pPr>
        <w:ind w:left="5040" w:hanging="360"/>
      </w:pPr>
      <w:rPr>
        <w:rFonts w:ascii="Symbol" w:hAnsi="Symbol" w:hint="default"/>
      </w:rPr>
    </w:lvl>
    <w:lvl w:ilvl="7" w:tplc="7416F13E">
      <w:start w:val="1"/>
      <w:numFmt w:val="bullet"/>
      <w:lvlText w:val="o"/>
      <w:lvlJc w:val="left"/>
      <w:pPr>
        <w:ind w:left="5760" w:hanging="360"/>
      </w:pPr>
      <w:rPr>
        <w:rFonts w:ascii="Courier New" w:hAnsi="Courier New" w:hint="default"/>
      </w:rPr>
    </w:lvl>
    <w:lvl w:ilvl="8" w:tplc="65781F22">
      <w:start w:val="1"/>
      <w:numFmt w:val="bullet"/>
      <w:lvlText w:val=""/>
      <w:lvlJc w:val="left"/>
      <w:pPr>
        <w:ind w:left="6480" w:hanging="360"/>
      </w:pPr>
      <w:rPr>
        <w:rFonts w:ascii="Wingdings" w:hAnsi="Wingdings" w:hint="default"/>
      </w:rPr>
    </w:lvl>
  </w:abstractNum>
  <w:abstractNum w:abstractNumId="40" w15:restartNumberingAfterBreak="0">
    <w:nsid w:val="605B598D"/>
    <w:multiLevelType w:val="hybridMultilevel"/>
    <w:tmpl w:val="9D5C5F2A"/>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426A71"/>
    <w:multiLevelType w:val="hybridMultilevel"/>
    <w:tmpl w:val="7780F3A4"/>
    <w:lvl w:ilvl="0" w:tplc="6964BDE2">
      <w:start w:val="1"/>
      <w:numFmt w:val="bullet"/>
      <w:lvlText w:val=""/>
      <w:lvlJc w:val="left"/>
      <w:pPr>
        <w:ind w:left="720" w:hanging="360"/>
      </w:pPr>
      <w:rPr>
        <w:rFonts w:ascii="Symbol" w:hAnsi="Symbol" w:hint="default"/>
      </w:rPr>
    </w:lvl>
    <w:lvl w:ilvl="1" w:tplc="30C2D06A">
      <w:start w:val="1"/>
      <w:numFmt w:val="bullet"/>
      <w:lvlText w:val=""/>
      <w:lvlJc w:val="left"/>
      <w:pPr>
        <w:ind w:left="1440" w:hanging="360"/>
      </w:pPr>
      <w:rPr>
        <w:rFonts w:ascii="Symbol" w:hAnsi="Symbol" w:hint="default"/>
      </w:rPr>
    </w:lvl>
    <w:lvl w:ilvl="2" w:tplc="1C0EB508">
      <w:start w:val="1"/>
      <w:numFmt w:val="bullet"/>
      <w:lvlText w:val=""/>
      <w:lvlJc w:val="left"/>
      <w:pPr>
        <w:ind w:left="2160" w:hanging="360"/>
      </w:pPr>
      <w:rPr>
        <w:rFonts w:ascii="Wingdings" w:hAnsi="Wingdings" w:hint="default"/>
      </w:rPr>
    </w:lvl>
    <w:lvl w:ilvl="3" w:tplc="A8E01B64">
      <w:start w:val="1"/>
      <w:numFmt w:val="bullet"/>
      <w:lvlText w:val=""/>
      <w:lvlJc w:val="left"/>
      <w:pPr>
        <w:ind w:left="2880" w:hanging="360"/>
      </w:pPr>
      <w:rPr>
        <w:rFonts w:ascii="Symbol" w:hAnsi="Symbol" w:hint="default"/>
      </w:rPr>
    </w:lvl>
    <w:lvl w:ilvl="4" w:tplc="2EDCFE70">
      <w:start w:val="1"/>
      <w:numFmt w:val="bullet"/>
      <w:lvlText w:val="o"/>
      <w:lvlJc w:val="left"/>
      <w:pPr>
        <w:ind w:left="3600" w:hanging="360"/>
      </w:pPr>
      <w:rPr>
        <w:rFonts w:ascii="Courier New" w:hAnsi="Courier New" w:hint="default"/>
      </w:rPr>
    </w:lvl>
    <w:lvl w:ilvl="5" w:tplc="A336C9A6">
      <w:start w:val="1"/>
      <w:numFmt w:val="bullet"/>
      <w:lvlText w:val=""/>
      <w:lvlJc w:val="left"/>
      <w:pPr>
        <w:ind w:left="4320" w:hanging="360"/>
      </w:pPr>
      <w:rPr>
        <w:rFonts w:ascii="Wingdings" w:hAnsi="Wingdings" w:hint="default"/>
      </w:rPr>
    </w:lvl>
    <w:lvl w:ilvl="6" w:tplc="7FC6704E">
      <w:start w:val="1"/>
      <w:numFmt w:val="bullet"/>
      <w:lvlText w:val=""/>
      <w:lvlJc w:val="left"/>
      <w:pPr>
        <w:ind w:left="5040" w:hanging="360"/>
      </w:pPr>
      <w:rPr>
        <w:rFonts w:ascii="Symbol" w:hAnsi="Symbol" w:hint="default"/>
      </w:rPr>
    </w:lvl>
    <w:lvl w:ilvl="7" w:tplc="B9F0CF6A">
      <w:start w:val="1"/>
      <w:numFmt w:val="bullet"/>
      <w:lvlText w:val="o"/>
      <w:lvlJc w:val="left"/>
      <w:pPr>
        <w:ind w:left="5760" w:hanging="360"/>
      </w:pPr>
      <w:rPr>
        <w:rFonts w:ascii="Courier New" w:hAnsi="Courier New" w:hint="default"/>
      </w:rPr>
    </w:lvl>
    <w:lvl w:ilvl="8" w:tplc="A0C89B08">
      <w:start w:val="1"/>
      <w:numFmt w:val="bullet"/>
      <w:lvlText w:val=""/>
      <w:lvlJc w:val="left"/>
      <w:pPr>
        <w:ind w:left="6480" w:hanging="360"/>
      </w:pPr>
      <w:rPr>
        <w:rFonts w:ascii="Wingdings" w:hAnsi="Wingdings" w:hint="default"/>
      </w:rPr>
    </w:lvl>
  </w:abstractNum>
  <w:abstractNum w:abstractNumId="42" w15:restartNumberingAfterBreak="0">
    <w:nsid w:val="6B2D74F1"/>
    <w:multiLevelType w:val="hybridMultilevel"/>
    <w:tmpl w:val="1F266D86"/>
    <w:lvl w:ilvl="0" w:tplc="1E782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56F0B"/>
    <w:multiLevelType w:val="hybridMultilevel"/>
    <w:tmpl w:val="74405910"/>
    <w:lvl w:ilvl="0" w:tplc="2C949440">
      <w:start w:val="1"/>
      <w:numFmt w:val="bullet"/>
      <w:lvlText w:val=""/>
      <w:lvlJc w:val="left"/>
      <w:pPr>
        <w:ind w:left="1080" w:hanging="360"/>
      </w:pPr>
      <w:rPr>
        <w:rFonts w:ascii="Symbol" w:hAnsi="Symbol" w:hint="default"/>
      </w:rPr>
    </w:lvl>
    <w:lvl w:ilvl="1" w:tplc="C1EC21BA">
      <w:start w:val="1"/>
      <w:numFmt w:val="bullet"/>
      <w:lvlText w:val="o"/>
      <w:lvlJc w:val="left"/>
      <w:pPr>
        <w:ind w:left="1800" w:hanging="360"/>
      </w:pPr>
      <w:rPr>
        <w:rFonts w:ascii="Courier New" w:hAnsi="Courier New" w:hint="default"/>
      </w:rPr>
    </w:lvl>
    <w:lvl w:ilvl="2" w:tplc="5A6EA684">
      <w:start w:val="1"/>
      <w:numFmt w:val="bullet"/>
      <w:lvlText w:val=""/>
      <w:lvlJc w:val="left"/>
      <w:pPr>
        <w:ind w:left="2520" w:hanging="360"/>
      </w:pPr>
      <w:rPr>
        <w:rFonts w:ascii="Wingdings" w:hAnsi="Wingdings" w:hint="default"/>
      </w:rPr>
    </w:lvl>
    <w:lvl w:ilvl="3" w:tplc="96EC5400">
      <w:start w:val="1"/>
      <w:numFmt w:val="bullet"/>
      <w:lvlText w:val=""/>
      <w:lvlJc w:val="left"/>
      <w:pPr>
        <w:ind w:left="3240" w:hanging="360"/>
      </w:pPr>
      <w:rPr>
        <w:rFonts w:ascii="Symbol" w:hAnsi="Symbol" w:hint="default"/>
      </w:rPr>
    </w:lvl>
    <w:lvl w:ilvl="4" w:tplc="F66A00D4">
      <w:start w:val="1"/>
      <w:numFmt w:val="bullet"/>
      <w:lvlText w:val="o"/>
      <w:lvlJc w:val="left"/>
      <w:pPr>
        <w:ind w:left="3960" w:hanging="360"/>
      </w:pPr>
      <w:rPr>
        <w:rFonts w:ascii="Courier New" w:hAnsi="Courier New" w:hint="default"/>
      </w:rPr>
    </w:lvl>
    <w:lvl w:ilvl="5" w:tplc="1D3CD2E0">
      <w:start w:val="1"/>
      <w:numFmt w:val="bullet"/>
      <w:lvlText w:val=""/>
      <w:lvlJc w:val="left"/>
      <w:pPr>
        <w:ind w:left="4680" w:hanging="360"/>
      </w:pPr>
      <w:rPr>
        <w:rFonts w:ascii="Wingdings" w:hAnsi="Wingdings" w:hint="default"/>
      </w:rPr>
    </w:lvl>
    <w:lvl w:ilvl="6" w:tplc="5A1E9AB0">
      <w:start w:val="1"/>
      <w:numFmt w:val="bullet"/>
      <w:lvlText w:val=""/>
      <w:lvlJc w:val="left"/>
      <w:pPr>
        <w:ind w:left="5400" w:hanging="360"/>
      </w:pPr>
      <w:rPr>
        <w:rFonts w:ascii="Symbol" w:hAnsi="Symbol" w:hint="default"/>
      </w:rPr>
    </w:lvl>
    <w:lvl w:ilvl="7" w:tplc="F7E804E2">
      <w:start w:val="1"/>
      <w:numFmt w:val="bullet"/>
      <w:lvlText w:val="o"/>
      <w:lvlJc w:val="left"/>
      <w:pPr>
        <w:ind w:left="6120" w:hanging="360"/>
      </w:pPr>
      <w:rPr>
        <w:rFonts w:ascii="Courier New" w:hAnsi="Courier New" w:hint="default"/>
      </w:rPr>
    </w:lvl>
    <w:lvl w:ilvl="8" w:tplc="B234E97C">
      <w:start w:val="1"/>
      <w:numFmt w:val="bullet"/>
      <w:lvlText w:val=""/>
      <w:lvlJc w:val="left"/>
      <w:pPr>
        <w:ind w:left="6840" w:hanging="360"/>
      </w:pPr>
      <w:rPr>
        <w:rFonts w:ascii="Wingdings" w:hAnsi="Wingdings" w:hint="default"/>
      </w:rPr>
    </w:lvl>
  </w:abstractNum>
  <w:abstractNum w:abstractNumId="44" w15:restartNumberingAfterBreak="0">
    <w:nsid w:val="6DD84AA6"/>
    <w:multiLevelType w:val="hybridMultilevel"/>
    <w:tmpl w:val="E9BC5278"/>
    <w:lvl w:ilvl="0" w:tplc="6D642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760505"/>
    <w:multiLevelType w:val="hybridMultilevel"/>
    <w:tmpl w:val="FFFFFFFF"/>
    <w:lvl w:ilvl="0" w:tplc="A3B01D64">
      <w:start w:val="1"/>
      <w:numFmt w:val="decimal"/>
      <w:lvlText w:val="%1."/>
      <w:lvlJc w:val="left"/>
      <w:pPr>
        <w:ind w:left="720" w:hanging="360"/>
      </w:pPr>
    </w:lvl>
    <w:lvl w:ilvl="1" w:tplc="C924186E">
      <w:start w:val="1"/>
      <w:numFmt w:val="lowerLetter"/>
      <w:lvlText w:val="%2."/>
      <w:lvlJc w:val="left"/>
      <w:pPr>
        <w:ind w:left="1440" w:hanging="360"/>
      </w:pPr>
    </w:lvl>
    <w:lvl w:ilvl="2" w:tplc="B988270C">
      <w:start w:val="1"/>
      <w:numFmt w:val="lowerRoman"/>
      <w:lvlText w:val="%3."/>
      <w:lvlJc w:val="right"/>
      <w:pPr>
        <w:ind w:left="2160" w:hanging="180"/>
      </w:pPr>
    </w:lvl>
    <w:lvl w:ilvl="3" w:tplc="6720D6A8">
      <w:start w:val="1"/>
      <w:numFmt w:val="decimal"/>
      <w:lvlText w:val="%4."/>
      <w:lvlJc w:val="left"/>
      <w:pPr>
        <w:ind w:left="2880" w:hanging="360"/>
      </w:pPr>
    </w:lvl>
    <w:lvl w:ilvl="4" w:tplc="8D2E902A">
      <w:start w:val="1"/>
      <w:numFmt w:val="lowerLetter"/>
      <w:lvlText w:val="%5."/>
      <w:lvlJc w:val="left"/>
      <w:pPr>
        <w:ind w:left="3600" w:hanging="360"/>
      </w:pPr>
    </w:lvl>
    <w:lvl w:ilvl="5" w:tplc="30802D7E">
      <w:start w:val="1"/>
      <w:numFmt w:val="lowerRoman"/>
      <w:lvlText w:val="%6."/>
      <w:lvlJc w:val="right"/>
      <w:pPr>
        <w:ind w:left="4320" w:hanging="180"/>
      </w:pPr>
    </w:lvl>
    <w:lvl w:ilvl="6" w:tplc="C2BE8112">
      <w:start w:val="1"/>
      <w:numFmt w:val="decimal"/>
      <w:lvlText w:val="%7."/>
      <w:lvlJc w:val="left"/>
      <w:pPr>
        <w:ind w:left="5040" w:hanging="360"/>
      </w:pPr>
    </w:lvl>
    <w:lvl w:ilvl="7" w:tplc="29B8C76E">
      <w:start w:val="1"/>
      <w:numFmt w:val="lowerLetter"/>
      <w:lvlText w:val="%8."/>
      <w:lvlJc w:val="left"/>
      <w:pPr>
        <w:ind w:left="5760" w:hanging="360"/>
      </w:pPr>
    </w:lvl>
    <w:lvl w:ilvl="8" w:tplc="5666EF82">
      <w:start w:val="1"/>
      <w:numFmt w:val="lowerRoman"/>
      <w:lvlText w:val="%9."/>
      <w:lvlJc w:val="right"/>
      <w:pPr>
        <w:ind w:left="6480" w:hanging="180"/>
      </w:pPr>
    </w:lvl>
  </w:abstractNum>
  <w:abstractNum w:abstractNumId="46" w15:restartNumberingAfterBreak="0">
    <w:nsid w:val="71D67A98"/>
    <w:multiLevelType w:val="hybridMultilevel"/>
    <w:tmpl w:val="FFFFFFFF"/>
    <w:lvl w:ilvl="0" w:tplc="FD123A08">
      <w:start w:val="1"/>
      <w:numFmt w:val="bullet"/>
      <w:lvlText w:val=""/>
      <w:lvlJc w:val="left"/>
      <w:pPr>
        <w:ind w:left="720" w:hanging="360"/>
      </w:pPr>
      <w:rPr>
        <w:rFonts w:ascii="Symbol" w:hAnsi="Symbol" w:hint="default"/>
      </w:rPr>
    </w:lvl>
    <w:lvl w:ilvl="1" w:tplc="D29AD890">
      <w:start w:val="1"/>
      <w:numFmt w:val="bullet"/>
      <w:lvlText w:val="o"/>
      <w:lvlJc w:val="left"/>
      <w:pPr>
        <w:ind w:left="1440" w:hanging="360"/>
      </w:pPr>
      <w:rPr>
        <w:rFonts w:ascii="Courier New" w:hAnsi="Courier New" w:hint="default"/>
      </w:rPr>
    </w:lvl>
    <w:lvl w:ilvl="2" w:tplc="C5C0CA8E">
      <w:start w:val="1"/>
      <w:numFmt w:val="bullet"/>
      <w:lvlText w:val=""/>
      <w:lvlJc w:val="left"/>
      <w:pPr>
        <w:ind w:left="2160" w:hanging="360"/>
      </w:pPr>
      <w:rPr>
        <w:rFonts w:ascii="Wingdings" w:hAnsi="Wingdings" w:hint="default"/>
      </w:rPr>
    </w:lvl>
    <w:lvl w:ilvl="3" w:tplc="674C7034">
      <w:start w:val="1"/>
      <w:numFmt w:val="bullet"/>
      <w:lvlText w:val=""/>
      <w:lvlJc w:val="left"/>
      <w:pPr>
        <w:ind w:left="2880" w:hanging="360"/>
      </w:pPr>
      <w:rPr>
        <w:rFonts w:ascii="Symbol" w:hAnsi="Symbol" w:hint="default"/>
      </w:rPr>
    </w:lvl>
    <w:lvl w:ilvl="4" w:tplc="E9FC2D6E">
      <w:start w:val="1"/>
      <w:numFmt w:val="bullet"/>
      <w:lvlText w:val="o"/>
      <w:lvlJc w:val="left"/>
      <w:pPr>
        <w:ind w:left="3600" w:hanging="360"/>
      </w:pPr>
      <w:rPr>
        <w:rFonts w:ascii="Courier New" w:hAnsi="Courier New" w:hint="default"/>
      </w:rPr>
    </w:lvl>
    <w:lvl w:ilvl="5" w:tplc="28FCC6A8">
      <w:start w:val="1"/>
      <w:numFmt w:val="bullet"/>
      <w:lvlText w:val=""/>
      <w:lvlJc w:val="left"/>
      <w:pPr>
        <w:ind w:left="4320" w:hanging="360"/>
      </w:pPr>
      <w:rPr>
        <w:rFonts w:ascii="Wingdings" w:hAnsi="Wingdings" w:hint="default"/>
      </w:rPr>
    </w:lvl>
    <w:lvl w:ilvl="6" w:tplc="B0E6F354">
      <w:start w:val="1"/>
      <w:numFmt w:val="bullet"/>
      <w:lvlText w:val=""/>
      <w:lvlJc w:val="left"/>
      <w:pPr>
        <w:ind w:left="5040" w:hanging="360"/>
      </w:pPr>
      <w:rPr>
        <w:rFonts w:ascii="Symbol" w:hAnsi="Symbol" w:hint="default"/>
      </w:rPr>
    </w:lvl>
    <w:lvl w:ilvl="7" w:tplc="A80EAE2E">
      <w:start w:val="1"/>
      <w:numFmt w:val="bullet"/>
      <w:lvlText w:val="o"/>
      <w:lvlJc w:val="left"/>
      <w:pPr>
        <w:ind w:left="5760" w:hanging="360"/>
      </w:pPr>
      <w:rPr>
        <w:rFonts w:ascii="Courier New" w:hAnsi="Courier New" w:hint="default"/>
      </w:rPr>
    </w:lvl>
    <w:lvl w:ilvl="8" w:tplc="9D287260">
      <w:start w:val="1"/>
      <w:numFmt w:val="bullet"/>
      <w:lvlText w:val=""/>
      <w:lvlJc w:val="left"/>
      <w:pPr>
        <w:ind w:left="6480" w:hanging="360"/>
      </w:pPr>
      <w:rPr>
        <w:rFonts w:ascii="Wingdings" w:hAnsi="Wingdings" w:hint="default"/>
      </w:rPr>
    </w:lvl>
  </w:abstractNum>
  <w:abstractNum w:abstractNumId="47" w15:restartNumberingAfterBreak="0">
    <w:nsid w:val="76A13FD7"/>
    <w:multiLevelType w:val="hybridMultilevel"/>
    <w:tmpl w:val="936890CE"/>
    <w:lvl w:ilvl="0" w:tplc="9474BC60">
      <w:start w:val="1"/>
      <w:numFmt w:val="bullet"/>
      <w:lvlText w:val=""/>
      <w:lvlJc w:val="left"/>
      <w:pPr>
        <w:ind w:left="720" w:hanging="360"/>
      </w:pPr>
      <w:rPr>
        <w:rFonts w:ascii="Symbol" w:hAnsi="Symbol" w:hint="default"/>
      </w:rPr>
    </w:lvl>
    <w:lvl w:ilvl="1" w:tplc="67243AE8">
      <w:start w:val="1"/>
      <w:numFmt w:val="bullet"/>
      <w:lvlText w:val=""/>
      <w:lvlJc w:val="left"/>
      <w:pPr>
        <w:ind w:left="1440" w:hanging="360"/>
      </w:pPr>
      <w:rPr>
        <w:rFonts w:ascii="Symbol" w:hAnsi="Symbol" w:hint="default"/>
      </w:rPr>
    </w:lvl>
    <w:lvl w:ilvl="2" w:tplc="6234ECAE">
      <w:start w:val="1"/>
      <w:numFmt w:val="bullet"/>
      <w:lvlText w:val=""/>
      <w:lvlJc w:val="left"/>
      <w:pPr>
        <w:ind w:left="2160" w:hanging="360"/>
      </w:pPr>
      <w:rPr>
        <w:rFonts w:ascii="Wingdings" w:hAnsi="Wingdings" w:hint="default"/>
      </w:rPr>
    </w:lvl>
    <w:lvl w:ilvl="3" w:tplc="4F782308">
      <w:start w:val="1"/>
      <w:numFmt w:val="bullet"/>
      <w:lvlText w:val=""/>
      <w:lvlJc w:val="left"/>
      <w:pPr>
        <w:ind w:left="2880" w:hanging="360"/>
      </w:pPr>
      <w:rPr>
        <w:rFonts w:ascii="Symbol" w:hAnsi="Symbol" w:hint="default"/>
      </w:rPr>
    </w:lvl>
    <w:lvl w:ilvl="4" w:tplc="71949BEC">
      <w:start w:val="1"/>
      <w:numFmt w:val="bullet"/>
      <w:lvlText w:val="o"/>
      <w:lvlJc w:val="left"/>
      <w:pPr>
        <w:ind w:left="3600" w:hanging="360"/>
      </w:pPr>
      <w:rPr>
        <w:rFonts w:ascii="Courier New" w:hAnsi="Courier New" w:hint="default"/>
      </w:rPr>
    </w:lvl>
    <w:lvl w:ilvl="5" w:tplc="14DEFA5C">
      <w:start w:val="1"/>
      <w:numFmt w:val="bullet"/>
      <w:lvlText w:val=""/>
      <w:lvlJc w:val="left"/>
      <w:pPr>
        <w:ind w:left="4320" w:hanging="360"/>
      </w:pPr>
      <w:rPr>
        <w:rFonts w:ascii="Wingdings" w:hAnsi="Wingdings" w:hint="default"/>
      </w:rPr>
    </w:lvl>
    <w:lvl w:ilvl="6" w:tplc="613240CA">
      <w:start w:val="1"/>
      <w:numFmt w:val="bullet"/>
      <w:lvlText w:val=""/>
      <w:lvlJc w:val="left"/>
      <w:pPr>
        <w:ind w:left="5040" w:hanging="360"/>
      </w:pPr>
      <w:rPr>
        <w:rFonts w:ascii="Symbol" w:hAnsi="Symbol" w:hint="default"/>
      </w:rPr>
    </w:lvl>
    <w:lvl w:ilvl="7" w:tplc="D9D44506">
      <w:start w:val="1"/>
      <w:numFmt w:val="bullet"/>
      <w:lvlText w:val="o"/>
      <w:lvlJc w:val="left"/>
      <w:pPr>
        <w:ind w:left="5760" w:hanging="360"/>
      </w:pPr>
      <w:rPr>
        <w:rFonts w:ascii="Courier New" w:hAnsi="Courier New" w:hint="default"/>
      </w:rPr>
    </w:lvl>
    <w:lvl w:ilvl="8" w:tplc="4788873A">
      <w:start w:val="1"/>
      <w:numFmt w:val="bullet"/>
      <w:lvlText w:val=""/>
      <w:lvlJc w:val="left"/>
      <w:pPr>
        <w:ind w:left="6480" w:hanging="360"/>
      </w:pPr>
      <w:rPr>
        <w:rFonts w:ascii="Wingdings" w:hAnsi="Wingdings" w:hint="default"/>
      </w:rPr>
    </w:lvl>
  </w:abstractNum>
  <w:abstractNum w:abstractNumId="48" w15:restartNumberingAfterBreak="0">
    <w:nsid w:val="7C175461"/>
    <w:multiLevelType w:val="hybridMultilevel"/>
    <w:tmpl w:val="9AE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8"/>
  </w:num>
  <w:num w:numId="3">
    <w:abstractNumId w:val="44"/>
  </w:num>
  <w:num w:numId="4">
    <w:abstractNumId w:val="28"/>
  </w:num>
  <w:num w:numId="5">
    <w:abstractNumId w:val="4"/>
  </w:num>
  <w:num w:numId="6">
    <w:abstractNumId w:val="2"/>
  </w:num>
  <w:num w:numId="7">
    <w:abstractNumId w:val="20"/>
  </w:num>
  <w:num w:numId="8">
    <w:abstractNumId w:val="26"/>
  </w:num>
  <w:num w:numId="9">
    <w:abstractNumId w:val="0"/>
  </w:num>
  <w:num w:numId="10">
    <w:abstractNumId w:val="7"/>
  </w:num>
  <w:num w:numId="11">
    <w:abstractNumId w:val="15"/>
  </w:num>
  <w:num w:numId="12">
    <w:abstractNumId w:val="42"/>
  </w:num>
  <w:num w:numId="13">
    <w:abstractNumId w:val="21"/>
  </w:num>
  <w:num w:numId="14">
    <w:abstractNumId w:val="40"/>
  </w:num>
  <w:num w:numId="15">
    <w:abstractNumId w:val="24"/>
  </w:num>
  <w:num w:numId="16">
    <w:abstractNumId w:val="9"/>
  </w:num>
  <w:num w:numId="17">
    <w:abstractNumId w:val="19"/>
  </w:num>
  <w:num w:numId="18">
    <w:abstractNumId w:val="45"/>
  </w:num>
  <w:num w:numId="19">
    <w:abstractNumId w:val="8"/>
  </w:num>
  <w:num w:numId="20">
    <w:abstractNumId w:val="14"/>
  </w:num>
  <w:num w:numId="21">
    <w:abstractNumId w:val="29"/>
  </w:num>
  <w:num w:numId="22">
    <w:abstractNumId w:val="31"/>
  </w:num>
  <w:num w:numId="23">
    <w:abstractNumId w:val="36"/>
  </w:num>
  <w:num w:numId="24">
    <w:abstractNumId w:val="32"/>
  </w:num>
  <w:num w:numId="25">
    <w:abstractNumId w:val="1"/>
  </w:num>
  <w:num w:numId="26">
    <w:abstractNumId w:val="11"/>
  </w:num>
  <w:num w:numId="27">
    <w:abstractNumId w:val="27"/>
  </w:num>
  <w:num w:numId="28">
    <w:abstractNumId w:val="46"/>
  </w:num>
  <w:num w:numId="29">
    <w:abstractNumId w:val="12"/>
  </w:num>
  <w:num w:numId="30">
    <w:abstractNumId w:val="3"/>
  </w:num>
  <w:num w:numId="31">
    <w:abstractNumId w:val="22"/>
  </w:num>
  <w:num w:numId="32">
    <w:abstractNumId w:val="34"/>
  </w:num>
  <w:num w:numId="33">
    <w:abstractNumId w:val="43"/>
  </w:num>
  <w:num w:numId="34">
    <w:abstractNumId w:val="41"/>
  </w:num>
  <w:num w:numId="35">
    <w:abstractNumId w:val="47"/>
  </w:num>
  <w:num w:numId="36">
    <w:abstractNumId w:val="23"/>
  </w:num>
  <w:num w:numId="37">
    <w:abstractNumId w:val="25"/>
  </w:num>
  <w:num w:numId="38">
    <w:abstractNumId w:val="39"/>
  </w:num>
  <w:num w:numId="39">
    <w:abstractNumId w:val="33"/>
  </w:num>
  <w:num w:numId="40">
    <w:abstractNumId w:val="38"/>
  </w:num>
  <w:num w:numId="41">
    <w:abstractNumId w:val="10"/>
  </w:num>
  <w:num w:numId="42">
    <w:abstractNumId w:val="17"/>
  </w:num>
  <w:num w:numId="43">
    <w:abstractNumId w:val="13"/>
  </w:num>
  <w:num w:numId="44">
    <w:abstractNumId w:val="35"/>
  </w:num>
  <w:num w:numId="45">
    <w:abstractNumId w:val="6"/>
  </w:num>
  <w:num w:numId="46">
    <w:abstractNumId w:val="37"/>
  </w:num>
  <w:num w:numId="47">
    <w:abstractNumId w:val="5"/>
  </w:num>
  <w:num w:numId="48">
    <w:abstractNumId w:val="30"/>
  </w:num>
  <w:num w:numId="4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D"/>
    <w:rsid w:val="000057DB"/>
    <w:rsid w:val="00010396"/>
    <w:rsid w:val="00045E62"/>
    <w:rsid w:val="000662E8"/>
    <w:rsid w:val="000C6393"/>
    <w:rsid w:val="000D691E"/>
    <w:rsid w:val="00114D84"/>
    <w:rsid w:val="00116009"/>
    <w:rsid w:val="00126E7D"/>
    <w:rsid w:val="00134D13"/>
    <w:rsid w:val="00146F58"/>
    <w:rsid w:val="00147564"/>
    <w:rsid w:val="001542E7"/>
    <w:rsid w:val="00155D48"/>
    <w:rsid w:val="00171F6E"/>
    <w:rsid w:val="00185C74"/>
    <w:rsid w:val="001B2883"/>
    <w:rsid w:val="001F2E1A"/>
    <w:rsid w:val="001F611B"/>
    <w:rsid w:val="002464F8"/>
    <w:rsid w:val="00246906"/>
    <w:rsid w:val="002B7E05"/>
    <w:rsid w:val="0032407E"/>
    <w:rsid w:val="00343EFD"/>
    <w:rsid w:val="003C0D1D"/>
    <w:rsid w:val="003D279B"/>
    <w:rsid w:val="003E0569"/>
    <w:rsid w:val="003E4275"/>
    <w:rsid w:val="00474703"/>
    <w:rsid w:val="00486CF7"/>
    <w:rsid w:val="004C6EE2"/>
    <w:rsid w:val="004E3888"/>
    <w:rsid w:val="005212D3"/>
    <w:rsid w:val="00546381"/>
    <w:rsid w:val="005A34AD"/>
    <w:rsid w:val="005C106A"/>
    <w:rsid w:val="005D3A57"/>
    <w:rsid w:val="006042DF"/>
    <w:rsid w:val="006626C8"/>
    <w:rsid w:val="00676D24"/>
    <w:rsid w:val="006C47C7"/>
    <w:rsid w:val="006E24CC"/>
    <w:rsid w:val="007147F5"/>
    <w:rsid w:val="007578EF"/>
    <w:rsid w:val="00764391"/>
    <w:rsid w:val="007A79BB"/>
    <w:rsid w:val="007C045F"/>
    <w:rsid w:val="007D349D"/>
    <w:rsid w:val="00827835"/>
    <w:rsid w:val="00836412"/>
    <w:rsid w:val="008468D7"/>
    <w:rsid w:val="00857BA1"/>
    <w:rsid w:val="00860D7C"/>
    <w:rsid w:val="008C0156"/>
    <w:rsid w:val="00900553"/>
    <w:rsid w:val="00922ADC"/>
    <w:rsid w:val="00946397"/>
    <w:rsid w:val="009828D9"/>
    <w:rsid w:val="009F6051"/>
    <w:rsid w:val="00A12B65"/>
    <w:rsid w:val="00A422AF"/>
    <w:rsid w:val="00A4544A"/>
    <w:rsid w:val="00A72275"/>
    <w:rsid w:val="00A75ADF"/>
    <w:rsid w:val="00AB4C0B"/>
    <w:rsid w:val="00AE4F9A"/>
    <w:rsid w:val="00B55205"/>
    <w:rsid w:val="00B578E1"/>
    <w:rsid w:val="00B71299"/>
    <w:rsid w:val="00B75BAD"/>
    <w:rsid w:val="00BB0D88"/>
    <w:rsid w:val="00C14319"/>
    <w:rsid w:val="00C148F5"/>
    <w:rsid w:val="00C16728"/>
    <w:rsid w:val="00C717E4"/>
    <w:rsid w:val="00CB501F"/>
    <w:rsid w:val="00CE6E79"/>
    <w:rsid w:val="00DB4B9B"/>
    <w:rsid w:val="00DB5BF5"/>
    <w:rsid w:val="00DB668A"/>
    <w:rsid w:val="00DC480F"/>
    <w:rsid w:val="00DE52E8"/>
    <w:rsid w:val="00E10FF5"/>
    <w:rsid w:val="00E2697E"/>
    <w:rsid w:val="00E34511"/>
    <w:rsid w:val="00E73AFD"/>
    <w:rsid w:val="00E77BA0"/>
    <w:rsid w:val="00EB53B4"/>
    <w:rsid w:val="00EC792A"/>
    <w:rsid w:val="00EF2A9B"/>
    <w:rsid w:val="00F05779"/>
    <w:rsid w:val="00F10807"/>
    <w:rsid w:val="00F2056A"/>
    <w:rsid w:val="00F7182B"/>
    <w:rsid w:val="00F74658"/>
    <w:rsid w:val="00FA28FE"/>
    <w:rsid w:val="00FF6632"/>
    <w:rsid w:val="01E3C072"/>
    <w:rsid w:val="02332CE1"/>
    <w:rsid w:val="02A3B765"/>
    <w:rsid w:val="02C640F0"/>
    <w:rsid w:val="0303A6B6"/>
    <w:rsid w:val="03205978"/>
    <w:rsid w:val="03A52F0A"/>
    <w:rsid w:val="03E342C3"/>
    <w:rsid w:val="05528EB5"/>
    <w:rsid w:val="0573670D"/>
    <w:rsid w:val="0735716A"/>
    <w:rsid w:val="07DA02AD"/>
    <w:rsid w:val="07FB86D4"/>
    <w:rsid w:val="08A46DD3"/>
    <w:rsid w:val="0906509E"/>
    <w:rsid w:val="0957C3F7"/>
    <w:rsid w:val="09F46268"/>
    <w:rsid w:val="09FCE8E4"/>
    <w:rsid w:val="0AACC736"/>
    <w:rsid w:val="0B0574CA"/>
    <w:rsid w:val="0B4C4FF3"/>
    <w:rsid w:val="0B8B8EEF"/>
    <w:rsid w:val="0BA2F064"/>
    <w:rsid w:val="0BBAB5CB"/>
    <w:rsid w:val="0BE26633"/>
    <w:rsid w:val="0D5A83F0"/>
    <w:rsid w:val="0D7F93EC"/>
    <w:rsid w:val="0EA1A289"/>
    <w:rsid w:val="0F0C21B4"/>
    <w:rsid w:val="0F33173C"/>
    <w:rsid w:val="0F345050"/>
    <w:rsid w:val="0F5F4089"/>
    <w:rsid w:val="0FC90161"/>
    <w:rsid w:val="0FF0B53C"/>
    <w:rsid w:val="1013F277"/>
    <w:rsid w:val="10B4DFBC"/>
    <w:rsid w:val="10B734AE"/>
    <w:rsid w:val="110006B9"/>
    <w:rsid w:val="11E8FE24"/>
    <w:rsid w:val="121306FD"/>
    <w:rsid w:val="122FEDEB"/>
    <w:rsid w:val="132D7D3C"/>
    <w:rsid w:val="1350ADC6"/>
    <w:rsid w:val="1382017A"/>
    <w:rsid w:val="13BE1948"/>
    <w:rsid w:val="14052FBA"/>
    <w:rsid w:val="145E8B2E"/>
    <w:rsid w:val="15243E87"/>
    <w:rsid w:val="166DE31A"/>
    <w:rsid w:val="16E4E3DA"/>
    <w:rsid w:val="172A2CF3"/>
    <w:rsid w:val="17E29BB7"/>
    <w:rsid w:val="18866C1A"/>
    <w:rsid w:val="1B282BE0"/>
    <w:rsid w:val="1CECDD13"/>
    <w:rsid w:val="1D910D2B"/>
    <w:rsid w:val="1DA6CCBA"/>
    <w:rsid w:val="1EAE58CF"/>
    <w:rsid w:val="1EDE7D69"/>
    <w:rsid w:val="1FE712B1"/>
    <w:rsid w:val="2050D09F"/>
    <w:rsid w:val="205D0257"/>
    <w:rsid w:val="205F11BB"/>
    <w:rsid w:val="21642B0F"/>
    <w:rsid w:val="227974B8"/>
    <w:rsid w:val="22CFF3D8"/>
    <w:rsid w:val="232B513A"/>
    <w:rsid w:val="232B7729"/>
    <w:rsid w:val="23B8A2B4"/>
    <w:rsid w:val="2405787C"/>
    <w:rsid w:val="241B05AB"/>
    <w:rsid w:val="2466C923"/>
    <w:rsid w:val="25E6B905"/>
    <w:rsid w:val="25F45AFB"/>
    <w:rsid w:val="26B1B911"/>
    <w:rsid w:val="26D7B38C"/>
    <w:rsid w:val="26EB903B"/>
    <w:rsid w:val="274866C6"/>
    <w:rsid w:val="27F22496"/>
    <w:rsid w:val="28788CD4"/>
    <w:rsid w:val="29593EAE"/>
    <w:rsid w:val="295AE91A"/>
    <w:rsid w:val="2B8B0BE6"/>
    <w:rsid w:val="2B8EBFB4"/>
    <w:rsid w:val="2C1A72DB"/>
    <w:rsid w:val="2C4D4F69"/>
    <w:rsid w:val="2CF0CCFE"/>
    <w:rsid w:val="2D426C0D"/>
    <w:rsid w:val="2DB739FF"/>
    <w:rsid w:val="2DECBC1D"/>
    <w:rsid w:val="2E4950F0"/>
    <w:rsid w:val="2E65BC4C"/>
    <w:rsid w:val="2EC9A2B6"/>
    <w:rsid w:val="30B7E095"/>
    <w:rsid w:val="31249833"/>
    <w:rsid w:val="32528C8A"/>
    <w:rsid w:val="327257DC"/>
    <w:rsid w:val="33BA42C5"/>
    <w:rsid w:val="34513F4C"/>
    <w:rsid w:val="34B419DE"/>
    <w:rsid w:val="35378E20"/>
    <w:rsid w:val="354CE67A"/>
    <w:rsid w:val="3590973B"/>
    <w:rsid w:val="365E59D2"/>
    <w:rsid w:val="377B9E57"/>
    <w:rsid w:val="37FA2A33"/>
    <w:rsid w:val="39006185"/>
    <w:rsid w:val="3945F975"/>
    <w:rsid w:val="3948CF57"/>
    <w:rsid w:val="3A8DEFF7"/>
    <w:rsid w:val="3AB7C1AC"/>
    <w:rsid w:val="3B6C45A3"/>
    <w:rsid w:val="3BE26EF8"/>
    <w:rsid w:val="3CD0E65F"/>
    <w:rsid w:val="3FAA76CB"/>
    <w:rsid w:val="40333C5B"/>
    <w:rsid w:val="40BAD03B"/>
    <w:rsid w:val="40BF593E"/>
    <w:rsid w:val="41B83EF9"/>
    <w:rsid w:val="41BE29EB"/>
    <w:rsid w:val="42C6C1D3"/>
    <w:rsid w:val="42DAA923"/>
    <w:rsid w:val="43B2F81D"/>
    <w:rsid w:val="45138C90"/>
    <w:rsid w:val="454830AC"/>
    <w:rsid w:val="456E6F12"/>
    <w:rsid w:val="46744BC6"/>
    <w:rsid w:val="467DFEB9"/>
    <w:rsid w:val="4777F8C0"/>
    <w:rsid w:val="493E5586"/>
    <w:rsid w:val="49CB0834"/>
    <w:rsid w:val="4A87F222"/>
    <w:rsid w:val="4A9FE151"/>
    <w:rsid w:val="4AF2836D"/>
    <w:rsid w:val="4B31068D"/>
    <w:rsid w:val="4CD2E210"/>
    <w:rsid w:val="4CE4BB3F"/>
    <w:rsid w:val="4CEE7750"/>
    <w:rsid w:val="4D6D5D73"/>
    <w:rsid w:val="4DB708F1"/>
    <w:rsid w:val="4DBE59B6"/>
    <w:rsid w:val="4DD17068"/>
    <w:rsid w:val="4E3B4860"/>
    <w:rsid w:val="4E85FD91"/>
    <w:rsid w:val="4E9F429C"/>
    <w:rsid w:val="4FE66587"/>
    <w:rsid w:val="50854A13"/>
    <w:rsid w:val="50B472A4"/>
    <w:rsid w:val="51CC3553"/>
    <w:rsid w:val="521BE5EC"/>
    <w:rsid w:val="52A82C6F"/>
    <w:rsid w:val="52B8ECE2"/>
    <w:rsid w:val="52CCE688"/>
    <w:rsid w:val="537A839C"/>
    <w:rsid w:val="542D9B3A"/>
    <w:rsid w:val="542E363C"/>
    <w:rsid w:val="547B58DE"/>
    <w:rsid w:val="55BC8252"/>
    <w:rsid w:val="55E70FD8"/>
    <w:rsid w:val="564454E8"/>
    <w:rsid w:val="5652350D"/>
    <w:rsid w:val="581996B7"/>
    <w:rsid w:val="581E001C"/>
    <w:rsid w:val="5881B720"/>
    <w:rsid w:val="597F4F0A"/>
    <w:rsid w:val="5A0F346C"/>
    <w:rsid w:val="5AD46C98"/>
    <w:rsid w:val="5B067B23"/>
    <w:rsid w:val="5B7381D1"/>
    <w:rsid w:val="5B888055"/>
    <w:rsid w:val="5BB52939"/>
    <w:rsid w:val="5C3AE311"/>
    <w:rsid w:val="5C4BE060"/>
    <w:rsid w:val="5C8DE2C6"/>
    <w:rsid w:val="5E28E6C1"/>
    <w:rsid w:val="5F094D93"/>
    <w:rsid w:val="5F1CDEA2"/>
    <w:rsid w:val="5F201AC7"/>
    <w:rsid w:val="5F317856"/>
    <w:rsid w:val="600108D7"/>
    <w:rsid w:val="6078EC9C"/>
    <w:rsid w:val="60D043C9"/>
    <w:rsid w:val="61DBAFA3"/>
    <w:rsid w:val="63263150"/>
    <w:rsid w:val="638150AC"/>
    <w:rsid w:val="63A64560"/>
    <w:rsid w:val="6467787B"/>
    <w:rsid w:val="64C201B1"/>
    <w:rsid w:val="651EF20D"/>
    <w:rsid w:val="6571FCA5"/>
    <w:rsid w:val="674F737F"/>
    <w:rsid w:val="6770EA7D"/>
    <w:rsid w:val="6869838A"/>
    <w:rsid w:val="6889849E"/>
    <w:rsid w:val="69CB47BD"/>
    <w:rsid w:val="69CC5D40"/>
    <w:rsid w:val="6A0C2A23"/>
    <w:rsid w:val="6A1C40F2"/>
    <w:rsid w:val="6AB0A6A9"/>
    <w:rsid w:val="6BA691A5"/>
    <w:rsid w:val="6BB04498"/>
    <w:rsid w:val="6BD2FAFC"/>
    <w:rsid w:val="6C3D9612"/>
    <w:rsid w:val="6DC8CBEA"/>
    <w:rsid w:val="6DD116F5"/>
    <w:rsid w:val="6E64BA43"/>
    <w:rsid w:val="6F40EC04"/>
    <w:rsid w:val="6F41993B"/>
    <w:rsid w:val="71A94D3E"/>
    <w:rsid w:val="71F62E75"/>
    <w:rsid w:val="72DF4243"/>
    <w:rsid w:val="7341BA13"/>
    <w:rsid w:val="73667A49"/>
    <w:rsid w:val="742E470D"/>
    <w:rsid w:val="75672595"/>
    <w:rsid w:val="779FDF26"/>
    <w:rsid w:val="77FA0C82"/>
    <w:rsid w:val="77FC69E0"/>
    <w:rsid w:val="7852ACED"/>
    <w:rsid w:val="789E477C"/>
    <w:rsid w:val="78A6FD7B"/>
    <w:rsid w:val="7A4D9C3F"/>
    <w:rsid w:val="7BCAEC3D"/>
    <w:rsid w:val="7C6DDE58"/>
    <w:rsid w:val="7CA8A9E7"/>
    <w:rsid w:val="7E30F001"/>
    <w:rsid w:val="7E44BFE4"/>
    <w:rsid w:val="7F59A257"/>
    <w:rsid w:val="7F7896B4"/>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6BC2F82"/>
  <w15:chartTrackingRefBased/>
  <w15:docId w15:val="{5EC38042-697F-4F43-83A3-0DD95D2F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64"/>
    <w:pPr>
      <w:spacing w:after="0"/>
    </w:pPr>
    <w:rPr>
      <w:rFonts w:ascii="Arial" w:hAnsi="Arial" w:cs="Times New Roman"/>
      <w:color w:val="000D3C"/>
      <w:sz w:val="20"/>
      <w:szCs w:val="22"/>
    </w:rPr>
  </w:style>
  <w:style w:type="paragraph" w:styleId="Heading1">
    <w:name w:val="heading 1"/>
    <w:basedOn w:val="Normal"/>
    <w:next w:val="Normal"/>
    <w:link w:val="Heading1Char"/>
    <w:uiPriority w:val="9"/>
    <w:qFormat/>
    <w:rsid w:val="00147564"/>
    <w:pPr>
      <w:keepNext/>
      <w:keepLines/>
      <w:spacing w:before="480"/>
      <w:outlineLvl w:val="0"/>
    </w:pPr>
    <w:rPr>
      <w:rFonts w:eastAsiaTheme="majorEastAsia" w:cstheme="majorBidi"/>
      <w:b/>
      <w:bCs/>
      <w:sz w:val="40"/>
      <w:szCs w:val="32"/>
    </w:rPr>
  </w:style>
  <w:style w:type="paragraph" w:styleId="Heading2">
    <w:name w:val="heading 2"/>
    <w:basedOn w:val="Normal"/>
    <w:next w:val="Normal"/>
    <w:link w:val="Heading2Char"/>
    <w:uiPriority w:val="9"/>
    <w:unhideWhenUsed/>
    <w:qFormat/>
    <w:rsid w:val="00147564"/>
    <w:pPr>
      <w:keepNext/>
      <w:keepLines/>
      <w:spacing w:before="400" w:line="260" w:lineRule="atLeast"/>
      <w:outlineLvl w:val="1"/>
    </w:pPr>
    <w:rPr>
      <w:rFonts w:eastAsiaTheme="majorEastAsia" w:cstheme="majorBidi"/>
      <w:b/>
      <w:bCs/>
      <w:color w:val="EC5768"/>
      <w:sz w:val="32"/>
      <w:szCs w:val="26"/>
    </w:rPr>
  </w:style>
  <w:style w:type="paragraph" w:styleId="Heading3">
    <w:name w:val="heading 3"/>
    <w:basedOn w:val="Normal"/>
    <w:next w:val="Normal"/>
    <w:link w:val="Heading3Char"/>
    <w:uiPriority w:val="9"/>
    <w:unhideWhenUsed/>
    <w:qFormat/>
    <w:rsid w:val="00147564"/>
    <w:pPr>
      <w:keepNext/>
      <w:keepLines/>
      <w:spacing w:before="200" w:line="260" w:lineRule="atLeast"/>
      <w:outlineLvl w:val="2"/>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4F62"/>
    <w:pPr>
      <w:spacing w:after="200" w:line="260" w:lineRule="atLeast"/>
    </w:pPr>
    <w:rPr>
      <w:rFonts w:ascii="Lucida Grande" w:hAnsi="Lucida Grande" w:cstheme="minorBidi"/>
      <w:sz w:val="18"/>
      <w:szCs w:val="18"/>
    </w:rPr>
  </w:style>
  <w:style w:type="character" w:customStyle="1" w:styleId="Heading1Char">
    <w:name w:val="Heading 1 Char"/>
    <w:basedOn w:val="DefaultParagraphFont"/>
    <w:link w:val="Heading1"/>
    <w:uiPriority w:val="9"/>
    <w:rsid w:val="00147564"/>
    <w:rPr>
      <w:rFonts w:ascii="Arial" w:eastAsiaTheme="majorEastAsia" w:hAnsi="Arial" w:cstheme="majorBidi"/>
      <w:b/>
      <w:bCs/>
      <w:color w:val="000D3C"/>
      <w:sz w:val="40"/>
      <w:szCs w:val="32"/>
    </w:rPr>
  </w:style>
  <w:style w:type="character" w:customStyle="1" w:styleId="Heading3Char">
    <w:name w:val="Heading 3 Char"/>
    <w:basedOn w:val="DefaultParagraphFont"/>
    <w:link w:val="Heading3"/>
    <w:uiPriority w:val="9"/>
    <w:rsid w:val="00147564"/>
    <w:rPr>
      <w:rFonts w:ascii="Arial" w:eastAsiaTheme="majorEastAsia" w:hAnsi="Arial" w:cstheme="majorBidi"/>
      <w:b/>
      <w:bCs/>
      <w:color w:val="000D3C"/>
    </w:rPr>
  </w:style>
  <w:style w:type="character" w:customStyle="1" w:styleId="Heading2Char">
    <w:name w:val="Heading 2 Char"/>
    <w:basedOn w:val="DefaultParagraphFont"/>
    <w:link w:val="Heading2"/>
    <w:uiPriority w:val="9"/>
    <w:rsid w:val="00147564"/>
    <w:rPr>
      <w:rFonts w:ascii="Arial" w:eastAsiaTheme="majorEastAsia" w:hAnsi="Arial" w:cstheme="majorBidi"/>
      <w:b/>
      <w:bCs/>
      <w:color w:val="EC5768"/>
      <w:sz w:val="32"/>
      <w:szCs w:val="26"/>
    </w:rPr>
  </w:style>
  <w:style w:type="paragraph" w:styleId="Header">
    <w:name w:val="header"/>
    <w:basedOn w:val="Normal"/>
    <w:link w:val="HeaderChar"/>
    <w:uiPriority w:val="99"/>
    <w:unhideWhenUsed/>
    <w:rsid w:val="00546381"/>
    <w:pPr>
      <w:tabs>
        <w:tab w:val="center" w:pos="4320"/>
        <w:tab w:val="right" w:pos="8640"/>
      </w:tabs>
      <w:spacing w:line="260" w:lineRule="atLeast"/>
    </w:pPr>
    <w:rPr>
      <w:rFonts w:ascii="Garamond" w:hAnsi="Garamond" w:cstheme="minorBidi"/>
      <w:szCs w:val="24"/>
    </w:rPr>
  </w:style>
  <w:style w:type="character" w:customStyle="1" w:styleId="HeaderChar">
    <w:name w:val="Header Char"/>
    <w:basedOn w:val="DefaultParagraphFont"/>
    <w:link w:val="Header"/>
    <w:uiPriority w:val="99"/>
    <w:rsid w:val="00546381"/>
    <w:rPr>
      <w:rFonts w:ascii="FranklinGotItcTMedCon" w:hAnsi="FranklinGotItcTMedCon"/>
      <w:sz w:val="24"/>
      <w:szCs w:val="24"/>
    </w:rPr>
  </w:style>
  <w:style w:type="paragraph" w:styleId="Footer">
    <w:name w:val="footer"/>
    <w:basedOn w:val="Normal"/>
    <w:link w:val="FooterChar"/>
    <w:uiPriority w:val="99"/>
    <w:unhideWhenUsed/>
    <w:rsid w:val="001F2E1A"/>
    <w:pPr>
      <w:tabs>
        <w:tab w:val="left" w:pos="567"/>
        <w:tab w:val="center" w:pos="4320"/>
        <w:tab w:val="right" w:pos="8640"/>
      </w:tabs>
      <w:spacing w:line="260" w:lineRule="atLeast"/>
    </w:pPr>
    <w:rPr>
      <w:rFonts w:ascii="Franklin Gothic Std Condensed" w:hAnsi="Franklin Gothic Std Condensed" w:cstheme="minorBidi"/>
      <w:caps/>
      <w:color w:val="A1A1A4" w:themeColor="text2"/>
      <w:sz w:val="16"/>
      <w:szCs w:val="24"/>
    </w:rPr>
  </w:style>
  <w:style w:type="character" w:customStyle="1" w:styleId="FooterChar">
    <w:name w:val="Footer Char"/>
    <w:basedOn w:val="DefaultParagraphFont"/>
    <w:link w:val="Footer"/>
    <w:uiPriority w:val="99"/>
    <w:rsid w:val="001F2E1A"/>
    <w:rPr>
      <w:rFonts w:ascii="Franklin Gothic Std Condensed" w:hAnsi="Franklin Gothic Std Condensed"/>
      <w:caps/>
      <w:color w:val="A1A1A4" w:themeColor="text2"/>
      <w:sz w:val="16"/>
    </w:rPr>
  </w:style>
  <w:style w:type="paragraph" w:customStyle="1" w:styleId="CoverTitle">
    <w:name w:val="Cover Title"/>
    <w:next w:val="Coversubtitle"/>
    <w:qFormat/>
    <w:rsid w:val="00147564"/>
    <w:pPr>
      <w:spacing w:after="0"/>
    </w:pPr>
    <w:rPr>
      <w:rFonts w:ascii="Arial" w:eastAsiaTheme="majorEastAsia" w:hAnsi="Arial" w:cstheme="majorBidi"/>
      <w:b/>
      <w:bCs/>
      <w:color w:val="000D3C"/>
      <w:sz w:val="62"/>
    </w:rPr>
  </w:style>
  <w:style w:type="paragraph" w:customStyle="1" w:styleId="Coversubtitle">
    <w:name w:val="Cover subtitle"/>
    <w:basedOn w:val="CoverTitle"/>
    <w:qFormat/>
    <w:rsid w:val="007C045F"/>
    <w:rPr>
      <w:b w:val="0"/>
      <w:caps/>
      <w:sz w:val="31"/>
    </w:rPr>
  </w:style>
  <w:style w:type="paragraph" w:customStyle="1" w:styleId="Coverauthordate">
    <w:name w:val="Cover author/date"/>
    <w:basedOn w:val="Coversubtitle"/>
    <w:qFormat/>
    <w:rsid w:val="00147564"/>
    <w:rPr>
      <w:b/>
      <w:caps w:val="0"/>
      <w:color w:val="20CE9C"/>
    </w:rPr>
  </w:style>
  <w:style w:type="character" w:styleId="PageNumber">
    <w:name w:val="page number"/>
    <w:basedOn w:val="DefaultParagraphFont"/>
    <w:uiPriority w:val="99"/>
    <w:semiHidden/>
    <w:unhideWhenUsed/>
    <w:rsid w:val="001F2E1A"/>
    <w:rPr>
      <w:rFonts w:ascii="Franklin Gothic Std Condensed" w:hAnsi="Franklin Gothic Std Condensed"/>
      <w:color w:val="auto"/>
      <w:sz w:val="16"/>
    </w:rPr>
  </w:style>
  <w:style w:type="paragraph" w:customStyle="1" w:styleId="Bullets">
    <w:name w:val="Bullets"/>
    <w:basedOn w:val="NoSpacing"/>
    <w:qFormat/>
    <w:rsid w:val="00147564"/>
    <w:pPr>
      <w:numPr>
        <w:numId w:val="1"/>
      </w:numPr>
      <w:spacing w:after="200" w:line="260" w:lineRule="atLeast"/>
    </w:pPr>
    <w:rPr>
      <w:rFonts w:ascii="Arial" w:hAnsi="Arial"/>
      <w:color w:val="000D3C"/>
      <w:sz w:val="20"/>
    </w:rPr>
  </w:style>
  <w:style w:type="paragraph" w:styleId="TOCHeading">
    <w:name w:val="TOC Heading"/>
    <w:basedOn w:val="Heading1"/>
    <w:next w:val="Normal"/>
    <w:uiPriority w:val="39"/>
    <w:unhideWhenUsed/>
    <w:qFormat/>
    <w:rsid w:val="002B7E05"/>
    <w:pPr>
      <w:spacing w:line="276" w:lineRule="auto"/>
      <w:outlineLvl w:val="9"/>
    </w:pPr>
    <w:rPr>
      <w:szCs w:val="28"/>
      <w:lang w:val="en-US"/>
    </w:rPr>
  </w:style>
  <w:style w:type="paragraph" w:styleId="TOC1">
    <w:name w:val="toc 1"/>
    <w:basedOn w:val="Normal"/>
    <w:next w:val="Normal"/>
    <w:autoRedefine/>
    <w:uiPriority w:val="39"/>
    <w:unhideWhenUsed/>
    <w:rsid w:val="00134D13"/>
    <w:pPr>
      <w:spacing w:before="240" w:after="120"/>
    </w:pPr>
    <w:rPr>
      <w:rFonts w:asciiTheme="minorHAnsi" w:hAnsiTheme="minorHAnsi"/>
      <w:b/>
      <w:bCs/>
      <w:szCs w:val="20"/>
    </w:rPr>
  </w:style>
  <w:style w:type="paragraph" w:styleId="TOC2">
    <w:name w:val="toc 2"/>
    <w:basedOn w:val="Normal"/>
    <w:next w:val="Normal"/>
    <w:autoRedefine/>
    <w:uiPriority w:val="39"/>
    <w:unhideWhenUsed/>
    <w:rsid w:val="00134D13"/>
    <w:pPr>
      <w:spacing w:before="120"/>
      <w:ind w:left="200"/>
    </w:pPr>
    <w:rPr>
      <w:rFonts w:asciiTheme="minorHAnsi" w:hAnsiTheme="minorHAnsi"/>
      <w:i/>
      <w:iCs/>
      <w:szCs w:val="20"/>
    </w:rPr>
  </w:style>
  <w:style w:type="paragraph" w:styleId="TOC3">
    <w:name w:val="toc 3"/>
    <w:basedOn w:val="Normal"/>
    <w:next w:val="Normal"/>
    <w:autoRedefine/>
    <w:uiPriority w:val="39"/>
    <w:unhideWhenUsed/>
    <w:rsid w:val="00134D13"/>
    <w:pPr>
      <w:ind w:left="400"/>
    </w:pPr>
    <w:rPr>
      <w:rFonts w:asciiTheme="minorHAnsi" w:hAnsiTheme="minorHAnsi"/>
      <w:szCs w:val="20"/>
    </w:rPr>
  </w:style>
  <w:style w:type="paragraph" w:styleId="TOC4">
    <w:name w:val="toc 4"/>
    <w:basedOn w:val="Normal"/>
    <w:next w:val="Normal"/>
    <w:autoRedefine/>
    <w:uiPriority w:val="39"/>
    <w:unhideWhenUsed/>
    <w:rsid w:val="004E3888"/>
    <w:pPr>
      <w:ind w:left="600"/>
    </w:pPr>
    <w:rPr>
      <w:rFonts w:asciiTheme="minorHAnsi" w:hAnsiTheme="minorHAnsi"/>
      <w:szCs w:val="20"/>
    </w:rPr>
  </w:style>
  <w:style w:type="paragraph" w:styleId="TOC5">
    <w:name w:val="toc 5"/>
    <w:basedOn w:val="Normal"/>
    <w:next w:val="Normal"/>
    <w:autoRedefine/>
    <w:uiPriority w:val="39"/>
    <w:semiHidden/>
    <w:unhideWhenUsed/>
    <w:rsid w:val="004E3888"/>
    <w:pPr>
      <w:ind w:left="800"/>
    </w:pPr>
    <w:rPr>
      <w:rFonts w:asciiTheme="minorHAnsi" w:hAnsiTheme="minorHAnsi"/>
      <w:szCs w:val="20"/>
    </w:rPr>
  </w:style>
  <w:style w:type="paragraph" w:styleId="TOC6">
    <w:name w:val="toc 6"/>
    <w:basedOn w:val="Normal"/>
    <w:next w:val="Normal"/>
    <w:autoRedefine/>
    <w:uiPriority w:val="39"/>
    <w:semiHidden/>
    <w:unhideWhenUsed/>
    <w:rsid w:val="004E3888"/>
    <w:pPr>
      <w:ind w:left="1000"/>
    </w:pPr>
    <w:rPr>
      <w:rFonts w:asciiTheme="minorHAnsi" w:hAnsiTheme="minorHAnsi"/>
      <w:szCs w:val="20"/>
    </w:rPr>
  </w:style>
  <w:style w:type="paragraph" w:styleId="TOC7">
    <w:name w:val="toc 7"/>
    <w:basedOn w:val="Normal"/>
    <w:next w:val="Normal"/>
    <w:autoRedefine/>
    <w:uiPriority w:val="39"/>
    <w:semiHidden/>
    <w:unhideWhenUsed/>
    <w:rsid w:val="004E3888"/>
    <w:pPr>
      <w:ind w:left="1200"/>
    </w:pPr>
    <w:rPr>
      <w:rFonts w:asciiTheme="minorHAnsi" w:hAnsiTheme="minorHAnsi"/>
      <w:szCs w:val="20"/>
    </w:rPr>
  </w:style>
  <w:style w:type="paragraph" w:styleId="TOC8">
    <w:name w:val="toc 8"/>
    <w:basedOn w:val="Normal"/>
    <w:next w:val="Normal"/>
    <w:autoRedefine/>
    <w:uiPriority w:val="39"/>
    <w:semiHidden/>
    <w:unhideWhenUsed/>
    <w:rsid w:val="004E3888"/>
    <w:pPr>
      <w:ind w:left="1400"/>
    </w:pPr>
    <w:rPr>
      <w:rFonts w:asciiTheme="minorHAnsi" w:hAnsiTheme="minorHAnsi"/>
      <w:szCs w:val="20"/>
    </w:rPr>
  </w:style>
  <w:style w:type="paragraph" w:styleId="TOC9">
    <w:name w:val="toc 9"/>
    <w:basedOn w:val="Normal"/>
    <w:next w:val="Normal"/>
    <w:autoRedefine/>
    <w:uiPriority w:val="39"/>
    <w:semiHidden/>
    <w:unhideWhenUsed/>
    <w:rsid w:val="004E3888"/>
    <w:pPr>
      <w:ind w:left="1600"/>
    </w:pPr>
    <w:rPr>
      <w:rFonts w:asciiTheme="minorHAnsi" w:hAnsiTheme="minorHAnsi"/>
      <w:szCs w:val="20"/>
    </w:rPr>
  </w:style>
  <w:style w:type="paragraph" w:styleId="EndnoteText">
    <w:name w:val="endnote text"/>
    <w:basedOn w:val="Normal"/>
    <w:link w:val="EndnoteTextChar"/>
    <w:uiPriority w:val="99"/>
    <w:semiHidden/>
    <w:unhideWhenUsed/>
    <w:rsid w:val="002B7E05"/>
    <w:pPr>
      <w:spacing w:line="260" w:lineRule="atLeast"/>
    </w:pPr>
    <w:rPr>
      <w:rFonts w:ascii="Garamond" w:hAnsi="Garamond" w:cstheme="minorBidi"/>
      <w:szCs w:val="24"/>
    </w:rPr>
  </w:style>
  <w:style w:type="character" w:customStyle="1" w:styleId="EndnoteTextChar">
    <w:name w:val="Endnote Text Char"/>
    <w:basedOn w:val="DefaultParagraphFont"/>
    <w:link w:val="EndnoteText"/>
    <w:uiPriority w:val="99"/>
    <w:semiHidden/>
    <w:rsid w:val="002B7E05"/>
    <w:rPr>
      <w:rFonts w:ascii="Garamond" w:hAnsi="Garamond"/>
      <w:sz w:val="21"/>
    </w:rPr>
  </w:style>
  <w:style w:type="character" w:styleId="EndnoteReference">
    <w:name w:val="endnote reference"/>
    <w:basedOn w:val="DefaultParagraphFont"/>
    <w:uiPriority w:val="99"/>
    <w:semiHidden/>
    <w:unhideWhenUsed/>
    <w:rsid w:val="00134D13"/>
    <w:rPr>
      <w:rFonts w:ascii="Garamond" w:hAnsi="Garamond"/>
      <w:sz w:val="20"/>
      <w:vertAlign w:val="superscript"/>
    </w:rPr>
  </w:style>
  <w:style w:type="paragraph" w:styleId="FootnoteText">
    <w:name w:val="footnote text"/>
    <w:basedOn w:val="Normal"/>
    <w:link w:val="FootnoteTextChar"/>
    <w:uiPriority w:val="99"/>
    <w:semiHidden/>
    <w:unhideWhenUsed/>
    <w:rsid w:val="00AB4C0B"/>
    <w:rPr>
      <w:rFonts w:ascii="Garamond" w:hAnsi="Garamond" w:cstheme="minorBidi"/>
      <w:sz w:val="16"/>
      <w:szCs w:val="24"/>
    </w:rPr>
  </w:style>
  <w:style w:type="character" w:customStyle="1" w:styleId="FootnoteTextChar">
    <w:name w:val="Footnote Text Char"/>
    <w:basedOn w:val="DefaultParagraphFont"/>
    <w:link w:val="FootnoteText"/>
    <w:uiPriority w:val="99"/>
    <w:semiHidden/>
    <w:rsid w:val="00AB4C0B"/>
    <w:rPr>
      <w:rFonts w:ascii="Garamond" w:hAnsi="Garamond"/>
      <w:sz w:val="16"/>
      <w:szCs w:val="24"/>
    </w:rPr>
  </w:style>
  <w:style w:type="character" w:styleId="FootnoteReference">
    <w:name w:val="footnote reference"/>
    <w:basedOn w:val="DefaultParagraphFont"/>
    <w:uiPriority w:val="99"/>
    <w:semiHidden/>
    <w:unhideWhenUsed/>
    <w:rsid w:val="00946397"/>
    <w:rPr>
      <w:rFonts w:ascii="Garamond" w:hAnsi="Garamond"/>
      <w:sz w:val="20"/>
      <w:vertAlign w:val="superscript"/>
    </w:rPr>
  </w:style>
  <w:style w:type="character" w:customStyle="1" w:styleId="itlics">
    <w:name w:val="itlics"/>
    <w:basedOn w:val="DefaultParagraphFont"/>
    <w:rsid w:val="007D349D"/>
    <w:rPr>
      <w:rFonts w:ascii="Garamond" w:hAnsi="Garamond"/>
      <w:i/>
    </w:rPr>
  </w:style>
  <w:style w:type="paragraph" w:customStyle="1" w:styleId="Style1">
    <w:name w:val="Style1"/>
    <w:basedOn w:val="Normal"/>
    <w:qFormat/>
    <w:rsid w:val="00147564"/>
    <w:pPr>
      <w:spacing w:after="200" w:line="260" w:lineRule="atLeast"/>
    </w:pPr>
    <w:rPr>
      <w:rFonts w:cstheme="minorBidi"/>
      <w:b/>
      <w:szCs w:val="24"/>
    </w:rPr>
  </w:style>
  <w:style w:type="character" w:customStyle="1" w:styleId="Bold">
    <w:name w:val="Bold"/>
    <w:basedOn w:val="DefaultParagraphFont"/>
    <w:rsid w:val="007D349D"/>
    <w:rPr>
      <w:rFonts w:ascii="Garamond" w:hAnsi="Garamond"/>
      <w:b/>
    </w:rPr>
  </w:style>
  <w:style w:type="paragraph" w:customStyle="1" w:styleId="Abouttext">
    <w:name w:val="About text"/>
    <w:basedOn w:val="Normal"/>
    <w:qFormat/>
    <w:rsid w:val="00147564"/>
    <w:pPr>
      <w:spacing w:after="200" w:line="260" w:lineRule="atLeast"/>
    </w:pPr>
    <w:rPr>
      <w:rFonts w:cstheme="minorBidi"/>
      <w:szCs w:val="24"/>
    </w:rPr>
  </w:style>
  <w:style w:type="character" w:customStyle="1" w:styleId="Abouttextbold">
    <w:name w:val="About text bold"/>
    <w:basedOn w:val="DefaultParagraphFont"/>
    <w:rsid w:val="000C6393"/>
    <w:rPr>
      <w:rFonts w:ascii="Franklin Gothic Std Condensed" w:hAnsi="Franklin Gothic Std Condensed"/>
    </w:rPr>
  </w:style>
  <w:style w:type="character" w:styleId="Hyperlink">
    <w:name w:val="Hyperlink"/>
    <w:basedOn w:val="DefaultParagraphFont"/>
    <w:uiPriority w:val="99"/>
    <w:unhideWhenUsed/>
    <w:rsid w:val="00147564"/>
    <w:rPr>
      <w:rFonts w:ascii="Arial" w:hAnsi="Arial"/>
      <w:color w:val="38B6FF"/>
      <w:sz w:val="20"/>
      <w:u w:val="single"/>
    </w:rPr>
  </w:style>
  <w:style w:type="paragraph" w:styleId="NoSpacing">
    <w:name w:val="No Spacing"/>
    <w:rsid w:val="00F2056A"/>
    <w:pPr>
      <w:spacing w:after="0"/>
    </w:pPr>
    <w:rPr>
      <w:rFonts w:ascii="Garamond" w:hAnsi="Garamond"/>
      <w:sz w:val="22"/>
    </w:rPr>
  </w:style>
  <w:style w:type="character" w:customStyle="1" w:styleId="CoverSubtitle0">
    <w:name w:val="Cover Subtitle"/>
    <w:basedOn w:val="Bold"/>
    <w:uiPriority w:val="1"/>
    <w:rsid w:val="00EB53B4"/>
    <w:rPr>
      <w:rFonts w:ascii="Arial" w:hAnsi="Arial" w:cs="Arial"/>
      <w:b/>
      <w:caps w:val="0"/>
      <w:smallCaps w:val="0"/>
      <w:strike w:val="0"/>
      <w:dstrike w:val="0"/>
      <w:vanish w:val="0"/>
      <w:color w:val="38B6FF"/>
      <w:sz w:val="44"/>
      <w:vertAlign w:val="baseline"/>
    </w:rPr>
  </w:style>
  <w:style w:type="paragraph" w:styleId="ListParagraph">
    <w:name w:val="List Paragraph"/>
    <w:basedOn w:val="Normal"/>
    <w:uiPriority w:val="34"/>
    <w:qFormat/>
    <w:rsid w:val="00AE4F9A"/>
    <w:pPr>
      <w:ind w:left="720"/>
      <w:contextualSpacing/>
    </w:pPr>
  </w:style>
  <w:style w:type="table" w:styleId="ListTable1Light-Accent6">
    <w:name w:val="List Table 1 Light Accent 6"/>
    <w:basedOn w:val="TableNormal"/>
    <w:uiPriority w:val="46"/>
    <w:rsid w:val="00E77BA0"/>
    <w:pPr>
      <w:spacing w:after="0"/>
    </w:pPr>
    <w:tblPr>
      <w:tblStyleRowBandSize w:val="1"/>
      <w:tblStyleColBandSize w:val="1"/>
    </w:tblPr>
    <w:tblStylePr w:type="firstRow">
      <w:rPr>
        <w:b/>
        <w:bCs/>
      </w:rPr>
      <w:tblPr/>
      <w:tcPr>
        <w:tcBorders>
          <w:bottom w:val="single" w:sz="4" w:space="0" w:color="FFFDF1" w:themeColor="accent6" w:themeTint="99"/>
        </w:tcBorders>
      </w:tcPr>
    </w:tblStylePr>
    <w:tblStylePr w:type="lastRow">
      <w:rPr>
        <w:b/>
        <w:bCs/>
      </w:rPr>
      <w:tblPr/>
      <w:tcPr>
        <w:tcBorders>
          <w:top w:val="single" w:sz="4" w:space="0" w:color="FFFDF1" w:themeColor="accent6" w:themeTint="99"/>
        </w:tcBorders>
      </w:tcPr>
    </w:tblStylePr>
    <w:tblStylePr w:type="firstCol">
      <w:rPr>
        <w:b/>
        <w:bCs/>
      </w:rPr>
    </w:tblStylePr>
    <w:tblStylePr w:type="lastCol">
      <w:rPr>
        <w:b/>
        <w:bCs/>
      </w:rPr>
    </w:tblStylePr>
    <w:tblStylePr w:type="band1Vert">
      <w:tblPr/>
      <w:tcPr>
        <w:shd w:val="clear" w:color="auto" w:fill="FFFEFA" w:themeFill="accent6" w:themeFillTint="33"/>
      </w:tcPr>
    </w:tblStylePr>
    <w:tblStylePr w:type="band1Horz">
      <w:tblPr/>
      <w:tcPr>
        <w:shd w:val="clear" w:color="auto" w:fill="FFFEFA" w:themeFill="accent6" w:themeFillTint="33"/>
      </w:tcPr>
    </w:tblStylePr>
  </w:style>
  <w:style w:type="table" w:styleId="TableGrid">
    <w:name w:val="Table Grid"/>
    <w:basedOn w:val="TableNormal"/>
    <w:uiPriority w:val="59"/>
    <w:rsid w:val="00E77BA0"/>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77BA0"/>
    <w:rPr>
      <w:color w:val="808080"/>
    </w:rPr>
  </w:style>
  <w:style w:type="paragraph" w:styleId="CommentText">
    <w:name w:val="annotation text"/>
    <w:basedOn w:val="Normal"/>
    <w:link w:val="CommentTextChar"/>
    <w:uiPriority w:val="99"/>
    <w:unhideWhenUsed/>
    <w:rsid w:val="006626C8"/>
    <w:pPr>
      <w:spacing w:after="160"/>
    </w:pPr>
    <w:rPr>
      <w:rFonts w:asciiTheme="minorHAnsi" w:hAnsiTheme="minorHAnsi" w:cstheme="minorBidi"/>
      <w:color w:val="auto"/>
      <w:szCs w:val="20"/>
    </w:rPr>
  </w:style>
  <w:style w:type="character" w:customStyle="1" w:styleId="CommentTextChar">
    <w:name w:val="Comment Text Char"/>
    <w:basedOn w:val="DefaultParagraphFont"/>
    <w:link w:val="CommentText"/>
    <w:uiPriority w:val="99"/>
    <w:rsid w:val="006626C8"/>
    <w:rPr>
      <w:sz w:val="20"/>
      <w:szCs w:val="20"/>
    </w:rPr>
  </w:style>
  <w:style w:type="character" w:styleId="CommentReference">
    <w:name w:val="annotation reference"/>
    <w:basedOn w:val="DefaultParagraphFont"/>
    <w:uiPriority w:val="99"/>
    <w:semiHidden/>
    <w:unhideWhenUsed/>
    <w:rsid w:val="006626C8"/>
    <w:rPr>
      <w:sz w:val="16"/>
      <w:szCs w:val="16"/>
    </w:rPr>
  </w:style>
  <w:style w:type="paragraph" w:styleId="CommentSubject">
    <w:name w:val="annotation subject"/>
    <w:basedOn w:val="CommentText"/>
    <w:next w:val="CommentText"/>
    <w:link w:val="CommentSubjectChar"/>
    <w:uiPriority w:val="99"/>
    <w:semiHidden/>
    <w:unhideWhenUsed/>
    <w:rsid w:val="006626C8"/>
    <w:rPr>
      <w:b/>
      <w:bCs/>
    </w:rPr>
  </w:style>
  <w:style w:type="character" w:customStyle="1" w:styleId="CommentSubjectChar">
    <w:name w:val="Comment Subject Char"/>
    <w:basedOn w:val="CommentTextChar"/>
    <w:link w:val="CommentSubject"/>
    <w:uiPriority w:val="99"/>
    <w:semiHidden/>
    <w:rsid w:val="006626C8"/>
    <w:rPr>
      <w:b/>
      <w:bCs/>
      <w:sz w:val="20"/>
      <w:szCs w:val="20"/>
    </w:rPr>
  </w:style>
  <w:style w:type="character" w:styleId="Mention">
    <w:name w:val="Mention"/>
    <w:basedOn w:val="DefaultParagraphFont"/>
    <w:uiPriority w:val="99"/>
    <w:unhideWhenUsed/>
    <w:rsid w:val="006626C8"/>
    <w:rPr>
      <w:color w:val="2B579A"/>
      <w:shd w:val="clear" w:color="auto" w:fill="E6E6E6"/>
    </w:rPr>
  </w:style>
  <w:style w:type="character" w:customStyle="1" w:styleId="BalloonTextChar">
    <w:name w:val="Balloon Text Char"/>
    <w:basedOn w:val="DefaultParagraphFont"/>
    <w:link w:val="BalloonText"/>
    <w:uiPriority w:val="99"/>
    <w:semiHidden/>
    <w:rsid w:val="006626C8"/>
    <w:rPr>
      <w:rFonts w:ascii="Lucida Grande" w:hAnsi="Lucida Grande"/>
      <w:color w:val="000D3C"/>
      <w:sz w:val="18"/>
      <w:szCs w:val="18"/>
    </w:rPr>
  </w:style>
  <w:style w:type="character" w:styleId="UnresolvedMention">
    <w:name w:val="Unresolved Mention"/>
    <w:basedOn w:val="DefaultParagraphFont"/>
    <w:uiPriority w:val="99"/>
    <w:semiHidden/>
    <w:unhideWhenUsed/>
    <w:rsid w:val="006626C8"/>
    <w:rPr>
      <w:color w:val="605E5C"/>
      <w:shd w:val="clear" w:color="auto" w:fill="E1DFDD"/>
    </w:rPr>
  </w:style>
  <w:style w:type="paragraph" w:styleId="NormalWeb">
    <w:name w:val="Normal (Web)"/>
    <w:basedOn w:val="Normal"/>
    <w:uiPriority w:val="99"/>
    <w:semiHidden/>
    <w:unhideWhenUsed/>
    <w:rsid w:val="006626C8"/>
    <w:pPr>
      <w:spacing w:before="100" w:beforeAutospacing="1" w:after="100" w:afterAutospacing="1"/>
    </w:pPr>
    <w:rPr>
      <w:rFonts w:ascii="Times New Roman" w:eastAsia="Times New Roman" w:hAnsi="Times New Roman"/>
      <w:color w:val="auto"/>
      <w:sz w:val="24"/>
      <w:szCs w:val="24"/>
      <w:lang w:eastAsia="en-GB"/>
    </w:rPr>
  </w:style>
  <w:style w:type="character" w:customStyle="1" w:styleId="apple-converted-space">
    <w:name w:val="apple-converted-space"/>
    <w:basedOn w:val="DefaultParagraphFont"/>
    <w:rsid w:val="006626C8"/>
  </w:style>
  <w:style w:type="paragraph" w:customStyle="1" w:styleId="Default">
    <w:name w:val="Default"/>
    <w:rsid w:val="006626C8"/>
    <w:pPr>
      <w:autoSpaceDE w:val="0"/>
      <w:autoSpaceDN w:val="0"/>
      <w:adjustRightInd w:val="0"/>
      <w:spacing w:after="0"/>
    </w:pPr>
    <w:rPr>
      <w:rFonts w:ascii="Arial" w:hAnsi="Arial" w:cs="Arial"/>
      <w:color w:val="000000"/>
    </w:rPr>
  </w:style>
  <w:style w:type="character" w:styleId="FollowedHyperlink">
    <w:name w:val="FollowedHyperlink"/>
    <w:basedOn w:val="DefaultParagraphFont"/>
    <w:semiHidden/>
    <w:unhideWhenUsed/>
    <w:rsid w:val="006626C8"/>
    <w:rPr>
      <w:color w:val="A1A1A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3147">
      <w:bodyDiv w:val="1"/>
      <w:marLeft w:val="0"/>
      <w:marRight w:val="0"/>
      <w:marTop w:val="0"/>
      <w:marBottom w:val="0"/>
      <w:divBdr>
        <w:top w:val="none" w:sz="0" w:space="0" w:color="auto"/>
        <w:left w:val="none" w:sz="0" w:space="0" w:color="auto"/>
        <w:bottom w:val="none" w:sz="0" w:space="0" w:color="auto"/>
        <w:right w:val="none" w:sz="0" w:space="0" w:color="auto"/>
      </w:divBdr>
    </w:div>
    <w:div w:id="281033188">
      <w:bodyDiv w:val="1"/>
      <w:marLeft w:val="0"/>
      <w:marRight w:val="0"/>
      <w:marTop w:val="0"/>
      <w:marBottom w:val="0"/>
      <w:divBdr>
        <w:top w:val="none" w:sz="0" w:space="0" w:color="auto"/>
        <w:left w:val="none" w:sz="0" w:space="0" w:color="auto"/>
        <w:bottom w:val="none" w:sz="0" w:space="0" w:color="auto"/>
        <w:right w:val="none" w:sz="0" w:space="0" w:color="auto"/>
      </w:divBdr>
    </w:div>
    <w:div w:id="426777708">
      <w:bodyDiv w:val="1"/>
      <w:marLeft w:val="0"/>
      <w:marRight w:val="0"/>
      <w:marTop w:val="0"/>
      <w:marBottom w:val="0"/>
      <w:divBdr>
        <w:top w:val="none" w:sz="0" w:space="0" w:color="auto"/>
        <w:left w:val="none" w:sz="0" w:space="0" w:color="auto"/>
        <w:bottom w:val="none" w:sz="0" w:space="0" w:color="auto"/>
        <w:right w:val="none" w:sz="0" w:space="0" w:color="auto"/>
      </w:divBdr>
    </w:div>
    <w:div w:id="1462073893">
      <w:bodyDiv w:val="1"/>
      <w:marLeft w:val="0"/>
      <w:marRight w:val="0"/>
      <w:marTop w:val="0"/>
      <w:marBottom w:val="0"/>
      <w:divBdr>
        <w:top w:val="none" w:sz="0" w:space="0" w:color="auto"/>
        <w:left w:val="none" w:sz="0" w:space="0" w:color="auto"/>
        <w:bottom w:val="none" w:sz="0" w:space="0" w:color="auto"/>
        <w:right w:val="none" w:sz="0" w:space="0" w:color="auto"/>
      </w:divBdr>
    </w:div>
    <w:div w:id="19945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5cda448b260642e1"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rchive-media.museumsassociation.org/19122012-cultural-heritage-blueprint-update.pdf" TargetMode="External"/><Relationship Id="rId13" Type="http://schemas.openxmlformats.org/officeDocument/2006/relationships/hyperlink" Target="https://historicengland.org.uk/content/heritage-counts/pub/2020/heritage-and-society-2020/" TargetMode="External"/><Relationship Id="rId18" Type="http://schemas.openxmlformats.org/officeDocument/2006/relationships/hyperlink" Target="http://heritagevolunteeringgroup.org.uk/wp-content/uploads/2021/06/Creating-Capacity-Final-2021.pdf" TargetMode="External"/><Relationship Id="rId26" Type="http://schemas.openxmlformats.org/officeDocument/2006/relationships/hyperlink" Target="https://blogs.bl.uk/digital-scholarship/2017/11/heritage-and-data-challenges-and-opportunities-for-the-heritage-sector.html" TargetMode="External"/><Relationship Id="rId3" Type="http://schemas.openxmlformats.org/officeDocument/2006/relationships/hyperlink" Target="https://www.historicenvironment.scot/archives-and-research/publications/publication/?publicationId=11a63865-9bd4-4d26-9fd4-ab9e0093460e" TargetMode="External"/><Relationship Id="rId21" Type="http://schemas.openxmlformats.org/officeDocument/2006/relationships/hyperlink" Target="https://socialmobilityworks.org" TargetMode="External"/><Relationship Id="rId7" Type="http://schemas.openxmlformats.org/officeDocument/2006/relationships/hyperlink" Target="https://www.gov.uk/government/publications/the-mendoza-review-an-independent-review-of-museums-in-england" TargetMode="External"/><Relationship Id="rId12" Type="http://schemas.openxmlformats.org/officeDocument/2006/relationships/hyperlink" Target="https://www.gov.uk/government/publications/the-mendoza-review-an-independent-review-of-museums-in-england" TargetMode="External"/><Relationship Id="rId17" Type="http://schemas.openxmlformats.org/officeDocument/2006/relationships/hyperlink" Target="file:///C:/Users/annac/Downloads/Conservationandcoronavirusimpactstudy2021.pdf" TargetMode="External"/><Relationship Id="rId25" Type="http://schemas.openxmlformats.org/officeDocument/2006/relationships/hyperlink" Target="https://www.cii.co.uk/media/9224260/talented-generations.pdf" TargetMode="External"/><Relationship Id="rId2" Type="http://schemas.openxmlformats.org/officeDocument/2006/relationships/hyperlink" Target="https://www.bidmatcher.uk/c/uk/historic-england-heritage-sector-workforce-diversity-rese-2e1aaf53" TargetMode="External"/><Relationship Id="rId16" Type="http://schemas.openxmlformats.org/officeDocument/2006/relationships/hyperlink" Target="https://www.ulster.ac.uk/__data/assets/pdf_file/0004/683077/COVID-19-and-the-Arts-Culture-and-Heritage-sectors-16-October-2020-published-version.pdf" TargetMode="External"/><Relationship Id="rId20" Type="http://schemas.openxmlformats.org/officeDocument/2006/relationships/hyperlink" Target="https://www.heritagescienceforum.org.uk/documents/NHSF_SocietalChallenges_Blueprint.pdf" TargetMode="External"/><Relationship Id="rId29" Type="http://schemas.openxmlformats.org/officeDocument/2006/relationships/hyperlink" Target="https://www.cipd.co.uk/Images/cipd-submission-to-hoc-business-select-committee-on-automation-and-the-future-of-work_tcm18-51802.pdf" TargetMode="External"/><Relationship Id="rId1" Type="http://schemas.openxmlformats.org/officeDocument/2006/relationships/hyperlink" Target="https://www.skillsdevelopmentscotland.co.uk/media/45467/historic-environment-sip.pdf" TargetMode="External"/><Relationship Id="rId6" Type="http://schemas.openxmlformats.org/officeDocument/2006/relationships/hyperlink" Target="https://www.ncvo.org.uk/policy-and-research/volunteering-policy/research/time-well-spent" TargetMode="External"/><Relationship Id="rId11" Type="http://schemas.openxmlformats.org/officeDocument/2006/relationships/hyperlink" Target="https://historicengland.org.uk/content/heritage-counts/pub/2019/skill-gaps-needs-in-the-heritage-sector-pdf/" TargetMode="External"/><Relationship Id="rId24" Type="http://schemas.openxmlformats.org/officeDocument/2006/relationships/hyperlink" Target="https://www.cipd.co.uk/Images/avoiding-the-demographic-crunch-labour-supply-and-ageing-workforce_tcm18-10235.pdf" TargetMode="External"/><Relationship Id="rId32" Type="http://schemas.openxmlformats.org/officeDocument/2006/relationships/hyperlink" Target="https://www.accenture.com/gb-en/insights/consulting/future-work" TargetMode="External"/><Relationship Id="rId5" Type="http://schemas.openxmlformats.org/officeDocument/2006/relationships/hyperlink" Target="https://www.gov.uk/government/collections/sat--2" TargetMode="External"/><Relationship Id="rId15" Type="http://schemas.openxmlformats.org/officeDocument/2006/relationships/hyperlink" Target="https://www.ecclesiastical.com/insights/mental-health/heritage-sector/" TargetMode="External"/><Relationship Id="rId23" Type="http://schemas.openxmlformats.org/officeDocument/2006/relationships/hyperlink" Target="https://www.cultureand.org/news/black-lives-matter-charter-for-the-uk-heritage-sector/" TargetMode="External"/><Relationship Id="rId28" Type="http://schemas.openxmlformats.org/officeDocument/2006/relationships/hyperlink" Target="https://www.tandfonline.com/doi/full/10.1080/17567505.2020.1864113" TargetMode="External"/><Relationship Id="rId10" Type="http://schemas.openxmlformats.org/officeDocument/2006/relationships/hyperlink" Target="https://www.artscouncil.org.uk/sites/default/files/download-file/Character_Matters_UK_Museum_Workforce_full_report.pdf" TargetMode="External"/><Relationship Id="rId19" Type="http://schemas.openxmlformats.org/officeDocument/2006/relationships/hyperlink" Target="https://www.ecclesiastical.com/insights/heritage-sector-risks/" TargetMode="External"/><Relationship Id="rId31" Type="http://schemas.openxmlformats.org/officeDocument/2006/relationships/hyperlink" Target="https://www.nature.scot/doc/naturescot-research-report-1257-supporting-green-recovery-initial-assessment-nature-based-jobs-and" TargetMode="External"/><Relationship Id="rId4" Type="http://schemas.openxmlformats.org/officeDocument/2006/relationships/hyperlink" Target="https://gov.wales/sites/default/files/publications/2019-07/expert-review-of-local-museum-provision-in-wales-2015.pdf" TargetMode="External"/><Relationship Id="rId9" Type="http://schemas.openxmlformats.org/officeDocument/2006/relationships/hyperlink" Target="https://historicengland.org.uk/content/heritage-counts/pub/2013/historic-environment-cultural-heritage-skills-survey-pdf/" TargetMode="External"/><Relationship Id="rId14" Type="http://schemas.openxmlformats.org/officeDocument/2006/relationships/hyperlink" Target="https://www.thebritishacademy.ac.uk/publications/covid-decade-understanding-the-long-term-societal-impacts-of-covid-19/" TargetMode="External"/><Relationship Id="rId22" Type="http://schemas.openxmlformats.org/officeDocument/2006/relationships/hyperlink" Target="https://www.archaeologyuk.org/resource/cba-statement-on-equality-diversity-and-inclusion-in-heritage.html" TargetMode="External"/><Relationship Id="rId27" Type="http://schemas.openxmlformats.org/officeDocument/2006/relationships/hyperlink" Target="https://info.carboncredentials.com/carbon-commitment-report2018" TargetMode="External"/><Relationship Id="rId30" Type="http://schemas.openxmlformats.org/officeDocument/2006/relationships/hyperlink" Target="https://www2.deloitte.com/content/dam/Deloitte/au/Documents/human-capital/deloitte-au-hc-re-architecting-work-models-23112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F75535F4-F7BB-436D-9D44-543BED4C57E9}"/>
      </w:docPartPr>
      <w:docPartBody>
        <w:p w:rsidR="00A422AF" w:rsidRDefault="001F611B">
          <w:r w:rsidRPr="001D7A27">
            <w:rPr>
              <w:rStyle w:val="PlaceholderText"/>
            </w:rPr>
            <w:t>Click here to enter text.</w:t>
          </w:r>
        </w:p>
      </w:docPartBody>
    </w:docPart>
    <w:docPart>
      <w:docPartPr>
        <w:name w:val="AABD270DAB67457B9475FFD67A92E55A"/>
        <w:category>
          <w:name w:val="General"/>
          <w:gallery w:val="placeholder"/>
        </w:category>
        <w:types>
          <w:type w:val="bbPlcHdr"/>
        </w:types>
        <w:behaviors>
          <w:behavior w:val="content"/>
        </w:behaviors>
        <w:guid w:val="{1000A5D6-6822-4A9E-8D6B-D33E499F625E}"/>
      </w:docPartPr>
      <w:docPartBody>
        <w:p w:rsidR="00010396" w:rsidRDefault="00A422AF" w:rsidP="00A422AF">
          <w:r w:rsidRPr="001D7A27">
            <w:rPr>
              <w:rStyle w:val="PlaceholderText"/>
            </w:rPr>
            <w:t>Click here to enter text.</w:t>
          </w:r>
        </w:p>
      </w:docPartBody>
    </w:docPart>
    <w:docPart>
      <w:docPartPr>
        <w:name w:val="BEE7DEF00ABD4D4F821CF87ED806D1E5"/>
        <w:category>
          <w:name w:val="General"/>
          <w:gallery w:val="placeholder"/>
        </w:category>
        <w:types>
          <w:type w:val="bbPlcHdr"/>
        </w:types>
        <w:behaviors>
          <w:behavior w:val="content"/>
        </w:behaviors>
        <w:guid w:val="{415F4583-83A3-AE42-BC55-4CD209B41403}"/>
      </w:docPartPr>
      <w:docPartBody>
        <w:p w:rsidR="00845C14" w:rsidRDefault="00010396" w:rsidP="00010396">
          <w:r w:rsidRPr="001D7A27">
            <w:rPr>
              <w:rStyle w:val="PlaceholderText"/>
            </w:rPr>
            <w:t>Click here to enter text.</w:t>
          </w:r>
        </w:p>
      </w:docPartBody>
    </w:docPart>
    <w:docPart>
      <w:docPartPr>
        <w:name w:val="A0D2CF2A8B6006419D25BD9ACCE11C5D"/>
        <w:category>
          <w:name w:val="General"/>
          <w:gallery w:val="placeholder"/>
        </w:category>
        <w:types>
          <w:type w:val="bbPlcHdr"/>
        </w:types>
        <w:behaviors>
          <w:behavior w:val="content"/>
        </w:behaviors>
        <w:guid w:val="{222369D0-3E9A-6A49-9FB9-A9BB0DB2725F}"/>
      </w:docPartPr>
      <w:docPartBody>
        <w:p w:rsidR="00845C14" w:rsidRDefault="00010396" w:rsidP="00010396">
          <w:r w:rsidRPr="001D7A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ense">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ranklinGotItcTMedCon">
    <w:altName w:val="Geneva"/>
    <w:charset w:val="00"/>
    <w:family w:val="auto"/>
    <w:pitch w:val="variable"/>
    <w:sig w:usb0="00000003" w:usb1="00000000" w:usb2="00000000" w:usb3="00000000" w:csb0="00000001" w:csb1="00000000"/>
  </w:font>
  <w:font w:name="Franklin Gothic Std Condensed">
    <w:altName w:val="Impac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Condensed">
    <w:altName w:val="Arial"/>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1B"/>
    <w:rsid w:val="00010396"/>
    <w:rsid w:val="00020609"/>
    <w:rsid w:val="00030E1C"/>
    <w:rsid w:val="001F611B"/>
    <w:rsid w:val="00756F98"/>
    <w:rsid w:val="00845C14"/>
    <w:rsid w:val="0091289F"/>
    <w:rsid w:val="009916BA"/>
    <w:rsid w:val="00A422AF"/>
    <w:rsid w:val="00C835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916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Young_Foundation">
  <a:themeElements>
    <a:clrScheme name="Young Foundation">
      <a:dk1>
        <a:sysClr val="windowText" lastClr="000000"/>
      </a:dk1>
      <a:lt1>
        <a:sysClr val="window" lastClr="FFFFFF"/>
      </a:lt1>
      <a:dk2>
        <a:srgbClr val="A1A1A4"/>
      </a:dk2>
      <a:lt2>
        <a:srgbClr val="FFFDE9"/>
      </a:lt2>
      <a:accent1>
        <a:srgbClr val="E64097"/>
      </a:accent1>
      <a:accent2>
        <a:srgbClr val="CD988B"/>
      </a:accent2>
      <a:accent3>
        <a:srgbClr val="F52F3D"/>
      </a:accent3>
      <a:accent4>
        <a:srgbClr val="D29000"/>
      </a:accent4>
      <a:accent5>
        <a:srgbClr val="A6AC00"/>
      </a:accent5>
      <a:accent6>
        <a:srgbClr val="FFFDE9"/>
      </a:accent6>
      <a:hlink>
        <a:srgbClr val="A1A1A4"/>
      </a:hlink>
      <a:folHlink>
        <a:srgbClr val="A1A1A4"/>
      </a:folHlink>
    </a:clrScheme>
    <a:fontScheme name="Office 2">
      <a:majorFont>
        <a:latin typeface="Franklin Gothic Condense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Franklin Gothic Medium Condensed"/>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629dd88b-06c9-499b-bfba-d7812965d5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779C1DA9FC1D439AD3C18E0A782C7A" ma:contentTypeVersion="14" ma:contentTypeDescription="Create a new document." ma:contentTypeScope="" ma:versionID="6dff38e93c5e0a42adb824c02f967235">
  <xsd:schema xmlns:xsd="http://www.w3.org/2001/XMLSchema" xmlns:xs="http://www.w3.org/2001/XMLSchema" xmlns:p="http://schemas.microsoft.com/office/2006/metadata/properties" xmlns:ns2="629dd88b-06c9-499b-bfba-d7812965d5c1" xmlns:ns3="1e82e727-aaa7-4496-933b-025d90a37b17" targetNamespace="http://schemas.microsoft.com/office/2006/metadata/properties" ma:root="true" ma:fieldsID="c73ba8cd421fd949311790ce2f42bf86" ns2:_="" ns3:_="">
    <xsd:import namespace="629dd88b-06c9-499b-bfba-d7812965d5c1"/>
    <xsd:import namespace="1e82e727-aaa7-4496-933b-025d90a37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dd88b-06c9-499b-bfba-d7812965d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omments" ma:index="20" nillable="true" ma:displayName="Comments" ma:format="Dropdown" ma:internalName="Comment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82e727-aaa7-4496-933b-025d90a37b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5DF5A-5346-432D-8782-F9C2F805E6C9}">
  <ds:schemaRefs>
    <ds:schemaRef ds:uri="http://schemas.microsoft.com/sharepoint/v3/contenttype/forms"/>
  </ds:schemaRefs>
</ds:datastoreItem>
</file>

<file path=customXml/itemProps2.xml><?xml version="1.0" encoding="utf-8"?>
<ds:datastoreItem xmlns:ds="http://schemas.openxmlformats.org/officeDocument/2006/customXml" ds:itemID="{2E6DBF90-A603-41A9-888D-D7C2A849E7F0}">
  <ds:schemaRefs>
    <ds:schemaRef ds:uri="http://schemas.microsoft.com/office/2006/metadata/properties"/>
    <ds:schemaRef ds:uri="http://schemas.microsoft.com/office/infopath/2007/PartnerControls"/>
    <ds:schemaRef ds:uri="629dd88b-06c9-499b-bfba-d7812965d5c1"/>
  </ds:schemaRefs>
</ds:datastoreItem>
</file>

<file path=customXml/itemProps3.xml><?xml version="1.0" encoding="utf-8"?>
<ds:datastoreItem xmlns:ds="http://schemas.openxmlformats.org/officeDocument/2006/customXml" ds:itemID="{05E219C0-F0E6-1F4A-8214-40B313FBA691}">
  <ds:schemaRefs>
    <ds:schemaRef ds:uri="http://schemas.openxmlformats.org/officeDocument/2006/bibliography"/>
  </ds:schemaRefs>
</ds:datastoreItem>
</file>

<file path=customXml/itemProps4.xml><?xml version="1.0" encoding="utf-8"?>
<ds:datastoreItem xmlns:ds="http://schemas.openxmlformats.org/officeDocument/2006/customXml" ds:itemID="{53F18DEC-C5F6-4F32-B708-370A28806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dd88b-06c9-499b-bfba-d7812965d5c1"/>
    <ds:schemaRef ds:uri="1e82e727-aaa7-4496-933b-025d90a3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3884</Words>
  <Characters>22141</Characters>
  <Application>Microsoft Office Word</Application>
  <DocSecurity>4</DocSecurity>
  <Lines>184</Lines>
  <Paragraphs>51</Paragraphs>
  <ScaleCrop>false</ScaleCrop>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Boyce</dc:creator>
  <cp:keywords/>
  <dc:description/>
  <cp:lastModifiedBy>Alexandra Roberts</cp:lastModifiedBy>
  <cp:revision>2</cp:revision>
  <cp:lastPrinted>2020-02-27T15:26:00Z</cp:lastPrinted>
  <dcterms:created xsi:type="dcterms:W3CDTF">2022-02-10T11:21:00Z</dcterms:created>
  <dcterms:modified xsi:type="dcterms:W3CDTF">2022-02-10T11:21:00Z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0x0101000C779C1DA9FC1D439AD3C18E0A782C7A</vt:lpwstr>
  </property>
</Properties>
</file>