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DD" w:rsidRPr="00531DDD" w:rsidRDefault="00531DDD" w:rsidP="00531DDD">
      <w:pPr>
        <w:spacing w:after="0" w:line="240" w:lineRule="auto"/>
        <w:rPr>
          <w:rFonts w:eastAsia="Times New Roman" w:cs="Arial"/>
          <w:szCs w:val="24"/>
          <w:u w:val="single"/>
          <w:lang w:eastAsia="en-GB"/>
        </w:rPr>
      </w:pPr>
      <w:r w:rsidRPr="00531DDD">
        <w:rPr>
          <w:rFonts w:eastAsia="Times New Roman" w:cs="Arial"/>
          <w:szCs w:val="24"/>
          <w:u w:val="single"/>
          <w:lang w:eastAsia="en-GB"/>
        </w:rPr>
        <w:t>Contract reference EB WH 03 2015</w:t>
      </w:r>
    </w:p>
    <w:p w:rsidR="007C5867" w:rsidRPr="00531DDD" w:rsidRDefault="00A92577">
      <w:pPr>
        <w:rPr>
          <w:u w:val="single"/>
        </w:rPr>
      </w:pPr>
      <w:r w:rsidRPr="00531DDD">
        <w:rPr>
          <w:u w:val="single"/>
        </w:rPr>
        <w:t xml:space="preserve">Specification for supply </w:t>
      </w:r>
      <w:r w:rsidR="00531DDD">
        <w:rPr>
          <w:u w:val="single"/>
        </w:rPr>
        <w:t xml:space="preserve">and delivery </w:t>
      </w:r>
      <w:r w:rsidRPr="00531DDD">
        <w:rPr>
          <w:u w:val="single"/>
        </w:rPr>
        <w:t xml:space="preserve">only of the following light fittings for the Environment Agency at Waterside House, </w:t>
      </w:r>
      <w:r w:rsidR="00531DDD" w:rsidRPr="00531DDD">
        <w:rPr>
          <w:u w:val="single"/>
        </w:rPr>
        <w:t xml:space="preserve">Waterside North, </w:t>
      </w:r>
      <w:r w:rsidRPr="00531DDD">
        <w:rPr>
          <w:u w:val="single"/>
        </w:rPr>
        <w:t>Lincoln</w:t>
      </w:r>
      <w:r w:rsidR="00531DDD">
        <w:rPr>
          <w:u w:val="single"/>
        </w:rPr>
        <w:t xml:space="preserve"> LN2 5HA</w:t>
      </w:r>
      <w:r w:rsidR="00531DDD" w:rsidRPr="00531DDD">
        <w:rPr>
          <w:u w:val="single"/>
        </w:rPr>
        <w:t xml:space="preserve"> </w:t>
      </w:r>
      <w:r w:rsidRPr="00531DDD">
        <w:rPr>
          <w:u w:val="single"/>
        </w:rPr>
        <w:t>:</w:t>
      </w:r>
    </w:p>
    <w:p w:rsidR="00A92577" w:rsidRPr="00A92577" w:rsidRDefault="00A92577" w:rsidP="00A92577">
      <w:pPr>
        <w:autoSpaceDE w:val="0"/>
        <w:autoSpaceDN w:val="0"/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  <w:proofErr w:type="spellStart"/>
      <w:r w:rsidRPr="00A92577">
        <w:rPr>
          <w:rFonts w:eastAsia="Times New Roman" w:cs="Arial"/>
          <w:b/>
          <w:bCs/>
          <w:szCs w:val="24"/>
          <w:lang w:eastAsia="en-GB"/>
        </w:rPr>
        <w:t>Luminaire</w:t>
      </w:r>
      <w:proofErr w:type="spellEnd"/>
      <w:r w:rsidRPr="00A92577">
        <w:rPr>
          <w:rFonts w:eastAsia="Times New Roman" w:cs="Arial"/>
          <w:b/>
          <w:bCs/>
          <w:szCs w:val="24"/>
          <w:lang w:eastAsia="en-GB"/>
        </w:rPr>
        <w:t xml:space="preserve"> data</w:t>
      </w:r>
    </w:p>
    <w:p w:rsidR="00A92577" w:rsidRPr="00A92577" w:rsidRDefault="00A92577" w:rsidP="00A92577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proofErr w:type="spellStart"/>
      <w:r w:rsidRPr="00A92577">
        <w:rPr>
          <w:rFonts w:eastAsia="Times New Roman" w:cs="Arial"/>
          <w:szCs w:val="24"/>
          <w:lang w:eastAsia="en-GB"/>
        </w:rPr>
        <w:t>Luminaire</w:t>
      </w:r>
      <w:proofErr w:type="spellEnd"/>
      <w:r w:rsidRPr="00A92577">
        <w:rPr>
          <w:rFonts w:eastAsia="Times New Roman" w:cs="Arial"/>
          <w:szCs w:val="24"/>
          <w:lang w:eastAsia="en-GB"/>
        </w:rPr>
        <w:t xml:space="preserve"> efficiency : 59.4%</w:t>
      </w:r>
    </w:p>
    <w:p w:rsidR="00A92577" w:rsidRPr="00A92577" w:rsidRDefault="00A92577" w:rsidP="00A92577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Luminaire efficacy : 47.25 lm/W</w:t>
      </w:r>
    </w:p>
    <w:p w:rsidR="00A92577" w:rsidRPr="00A92577" w:rsidRDefault="00A92577" w:rsidP="00A92577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 xml:space="preserve">Classification : </w:t>
      </w:r>
      <w:r w:rsidRPr="00A92577">
        <w:rPr>
          <w:rFonts w:eastAsia="Times New Roman" w:cs="Arial"/>
          <w:szCs w:val="24"/>
          <w:lang w:eastAsia="en-GB"/>
        </w:rPr>
        <w:t xml:space="preserve">100.0% </w:t>
      </w:r>
      <w:r w:rsidRPr="00A92577">
        <w:rPr>
          <w:rFonts w:eastAsia="Times New Roman" w:cs="Arial"/>
          <w:szCs w:val="24"/>
          <w:lang w:eastAsia="en-GB"/>
        </w:rPr>
        <w:softHyphen/>
        <w:t>0.0%</w:t>
      </w:r>
    </w:p>
    <w:p w:rsidR="00A92577" w:rsidRPr="00A92577" w:rsidRDefault="00A92577" w:rsidP="00A92577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CIE Flux Codes : 72 97 100 100 59</w:t>
      </w:r>
    </w:p>
    <w:p w:rsidR="00A92577" w:rsidRPr="00A92577" w:rsidRDefault="00A92577" w:rsidP="00A92577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UGR 4H 8H (20%, 50%, 70%)</w:t>
      </w:r>
    </w:p>
    <w:p w:rsidR="00A92577" w:rsidRPr="00A92577" w:rsidRDefault="00A92577" w:rsidP="00A92577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C0 / C90 : 13.0 / 16.7</w:t>
      </w:r>
    </w:p>
    <w:p w:rsidR="00A92577" w:rsidRPr="00A92577" w:rsidRDefault="00A92577" w:rsidP="00A92577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Control gear : electronic ballast</w:t>
      </w:r>
    </w:p>
    <w:p w:rsidR="00A92577" w:rsidRPr="00A92577" w:rsidRDefault="00A92577" w:rsidP="00A92577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System power : 88 W</w:t>
      </w:r>
    </w:p>
    <w:p w:rsidR="00A92577" w:rsidRPr="00A92577" w:rsidRDefault="00A92577" w:rsidP="00A92577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Length : 595 mm</w:t>
      </w:r>
    </w:p>
    <w:p w:rsidR="00A92577" w:rsidRPr="00A92577" w:rsidRDefault="00A92577" w:rsidP="00A92577">
      <w:pPr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Width : 595 mm</w:t>
      </w:r>
    </w:p>
    <w:p w:rsidR="00A92577" w:rsidRPr="00A92577" w:rsidRDefault="00A92577" w:rsidP="00A92577">
      <w:pPr>
        <w:spacing w:after="0" w:line="240" w:lineRule="auto"/>
        <w:rPr>
          <w:rFonts w:eastAsia="Times New Roman" w:cs="Arial"/>
          <w:szCs w:val="24"/>
          <w:lang w:eastAsia="en-GB"/>
        </w:rPr>
      </w:pPr>
    </w:p>
    <w:p w:rsidR="00A92577" w:rsidRPr="00A92577" w:rsidRDefault="00A92577" w:rsidP="00A92577">
      <w:pPr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  <w:r w:rsidRPr="00A92577">
        <w:rPr>
          <w:rFonts w:eastAsia="Times New Roman" w:cs="Arial"/>
          <w:color w:val="1F497D"/>
          <w:szCs w:val="24"/>
          <w:lang w:eastAsia="en-GB"/>
        </w:rPr>
        <w:t xml:space="preserve">For example:-  Dextra </w:t>
      </w:r>
      <w:r w:rsidRPr="00A92577">
        <w:rPr>
          <w:rFonts w:eastAsia="Times New Roman" w:cs="Arial"/>
          <w:b/>
          <w:bCs/>
          <w:szCs w:val="24"/>
          <w:lang w:eastAsia="en-GB"/>
        </w:rPr>
        <w:t>QELR2T40 HF</w:t>
      </w:r>
    </w:p>
    <w:p w:rsidR="00A92577" w:rsidRPr="00A92577" w:rsidRDefault="00A92577" w:rsidP="00A92577">
      <w:pPr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</w:p>
    <w:p w:rsidR="00A92577" w:rsidRPr="00A92577" w:rsidRDefault="00A92577" w:rsidP="00A92577">
      <w:pPr>
        <w:autoSpaceDE w:val="0"/>
        <w:autoSpaceDN w:val="0"/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  <w:r w:rsidRPr="00A92577">
        <w:rPr>
          <w:rFonts w:eastAsia="Times New Roman" w:cs="Arial"/>
          <w:b/>
          <w:bCs/>
          <w:szCs w:val="24"/>
          <w:lang w:eastAsia="en-GB"/>
        </w:rPr>
        <w:t>Equipped with</w:t>
      </w:r>
    </w:p>
    <w:p w:rsidR="00A92577" w:rsidRPr="00A92577" w:rsidRDefault="00A92577" w:rsidP="00A92577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Quantity : 121</w:t>
      </w:r>
    </w:p>
    <w:p w:rsidR="00A92577" w:rsidRPr="00A92577" w:rsidRDefault="00A92577" w:rsidP="00A92577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Designation : FSD</w:t>
      </w:r>
    </w:p>
    <w:p w:rsidR="00A92577" w:rsidRPr="00A92577" w:rsidRDefault="00A92577" w:rsidP="00A92577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Power : 40 W</w:t>
      </w:r>
    </w:p>
    <w:p w:rsidR="00A92577" w:rsidRPr="00A92577" w:rsidRDefault="00A92577" w:rsidP="00A92577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Colour : 4000K</w:t>
      </w:r>
    </w:p>
    <w:p w:rsidR="00A92577" w:rsidRPr="00A92577" w:rsidRDefault="00A92577" w:rsidP="00A92577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Luminous flux : 3500 lm</w:t>
      </w:r>
    </w:p>
    <w:p w:rsidR="00A92577" w:rsidRPr="00A92577" w:rsidRDefault="00A92577" w:rsidP="00A92577">
      <w:pPr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Colour reproduction : 1B</w:t>
      </w:r>
    </w:p>
    <w:p w:rsidR="00A92577" w:rsidRDefault="00A92577"/>
    <w:p w:rsidR="00BD7669" w:rsidRDefault="00BD7669" w:rsidP="00BD7669">
      <w:pPr>
        <w:spacing w:after="0" w:line="240" w:lineRule="auto"/>
      </w:pPr>
      <w:r>
        <w:rPr>
          <w:b/>
        </w:rPr>
        <w:t>Luminaire Data</w:t>
      </w:r>
    </w:p>
    <w:p w:rsidR="00BD7669" w:rsidRDefault="00BD7669" w:rsidP="00BD7669">
      <w:pPr>
        <w:spacing w:after="0" w:line="240" w:lineRule="auto"/>
      </w:pPr>
      <w:r>
        <w:t>Luminaire efficiency: 59.4%</w:t>
      </w:r>
    </w:p>
    <w:p w:rsidR="00BD7669" w:rsidRPr="00BD7669" w:rsidRDefault="00BD7669" w:rsidP="00BD7669">
      <w:pPr>
        <w:spacing w:after="0" w:line="240" w:lineRule="auto"/>
      </w:pPr>
      <w:r>
        <w:t>Luminaire efficacy: 47.25lm/W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 xml:space="preserve">Classification : </w:t>
      </w:r>
      <w:r w:rsidRPr="00A92577">
        <w:rPr>
          <w:rFonts w:eastAsia="Times New Roman" w:cs="Arial"/>
          <w:szCs w:val="24"/>
          <w:lang w:eastAsia="en-GB"/>
        </w:rPr>
        <w:t xml:space="preserve">100.0% </w:t>
      </w:r>
      <w:r w:rsidRPr="00A92577">
        <w:rPr>
          <w:rFonts w:eastAsia="Times New Roman" w:cs="Arial"/>
          <w:szCs w:val="24"/>
          <w:lang w:eastAsia="en-GB"/>
        </w:rPr>
        <w:softHyphen/>
        <w:t>0.0%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CIE Flux Codes : 72 97 100 100 59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UGR 4H 8H (20%, 50%, 70%)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C0 / C90 : 13.0 / 16.7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Control gear : electronic ballast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System power : 88 W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Length : 595 mm</w:t>
      </w:r>
    </w:p>
    <w:p w:rsidR="00A92577" w:rsidRDefault="00BD7669" w:rsidP="00BD7669">
      <w:r w:rsidRPr="00A92577">
        <w:rPr>
          <w:rFonts w:eastAsia="Times New Roman" w:cs="Arial"/>
          <w:szCs w:val="24"/>
          <w:lang w:eastAsia="en-GB"/>
        </w:rPr>
        <w:t>Width : 595 mm</w:t>
      </w:r>
    </w:p>
    <w:p w:rsidR="00BD7669" w:rsidRPr="00A92577" w:rsidRDefault="00BD7669" w:rsidP="00BD7669">
      <w:pPr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  <w:r w:rsidRPr="00A92577">
        <w:rPr>
          <w:rFonts w:eastAsia="Times New Roman" w:cs="Arial"/>
          <w:color w:val="1F497D"/>
          <w:szCs w:val="24"/>
          <w:lang w:eastAsia="en-GB"/>
        </w:rPr>
        <w:t xml:space="preserve">For example:-  Dextra </w:t>
      </w:r>
      <w:r w:rsidRPr="00A92577">
        <w:rPr>
          <w:rFonts w:eastAsia="Times New Roman" w:cs="Arial"/>
          <w:b/>
          <w:bCs/>
          <w:szCs w:val="24"/>
          <w:lang w:eastAsia="en-GB"/>
        </w:rPr>
        <w:t>QELR2T40 HF</w:t>
      </w:r>
      <w:r>
        <w:rPr>
          <w:rFonts w:eastAsia="Times New Roman" w:cs="Arial"/>
          <w:b/>
          <w:bCs/>
          <w:szCs w:val="24"/>
          <w:lang w:eastAsia="en-GB"/>
        </w:rPr>
        <w:t xml:space="preserve"> E3</w:t>
      </w:r>
    </w:p>
    <w:p w:rsidR="00BD7669" w:rsidRPr="00A92577" w:rsidRDefault="00BD7669" w:rsidP="00BD7669">
      <w:pPr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  <w:r w:rsidRPr="00A92577">
        <w:rPr>
          <w:rFonts w:eastAsia="Times New Roman" w:cs="Arial"/>
          <w:b/>
          <w:bCs/>
          <w:szCs w:val="24"/>
          <w:lang w:eastAsia="en-GB"/>
        </w:rPr>
        <w:t>Equipped with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Quantity : 8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Designation : FSD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Power : 40 W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Colour : 4000K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Luminous flux : 3500 lm</w:t>
      </w:r>
    </w:p>
    <w:p w:rsidR="00BD7669" w:rsidRPr="00A92577" w:rsidRDefault="00BD7669" w:rsidP="00BD7669">
      <w:pPr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Colour reproduction : 1B</w:t>
      </w:r>
    </w:p>
    <w:p w:rsidR="00A92577" w:rsidRDefault="00A92577"/>
    <w:p w:rsidR="00BD7669" w:rsidRDefault="00BD7669"/>
    <w:p w:rsidR="00BD7669" w:rsidRDefault="00BD7669" w:rsidP="00BD7669">
      <w:pPr>
        <w:spacing w:after="0" w:line="240" w:lineRule="auto"/>
      </w:pPr>
      <w:r>
        <w:rPr>
          <w:b/>
        </w:rPr>
        <w:t>Luminaire Data</w:t>
      </w:r>
    </w:p>
    <w:p w:rsidR="00BD7669" w:rsidRDefault="00BD7669" w:rsidP="00BD7669">
      <w:pPr>
        <w:spacing w:after="0" w:line="240" w:lineRule="auto"/>
      </w:pPr>
      <w:r>
        <w:t>Luminaire efficiency: 88.2%</w:t>
      </w:r>
    </w:p>
    <w:p w:rsidR="00BD7669" w:rsidRPr="00BD7669" w:rsidRDefault="00BD7669" w:rsidP="00BD7669">
      <w:pPr>
        <w:spacing w:after="0" w:line="240" w:lineRule="auto"/>
      </w:pPr>
      <w:r>
        <w:t>Luminaire efficacy: 76.67lm/W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 xml:space="preserve">Classification : </w:t>
      </w:r>
      <w:r w:rsidRPr="00A92577">
        <w:rPr>
          <w:rFonts w:eastAsia="Times New Roman" w:cs="Arial"/>
          <w:szCs w:val="24"/>
          <w:lang w:eastAsia="en-GB"/>
        </w:rPr>
        <w:t></w:t>
      </w:r>
      <w:r>
        <w:rPr>
          <w:rFonts w:ascii="Arial Unicode MS" w:eastAsia="Arial Unicode MS" w:hAnsi="Arial Unicode MS" w:cs="Arial Unicode MS" w:hint="eastAsia"/>
          <w:szCs w:val="24"/>
          <w:lang w:eastAsia="en-GB"/>
        </w:rPr>
        <w:t>⇩</w:t>
      </w:r>
      <w:r>
        <w:rPr>
          <w:rFonts w:eastAsia="Times New Roman" w:cs="Arial"/>
          <w:szCs w:val="24"/>
          <w:lang w:eastAsia="en-GB"/>
        </w:rPr>
        <w:t>90.7</w:t>
      </w:r>
      <w:r w:rsidRPr="00A92577">
        <w:rPr>
          <w:rFonts w:eastAsia="Times New Roman" w:cs="Arial"/>
          <w:szCs w:val="24"/>
          <w:lang w:eastAsia="en-GB"/>
        </w:rPr>
        <w:t xml:space="preserve">% </w:t>
      </w:r>
      <w:r w:rsidRPr="00A92577">
        <w:rPr>
          <w:rFonts w:eastAsia="Times New Roman" w:cs="Arial"/>
          <w:szCs w:val="24"/>
          <w:lang w:eastAsia="en-GB"/>
        </w:rPr>
        <w:softHyphen/>
      </w:r>
      <w:r>
        <w:rPr>
          <w:rFonts w:ascii="Arial Unicode MS" w:eastAsia="Arial Unicode MS" w:hAnsi="Arial Unicode MS" w:cs="Arial Unicode MS" w:hint="eastAsia"/>
          <w:szCs w:val="24"/>
          <w:lang w:eastAsia="en-GB"/>
        </w:rPr>
        <w:t>⇧</w:t>
      </w:r>
      <w:r>
        <w:rPr>
          <w:rFonts w:eastAsia="Times New Roman" w:cs="Arial"/>
          <w:szCs w:val="24"/>
          <w:lang w:eastAsia="en-GB"/>
        </w:rPr>
        <w:t>9.3</w:t>
      </w:r>
      <w:r w:rsidRPr="00A92577">
        <w:rPr>
          <w:rFonts w:eastAsia="Times New Roman" w:cs="Arial"/>
          <w:szCs w:val="24"/>
          <w:lang w:eastAsia="en-GB"/>
        </w:rPr>
        <w:t>%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 xml:space="preserve">CIE Flux Codes : </w:t>
      </w:r>
      <w:r>
        <w:rPr>
          <w:rFonts w:eastAsia="Times New Roman" w:cs="Arial"/>
          <w:szCs w:val="24"/>
          <w:lang w:eastAsia="en-GB"/>
        </w:rPr>
        <w:t>48 78 93 91 88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UGR 4H 8H (20%, 50%, 70%)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 xml:space="preserve">C0 / C90 : </w:t>
      </w:r>
      <w:r>
        <w:rPr>
          <w:rFonts w:eastAsia="Times New Roman" w:cs="Arial"/>
          <w:szCs w:val="24"/>
          <w:lang w:eastAsia="en-GB"/>
        </w:rPr>
        <w:t>21.7 / 17.5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Control gear : electronic ballast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 xml:space="preserve">System power : </w:t>
      </w:r>
      <w:r>
        <w:rPr>
          <w:rFonts w:eastAsia="Times New Roman" w:cs="Arial"/>
          <w:szCs w:val="24"/>
          <w:lang w:eastAsia="en-GB"/>
        </w:rPr>
        <w:t>76.5</w:t>
      </w:r>
      <w:r w:rsidRPr="00A92577">
        <w:rPr>
          <w:rFonts w:eastAsia="Times New Roman" w:cs="Arial"/>
          <w:szCs w:val="24"/>
          <w:lang w:eastAsia="en-GB"/>
        </w:rPr>
        <w:t xml:space="preserve"> W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 xml:space="preserve">Length : </w:t>
      </w:r>
      <w:r>
        <w:rPr>
          <w:rFonts w:eastAsia="Times New Roman" w:cs="Arial"/>
          <w:szCs w:val="24"/>
          <w:lang w:eastAsia="en-GB"/>
        </w:rPr>
        <w:t>1540</w:t>
      </w:r>
      <w:r w:rsidRPr="00A92577">
        <w:rPr>
          <w:rFonts w:eastAsia="Times New Roman" w:cs="Arial"/>
          <w:szCs w:val="24"/>
          <w:lang w:eastAsia="en-GB"/>
        </w:rPr>
        <w:t xml:space="preserve"> mm</w:t>
      </w:r>
    </w:p>
    <w:p w:rsidR="00BD7669" w:rsidRDefault="00BD7669" w:rsidP="00BD7669">
      <w:r w:rsidRPr="00A92577">
        <w:rPr>
          <w:rFonts w:eastAsia="Times New Roman" w:cs="Arial"/>
          <w:szCs w:val="24"/>
          <w:lang w:eastAsia="en-GB"/>
        </w:rPr>
        <w:t xml:space="preserve">Width : </w:t>
      </w:r>
      <w:r>
        <w:rPr>
          <w:rFonts w:eastAsia="Times New Roman" w:cs="Arial"/>
          <w:szCs w:val="24"/>
          <w:lang w:eastAsia="en-GB"/>
        </w:rPr>
        <w:t>215</w:t>
      </w:r>
      <w:r w:rsidRPr="00A92577">
        <w:rPr>
          <w:rFonts w:eastAsia="Times New Roman" w:cs="Arial"/>
          <w:szCs w:val="24"/>
          <w:lang w:eastAsia="en-GB"/>
        </w:rPr>
        <w:t xml:space="preserve"> mm</w:t>
      </w:r>
    </w:p>
    <w:p w:rsidR="00BD7669" w:rsidRPr="00A92577" w:rsidRDefault="00BD7669" w:rsidP="00BD7669">
      <w:pPr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  <w:r w:rsidRPr="00A92577">
        <w:rPr>
          <w:rFonts w:eastAsia="Times New Roman" w:cs="Arial"/>
          <w:color w:val="1F497D"/>
          <w:szCs w:val="24"/>
          <w:lang w:eastAsia="en-GB"/>
        </w:rPr>
        <w:t xml:space="preserve">For example:-  Dextra </w:t>
      </w:r>
      <w:r>
        <w:rPr>
          <w:rFonts w:eastAsia="Times New Roman" w:cs="Arial"/>
          <w:b/>
          <w:bCs/>
          <w:szCs w:val="24"/>
          <w:lang w:eastAsia="en-GB"/>
        </w:rPr>
        <w:t>GRDT5235 TPA R25C</w:t>
      </w:r>
    </w:p>
    <w:p w:rsidR="00BD7669" w:rsidRPr="00A92577" w:rsidRDefault="00BD7669" w:rsidP="00BD7669">
      <w:pPr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  <w:r w:rsidRPr="00A92577">
        <w:rPr>
          <w:rFonts w:eastAsia="Times New Roman" w:cs="Arial"/>
          <w:b/>
          <w:bCs/>
          <w:szCs w:val="24"/>
          <w:lang w:eastAsia="en-GB"/>
        </w:rPr>
        <w:t>Equipped with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Quantity : 19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Designation : FDH-016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Power : 35</w:t>
      </w:r>
      <w:r w:rsidRPr="00A92577">
        <w:rPr>
          <w:rFonts w:eastAsia="Times New Roman" w:cs="Arial"/>
          <w:szCs w:val="24"/>
          <w:lang w:eastAsia="en-GB"/>
        </w:rPr>
        <w:t xml:space="preserve"> W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Colour : 4000K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Luminous flux : 3</w:t>
      </w:r>
      <w:r>
        <w:rPr>
          <w:rFonts w:eastAsia="Times New Roman" w:cs="Arial"/>
          <w:szCs w:val="24"/>
          <w:lang w:eastAsia="en-GB"/>
        </w:rPr>
        <w:t>32</w:t>
      </w:r>
      <w:r w:rsidRPr="00A92577">
        <w:rPr>
          <w:rFonts w:eastAsia="Times New Roman" w:cs="Arial"/>
          <w:szCs w:val="24"/>
          <w:lang w:eastAsia="en-GB"/>
        </w:rPr>
        <w:t>5 lm</w:t>
      </w:r>
    </w:p>
    <w:p w:rsidR="00BD7669" w:rsidRPr="00A92577" w:rsidRDefault="00BD7669" w:rsidP="00BD7669">
      <w:pPr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Colour reproduction : 1B</w:t>
      </w:r>
    </w:p>
    <w:p w:rsidR="00BD7669" w:rsidRDefault="00BD7669"/>
    <w:p w:rsidR="00BD7669" w:rsidRDefault="00BD7669" w:rsidP="00BD7669">
      <w:pPr>
        <w:spacing w:after="0" w:line="240" w:lineRule="auto"/>
      </w:pPr>
      <w:r>
        <w:rPr>
          <w:b/>
        </w:rPr>
        <w:t>Luminaire Data</w:t>
      </w:r>
    </w:p>
    <w:p w:rsidR="00BD7669" w:rsidRDefault="00BD7669" w:rsidP="00BD7669">
      <w:pPr>
        <w:spacing w:after="0" w:line="240" w:lineRule="auto"/>
      </w:pPr>
      <w:r>
        <w:t>Luminaire efficiency: 88.2%</w:t>
      </w:r>
    </w:p>
    <w:p w:rsidR="00BD7669" w:rsidRPr="00BD7669" w:rsidRDefault="00BD7669" w:rsidP="00BD7669">
      <w:pPr>
        <w:spacing w:after="0" w:line="240" w:lineRule="auto"/>
      </w:pPr>
      <w:r>
        <w:t>Luminaire efficacy: 76.67lm/W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 xml:space="preserve">Classification : </w:t>
      </w:r>
      <w:r w:rsidRPr="00A92577">
        <w:rPr>
          <w:rFonts w:eastAsia="Times New Roman" w:cs="Arial"/>
          <w:szCs w:val="24"/>
          <w:lang w:eastAsia="en-GB"/>
        </w:rPr>
        <w:t></w:t>
      </w:r>
      <w:r>
        <w:rPr>
          <w:rFonts w:ascii="Arial Unicode MS" w:eastAsia="Arial Unicode MS" w:hAnsi="Arial Unicode MS" w:cs="Arial Unicode MS" w:hint="eastAsia"/>
          <w:szCs w:val="24"/>
          <w:lang w:eastAsia="en-GB"/>
        </w:rPr>
        <w:t>⇩</w:t>
      </w:r>
      <w:r>
        <w:rPr>
          <w:rFonts w:eastAsia="Times New Roman" w:cs="Arial"/>
          <w:szCs w:val="24"/>
          <w:lang w:eastAsia="en-GB"/>
        </w:rPr>
        <w:t>90.7</w:t>
      </w:r>
      <w:r w:rsidRPr="00A92577">
        <w:rPr>
          <w:rFonts w:eastAsia="Times New Roman" w:cs="Arial"/>
          <w:szCs w:val="24"/>
          <w:lang w:eastAsia="en-GB"/>
        </w:rPr>
        <w:t xml:space="preserve">% </w:t>
      </w:r>
      <w:r w:rsidRPr="00A92577">
        <w:rPr>
          <w:rFonts w:eastAsia="Times New Roman" w:cs="Arial"/>
          <w:szCs w:val="24"/>
          <w:lang w:eastAsia="en-GB"/>
        </w:rPr>
        <w:softHyphen/>
      </w:r>
      <w:r>
        <w:rPr>
          <w:rFonts w:ascii="Arial Unicode MS" w:eastAsia="Arial Unicode MS" w:hAnsi="Arial Unicode MS" w:cs="Arial Unicode MS" w:hint="eastAsia"/>
          <w:szCs w:val="24"/>
          <w:lang w:eastAsia="en-GB"/>
        </w:rPr>
        <w:t>⇧</w:t>
      </w:r>
      <w:r>
        <w:rPr>
          <w:rFonts w:eastAsia="Times New Roman" w:cs="Arial"/>
          <w:szCs w:val="24"/>
          <w:lang w:eastAsia="en-GB"/>
        </w:rPr>
        <w:t>9.3</w:t>
      </w:r>
      <w:r w:rsidRPr="00A92577">
        <w:rPr>
          <w:rFonts w:eastAsia="Times New Roman" w:cs="Arial"/>
          <w:szCs w:val="24"/>
          <w:lang w:eastAsia="en-GB"/>
        </w:rPr>
        <w:t>%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 xml:space="preserve">CIE Flux Codes : </w:t>
      </w:r>
      <w:r>
        <w:rPr>
          <w:rFonts w:eastAsia="Times New Roman" w:cs="Arial"/>
          <w:szCs w:val="24"/>
          <w:lang w:eastAsia="en-GB"/>
        </w:rPr>
        <w:t>48 78 93 91 88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UGR 4H 8H (20%, 50%, 70%)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 xml:space="preserve">C0 / C90 : </w:t>
      </w:r>
      <w:r>
        <w:rPr>
          <w:rFonts w:eastAsia="Times New Roman" w:cs="Arial"/>
          <w:szCs w:val="24"/>
          <w:lang w:eastAsia="en-GB"/>
        </w:rPr>
        <w:t>21.7 / 17.5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Control gear : electronic ballast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 xml:space="preserve">System power : </w:t>
      </w:r>
      <w:r>
        <w:rPr>
          <w:rFonts w:eastAsia="Times New Roman" w:cs="Arial"/>
          <w:szCs w:val="24"/>
          <w:lang w:eastAsia="en-GB"/>
        </w:rPr>
        <w:t>76.5</w:t>
      </w:r>
      <w:r w:rsidRPr="00A92577">
        <w:rPr>
          <w:rFonts w:eastAsia="Times New Roman" w:cs="Arial"/>
          <w:szCs w:val="24"/>
          <w:lang w:eastAsia="en-GB"/>
        </w:rPr>
        <w:t xml:space="preserve"> W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 xml:space="preserve">Length : </w:t>
      </w:r>
      <w:r>
        <w:rPr>
          <w:rFonts w:eastAsia="Times New Roman" w:cs="Arial"/>
          <w:szCs w:val="24"/>
          <w:lang w:eastAsia="en-GB"/>
        </w:rPr>
        <w:t>1540</w:t>
      </w:r>
      <w:r w:rsidRPr="00A92577">
        <w:rPr>
          <w:rFonts w:eastAsia="Times New Roman" w:cs="Arial"/>
          <w:szCs w:val="24"/>
          <w:lang w:eastAsia="en-GB"/>
        </w:rPr>
        <w:t xml:space="preserve"> mm</w:t>
      </w:r>
    </w:p>
    <w:p w:rsidR="00BD7669" w:rsidRDefault="00BD7669" w:rsidP="00BD7669">
      <w:r w:rsidRPr="00A92577">
        <w:rPr>
          <w:rFonts w:eastAsia="Times New Roman" w:cs="Arial"/>
          <w:szCs w:val="24"/>
          <w:lang w:eastAsia="en-GB"/>
        </w:rPr>
        <w:t xml:space="preserve">Width : </w:t>
      </w:r>
      <w:r>
        <w:rPr>
          <w:rFonts w:eastAsia="Times New Roman" w:cs="Arial"/>
          <w:szCs w:val="24"/>
          <w:lang w:eastAsia="en-GB"/>
        </w:rPr>
        <w:t>215</w:t>
      </w:r>
      <w:r w:rsidRPr="00A92577">
        <w:rPr>
          <w:rFonts w:eastAsia="Times New Roman" w:cs="Arial"/>
          <w:szCs w:val="24"/>
          <w:lang w:eastAsia="en-GB"/>
        </w:rPr>
        <w:t xml:space="preserve"> mm</w:t>
      </w:r>
    </w:p>
    <w:p w:rsidR="00BD7669" w:rsidRPr="00A92577" w:rsidRDefault="00BD7669" w:rsidP="00BD7669">
      <w:pPr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  <w:r w:rsidRPr="00A92577">
        <w:rPr>
          <w:rFonts w:eastAsia="Times New Roman" w:cs="Arial"/>
          <w:color w:val="1F497D"/>
          <w:szCs w:val="24"/>
          <w:lang w:eastAsia="en-GB"/>
        </w:rPr>
        <w:t xml:space="preserve">For example:-  Dextra </w:t>
      </w:r>
      <w:r>
        <w:rPr>
          <w:rFonts w:eastAsia="Times New Roman" w:cs="Arial"/>
          <w:b/>
          <w:bCs/>
          <w:szCs w:val="24"/>
          <w:lang w:eastAsia="en-GB"/>
        </w:rPr>
        <w:t>GRDT5235 TPA R25C E3</w:t>
      </w:r>
    </w:p>
    <w:p w:rsidR="00BD7669" w:rsidRPr="00A92577" w:rsidRDefault="00BD7669" w:rsidP="00BD7669">
      <w:pPr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  <w:r w:rsidRPr="00A92577">
        <w:rPr>
          <w:rFonts w:eastAsia="Times New Roman" w:cs="Arial"/>
          <w:b/>
          <w:bCs/>
          <w:szCs w:val="24"/>
          <w:lang w:eastAsia="en-GB"/>
        </w:rPr>
        <w:t>Equipped with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Quantity : 11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Designation : FDH-016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Power : 35</w:t>
      </w:r>
      <w:r w:rsidRPr="00A92577">
        <w:rPr>
          <w:rFonts w:eastAsia="Times New Roman" w:cs="Arial"/>
          <w:szCs w:val="24"/>
          <w:lang w:eastAsia="en-GB"/>
        </w:rPr>
        <w:t xml:space="preserve"> W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Colour : 4000K</w:t>
      </w:r>
    </w:p>
    <w:p w:rsidR="00BD7669" w:rsidRPr="00A92577" w:rsidRDefault="00BD7669" w:rsidP="00BD7669">
      <w:pPr>
        <w:autoSpaceDE w:val="0"/>
        <w:autoSpaceDN w:val="0"/>
        <w:spacing w:after="0" w:line="240" w:lineRule="auto"/>
        <w:rPr>
          <w:rFonts w:eastAsia="Times New Roman" w:cs="Arial"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Luminous flux : 3</w:t>
      </w:r>
      <w:r>
        <w:rPr>
          <w:rFonts w:eastAsia="Times New Roman" w:cs="Arial"/>
          <w:szCs w:val="24"/>
          <w:lang w:eastAsia="en-GB"/>
        </w:rPr>
        <w:t>32</w:t>
      </w:r>
      <w:r w:rsidRPr="00A92577">
        <w:rPr>
          <w:rFonts w:eastAsia="Times New Roman" w:cs="Arial"/>
          <w:szCs w:val="24"/>
          <w:lang w:eastAsia="en-GB"/>
        </w:rPr>
        <w:t>5 lm</w:t>
      </w:r>
    </w:p>
    <w:p w:rsidR="00BD7669" w:rsidRPr="00A92577" w:rsidRDefault="00BD7669" w:rsidP="00BD7669">
      <w:pPr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  <w:r w:rsidRPr="00A92577">
        <w:rPr>
          <w:rFonts w:eastAsia="Times New Roman" w:cs="Arial"/>
          <w:szCs w:val="24"/>
          <w:lang w:eastAsia="en-GB"/>
        </w:rPr>
        <w:t>Colour reproduction : 1B</w:t>
      </w:r>
    </w:p>
    <w:p w:rsidR="00BD7669" w:rsidRDefault="00BD7669"/>
    <w:p w:rsidR="00A96EA8" w:rsidRPr="00C11162" w:rsidRDefault="00C11162">
      <w:pPr>
        <w:rPr>
          <w:b/>
        </w:rPr>
      </w:pPr>
      <w:r w:rsidRPr="00C11162">
        <w:rPr>
          <w:b/>
        </w:rPr>
        <w:t>Please note the following:</w:t>
      </w:r>
    </w:p>
    <w:p w:rsidR="00A96EA8" w:rsidRDefault="00A96EA8" w:rsidP="00C11162">
      <w:pPr>
        <w:pStyle w:val="ListParagraph"/>
        <w:numPr>
          <w:ilvl w:val="0"/>
          <w:numId w:val="2"/>
        </w:numPr>
      </w:pPr>
      <w:r>
        <w:t>Full delivery of the goods must be received at Waterside House no later than 31 March 2015.  Opening hours 8.30am to 5.00pm Mondays to Fridays only.</w:t>
      </w:r>
    </w:p>
    <w:p w:rsidR="00C11162" w:rsidRDefault="00C11162" w:rsidP="00C11162">
      <w:r>
        <w:t>Please advise when you intend to deliver all the goods to the site</w:t>
      </w:r>
      <w:r w:rsidR="00531DDD">
        <w:t>,</w:t>
      </w:r>
      <w:r>
        <w:t xml:space="preserve"> in your quotation.</w:t>
      </w:r>
    </w:p>
    <w:p w:rsidR="00A96EA8" w:rsidRDefault="00A96EA8" w:rsidP="00C11162">
      <w:pPr>
        <w:pStyle w:val="ListParagraph"/>
        <w:numPr>
          <w:ilvl w:val="0"/>
          <w:numId w:val="2"/>
        </w:numPr>
      </w:pPr>
      <w:r>
        <w:t>Please provide a full cost breakdown for all the goods, delivery charges and any other associated costs</w:t>
      </w:r>
      <w:r w:rsidR="00531DDD">
        <w:t>,</w:t>
      </w:r>
      <w:r w:rsidR="00C11162">
        <w:t xml:space="preserve"> </w:t>
      </w:r>
      <w:r w:rsidR="00531DDD">
        <w:t>i</w:t>
      </w:r>
      <w:r w:rsidR="00C11162">
        <w:t>n your quotation</w:t>
      </w:r>
      <w:r>
        <w:t>.</w:t>
      </w:r>
    </w:p>
    <w:p w:rsidR="00A96EA8" w:rsidRDefault="00A96EA8" w:rsidP="00C11162">
      <w:pPr>
        <w:pStyle w:val="ListParagraph"/>
        <w:numPr>
          <w:ilvl w:val="0"/>
          <w:numId w:val="2"/>
        </w:numPr>
      </w:pPr>
      <w:r>
        <w:t>Please advise the warranty period for the goods</w:t>
      </w:r>
      <w:r w:rsidR="00531DDD">
        <w:t>,</w:t>
      </w:r>
      <w:r w:rsidR="00C11162">
        <w:t xml:space="preserve"> in your quotation</w:t>
      </w:r>
      <w:r>
        <w:t>.</w:t>
      </w:r>
    </w:p>
    <w:p w:rsidR="005915C6" w:rsidRDefault="005915C6" w:rsidP="00C11162">
      <w:pPr>
        <w:pStyle w:val="ListParagraph"/>
        <w:numPr>
          <w:ilvl w:val="0"/>
          <w:numId w:val="2"/>
        </w:numPr>
      </w:pPr>
      <w:r>
        <w:t xml:space="preserve">The terms and condition </w:t>
      </w:r>
      <w:r w:rsidR="00C11162">
        <w:t xml:space="preserve">governing this contract </w:t>
      </w:r>
      <w:r>
        <w:t>are the Environment Agency’s standard</w:t>
      </w:r>
      <w:r w:rsidR="00C11162">
        <w:t xml:space="preserve"> terms and condition for Goods (copy enclosed). Please confirm your acceptance of the terms and conditions</w:t>
      </w:r>
      <w:r w:rsidR="00531DDD">
        <w:t>,</w:t>
      </w:r>
      <w:r w:rsidR="00C11162">
        <w:t xml:space="preserve"> in your quotation.</w:t>
      </w:r>
    </w:p>
    <w:p w:rsidR="005915C6" w:rsidRPr="00C11162" w:rsidRDefault="005915C6" w:rsidP="005915C6">
      <w:pPr>
        <w:jc w:val="both"/>
        <w:rPr>
          <w:rFonts w:cs="Arial"/>
          <w:b/>
          <w:szCs w:val="24"/>
        </w:rPr>
      </w:pPr>
      <w:r w:rsidRPr="00C11162">
        <w:rPr>
          <w:rFonts w:cs="Arial"/>
          <w:b/>
          <w:szCs w:val="24"/>
        </w:rPr>
        <w:t>Specification References</w:t>
      </w:r>
    </w:p>
    <w:p w:rsidR="005915C6" w:rsidRPr="00C11162" w:rsidRDefault="005915C6" w:rsidP="005915C6">
      <w:pPr>
        <w:jc w:val="both"/>
        <w:rPr>
          <w:rFonts w:cs="Arial"/>
          <w:szCs w:val="24"/>
        </w:rPr>
      </w:pPr>
      <w:r w:rsidRPr="00C11162">
        <w:rPr>
          <w:rFonts w:cs="Arial"/>
          <w:szCs w:val="24"/>
        </w:rPr>
        <w:t xml:space="preserve">Manufacturers and references where given are to indicate the quality, finish, appearance and performance requirements of the product, and shall be deemed to be ‘or equivalent and approved’.  </w:t>
      </w:r>
    </w:p>
    <w:p w:rsidR="005915C6" w:rsidRDefault="004E6D82">
      <w:r>
        <w:t xml:space="preserve">Your completed quotation is to be </w:t>
      </w:r>
      <w:proofErr w:type="spellStart"/>
      <w:r>
        <w:t>e</w:t>
      </w:r>
      <w:proofErr w:type="spellEnd"/>
      <w:r>
        <w:t>-mailed to Contract manager Emma Barber (</w:t>
      </w:r>
      <w:proofErr w:type="spellStart"/>
      <w:r>
        <w:t>tel</w:t>
      </w:r>
      <w:proofErr w:type="spellEnd"/>
      <w:r>
        <w:t xml:space="preserve"> </w:t>
      </w:r>
      <w:r w:rsidRPr="004E6D82">
        <w:t>01522 785838</w:t>
      </w:r>
      <w:r>
        <w:t xml:space="preserve">) at </w:t>
      </w:r>
      <w:hyperlink r:id="rId5" w:history="1">
        <w:r w:rsidRPr="005F216A">
          <w:rPr>
            <w:rStyle w:val="Hyperlink"/>
          </w:rPr>
          <w:t>emma.barber@environment-agency.gov.uk</w:t>
        </w:r>
      </w:hyperlink>
      <w:r>
        <w:t xml:space="preserve"> by 12.00, noon 17 March 2015.</w:t>
      </w:r>
    </w:p>
    <w:p w:rsidR="004E6D82" w:rsidRDefault="004E6D82"/>
    <w:sectPr w:rsidR="004E6D82" w:rsidSect="007C5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03070"/>
    <w:multiLevelType w:val="hybridMultilevel"/>
    <w:tmpl w:val="066CBB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DA3897"/>
    <w:multiLevelType w:val="hybridMultilevel"/>
    <w:tmpl w:val="946C7260"/>
    <w:lvl w:ilvl="0" w:tplc="AEBA8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92577"/>
    <w:rsid w:val="00017C8F"/>
    <w:rsid w:val="000F5B8A"/>
    <w:rsid w:val="004E6D82"/>
    <w:rsid w:val="00531DDD"/>
    <w:rsid w:val="005915C6"/>
    <w:rsid w:val="005E7A81"/>
    <w:rsid w:val="007363A3"/>
    <w:rsid w:val="007C5867"/>
    <w:rsid w:val="00A92577"/>
    <w:rsid w:val="00A96EA8"/>
    <w:rsid w:val="00B17F95"/>
    <w:rsid w:val="00B65BBD"/>
    <w:rsid w:val="00BD7669"/>
    <w:rsid w:val="00C11162"/>
    <w:rsid w:val="00FE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B8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1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D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ma.barber@environment-agency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ebristow</dc:creator>
  <cp:lastModifiedBy>klegge</cp:lastModifiedBy>
  <cp:revision>2</cp:revision>
  <dcterms:created xsi:type="dcterms:W3CDTF">2015-03-03T12:34:00Z</dcterms:created>
  <dcterms:modified xsi:type="dcterms:W3CDTF">2015-03-03T12:34:00Z</dcterms:modified>
</cp:coreProperties>
</file>