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5296A" w14:textId="77777777" w:rsidR="00B0797F" w:rsidRDefault="00B0797F">
      <w:pPr>
        <w:keepNext/>
        <w:pBdr>
          <w:top w:val="nil"/>
          <w:left w:val="nil"/>
          <w:bottom w:val="nil"/>
          <w:right w:val="nil"/>
          <w:between w:val="nil"/>
        </w:pBdr>
        <w:spacing w:after="240" w:line="240" w:lineRule="auto"/>
        <w:rPr>
          <w:rFonts w:ascii="Arial" w:eastAsia="Arial" w:hAnsi="Arial" w:cs="Arial"/>
          <w:b/>
          <w:color w:val="000000"/>
          <w:sz w:val="36"/>
          <w:szCs w:val="36"/>
        </w:rPr>
      </w:pPr>
    </w:p>
    <w:p w14:paraId="1E328374" w14:textId="77777777" w:rsidR="00B0797F" w:rsidRDefault="00BE0BA8">
      <w:pPr>
        <w:keepNext/>
        <w:pBdr>
          <w:top w:val="nil"/>
          <w:left w:val="nil"/>
          <w:bottom w:val="nil"/>
          <w:right w:val="nil"/>
          <w:between w:val="nil"/>
        </w:pBdr>
        <w:spacing w:after="240" w:line="240" w:lineRule="auto"/>
        <w:rPr>
          <w:rFonts w:ascii="Arial" w:eastAsia="Arial" w:hAnsi="Arial" w:cs="Arial"/>
          <w:b/>
          <w:color w:val="000000"/>
          <w:sz w:val="36"/>
          <w:szCs w:val="36"/>
        </w:rPr>
      </w:pPr>
      <w:r>
        <w:rPr>
          <w:rFonts w:ascii="Arial" w:eastAsia="Arial" w:hAnsi="Arial" w:cs="Arial"/>
          <w:b/>
          <w:color w:val="000000"/>
          <w:sz w:val="36"/>
          <w:szCs w:val="36"/>
        </w:rPr>
        <w:t>Call-Off Schedule 14 (Service Levels)</w:t>
      </w:r>
    </w:p>
    <w:p w14:paraId="12E9B89C" w14:textId="77777777" w:rsidR="00B0797F" w:rsidRDefault="00BE0BA8">
      <w:pPr>
        <w:numPr>
          <w:ilvl w:val="0"/>
          <w:numId w:val="2"/>
        </w:numPr>
        <w:pBdr>
          <w:top w:val="nil"/>
          <w:left w:val="nil"/>
          <w:bottom w:val="nil"/>
          <w:right w:val="nil"/>
          <w:between w:val="nil"/>
        </w:pBdr>
        <w:tabs>
          <w:tab w:val="left" w:pos="142"/>
        </w:tabs>
        <w:spacing w:before="240" w:after="12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Definitions</w:t>
      </w:r>
    </w:p>
    <w:p w14:paraId="2B5BE661" w14:textId="77777777" w:rsidR="00B0797F" w:rsidRDefault="00BE0BA8">
      <w:pPr>
        <w:numPr>
          <w:ilvl w:val="1"/>
          <w:numId w:val="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In this Schedule, the following words shall have the following </w:t>
      </w:r>
      <w:proofErr w:type="gramStart"/>
      <w:r>
        <w:rPr>
          <w:rFonts w:ascii="Arial" w:eastAsia="Arial" w:hAnsi="Arial" w:cs="Arial"/>
          <w:color w:val="000000"/>
          <w:sz w:val="24"/>
          <w:szCs w:val="24"/>
        </w:rPr>
        <w:t>meanings</w:t>
      </w:r>
      <w:proofErr w:type="gramEnd"/>
      <w:r>
        <w:rPr>
          <w:rFonts w:ascii="Arial" w:eastAsia="Arial" w:hAnsi="Arial" w:cs="Arial"/>
          <w:color w:val="000000"/>
          <w:sz w:val="24"/>
          <w:szCs w:val="24"/>
        </w:rPr>
        <w:t xml:space="preserve"> and they shall supplement Joint Schedule 1 (Definitions):</w:t>
      </w:r>
    </w:p>
    <w:tbl>
      <w:tblPr>
        <w:tblStyle w:val="a"/>
        <w:tblW w:w="8363" w:type="dxa"/>
        <w:tblInd w:w="959" w:type="dxa"/>
        <w:tblLayout w:type="fixed"/>
        <w:tblLook w:val="0400" w:firstRow="0" w:lastRow="0" w:firstColumn="0" w:lastColumn="0" w:noHBand="0" w:noVBand="1"/>
      </w:tblPr>
      <w:tblGrid>
        <w:gridCol w:w="2410"/>
        <w:gridCol w:w="5953"/>
      </w:tblGrid>
      <w:tr w:rsidR="00B0797F" w14:paraId="0BE6D827" w14:textId="77777777">
        <w:tc>
          <w:tcPr>
            <w:tcW w:w="2410" w:type="dxa"/>
            <w:shd w:val="clear" w:color="auto" w:fill="auto"/>
          </w:tcPr>
          <w:p w14:paraId="7FA1E96E" w14:textId="77777777" w:rsidR="00B0797F" w:rsidRDefault="00B0797F">
            <w:pPr>
              <w:pBdr>
                <w:top w:val="nil"/>
                <w:left w:val="nil"/>
                <w:bottom w:val="nil"/>
                <w:right w:val="nil"/>
                <w:between w:val="nil"/>
              </w:pBdr>
              <w:spacing w:after="120" w:line="240" w:lineRule="auto"/>
              <w:ind w:left="-108"/>
              <w:rPr>
                <w:rFonts w:ascii="Arial" w:eastAsia="Arial" w:hAnsi="Arial" w:cs="Arial"/>
                <w:b/>
                <w:color w:val="000000"/>
                <w:sz w:val="24"/>
                <w:szCs w:val="24"/>
              </w:rPr>
            </w:pPr>
          </w:p>
          <w:p w14:paraId="01852B22" w14:textId="77777777" w:rsidR="00B0797F" w:rsidRDefault="00BE0BA8">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“Critical Service Level Failure”</w:t>
            </w:r>
          </w:p>
          <w:p w14:paraId="6CD468BA" w14:textId="77777777" w:rsidR="00B0797F" w:rsidRDefault="00B0797F">
            <w:pPr>
              <w:pBdr>
                <w:top w:val="nil"/>
                <w:left w:val="nil"/>
                <w:bottom w:val="nil"/>
                <w:right w:val="nil"/>
                <w:between w:val="nil"/>
              </w:pBdr>
              <w:spacing w:after="120" w:line="240" w:lineRule="auto"/>
              <w:ind w:left="-108"/>
              <w:rPr>
                <w:rFonts w:ascii="Arial" w:eastAsia="Arial" w:hAnsi="Arial" w:cs="Arial"/>
                <w:b/>
                <w:color w:val="000000"/>
                <w:sz w:val="24"/>
                <w:szCs w:val="24"/>
              </w:rPr>
            </w:pPr>
          </w:p>
        </w:tc>
        <w:tc>
          <w:tcPr>
            <w:tcW w:w="5953" w:type="dxa"/>
            <w:shd w:val="clear" w:color="auto" w:fill="auto"/>
          </w:tcPr>
          <w:p w14:paraId="2BC29C50" w14:textId="77777777" w:rsidR="00B0797F" w:rsidRDefault="00B0797F">
            <w:pPr>
              <w:pBdr>
                <w:top w:val="nil"/>
                <w:left w:val="nil"/>
                <w:bottom w:val="nil"/>
                <w:right w:val="nil"/>
                <w:between w:val="nil"/>
              </w:pBdr>
              <w:tabs>
                <w:tab w:val="left" w:pos="-9"/>
                <w:tab w:val="left" w:pos="-179"/>
              </w:tabs>
              <w:spacing w:after="120" w:line="240" w:lineRule="auto"/>
              <w:ind w:left="170" w:hanging="170"/>
              <w:rPr>
                <w:rFonts w:ascii="Arial" w:eastAsia="Arial" w:hAnsi="Arial" w:cs="Arial"/>
                <w:color w:val="000000"/>
                <w:sz w:val="24"/>
                <w:szCs w:val="24"/>
              </w:rPr>
            </w:pPr>
          </w:p>
          <w:p w14:paraId="63F367ED" w14:textId="77777777" w:rsidR="00B0797F" w:rsidRDefault="00BE0BA8">
            <w:pPr>
              <w:pBdr>
                <w:top w:val="nil"/>
                <w:left w:val="nil"/>
                <w:bottom w:val="nil"/>
                <w:right w:val="nil"/>
                <w:between w:val="nil"/>
              </w:pBdr>
              <w:tabs>
                <w:tab w:val="left" w:pos="-9"/>
                <w:tab w:val="left" w:pos="-179"/>
              </w:tabs>
              <w:spacing w:after="120" w:line="240" w:lineRule="auto"/>
              <w:ind w:left="170" w:hanging="170"/>
              <w:rPr>
                <w:rFonts w:ascii="Arial" w:eastAsia="Arial" w:hAnsi="Arial" w:cs="Arial"/>
                <w:color w:val="000000"/>
                <w:sz w:val="24"/>
                <w:szCs w:val="24"/>
              </w:rPr>
            </w:pPr>
            <w:r>
              <w:rPr>
                <w:rFonts w:ascii="Arial" w:eastAsia="Arial" w:hAnsi="Arial" w:cs="Arial"/>
                <w:color w:val="000000"/>
                <w:sz w:val="24"/>
                <w:szCs w:val="24"/>
              </w:rPr>
              <w:t>has the meaning given to it in the Order Form;</w:t>
            </w:r>
          </w:p>
        </w:tc>
      </w:tr>
      <w:tr w:rsidR="00B0797F" w14:paraId="59FE4173" w14:textId="77777777">
        <w:tc>
          <w:tcPr>
            <w:tcW w:w="2410" w:type="dxa"/>
            <w:shd w:val="clear" w:color="auto" w:fill="auto"/>
          </w:tcPr>
          <w:p w14:paraId="31FEF69B" w14:textId="77777777" w:rsidR="00B0797F" w:rsidRDefault="00BE0BA8">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"Service Credits"</w:t>
            </w:r>
          </w:p>
        </w:tc>
        <w:tc>
          <w:tcPr>
            <w:tcW w:w="5953" w:type="dxa"/>
            <w:shd w:val="clear" w:color="auto" w:fill="auto"/>
          </w:tcPr>
          <w:p w14:paraId="1D47791E" w14:textId="77777777" w:rsidR="00B0797F" w:rsidRDefault="00BE0BA8">
            <w:pPr>
              <w:numPr>
                <w:ilvl w:val="0"/>
                <w:numId w:val="3"/>
              </w:numPr>
              <w:pBdr>
                <w:top w:val="nil"/>
                <w:left w:val="nil"/>
                <w:bottom w:val="nil"/>
                <w:right w:val="nil"/>
                <w:between w:val="nil"/>
              </w:pBdr>
              <w:tabs>
                <w:tab w:val="left" w:pos="-9"/>
                <w:tab w:val="left" w:pos="-179"/>
              </w:tabs>
              <w:spacing w:after="120" w:line="240" w:lineRule="auto"/>
              <w:rPr>
                <w:rFonts w:ascii="Arial" w:eastAsia="Arial" w:hAnsi="Arial" w:cs="Arial"/>
                <w:color w:val="000000"/>
                <w:sz w:val="24"/>
                <w:szCs w:val="24"/>
              </w:rPr>
            </w:pPr>
            <w:r>
              <w:rPr>
                <w:rFonts w:ascii="Arial" w:eastAsia="Arial" w:hAnsi="Arial" w:cs="Arial"/>
                <w:color w:val="000000"/>
                <w:sz w:val="24"/>
                <w:szCs w:val="24"/>
              </w:rPr>
              <w:t>any service credits specified in the Annex to Part A of this Schedule being payable by the Supplier to the Buyer in respect of any failure by the Supplier to meet one or more Service Levels;</w:t>
            </w:r>
          </w:p>
        </w:tc>
      </w:tr>
      <w:tr w:rsidR="00B0797F" w14:paraId="16C4070A" w14:textId="77777777">
        <w:trPr>
          <w:trHeight w:val="359"/>
        </w:trPr>
        <w:tc>
          <w:tcPr>
            <w:tcW w:w="2410" w:type="dxa"/>
            <w:shd w:val="clear" w:color="auto" w:fill="auto"/>
          </w:tcPr>
          <w:p w14:paraId="0A21B28C" w14:textId="77777777" w:rsidR="00B0797F" w:rsidRDefault="00BE0BA8">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"Service Credit Cap"</w:t>
            </w:r>
          </w:p>
        </w:tc>
        <w:tc>
          <w:tcPr>
            <w:tcW w:w="5953" w:type="dxa"/>
            <w:shd w:val="clear" w:color="auto" w:fill="auto"/>
          </w:tcPr>
          <w:p w14:paraId="49CB4933" w14:textId="77777777" w:rsidR="00B0797F" w:rsidRDefault="00BE0BA8">
            <w:pPr>
              <w:numPr>
                <w:ilvl w:val="0"/>
                <w:numId w:val="3"/>
              </w:numPr>
              <w:pBdr>
                <w:top w:val="nil"/>
                <w:left w:val="nil"/>
                <w:bottom w:val="nil"/>
                <w:right w:val="nil"/>
                <w:between w:val="nil"/>
              </w:pBdr>
              <w:tabs>
                <w:tab w:val="left" w:pos="-9"/>
                <w:tab w:val="left" w:pos="-179"/>
              </w:tabs>
              <w:spacing w:after="120" w:line="240" w:lineRule="auto"/>
              <w:rPr>
                <w:rFonts w:ascii="Arial" w:eastAsia="Arial" w:hAnsi="Arial" w:cs="Arial"/>
                <w:color w:val="000000"/>
                <w:sz w:val="24"/>
                <w:szCs w:val="24"/>
              </w:rPr>
            </w:pPr>
            <w:r>
              <w:rPr>
                <w:rFonts w:ascii="Arial" w:eastAsia="Arial" w:hAnsi="Arial" w:cs="Arial"/>
                <w:color w:val="000000"/>
                <w:sz w:val="24"/>
                <w:szCs w:val="24"/>
              </w:rPr>
              <w:t>has the meaning given to it in the Order Form;</w:t>
            </w:r>
          </w:p>
        </w:tc>
      </w:tr>
      <w:tr w:rsidR="00B0797F" w14:paraId="3AB81686" w14:textId="77777777">
        <w:tc>
          <w:tcPr>
            <w:tcW w:w="2410" w:type="dxa"/>
            <w:shd w:val="clear" w:color="auto" w:fill="auto"/>
          </w:tcPr>
          <w:p w14:paraId="794ED87B" w14:textId="77777777" w:rsidR="00B0797F" w:rsidRDefault="00B0797F">
            <w:pPr>
              <w:pBdr>
                <w:top w:val="nil"/>
                <w:left w:val="nil"/>
                <w:bottom w:val="nil"/>
                <w:right w:val="nil"/>
                <w:between w:val="nil"/>
              </w:pBdr>
              <w:spacing w:after="120" w:line="240" w:lineRule="auto"/>
              <w:ind w:left="-108"/>
              <w:rPr>
                <w:rFonts w:ascii="Arial" w:eastAsia="Arial" w:hAnsi="Arial" w:cs="Arial"/>
                <w:b/>
                <w:color w:val="000000"/>
                <w:sz w:val="24"/>
                <w:szCs w:val="24"/>
              </w:rPr>
            </w:pPr>
          </w:p>
        </w:tc>
        <w:tc>
          <w:tcPr>
            <w:tcW w:w="5953" w:type="dxa"/>
            <w:shd w:val="clear" w:color="auto" w:fill="auto"/>
          </w:tcPr>
          <w:p w14:paraId="60D3DC52" w14:textId="77777777" w:rsidR="00B0797F" w:rsidRDefault="00B0797F">
            <w:pPr>
              <w:numPr>
                <w:ilvl w:val="0"/>
                <w:numId w:val="3"/>
              </w:numPr>
              <w:pBdr>
                <w:top w:val="nil"/>
                <w:left w:val="nil"/>
                <w:bottom w:val="nil"/>
                <w:right w:val="nil"/>
                <w:between w:val="nil"/>
              </w:pBdr>
              <w:tabs>
                <w:tab w:val="left" w:pos="-9"/>
                <w:tab w:val="left" w:pos="-179"/>
              </w:tabs>
              <w:spacing w:after="120" w:line="240" w:lineRule="auto"/>
              <w:rPr>
                <w:rFonts w:ascii="Arial" w:eastAsia="Arial" w:hAnsi="Arial" w:cs="Arial"/>
                <w:color w:val="000000"/>
                <w:sz w:val="24"/>
                <w:szCs w:val="24"/>
              </w:rPr>
            </w:pPr>
          </w:p>
        </w:tc>
      </w:tr>
      <w:tr w:rsidR="00B0797F" w14:paraId="651B2466" w14:textId="77777777">
        <w:tc>
          <w:tcPr>
            <w:tcW w:w="2410" w:type="dxa"/>
            <w:shd w:val="clear" w:color="auto" w:fill="auto"/>
          </w:tcPr>
          <w:p w14:paraId="4344D943" w14:textId="77777777" w:rsidR="00B0797F" w:rsidRDefault="00BE0BA8">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"Service Level Failure"</w:t>
            </w:r>
          </w:p>
        </w:tc>
        <w:tc>
          <w:tcPr>
            <w:tcW w:w="5953" w:type="dxa"/>
            <w:shd w:val="clear" w:color="auto" w:fill="auto"/>
          </w:tcPr>
          <w:p w14:paraId="434FBD3A" w14:textId="77777777" w:rsidR="00B0797F" w:rsidRDefault="00BE0BA8">
            <w:pPr>
              <w:numPr>
                <w:ilvl w:val="0"/>
                <w:numId w:val="3"/>
              </w:numPr>
              <w:pBdr>
                <w:top w:val="nil"/>
                <w:left w:val="nil"/>
                <w:bottom w:val="nil"/>
                <w:right w:val="nil"/>
                <w:between w:val="nil"/>
              </w:pBdr>
              <w:tabs>
                <w:tab w:val="left" w:pos="-9"/>
                <w:tab w:val="left" w:pos="-179"/>
              </w:tabs>
              <w:spacing w:after="120" w:line="240" w:lineRule="auto"/>
              <w:rPr>
                <w:rFonts w:ascii="Arial" w:eastAsia="Arial" w:hAnsi="Arial" w:cs="Arial"/>
                <w:color w:val="000000"/>
                <w:sz w:val="24"/>
                <w:szCs w:val="24"/>
              </w:rPr>
            </w:pPr>
            <w:r>
              <w:rPr>
                <w:rFonts w:ascii="Arial" w:eastAsia="Arial" w:hAnsi="Arial" w:cs="Arial"/>
                <w:color w:val="000000"/>
                <w:sz w:val="24"/>
                <w:szCs w:val="24"/>
              </w:rPr>
              <w:t>means a failure to meet the Service Level Performance Measure in respect of a Service Level;</w:t>
            </w:r>
          </w:p>
        </w:tc>
      </w:tr>
      <w:tr w:rsidR="00B0797F" w14:paraId="1A996D2E" w14:textId="77777777">
        <w:tc>
          <w:tcPr>
            <w:tcW w:w="2410" w:type="dxa"/>
            <w:shd w:val="clear" w:color="auto" w:fill="auto"/>
          </w:tcPr>
          <w:p w14:paraId="5D503E16" w14:textId="77777777" w:rsidR="00B0797F" w:rsidRDefault="00BE0BA8">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"Service Level Performance Measure"</w:t>
            </w:r>
          </w:p>
        </w:tc>
        <w:tc>
          <w:tcPr>
            <w:tcW w:w="5953" w:type="dxa"/>
            <w:shd w:val="clear" w:color="auto" w:fill="auto"/>
          </w:tcPr>
          <w:p w14:paraId="6A6AB472" w14:textId="77777777" w:rsidR="00B0797F" w:rsidRDefault="00BE0BA8">
            <w:pPr>
              <w:numPr>
                <w:ilvl w:val="0"/>
                <w:numId w:val="3"/>
              </w:numPr>
              <w:pBdr>
                <w:top w:val="nil"/>
                <w:left w:val="nil"/>
                <w:bottom w:val="nil"/>
                <w:right w:val="nil"/>
                <w:between w:val="nil"/>
              </w:pBdr>
              <w:tabs>
                <w:tab w:val="left" w:pos="-9"/>
                <w:tab w:val="left" w:pos="-179"/>
              </w:tabs>
              <w:spacing w:after="120" w:line="240" w:lineRule="auto"/>
              <w:rPr>
                <w:rFonts w:ascii="Arial" w:eastAsia="Arial" w:hAnsi="Arial" w:cs="Arial"/>
                <w:color w:val="000000"/>
                <w:sz w:val="24"/>
                <w:szCs w:val="24"/>
              </w:rPr>
            </w:pPr>
            <w:r>
              <w:rPr>
                <w:rFonts w:ascii="Arial" w:eastAsia="Arial" w:hAnsi="Arial" w:cs="Arial"/>
                <w:color w:val="000000"/>
                <w:sz w:val="24"/>
                <w:szCs w:val="24"/>
              </w:rPr>
              <w:t>shall be as set out against the relevant Service Level in the Annex to Part A of this Schedule; and</w:t>
            </w:r>
          </w:p>
        </w:tc>
      </w:tr>
      <w:tr w:rsidR="00B0797F" w14:paraId="43EE0A07" w14:textId="77777777">
        <w:tc>
          <w:tcPr>
            <w:tcW w:w="2410" w:type="dxa"/>
            <w:shd w:val="clear" w:color="auto" w:fill="auto"/>
          </w:tcPr>
          <w:p w14:paraId="0AFE498B" w14:textId="77777777" w:rsidR="00B0797F" w:rsidRDefault="00BE0BA8">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"Service Level Threshold"</w:t>
            </w:r>
          </w:p>
        </w:tc>
        <w:tc>
          <w:tcPr>
            <w:tcW w:w="5953" w:type="dxa"/>
            <w:shd w:val="clear" w:color="auto" w:fill="auto"/>
          </w:tcPr>
          <w:p w14:paraId="58580614" w14:textId="77777777" w:rsidR="00B0797F" w:rsidRDefault="00BE0BA8">
            <w:pPr>
              <w:numPr>
                <w:ilvl w:val="0"/>
                <w:numId w:val="3"/>
              </w:numPr>
              <w:pBdr>
                <w:top w:val="nil"/>
                <w:left w:val="nil"/>
                <w:bottom w:val="nil"/>
                <w:right w:val="nil"/>
                <w:between w:val="nil"/>
              </w:pBdr>
              <w:tabs>
                <w:tab w:val="left" w:pos="-9"/>
                <w:tab w:val="left" w:pos="-179"/>
              </w:tabs>
              <w:spacing w:after="120" w:line="240" w:lineRule="auto"/>
              <w:rPr>
                <w:rFonts w:ascii="Arial" w:eastAsia="Arial" w:hAnsi="Arial" w:cs="Arial"/>
                <w:color w:val="000000"/>
                <w:sz w:val="24"/>
                <w:szCs w:val="24"/>
              </w:rPr>
            </w:pPr>
            <w:r>
              <w:rPr>
                <w:rFonts w:ascii="Arial" w:eastAsia="Arial" w:hAnsi="Arial" w:cs="Arial"/>
                <w:color w:val="000000"/>
                <w:sz w:val="24"/>
                <w:szCs w:val="24"/>
              </w:rPr>
              <w:t>shall be as set out against the relevant Service Level in the Annex to Part A of this Schedule.</w:t>
            </w:r>
          </w:p>
        </w:tc>
      </w:tr>
    </w:tbl>
    <w:p w14:paraId="1E038370" w14:textId="77777777" w:rsidR="00B0797F" w:rsidRDefault="00BE0BA8">
      <w:pPr>
        <w:numPr>
          <w:ilvl w:val="0"/>
          <w:numId w:val="2"/>
        </w:numPr>
        <w:pBdr>
          <w:top w:val="nil"/>
          <w:left w:val="nil"/>
          <w:bottom w:val="nil"/>
          <w:right w:val="nil"/>
          <w:between w:val="nil"/>
        </w:pBdr>
        <w:tabs>
          <w:tab w:val="left" w:pos="142"/>
        </w:tabs>
        <w:spacing w:before="240" w:after="120" w:line="240" w:lineRule="auto"/>
        <w:rPr>
          <w:rFonts w:ascii="Arial" w:eastAsia="Arial" w:hAnsi="Arial" w:cs="Arial"/>
          <w:b/>
          <w:smallCaps/>
          <w:color w:val="000000"/>
          <w:sz w:val="24"/>
          <w:szCs w:val="24"/>
        </w:rPr>
      </w:pPr>
      <w:r>
        <w:rPr>
          <w:rFonts w:ascii="Arial Bold" w:eastAsia="Arial Bold" w:hAnsi="Arial Bold" w:cs="Arial Bold"/>
          <w:b/>
          <w:color w:val="000000"/>
          <w:sz w:val="24"/>
          <w:szCs w:val="24"/>
        </w:rPr>
        <w:t>What happens if you don’t meet the Service Levels</w:t>
      </w:r>
    </w:p>
    <w:p w14:paraId="07D631D0" w14:textId="77777777" w:rsidR="00B0797F" w:rsidRDefault="00BE0BA8">
      <w:pPr>
        <w:numPr>
          <w:ilvl w:val="1"/>
          <w:numId w:val="2"/>
        </w:numPr>
        <w:pBdr>
          <w:top w:val="nil"/>
          <w:left w:val="nil"/>
          <w:bottom w:val="nil"/>
          <w:right w:val="nil"/>
          <w:between w:val="nil"/>
        </w:pBdr>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 xml:space="preserve">The Supplier shall </w:t>
      </w:r>
      <w:proofErr w:type="gramStart"/>
      <w:r>
        <w:rPr>
          <w:rFonts w:ascii="Arial" w:eastAsia="Arial" w:hAnsi="Arial" w:cs="Arial"/>
          <w:color w:val="000000"/>
          <w:sz w:val="24"/>
          <w:szCs w:val="24"/>
        </w:rPr>
        <w:t>at all times</w:t>
      </w:r>
      <w:proofErr w:type="gramEnd"/>
      <w:r>
        <w:rPr>
          <w:rFonts w:ascii="Arial" w:eastAsia="Arial" w:hAnsi="Arial" w:cs="Arial"/>
          <w:color w:val="000000"/>
          <w:sz w:val="24"/>
          <w:szCs w:val="24"/>
        </w:rPr>
        <w:t xml:space="preserve"> provide the Deliverables to meet or exceed the Service Level Performance Measure for each Service Level.</w:t>
      </w:r>
    </w:p>
    <w:p w14:paraId="3F41AF09" w14:textId="77777777" w:rsidR="00B0797F" w:rsidRDefault="00BE0BA8">
      <w:pPr>
        <w:numPr>
          <w:ilvl w:val="1"/>
          <w:numId w:val="2"/>
        </w:numPr>
        <w:pBdr>
          <w:top w:val="nil"/>
          <w:left w:val="nil"/>
          <w:bottom w:val="nil"/>
          <w:right w:val="nil"/>
          <w:between w:val="nil"/>
        </w:pBdr>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The Supplier acknowledges that any Service Level Failure shall entitle the Buyer to the rights set out in Part A of this Schedule including the right to any Service Credits and that any Service Credit is a price adjustment and not an estimate of the Loss that may be suffered by the Buyer as a result of the Supplier’s failure to meet any Service Level Performance Measure.</w:t>
      </w:r>
    </w:p>
    <w:p w14:paraId="55E4C821" w14:textId="77777777" w:rsidR="00B0797F" w:rsidRDefault="00BE0BA8">
      <w:pPr>
        <w:numPr>
          <w:ilvl w:val="1"/>
          <w:numId w:val="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 send Performance Monitoring Reports to the Buyer detailing the level of service which was achieved in accordance with the provisions of Part B (Performance Monitoring) of this Schedule.</w:t>
      </w:r>
    </w:p>
    <w:p w14:paraId="44DE8E5A" w14:textId="77777777" w:rsidR="00B0797F" w:rsidRDefault="00BE0BA8">
      <w:pPr>
        <w:numPr>
          <w:ilvl w:val="1"/>
          <w:numId w:val="2"/>
        </w:numPr>
        <w:pBdr>
          <w:top w:val="nil"/>
          <w:left w:val="nil"/>
          <w:bottom w:val="nil"/>
          <w:right w:val="nil"/>
          <w:between w:val="nil"/>
        </w:pBdr>
        <w:spacing w:before="120" w:after="120" w:line="240" w:lineRule="auto"/>
        <w:rPr>
          <w:rFonts w:ascii="Arial" w:eastAsia="Arial" w:hAnsi="Arial" w:cs="Arial"/>
          <w:b/>
          <w:color w:val="000000"/>
          <w:sz w:val="24"/>
          <w:szCs w:val="24"/>
        </w:rPr>
      </w:pPr>
      <w:bookmarkStart w:id="0" w:name="_heading=h.gjdgxs" w:colFirst="0" w:colLast="0"/>
      <w:bookmarkEnd w:id="0"/>
      <w:r>
        <w:rPr>
          <w:rFonts w:ascii="Arial" w:eastAsia="Arial" w:hAnsi="Arial" w:cs="Arial"/>
          <w:color w:val="000000"/>
          <w:sz w:val="24"/>
          <w:szCs w:val="24"/>
        </w:rPr>
        <w:t>A Service Credit shall be the Buyer’s exclusive financial remedy for a Service Level Failure except where:</w:t>
      </w:r>
    </w:p>
    <w:p w14:paraId="2907EFE8" w14:textId="77777777" w:rsidR="00B0797F" w:rsidRDefault="00BE0BA8">
      <w:pPr>
        <w:numPr>
          <w:ilvl w:val="2"/>
          <w:numId w:val="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lastRenderedPageBreak/>
        <w:t>the Supplier has over the previous (twelve) 12 Month period exceeded the Service Credit Cap; and/or</w:t>
      </w:r>
    </w:p>
    <w:p w14:paraId="308B6F9F" w14:textId="77777777" w:rsidR="00B0797F" w:rsidRDefault="00BE0BA8">
      <w:pPr>
        <w:numPr>
          <w:ilvl w:val="2"/>
          <w:numId w:val="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Service Level Failure:</w:t>
      </w:r>
    </w:p>
    <w:p w14:paraId="70460684" w14:textId="77777777" w:rsidR="00B0797F" w:rsidRDefault="00BE0BA8">
      <w:pPr>
        <w:numPr>
          <w:ilvl w:val="3"/>
          <w:numId w:val="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exceeds the relevant Service Level </w:t>
      </w:r>
      <w:proofErr w:type="gramStart"/>
      <w:r>
        <w:rPr>
          <w:rFonts w:ascii="Arial" w:eastAsia="Arial" w:hAnsi="Arial" w:cs="Arial"/>
          <w:color w:val="000000"/>
          <w:sz w:val="24"/>
          <w:szCs w:val="24"/>
        </w:rPr>
        <w:t>Threshold;</w:t>
      </w:r>
      <w:proofErr w:type="gramEnd"/>
    </w:p>
    <w:p w14:paraId="4974FB66" w14:textId="77777777" w:rsidR="00B0797F" w:rsidRDefault="00BE0BA8">
      <w:pPr>
        <w:numPr>
          <w:ilvl w:val="3"/>
          <w:numId w:val="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has arisen due to a Prohibited Act or wilful Default by the </w:t>
      </w:r>
      <w:proofErr w:type="gramStart"/>
      <w:r>
        <w:rPr>
          <w:rFonts w:ascii="Arial" w:eastAsia="Arial" w:hAnsi="Arial" w:cs="Arial"/>
          <w:color w:val="000000"/>
          <w:sz w:val="24"/>
          <w:szCs w:val="24"/>
        </w:rPr>
        <w:t>Supplier;</w:t>
      </w:r>
      <w:proofErr w:type="gramEnd"/>
      <w:r>
        <w:rPr>
          <w:rFonts w:ascii="Arial" w:eastAsia="Arial" w:hAnsi="Arial" w:cs="Arial"/>
          <w:color w:val="000000"/>
          <w:sz w:val="24"/>
          <w:szCs w:val="24"/>
        </w:rPr>
        <w:t xml:space="preserve"> </w:t>
      </w:r>
    </w:p>
    <w:p w14:paraId="27DD653A" w14:textId="77777777" w:rsidR="00B0797F" w:rsidRDefault="00BE0BA8">
      <w:pPr>
        <w:numPr>
          <w:ilvl w:val="3"/>
          <w:numId w:val="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results in the corruption or loss of any Government Data; and/or</w:t>
      </w:r>
    </w:p>
    <w:p w14:paraId="73812E7F" w14:textId="77777777" w:rsidR="00B0797F" w:rsidRDefault="00BE0BA8">
      <w:pPr>
        <w:numPr>
          <w:ilvl w:val="3"/>
          <w:numId w:val="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results in the Buyer being required to make a compensation payment to one or more third parties; and/or</w:t>
      </w:r>
    </w:p>
    <w:p w14:paraId="3DE1A277" w14:textId="77777777" w:rsidR="00B0797F" w:rsidRDefault="00BE0BA8">
      <w:pPr>
        <w:numPr>
          <w:ilvl w:val="2"/>
          <w:numId w:val="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Buyer is entitled to or does terminate this Contract pursuant to Clause 10.4 (CCS and Buyer Termination Rights).</w:t>
      </w:r>
    </w:p>
    <w:p w14:paraId="14229177" w14:textId="77777777" w:rsidR="00B0797F" w:rsidRDefault="00BE0BA8">
      <w:pPr>
        <w:numPr>
          <w:ilvl w:val="1"/>
          <w:numId w:val="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Not more than once in each Contract Year, the Buyer may, on giving the Supplier at least three (3) Months’ notice, change the weighting of Service Level Performance Measure in respect of one or more Service Levels and the Supplier shall not be entitled to object to, or increase the Charges </w:t>
      </w:r>
      <w:proofErr w:type="gramStart"/>
      <w:r>
        <w:rPr>
          <w:rFonts w:ascii="Arial" w:eastAsia="Arial" w:hAnsi="Arial" w:cs="Arial"/>
          <w:color w:val="000000"/>
          <w:sz w:val="24"/>
          <w:szCs w:val="24"/>
        </w:rPr>
        <w:t>as a result of</w:t>
      </w:r>
      <w:proofErr w:type="gramEnd"/>
      <w:r>
        <w:rPr>
          <w:rFonts w:ascii="Arial" w:eastAsia="Arial" w:hAnsi="Arial" w:cs="Arial"/>
          <w:color w:val="000000"/>
          <w:sz w:val="24"/>
          <w:szCs w:val="24"/>
        </w:rPr>
        <w:t xml:space="preserve"> such changes, provided that:</w:t>
      </w:r>
    </w:p>
    <w:p w14:paraId="0D333ABB" w14:textId="77777777" w:rsidR="00B0797F" w:rsidRDefault="00BE0BA8">
      <w:pPr>
        <w:numPr>
          <w:ilvl w:val="2"/>
          <w:numId w:val="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the total number of Service Levels for which the weighting is to be changed does not exceed the number applicable as at the Start </w:t>
      </w:r>
      <w:proofErr w:type="gramStart"/>
      <w:r>
        <w:rPr>
          <w:rFonts w:ascii="Arial" w:eastAsia="Arial" w:hAnsi="Arial" w:cs="Arial"/>
          <w:color w:val="000000"/>
          <w:sz w:val="24"/>
          <w:szCs w:val="24"/>
        </w:rPr>
        <w:t>Date;</w:t>
      </w:r>
      <w:proofErr w:type="gramEnd"/>
      <w:r>
        <w:rPr>
          <w:rFonts w:ascii="Arial" w:eastAsia="Arial" w:hAnsi="Arial" w:cs="Arial"/>
          <w:color w:val="000000"/>
          <w:sz w:val="24"/>
          <w:szCs w:val="24"/>
        </w:rPr>
        <w:t xml:space="preserve"> </w:t>
      </w:r>
    </w:p>
    <w:p w14:paraId="0160C9C4" w14:textId="77777777" w:rsidR="00B0797F" w:rsidRDefault="00BE0BA8">
      <w:pPr>
        <w:numPr>
          <w:ilvl w:val="2"/>
          <w:numId w:val="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principal purpose of the change is to reflect changes in the Buyer's business requirements and/or priorities or to reflect changing industry standards; and</w:t>
      </w:r>
    </w:p>
    <w:p w14:paraId="79290FA9" w14:textId="77777777" w:rsidR="00B0797F" w:rsidRDefault="00BE0BA8">
      <w:pPr>
        <w:numPr>
          <w:ilvl w:val="2"/>
          <w:numId w:val="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there is no change to the Service Credit Cap.</w:t>
      </w:r>
    </w:p>
    <w:p w14:paraId="374AADB9" w14:textId="77777777" w:rsidR="00B0797F" w:rsidRDefault="00BE0BA8">
      <w:pPr>
        <w:numPr>
          <w:ilvl w:val="0"/>
          <w:numId w:val="2"/>
        </w:numPr>
        <w:pBdr>
          <w:top w:val="nil"/>
          <w:left w:val="nil"/>
          <w:bottom w:val="nil"/>
          <w:right w:val="nil"/>
          <w:between w:val="nil"/>
        </w:pBdr>
        <w:tabs>
          <w:tab w:val="left" w:pos="142"/>
        </w:tabs>
        <w:spacing w:before="240" w:after="12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Critical Service Level Failure</w:t>
      </w:r>
    </w:p>
    <w:p w14:paraId="46F763CE" w14:textId="77777777" w:rsidR="00B0797F" w:rsidRDefault="00BE0BA8">
      <w:pPr>
        <w:pBdr>
          <w:top w:val="nil"/>
          <w:left w:val="nil"/>
          <w:bottom w:val="nil"/>
          <w:right w:val="nil"/>
          <w:between w:val="nil"/>
        </w:pBdr>
        <w:spacing w:before="120" w:after="120" w:line="240" w:lineRule="auto"/>
        <w:ind w:left="936" w:hanging="576"/>
        <w:rPr>
          <w:rFonts w:ascii="Arial" w:eastAsia="Arial" w:hAnsi="Arial" w:cs="Arial"/>
          <w:color w:val="000000"/>
          <w:sz w:val="24"/>
          <w:szCs w:val="24"/>
        </w:rPr>
      </w:pPr>
      <w:r>
        <w:rPr>
          <w:rFonts w:ascii="Arial" w:eastAsia="Arial" w:hAnsi="Arial" w:cs="Arial"/>
          <w:color w:val="000000"/>
          <w:sz w:val="24"/>
          <w:szCs w:val="24"/>
        </w:rPr>
        <w:t>On the occurrence of a Critical Service Level Failure:</w:t>
      </w:r>
    </w:p>
    <w:p w14:paraId="1BBCA842" w14:textId="77777777" w:rsidR="00B0797F" w:rsidRDefault="00BE0BA8">
      <w:pPr>
        <w:numPr>
          <w:ilvl w:val="1"/>
          <w:numId w:val="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any Service Credits that would otherwise have accrued during the relevant Service Period shall not accrue; and</w:t>
      </w:r>
    </w:p>
    <w:p w14:paraId="2F8FBE53" w14:textId="77777777" w:rsidR="00B0797F" w:rsidRDefault="00BE0BA8">
      <w:pPr>
        <w:numPr>
          <w:ilvl w:val="1"/>
          <w:numId w:val="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Buyer shall (subject to the Service Credit Cap) be entitled to withhold and retain as compensation a sum equal to any Charges which would otherwise have been due to the Supplier in respect of that Service Period ("</w:t>
      </w:r>
      <w:r>
        <w:rPr>
          <w:rFonts w:ascii="Arial" w:eastAsia="Arial" w:hAnsi="Arial" w:cs="Arial"/>
          <w:b/>
          <w:color w:val="000000"/>
          <w:sz w:val="24"/>
          <w:szCs w:val="24"/>
        </w:rPr>
        <w:t>Compensation for Critical Service Level Failure</w:t>
      </w:r>
      <w:r>
        <w:rPr>
          <w:rFonts w:ascii="Arial" w:eastAsia="Arial" w:hAnsi="Arial" w:cs="Arial"/>
          <w:color w:val="000000"/>
          <w:sz w:val="24"/>
          <w:szCs w:val="24"/>
        </w:rPr>
        <w:t>"),</w:t>
      </w:r>
    </w:p>
    <w:p w14:paraId="38854188" w14:textId="77777777" w:rsidR="00B0797F" w:rsidRDefault="00BE0BA8">
      <w:pPr>
        <w:pBdr>
          <w:top w:val="nil"/>
          <w:left w:val="nil"/>
          <w:bottom w:val="nil"/>
          <w:right w:val="nil"/>
          <w:between w:val="nil"/>
        </w:pBdr>
        <w:tabs>
          <w:tab w:val="left" w:pos="3402"/>
        </w:tabs>
        <w:spacing w:after="220" w:line="240" w:lineRule="auto"/>
        <w:ind w:left="720"/>
        <w:rPr>
          <w:rFonts w:ascii="Arial" w:eastAsia="Arial" w:hAnsi="Arial" w:cs="Arial"/>
          <w:color w:val="000000"/>
          <w:sz w:val="24"/>
          <w:szCs w:val="24"/>
        </w:rPr>
      </w:pPr>
      <w:r>
        <w:rPr>
          <w:rFonts w:ascii="Arial" w:eastAsia="Arial" w:hAnsi="Arial" w:cs="Arial"/>
          <w:color w:val="000000"/>
          <w:sz w:val="24"/>
          <w:szCs w:val="24"/>
        </w:rPr>
        <w:t>provided that the operation of this paragraph 3 shall be without prejudice to the right of the Buyer to terminate this Contract and/or to claim damages from the Supplier for material Default.</w:t>
      </w:r>
    </w:p>
    <w:p w14:paraId="6B2FCDE7" w14:textId="77777777" w:rsidR="00B0797F" w:rsidRDefault="00B0797F">
      <w:pPr>
        <w:pBdr>
          <w:top w:val="nil"/>
          <w:left w:val="nil"/>
          <w:bottom w:val="nil"/>
          <w:right w:val="nil"/>
          <w:between w:val="nil"/>
        </w:pBdr>
        <w:tabs>
          <w:tab w:val="left" w:pos="142"/>
        </w:tabs>
        <w:spacing w:before="240" w:after="120" w:line="240" w:lineRule="auto"/>
        <w:ind w:left="426" w:hanging="360"/>
        <w:rPr>
          <w:rFonts w:ascii="Arial" w:eastAsia="Arial" w:hAnsi="Arial" w:cs="Arial"/>
          <w:b/>
          <w:smallCaps/>
          <w:color w:val="000000"/>
          <w:sz w:val="24"/>
          <w:szCs w:val="24"/>
        </w:rPr>
      </w:pPr>
    </w:p>
    <w:p w14:paraId="23FB0C68" w14:textId="77777777" w:rsidR="00B0797F" w:rsidRDefault="00BE0BA8">
      <w:pPr>
        <w:keepNext/>
        <w:pBdr>
          <w:top w:val="nil"/>
          <w:left w:val="nil"/>
          <w:bottom w:val="nil"/>
          <w:right w:val="nil"/>
          <w:between w:val="nil"/>
        </w:pBdr>
        <w:spacing w:after="240" w:line="240" w:lineRule="auto"/>
        <w:rPr>
          <w:rFonts w:ascii="Arial Bold" w:eastAsia="Arial Bold" w:hAnsi="Arial Bold" w:cs="Arial Bold"/>
          <w:b/>
          <w:color w:val="000000"/>
          <w:sz w:val="36"/>
          <w:szCs w:val="36"/>
        </w:rPr>
      </w:pPr>
      <w:r>
        <w:br w:type="page"/>
      </w:r>
      <w:r>
        <w:rPr>
          <w:rFonts w:ascii="Arial Bold" w:eastAsia="Arial Bold" w:hAnsi="Arial Bold" w:cs="Arial Bold"/>
          <w:b/>
          <w:color w:val="000000"/>
          <w:sz w:val="36"/>
          <w:szCs w:val="36"/>
        </w:rPr>
        <w:lastRenderedPageBreak/>
        <w:t xml:space="preserve">Part A: Service Levels and Service Credits </w:t>
      </w:r>
    </w:p>
    <w:p w14:paraId="7117C46D" w14:textId="77777777" w:rsidR="00B0797F" w:rsidRDefault="00BE0BA8">
      <w:pPr>
        <w:numPr>
          <w:ilvl w:val="0"/>
          <w:numId w:val="4"/>
        </w:numPr>
        <w:pBdr>
          <w:top w:val="nil"/>
          <w:left w:val="nil"/>
          <w:bottom w:val="nil"/>
          <w:right w:val="nil"/>
          <w:between w:val="nil"/>
        </w:pBdr>
        <w:tabs>
          <w:tab w:val="left" w:pos="142"/>
        </w:tabs>
        <w:spacing w:before="240" w:after="12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Service Levels</w:t>
      </w:r>
    </w:p>
    <w:p w14:paraId="37D770DA" w14:textId="77777777" w:rsidR="00B0797F" w:rsidRDefault="00BE0BA8">
      <w:pPr>
        <w:pBdr>
          <w:top w:val="nil"/>
          <w:left w:val="nil"/>
          <w:bottom w:val="nil"/>
          <w:right w:val="nil"/>
          <w:between w:val="nil"/>
        </w:pBdr>
        <w:spacing w:before="120" w:after="120" w:line="240" w:lineRule="auto"/>
        <w:ind w:left="720" w:hanging="576"/>
        <w:rPr>
          <w:rFonts w:ascii="Arial" w:eastAsia="Arial" w:hAnsi="Arial" w:cs="Arial"/>
          <w:color w:val="000000"/>
          <w:sz w:val="24"/>
          <w:szCs w:val="24"/>
        </w:rPr>
      </w:pPr>
      <w:r>
        <w:rPr>
          <w:rFonts w:ascii="Arial" w:eastAsia="Arial" w:hAnsi="Arial" w:cs="Arial"/>
          <w:color w:val="000000"/>
          <w:sz w:val="24"/>
          <w:szCs w:val="24"/>
        </w:rPr>
        <w:t>If the level of performance of the Supplier:</w:t>
      </w:r>
    </w:p>
    <w:p w14:paraId="5F111A5C" w14:textId="77777777" w:rsidR="00B0797F" w:rsidRDefault="00BE0BA8">
      <w:pPr>
        <w:numPr>
          <w:ilvl w:val="1"/>
          <w:numId w:val="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is likely to or fails to meet any Service Level Performance Measure; or</w:t>
      </w:r>
    </w:p>
    <w:p w14:paraId="2E2D19FC" w14:textId="77777777" w:rsidR="00B0797F" w:rsidRDefault="00BE0BA8">
      <w:pPr>
        <w:numPr>
          <w:ilvl w:val="1"/>
          <w:numId w:val="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is likely to cause or causes a Critical Service Failure to occur, </w:t>
      </w:r>
    </w:p>
    <w:p w14:paraId="134A94DE" w14:textId="77777777" w:rsidR="00B0797F" w:rsidRDefault="00BE0BA8">
      <w:pPr>
        <w:pBdr>
          <w:top w:val="nil"/>
          <w:left w:val="nil"/>
          <w:bottom w:val="nil"/>
          <w:right w:val="nil"/>
          <w:between w:val="nil"/>
        </w:pBdr>
        <w:spacing w:before="120" w:after="120" w:line="240" w:lineRule="auto"/>
        <w:ind w:left="720" w:hanging="576"/>
        <w:rPr>
          <w:rFonts w:ascii="Arial" w:eastAsia="Arial" w:hAnsi="Arial" w:cs="Arial"/>
          <w:color w:val="000000"/>
          <w:sz w:val="24"/>
          <w:szCs w:val="24"/>
        </w:rPr>
      </w:pPr>
      <w:r>
        <w:rPr>
          <w:rFonts w:ascii="Arial" w:eastAsia="Arial" w:hAnsi="Arial" w:cs="Arial"/>
          <w:color w:val="000000"/>
          <w:sz w:val="24"/>
          <w:szCs w:val="24"/>
        </w:rPr>
        <w:t>the Supplier shall immediately notify the Buyer in writing and the Buyer, in its absolute discretion and without limiting any other of its rights, may:</w:t>
      </w:r>
    </w:p>
    <w:p w14:paraId="2F3DC498" w14:textId="77777777" w:rsidR="00B0797F" w:rsidRDefault="00BE0BA8">
      <w:pPr>
        <w:numPr>
          <w:ilvl w:val="2"/>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require the Supplier to immediately take all remedial action that is reasonable to mitigate the impact on the Buyer and to rectify or prevent a Service Level Failure or Critical Service Level Failure from taking place or </w:t>
      </w:r>
      <w:proofErr w:type="gramStart"/>
      <w:r>
        <w:rPr>
          <w:rFonts w:ascii="Arial" w:eastAsia="Arial" w:hAnsi="Arial" w:cs="Arial"/>
          <w:color w:val="000000"/>
          <w:sz w:val="24"/>
          <w:szCs w:val="24"/>
        </w:rPr>
        <w:t>recurring;</w:t>
      </w:r>
      <w:proofErr w:type="gramEnd"/>
      <w:r>
        <w:rPr>
          <w:rFonts w:ascii="Arial" w:eastAsia="Arial" w:hAnsi="Arial" w:cs="Arial"/>
          <w:color w:val="000000"/>
          <w:sz w:val="24"/>
          <w:szCs w:val="24"/>
        </w:rPr>
        <w:t xml:space="preserve"> </w:t>
      </w:r>
    </w:p>
    <w:p w14:paraId="6FABBAAE" w14:textId="77777777" w:rsidR="00B0797F" w:rsidRDefault="00BE0BA8">
      <w:pPr>
        <w:numPr>
          <w:ilvl w:val="2"/>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instruct the Supplier to comply with the Rectification Plan </w:t>
      </w:r>
      <w:proofErr w:type="gramStart"/>
      <w:r>
        <w:rPr>
          <w:rFonts w:ascii="Arial" w:eastAsia="Arial" w:hAnsi="Arial" w:cs="Arial"/>
          <w:color w:val="000000"/>
          <w:sz w:val="24"/>
          <w:szCs w:val="24"/>
        </w:rPr>
        <w:t>Process;</w:t>
      </w:r>
      <w:proofErr w:type="gramEnd"/>
      <w:r>
        <w:rPr>
          <w:rFonts w:ascii="Arial" w:eastAsia="Arial" w:hAnsi="Arial" w:cs="Arial"/>
          <w:color w:val="000000"/>
          <w:sz w:val="24"/>
          <w:szCs w:val="24"/>
        </w:rPr>
        <w:t xml:space="preserve"> </w:t>
      </w:r>
    </w:p>
    <w:p w14:paraId="2A259FA5" w14:textId="77777777" w:rsidR="00B0797F" w:rsidRDefault="00BE0BA8">
      <w:pPr>
        <w:numPr>
          <w:ilvl w:val="2"/>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if a Service Level Failure has occurred, deduct the applicable Service Level Credits payable by the Supplier to the Buyer; and/or</w:t>
      </w:r>
    </w:p>
    <w:p w14:paraId="006A4F4B" w14:textId="77777777" w:rsidR="00B0797F" w:rsidRDefault="00BE0BA8">
      <w:pPr>
        <w:numPr>
          <w:ilvl w:val="2"/>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if a Critical Service Level Failure has occurred, exercise its right to Compensation for Critical Service Level Failure (including the right to terminate for material Default).</w:t>
      </w:r>
    </w:p>
    <w:p w14:paraId="467A663F" w14:textId="4F5874CE" w:rsidR="00904442" w:rsidRDefault="00904442" w:rsidP="00904442">
      <w:pPr>
        <w:pBdr>
          <w:top w:val="nil"/>
          <w:left w:val="nil"/>
          <w:bottom w:val="nil"/>
          <w:right w:val="nil"/>
          <w:between w:val="nil"/>
        </w:pBdr>
        <w:spacing w:before="120" w:after="120" w:line="240" w:lineRule="auto"/>
        <w:ind w:left="1440" w:hanging="720"/>
        <w:rPr>
          <w:rFonts w:ascii="Arial" w:eastAsia="Arial" w:hAnsi="Arial" w:cs="Arial"/>
          <w:color w:val="000000"/>
          <w:sz w:val="24"/>
          <w:szCs w:val="24"/>
        </w:rPr>
      </w:pPr>
      <w:r>
        <w:rPr>
          <w:rFonts w:ascii="Arial" w:eastAsia="Arial" w:hAnsi="Arial" w:cs="Arial"/>
          <w:color w:val="000000"/>
          <w:sz w:val="24"/>
          <w:szCs w:val="24"/>
        </w:rPr>
        <w:t xml:space="preserve">1.3 </w:t>
      </w:r>
      <w:r>
        <w:rPr>
          <w:rFonts w:ascii="Arial" w:eastAsia="Arial" w:hAnsi="Arial" w:cs="Arial"/>
          <w:color w:val="000000"/>
          <w:sz w:val="24"/>
          <w:szCs w:val="24"/>
        </w:rPr>
        <w:tab/>
        <w:t xml:space="preserve">Upon contract commencement, the Supplier and Buyer will </w:t>
      </w:r>
      <w:r w:rsidRPr="00904442">
        <w:rPr>
          <w:rFonts w:ascii="Arial" w:eastAsia="Arial" w:hAnsi="Arial" w:cs="Arial"/>
          <w:color w:val="000000"/>
          <w:sz w:val="24"/>
          <w:szCs w:val="24"/>
        </w:rPr>
        <w:t>agree and implement a S</w:t>
      </w:r>
      <w:r>
        <w:rPr>
          <w:rFonts w:ascii="Arial" w:eastAsia="Arial" w:hAnsi="Arial" w:cs="Arial"/>
          <w:color w:val="000000"/>
          <w:sz w:val="24"/>
          <w:szCs w:val="24"/>
        </w:rPr>
        <w:t xml:space="preserve">ocial </w:t>
      </w:r>
      <w:r w:rsidRPr="00904442">
        <w:rPr>
          <w:rFonts w:ascii="Arial" w:eastAsia="Arial" w:hAnsi="Arial" w:cs="Arial"/>
          <w:color w:val="000000"/>
          <w:sz w:val="24"/>
          <w:szCs w:val="24"/>
        </w:rPr>
        <w:t>V</w:t>
      </w:r>
      <w:r>
        <w:rPr>
          <w:rFonts w:ascii="Arial" w:eastAsia="Arial" w:hAnsi="Arial" w:cs="Arial"/>
          <w:color w:val="000000"/>
          <w:sz w:val="24"/>
          <w:szCs w:val="24"/>
        </w:rPr>
        <w:t>alue</w:t>
      </w:r>
      <w:r w:rsidRPr="00904442">
        <w:rPr>
          <w:rFonts w:ascii="Arial" w:eastAsia="Arial" w:hAnsi="Arial" w:cs="Arial"/>
          <w:color w:val="000000"/>
          <w:sz w:val="24"/>
          <w:szCs w:val="24"/>
        </w:rPr>
        <w:t xml:space="preserve"> KPI</w:t>
      </w:r>
      <w:r>
        <w:rPr>
          <w:rFonts w:ascii="Arial" w:eastAsia="Arial" w:hAnsi="Arial" w:cs="Arial"/>
          <w:color w:val="000000"/>
          <w:sz w:val="24"/>
          <w:szCs w:val="24"/>
        </w:rPr>
        <w:t>.</w:t>
      </w:r>
    </w:p>
    <w:p w14:paraId="09709544" w14:textId="77777777" w:rsidR="00B0797F" w:rsidRDefault="00BE0BA8">
      <w:pPr>
        <w:numPr>
          <w:ilvl w:val="0"/>
          <w:numId w:val="4"/>
        </w:numPr>
        <w:pBdr>
          <w:top w:val="nil"/>
          <w:left w:val="nil"/>
          <w:bottom w:val="nil"/>
          <w:right w:val="nil"/>
          <w:between w:val="nil"/>
        </w:pBdr>
        <w:tabs>
          <w:tab w:val="left" w:pos="142"/>
        </w:tabs>
        <w:spacing w:before="240" w:after="12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Service Credits</w:t>
      </w:r>
    </w:p>
    <w:p w14:paraId="3F1AFAD7" w14:textId="77777777" w:rsidR="00B0797F" w:rsidRDefault="00BE0BA8">
      <w:pPr>
        <w:numPr>
          <w:ilvl w:val="1"/>
          <w:numId w:val="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Buyer shall use the Performance Monitoring Reports supplied by the Supplier to verify the calculation and accuracy of the Service Credits, if any, applicable to each Service Period.</w:t>
      </w:r>
    </w:p>
    <w:p w14:paraId="0915E4BC" w14:textId="77777777" w:rsidR="00B0797F" w:rsidRDefault="00BE0BA8">
      <w:pPr>
        <w:numPr>
          <w:ilvl w:val="1"/>
          <w:numId w:val="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Service Credits are a reduction of the amounts payable in respect of the Deliverables and do not include VAT. The Supplier shall </w:t>
      </w:r>
      <w:proofErr w:type="gramStart"/>
      <w:r>
        <w:rPr>
          <w:rFonts w:ascii="Arial" w:eastAsia="Arial" w:hAnsi="Arial" w:cs="Arial"/>
          <w:color w:val="000000"/>
          <w:sz w:val="24"/>
          <w:szCs w:val="24"/>
        </w:rPr>
        <w:t>set-off</w:t>
      </w:r>
      <w:proofErr w:type="gramEnd"/>
      <w:r>
        <w:rPr>
          <w:rFonts w:ascii="Arial" w:eastAsia="Arial" w:hAnsi="Arial" w:cs="Arial"/>
          <w:color w:val="000000"/>
          <w:sz w:val="24"/>
          <w:szCs w:val="24"/>
        </w:rPr>
        <w:t xml:space="preserve"> the value of any Service Credits against the appropriate invoice in accordance with calculation formula in the Annex A to Part A of this Schedule. </w:t>
      </w:r>
    </w:p>
    <w:p w14:paraId="27F4BB31" w14:textId="77777777" w:rsidR="00B0797F" w:rsidRDefault="00BE0BA8">
      <w:pPr>
        <w:keepNext/>
        <w:pBdr>
          <w:top w:val="nil"/>
          <w:left w:val="nil"/>
          <w:bottom w:val="nil"/>
          <w:right w:val="nil"/>
          <w:between w:val="nil"/>
        </w:pBdr>
        <w:spacing w:after="240" w:line="240" w:lineRule="auto"/>
        <w:rPr>
          <w:rFonts w:ascii="Arial Bold" w:eastAsia="Arial Bold" w:hAnsi="Arial Bold" w:cs="Arial Bold"/>
          <w:b/>
          <w:color w:val="000000"/>
          <w:sz w:val="24"/>
          <w:szCs w:val="24"/>
        </w:rPr>
      </w:pPr>
      <w:r>
        <w:br w:type="page"/>
      </w:r>
      <w:r w:rsidRPr="3F01AFD1">
        <w:rPr>
          <w:rFonts w:ascii="Arial Bold" w:eastAsia="Arial Bold" w:hAnsi="Arial Bold" w:cs="Arial Bold"/>
          <w:b/>
          <w:bCs/>
          <w:color w:val="000000" w:themeColor="text1"/>
          <w:sz w:val="36"/>
          <w:szCs w:val="36"/>
        </w:rPr>
        <w:lastRenderedPageBreak/>
        <w:t>Annex A to Part A: Service Levels and Service Credits Table</w:t>
      </w:r>
    </w:p>
    <w:p w14:paraId="01A3D484" w14:textId="77777777" w:rsidR="00B0797F" w:rsidRDefault="00B0797F" w:rsidP="3F01AFD1">
      <w:pPr>
        <w:rPr>
          <w:rFonts w:ascii="Arial" w:eastAsia="Arial" w:hAnsi="Arial" w:cs="Arial"/>
          <w:sz w:val="24"/>
          <w:szCs w:val="24"/>
        </w:rPr>
      </w:pPr>
    </w:p>
    <w:tbl>
      <w:tblPr>
        <w:tblW w:w="10607"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2547"/>
        <w:gridCol w:w="1984"/>
        <w:gridCol w:w="1701"/>
        <w:gridCol w:w="1560"/>
        <w:gridCol w:w="1701"/>
        <w:gridCol w:w="1114"/>
      </w:tblGrid>
      <w:tr w:rsidR="00B0797F" w14:paraId="5CE073A8" w14:textId="77777777" w:rsidTr="73CEE603">
        <w:trPr>
          <w:trHeight w:val="1213"/>
          <w:tblHeader/>
          <w:jc w:val="center"/>
        </w:trPr>
        <w:tc>
          <w:tcPr>
            <w:tcW w:w="7792" w:type="dxa"/>
            <w:gridSpan w:val="4"/>
            <w:shd w:val="clear" w:color="auto" w:fill="D9D9D9" w:themeFill="background1" w:themeFillShade="D9"/>
          </w:tcPr>
          <w:p w14:paraId="051C728C" w14:textId="77777777" w:rsidR="00B0797F" w:rsidRDefault="00BE0BA8">
            <w:pPr>
              <w:ind w:left="95"/>
              <w:rPr>
                <w:rFonts w:ascii="Arial" w:eastAsia="Arial" w:hAnsi="Arial" w:cs="Arial"/>
                <w:sz w:val="24"/>
                <w:szCs w:val="24"/>
              </w:rPr>
            </w:pPr>
            <w:r>
              <w:rPr>
                <w:rFonts w:ascii="Arial" w:eastAsia="Arial" w:hAnsi="Arial" w:cs="Arial"/>
                <w:sz w:val="24"/>
                <w:szCs w:val="24"/>
              </w:rPr>
              <w:t>Service Levels</w:t>
            </w:r>
          </w:p>
        </w:tc>
        <w:tc>
          <w:tcPr>
            <w:tcW w:w="1701" w:type="dxa"/>
            <w:vMerge w:val="restart"/>
            <w:shd w:val="clear" w:color="auto" w:fill="D9D9D9" w:themeFill="background1" w:themeFillShade="D9"/>
            <w:vAlign w:val="center"/>
          </w:tcPr>
          <w:p w14:paraId="5F449C56" w14:textId="77777777" w:rsidR="00400541" w:rsidRDefault="00BE0BA8">
            <w:pPr>
              <w:ind w:left="95"/>
              <w:rPr>
                <w:rFonts w:ascii="Arial" w:eastAsia="Arial" w:hAnsi="Arial" w:cs="Arial"/>
                <w:sz w:val="24"/>
                <w:szCs w:val="24"/>
              </w:rPr>
            </w:pPr>
            <w:r>
              <w:rPr>
                <w:rFonts w:ascii="Arial" w:eastAsia="Arial" w:hAnsi="Arial" w:cs="Arial"/>
                <w:sz w:val="24"/>
                <w:szCs w:val="24"/>
              </w:rPr>
              <w:t xml:space="preserve">Service </w:t>
            </w:r>
          </w:p>
          <w:p w14:paraId="1D87DC0B" w14:textId="77777777" w:rsidR="00400541" w:rsidRDefault="00BE0BA8">
            <w:pPr>
              <w:ind w:left="95"/>
              <w:rPr>
                <w:rFonts w:ascii="Arial" w:eastAsia="Arial" w:hAnsi="Arial" w:cs="Arial"/>
                <w:sz w:val="24"/>
                <w:szCs w:val="24"/>
              </w:rPr>
            </w:pPr>
            <w:r>
              <w:rPr>
                <w:rFonts w:ascii="Arial" w:eastAsia="Arial" w:hAnsi="Arial" w:cs="Arial"/>
                <w:sz w:val="24"/>
                <w:szCs w:val="24"/>
              </w:rPr>
              <w:t xml:space="preserve">Credit for </w:t>
            </w:r>
          </w:p>
          <w:p w14:paraId="2F6306E1" w14:textId="662E693B" w:rsidR="00B0797F" w:rsidRDefault="00BE0BA8">
            <w:pPr>
              <w:ind w:left="95"/>
              <w:rPr>
                <w:rFonts w:ascii="Arial" w:eastAsia="Arial" w:hAnsi="Arial" w:cs="Arial"/>
                <w:sz w:val="24"/>
                <w:szCs w:val="24"/>
              </w:rPr>
            </w:pPr>
            <w:r>
              <w:rPr>
                <w:rFonts w:ascii="Arial" w:eastAsia="Arial" w:hAnsi="Arial" w:cs="Arial"/>
                <w:sz w:val="24"/>
                <w:szCs w:val="24"/>
              </w:rPr>
              <w:t>each Service Period</w:t>
            </w:r>
          </w:p>
          <w:p w14:paraId="050BB68C" w14:textId="77777777" w:rsidR="00B0797F" w:rsidRDefault="00B0797F">
            <w:pPr>
              <w:ind w:left="95"/>
              <w:rPr>
                <w:rFonts w:ascii="Arial" w:eastAsia="Arial" w:hAnsi="Arial" w:cs="Arial"/>
                <w:sz w:val="24"/>
                <w:szCs w:val="24"/>
              </w:rPr>
            </w:pPr>
          </w:p>
        </w:tc>
        <w:tc>
          <w:tcPr>
            <w:tcW w:w="1114" w:type="dxa"/>
            <w:shd w:val="clear" w:color="auto" w:fill="D9D9D9" w:themeFill="background1" w:themeFillShade="D9"/>
          </w:tcPr>
          <w:p w14:paraId="2D66D404" w14:textId="77777777" w:rsidR="00B0797F" w:rsidRDefault="00B0797F">
            <w:pPr>
              <w:ind w:left="95"/>
              <w:rPr>
                <w:rFonts w:ascii="Arial" w:eastAsia="Arial" w:hAnsi="Arial" w:cs="Arial"/>
                <w:sz w:val="24"/>
                <w:szCs w:val="24"/>
              </w:rPr>
            </w:pPr>
          </w:p>
        </w:tc>
      </w:tr>
      <w:tr w:rsidR="00B0797F" w14:paraId="258B8B1E" w14:textId="77777777" w:rsidTr="73CEE603">
        <w:trPr>
          <w:trHeight w:val="1213"/>
          <w:tblHeader/>
          <w:jc w:val="center"/>
        </w:trPr>
        <w:tc>
          <w:tcPr>
            <w:tcW w:w="2547" w:type="dxa"/>
            <w:shd w:val="clear" w:color="auto" w:fill="D9D9D9" w:themeFill="background1" w:themeFillShade="D9"/>
            <w:vAlign w:val="center"/>
          </w:tcPr>
          <w:p w14:paraId="29C1E031" w14:textId="77777777" w:rsidR="00B0797F" w:rsidRDefault="00BE0BA8">
            <w:pPr>
              <w:ind w:left="61"/>
              <w:rPr>
                <w:rFonts w:ascii="Arial" w:eastAsia="Arial" w:hAnsi="Arial" w:cs="Arial"/>
                <w:sz w:val="24"/>
                <w:szCs w:val="24"/>
              </w:rPr>
            </w:pPr>
            <w:r>
              <w:rPr>
                <w:rFonts w:ascii="Arial" w:eastAsia="Arial" w:hAnsi="Arial" w:cs="Arial"/>
                <w:sz w:val="24"/>
                <w:szCs w:val="24"/>
              </w:rPr>
              <w:t>Service Level Performance Criterion</w:t>
            </w:r>
          </w:p>
        </w:tc>
        <w:tc>
          <w:tcPr>
            <w:tcW w:w="1984" w:type="dxa"/>
            <w:shd w:val="clear" w:color="auto" w:fill="D9D9D9" w:themeFill="background1" w:themeFillShade="D9"/>
            <w:vAlign w:val="center"/>
          </w:tcPr>
          <w:p w14:paraId="0DC28608" w14:textId="77777777" w:rsidR="00B0797F" w:rsidRDefault="00BE0BA8">
            <w:pPr>
              <w:ind w:left="95"/>
              <w:rPr>
                <w:rFonts w:ascii="Arial" w:eastAsia="Arial" w:hAnsi="Arial" w:cs="Arial"/>
                <w:sz w:val="24"/>
                <w:szCs w:val="24"/>
              </w:rPr>
            </w:pPr>
            <w:r>
              <w:rPr>
                <w:rFonts w:ascii="Arial" w:eastAsia="Arial" w:hAnsi="Arial" w:cs="Arial"/>
                <w:sz w:val="24"/>
                <w:szCs w:val="24"/>
              </w:rPr>
              <w:t>Key Indicator</w:t>
            </w:r>
          </w:p>
        </w:tc>
        <w:tc>
          <w:tcPr>
            <w:tcW w:w="1701" w:type="dxa"/>
            <w:shd w:val="clear" w:color="auto" w:fill="D9D9D9" w:themeFill="background1" w:themeFillShade="D9"/>
            <w:vAlign w:val="center"/>
          </w:tcPr>
          <w:p w14:paraId="7A9C864B" w14:textId="77777777" w:rsidR="00B0797F" w:rsidRDefault="00BE0BA8">
            <w:pPr>
              <w:rPr>
                <w:rFonts w:ascii="Arial" w:eastAsia="Arial" w:hAnsi="Arial" w:cs="Arial"/>
                <w:sz w:val="24"/>
                <w:szCs w:val="24"/>
              </w:rPr>
            </w:pPr>
            <w:r>
              <w:rPr>
                <w:rFonts w:ascii="Arial" w:eastAsia="Arial" w:hAnsi="Arial" w:cs="Arial"/>
                <w:sz w:val="24"/>
                <w:szCs w:val="24"/>
              </w:rPr>
              <w:t>Service Level Performance Measure</w:t>
            </w:r>
          </w:p>
        </w:tc>
        <w:tc>
          <w:tcPr>
            <w:tcW w:w="1560" w:type="dxa"/>
            <w:shd w:val="clear" w:color="auto" w:fill="D9D9D9" w:themeFill="background1" w:themeFillShade="D9"/>
          </w:tcPr>
          <w:p w14:paraId="61D8DD96" w14:textId="77777777" w:rsidR="00B0797F" w:rsidRDefault="00BE0BA8">
            <w:pPr>
              <w:ind w:left="95"/>
              <w:rPr>
                <w:rFonts w:ascii="Arial" w:eastAsia="Arial" w:hAnsi="Arial" w:cs="Arial"/>
                <w:sz w:val="24"/>
                <w:szCs w:val="24"/>
              </w:rPr>
            </w:pPr>
            <w:r>
              <w:rPr>
                <w:rFonts w:ascii="Arial" w:eastAsia="Arial" w:hAnsi="Arial" w:cs="Arial"/>
                <w:sz w:val="24"/>
                <w:szCs w:val="24"/>
              </w:rPr>
              <w:t>Service Level Threshold</w:t>
            </w:r>
          </w:p>
        </w:tc>
        <w:tc>
          <w:tcPr>
            <w:tcW w:w="1701" w:type="dxa"/>
            <w:vMerge/>
            <w:vAlign w:val="center"/>
          </w:tcPr>
          <w:p w14:paraId="57B9A486" w14:textId="77777777" w:rsidR="00B0797F" w:rsidRDefault="00B0797F">
            <w:pPr>
              <w:widowControl w:val="0"/>
              <w:pBdr>
                <w:top w:val="nil"/>
                <w:left w:val="nil"/>
                <w:bottom w:val="nil"/>
                <w:right w:val="nil"/>
                <w:between w:val="nil"/>
              </w:pBdr>
              <w:spacing w:after="0"/>
              <w:rPr>
                <w:rFonts w:ascii="Arial" w:eastAsia="Arial" w:hAnsi="Arial" w:cs="Arial"/>
                <w:sz w:val="24"/>
                <w:szCs w:val="24"/>
              </w:rPr>
            </w:pPr>
          </w:p>
        </w:tc>
        <w:tc>
          <w:tcPr>
            <w:tcW w:w="1114" w:type="dxa"/>
            <w:shd w:val="clear" w:color="auto" w:fill="D9D9D9" w:themeFill="background1" w:themeFillShade="D9"/>
          </w:tcPr>
          <w:p w14:paraId="07E98B24" w14:textId="77777777" w:rsidR="00B0797F" w:rsidRDefault="00BE0BA8">
            <w:pPr>
              <w:ind w:left="95"/>
              <w:rPr>
                <w:rFonts w:ascii="Arial" w:eastAsia="Arial" w:hAnsi="Arial" w:cs="Arial"/>
                <w:sz w:val="24"/>
                <w:szCs w:val="24"/>
              </w:rPr>
            </w:pPr>
            <w:r>
              <w:rPr>
                <w:rFonts w:ascii="Arial" w:eastAsia="Arial" w:hAnsi="Arial" w:cs="Arial"/>
                <w:sz w:val="24"/>
                <w:szCs w:val="24"/>
              </w:rPr>
              <w:t xml:space="preserve">Publishable? </w:t>
            </w:r>
          </w:p>
        </w:tc>
      </w:tr>
      <w:tr w:rsidR="00B0797F" w14:paraId="21D433FC" w14:textId="77777777" w:rsidTr="73CEE603">
        <w:trPr>
          <w:trHeight w:val="1474"/>
          <w:jc w:val="center"/>
        </w:trPr>
        <w:tc>
          <w:tcPr>
            <w:tcW w:w="2547" w:type="dxa"/>
          </w:tcPr>
          <w:p w14:paraId="369BB784" w14:textId="3CDC46AB" w:rsidR="00B0797F" w:rsidRDefault="00C97877" w:rsidP="00C97877">
            <w:pPr>
              <w:spacing w:after="120"/>
              <w:ind w:left="61"/>
              <w:rPr>
                <w:rFonts w:ascii="Arial" w:eastAsia="Arial" w:hAnsi="Arial" w:cs="Arial"/>
                <w:sz w:val="24"/>
                <w:szCs w:val="24"/>
              </w:rPr>
            </w:pPr>
            <w:r w:rsidRPr="00C97877">
              <w:rPr>
                <w:rFonts w:ascii="Arial" w:eastAsia="Arial" w:hAnsi="Arial" w:cs="Arial"/>
                <w:sz w:val="24"/>
                <w:szCs w:val="24"/>
              </w:rPr>
              <w:t>Accurate and timely billing of Buyer including cost centre and order information</w:t>
            </w:r>
          </w:p>
        </w:tc>
        <w:tc>
          <w:tcPr>
            <w:tcW w:w="1984" w:type="dxa"/>
          </w:tcPr>
          <w:p w14:paraId="0EDC1FCB" w14:textId="6855F7E2" w:rsidR="00B0797F" w:rsidRDefault="00BE0BA8">
            <w:pPr>
              <w:spacing w:after="120"/>
              <w:ind w:left="95"/>
              <w:rPr>
                <w:rFonts w:ascii="Arial" w:eastAsia="Arial" w:hAnsi="Arial" w:cs="Arial"/>
                <w:sz w:val="24"/>
                <w:szCs w:val="24"/>
              </w:rPr>
            </w:pPr>
            <w:r w:rsidRPr="00D74A0F">
              <w:rPr>
                <w:rFonts w:ascii="Arial" w:eastAsia="Arial" w:hAnsi="Arial" w:cs="Arial"/>
                <w:sz w:val="24"/>
                <w:szCs w:val="24"/>
              </w:rPr>
              <w:t>Accuracy /Timeliness</w:t>
            </w:r>
          </w:p>
          <w:p w14:paraId="2DBC643F" w14:textId="77777777" w:rsidR="00B0797F" w:rsidRDefault="00B0797F">
            <w:pPr>
              <w:spacing w:after="120"/>
              <w:ind w:left="95"/>
              <w:rPr>
                <w:rFonts w:ascii="Arial" w:eastAsia="Arial" w:hAnsi="Arial" w:cs="Arial"/>
                <w:sz w:val="24"/>
                <w:szCs w:val="24"/>
              </w:rPr>
            </w:pPr>
          </w:p>
        </w:tc>
        <w:tc>
          <w:tcPr>
            <w:tcW w:w="1701" w:type="dxa"/>
          </w:tcPr>
          <w:p w14:paraId="5A35EBAD" w14:textId="7D92CEF0" w:rsidR="00B0797F" w:rsidRDefault="00D66F04" w:rsidP="00D66F04">
            <w:pPr>
              <w:spacing w:after="120"/>
              <w:rPr>
                <w:rFonts w:ascii="Arial" w:eastAsia="Arial" w:hAnsi="Arial" w:cs="Arial"/>
                <w:sz w:val="24"/>
                <w:szCs w:val="24"/>
              </w:rPr>
            </w:pPr>
            <w:r w:rsidRPr="00D66F04">
              <w:rPr>
                <w:rFonts w:ascii="Arial" w:eastAsia="Arial" w:hAnsi="Arial" w:cs="Arial"/>
                <w:sz w:val="24"/>
                <w:szCs w:val="24"/>
              </w:rPr>
              <w:t xml:space="preserve">at least 98% </w:t>
            </w:r>
            <w:proofErr w:type="gramStart"/>
            <w:r w:rsidRPr="00D66F04">
              <w:rPr>
                <w:rFonts w:ascii="Arial" w:eastAsia="Arial" w:hAnsi="Arial" w:cs="Arial"/>
                <w:sz w:val="24"/>
                <w:szCs w:val="24"/>
              </w:rPr>
              <w:t>at all times</w:t>
            </w:r>
            <w:proofErr w:type="gramEnd"/>
          </w:p>
        </w:tc>
        <w:tc>
          <w:tcPr>
            <w:tcW w:w="1560" w:type="dxa"/>
          </w:tcPr>
          <w:p w14:paraId="619F2430" w14:textId="330496D5" w:rsidR="00B0797F" w:rsidRDefault="00740715">
            <w:pPr>
              <w:spacing w:after="120"/>
              <w:ind w:left="95"/>
              <w:rPr>
                <w:rFonts w:ascii="Arial" w:eastAsia="Arial" w:hAnsi="Arial" w:cs="Arial"/>
                <w:sz w:val="24"/>
                <w:szCs w:val="24"/>
              </w:rPr>
            </w:pPr>
            <w:r>
              <w:rPr>
                <w:rFonts w:ascii="Arial" w:eastAsia="Arial" w:hAnsi="Arial" w:cs="Arial"/>
                <w:sz w:val="24"/>
                <w:szCs w:val="24"/>
              </w:rPr>
              <w:t xml:space="preserve">1 month </w:t>
            </w:r>
          </w:p>
        </w:tc>
        <w:tc>
          <w:tcPr>
            <w:tcW w:w="1701" w:type="dxa"/>
          </w:tcPr>
          <w:p w14:paraId="313C2532" w14:textId="6AE13A94" w:rsidR="00B0797F" w:rsidRDefault="00400541">
            <w:pPr>
              <w:spacing w:after="120"/>
              <w:ind w:left="95"/>
              <w:rPr>
                <w:rFonts w:ascii="Arial" w:eastAsia="Arial" w:hAnsi="Arial" w:cs="Arial"/>
                <w:sz w:val="24"/>
                <w:szCs w:val="24"/>
              </w:rPr>
            </w:pPr>
            <w:r>
              <w:rPr>
                <w:rFonts w:ascii="Arial" w:eastAsia="Arial" w:hAnsi="Arial" w:cs="Arial"/>
                <w:sz w:val="24"/>
                <w:szCs w:val="24"/>
              </w:rPr>
              <w:t>N/a</w:t>
            </w:r>
          </w:p>
        </w:tc>
        <w:tc>
          <w:tcPr>
            <w:tcW w:w="1114" w:type="dxa"/>
          </w:tcPr>
          <w:p w14:paraId="6B6BCE3F" w14:textId="3F02324E" w:rsidR="00B0797F" w:rsidRPr="00C72907" w:rsidRDefault="00ED258A">
            <w:pPr>
              <w:spacing w:after="120"/>
              <w:ind w:left="95"/>
              <w:rPr>
                <w:rFonts w:ascii="Arial" w:eastAsia="Arial" w:hAnsi="Arial" w:cs="Arial"/>
                <w:sz w:val="24"/>
                <w:szCs w:val="24"/>
              </w:rPr>
            </w:pPr>
            <w:r w:rsidRPr="00C72907">
              <w:rPr>
                <w:rFonts w:ascii="Arial" w:eastAsia="Arial" w:hAnsi="Arial" w:cs="Arial"/>
                <w:sz w:val="24"/>
                <w:szCs w:val="24"/>
              </w:rPr>
              <w:t>Y</w:t>
            </w:r>
            <w:r w:rsidR="00BE0BA8" w:rsidRPr="00C72907">
              <w:rPr>
                <w:rFonts w:ascii="Arial" w:eastAsia="Arial" w:hAnsi="Arial" w:cs="Arial"/>
                <w:sz w:val="24"/>
                <w:szCs w:val="24"/>
              </w:rPr>
              <w:t>es</w:t>
            </w:r>
          </w:p>
        </w:tc>
      </w:tr>
      <w:tr w:rsidR="00B0797F" w14:paraId="77489EC5" w14:textId="77777777" w:rsidTr="73CEE603">
        <w:trPr>
          <w:trHeight w:val="1474"/>
          <w:jc w:val="center"/>
        </w:trPr>
        <w:tc>
          <w:tcPr>
            <w:tcW w:w="2547" w:type="dxa"/>
          </w:tcPr>
          <w:p w14:paraId="64DB1001" w14:textId="1E9439AC" w:rsidR="00B0797F" w:rsidRPr="001F489F" w:rsidRDefault="00880084">
            <w:pPr>
              <w:spacing w:after="120"/>
              <w:ind w:left="61"/>
              <w:rPr>
                <w:rFonts w:ascii="Arial" w:eastAsia="Arial" w:hAnsi="Arial" w:cs="Arial"/>
                <w:sz w:val="24"/>
                <w:szCs w:val="24"/>
              </w:rPr>
            </w:pPr>
            <w:r w:rsidRPr="001F489F">
              <w:rPr>
                <w:rFonts w:ascii="Arial" w:eastAsia="Arial" w:hAnsi="Arial" w:cs="Arial"/>
                <w:sz w:val="24"/>
                <w:szCs w:val="24"/>
              </w:rPr>
              <w:t>Access to Buyer support</w:t>
            </w:r>
          </w:p>
          <w:p w14:paraId="4301DED0" w14:textId="77777777" w:rsidR="00B0797F" w:rsidRPr="001F489F" w:rsidRDefault="00B0797F">
            <w:pPr>
              <w:spacing w:after="120"/>
              <w:ind w:left="61"/>
              <w:rPr>
                <w:rFonts w:ascii="Arial" w:eastAsia="Arial" w:hAnsi="Arial" w:cs="Arial"/>
                <w:sz w:val="24"/>
                <w:szCs w:val="24"/>
              </w:rPr>
            </w:pPr>
          </w:p>
        </w:tc>
        <w:tc>
          <w:tcPr>
            <w:tcW w:w="1984" w:type="dxa"/>
          </w:tcPr>
          <w:p w14:paraId="39CDB358" w14:textId="30CC88A0" w:rsidR="00B0797F" w:rsidRPr="001F489F" w:rsidRDefault="00BE0BA8">
            <w:pPr>
              <w:spacing w:after="120"/>
              <w:ind w:left="95"/>
              <w:rPr>
                <w:rFonts w:ascii="Arial" w:eastAsia="Arial" w:hAnsi="Arial" w:cs="Arial"/>
                <w:sz w:val="24"/>
                <w:szCs w:val="24"/>
              </w:rPr>
            </w:pPr>
            <w:r w:rsidRPr="001F489F">
              <w:rPr>
                <w:rFonts w:ascii="Arial" w:eastAsia="Arial" w:hAnsi="Arial" w:cs="Arial"/>
                <w:sz w:val="24"/>
                <w:szCs w:val="24"/>
              </w:rPr>
              <w:t>Availability</w:t>
            </w:r>
          </w:p>
          <w:p w14:paraId="23661262" w14:textId="77777777" w:rsidR="00B0797F" w:rsidRPr="001F489F" w:rsidRDefault="00B0797F">
            <w:pPr>
              <w:spacing w:after="120"/>
              <w:ind w:left="95"/>
              <w:rPr>
                <w:rFonts w:ascii="Arial" w:eastAsia="Arial" w:hAnsi="Arial" w:cs="Arial"/>
                <w:sz w:val="24"/>
                <w:szCs w:val="24"/>
              </w:rPr>
            </w:pPr>
          </w:p>
          <w:p w14:paraId="1DDC0428" w14:textId="77777777" w:rsidR="00B0797F" w:rsidRPr="001F489F" w:rsidRDefault="00B0797F">
            <w:pPr>
              <w:spacing w:after="120"/>
              <w:ind w:left="95"/>
              <w:rPr>
                <w:rFonts w:ascii="Arial" w:eastAsia="Arial" w:hAnsi="Arial" w:cs="Arial"/>
                <w:sz w:val="24"/>
                <w:szCs w:val="24"/>
              </w:rPr>
            </w:pPr>
          </w:p>
        </w:tc>
        <w:tc>
          <w:tcPr>
            <w:tcW w:w="1701" w:type="dxa"/>
          </w:tcPr>
          <w:p w14:paraId="1C98421C" w14:textId="52FB19C3" w:rsidR="00B0797F" w:rsidRDefault="00D66F04">
            <w:pPr>
              <w:spacing w:after="120"/>
              <w:rPr>
                <w:rFonts w:ascii="Arial" w:eastAsia="Arial" w:hAnsi="Arial" w:cs="Arial"/>
                <w:sz w:val="24"/>
                <w:szCs w:val="24"/>
              </w:rPr>
            </w:pPr>
            <w:r w:rsidRPr="00D66F04">
              <w:rPr>
                <w:rFonts w:ascii="Arial" w:eastAsia="Arial" w:hAnsi="Arial" w:cs="Arial"/>
                <w:sz w:val="24"/>
                <w:szCs w:val="24"/>
              </w:rPr>
              <w:t xml:space="preserve">at least 98% </w:t>
            </w:r>
            <w:proofErr w:type="gramStart"/>
            <w:r w:rsidRPr="00D66F04">
              <w:rPr>
                <w:rFonts w:ascii="Arial" w:eastAsia="Arial" w:hAnsi="Arial" w:cs="Arial"/>
                <w:sz w:val="24"/>
                <w:szCs w:val="24"/>
              </w:rPr>
              <w:t>at all times</w:t>
            </w:r>
            <w:proofErr w:type="gramEnd"/>
          </w:p>
          <w:p w14:paraId="182CDBE7" w14:textId="77777777" w:rsidR="00B0797F" w:rsidRDefault="00B0797F">
            <w:pPr>
              <w:spacing w:after="120"/>
              <w:rPr>
                <w:rFonts w:ascii="Arial" w:eastAsia="Arial" w:hAnsi="Arial" w:cs="Arial"/>
                <w:sz w:val="24"/>
                <w:szCs w:val="24"/>
              </w:rPr>
            </w:pPr>
          </w:p>
        </w:tc>
        <w:tc>
          <w:tcPr>
            <w:tcW w:w="1560" w:type="dxa"/>
          </w:tcPr>
          <w:p w14:paraId="0BFCFB72" w14:textId="2E69543A" w:rsidR="00B0797F" w:rsidRDefault="004C4266">
            <w:pPr>
              <w:spacing w:after="120"/>
              <w:ind w:left="95"/>
              <w:rPr>
                <w:rFonts w:ascii="Arial" w:eastAsia="Arial" w:hAnsi="Arial" w:cs="Arial"/>
                <w:sz w:val="24"/>
                <w:szCs w:val="24"/>
              </w:rPr>
            </w:pPr>
            <w:r>
              <w:rPr>
                <w:rFonts w:ascii="Arial" w:eastAsia="Arial" w:hAnsi="Arial" w:cs="Arial"/>
                <w:sz w:val="24"/>
                <w:szCs w:val="24"/>
              </w:rPr>
              <w:t>D</w:t>
            </w:r>
            <w:r w:rsidR="00A944D7">
              <w:rPr>
                <w:rFonts w:ascii="Arial" w:eastAsia="Arial" w:hAnsi="Arial" w:cs="Arial"/>
                <w:sz w:val="24"/>
                <w:szCs w:val="24"/>
              </w:rPr>
              <w:t xml:space="preserve">aily during </w:t>
            </w:r>
            <w:r>
              <w:rPr>
                <w:rFonts w:ascii="Arial" w:eastAsia="Arial" w:hAnsi="Arial" w:cs="Arial"/>
                <w:sz w:val="24"/>
                <w:szCs w:val="24"/>
              </w:rPr>
              <w:t xml:space="preserve">business hours </w:t>
            </w:r>
          </w:p>
        </w:tc>
        <w:tc>
          <w:tcPr>
            <w:tcW w:w="1701" w:type="dxa"/>
          </w:tcPr>
          <w:p w14:paraId="034705AE" w14:textId="63CB9EB3" w:rsidR="00B0797F" w:rsidRDefault="00E36F3E">
            <w:pPr>
              <w:spacing w:after="120"/>
              <w:ind w:left="95"/>
              <w:rPr>
                <w:rFonts w:ascii="Arial" w:eastAsia="Arial" w:hAnsi="Arial" w:cs="Arial"/>
                <w:sz w:val="24"/>
                <w:szCs w:val="24"/>
              </w:rPr>
            </w:pPr>
            <w:r>
              <w:rPr>
                <w:rFonts w:ascii="Arial" w:eastAsia="Arial" w:hAnsi="Arial" w:cs="Arial"/>
                <w:sz w:val="24"/>
                <w:szCs w:val="24"/>
              </w:rPr>
              <w:t>N/a</w:t>
            </w:r>
          </w:p>
        </w:tc>
        <w:tc>
          <w:tcPr>
            <w:tcW w:w="1114" w:type="dxa"/>
          </w:tcPr>
          <w:p w14:paraId="56B19FB4" w14:textId="3927C6C6" w:rsidR="00B0797F" w:rsidRPr="00C72907" w:rsidRDefault="00BE0BA8">
            <w:pPr>
              <w:spacing w:after="120"/>
              <w:ind w:left="95"/>
              <w:rPr>
                <w:rFonts w:ascii="Arial" w:eastAsia="Arial" w:hAnsi="Arial" w:cs="Arial"/>
                <w:sz w:val="24"/>
                <w:szCs w:val="24"/>
              </w:rPr>
            </w:pPr>
            <w:r w:rsidRPr="00C72907">
              <w:rPr>
                <w:rFonts w:ascii="Arial" w:eastAsia="Arial" w:hAnsi="Arial" w:cs="Arial"/>
                <w:sz w:val="24"/>
                <w:szCs w:val="24"/>
              </w:rPr>
              <w:t>Yes</w:t>
            </w:r>
          </w:p>
        </w:tc>
      </w:tr>
      <w:tr w:rsidR="00B0797F" w14:paraId="6FA2C8F3" w14:textId="77777777" w:rsidTr="73CEE603">
        <w:trPr>
          <w:trHeight w:val="1165"/>
          <w:jc w:val="center"/>
        </w:trPr>
        <w:tc>
          <w:tcPr>
            <w:tcW w:w="2547" w:type="dxa"/>
          </w:tcPr>
          <w:p w14:paraId="37FFEF5E" w14:textId="665820AC" w:rsidR="00B0797F" w:rsidRDefault="00286C06">
            <w:pPr>
              <w:spacing w:after="120"/>
              <w:ind w:left="61"/>
              <w:rPr>
                <w:rFonts w:ascii="Arial" w:eastAsia="Arial" w:hAnsi="Arial" w:cs="Arial"/>
                <w:sz w:val="24"/>
                <w:szCs w:val="24"/>
              </w:rPr>
            </w:pPr>
            <w:r w:rsidRPr="00286C06">
              <w:rPr>
                <w:rFonts w:ascii="Arial" w:eastAsia="Arial" w:hAnsi="Arial" w:cs="Arial"/>
                <w:sz w:val="24"/>
                <w:szCs w:val="24"/>
              </w:rPr>
              <w:t>Helpdesk email queries are answered within 4 working hours</w:t>
            </w:r>
          </w:p>
        </w:tc>
        <w:tc>
          <w:tcPr>
            <w:tcW w:w="1984" w:type="dxa"/>
          </w:tcPr>
          <w:p w14:paraId="27FAD148" w14:textId="77777777" w:rsidR="00E23937" w:rsidRDefault="00A8261F">
            <w:pPr>
              <w:spacing w:after="120"/>
              <w:ind w:left="95"/>
              <w:rPr>
                <w:rFonts w:ascii="Arial" w:eastAsia="Arial" w:hAnsi="Arial" w:cs="Arial"/>
                <w:sz w:val="24"/>
                <w:szCs w:val="24"/>
              </w:rPr>
            </w:pPr>
            <w:r w:rsidRPr="001F489F">
              <w:rPr>
                <w:rFonts w:ascii="Arial" w:eastAsia="Arial" w:hAnsi="Arial" w:cs="Arial"/>
                <w:sz w:val="24"/>
                <w:szCs w:val="24"/>
              </w:rPr>
              <w:t>Availability</w:t>
            </w:r>
            <w:r w:rsidR="00094EFC">
              <w:rPr>
                <w:rFonts w:ascii="Arial" w:eastAsia="Arial" w:hAnsi="Arial" w:cs="Arial"/>
                <w:sz w:val="24"/>
                <w:szCs w:val="24"/>
              </w:rPr>
              <w:t>/</w:t>
            </w:r>
          </w:p>
          <w:p w14:paraId="708EB01A" w14:textId="1CD8106C" w:rsidR="00B0797F" w:rsidRPr="001F489F" w:rsidRDefault="00094EFC">
            <w:pPr>
              <w:spacing w:after="120"/>
              <w:ind w:left="95"/>
              <w:rPr>
                <w:rFonts w:ascii="Arial" w:eastAsia="Arial" w:hAnsi="Arial" w:cs="Arial"/>
                <w:sz w:val="24"/>
                <w:szCs w:val="24"/>
              </w:rPr>
            </w:pPr>
            <w:r>
              <w:rPr>
                <w:rFonts w:ascii="Arial" w:eastAsia="Arial" w:hAnsi="Arial" w:cs="Arial"/>
                <w:sz w:val="24"/>
                <w:szCs w:val="24"/>
              </w:rPr>
              <w:t>Timeliness</w:t>
            </w:r>
          </w:p>
        </w:tc>
        <w:tc>
          <w:tcPr>
            <w:tcW w:w="1701" w:type="dxa"/>
          </w:tcPr>
          <w:p w14:paraId="2D06D62C" w14:textId="673F017A" w:rsidR="00B0797F" w:rsidRDefault="00B001B1">
            <w:pPr>
              <w:spacing w:after="120"/>
              <w:rPr>
                <w:rFonts w:ascii="Arial" w:eastAsia="Arial" w:hAnsi="Arial" w:cs="Arial"/>
                <w:sz w:val="24"/>
                <w:szCs w:val="24"/>
              </w:rPr>
            </w:pPr>
            <w:r>
              <w:rPr>
                <w:rFonts w:ascii="Arial" w:eastAsia="Arial" w:hAnsi="Arial" w:cs="Arial"/>
                <w:sz w:val="24"/>
                <w:szCs w:val="24"/>
              </w:rPr>
              <w:t>a</w:t>
            </w:r>
            <w:r w:rsidRPr="00B001B1">
              <w:rPr>
                <w:rFonts w:ascii="Arial" w:eastAsia="Arial" w:hAnsi="Arial" w:cs="Arial"/>
                <w:sz w:val="24"/>
                <w:szCs w:val="24"/>
              </w:rPr>
              <w:t>t least 98% during normal business hours (09:00 – 17:00)</w:t>
            </w:r>
          </w:p>
        </w:tc>
        <w:tc>
          <w:tcPr>
            <w:tcW w:w="1560" w:type="dxa"/>
          </w:tcPr>
          <w:p w14:paraId="7A533238" w14:textId="5F9FFA11" w:rsidR="00B0797F" w:rsidRDefault="0063182B">
            <w:pPr>
              <w:spacing w:after="120"/>
              <w:ind w:left="95"/>
              <w:rPr>
                <w:rFonts w:ascii="Arial" w:eastAsia="Arial" w:hAnsi="Arial" w:cs="Arial"/>
                <w:sz w:val="24"/>
                <w:szCs w:val="24"/>
              </w:rPr>
            </w:pPr>
            <w:r w:rsidRPr="0063182B">
              <w:rPr>
                <w:rFonts w:ascii="Arial" w:eastAsia="Arial" w:hAnsi="Arial" w:cs="Arial"/>
                <w:sz w:val="24"/>
                <w:szCs w:val="24"/>
              </w:rPr>
              <w:t>Daily during business hours</w:t>
            </w:r>
          </w:p>
        </w:tc>
        <w:tc>
          <w:tcPr>
            <w:tcW w:w="1701" w:type="dxa"/>
          </w:tcPr>
          <w:p w14:paraId="64BA7F2F" w14:textId="2502CF59" w:rsidR="00B0797F" w:rsidRPr="00E04060" w:rsidRDefault="00D66B81">
            <w:pPr>
              <w:spacing w:after="120"/>
              <w:ind w:left="95"/>
              <w:rPr>
                <w:rFonts w:ascii="Arial" w:eastAsia="Arial" w:hAnsi="Arial" w:cs="Arial"/>
                <w:sz w:val="24"/>
                <w:szCs w:val="24"/>
              </w:rPr>
            </w:pPr>
            <w:r w:rsidRPr="00E04060">
              <w:rPr>
                <w:rFonts w:ascii="Arial" w:eastAsia="Arial" w:hAnsi="Arial" w:cs="Arial"/>
                <w:sz w:val="24"/>
                <w:szCs w:val="24"/>
              </w:rPr>
              <w:t>N/a</w:t>
            </w:r>
          </w:p>
        </w:tc>
        <w:tc>
          <w:tcPr>
            <w:tcW w:w="1114" w:type="dxa"/>
          </w:tcPr>
          <w:p w14:paraId="61AE1D31" w14:textId="27F80593" w:rsidR="00B0797F" w:rsidRPr="00C72907" w:rsidRDefault="00BE0BA8">
            <w:pPr>
              <w:spacing w:after="120"/>
              <w:ind w:left="95"/>
              <w:rPr>
                <w:rFonts w:ascii="Arial" w:eastAsia="Arial" w:hAnsi="Arial" w:cs="Arial"/>
                <w:sz w:val="24"/>
                <w:szCs w:val="24"/>
              </w:rPr>
            </w:pPr>
            <w:r w:rsidRPr="00C72907">
              <w:rPr>
                <w:rFonts w:ascii="Arial" w:eastAsia="Arial" w:hAnsi="Arial" w:cs="Arial"/>
                <w:sz w:val="24"/>
                <w:szCs w:val="24"/>
              </w:rPr>
              <w:t>Yes</w:t>
            </w:r>
          </w:p>
        </w:tc>
      </w:tr>
      <w:tr w:rsidR="000B047B" w14:paraId="4715AC96" w14:textId="77777777" w:rsidTr="73CEE603">
        <w:trPr>
          <w:trHeight w:val="1165"/>
          <w:jc w:val="center"/>
        </w:trPr>
        <w:tc>
          <w:tcPr>
            <w:tcW w:w="2547" w:type="dxa"/>
          </w:tcPr>
          <w:p w14:paraId="74BCAEC6" w14:textId="0FE2700D" w:rsidR="000B047B" w:rsidRPr="00286C06" w:rsidRDefault="00394D93">
            <w:pPr>
              <w:spacing w:after="120"/>
              <w:ind w:left="61"/>
              <w:rPr>
                <w:rFonts w:ascii="Arial" w:eastAsia="Arial" w:hAnsi="Arial" w:cs="Arial"/>
                <w:sz w:val="24"/>
                <w:szCs w:val="24"/>
              </w:rPr>
            </w:pPr>
            <w:r w:rsidRPr="00394D93">
              <w:rPr>
                <w:rFonts w:ascii="Arial" w:eastAsia="Arial" w:hAnsi="Arial" w:cs="Arial"/>
                <w:sz w:val="24"/>
                <w:szCs w:val="24"/>
              </w:rPr>
              <w:t>Each Order is acknowledged within 24 hours of being placed</w:t>
            </w:r>
          </w:p>
        </w:tc>
        <w:tc>
          <w:tcPr>
            <w:tcW w:w="1984" w:type="dxa"/>
          </w:tcPr>
          <w:p w14:paraId="7A36A154" w14:textId="77777777" w:rsidR="00E23937" w:rsidRDefault="001F489F">
            <w:pPr>
              <w:spacing w:after="120"/>
              <w:ind w:left="95"/>
              <w:rPr>
                <w:rFonts w:ascii="Arial" w:eastAsia="Arial" w:hAnsi="Arial" w:cs="Arial"/>
                <w:sz w:val="24"/>
                <w:szCs w:val="24"/>
              </w:rPr>
            </w:pPr>
            <w:r w:rsidRPr="001F489F">
              <w:rPr>
                <w:rFonts w:ascii="Arial" w:eastAsia="Arial" w:hAnsi="Arial" w:cs="Arial"/>
                <w:sz w:val="24"/>
                <w:szCs w:val="24"/>
              </w:rPr>
              <w:t>Availability</w:t>
            </w:r>
            <w:r w:rsidR="00094EFC">
              <w:rPr>
                <w:rFonts w:ascii="Arial" w:eastAsia="Arial" w:hAnsi="Arial" w:cs="Arial"/>
                <w:sz w:val="24"/>
                <w:szCs w:val="24"/>
              </w:rPr>
              <w:t>/</w:t>
            </w:r>
          </w:p>
          <w:p w14:paraId="0589D83F" w14:textId="7B43FC65" w:rsidR="000B047B" w:rsidRPr="001F489F" w:rsidRDefault="00094EFC">
            <w:pPr>
              <w:spacing w:after="120"/>
              <w:ind w:left="95"/>
              <w:rPr>
                <w:rFonts w:ascii="Arial" w:eastAsia="Arial" w:hAnsi="Arial" w:cs="Arial"/>
                <w:sz w:val="24"/>
                <w:szCs w:val="24"/>
                <w:highlight w:val="yellow"/>
              </w:rPr>
            </w:pPr>
            <w:r>
              <w:rPr>
                <w:rFonts w:ascii="Arial" w:eastAsia="Arial" w:hAnsi="Arial" w:cs="Arial"/>
                <w:sz w:val="24"/>
                <w:szCs w:val="24"/>
              </w:rPr>
              <w:t xml:space="preserve">Timeliness </w:t>
            </w:r>
          </w:p>
        </w:tc>
        <w:tc>
          <w:tcPr>
            <w:tcW w:w="1701" w:type="dxa"/>
          </w:tcPr>
          <w:p w14:paraId="1439952C" w14:textId="7ADBC2DE" w:rsidR="000B047B" w:rsidRDefault="00F06A71">
            <w:pPr>
              <w:spacing w:after="120"/>
              <w:rPr>
                <w:rFonts w:ascii="Arial" w:eastAsia="Arial" w:hAnsi="Arial" w:cs="Arial"/>
                <w:sz w:val="24"/>
                <w:szCs w:val="24"/>
              </w:rPr>
            </w:pPr>
            <w:r>
              <w:rPr>
                <w:rFonts w:ascii="Arial" w:eastAsia="Arial" w:hAnsi="Arial" w:cs="Arial"/>
                <w:sz w:val="24"/>
                <w:szCs w:val="24"/>
              </w:rPr>
              <w:t>a</w:t>
            </w:r>
            <w:r w:rsidRPr="00F06A71">
              <w:rPr>
                <w:rFonts w:ascii="Arial" w:eastAsia="Arial" w:hAnsi="Arial" w:cs="Arial"/>
                <w:sz w:val="24"/>
                <w:szCs w:val="24"/>
              </w:rPr>
              <w:t>t least 9</w:t>
            </w:r>
            <w:r>
              <w:rPr>
                <w:rFonts w:ascii="Arial" w:eastAsia="Arial" w:hAnsi="Arial" w:cs="Arial"/>
                <w:sz w:val="24"/>
                <w:szCs w:val="24"/>
              </w:rPr>
              <w:t>8</w:t>
            </w:r>
            <w:r w:rsidRPr="00F06A71">
              <w:rPr>
                <w:rFonts w:ascii="Arial" w:eastAsia="Arial" w:hAnsi="Arial" w:cs="Arial"/>
                <w:sz w:val="24"/>
                <w:szCs w:val="24"/>
              </w:rPr>
              <w:t>%</w:t>
            </w:r>
          </w:p>
        </w:tc>
        <w:tc>
          <w:tcPr>
            <w:tcW w:w="1560" w:type="dxa"/>
          </w:tcPr>
          <w:p w14:paraId="001C79E0" w14:textId="29411F37" w:rsidR="000B047B" w:rsidRPr="00E23937" w:rsidRDefault="00FA057D">
            <w:pPr>
              <w:spacing w:after="120"/>
              <w:ind w:left="95"/>
              <w:rPr>
                <w:rFonts w:ascii="Arial" w:eastAsia="Arial" w:hAnsi="Arial" w:cs="Arial"/>
                <w:sz w:val="24"/>
                <w:szCs w:val="24"/>
                <w:highlight w:val="yellow"/>
              </w:rPr>
            </w:pPr>
            <w:r w:rsidRPr="00E23937">
              <w:rPr>
                <w:rFonts w:ascii="Arial" w:eastAsia="Arial" w:hAnsi="Arial" w:cs="Arial"/>
                <w:sz w:val="24"/>
                <w:szCs w:val="24"/>
              </w:rPr>
              <w:t xml:space="preserve">24 hours </w:t>
            </w:r>
          </w:p>
        </w:tc>
        <w:tc>
          <w:tcPr>
            <w:tcW w:w="1701" w:type="dxa"/>
          </w:tcPr>
          <w:p w14:paraId="5F7C4563" w14:textId="4ACE5D6E" w:rsidR="000B047B" w:rsidRPr="00E04060" w:rsidRDefault="00E04060" w:rsidP="00E04060">
            <w:pPr>
              <w:spacing w:after="120"/>
              <w:ind w:left="95"/>
              <w:rPr>
                <w:rFonts w:ascii="Arial" w:eastAsia="Arial" w:hAnsi="Arial" w:cs="Arial"/>
                <w:sz w:val="24"/>
                <w:szCs w:val="24"/>
                <w:highlight w:val="yellow"/>
              </w:rPr>
            </w:pPr>
            <w:r w:rsidRPr="00E04060">
              <w:rPr>
                <w:rFonts w:ascii="Arial" w:eastAsia="Arial" w:hAnsi="Arial" w:cs="Arial"/>
                <w:sz w:val="24"/>
                <w:szCs w:val="24"/>
              </w:rPr>
              <w:t>N/a</w:t>
            </w:r>
          </w:p>
        </w:tc>
        <w:tc>
          <w:tcPr>
            <w:tcW w:w="1114" w:type="dxa"/>
          </w:tcPr>
          <w:p w14:paraId="3D7EDDF4" w14:textId="3DB90975" w:rsidR="000B047B" w:rsidRPr="00C72907" w:rsidRDefault="00C72907">
            <w:pPr>
              <w:spacing w:after="120"/>
              <w:ind w:left="95"/>
              <w:rPr>
                <w:rFonts w:ascii="Arial" w:eastAsia="Arial" w:hAnsi="Arial" w:cs="Arial"/>
                <w:sz w:val="24"/>
                <w:szCs w:val="24"/>
              </w:rPr>
            </w:pPr>
            <w:r w:rsidRPr="00C72907">
              <w:rPr>
                <w:rFonts w:ascii="Arial" w:eastAsia="Arial" w:hAnsi="Arial" w:cs="Arial"/>
                <w:sz w:val="24"/>
                <w:szCs w:val="24"/>
              </w:rPr>
              <w:t>Yes</w:t>
            </w:r>
          </w:p>
        </w:tc>
      </w:tr>
      <w:tr w:rsidR="00394D93" w14:paraId="530EC397" w14:textId="77777777" w:rsidTr="73CEE603">
        <w:trPr>
          <w:trHeight w:val="1165"/>
          <w:jc w:val="center"/>
        </w:trPr>
        <w:tc>
          <w:tcPr>
            <w:tcW w:w="2547" w:type="dxa"/>
          </w:tcPr>
          <w:p w14:paraId="3B89DC3C" w14:textId="4237CFAD" w:rsidR="00394D93" w:rsidRPr="00286C06" w:rsidRDefault="00056A35">
            <w:pPr>
              <w:spacing w:after="120"/>
              <w:ind w:left="61"/>
              <w:rPr>
                <w:rFonts w:ascii="Arial" w:eastAsia="Arial" w:hAnsi="Arial" w:cs="Arial"/>
                <w:sz w:val="24"/>
                <w:szCs w:val="24"/>
              </w:rPr>
            </w:pPr>
            <w:r w:rsidRPr="00056A35">
              <w:rPr>
                <w:rFonts w:ascii="Arial" w:eastAsia="Arial" w:hAnsi="Arial" w:cs="Arial"/>
                <w:sz w:val="24"/>
                <w:szCs w:val="24"/>
              </w:rPr>
              <w:t>Ordered Goods delivered within the applicable delivery time</w:t>
            </w:r>
          </w:p>
        </w:tc>
        <w:tc>
          <w:tcPr>
            <w:tcW w:w="1984" w:type="dxa"/>
          </w:tcPr>
          <w:p w14:paraId="739DFF29" w14:textId="77777777" w:rsidR="00E23937" w:rsidRDefault="00F30E40">
            <w:pPr>
              <w:spacing w:after="120"/>
              <w:ind w:left="95"/>
              <w:rPr>
                <w:rFonts w:ascii="Arial" w:eastAsia="Arial" w:hAnsi="Arial" w:cs="Arial"/>
                <w:sz w:val="24"/>
                <w:szCs w:val="24"/>
              </w:rPr>
            </w:pPr>
            <w:r w:rsidRPr="00F30E40">
              <w:rPr>
                <w:rFonts w:ascii="Arial" w:eastAsia="Arial" w:hAnsi="Arial" w:cs="Arial"/>
                <w:sz w:val="24"/>
                <w:szCs w:val="24"/>
              </w:rPr>
              <w:t>Availability/</w:t>
            </w:r>
          </w:p>
          <w:p w14:paraId="32D2CF1A" w14:textId="5C3B8D06" w:rsidR="00394D93" w:rsidRPr="00F30E40" w:rsidRDefault="00F30E40">
            <w:pPr>
              <w:spacing w:after="120"/>
              <w:ind w:left="95"/>
              <w:rPr>
                <w:rFonts w:ascii="Arial" w:eastAsia="Arial" w:hAnsi="Arial" w:cs="Arial"/>
                <w:sz w:val="24"/>
                <w:szCs w:val="24"/>
                <w:highlight w:val="yellow"/>
              </w:rPr>
            </w:pPr>
            <w:r w:rsidRPr="00F30E40">
              <w:rPr>
                <w:rFonts w:ascii="Arial" w:eastAsia="Arial" w:hAnsi="Arial" w:cs="Arial"/>
                <w:sz w:val="24"/>
                <w:szCs w:val="24"/>
              </w:rPr>
              <w:t>Timeliness</w:t>
            </w:r>
          </w:p>
        </w:tc>
        <w:tc>
          <w:tcPr>
            <w:tcW w:w="1701" w:type="dxa"/>
          </w:tcPr>
          <w:p w14:paraId="5C5FE219" w14:textId="4A3FB90C" w:rsidR="00394D93" w:rsidRDefault="00F06A71">
            <w:pPr>
              <w:spacing w:after="120"/>
              <w:rPr>
                <w:rFonts w:ascii="Arial" w:eastAsia="Arial" w:hAnsi="Arial" w:cs="Arial"/>
                <w:sz w:val="24"/>
                <w:szCs w:val="24"/>
              </w:rPr>
            </w:pPr>
            <w:r>
              <w:rPr>
                <w:rFonts w:ascii="Arial" w:eastAsia="Arial" w:hAnsi="Arial" w:cs="Arial"/>
                <w:sz w:val="24"/>
                <w:szCs w:val="24"/>
              </w:rPr>
              <w:t>a</w:t>
            </w:r>
            <w:r w:rsidRPr="00F06A71">
              <w:rPr>
                <w:rFonts w:ascii="Arial" w:eastAsia="Arial" w:hAnsi="Arial" w:cs="Arial"/>
                <w:sz w:val="24"/>
                <w:szCs w:val="24"/>
              </w:rPr>
              <w:t>t least 97%</w:t>
            </w:r>
          </w:p>
        </w:tc>
        <w:tc>
          <w:tcPr>
            <w:tcW w:w="1560" w:type="dxa"/>
          </w:tcPr>
          <w:p w14:paraId="6571C820" w14:textId="236D6DA6" w:rsidR="00394D93" w:rsidRPr="00D266C0" w:rsidRDefault="00B7096A" w:rsidP="004941E7">
            <w:pPr>
              <w:spacing w:after="120"/>
              <w:rPr>
                <w:rFonts w:ascii="Arial" w:eastAsia="Arial" w:hAnsi="Arial" w:cs="Arial"/>
                <w:sz w:val="24"/>
                <w:szCs w:val="24"/>
                <w:highlight w:val="yellow"/>
              </w:rPr>
            </w:pPr>
            <w:r>
              <w:rPr>
                <w:rFonts w:ascii="Arial" w:eastAsia="Arial" w:hAnsi="Arial" w:cs="Arial"/>
                <w:sz w:val="24"/>
                <w:szCs w:val="24"/>
              </w:rPr>
              <w:t>Within agreed d</w:t>
            </w:r>
            <w:r w:rsidR="00D266C0" w:rsidRPr="00D266C0">
              <w:rPr>
                <w:rFonts w:ascii="Arial" w:eastAsia="Arial" w:hAnsi="Arial" w:cs="Arial"/>
                <w:sz w:val="24"/>
                <w:szCs w:val="24"/>
              </w:rPr>
              <w:t>elivery t</w:t>
            </w:r>
            <w:r w:rsidR="00D266C0">
              <w:rPr>
                <w:rFonts w:ascii="Arial" w:eastAsia="Arial" w:hAnsi="Arial" w:cs="Arial"/>
                <w:sz w:val="24"/>
                <w:szCs w:val="24"/>
              </w:rPr>
              <w:t>i</w:t>
            </w:r>
            <w:r w:rsidR="00D266C0" w:rsidRPr="00D266C0">
              <w:rPr>
                <w:rFonts w:ascii="Arial" w:eastAsia="Arial" w:hAnsi="Arial" w:cs="Arial"/>
                <w:sz w:val="24"/>
                <w:szCs w:val="24"/>
              </w:rPr>
              <w:t xml:space="preserve">mescales </w:t>
            </w:r>
          </w:p>
        </w:tc>
        <w:tc>
          <w:tcPr>
            <w:tcW w:w="1701" w:type="dxa"/>
          </w:tcPr>
          <w:p w14:paraId="591754CE" w14:textId="7E562F86" w:rsidR="00394D93" w:rsidRPr="00E04060" w:rsidRDefault="00E04060">
            <w:pPr>
              <w:spacing w:after="120"/>
              <w:ind w:left="95"/>
              <w:rPr>
                <w:rFonts w:ascii="Arial" w:eastAsia="Arial" w:hAnsi="Arial" w:cs="Arial"/>
                <w:sz w:val="24"/>
                <w:szCs w:val="24"/>
                <w:highlight w:val="yellow"/>
              </w:rPr>
            </w:pPr>
            <w:r w:rsidRPr="001F489F">
              <w:rPr>
                <w:rFonts w:ascii="Arial" w:eastAsia="Arial" w:hAnsi="Arial" w:cs="Arial"/>
                <w:sz w:val="24"/>
                <w:szCs w:val="24"/>
              </w:rPr>
              <w:t>N/a</w:t>
            </w:r>
          </w:p>
        </w:tc>
        <w:tc>
          <w:tcPr>
            <w:tcW w:w="1114" w:type="dxa"/>
          </w:tcPr>
          <w:p w14:paraId="6F1D533A" w14:textId="3EA2C367" w:rsidR="00394D93" w:rsidRPr="00C72907" w:rsidRDefault="00C72907">
            <w:pPr>
              <w:spacing w:after="120"/>
              <w:ind w:left="95"/>
              <w:rPr>
                <w:rFonts w:ascii="Arial" w:eastAsia="Arial" w:hAnsi="Arial" w:cs="Arial"/>
                <w:sz w:val="24"/>
                <w:szCs w:val="24"/>
              </w:rPr>
            </w:pPr>
            <w:r w:rsidRPr="00C72907">
              <w:rPr>
                <w:rFonts w:ascii="Arial" w:eastAsia="Arial" w:hAnsi="Arial" w:cs="Arial"/>
                <w:sz w:val="24"/>
                <w:szCs w:val="24"/>
              </w:rPr>
              <w:t>Yes</w:t>
            </w:r>
          </w:p>
        </w:tc>
      </w:tr>
      <w:tr w:rsidR="000B047B" w14:paraId="3B735FA8" w14:textId="77777777" w:rsidTr="73CEE603">
        <w:trPr>
          <w:trHeight w:val="1165"/>
          <w:jc w:val="center"/>
        </w:trPr>
        <w:tc>
          <w:tcPr>
            <w:tcW w:w="2547" w:type="dxa"/>
          </w:tcPr>
          <w:p w14:paraId="57F8B692" w14:textId="37E45331" w:rsidR="000B047B" w:rsidRPr="00286C06" w:rsidRDefault="009F4110">
            <w:pPr>
              <w:spacing w:after="120"/>
              <w:ind w:left="61"/>
              <w:rPr>
                <w:rFonts w:ascii="Arial" w:eastAsia="Arial" w:hAnsi="Arial" w:cs="Arial"/>
                <w:sz w:val="24"/>
                <w:szCs w:val="24"/>
              </w:rPr>
            </w:pPr>
            <w:r w:rsidRPr="009F4110">
              <w:rPr>
                <w:rFonts w:ascii="Arial" w:eastAsia="Arial" w:hAnsi="Arial" w:cs="Arial"/>
                <w:sz w:val="24"/>
                <w:szCs w:val="24"/>
              </w:rPr>
              <w:t>Ordered Goods delivered complete at the first attempt</w:t>
            </w:r>
          </w:p>
        </w:tc>
        <w:tc>
          <w:tcPr>
            <w:tcW w:w="1984" w:type="dxa"/>
          </w:tcPr>
          <w:p w14:paraId="73FEADD5" w14:textId="77777777" w:rsidR="00E23937" w:rsidRDefault="00F30E40">
            <w:pPr>
              <w:spacing w:after="120"/>
              <w:ind w:left="95"/>
              <w:rPr>
                <w:rFonts w:ascii="Arial" w:eastAsia="Arial" w:hAnsi="Arial" w:cs="Arial"/>
                <w:sz w:val="24"/>
                <w:szCs w:val="24"/>
              </w:rPr>
            </w:pPr>
            <w:r w:rsidRPr="00F30E40">
              <w:rPr>
                <w:rFonts w:ascii="Arial" w:eastAsia="Arial" w:hAnsi="Arial" w:cs="Arial"/>
                <w:sz w:val="24"/>
                <w:szCs w:val="24"/>
              </w:rPr>
              <w:t>Availability/</w:t>
            </w:r>
          </w:p>
          <w:p w14:paraId="7B80D760" w14:textId="0F52BBE3" w:rsidR="000B047B" w:rsidRPr="00F30E40" w:rsidRDefault="00F30E40">
            <w:pPr>
              <w:spacing w:after="120"/>
              <w:ind w:left="95"/>
              <w:rPr>
                <w:rFonts w:ascii="Arial" w:eastAsia="Arial" w:hAnsi="Arial" w:cs="Arial"/>
                <w:sz w:val="24"/>
                <w:szCs w:val="24"/>
                <w:highlight w:val="yellow"/>
              </w:rPr>
            </w:pPr>
            <w:r w:rsidRPr="00F30E40">
              <w:rPr>
                <w:rFonts w:ascii="Arial" w:eastAsia="Arial" w:hAnsi="Arial" w:cs="Arial"/>
                <w:sz w:val="24"/>
                <w:szCs w:val="24"/>
              </w:rPr>
              <w:t>Timeliness</w:t>
            </w:r>
          </w:p>
        </w:tc>
        <w:tc>
          <w:tcPr>
            <w:tcW w:w="1701" w:type="dxa"/>
          </w:tcPr>
          <w:p w14:paraId="18D38400" w14:textId="1C8B1B03" w:rsidR="000B047B" w:rsidRDefault="004772CF">
            <w:pPr>
              <w:spacing w:after="120"/>
              <w:rPr>
                <w:rFonts w:ascii="Arial" w:eastAsia="Arial" w:hAnsi="Arial" w:cs="Arial"/>
                <w:sz w:val="24"/>
                <w:szCs w:val="24"/>
              </w:rPr>
            </w:pPr>
            <w:r>
              <w:rPr>
                <w:rFonts w:ascii="Arial" w:eastAsia="Arial" w:hAnsi="Arial" w:cs="Arial"/>
                <w:sz w:val="24"/>
                <w:szCs w:val="24"/>
              </w:rPr>
              <w:t>a</w:t>
            </w:r>
            <w:r w:rsidRPr="004772CF">
              <w:rPr>
                <w:rFonts w:ascii="Arial" w:eastAsia="Arial" w:hAnsi="Arial" w:cs="Arial"/>
                <w:sz w:val="24"/>
                <w:szCs w:val="24"/>
              </w:rPr>
              <w:t>t least 97%</w:t>
            </w:r>
          </w:p>
        </w:tc>
        <w:tc>
          <w:tcPr>
            <w:tcW w:w="1560" w:type="dxa"/>
          </w:tcPr>
          <w:p w14:paraId="057BACE0" w14:textId="68BF0177" w:rsidR="000B047B" w:rsidRPr="00A071FC" w:rsidRDefault="00B7096A">
            <w:pPr>
              <w:spacing w:after="120"/>
              <w:ind w:left="95"/>
              <w:rPr>
                <w:rFonts w:ascii="Arial" w:eastAsia="Arial" w:hAnsi="Arial" w:cs="Arial"/>
                <w:sz w:val="24"/>
                <w:szCs w:val="24"/>
                <w:highlight w:val="yellow"/>
              </w:rPr>
            </w:pPr>
            <w:r>
              <w:rPr>
                <w:rFonts w:ascii="Arial" w:eastAsia="Arial" w:hAnsi="Arial" w:cs="Arial"/>
                <w:sz w:val="24"/>
                <w:szCs w:val="24"/>
              </w:rPr>
              <w:t>Within agreed d</w:t>
            </w:r>
            <w:r w:rsidR="00A071FC" w:rsidRPr="00A071FC">
              <w:rPr>
                <w:rFonts w:ascii="Arial" w:eastAsia="Arial" w:hAnsi="Arial" w:cs="Arial"/>
                <w:sz w:val="24"/>
                <w:szCs w:val="24"/>
              </w:rPr>
              <w:t>elivery timescales</w:t>
            </w:r>
          </w:p>
        </w:tc>
        <w:tc>
          <w:tcPr>
            <w:tcW w:w="1701" w:type="dxa"/>
          </w:tcPr>
          <w:p w14:paraId="74A3BBAE" w14:textId="3434193C" w:rsidR="000B047B" w:rsidRPr="00E04060" w:rsidRDefault="00E04060">
            <w:pPr>
              <w:spacing w:after="120"/>
              <w:ind w:left="95"/>
              <w:rPr>
                <w:rFonts w:ascii="Arial" w:eastAsia="Arial" w:hAnsi="Arial" w:cs="Arial"/>
                <w:sz w:val="24"/>
                <w:szCs w:val="24"/>
                <w:highlight w:val="yellow"/>
              </w:rPr>
            </w:pPr>
            <w:r w:rsidRPr="001F489F">
              <w:rPr>
                <w:rFonts w:ascii="Arial" w:eastAsia="Arial" w:hAnsi="Arial" w:cs="Arial"/>
                <w:sz w:val="24"/>
                <w:szCs w:val="24"/>
              </w:rPr>
              <w:t>N/a</w:t>
            </w:r>
          </w:p>
        </w:tc>
        <w:tc>
          <w:tcPr>
            <w:tcW w:w="1114" w:type="dxa"/>
          </w:tcPr>
          <w:p w14:paraId="4863E5CA" w14:textId="7662B207" w:rsidR="000B047B" w:rsidRPr="00C72907" w:rsidRDefault="00C72907">
            <w:pPr>
              <w:spacing w:after="120"/>
              <w:ind w:left="95"/>
              <w:rPr>
                <w:rFonts w:ascii="Arial" w:eastAsia="Arial" w:hAnsi="Arial" w:cs="Arial"/>
                <w:sz w:val="24"/>
                <w:szCs w:val="24"/>
              </w:rPr>
            </w:pPr>
            <w:r w:rsidRPr="00C72907">
              <w:rPr>
                <w:rFonts w:ascii="Arial" w:eastAsia="Arial" w:hAnsi="Arial" w:cs="Arial"/>
                <w:sz w:val="24"/>
                <w:szCs w:val="24"/>
              </w:rPr>
              <w:t>Yes</w:t>
            </w:r>
          </w:p>
        </w:tc>
      </w:tr>
      <w:tr w:rsidR="00B020B1" w14:paraId="4FA61DA6" w14:textId="77777777" w:rsidTr="73CEE603">
        <w:trPr>
          <w:trHeight w:val="1165"/>
          <w:jc w:val="center"/>
        </w:trPr>
        <w:tc>
          <w:tcPr>
            <w:tcW w:w="2547" w:type="dxa"/>
          </w:tcPr>
          <w:p w14:paraId="32418449" w14:textId="63417F20" w:rsidR="00B020B1" w:rsidRPr="009F4110" w:rsidRDefault="005F3C6A">
            <w:pPr>
              <w:spacing w:after="120"/>
              <w:ind w:left="61"/>
              <w:rPr>
                <w:rFonts w:ascii="Arial" w:eastAsia="Arial" w:hAnsi="Arial" w:cs="Arial"/>
                <w:sz w:val="24"/>
                <w:szCs w:val="24"/>
              </w:rPr>
            </w:pPr>
            <w:r w:rsidRPr="005F3C6A">
              <w:rPr>
                <w:rFonts w:ascii="Arial" w:eastAsia="Arial" w:hAnsi="Arial" w:cs="Arial"/>
                <w:sz w:val="24"/>
                <w:szCs w:val="24"/>
              </w:rPr>
              <w:lastRenderedPageBreak/>
              <w:t>Replacement Ordered Goods delivered within the agreed timescale</w:t>
            </w:r>
          </w:p>
        </w:tc>
        <w:tc>
          <w:tcPr>
            <w:tcW w:w="1984" w:type="dxa"/>
          </w:tcPr>
          <w:p w14:paraId="167CB392" w14:textId="5295712A" w:rsidR="00B020B1" w:rsidRPr="00A230FF" w:rsidRDefault="00CA1546">
            <w:pPr>
              <w:spacing w:after="120"/>
              <w:ind w:left="95"/>
              <w:rPr>
                <w:rFonts w:ascii="Arial" w:eastAsia="Arial" w:hAnsi="Arial" w:cs="Arial"/>
                <w:sz w:val="24"/>
                <w:szCs w:val="24"/>
                <w:highlight w:val="yellow"/>
              </w:rPr>
            </w:pPr>
            <w:r>
              <w:rPr>
                <w:rFonts w:ascii="Arial" w:eastAsia="Arial" w:hAnsi="Arial" w:cs="Arial"/>
                <w:sz w:val="24"/>
                <w:szCs w:val="24"/>
              </w:rPr>
              <w:t xml:space="preserve">Availability/ </w:t>
            </w:r>
            <w:r w:rsidR="00A230FF" w:rsidRPr="00A230FF">
              <w:rPr>
                <w:rFonts w:ascii="Arial" w:eastAsia="Arial" w:hAnsi="Arial" w:cs="Arial"/>
                <w:sz w:val="24"/>
                <w:szCs w:val="24"/>
              </w:rPr>
              <w:t xml:space="preserve">Timeliness </w:t>
            </w:r>
          </w:p>
        </w:tc>
        <w:tc>
          <w:tcPr>
            <w:tcW w:w="1701" w:type="dxa"/>
          </w:tcPr>
          <w:p w14:paraId="4901B3B7" w14:textId="752659A7" w:rsidR="00B020B1" w:rsidRDefault="005F3C6A">
            <w:pPr>
              <w:spacing w:after="120"/>
              <w:rPr>
                <w:rFonts w:ascii="Arial" w:eastAsia="Arial" w:hAnsi="Arial" w:cs="Arial"/>
                <w:sz w:val="24"/>
                <w:szCs w:val="24"/>
              </w:rPr>
            </w:pPr>
            <w:r>
              <w:rPr>
                <w:rFonts w:ascii="Arial" w:eastAsia="Arial" w:hAnsi="Arial" w:cs="Arial"/>
                <w:sz w:val="24"/>
                <w:szCs w:val="24"/>
              </w:rPr>
              <w:t>a</w:t>
            </w:r>
            <w:r w:rsidRPr="005F3C6A">
              <w:rPr>
                <w:rFonts w:ascii="Arial" w:eastAsia="Arial" w:hAnsi="Arial" w:cs="Arial"/>
                <w:sz w:val="24"/>
                <w:szCs w:val="24"/>
              </w:rPr>
              <w:t>t least 99%</w:t>
            </w:r>
          </w:p>
        </w:tc>
        <w:tc>
          <w:tcPr>
            <w:tcW w:w="1560" w:type="dxa"/>
          </w:tcPr>
          <w:p w14:paraId="61585EDA" w14:textId="556E7209" w:rsidR="00B020B1" w:rsidRPr="007D3E8F" w:rsidRDefault="009469AA">
            <w:pPr>
              <w:spacing w:after="120"/>
              <w:ind w:left="95"/>
              <w:rPr>
                <w:rFonts w:ascii="Arial" w:eastAsia="Arial" w:hAnsi="Arial" w:cs="Arial"/>
                <w:sz w:val="24"/>
                <w:szCs w:val="24"/>
              </w:rPr>
            </w:pPr>
            <w:r>
              <w:rPr>
                <w:rFonts w:ascii="Arial" w:eastAsia="Arial" w:hAnsi="Arial" w:cs="Arial"/>
                <w:sz w:val="24"/>
                <w:szCs w:val="24"/>
              </w:rPr>
              <w:t>Within agreed d</w:t>
            </w:r>
            <w:r w:rsidR="00BC1109" w:rsidRPr="007D3E8F">
              <w:rPr>
                <w:rFonts w:ascii="Arial" w:eastAsia="Arial" w:hAnsi="Arial" w:cs="Arial"/>
                <w:sz w:val="24"/>
                <w:szCs w:val="24"/>
              </w:rPr>
              <w:t xml:space="preserve">elivery timescales </w:t>
            </w:r>
          </w:p>
        </w:tc>
        <w:tc>
          <w:tcPr>
            <w:tcW w:w="1701" w:type="dxa"/>
          </w:tcPr>
          <w:p w14:paraId="163BB634" w14:textId="17FA65F7" w:rsidR="00B020B1" w:rsidRPr="00881CF6" w:rsidRDefault="001B7FAD">
            <w:pPr>
              <w:spacing w:after="120"/>
              <w:ind w:left="95"/>
              <w:rPr>
                <w:rFonts w:ascii="Arial" w:eastAsia="Arial" w:hAnsi="Arial" w:cs="Arial"/>
                <w:sz w:val="24"/>
                <w:szCs w:val="24"/>
              </w:rPr>
            </w:pPr>
            <w:r w:rsidRPr="00881CF6">
              <w:rPr>
                <w:rFonts w:ascii="Arial" w:eastAsia="Arial" w:hAnsi="Arial" w:cs="Arial"/>
                <w:sz w:val="24"/>
                <w:szCs w:val="24"/>
              </w:rPr>
              <w:t>N/a</w:t>
            </w:r>
          </w:p>
        </w:tc>
        <w:tc>
          <w:tcPr>
            <w:tcW w:w="1114" w:type="dxa"/>
          </w:tcPr>
          <w:p w14:paraId="0BC996AD" w14:textId="4C358B24" w:rsidR="00B020B1" w:rsidRPr="00881CF6" w:rsidRDefault="001B7FAD">
            <w:pPr>
              <w:spacing w:after="120"/>
              <w:ind w:left="95"/>
              <w:rPr>
                <w:rFonts w:ascii="Arial" w:eastAsia="Arial" w:hAnsi="Arial" w:cs="Arial"/>
                <w:sz w:val="24"/>
                <w:szCs w:val="24"/>
              </w:rPr>
            </w:pPr>
            <w:r w:rsidRPr="00881CF6">
              <w:rPr>
                <w:rFonts w:ascii="Arial" w:eastAsia="Arial" w:hAnsi="Arial" w:cs="Arial"/>
                <w:sz w:val="24"/>
                <w:szCs w:val="24"/>
              </w:rPr>
              <w:t>Yes</w:t>
            </w:r>
          </w:p>
        </w:tc>
      </w:tr>
      <w:tr w:rsidR="005F3C6A" w14:paraId="3272F935" w14:textId="77777777" w:rsidTr="73CEE603">
        <w:trPr>
          <w:trHeight w:val="1165"/>
          <w:jc w:val="center"/>
        </w:trPr>
        <w:tc>
          <w:tcPr>
            <w:tcW w:w="2547" w:type="dxa"/>
          </w:tcPr>
          <w:p w14:paraId="393AE87E" w14:textId="05F6CE1D" w:rsidR="005F3C6A" w:rsidRPr="005F3C6A" w:rsidRDefault="00B36E7A">
            <w:pPr>
              <w:spacing w:after="120"/>
              <w:ind w:left="61"/>
              <w:rPr>
                <w:rFonts w:ascii="Arial" w:eastAsia="Arial" w:hAnsi="Arial" w:cs="Arial"/>
                <w:sz w:val="24"/>
                <w:szCs w:val="24"/>
              </w:rPr>
            </w:pPr>
            <w:r w:rsidRPr="00B36E7A">
              <w:rPr>
                <w:rFonts w:ascii="Arial" w:eastAsia="Arial" w:hAnsi="Arial" w:cs="Arial"/>
                <w:sz w:val="24"/>
                <w:szCs w:val="24"/>
              </w:rPr>
              <w:t xml:space="preserve">All Core Goods available to order </w:t>
            </w:r>
            <w:proofErr w:type="gramStart"/>
            <w:r w:rsidRPr="00B36E7A">
              <w:rPr>
                <w:rFonts w:ascii="Arial" w:eastAsia="Arial" w:hAnsi="Arial" w:cs="Arial"/>
                <w:sz w:val="24"/>
                <w:szCs w:val="24"/>
              </w:rPr>
              <w:t>at all times</w:t>
            </w:r>
            <w:proofErr w:type="gramEnd"/>
          </w:p>
        </w:tc>
        <w:tc>
          <w:tcPr>
            <w:tcW w:w="1984" w:type="dxa"/>
          </w:tcPr>
          <w:p w14:paraId="23F607BC" w14:textId="1A3622A0" w:rsidR="005F3C6A" w:rsidRPr="007D3E8F" w:rsidRDefault="007D3E8F">
            <w:pPr>
              <w:spacing w:after="120"/>
              <w:ind w:left="95"/>
              <w:rPr>
                <w:rFonts w:ascii="Arial" w:eastAsia="Arial" w:hAnsi="Arial" w:cs="Arial"/>
                <w:sz w:val="24"/>
                <w:szCs w:val="24"/>
              </w:rPr>
            </w:pPr>
            <w:r w:rsidRPr="007D3E8F">
              <w:rPr>
                <w:rFonts w:ascii="Arial" w:eastAsia="Arial" w:hAnsi="Arial" w:cs="Arial"/>
                <w:sz w:val="24"/>
                <w:szCs w:val="24"/>
              </w:rPr>
              <w:t xml:space="preserve">Availability </w:t>
            </w:r>
          </w:p>
        </w:tc>
        <w:tc>
          <w:tcPr>
            <w:tcW w:w="1701" w:type="dxa"/>
          </w:tcPr>
          <w:p w14:paraId="30938898" w14:textId="7998B495" w:rsidR="005F3C6A" w:rsidRDefault="00B36E7A">
            <w:pPr>
              <w:spacing w:after="120"/>
              <w:rPr>
                <w:rFonts w:ascii="Arial" w:eastAsia="Arial" w:hAnsi="Arial" w:cs="Arial"/>
                <w:sz w:val="24"/>
                <w:szCs w:val="24"/>
              </w:rPr>
            </w:pPr>
            <w:r w:rsidRPr="73CEE603">
              <w:rPr>
                <w:rFonts w:ascii="Arial" w:eastAsia="Arial" w:hAnsi="Arial" w:cs="Arial"/>
                <w:sz w:val="24"/>
                <w:szCs w:val="24"/>
              </w:rPr>
              <w:t>at least 9</w:t>
            </w:r>
            <w:r w:rsidR="466E315E" w:rsidRPr="73CEE603">
              <w:rPr>
                <w:rFonts w:ascii="Arial" w:eastAsia="Arial" w:hAnsi="Arial" w:cs="Arial"/>
                <w:sz w:val="24"/>
                <w:szCs w:val="24"/>
              </w:rPr>
              <w:t>8</w:t>
            </w:r>
            <w:r w:rsidRPr="73CEE603">
              <w:rPr>
                <w:rFonts w:ascii="Arial" w:eastAsia="Arial" w:hAnsi="Arial" w:cs="Arial"/>
                <w:sz w:val="24"/>
                <w:szCs w:val="24"/>
              </w:rPr>
              <w:t>%</w:t>
            </w:r>
          </w:p>
        </w:tc>
        <w:tc>
          <w:tcPr>
            <w:tcW w:w="1560" w:type="dxa"/>
          </w:tcPr>
          <w:p w14:paraId="26EC0C22" w14:textId="2B5A44C8" w:rsidR="005F3C6A" w:rsidRPr="00CD356F" w:rsidRDefault="0049450E">
            <w:pPr>
              <w:spacing w:after="120"/>
              <w:ind w:left="95"/>
              <w:rPr>
                <w:rFonts w:ascii="Arial" w:eastAsia="Arial" w:hAnsi="Arial" w:cs="Arial"/>
                <w:sz w:val="24"/>
                <w:szCs w:val="24"/>
                <w:highlight w:val="yellow"/>
              </w:rPr>
            </w:pPr>
            <w:r w:rsidRPr="00CD356F">
              <w:rPr>
                <w:rFonts w:ascii="Arial" w:eastAsia="Arial" w:hAnsi="Arial" w:cs="Arial"/>
                <w:sz w:val="24"/>
                <w:szCs w:val="24"/>
              </w:rPr>
              <w:t xml:space="preserve">At all times </w:t>
            </w:r>
          </w:p>
        </w:tc>
        <w:tc>
          <w:tcPr>
            <w:tcW w:w="1701" w:type="dxa"/>
            <w:shd w:val="clear" w:color="auto" w:fill="auto"/>
          </w:tcPr>
          <w:p w14:paraId="489A30D2" w14:textId="2625F5F5" w:rsidR="005F3C6A" w:rsidRPr="00ED54C8" w:rsidRDefault="00ED54C8">
            <w:pPr>
              <w:spacing w:after="120"/>
              <w:ind w:left="95"/>
              <w:rPr>
                <w:rFonts w:ascii="Arial" w:eastAsia="Arial" w:hAnsi="Arial" w:cs="Arial"/>
                <w:sz w:val="24"/>
                <w:szCs w:val="24"/>
              </w:rPr>
            </w:pPr>
            <w:r w:rsidRPr="00ED54C8">
              <w:rPr>
                <w:rFonts w:ascii="Arial" w:eastAsia="Arial" w:hAnsi="Arial" w:cs="Arial"/>
                <w:sz w:val="24"/>
                <w:szCs w:val="24"/>
              </w:rPr>
              <w:t>N/a</w:t>
            </w:r>
          </w:p>
        </w:tc>
        <w:tc>
          <w:tcPr>
            <w:tcW w:w="1114" w:type="dxa"/>
          </w:tcPr>
          <w:p w14:paraId="5E4FB22B" w14:textId="4F71B2F0" w:rsidR="005F3C6A" w:rsidRPr="00ED54C8" w:rsidRDefault="00ED54C8">
            <w:pPr>
              <w:spacing w:after="120"/>
              <w:ind w:left="95"/>
              <w:rPr>
                <w:rFonts w:ascii="Arial" w:eastAsia="Arial" w:hAnsi="Arial" w:cs="Arial"/>
                <w:sz w:val="24"/>
                <w:szCs w:val="24"/>
              </w:rPr>
            </w:pPr>
            <w:r w:rsidRPr="00ED54C8">
              <w:rPr>
                <w:rFonts w:ascii="Arial" w:eastAsia="Arial" w:hAnsi="Arial" w:cs="Arial"/>
                <w:sz w:val="24"/>
                <w:szCs w:val="24"/>
              </w:rPr>
              <w:t>Yes</w:t>
            </w:r>
          </w:p>
        </w:tc>
      </w:tr>
      <w:tr w:rsidR="005F3C6A" w14:paraId="42F9C146" w14:textId="77777777" w:rsidTr="73CEE603">
        <w:trPr>
          <w:trHeight w:val="1165"/>
          <w:jc w:val="center"/>
        </w:trPr>
        <w:tc>
          <w:tcPr>
            <w:tcW w:w="2547" w:type="dxa"/>
          </w:tcPr>
          <w:p w14:paraId="55874D6B" w14:textId="74C92897" w:rsidR="005F3C6A" w:rsidRPr="005F3C6A" w:rsidRDefault="00CC04F6">
            <w:pPr>
              <w:spacing w:after="120"/>
              <w:ind w:left="61"/>
              <w:rPr>
                <w:rFonts w:ascii="Arial" w:eastAsia="Arial" w:hAnsi="Arial" w:cs="Arial"/>
                <w:sz w:val="24"/>
                <w:szCs w:val="24"/>
              </w:rPr>
            </w:pPr>
            <w:r w:rsidRPr="00CC04F6">
              <w:rPr>
                <w:rFonts w:ascii="Arial" w:eastAsia="Arial" w:hAnsi="Arial" w:cs="Arial"/>
                <w:sz w:val="24"/>
                <w:szCs w:val="24"/>
              </w:rPr>
              <w:t xml:space="preserve">All additional MOJ Core goods available to order </w:t>
            </w:r>
            <w:proofErr w:type="gramStart"/>
            <w:r w:rsidRPr="00CC04F6">
              <w:rPr>
                <w:rFonts w:ascii="Arial" w:eastAsia="Arial" w:hAnsi="Arial" w:cs="Arial"/>
                <w:sz w:val="24"/>
                <w:szCs w:val="24"/>
              </w:rPr>
              <w:t>at all times</w:t>
            </w:r>
            <w:proofErr w:type="gramEnd"/>
          </w:p>
        </w:tc>
        <w:tc>
          <w:tcPr>
            <w:tcW w:w="1984" w:type="dxa"/>
          </w:tcPr>
          <w:p w14:paraId="42B1E8D3" w14:textId="41BBD556" w:rsidR="005F3C6A" w:rsidRPr="001478BB" w:rsidRDefault="001478BB">
            <w:pPr>
              <w:spacing w:after="120"/>
              <w:ind w:left="95"/>
              <w:rPr>
                <w:rFonts w:ascii="Arial" w:eastAsia="Arial" w:hAnsi="Arial" w:cs="Arial"/>
                <w:sz w:val="24"/>
                <w:szCs w:val="24"/>
                <w:highlight w:val="yellow"/>
              </w:rPr>
            </w:pPr>
            <w:r w:rsidRPr="001478BB">
              <w:rPr>
                <w:rFonts w:ascii="Arial" w:eastAsia="Arial" w:hAnsi="Arial" w:cs="Arial"/>
                <w:sz w:val="24"/>
                <w:szCs w:val="24"/>
              </w:rPr>
              <w:t>Availability</w:t>
            </w:r>
          </w:p>
        </w:tc>
        <w:tc>
          <w:tcPr>
            <w:tcW w:w="1701" w:type="dxa"/>
          </w:tcPr>
          <w:p w14:paraId="3E3DB028" w14:textId="4B3703B1" w:rsidR="005F3C6A" w:rsidRDefault="008C224B">
            <w:pPr>
              <w:spacing w:after="120"/>
              <w:rPr>
                <w:rFonts w:ascii="Arial" w:eastAsia="Arial" w:hAnsi="Arial" w:cs="Arial"/>
                <w:sz w:val="24"/>
                <w:szCs w:val="24"/>
              </w:rPr>
            </w:pPr>
            <w:r>
              <w:rPr>
                <w:rFonts w:ascii="Arial" w:eastAsia="Arial" w:hAnsi="Arial" w:cs="Arial"/>
                <w:sz w:val="24"/>
                <w:szCs w:val="24"/>
              </w:rPr>
              <w:t>a</w:t>
            </w:r>
            <w:r w:rsidRPr="008C224B">
              <w:rPr>
                <w:rFonts w:ascii="Arial" w:eastAsia="Arial" w:hAnsi="Arial" w:cs="Arial"/>
                <w:sz w:val="24"/>
                <w:szCs w:val="24"/>
              </w:rPr>
              <w:t>t least 97%</w:t>
            </w:r>
          </w:p>
        </w:tc>
        <w:tc>
          <w:tcPr>
            <w:tcW w:w="1560" w:type="dxa"/>
          </w:tcPr>
          <w:p w14:paraId="5F9BCFA3" w14:textId="2D01DDE4" w:rsidR="005F3C6A" w:rsidRPr="002659C5" w:rsidRDefault="00CD356F">
            <w:pPr>
              <w:spacing w:after="120"/>
              <w:ind w:left="95"/>
              <w:rPr>
                <w:rFonts w:ascii="Arial" w:eastAsia="Arial" w:hAnsi="Arial" w:cs="Arial"/>
                <w:sz w:val="24"/>
                <w:szCs w:val="24"/>
                <w:highlight w:val="yellow"/>
              </w:rPr>
            </w:pPr>
            <w:r w:rsidRPr="002659C5">
              <w:rPr>
                <w:rFonts w:ascii="Arial" w:eastAsia="Arial" w:hAnsi="Arial" w:cs="Arial"/>
                <w:sz w:val="24"/>
                <w:szCs w:val="24"/>
              </w:rPr>
              <w:t xml:space="preserve">At all times </w:t>
            </w:r>
          </w:p>
        </w:tc>
        <w:tc>
          <w:tcPr>
            <w:tcW w:w="1701" w:type="dxa"/>
            <w:shd w:val="clear" w:color="auto" w:fill="auto"/>
          </w:tcPr>
          <w:p w14:paraId="777989A3" w14:textId="1BE0E148" w:rsidR="005F3C6A" w:rsidRPr="00ED54C8" w:rsidRDefault="00ED54C8">
            <w:pPr>
              <w:spacing w:after="120"/>
              <w:ind w:left="95"/>
              <w:rPr>
                <w:rFonts w:ascii="Arial" w:eastAsia="Arial" w:hAnsi="Arial" w:cs="Arial"/>
                <w:sz w:val="24"/>
                <w:szCs w:val="24"/>
              </w:rPr>
            </w:pPr>
            <w:r w:rsidRPr="00ED54C8">
              <w:rPr>
                <w:rFonts w:ascii="Arial" w:eastAsia="Arial" w:hAnsi="Arial" w:cs="Arial"/>
                <w:sz w:val="24"/>
                <w:szCs w:val="24"/>
              </w:rPr>
              <w:t>N/a</w:t>
            </w:r>
          </w:p>
        </w:tc>
        <w:tc>
          <w:tcPr>
            <w:tcW w:w="1114" w:type="dxa"/>
          </w:tcPr>
          <w:p w14:paraId="0CA221DD" w14:textId="59B80AA1" w:rsidR="005F3C6A" w:rsidRPr="00ED54C8" w:rsidRDefault="00ED54C8">
            <w:pPr>
              <w:spacing w:after="120"/>
              <w:ind w:left="95"/>
              <w:rPr>
                <w:rFonts w:ascii="Arial" w:eastAsia="Arial" w:hAnsi="Arial" w:cs="Arial"/>
                <w:sz w:val="24"/>
                <w:szCs w:val="24"/>
              </w:rPr>
            </w:pPr>
            <w:r w:rsidRPr="00ED54C8">
              <w:rPr>
                <w:rFonts w:ascii="Arial" w:eastAsia="Arial" w:hAnsi="Arial" w:cs="Arial"/>
                <w:sz w:val="24"/>
                <w:szCs w:val="24"/>
              </w:rPr>
              <w:t>Yes</w:t>
            </w:r>
          </w:p>
        </w:tc>
      </w:tr>
      <w:tr w:rsidR="008C224B" w14:paraId="52337609" w14:textId="77777777" w:rsidTr="73CEE603">
        <w:trPr>
          <w:trHeight w:val="1165"/>
          <w:jc w:val="center"/>
        </w:trPr>
        <w:tc>
          <w:tcPr>
            <w:tcW w:w="2547" w:type="dxa"/>
          </w:tcPr>
          <w:p w14:paraId="728A9023" w14:textId="7F0C10CB" w:rsidR="008C224B" w:rsidRPr="00CC04F6" w:rsidRDefault="008C224B">
            <w:pPr>
              <w:spacing w:after="120"/>
              <w:ind w:left="61"/>
              <w:rPr>
                <w:rFonts w:ascii="Arial" w:eastAsia="Arial" w:hAnsi="Arial" w:cs="Arial"/>
                <w:sz w:val="24"/>
                <w:szCs w:val="24"/>
              </w:rPr>
            </w:pPr>
            <w:r w:rsidRPr="008C224B">
              <w:rPr>
                <w:rFonts w:ascii="Arial" w:eastAsia="Arial" w:hAnsi="Arial" w:cs="Arial"/>
                <w:sz w:val="24"/>
                <w:szCs w:val="24"/>
              </w:rPr>
              <w:t>Ordered Goods returned due to failure to conform to quality standards</w:t>
            </w:r>
          </w:p>
        </w:tc>
        <w:tc>
          <w:tcPr>
            <w:tcW w:w="1984" w:type="dxa"/>
          </w:tcPr>
          <w:p w14:paraId="48C886D3" w14:textId="659F8A01" w:rsidR="008C224B" w:rsidRPr="00DE61A2" w:rsidRDefault="00DE61A2">
            <w:pPr>
              <w:spacing w:after="120"/>
              <w:ind w:left="95"/>
              <w:rPr>
                <w:rFonts w:ascii="Arial" w:eastAsia="Arial" w:hAnsi="Arial" w:cs="Arial"/>
                <w:sz w:val="24"/>
                <w:szCs w:val="24"/>
              </w:rPr>
            </w:pPr>
            <w:r w:rsidRPr="00DE61A2">
              <w:rPr>
                <w:rFonts w:ascii="Arial" w:eastAsia="Arial" w:hAnsi="Arial" w:cs="Arial"/>
                <w:sz w:val="24"/>
                <w:szCs w:val="24"/>
              </w:rPr>
              <w:t xml:space="preserve">Quality </w:t>
            </w:r>
          </w:p>
        </w:tc>
        <w:tc>
          <w:tcPr>
            <w:tcW w:w="1701" w:type="dxa"/>
          </w:tcPr>
          <w:p w14:paraId="4FE92D16" w14:textId="4E3E0A0C" w:rsidR="008C224B" w:rsidRDefault="003F685E">
            <w:pPr>
              <w:spacing w:after="120"/>
              <w:rPr>
                <w:rFonts w:ascii="Arial" w:eastAsia="Arial" w:hAnsi="Arial" w:cs="Arial"/>
                <w:sz w:val="24"/>
                <w:szCs w:val="24"/>
              </w:rPr>
            </w:pPr>
            <w:r>
              <w:rPr>
                <w:rFonts w:ascii="Arial" w:eastAsia="Arial" w:hAnsi="Arial" w:cs="Arial"/>
                <w:sz w:val="24"/>
                <w:szCs w:val="24"/>
              </w:rPr>
              <w:t>a</w:t>
            </w:r>
            <w:r w:rsidRPr="003F685E">
              <w:rPr>
                <w:rFonts w:ascii="Arial" w:eastAsia="Arial" w:hAnsi="Arial" w:cs="Arial"/>
                <w:sz w:val="24"/>
                <w:szCs w:val="24"/>
              </w:rPr>
              <w:t>t least 99%</w:t>
            </w:r>
          </w:p>
        </w:tc>
        <w:tc>
          <w:tcPr>
            <w:tcW w:w="1560" w:type="dxa"/>
          </w:tcPr>
          <w:p w14:paraId="3F737611" w14:textId="6698AB48" w:rsidR="008C224B" w:rsidRPr="008527B0" w:rsidRDefault="008527B0" w:rsidP="002659C5">
            <w:pPr>
              <w:spacing w:after="120"/>
              <w:rPr>
                <w:rFonts w:ascii="Arial" w:eastAsia="Arial" w:hAnsi="Arial" w:cs="Arial"/>
                <w:sz w:val="24"/>
                <w:szCs w:val="24"/>
                <w:highlight w:val="yellow"/>
              </w:rPr>
            </w:pPr>
            <w:r w:rsidRPr="008527B0">
              <w:rPr>
                <w:rFonts w:ascii="Arial" w:eastAsia="Arial" w:hAnsi="Arial" w:cs="Arial"/>
                <w:sz w:val="24"/>
                <w:szCs w:val="24"/>
              </w:rPr>
              <w:t xml:space="preserve">All goods </w:t>
            </w:r>
          </w:p>
        </w:tc>
        <w:tc>
          <w:tcPr>
            <w:tcW w:w="1701" w:type="dxa"/>
            <w:shd w:val="clear" w:color="auto" w:fill="auto"/>
          </w:tcPr>
          <w:p w14:paraId="4B85322E" w14:textId="6F075C3B" w:rsidR="008C224B" w:rsidRPr="00ED54C8" w:rsidRDefault="00ED54C8">
            <w:pPr>
              <w:spacing w:after="120"/>
              <w:ind w:left="95"/>
              <w:rPr>
                <w:rFonts w:ascii="Arial" w:eastAsia="Arial" w:hAnsi="Arial" w:cs="Arial"/>
                <w:sz w:val="24"/>
                <w:szCs w:val="24"/>
              </w:rPr>
            </w:pPr>
            <w:r w:rsidRPr="00ED54C8">
              <w:rPr>
                <w:rFonts w:ascii="Arial" w:eastAsia="Arial" w:hAnsi="Arial" w:cs="Arial"/>
                <w:sz w:val="24"/>
                <w:szCs w:val="24"/>
              </w:rPr>
              <w:t>N/a</w:t>
            </w:r>
          </w:p>
        </w:tc>
        <w:tc>
          <w:tcPr>
            <w:tcW w:w="1114" w:type="dxa"/>
          </w:tcPr>
          <w:p w14:paraId="4FE2FDE7" w14:textId="4F3363CB" w:rsidR="008C224B" w:rsidRPr="00ED54C8" w:rsidRDefault="00ED54C8">
            <w:pPr>
              <w:spacing w:after="120"/>
              <w:ind w:left="95"/>
              <w:rPr>
                <w:rFonts w:ascii="Arial" w:eastAsia="Arial" w:hAnsi="Arial" w:cs="Arial"/>
                <w:sz w:val="24"/>
                <w:szCs w:val="24"/>
              </w:rPr>
            </w:pPr>
            <w:r w:rsidRPr="00ED54C8">
              <w:rPr>
                <w:rFonts w:ascii="Arial" w:eastAsia="Arial" w:hAnsi="Arial" w:cs="Arial"/>
                <w:sz w:val="24"/>
                <w:szCs w:val="24"/>
              </w:rPr>
              <w:t>Yes</w:t>
            </w:r>
          </w:p>
        </w:tc>
      </w:tr>
      <w:tr w:rsidR="00DB6444" w14:paraId="55366C54" w14:textId="77777777" w:rsidTr="73CEE603">
        <w:trPr>
          <w:trHeight w:val="1165"/>
          <w:jc w:val="center"/>
        </w:trPr>
        <w:tc>
          <w:tcPr>
            <w:tcW w:w="2547" w:type="dxa"/>
          </w:tcPr>
          <w:p w14:paraId="0EF4DD50" w14:textId="483EC05C" w:rsidR="00DB6444" w:rsidRPr="008C224B" w:rsidRDefault="00DB6444">
            <w:pPr>
              <w:spacing w:after="120"/>
              <w:ind w:left="61"/>
              <w:rPr>
                <w:rFonts w:ascii="Arial" w:eastAsia="Arial" w:hAnsi="Arial" w:cs="Arial"/>
                <w:sz w:val="24"/>
                <w:szCs w:val="24"/>
              </w:rPr>
            </w:pPr>
            <w:r w:rsidRPr="00DB6444">
              <w:rPr>
                <w:rFonts w:ascii="Arial" w:eastAsia="Arial" w:hAnsi="Arial" w:cs="Arial"/>
                <w:sz w:val="24"/>
                <w:szCs w:val="24"/>
              </w:rPr>
              <w:t>Returns or refunds due to Supplier picking incorrect goods</w:t>
            </w:r>
          </w:p>
        </w:tc>
        <w:tc>
          <w:tcPr>
            <w:tcW w:w="1984" w:type="dxa"/>
          </w:tcPr>
          <w:p w14:paraId="62DAEEAC" w14:textId="1125F85D" w:rsidR="00DB6444" w:rsidRPr="00DE61A2" w:rsidRDefault="00DE61A2">
            <w:pPr>
              <w:spacing w:after="120"/>
              <w:ind w:left="95"/>
              <w:rPr>
                <w:rFonts w:ascii="Arial" w:eastAsia="Arial" w:hAnsi="Arial" w:cs="Arial"/>
                <w:sz w:val="24"/>
                <w:szCs w:val="24"/>
                <w:highlight w:val="yellow"/>
              </w:rPr>
            </w:pPr>
            <w:r w:rsidRPr="00DE61A2">
              <w:rPr>
                <w:rFonts w:ascii="Arial" w:eastAsia="Arial" w:hAnsi="Arial" w:cs="Arial"/>
                <w:sz w:val="24"/>
                <w:szCs w:val="24"/>
              </w:rPr>
              <w:t xml:space="preserve">Accuracy </w:t>
            </w:r>
          </w:p>
        </w:tc>
        <w:tc>
          <w:tcPr>
            <w:tcW w:w="1701" w:type="dxa"/>
          </w:tcPr>
          <w:p w14:paraId="04032790" w14:textId="169008AF" w:rsidR="00DB6444" w:rsidRDefault="00937A34">
            <w:pPr>
              <w:spacing w:after="120"/>
              <w:rPr>
                <w:rFonts w:ascii="Arial" w:eastAsia="Arial" w:hAnsi="Arial" w:cs="Arial"/>
                <w:sz w:val="24"/>
                <w:szCs w:val="24"/>
              </w:rPr>
            </w:pPr>
            <w:r>
              <w:rPr>
                <w:rFonts w:ascii="Arial" w:eastAsia="Arial" w:hAnsi="Arial" w:cs="Arial"/>
                <w:sz w:val="24"/>
                <w:szCs w:val="24"/>
              </w:rPr>
              <w:t>n</w:t>
            </w:r>
            <w:r w:rsidRPr="00937A34">
              <w:rPr>
                <w:rFonts w:ascii="Arial" w:eastAsia="Arial" w:hAnsi="Arial" w:cs="Arial"/>
                <w:sz w:val="24"/>
                <w:szCs w:val="24"/>
              </w:rPr>
              <w:t>o more than 2% of the total monthly order volume</w:t>
            </w:r>
          </w:p>
        </w:tc>
        <w:tc>
          <w:tcPr>
            <w:tcW w:w="1560" w:type="dxa"/>
          </w:tcPr>
          <w:p w14:paraId="08116215" w14:textId="00E45059" w:rsidR="00DB6444" w:rsidRPr="00CD510C" w:rsidRDefault="006B18FB">
            <w:pPr>
              <w:spacing w:after="120"/>
              <w:ind w:left="95"/>
              <w:rPr>
                <w:rFonts w:ascii="Arial" w:eastAsia="Arial" w:hAnsi="Arial" w:cs="Arial"/>
                <w:sz w:val="24"/>
                <w:szCs w:val="24"/>
                <w:highlight w:val="yellow"/>
              </w:rPr>
            </w:pPr>
            <w:r>
              <w:rPr>
                <w:rFonts w:ascii="Arial" w:eastAsia="Arial" w:hAnsi="Arial" w:cs="Arial"/>
                <w:sz w:val="24"/>
                <w:szCs w:val="24"/>
              </w:rPr>
              <w:t>1 m</w:t>
            </w:r>
            <w:r w:rsidR="00CD510C" w:rsidRPr="00CD510C">
              <w:rPr>
                <w:rFonts w:ascii="Arial" w:eastAsia="Arial" w:hAnsi="Arial" w:cs="Arial"/>
                <w:sz w:val="24"/>
                <w:szCs w:val="24"/>
              </w:rPr>
              <w:t xml:space="preserve">onth </w:t>
            </w:r>
          </w:p>
        </w:tc>
        <w:tc>
          <w:tcPr>
            <w:tcW w:w="1701" w:type="dxa"/>
            <w:shd w:val="clear" w:color="auto" w:fill="auto"/>
          </w:tcPr>
          <w:p w14:paraId="1DEC7DE6" w14:textId="345AEE54" w:rsidR="00DB6444" w:rsidRPr="00ED54C8" w:rsidRDefault="00ED54C8">
            <w:pPr>
              <w:spacing w:after="120"/>
              <w:ind w:left="95"/>
              <w:rPr>
                <w:rFonts w:ascii="Arial" w:eastAsia="Arial" w:hAnsi="Arial" w:cs="Arial"/>
                <w:sz w:val="24"/>
                <w:szCs w:val="24"/>
              </w:rPr>
            </w:pPr>
            <w:r w:rsidRPr="00ED54C8">
              <w:rPr>
                <w:rFonts w:ascii="Arial" w:eastAsia="Arial" w:hAnsi="Arial" w:cs="Arial"/>
                <w:sz w:val="24"/>
                <w:szCs w:val="24"/>
              </w:rPr>
              <w:t>N/a</w:t>
            </w:r>
          </w:p>
        </w:tc>
        <w:tc>
          <w:tcPr>
            <w:tcW w:w="1114" w:type="dxa"/>
          </w:tcPr>
          <w:p w14:paraId="14A691DC" w14:textId="6BDCF071" w:rsidR="00DB6444" w:rsidRPr="00ED54C8" w:rsidRDefault="00ED54C8">
            <w:pPr>
              <w:spacing w:after="120"/>
              <w:ind w:left="95"/>
              <w:rPr>
                <w:rFonts w:ascii="Arial" w:eastAsia="Arial" w:hAnsi="Arial" w:cs="Arial"/>
                <w:sz w:val="24"/>
                <w:szCs w:val="24"/>
              </w:rPr>
            </w:pPr>
            <w:r w:rsidRPr="00ED54C8">
              <w:rPr>
                <w:rFonts w:ascii="Arial" w:eastAsia="Arial" w:hAnsi="Arial" w:cs="Arial"/>
                <w:sz w:val="24"/>
                <w:szCs w:val="24"/>
              </w:rPr>
              <w:t>Yes</w:t>
            </w:r>
          </w:p>
        </w:tc>
      </w:tr>
      <w:tr w:rsidR="00DB6444" w14:paraId="784C8652" w14:textId="77777777" w:rsidTr="73CEE603">
        <w:trPr>
          <w:trHeight w:val="1165"/>
          <w:jc w:val="center"/>
        </w:trPr>
        <w:tc>
          <w:tcPr>
            <w:tcW w:w="2547" w:type="dxa"/>
          </w:tcPr>
          <w:p w14:paraId="23F69552" w14:textId="549D07E7" w:rsidR="00DB6444" w:rsidRPr="008C224B" w:rsidRDefault="00617B70">
            <w:pPr>
              <w:spacing w:after="120"/>
              <w:ind w:left="61"/>
              <w:rPr>
                <w:rFonts w:ascii="Arial" w:eastAsia="Arial" w:hAnsi="Arial" w:cs="Arial"/>
                <w:sz w:val="24"/>
                <w:szCs w:val="24"/>
              </w:rPr>
            </w:pPr>
            <w:r w:rsidRPr="00617B70">
              <w:rPr>
                <w:rFonts w:ascii="Arial" w:eastAsia="Arial" w:hAnsi="Arial" w:cs="Arial"/>
                <w:sz w:val="24"/>
                <w:szCs w:val="24"/>
              </w:rPr>
              <w:t>Number of complaints does not exceed stated service level</w:t>
            </w:r>
          </w:p>
        </w:tc>
        <w:tc>
          <w:tcPr>
            <w:tcW w:w="1984" w:type="dxa"/>
          </w:tcPr>
          <w:p w14:paraId="45CB32CC" w14:textId="63804AD2" w:rsidR="00DB6444" w:rsidRPr="005B4427" w:rsidRDefault="008435FF">
            <w:pPr>
              <w:spacing w:after="120"/>
              <w:ind w:left="95"/>
              <w:rPr>
                <w:rFonts w:ascii="Arial" w:eastAsia="Arial" w:hAnsi="Arial" w:cs="Arial"/>
                <w:sz w:val="24"/>
                <w:szCs w:val="24"/>
                <w:highlight w:val="yellow"/>
              </w:rPr>
            </w:pPr>
            <w:r w:rsidRPr="008435FF">
              <w:rPr>
                <w:rFonts w:ascii="Arial" w:eastAsia="Arial" w:hAnsi="Arial" w:cs="Arial"/>
                <w:sz w:val="24"/>
                <w:szCs w:val="24"/>
              </w:rPr>
              <w:t xml:space="preserve">Quality </w:t>
            </w:r>
          </w:p>
        </w:tc>
        <w:tc>
          <w:tcPr>
            <w:tcW w:w="1701" w:type="dxa"/>
          </w:tcPr>
          <w:p w14:paraId="1F6884F1" w14:textId="5B7045A8" w:rsidR="00DB6444" w:rsidRDefault="00617B70">
            <w:pPr>
              <w:spacing w:after="120"/>
              <w:rPr>
                <w:rFonts w:ascii="Arial" w:eastAsia="Arial" w:hAnsi="Arial" w:cs="Arial"/>
                <w:sz w:val="24"/>
                <w:szCs w:val="24"/>
              </w:rPr>
            </w:pPr>
            <w:r w:rsidRPr="00617B70">
              <w:rPr>
                <w:rFonts w:ascii="Arial" w:eastAsia="Arial" w:hAnsi="Arial" w:cs="Arial"/>
                <w:sz w:val="24"/>
                <w:szCs w:val="24"/>
              </w:rPr>
              <w:t>No more than 1% of the total monthly order volume</w:t>
            </w:r>
          </w:p>
        </w:tc>
        <w:tc>
          <w:tcPr>
            <w:tcW w:w="1560" w:type="dxa"/>
          </w:tcPr>
          <w:p w14:paraId="07C0DA4F" w14:textId="4AE0DBBD" w:rsidR="00DB6444" w:rsidRPr="00236DD0" w:rsidRDefault="006B18FB">
            <w:pPr>
              <w:spacing w:after="120"/>
              <w:ind w:left="95"/>
              <w:rPr>
                <w:rFonts w:ascii="Arial" w:eastAsia="Arial" w:hAnsi="Arial" w:cs="Arial"/>
                <w:sz w:val="24"/>
                <w:szCs w:val="24"/>
              </w:rPr>
            </w:pPr>
            <w:r w:rsidRPr="00236DD0">
              <w:rPr>
                <w:rFonts w:ascii="Arial" w:eastAsia="Arial" w:hAnsi="Arial" w:cs="Arial"/>
                <w:sz w:val="24"/>
                <w:szCs w:val="24"/>
              </w:rPr>
              <w:t>1 month</w:t>
            </w:r>
          </w:p>
        </w:tc>
        <w:tc>
          <w:tcPr>
            <w:tcW w:w="1701" w:type="dxa"/>
            <w:shd w:val="clear" w:color="auto" w:fill="auto"/>
          </w:tcPr>
          <w:p w14:paraId="0C83CA7D" w14:textId="4B7386C1" w:rsidR="00DB6444" w:rsidRPr="00ED54C8" w:rsidRDefault="00ED54C8">
            <w:pPr>
              <w:spacing w:after="120"/>
              <w:ind w:left="95"/>
              <w:rPr>
                <w:rFonts w:ascii="Arial" w:eastAsia="Arial" w:hAnsi="Arial" w:cs="Arial"/>
                <w:sz w:val="24"/>
                <w:szCs w:val="24"/>
              </w:rPr>
            </w:pPr>
            <w:r w:rsidRPr="00ED54C8">
              <w:rPr>
                <w:rFonts w:ascii="Arial" w:eastAsia="Arial" w:hAnsi="Arial" w:cs="Arial"/>
                <w:sz w:val="24"/>
                <w:szCs w:val="24"/>
              </w:rPr>
              <w:t>N/a</w:t>
            </w:r>
          </w:p>
        </w:tc>
        <w:tc>
          <w:tcPr>
            <w:tcW w:w="1114" w:type="dxa"/>
          </w:tcPr>
          <w:p w14:paraId="36FBE352" w14:textId="03D7A31B" w:rsidR="00DB6444" w:rsidRPr="00ED54C8" w:rsidRDefault="00ED54C8">
            <w:pPr>
              <w:spacing w:after="120"/>
              <w:ind w:left="95"/>
              <w:rPr>
                <w:rFonts w:ascii="Arial" w:eastAsia="Arial" w:hAnsi="Arial" w:cs="Arial"/>
                <w:sz w:val="24"/>
                <w:szCs w:val="24"/>
              </w:rPr>
            </w:pPr>
            <w:r w:rsidRPr="00ED54C8">
              <w:rPr>
                <w:rFonts w:ascii="Arial" w:eastAsia="Arial" w:hAnsi="Arial" w:cs="Arial"/>
                <w:sz w:val="24"/>
                <w:szCs w:val="24"/>
              </w:rPr>
              <w:t>Yes</w:t>
            </w:r>
          </w:p>
        </w:tc>
      </w:tr>
      <w:tr w:rsidR="00617B70" w14:paraId="45F266DE" w14:textId="77777777" w:rsidTr="73CEE603">
        <w:trPr>
          <w:trHeight w:val="1165"/>
          <w:jc w:val="center"/>
        </w:trPr>
        <w:tc>
          <w:tcPr>
            <w:tcW w:w="2547" w:type="dxa"/>
          </w:tcPr>
          <w:p w14:paraId="36D04ECF" w14:textId="0B10B4CB" w:rsidR="00617B70" w:rsidRPr="00617B70" w:rsidRDefault="00B64FBB">
            <w:pPr>
              <w:spacing w:after="120"/>
              <w:ind w:left="61"/>
              <w:rPr>
                <w:rFonts w:ascii="Arial" w:eastAsia="Arial" w:hAnsi="Arial" w:cs="Arial"/>
                <w:sz w:val="24"/>
                <w:szCs w:val="24"/>
              </w:rPr>
            </w:pPr>
            <w:r w:rsidRPr="00B64FBB">
              <w:rPr>
                <w:rFonts w:ascii="Arial" w:eastAsia="Arial" w:hAnsi="Arial" w:cs="Arial"/>
                <w:sz w:val="24"/>
                <w:szCs w:val="24"/>
              </w:rPr>
              <w:t>First response to Contracting Authorities complaint (receipt of complaint) within 24 hours</w:t>
            </w:r>
          </w:p>
        </w:tc>
        <w:tc>
          <w:tcPr>
            <w:tcW w:w="1984" w:type="dxa"/>
          </w:tcPr>
          <w:p w14:paraId="706C1A5C" w14:textId="022121C7" w:rsidR="00617B70" w:rsidRPr="005B4427" w:rsidRDefault="005B4427">
            <w:pPr>
              <w:spacing w:after="120"/>
              <w:ind w:left="95"/>
              <w:rPr>
                <w:rFonts w:ascii="Arial" w:eastAsia="Arial" w:hAnsi="Arial" w:cs="Arial"/>
                <w:sz w:val="24"/>
                <w:szCs w:val="24"/>
                <w:highlight w:val="yellow"/>
              </w:rPr>
            </w:pPr>
            <w:r w:rsidRPr="005B4427">
              <w:rPr>
                <w:rFonts w:ascii="Arial" w:eastAsia="Arial" w:hAnsi="Arial" w:cs="Arial"/>
                <w:sz w:val="24"/>
                <w:szCs w:val="24"/>
              </w:rPr>
              <w:t xml:space="preserve">Availability </w:t>
            </w:r>
          </w:p>
        </w:tc>
        <w:tc>
          <w:tcPr>
            <w:tcW w:w="1701" w:type="dxa"/>
          </w:tcPr>
          <w:p w14:paraId="7E3C4057" w14:textId="4B1A0C67" w:rsidR="00617B70" w:rsidRDefault="00B64FBB">
            <w:pPr>
              <w:spacing w:after="120"/>
              <w:rPr>
                <w:rFonts w:ascii="Arial" w:eastAsia="Arial" w:hAnsi="Arial" w:cs="Arial"/>
                <w:sz w:val="24"/>
                <w:szCs w:val="24"/>
              </w:rPr>
            </w:pPr>
            <w:r w:rsidRPr="00B64FBB">
              <w:rPr>
                <w:rFonts w:ascii="Arial" w:eastAsia="Arial" w:hAnsi="Arial" w:cs="Arial"/>
                <w:sz w:val="24"/>
                <w:szCs w:val="24"/>
              </w:rPr>
              <w:t xml:space="preserve">At least 98% </w:t>
            </w:r>
            <w:proofErr w:type="gramStart"/>
            <w:r w:rsidRPr="00B64FBB">
              <w:rPr>
                <w:rFonts w:ascii="Arial" w:eastAsia="Arial" w:hAnsi="Arial" w:cs="Arial"/>
                <w:sz w:val="24"/>
                <w:szCs w:val="24"/>
              </w:rPr>
              <w:t>at all times</w:t>
            </w:r>
            <w:proofErr w:type="gramEnd"/>
          </w:p>
        </w:tc>
        <w:tc>
          <w:tcPr>
            <w:tcW w:w="1560" w:type="dxa"/>
          </w:tcPr>
          <w:p w14:paraId="687D52CC" w14:textId="2C29D761" w:rsidR="00617B70" w:rsidRPr="00236DD0" w:rsidRDefault="00236DD0">
            <w:pPr>
              <w:spacing w:after="120"/>
              <w:ind w:left="95"/>
              <w:rPr>
                <w:rFonts w:ascii="Arial" w:eastAsia="Arial" w:hAnsi="Arial" w:cs="Arial"/>
                <w:sz w:val="24"/>
                <w:szCs w:val="24"/>
              </w:rPr>
            </w:pPr>
            <w:r w:rsidRPr="00236DD0">
              <w:rPr>
                <w:rFonts w:ascii="Arial" w:eastAsia="Arial" w:hAnsi="Arial" w:cs="Arial"/>
                <w:sz w:val="24"/>
                <w:szCs w:val="24"/>
              </w:rPr>
              <w:t xml:space="preserve">24 hours </w:t>
            </w:r>
          </w:p>
        </w:tc>
        <w:tc>
          <w:tcPr>
            <w:tcW w:w="1701" w:type="dxa"/>
            <w:shd w:val="clear" w:color="auto" w:fill="auto"/>
          </w:tcPr>
          <w:p w14:paraId="2ADE4C6E" w14:textId="513BD196" w:rsidR="00617B70" w:rsidRPr="00ED54C8" w:rsidRDefault="00ED54C8">
            <w:pPr>
              <w:spacing w:after="120"/>
              <w:ind w:left="95"/>
              <w:rPr>
                <w:rFonts w:ascii="Arial" w:eastAsia="Arial" w:hAnsi="Arial" w:cs="Arial"/>
                <w:sz w:val="24"/>
                <w:szCs w:val="24"/>
              </w:rPr>
            </w:pPr>
            <w:r w:rsidRPr="00ED54C8">
              <w:rPr>
                <w:rFonts w:ascii="Arial" w:eastAsia="Arial" w:hAnsi="Arial" w:cs="Arial"/>
                <w:sz w:val="24"/>
                <w:szCs w:val="24"/>
              </w:rPr>
              <w:t>N/a</w:t>
            </w:r>
          </w:p>
        </w:tc>
        <w:tc>
          <w:tcPr>
            <w:tcW w:w="1114" w:type="dxa"/>
          </w:tcPr>
          <w:p w14:paraId="2D26D627" w14:textId="4BDFD82A" w:rsidR="00617B70" w:rsidRPr="00ED54C8" w:rsidRDefault="00ED54C8">
            <w:pPr>
              <w:spacing w:after="120"/>
              <w:ind w:left="95"/>
              <w:rPr>
                <w:rFonts w:ascii="Arial" w:eastAsia="Arial" w:hAnsi="Arial" w:cs="Arial"/>
                <w:sz w:val="24"/>
                <w:szCs w:val="24"/>
              </w:rPr>
            </w:pPr>
            <w:r w:rsidRPr="00ED54C8">
              <w:rPr>
                <w:rFonts w:ascii="Arial" w:eastAsia="Arial" w:hAnsi="Arial" w:cs="Arial"/>
                <w:sz w:val="24"/>
                <w:szCs w:val="24"/>
              </w:rPr>
              <w:t>Yes</w:t>
            </w:r>
          </w:p>
        </w:tc>
      </w:tr>
    </w:tbl>
    <w:p w14:paraId="7FB6235D" w14:textId="77777777" w:rsidR="00B0797F" w:rsidRDefault="00B0797F">
      <w:pPr>
        <w:ind w:left="709"/>
        <w:rPr>
          <w:rFonts w:ascii="Arial" w:eastAsia="Arial" w:hAnsi="Arial" w:cs="Arial"/>
          <w:sz w:val="24"/>
          <w:szCs w:val="24"/>
          <w:highlight w:val="green"/>
        </w:rPr>
      </w:pPr>
    </w:p>
    <w:p w14:paraId="46939CAE" w14:textId="368194D9" w:rsidR="00B0797F" w:rsidRDefault="00BE0BA8" w:rsidP="3F01AFD1">
      <w:pPr>
        <w:keepNext/>
        <w:pBdr>
          <w:top w:val="nil"/>
          <w:left w:val="nil"/>
          <w:bottom w:val="nil"/>
          <w:right w:val="nil"/>
          <w:between w:val="nil"/>
        </w:pBdr>
        <w:spacing w:after="240" w:line="240" w:lineRule="auto"/>
        <w:rPr>
          <w:rFonts w:ascii="Arial Bold" w:eastAsia="Arial Bold" w:hAnsi="Arial Bold" w:cs="Arial Bold"/>
          <w:b/>
          <w:bCs/>
          <w:color w:val="000000"/>
          <w:sz w:val="36"/>
          <w:szCs w:val="36"/>
        </w:rPr>
      </w:pPr>
      <w:r w:rsidRPr="3F01AFD1">
        <w:rPr>
          <w:rFonts w:ascii="Arial Bold" w:eastAsia="Arial Bold" w:hAnsi="Arial Bold" w:cs="Arial Bold"/>
          <w:b/>
          <w:bCs/>
          <w:color w:val="000000" w:themeColor="text1"/>
          <w:sz w:val="36"/>
          <w:szCs w:val="36"/>
        </w:rPr>
        <w:lastRenderedPageBreak/>
        <w:t xml:space="preserve">Part B: Performance Monitoring </w:t>
      </w:r>
    </w:p>
    <w:p w14:paraId="27EE996D" w14:textId="77777777" w:rsidR="00B0797F" w:rsidRDefault="00BE0BA8">
      <w:pPr>
        <w:numPr>
          <w:ilvl w:val="0"/>
          <w:numId w:val="4"/>
        </w:numPr>
        <w:pBdr>
          <w:top w:val="nil"/>
          <w:left w:val="nil"/>
          <w:bottom w:val="nil"/>
          <w:right w:val="nil"/>
          <w:between w:val="nil"/>
        </w:pBdr>
        <w:tabs>
          <w:tab w:val="left" w:pos="142"/>
        </w:tabs>
        <w:spacing w:before="240" w:after="12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Performance Monitoring and Performance Review</w:t>
      </w:r>
    </w:p>
    <w:p w14:paraId="0780B8C0" w14:textId="77777777" w:rsidR="00B0797F" w:rsidRDefault="00BE0BA8">
      <w:pPr>
        <w:numPr>
          <w:ilvl w:val="1"/>
          <w:numId w:val="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Within twenty (20) Working Days of the Start Date the Supplier shall provide the Buyer with details of how the process in respect of the monitoring and reporting of Service Levels will operate between the Parties and the Parties will endeavour to agree such process as soon as reasonably possible.</w:t>
      </w:r>
    </w:p>
    <w:p w14:paraId="703C6288" w14:textId="77777777" w:rsidR="00B0797F" w:rsidRDefault="00BE0BA8">
      <w:pPr>
        <w:keepNext/>
        <w:numPr>
          <w:ilvl w:val="1"/>
          <w:numId w:val="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 provide the Buyer with performance monitoring reports ("</w:t>
      </w:r>
      <w:r>
        <w:rPr>
          <w:rFonts w:ascii="Arial" w:eastAsia="Arial" w:hAnsi="Arial" w:cs="Arial"/>
          <w:b/>
          <w:color w:val="000000"/>
          <w:sz w:val="24"/>
          <w:szCs w:val="24"/>
        </w:rPr>
        <w:t>Performance Monitoring Reports</w:t>
      </w:r>
      <w:r>
        <w:rPr>
          <w:rFonts w:ascii="Arial" w:eastAsia="Arial" w:hAnsi="Arial" w:cs="Arial"/>
          <w:color w:val="000000"/>
          <w:sz w:val="24"/>
          <w:szCs w:val="24"/>
        </w:rPr>
        <w:t>") in accordance with the process and timescales agreed pursuant to paragraph 1.1 of Part B of this Schedule which shall contain, as a minimum, the following information in respect of the relevant Service Period just ended:</w:t>
      </w:r>
    </w:p>
    <w:p w14:paraId="579CF1DE" w14:textId="77777777" w:rsidR="00B0797F" w:rsidRDefault="00BE0BA8">
      <w:pPr>
        <w:numPr>
          <w:ilvl w:val="2"/>
          <w:numId w:val="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for each Service Level, the actual performance achieved over the Service Level for the relevant Service </w:t>
      </w:r>
      <w:proofErr w:type="gramStart"/>
      <w:r>
        <w:rPr>
          <w:rFonts w:ascii="Arial" w:eastAsia="Arial" w:hAnsi="Arial" w:cs="Arial"/>
          <w:color w:val="000000"/>
          <w:sz w:val="24"/>
          <w:szCs w:val="24"/>
        </w:rPr>
        <w:t>Period;</w:t>
      </w:r>
      <w:proofErr w:type="gramEnd"/>
    </w:p>
    <w:p w14:paraId="3AF7B23B" w14:textId="77777777" w:rsidR="00B0797F" w:rsidRDefault="00BE0BA8">
      <w:pPr>
        <w:numPr>
          <w:ilvl w:val="2"/>
          <w:numId w:val="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a summary of all failures to achieve Service Levels that occurred during that Service </w:t>
      </w:r>
      <w:proofErr w:type="gramStart"/>
      <w:r>
        <w:rPr>
          <w:rFonts w:ascii="Arial" w:eastAsia="Arial" w:hAnsi="Arial" w:cs="Arial"/>
          <w:color w:val="000000"/>
          <w:sz w:val="24"/>
          <w:szCs w:val="24"/>
        </w:rPr>
        <w:t>Period;</w:t>
      </w:r>
      <w:proofErr w:type="gramEnd"/>
    </w:p>
    <w:p w14:paraId="4B7D6071" w14:textId="77777777" w:rsidR="00B0797F" w:rsidRDefault="00BE0BA8">
      <w:pPr>
        <w:numPr>
          <w:ilvl w:val="2"/>
          <w:numId w:val="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details of any Critical Service Level </w:t>
      </w:r>
      <w:proofErr w:type="gramStart"/>
      <w:r>
        <w:rPr>
          <w:rFonts w:ascii="Arial" w:eastAsia="Arial" w:hAnsi="Arial" w:cs="Arial"/>
          <w:color w:val="000000"/>
          <w:sz w:val="24"/>
          <w:szCs w:val="24"/>
        </w:rPr>
        <w:t>Failures;</w:t>
      </w:r>
      <w:proofErr w:type="gramEnd"/>
    </w:p>
    <w:p w14:paraId="23E9B52E" w14:textId="77777777" w:rsidR="00B0797F" w:rsidRDefault="00BE0BA8">
      <w:pPr>
        <w:numPr>
          <w:ilvl w:val="2"/>
          <w:numId w:val="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for any repeat failures, actions taken to resolve the underlying cause and prevent </w:t>
      </w:r>
      <w:proofErr w:type="gramStart"/>
      <w:r>
        <w:rPr>
          <w:rFonts w:ascii="Arial" w:eastAsia="Arial" w:hAnsi="Arial" w:cs="Arial"/>
          <w:color w:val="000000"/>
          <w:sz w:val="24"/>
          <w:szCs w:val="24"/>
        </w:rPr>
        <w:t>recurrence;</w:t>
      </w:r>
      <w:proofErr w:type="gramEnd"/>
    </w:p>
    <w:p w14:paraId="57D86F4A" w14:textId="77777777" w:rsidR="00B0797F" w:rsidRDefault="00BE0BA8">
      <w:pPr>
        <w:numPr>
          <w:ilvl w:val="2"/>
          <w:numId w:val="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Service Credits to be applied in respect of the relevant period indicating the failures and Service Levels to which the Service Credits relate; and</w:t>
      </w:r>
    </w:p>
    <w:p w14:paraId="253251F6" w14:textId="77777777" w:rsidR="00B0797F" w:rsidRDefault="00BE0BA8">
      <w:pPr>
        <w:numPr>
          <w:ilvl w:val="2"/>
          <w:numId w:val="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such other details as the Buyer may reasonably require from time to time.</w:t>
      </w:r>
    </w:p>
    <w:p w14:paraId="167F094F" w14:textId="77777777" w:rsidR="00B0797F" w:rsidRDefault="00BE0BA8">
      <w:pPr>
        <w:keepNext/>
        <w:numPr>
          <w:ilvl w:val="1"/>
          <w:numId w:val="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Parties shall attend meetings to discuss Performance Monitoring Reports ("</w:t>
      </w:r>
      <w:r>
        <w:rPr>
          <w:rFonts w:ascii="Arial" w:eastAsia="Arial" w:hAnsi="Arial" w:cs="Arial"/>
          <w:b/>
          <w:color w:val="000000"/>
          <w:sz w:val="24"/>
          <w:szCs w:val="24"/>
        </w:rPr>
        <w:t>Performance Review Meetings</w:t>
      </w:r>
      <w:r>
        <w:rPr>
          <w:rFonts w:ascii="Arial" w:eastAsia="Arial" w:hAnsi="Arial" w:cs="Arial"/>
          <w:color w:val="000000"/>
          <w:sz w:val="24"/>
          <w:szCs w:val="24"/>
        </w:rPr>
        <w:t>") on a Monthly basis. The Performance Review Meetings will be the forum for the review by the Supplier and the Buyer of the Performance Monitoring Reports.  The Performance Review Meetings shall:</w:t>
      </w:r>
    </w:p>
    <w:p w14:paraId="2294E55B" w14:textId="77777777" w:rsidR="00B0797F" w:rsidRDefault="00BE0BA8">
      <w:pPr>
        <w:numPr>
          <w:ilvl w:val="2"/>
          <w:numId w:val="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take place within one (1) week of the Performance Monitoring Reports being issued by the Supplier at such location and time (within normal business hours) as the Buyer shall reasonably </w:t>
      </w:r>
      <w:proofErr w:type="gramStart"/>
      <w:r>
        <w:rPr>
          <w:rFonts w:ascii="Arial" w:eastAsia="Arial" w:hAnsi="Arial" w:cs="Arial"/>
          <w:color w:val="000000"/>
          <w:sz w:val="24"/>
          <w:szCs w:val="24"/>
        </w:rPr>
        <w:t>require;</w:t>
      </w:r>
      <w:proofErr w:type="gramEnd"/>
    </w:p>
    <w:p w14:paraId="452F9CBD" w14:textId="77777777" w:rsidR="00B0797F" w:rsidRDefault="00BE0BA8">
      <w:pPr>
        <w:numPr>
          <w:ilvl w:val="2"/>
          <w:numId w:val="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be attended by the Supplier's Representative and the Buyer’s Representative; and</w:t>
      </w:r>
    </w:p>
    <w:p w14:paraId="4E9CDFD7" w14:textId="77777777" w:rsidR="00B0797F" w:rsidRDefault="00BE0BA8">
      <w:pPr>
        <w:numPr>
          <w:ilvl w:val="2"/>
          <w:numId w:val="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be fully </w:t>
      </w:r>
      <w:proofErr w:type="spellStart"/>
      <w:r>
        <w:rPr>
          <w:rFonts w:ascii="Arial" w:eastAsia="Arial" w:hAnsi="Arial" w:cs="Arial"/>
          <w:color w:val="000000"/>
          <w:sz w:val="24"/>
          <w:szCs w:val="24"/>
        </w:rPr>
        <w:t>minuted</w:t>
      </w:r>
      <w:proofErr w:type="spellEnd"/>
      <w:r>
        <w:rPr>
          <w:rFonts w:ascii="Arial" w:eastAsia="Arial" w:hAnsi="Arial" w:cs="Arial"/>
          <w:color w:val="000000"/>
          <w:sz w:val="24"/>
          <w:szCs w:val="24"/>
        </w:rPr>
        <w:t xml:space="preserve"> by the Supplier and the minutes will be circulated by the Supplier to all attendees at the relevant meeting </w:t>
      </w:r>
      <w:proofErr w:type="gramStart"/>
      <w:r>
        <w:rPr>
          <w:rFonts w:ascii="Arial" w:eastAsia="Arial" w:hAnsi="Arial" w:cs="Arial"/>
          <w:color w:val="000000"/>
          <w:sz w:val="24"/>
          <w:szCs w:val="24"/>
        </w:rPr>
        <w:t>and also</w:t>
      </w:r>
      <w:proofErr w:type="gramEnd"/>
      <w:r>
        <w:rPr>
          <w:rFonts w:ascii="Arial" w:eastAsia="Arial" w:hAnsi="Arial" w:cs="Arial"/>
          <w:color w:val="000000"/>
          <w:sz w:val="24"/>
          <w:szCs w:val="24"/>
        </w:rPr>
        <w:t xml:space="preserve"> to the Buyer’s Representative and any other recipients agreed at the relevant meeting.  </w:t>
      </w:r>
    </w:p>
    <w:p w14:paraId="73442B7F" w14:textId="77777777" w:rsidR="00B0797F" w:rsidRDefault="00BE0BA8">
      <w:pPr>
        <w:numPr>
          <w:ilvl w:val="1"/>
          <w:numId w:val="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lastRenderedPageBreak/>
        <w:t>The minutes of the preceding Month's Performance Review Meeting will be agreed and signed by both the Supplier's Representative and the Buyer’s Representative at each meeting.</w:t>
      </w:r>
    </w:p>
    <w:p w14:paraId="194592A9" w14:textId="77777777" w:rsidR="00B0797F" w:rsidRDefault="00BE0BA8">
      <w:pPr>
        <w:numPr>
          <w:ilvl w:val="1"/>
          <w:numId w:val="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The Supplier shall provide to the Buyer such documentation as the Buyer may reasonably require </w:t>
      </w:r>
      <w:proofErr w:type="gramStart"/>
      <w:r>
        <w:rPr>
          <w:rFonts w:ascii="Arial" w:eastAsia="Arial" w:hAnsi="Arial" w:cs="Arial"/>
          <w:color w:val="000000"/>
          <w:sz w:val="24"/>
          <w:szCs w:val="24"/>
        </w:rPr>
        <w:t>in order to</w:t>
      </w:r>
      <w:proofErr w:type="gramEnd"/>
      <w:r>
        <w:rPr>
          <w:rFonts w:ascii="Arial" w:eastAsia="Arial" w:hAnsi="Arial" w:cs="Arial"/>
          <w:color w:val="000000"/>
          <w:sz w:val="24"/>
          <w:szCs w:val="24"/>
        </w:rPr>
        <w:t xml:space="preserve"> verify the level of the performance by the Supplier and the calculations of the amount of Service Credits for any specified Service Period.</w:t>
      </w:r>
    </w:p>
    <w:p w14:paraId="1D182A0C" w14:textId="77777777" w:rsidR="00B0797F" w:rsidRDefault="00B0797F">
      <w:pPr>
        <w:pBdr>
          <w:top w:val="nil"/>
          <w:left w:val="nil"/>
          <w:bottom w:val="nil"/>
          <w:right w:val="nil"/>
          <w:between w:val="nil"/>
        </w:pBdr>
        <w:spacing w:before="120" w:after="120" w:line="240" w:lineRule="auto"/>
        <w:ind w:left="1440" w:hanging="576"/>
        <w:rPr>
          <w:rFonts w:ascii="Arial" w:eastAsia="Arial" w:hAnsi="Arial" w:cs="Arial"/>
          <w:color w:val="000000"/>
          <w:sz w:val="24"/>
          <w:szCs w:val="24"/>
        </w:rPr>
      </w:pPr>
    </w:p>
    <w:p w14:paraId="4311E13B" w14:textId="77777777" w:rsidR="00B0797F" w:rsidRDefault="00BE0BA8">
      <w:pPr>
        <w:numPr>
          <w:ilvl w:val="0"/>
          <w:numId w:val="4"/>
        </w:numPr>
        <w:pBdr>
          <w:top w:val="nil"/>
          <w:left w:val="nil"/>
          <w:bottom w:val="nil"/>
          <w:right w:val="nil"/>
          <w:between w:val="nil"/>
        </w:pBdr>
        <w:tabs>
          <w:tab w:val="left" w:pos="142"/>
        </w:tabs>
        <w:spacing w:before="240" w:after="12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Satisfaction Surveys</w:t>
      </w:r>
    </w:p>
    <w:p w14:paraId="1FFA6A3B" w14:textId="77777777" w:rsidR="00B0797F" w:rsidRDefault="00BE0BA8">
      <w:pPr>
        <w:numPr>
          <w:ilvl w:val="1"/>
          <w:numId w:val="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Buyer may undertake satisfaction surveys in respect of the Supplier's provision of the Deliverables. The Buyer shall be entitled to notify the Supplier of any aspects of their performance of the provision of the Deliverables which the responses to the Satisfaction Surveys reasonably suggest are not in accordance with this Contract.</w:t>
      </w:r>
    </w:p>
    <w:p w14:paraId="64CA0C15" w14:textId="77777777" w:rsidR="00B0797F" w:rsidRDefault="00B0797F">
      <w:pPr>
        <w:pBdr>
          <w:top w:val="nil"/>
          <w:left w:val="nil"/>
          <w:bottom w:val="nil"/>
          <w:right w:val="nil"/>
          <w:between w:val="nil"/>
        </w:pBdr>
        <w:spacing w:before="120" w:after="120" w:line="240" w:lineRule="auto"/>
        <w:ind w:left="936" w:hanging="576"/>
        <w:jc w:val="both"/>
        <w:rPr>
          <w:rFonts w:ascii="Arial" w:eastAsia="Arial" w:hAnsi="Arial" w:cs="Arial"/>
          <w:color w:val="000000"/>
          <w:sz w:val="24"/>
          <w:szCs w:val="24"/>
        </w:rPr>
      </w:pPr>
      <w:bookmarkStart w:id="1" w:name="_heading=h.30j0zll" w:colFirst="0" w:colLast="0"/>
      <w:bookmarkEnd w:id="1"/>
    </w:p>
    <w:sectPr w:rsidR="00B0797F">
      <w:headerReference w:type="default" r:id="rId11"/>
      <w:footerReference w:type="default" r:id="rId12"/>
      <w:footerReference w:type="first" r:id="rId13"/>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0B5E7" w14:textId="77777777" w:rsidR="0009116B" w:rsidRDefault="0009116B">
      <w:pPr>
        <w:spacing w:after="0" w:line="240" w:lineRule="auto"/>
      </w:pPr>
      <w:r>
        <w:separator/>
      </w:r>
    </w:p>
  </w:endnote>
  <w:endnote w:type="continuationSeparator" w:id="0">
    <w:p w14:paraId="73932342" w14:textId="77777777" w:rsidR="0009116B" w:rsidRDefault="0009116B">
      <w:pPr>
        <w:spacing w:after="0" w:line="240" w:lineRule="auto"/>
      </w:pPr>
      <w:r>
        <w:continuationSeparator/>
      </w:r>
    </w:p>
  </w:endnote>
  <w:endnote w:type="continuationNotice" w:id="1">
    <w:p w14:paraId="5401AC63" w14:textId="77777777" w:rsidR="0009116B" w:rsidRDefault="000911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D9BA8" w14:textId="77777777" w:rsidR="00B0797F" w:rsidRDefault="00B0797F">
    <w:pPr>
      <w:tabs>
        <w:tab w:val="center" w:pos="4513"/>
        <w:tab w:val="right" w:pos="9026"/>
      </w:tabs>
      <w:spacing w:after="0" w:line="240" w:lineRule="auto"/>
      <w:jc w:val="both"/>
    </w:pPr>
  </w:p>
  <w:p w14:paraId="50A92EAF" w14:textId="77777777" w:rsidR="00B0797F" w:rsidRDefault="00BE0BA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Framework Ref: RM6299</w:t>
    </w:r>
  </w:p>
  <w:p w14:paraId="0570C153" w14:textId="77777777" w:rsidR="00B0797F" w:rsidRDefault="00BE0BA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ED47EB">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51B5529C" w14:textId="77777777" w:rsidR="00B0797F" w:rsidRDefault="00BE0BA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Model Version: v3.4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D6E0C" w14:textId="77777777" w:rsidR="00B0797F" w:rsidRDefault="00B0797F">
    <w:pPr>
      <w:tabs>
        <w:tab w:val="center" w:pos="4513"/>
        <w:tab w:val="right" w:pos="9026"/>
      </w:tabs>
      <w:spacing w:after="0" w:line="240" w:lineRule="auto"/>
      <w:jc w:val="both"/>
    </w:pPr>
  </w:p>
  <w:p w14:paraId="71737768" w14:textId="77777777" w:rsidR="00B0797F" w:rsidRDefault="00BE0BA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Framework Ref: RM</w:t>
    </w:r>
    <w:r>
      <w:rPr>
        <w:rFonts w:ascii="Arial" w:eastAsia="Arial" w:hAnsi="Arial" w:cs="Arial"/>
        <w:color w:val="000000"/>
        <w:sz w:val="20"/>
        <w:szCs w:val="20"/>
      </w:rPr>
      <w:tab/>
      <w:t xml:space="preserve">                                           </w:t>
    </w:r>
  </w:p>
  <w:p w14:paraId="75B8C1B2" w14:textId="77777777" w:rsidR="00B0797F" w:rsidRDefault="00BE0BA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14:paraId="4BEBBFAD" w14:textId="77777777" w:rsidR="00B0797F" w:rsidRDefault="00BE0BA8">
    <w:pPr>
      <w:pBdr>
        <w:top w:val="nil"/>
        <w:left w:val="nil"/>
        <w:bottom w:val="nil"/>
        <w:right w:val="nil"/>
        <w:between w:val="nil"/>
      </w:pBdr>
      <w:tabs>
        <w:tab w:val="center" w:pos="4513"/>
        <w:tab w:val="right" w:pos="9026"/>
      </w:tabs>
      <w:spacing w:after="0" w:line="240" w:lineRule="auto"/>
      <w:rPr>
        <w:rFonts w:cs="Calibri"/>
        <w:color w:val="000000"/>
      </w:rPr>
    </w:pPr>
    <w:r>
      <w:rPr>
        <w:rFonts w:ascii="Arial" w:eastAsia="Arial" w:hAnsi="Arial" w:cs="Arial"/>
        <w:color w:val="000000"/>
        <w:sz w:val="20"/>
        <w:szCs w:val="20"/>
      </w:rPr>
      <w:t>Model Version : v2.9</w:t>
    </w:r>
    <w:r>
      <w:rPr>
        <w:rFonts w:ascii="Arial" w:eastAsia="Arial" w:hAnsi="Arial" w:cs="Arial"/>
        <w:color w:val="000000"/>
        <w:sz w:val="20"/>
        <w:szCs w:val="20"/>
      </w:rPr>
      <w:tab/>
    </w:r>
    <w:r>
      <w:rPr>
        <w:rFonts w:ascii="Arial" w:eastAsia="Arial" w:hAnsi="Arial" w:cs="Arial"/>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3D449" w14:textId="77777777" w:rsidR="0009116B" w:rsidRDefault="0009116B">
      <w:pPr>
        <w:spacing w:after="0" w:line="240" w:lineRule="auto"/>
      </w:pPr>
      <w:r>
        <w:separator/>
      </w:r>
    </w:p>
  </w:footnote>
  <w:footnote w:type="continuationSeparator" w:id="0">
    <w:p w14:paraId="58F50C91" w14:textId="77777777" w:rsidR="0009116B" w:rsidRDefault="0009116B">
      <w:pPr>
        <w:spacing w:after="0" w:line="240" w:lineRule="auto"/>
      </w:pPr>
      <w:r>
        <w:continuationSeparator/>
      </w:r>
    </w:p>
  </w:footnote>
  <w:footnote w:type="continuationNotice" w:id="1">
    <w:p w14:paraId="503B1A7E" w14:textId="77777777" w:rsidR="0009116B" w:rsidRDefault="0009116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23137" w14:textId="77777777" w:rsidR="00B0797F" w:rsidRDefault="00BE0BA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Call-Off Schedule 14 (Service Levels)</w:t>
    </w:r>
  </w:p>
  <w:p w14:paraId="07E6EE6A" w14:textId="77777777" w:rsidR="00B0797F" w:rsidRDefault="00BE0BA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Call-Off Ref:</w:t>
    </w:r>
  </w:p>
  <w:p w14:paraId="41550D7B" w14:textId="77777777" w:rsidR="00B0797F" w:rsidRDefault="00BE0BA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 2023</w:t>
    </w:r>
  </w:p>
  <w:p w14:paraId="76F311A1" w14:textId="77777777" w:rsidR="00B0797F" w:rsidRDefault="00B0797F">
    <w:pPr>
      <w:pBdr>
        <w:top w:val="nil"/>
        <w:left w:val="nil"/>
        <w:bottom w:val="nil"/>
        <w:right w:val="nil"/>
        <w:between w:val="nil"/>
      </w:pBdr>
      <w:tabs>
        <w:tab w:val="center" w:pos="4513"/>
        <w:tab w:val="right" w:pos="9026"/>
      </w:tabs>
      <w:spacing w:after="0" w:line="240" w:lineRule="auto"/>
      <w:rPr>
        <w:rFonts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C5693"/>
    <w:multiLevelType w:val="multilevel"/>
    <w:tmpl w:val="32D0B606"/>
    <w:lvl w:ilvl="0">
      <w:start w:val="1"/>
      <w:numFmt w:val="decimal"/>
      <w:pStyle w:val="GPsDefinition"/>
      <w:lvlText w:val="%1."/>
      <w:lvlJc w:val="left"/>
      <w:pPr>
        <w:ind w:left="720" w:hanging="720"/>
      </w:pPr>
      <w:rPr>
        <w:rFonts w:ascii="Arial" w:eastAsia="Arial" w:hAnsi="Arial" w:cs="Arial"/>
        <w:b/>
        <w:i w:val="0"/>
        <w:smallCaps w:val="0"/>
        <w:strike w:val="0"/>
        <w:color w:val="000000"/>
        <w:sz w:val="24"/>
        <w:szCs w:val="24"/>
        <w:u w:val="none"/>
        <w:vertAlign w:val="baseline"/>
      </w:rPr>
    </w:lvl>
    <w:lvl w:ilvl="1">
      <w:start w:val="1"/>
      <w:numFmt w:val="decimal"/>
      <w:pStyle w:val="GPSDefinitionL2"/>
      <w:lvlText w:val="%1.%2"/>
      <w:lvlJc w:val="left"/>
      <w:pPr>
        <w:ind w:left="1440" w:hanging="720"/>
      </w:pPr>
      <w:rPr>
        <w:rFonts w:ascii="Arial" w:eastAsia="Arial" w:hAnsi="Arial" w:cs="Arial"/>
        <w:b w:val="0"/>
        <w:i w:val="0"/>
        <w:smallCaps w:val="0"/>
        <w:strike w:val="0"/>
        <w:color w:val="000000"/>
        <w:sz w:val="24"/>
        <w:szCs w:val="24"/>
        <w:u w:val="none"/>
        <w:vertAlign w:val="baseline"/>
      </w:rPr>
    </w:lvl>
    <w:lvl w:ilvl="2">
      <w:start w:val="1"/>
      <w:numFmt w:val="decimal"/>
      <w:pStyle w:val="GPSDefinitionL3"/>
      <w:lvlText w:val="%1.%2.%3"/>
      <w:lvlJc w:val="left"/>
      <w:pPr>
        <w:ind w:left="2160" w:hanging="720"/>
      </w:pPr>
      <w:rPr>
        <w:rFonts w:ascii="Calibri" w:eastAsia="Calibri" w:hAnsi="Calibri" w:cs="Calibri"/>
        <w:b w:val="0"/>
        <w:i w:val="0"/>
        <w:smallCaps w:val="0"/>
        <w:strike w:val="0"/>
        <w:color w:val="000000"/>
        <w:sz w:val="22"/>
        <w:szCs w:val="22"/>
        <w:u w:val="none"/>
        <w:vertAlign w:val="baseline"/>
      </w:rPr>
    </w:lvl>
    <w:lvl w:ilvl="3">
      <w:start w:val="1"/>
      <w:numFmt w:val="lowerLetter"/>
      <w:pStyle w:val="GPSDefinitionL4"/>
      <w:lvlText w:val="(%4)"/>
      <w:lvlJc w:val="left"/>
      <w:pPr>
        <w:ind w:left="2880"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3600" w:hanging="72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42767A97"/>
    <w:multiLevelType w:val="multilevel"/>
    <w:tmpl w:val="8982E89A"/>
    <w:lvl w:ilvl="0">
      <w:start w:val="1"/>
      <w:numFmt w:val="decimal"/>
      <w:pStyle w:val="BodyTextInden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4634B64"/>
    <w:multiLevelType w:val="multilevel"/>
    <w:tmpl w:val="F496A69A"/>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62F06C7F"/>
    <w:multiLevelType w:val="multilevel"/>
    <w:tmpl w:val="134A6ED4"/>
    <w:lvl w:ilvl="0">
      <w:start w:val="1"/>
      <w:numFmt w:val="decimal"/>
      <w:pStyle w:val="GPSL1CLAUSEHEADING"/>
      <w:lvlText w:val="%1."/>
      <w:lvlJc w:val="left"/>
      <w:pPr>
        <w:ind w:left="720" w:hanging="720"/>
      </w:pPr>
      <w:rPr>
        <w:rFonts w:ascii="Calibri" w:eastAsia="Calibri" w:hAnsi="Calibri" w:cs="Calibri"/>
        <w:b/>
        <w:i w:val="0"/>
        <w:smallCaps w:val="0"/>
        <w:strike w:val="0"/>
        <w:color w:val="000000"/>
        <w:sz w:val="22"/>
        <w:szCs w:val="22"/>
        <w:u w:val="none"/>
        <w:vertAlign w:val="baseline"/>
      </w:rPr>
    </w:lvl>
    <w:lvl w:ilvl="1">
      <w:start w:val="1"/>
      <w:numFmt w:val="lowerLetter"/>
      <w:pStyle w:val="GPSL2NumberedBoldHeading"/>
      <w:lvlText w:val="%2)"/>
      <w:lvlJc w:val="left"/>
      <w:pPr>
        <w:ind w:left="1440" w:hanging="720"/>
      </w:pPr>
      <w:rPr>
        <w:b w:val="0"/>
        <w:i w:val="0"/>
        <w:smallCaps w:val="0"/>
        <w:strike w:val="0"/>
        <w:color w:val="000000"/>
        <w:sz w:val="22"/>
        <w:szCs w:val="22"/>
        <w:u w:val="none"/>
        <w:vertAlign w:val="baseline"/>
      </w:rPr>
    </w:lvl>
    <w:lvl w:ilvl="2">
      <w:start w:val="1"/>
      <w:numFmt w:val="decimal"/>
      <w:pStyle w:val="GPSL3numberedclause"/>
      <w:lvlText w:val="%1.2.%3"/>
      <w:lvlJc w:val="left"/>
      <w:pPr>
        <w:ind w:left="2160" w:hanging="720"/>
      </w:pPr>
      <w:rPr>
        <w:rFonts w:ascii="Arial" w:eastAsia="Arial" w:hAnsi="Arial" w:cs="Arial"/>
        <w:b w:val="0"/>
        <w:i w:val="0"/>
        <w:smallCaps w:val="0"/>
        <w:strike w:val="0"/>
        <w:color w:val="000000"/>
        <w:sz w:val="24"/>
        <w:szCs w:val="24"/>
        <w:u w:val="none"/>
        <w:vertAlign w:val="baseline"/>
      </w:rPr>
    </w:lvl>
    <w:lvl w:ilvl="3">
      <w:start w:val="1"/>
      <w:numFmt w:val="lowerLetter"/>
      <w:pStyle w:val="GPSL4numberedclause"/>
      <w:lvlText w:val="(%4)"/>
      <w:lvlJc w:val="left"/>
      <w:pPr>
        <w:ind w:left="2880" w:hanging="720"/>
      </w:pPr>
      <w:rPr>
        <w:rFonts w:ascii="Calibri" w:eastAsia="Calibri" w:hAnsi="Calibri" w:cs="Calibri"/>
        <w:b w:val="0"/>
        <w:i w:val="0"/>
        <w:smallCaps w:val="0"/>
        <w:strike w:val="0"/>
        <w:color w:val="000000"/>
        <w:sz w:val="22"/>
        <w:szCs w:val="22"/>
        <w:u w:val="none"/>
        <w:vertAlign w:val="baseline"/>
      </w:rPr>
    </w:lvl>
    <w:lvl w:ilvl="4">
      <w:start w:val="1"/>
      <w:numFmt w:val="lowerRoman"/>
      <w:pStyle w:val="GPSL5numberedclause"/>
      <w:lvlText w:val="(%5)"/>
      <w:lvlJc w:val="left"/>
      <w:pPr>
        <w:ind w:left="3600" w:hanging="720"/>
      </w:pPr>
      <w:rPr>
        <w:b w:val="0"/>
        <w:i w:val="0"/>
        <w:smallCaps w:val="0"/>
        <w:strike w:val="0"/>
        <w:color w:val="000000"/>
        <w:u w:val="none"/>
        <w:vertAlign w:val="baseline"/>
      </w:rPr>
    </w:lvl>
    <w:lvl w:ilvl="5">
      <w:start w:val="1"/>
      <w:numFmt w:val="upperLetter"/>
      <w:pStyle w:val="GPSL6numbered"/>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6C52560C"/>
    <w:multiLevelType w:val="multilevel"/>
    <w:tmpl w:val="A6161560"/>
    <w:lvl w:ilvl="0">
      <w:start w:val="1"/>
      <w:numFmt w:val="decimal"/>
      <w:lvlText w:val="%1."/>
      <w:lvlJc w:val="left"/>
      <w:pPr>
        <w:ind w:left="720" w:hanging="72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1440" w:hanging="72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160" w:hanging="720"/>
      </w:pPr>
      <w:rPr>
        <w:rFonts w:ascii="Calibri" w:eastAsia="Calibri" w:hAnsi="Calibri" w:cs="Calibri"/>
        <w:b w:val="0"/>
        <w:i w:val="0"/>
        <w:smallCaps w:val="0"/>
        <w:strike w:val="0"/>
        <w:color w:val="000000"/>
        <w:sz w:val="22"/>
        <w:szCs w:val="22"/>
        <w:u w:val="none"/>
        <w:vertAlign w:val="baseline"/>
      </w:rPr>
    </w:lvl>
    <w:lvl w:ilvl="3">
      <w:start w:val="1"/>
      <w:numFmt w:val="lowerLetter"/>
      <w:lvlText w:val="(%4)"/>
      <w:lvlJc w:val="left"/>
      <w:pPr>
        <w:ind w:left="2880"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3600" w:hanging="72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1050113574">
    <w:abstractNumId w:val="3"/>
  </w:num>
  <w:num w:numId="2" w16cid:durableId="1999336093">
    <w:abstractNumId w:val="0"/>
  </w:num>
  <w:num w:numId="3" w16cid:durableId="562913546">
    <w:abstractNumId w:val="2"/>
  </w:num>
  <w:num w:numId="4" w16cid:durableId="624429134">
    <w:abstractNumId w:val="4"/>
  </w:num>
  <w:num w:numId="5" w16cid:durableId="9782204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97F"/>
    <w:rsid w:val="00045E94"/>
    <w:rsid w:val="00056A35"/>
    <w:rsid w:val="0009116B"/>
    <w:rsid w:val="00094EFC"/>
    <w:rsid w:val="000B047B"/>
    <w:rsid w:val="001478BB"/>
    <w:rsid w:val="001B7FAD"/>
    <w:rsid w:val="001F489F"/>
    <w:rsid w:val="002141A0"/>
    <w:rsid w:val="002276F5"/>
    <w:rsid w:val="00236DD0"/>
    <w:rsid w:val="002659C5"/>
    <w:rsid w:val="0027388A"/>
    <w:rsid w:val="002764E1"/>
    <w:rsid w:val="00286C06"/>
    <w:rsid w:val="002936C2"/>
    <w:rsid w:val="002E630E"/>
    <w:rsid w:val="002F02B6"/>
    <w:rsid w:val="003375D2"/>
    <w:rsid w:val="00394D93"/>
    <w:rsid w:val="003C625A"/>
    <w:rsid w:val="003F685E"/>
    <w:rsid w:val="00400541"/>
    <w:rsid w:val="004772CF"/>
    <w:rsid w:val="004941E7"/>
    <w:rsid w:val="0049450E"/>
    <w:rsid w:val="004C4266"/>
    <w:rsid w:val="005B4427"/>
    <w:rsid w:val="005F3C6A"/>
    <w:rsid w:val="00617B70"/>
    <w:rsid w:val="0063182B"/>
    <w:rsid w:val="006B18FB"/>
    <w:rsid w:val="00740715"/>
    <w:rsid w:val="00767FAF"/>
    <w:rsid w:val="007D3E8F"/>
    <w:rsid w:val="008070CB"/>
    <w:rsid w:val="008435FF"/>
    <w:rsid w:val="008527B0"/>
    <w:rsid w:val="0085786E"/>
    <w:rsid w:val="00880084"/>
    <w:rsid w:val="00881CF6"/>
    <w:rsid w:val="008A2D5A"/>
    <w:rsid w:val="008C1C1C"/>
    <w:rsid w:val="008C224B"/>
    <w:rsid w:val="00904442"/>
    <w:rsid w:val="00920DF8"/>
    <w:rsid w:val="00937A34"/>
    <w:rsid w:val="009469AA"/>
    <w:rsid w:val="00974887"/>
    <w:rsid w:val="009A5022"/>
    <w:rsid w:val="009F4110"/>
    <w:rsid w:val="00A071FC"/>
    <w:rsid w:val="00A230FF"/>
    <w:rsid w:val="00A56C29"/>
    <w:rsid w:val="00A8261F"/>
    <w:rsid w:val="00A944D7"/>
    <w:rsid w:val="00AA49B2"/>
    <w:rsid w:val="00AB7D40"/>
    <w:rsid w:val="00B001B1"/>
    <w:rsid w:val="00B020B1"/>
    <w:rsid w:val="00B0797F"/>
    <w:rsid w:val="00B36E7A"/>
    <w:rsid w:val="00B6153C"/>
    <w:rsid w:val="00B64FBB"/>
    <w:rsid w:val="00B7096A"/>
    <w:rsid w:val="00BC1109"/>
    <w:rsid w:val="00BE0BA8"/>
    <w:rsid w:val="00C5286E"/>
    <w:rsid w:val="00C72907"/>
    <w:rsid w:val="00C75791"/>
    <w:rsid w:val="00C97877"/>
    <w:rsid w:val="00CA1546"/>
    <w:rsid w:val="00CA3BBC"/>
    <w:rsid w:val="00CB7704"/>
    <w:rsid w:val="00CC04F6"/>
    <w:rsid w:val="00CD356F"/>
    <w:rsid w:val="00CD510C"/>
    <w:rsid w:val="00D266C0"/>
    <w:rsid w:val="00D66B81"/>
    <w:rsid w:val="00D66F04"/>
    <w:rsid w:val="00D74A0F"/>
    <w:rsid w:val="00DB6444"/>
    <w:rsid w:val="00DE61A2"/>
    <w:rsid w:val="00E04060"/>
    <w:rsid w:val="00E23937"/>
    <w:rsid w:val="00E26838"/>
    <w:rsid w:val="00E36F3E"/>
    <w:rsid w:val="00EA7E4E"/>
    <w:rsid w:val="00EB1940"/>
    <w:rsid w:val="00EC3BA8"/>
    <w:rsid w:val="00ED258A"/>
    <w:rsid w:val="00ED47EB"/>
    <w:rsid w:val="00ED54C8"/>
    <w:rsid w:val="00F06A71"/>
    <w:rsid w:val="00F30E40"/>
    <w:rsid w:val="00FA057D"/>
    <w:rsid w:val="2BE68EE2"/>
    <w:rsid w:val="3F01AFD1"/>
    <w:rsid w:val="466E315E"/>
    <w:rsid w:val="73CEE60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654F5"/>
  <w15:docId w15:val="{CD652F84-350E-415F-AE2D-F7ECE1CAD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link w:val="GPSL1CLAUSEHEADINGChar"/>
    <w:qFormat/>
    <w:pPr>
      <w:numPr>
        <w:numId w:val="1"/>
      </w:numPr>
      <w:tabs>
        <w:tab w:val="left" w:pos="142"/>
      </w:tabs>
      <w:adjustRightInd w:val="0"/>
      <w:spacing w:before="240" w:after="120" w:line="240" w:lineRule="auto"/>
      <w:ind w:left="360" w:hanging="360"/>
      <w:jc w:val="both"/>
      <w:outlineLvl w:val="1"/>
    </w:pPr>
    <w:rPr>
      <w:rFonts w:eastAsia="STZhongsong" w:cs="Arial"/>
      <w:b/>
      <w:caps/>
      <w:lang w:eastAsia="zh-CN"/>
    </w:rPr>
  </w:style>
  <w:style w:type="paragraph" w:customStyle="1" w:styleId="GPSL3numberedclause">
    <w:name w:val="GPS L3 numbered clause"/>
    <w:basedOn w:val="Normal"/>
    <w:link w:val="GPSL3numberedclauseChar"/>
    <w:qFormat/>
    <w:pPr>
      <w:numPr>
        <w:ilvl w:val="2"/>
        <w:numId w:val="1"/>
      </w:numPr>
      <w:adjustRightInd w:val="0"/>
      <w:spacing w:before="120" w:after="120" w:line="240" w:lineRule="auto"/>
      <w:jc w:val="both"/>
    </w:pPr>
    <w:rPr>
      <w:rFonts w:eastAsia="Times New Roman" w:cs="Arial"/>
      <w:lang w:eastAsia="zh-CN"/>
    </w:rPr>
  </w:style>
  <w:style w:type="paragraph" w:customStyle="1" w:styleId="GPSL4numberedclause">
    <w:name w:val="GPS L4 numbered clause"/>
    <w:basedOn w:val="GPSL3numberedclause"/>
    <w:link w:val="GPSL4numberedclauseChar"/>
    <w:qFormat/>
    <w:pPr>
      <w:numPr>
        <w:ilvl w:val="3"/>
      </w:numPr>
      <w:ind w:left="2592" w:hanging="936"/>
    </w:pPr>
  </w:style>
  <w:style w:type="paragraph" w:customStyle="1" w:styleId="GPSL5numberedclause">
    <w:name w:val="GPS L5 numbered clause"/>
    <w:basedOn w:val="GPSL4numberedclause"/>
    <w:link w:val="GPSL5numberedclauseChar"/>
    <w:qFormat/>
    <w:pPr>
      <w:numPr>
        <w:ilvl w:val="4"/>
      </w:numPr>
    </w:pPr>
  </w:style>
  <w:style w:type="paragraph" w:customStyle="1" w:styleId="GPSL2NumberedBoldHeading">
    <w:name w:val="GPS L2 Numbered Bold Heading"/>
    <w:basedOn w:val="Normal"/>
    <w:qFormat/>
    <w:pPr>
      <w:numPr>
        <w:ilvl w:val="1"/>
        <w:numId w:val="1"/>
      </w:numPr>
      <w:adjustRightInd w:val="0"/>
      <w:spacing w:before="120" w:after="120" w:line="240" w:lineRule="auto"/>
      <w:ind w:left="936" w:hanging="576"/>
      <w:jc w:val="both"/>
    </w:pPr>
    <w:rPr>
      <w:rFonts w:eastAsia="Times New Roman" w:cs="Arial"/>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L2numberedclause">
    <w:name w:val="GPS L2 numbered clause"/>
    <w:basedOn w:val="Normal"/>
    <w:link w:val="GPSL2numberedclauseChar1"/>
    <w:qFormat/>
    <w:pPr>
      <w:tabs>
        <w:tab w:val="left" w:pos="1134"/>
      </w:tabs>
      <w:adjustRightInd w:val="0"/>
      <w:spacing w:before="120" w:after="120" w:line="240" w:lineRule="auto"/>
      <w:ind w:left="1134" w:hanging="567"/>
      <w:jc w:val="both"/>
    </w:pPr>
    <w:rPr>
      <w:rFonts w:eastAsia="Times New Roman" w:cs="Arial"/>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4numberedclauseChar">
    <w:name w:val="GPS L4 numbered clause Char"/>
    <w:link w:val="GPSL4numberedclause"/>
    <w:rPr>
      <w:rFonts w:ascii="Calibri" w:eastAsia="Times New Roman" w:hAnsi="Calibri" w:cs="Arial"/>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paragraph" w:customStyle="1" w:styleId="GPSmacrorestart">
    <w:name w:val="GPS macro restart"/>
    <w:basedOn w:val="Normal"/>
    <w:qFormat/>
    <w:pPr>
      <w:overflowPunct w:val="0"/>
      <w:autoSpaceDE w:val="0"/>
      <w:autoSpaceDN w:val="0"/>
      <w:adjustRightInd w:val="0"/>
      <w:spacing w:after="0" w:line="240" w:lineRule="auto"/>
      <w:jc w:val="both"/>
      <w:textAlignment w:val="baseline"/>
    </w:pPr>
    <w:rPr>
      <w:rFonts w:ascii="Arial" w:eastAsia="Times New Roman" w:hAnsi="Arial" w:cs="Arial"/>
      <w:color w:val="FFFFFF"/>
      <w:sz w:val="16"/>
      <w:szCs w:val="16"/>
    </w:rPr>
  </w:style>
  <w:style w:type="character" w:customStyle="1" w:styleId="GPSL1CLAUSEHEADINGChar">
    <w:name w:val="GPS L1 CLAUSE HEADING Char"/>
    <w:link w:val="GPSL1CLAUSEHEADING"/>
    <w:rPr>
      <w:rFonts w:ascii="Calibri" w:eastAsia="STZhongsong" w:hAnsi="Calibri" w:cs="Arial"/>
      <w:b/>
      <w:caps/>
      <w:lang w:eastAsia="zh-CN"/>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GPsDefinition">
    <w:name w:val="GPs Definition"/>
    <w:basedOn w:val="Normal"/>
    <w:qFormat/>
    <w:pPr>
      <w:numPr>
        <w:numId w:val="2"/>
      </w:numPr>
      <w:tabs>
        <w:tab w:val="left" w:pos="-9"/>
      </w:tabs>
      <w:overflowPunct w:val="0"/>
      <w:autoSpaceDE w:val="0"/>
      <w:autoSpaceDN w:val="0"/>
      <w:adjustRightInd w:val="0"/>
      <w:spacing w:after="120" w:line="240" w:lineRule="auto"/>
      <w:jc w:val="both"/>
      <w:textAlignment w:val="baseline"/>
    </w:pPr>
    <w:rPr>
      <w:rFonts w:ascii="Arial" w:eastAsia="Times New Roman" w:hAnsi="Arial" w:cs="Arial"/>
    </w:rPr>
  </w:style>
  <w:style w:type="paragraph" w:customStyle="1" w:styleId="GPSDefinitionL2">
    <w:name w:val="GPS Definition L2"/>
    <w:basedOn w:val="GPsDefinition"/>
    <w:qFormat/>
    <w:pPr>
      <w:numPr>
        <w:ilvl w:val="1"/>
      </w:numPr>
      <w:tabs>
        <w:tab w:val="clear" w:pos="-9"/>
        <w:tab w:val="left" w:pos="144"/>
      </w:tabs>
      <w:ind w:hanging="545"/>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SchAnnexname">
    <w:name w:val="GPS Sch Annex name"/>
    <w:basedOn w:val="GPSSchTitleandNumber"/>
    <w:link w:val="GPSSchAnnexnameChar"/>
    <w:qFormat/>
    <w:pPr>
      <w:outlineLvl w:val="1"/>
    </w:pPr>
    <w:rPr>
      <w:rFonts w:ascii="Calibri" w:hAnsi="Calibri"/>
      <w:sz w:val="20"/>
    </w:rPr>
  </w:style>
  <w:style w:type="paragraph" w:customStyle="1" w:styleId="GPSL1SCHEDULEHeading">
    <w:name w:val="GPS L1 SCHEDULE Heading"/>
    <w:basedOn w:val="GPSL1CLAUSEHEADING"/>
    <w:link w:val="GPSL1SCHEDULEHeadingChar"/>
    <w:qFormat/>
    <w:pPr>
      <w:numPr>
        <w:numId w:val="0"/>
      </w:numPr>
      <w:tabs>
        <w:tab w:val="clear" w:pos="142"/>
        <w:tab w:val="left" w:pos="0"/>
      </w:tabs>
      <w:ind w:left="360" w:hanging="360"/>
      <w:outlineLvl w:val="9"/>
    </w:pPr>
  </w:style>
  <w:style w:type="character" w:customStyle="1" w:styleId="GPSSchAnnexnameChar">
    <w:name w:val="GPS Sch Annex name Char"/>
    <w:link w:val="GPSSchAnnexname"/>
    <w:rPr>
      <w:rFonts w:ascii="Calibri" w:eastAsia="STZhongsong" w:hAnsi="Calibri" w:cs="Times New Roman"/>
      <w:b/>
      <w:caps/>
      <w:sz w:val="20"/>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Calibri" w:eastAsia="STZhongsong" w:hAnsi="Calibri" w:cs="Arial"/>
      <w:b/>
      <w:caps/>
      <w:lang w:eastAsia="zh-CN"/>
    </w:rPr>
  </w:style>
  <w:style w:type="character" w:customStyle="1" w:styleId="GPSSchPartChar">
    <w:name w:val="GPS Sch Part Char"/>
    <w:link w:val="GPSSchPart"/>
    <w:rPr>
      <w:rFonts w:ascii="Calibri" w:eastAsia="STZhongsong" w:hAnsi="Calibri" w:cs="Times New Roman"/>
      <w:b/>
      <w:caps/>
      <w:sz w:val="20"/>
      <w:lang w:eastAsia="zh-CN"/>
    </w:rPr>
  </w:style>
  <w:style w:type="paragraph" w:styleId="BodyTextIndent">
    <w:name w:val="Body Text Indent"/>
    <w:basedOn w:val="Normal"/>
    <w:link w:val="BodyTextIndentChar"/>
    <w:pPr>
      <w:numPr>
        <w:numId w:val="5"/>
      </w:numPr>
      <w:adjustRightInd w:val="0"/>
      <w:spacing w:after="240" w:line="240" w:lineRule="auto"/>
      <w:jc w:val="both"/>
    </w:pPr>
    <w:rPr>
      <w:rFonts w:eastAsia="Times New Roman"/>
      <w:lang w:eastAsia="zh-CN"/>
    </w:rPr>
  </w:style>
  <w:style w:type="character" w:customStyle="1" w:styleId="BodyTextIndentChar">
    <w:name w:val="Body Text Indent Char"/>
    <w:basedOn w:val="DefaultParagraphFont"/>
    <w:link w:val="BodyTextIndent"/>
    <w:rPr>
      <w:rFonts w:ascii="Calibri" w:eastAsia="Times New Roman" w:hAnsi="Calibri" w:cs="Times New Roman"/>
      <w:lang w:eastAsia="zh-CN"/>
    </w:rPr>
  </w:style>
  <w:style w:type="character" w:customStyle="1" w:styleId="GPSL5numberedclauseChar">
    <w:name w:val="GPS L5 numbered clause Char"/>
    <w:link w:val="GPSL5numberedclause"/>
    <w:locked/>
    <w:rPr>
      <w:rFonts w:ascii="Calibri" w:eastAsia="Times New Roman" w:hAnsi="Calibri" w:cs="Arial"/>
      <w:lang w:eastAsia="zh-CN"/>
    </w:rPr>
  </w:style>
  <w:style w:type="paragraph" w:customStyle="1" w:styleId="GPSL2Indent">
    <w:name w:val="GPS L2 Indent"/>
    <w:basedOn w:val="Normal"/>
    <w:link w:val="GPSL2IndentChar"/>
    <w:qFormat/>
    <w:pPr>
      <w:tabs>
        <w:tab w:val="left" w:pos="3402"/>
      </w:tabs>
      <w:overflowPunct w:val="0"/>
      <w:autoSpaceDE w:val="0"/>
      <w:autoSpaceDN w:val="0"/>
      <w:adjustRightInd w:val="0"/>
      <w:spacing w:after="220" w:line="240" w:lineRule="auto"/>
      <w:ind w:left="1134"/>
      <w:jc w:val="both"/>
      <w:textAlignment w:val="baseline"/>
    </w:pPr>
    <w:rPr>
      <w:rFonts w:eastAsia="Times New Roman" w:cs="Arial"/>
      <w:szCs w:val="24"/>
    </w:rPr>
  </w:style>
  <w:style w:type="character" w:customStyle="1" w:styleId="GPSL2IndentChar">
    <w:name w:val="GPS L2 Indent Char"/>
    <w:link w:val="GPSL2Indent"/>
    <w:rPr>
      <w:rFonts w:ascii="Calibri" w:eastAsia="Times New Roman" w:hAnsi="Calibri" w:cs="Arial"/>
      <w:szCs w:val="24"/>
    </w:rPr>
  </w:style>
  <w:style w:type="paragraph" w:customStyle="1" w:styleId="GPSDefinitionTerm">
    <w:name w:val="GPS Definition Term"/>
    <w:basedOn w:val="Normal"/>
    <w:qFormat/>
    <w:pPr>
      <w:overflowPunct w:val="0"/>
      <w:autoSpaceDE w:val="0"/>
      <w:autoSpaceDN w:val="0"/>
      <w:adjustRightInd w:val="0"/>
      <w:spacing w:after="120" w:line="240" w:lineRule="auto"/>
      <w:ind w:left="-108"/>
      <w:textAlignment w:val="baseline"/>
    </w:pPr>
    <w:rPr>
      <w:rFonts w:ascii="Arial" w:eastAsia="Times New Roman" w:hAnsi="Arial" w:cs="Arial"/>
      <w:b/>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rFonts w:ascii="Calibri" w:eastAsia="Calibri" w:hAnsi="Calibri" w:cs="Times New Roman"/>
      <w:sz w:val="20"/>
      <w:szCs w:val="20"/>
    </w:rPr>
  </w:style>
  <w:style w:type="character" w:styleId="FootnoteReference">
    <w:name w:val="footnote reference"/>
    <w:basedOn w:val="DefaultParagraphFont"/>
    <w:uiPriority w:val="99"/>
    <w:semiHidden/>
    <w:unhideWhenUsed/>
    <w:rPr>
      <w:vertAlign w:val="superscript"/>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paragraph" w:customStyle="1" w:styleId="DefinitionNumbering1">
    <w:name w:val="Definition Numbering 1"/>
    <w:basedOn w:val="Normal"/>
    <w:pPr>
      <w:adjustRightInd w:val="0"/>
      <w:spacing w:after="240" w:line="240" w:lineRule="auto"/>
      <w:jc w:val="both"/>
      <w:outlineLvl w:val="0"/>
    </w:pPr>
    <w:rPr>
      <w:rFonts w:ascii="Times New Roman" w:eastAsia="STZhongsong" w:hAnsi="Times New Roman"/>
      <w:szCs w:val="20"/>
      <w:lang w:eastAsia="zh-CN"/>
    </w:rPr>
  </w:style>
  <w:style w:type="paragraph" w:styleId="Revision">
    <w:name w:val="Revision"/>
    <w:hidden/>
    <w:uiPriority w:val="99"/>
    <w:semiHidden/>
    <w:rsid w:val="00CB349E"/>
    <w:pPr>
      <w:spacing w:after="0" w:line="240" w:lineRule="auto"/>
    </w:pPr>
    <w:rPr>
      <w:rFonts w:cs="Times New Roman"/>
    </w:rPr>
  </w:style>
  <w:style w:type="character" w:styleId="Hyperlink">
    <w:name w:val="Hyperlink"/>
    <w:uiPriority w:val="99"/>
    <w:rsid w:val="0079190E"/>
    <w:rPr>
      <w:color w:val="0000FF"/>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930ea3-9e47-4fe8-b067-0b4e0fa8d680">
      <Terms xmlns="http://schemas.microsoft.com/office/infopath/2007/PartnerControls"/>
    </lcf76f155ced4ddcb4097134ff3c332f>
    <TaxCatchAll xmlns="97fefa8e-4949-4558-a84b-572a492f3c38" xsi:nil="true"/>
  </documentManagement>
</p:properti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4r4O42J9zKjb9LeoSuICVLnStrw==">CgMxLjAyCGguZ2pkZ3hzMgloLjMwajB6bGw4AHIhMXFMbVpQbUxNWnlFQjh2a192WGZYM2c4X05tdFZzWjd2</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74F7FB5EB866E44EA3B8C9F795A614A9" ma:contentTypeVersion="13" ma:contentTypeDescription="Create a new document." ma:contentTypeScope="" ma:versionID="ee225b09aca0460e0a392a45fe5ae920">
  <xsd:schema xmlns:xsd="http://www.w3.org/2001/XMLSchema" xmlns:xs="http://www.w3.org/2001/XMLSchema" xmlns:p="http://schemas.microsoft.com/office/2006/metadata/properties" xmlns:ns2="1c930ea3-9e47-4fe8-b067-0b4e0fa8d680" xmlns:ns3="97fefa8e-4949-4558-a84b-572a492f3c38" targetNamespace="http://schemas.microsoft.com/office/2006/metadata/properties" ma:root="true" ma:fieldsID="2963cd1c72bcc82c8e7d74a0f5ea04a2" ns2:_="" ns3:_="">
    <xsd:import namespace="1c930ea3-9e47-4fe8-b067-0b4e0fa8d680"/>
    <xsd:import namespace="97fefa8e-4949-4558-a84b-572a492f3c3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930ea3-9e47-4fe8-b067-0b4e0fa8d6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5b7e4bc-7c04-4239-a3c8-056ff7db7bf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fefa8e-4949-4558-a84b-572a492f3c3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8c9c880-aa22-4ca4-8339-6133d7ccab88}" ma:internalName="TaxCatchAll" ma:showField="CatchAllData" ma:web="97fefa8e-4949-4558-a84b-572a492f3c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C3E809-408C-4364-806C-9AC5FFD63FE5}">
  <ds:schemaRefs>
    <ds:schemaRef ds:uri="http://schemas.microsoft.com/office/2006/metadata/properties"/>
    <ds:schemaRef ds:uri="http://schemas.microsoft.com/office/infopath/2007/PartnerControls"/>
    <ds:schemaRef ds:uri="1c930ea3-9e47-4fe8-b067-0b4e0fa8d680"/>
    <ds:schemaRef ds:uri="97fefa8e-4949-4558-a84b-572a492f3c38"/>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C46843CA-8213-44E4-A805-C614F689BE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930ea3-9e47-4fe8-b067-0b4e0fa8d680"/>
    <ds:schemaRef ds:uri="97fefa8e-4949-4558-a84b-572a492f3c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8C30D2-D6BE-4F8C-8148-C23A5E9AD8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1504</Words>
  <Characters>8578</Characters>
  <Application>Microsoft Office Word</Application>
  <DocSecurity>0</DocSecurity>
  <Lines>71</Lines>
  <Paragraphs>20</Paragraphs>
  <ScaleCrop>false</ScaleCrop>
  <Company/>
  <LinksUpToDate>false</LinksUpToDate>
  <CharactersWithSpaces>10062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Hanlon</dc:creator>
  <cp:keywords/>
  <cp:lastModifiedBy>Bhandal, Jagdeep</cp:lastModifiedBy>
  <cp:revision>2</cp:revision>
  <dcterms:created xsi:type="dcterms:W3CDTF">2025-03-25T12:18:00Z</dcterms:created>
  <dcterms:modified xsi:type="dcterms:W3CDTF">2025-03-25T12:18:00Z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ContentTypeId">
    <vt:lpwstr>0x01010074F7FB5EB866E44EA3B8C9F795A614A9</vt:lpwstr>
  </property>
  <property fmtid="{D5CDD505-2E9C-101B-9397-08002B2CF9AE}" pid="4" name="MediaServiceImageTags">
    <vt:lpwstr/>
  </property>
</Properties>
</file>