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CB1D" w14:textId="77777777" w:rsidR="00B837D5" w:rsidRDefault="00B837D5" w:rsidP="000C3D6C">
      <w:pPr>
        <w:rPr>
          <w:b/>
          <w:bCs/>
        </w:rPr>
      </w:pPr>
    </w:p>
    <w:p w14:paraId="1CB9CC11" w14:textId="4A3CB292" w:rsidR="00B837D5" w:rsidRPr="00B837D5" w:rsidRDefault="00B837D5" w:rsidP="00B837D5">
      <w:pPr>
        <w:jc w:val="center"/>
        <w:rPr>
          <w:rFonts w:ascii="Source Sans Pro" w:hAnsi="Source Sans Pro"/>
          <w:sz w:val="36"/>
          <w:szCs w:val="36"/>
        </w:rPr>
      </w:pPr>
      <w:r>
        <w:rPr>
          <w:rFonts w:ascii="Source Sans Pro" w:hAnsi="Source Sans Pro"/>
          <w:sz w:val="36"/>
          <w:szCs w:val="36"/>
        </w:rPr>
        <w:t xml:space="preserve">Crewe Heritage Centre Feasibility Study </w:t>
      </w:r>
      <w:r>
        <w:rPr>
          <w:rFonts w:ascii="Source Sans Pro" w:hAnsi="Source Sans Pro" w:cs="Arial"/>
          <w:lang w:eastAsia="en-GB"/>
        </w:rPr>
        <w:t>(potentially phased)</w:t>
      </w:r>
    </w:p>
    <w:p w14:paraId="42D11889" w14:textId="031A22E8" w:rsidR="000C3D6C" w:rsidRPr="000C3D6C" w:rsidRDefault="000C3D6C" w:rsidP="000C3D6C">
      <w:pPr>
        <w:rPr>
          <w:b/>
          <w:bCs/>
        </w:rPr>
      </w:pPr>
      <w:r w:rsidRPr="000C3D6C">
        <w:rPr>
          <w:b/>
          <w:bCs/>
        </w:rPr>
        <w:t>Clarification queries received and responses given</w:t>
      </w:r>
    </w:p>
    <w:p w14:paraId="2A1D1D15" w14:textId="527CF20D" w:rsidR="00536CB8" w:rsidRPr="00B0122E" w:rsidRDefault="00216D90" w:rsidP="00216D90">
      <w:pPr>
        <w:pStyle w:val="ListParagraph"/>
        <w:numPr>
          <w:ilvl w:val="0"/>
          <w:numId w:val="5"/>
        </w:numPr>
        <w:rPr>
          <w:rFonts w:ascii="Aptos" w:hAnsi="Aptos"/>
          <w:i/>
          <w:iCs/>
          <w:sz w:val="24"/>
          <w:szCs w:val="24"/>
        </w:rPr>
      </w:pPr>
      <w:r w:rsidRPr="00B0122E">
        <w:rPr>
          <w:rFonts w:ascii="Aptos" w:hAnsi="Aptos" w:cs="Arial"/>
          <w:i/>
          <w:iCs/>
          <w:sz w:val="24"/>
          <w:szCs w:val="24"/>
        </w:rPr>
        <w:t>Could you please confirm if the stated budget maximum budget of £40,000 is inclusive or exclusive of VAT?</w:t>
      </w:r>
    </w:p>
    <w:p w14:paraId="35CFC5AF" w14:textId="77777777" w:rsidR="00216D90" w:rsidRPr="00B0122E" w:rsidRDefault="00216D90" w:rsidP="00216D90">
      <w:pPr>
        <w:pStyle w:val="ListParagraph"/>
        <w:rPr>
          <w:rFonts w:ascii="Aptos" w:hAnsi="Aptos" w:cs="Arial"/>
          <w:sz w:val="24"/>
          <w:szCs w:val="24"/>
        </w:rPr>
      </w:pPr>
    </w:p>
    <w:p w14:paraId="61468F9F" w14:textId="25888460" w:rsidR="00216D90" w:rsidRPr="00B0122E" w:rsidRDefault="00216D90" w:rsidP="00216D90">
      <w:pPr>
        <w:pStyle w:val="ListParagraph"/>
        <w:rPr>
          <w:rFonts w:ascii="Aptos" w:hAnsi="Aptos" w:cs="Arial"/>
          <w:sz w:val="24"/>
          <w:szCs w:val="24"/>
        </w:rPr>
      </w:pPr>
      <w:r w:rsidRPr="00B0122E">
        <w:rPr>
          <w:rFonts w:ascii="Aptos" w:hAnsi="Aptos" w:cs="Arial"/>
          <w:sz w:val="24"/>
          <w:szCs w:val="24"/>
        </w:rPr>
        <w:t>£4</w:t>
      </w:r>
      <w:r w:rsidR="000B67B5" w:rsidRPr="00B0122E">
        <w:rPr>
          <w:rFonts w:ascii="Aptos" w:hAnsi="Aptos" w:cs="Arial"/>
          <w:sz w:val="24"/>
          <w:szCs w:val="24"/>
        </w:rPr>
        <w:t>5</w:t>
      </w:r>
      <w:r w:rsidRPr="00B0122E">
        <w:rPr>
          <w:rFonts w:ascii="Aptos" w:hAnsi="Aptos" w:cs="Arial"/>
          <w:sz w:val="24"/>
          <w:szCs w:val="24"/>
        </w:rPr>
        <w:t>,000</w:t>
      </w:r>
      <w:r w:rsidR="00EF78F9" w:rsidRPr="00B0122E">
        <w:rPr>
          <w:rFonts w:ascii="Aptos" w:hAnsi="Aptos" w:cs="Arial"/>
          <w:sz w:val="24"/>
          <w:szCs w:val="24"/>
        </w:rPr>
        <w:t xml:space="preserve"> exclusive of VAT</w:t>
      </w:r>
      <w:r w:rsidR="000B67B5" w:rsidRPr="00B0122E">
        <w:rPr>
          <w:rFonts w:ascii="Aptos" w:hAnsi="Aptos" w:cs="Arial"/>
          <w:sz w:val="24"/>
          <w:szCs w:val="24"/>
        </w:rPr>
        <w:t xml:space="preserve"> (amended)</w:t>
      </w:r>
      <w:r w:rsidR="00EF78F9" w:rsidRPr="00B0122E">
        <w:rPr>
          <w:rFonts w:ascii="Aptos" w:hAnsi="Aptos" w:cs="Arial"/>
          <w:sz w:val="24"/>
          <w:szCs w:val="24"/>
        </w:rPr>
        <w:t>.</w:t>
      </w:r>
    </w:p>
    <w:p w14:paraId="6DDA4FCA" w14:textId="77777777" w:rsidR="00EF78F9" w:rsidRPr="00B0122E" w:rsidRDefault="00EF78F9" w:rsidP="00EF78F9">
      <w:pPr>
        <w:rPr>
          <w:rFonts w:ascii="Aptos" w:hAnsi="Aptos" w:cs="Arial"/>
          <w:sz w:val="24"/>
          <w:szCs w:val="24"/>
        </w:rPr>
      </w:pPr>
    </w:p>
    <w:p w14:paraId="1F4CB109" w14:textId="7B7E61D4" w:rsidR="00985058" w:rsidRPr="00B0122E" w:rsidRDefault="00985058" w:rsidP="00985058">
      <w:pPr>
        <w:pStyle w:val="ListParagraph"/>
        <w:numPr>
          <w:ilvl w:val="0"/>
          <w:numId w:val="5"/>
        </w:numPr>
        <w:rPr>
          <w:rFonts w:ascii="Aptos" w:eastAsia="Times New Roman" w:hAnsi="Aptos" w:cs="Arial"/>
          <w:i/>
          <w:iCs/>
          <w:color w:val="000000"/>
          <w:sz w:val="24"/>
          <w:szCs w:val="24"/>
        </w:rPr>
      </w:pPr>
      <w:r w:rsidRPr="00B0122E">
        <w:rPr>
          <w:rFonts w:ascii="Aptos" w:eastAsia="Times New Roman" w:hAnsi="Aptos" w:cs="Arial"/>
          <w:i/>
          <w:iCs/>
          <w:color w:val="000000"/>
          <w:sz w:val="24"/>
          <w:szCs w:val="24"/>
        </w:rPr>
        <w:t>The Contract Notice states that the procedure is a single tender action (below threshold). Is this an error or is there a reason why this is the case that I am not aware of, as the documents are freely available?</w:t>
      </w:r>
    </w:p>
    <w:p w14:paraId="47A4CA97" w14:textId="77777777" w:rsidR="00985058" w:rsidRPr="00B0122E" w:rsidRDefault="00985058" w:rsidP="00985058">
      <w:pPr>
        <w:pStyle w:val="ListParagraph"/>
        <w:rPr>
          <w:rFonts w:ascii="Aptos" w:eastAsia="Times New Roman" w:hAnsi="Aptos" w:cs="Arial"/>
          <w:color w:val="000000"/>
          <w:sz w:val="24"/>
          <w:szCs w:val="24"/>
        </w:rPr>
      </w:pPr>
    </w:p>
    <w:p w14:paraId="5D7FC9BF" w14:textId="04503FF5" w:rsidR="00985058" w:rsidRPr="00B0122E" w:rsidRDefault="00985058" w:rsidP="00985058">
      <w:pPr>
        <w:pStyle w:val="ListParagraph"/>
        <w:rPr>
          <w:rFonts w:ascii="Aptos" w:eastAsia="Times New Roman" w:hAnsi="Aptos" w:cs="Arial"/>
          <w:color w:val="000000"/>
          <w:sz w:val="24"/>
          <w:szCs w:val="24"/>
        </w:rPr>
      </w:pPr>
      <w:r w:rsidRPr="00B0122E">
        <w:rPr>
          <w:rFonts w:ascii="Aptos" w:eastAsia="Times New Roman" w:hAnsi="Aptos" w:cs="Arial"/>
          <w:color w:val="000000"/>
          <w:sz w:val="24"/>
          <w:szCs w:val="24"/>
        </w:rPr>
        <w:t xml:space="preserve">Apologies. Human error. This is an open tender opportunity. Amended on the Contracts Finder </w:t>
      </w:r>
      <w:r w:rsidR="00C915A5" w:rsidRPr="00B0122E">
        <w:rPr>
          <w:rFonts w:ascii="Aptos" w:eastAsia="Times New Roman" w:hAnsi="Aptos" w:cs="Arial"/>
          <w:color w:val="000000"/>
          <w:sz w:val="24"/>
          <w:szCs w:val="24"/>
        </w:rPr>
        <w:t>listing</w:t>
      </w:r>
      <w:r w:rsidR="00932363" w:rsidRPr="00B0122E">
        <w:rPr>
          <w:rFonts w:ascii="Aptos" w:eastAsia="Times New Roman" w:hAnsi="Aptos" w:cs="Arial"/>
          <w:color w:val="000000"/>
          <w:sz w:val="24"/>
          <w:szCs w:val="24"/>
        </w:rPr>
        <w:t>.</w:t>
      </w:r>
    </w:p>
    <w:p w14:paraId="57F0653C" w14:textId="77777777" w:rsidR="00932363" w:rsidRPr="00B0122E" w:rsidRDefault="00932363" w:rsidP="00985058">
      <w:pPr>
        <w:pStyle w:val="ListParagraph"/>
        <w:rPr>
          <w:rFonts w:ascii="Aptos" w:eastAsia="Times New Roman" w:hAnsi="Aptos" w:cs="Arial"/>
          <w:color w:val="000000"/>
          <w:sz w:val="24"/>
          <w:szCs w:val="24"/>
        </w:rPr>
      </w:pPr>
    </w:p>
    <w:p w14:paraId="42E8BB8B" w14:textId="77777777" w:rsidR="002B7204" w:rsidRPr="00B0122E" w:rsidRDefault="00985058" w:rsidP="00A778E1">
      <w:pPr>
        <w:pStyle w:val="elementtoproof"/>
        <w:numPr>
          <w:ilvl w:val="0"/>
          <w:numId w:val="5"/>
        </w:numPr>
        <w:rPr>
          <w:rFonts w:ascii="Aptos" w:hAnsi="Aptos" w:cs="Arial"/>
          <w:i/>
          <w:iCs/>
          <w:sz w:val="24"/>
          <w:szCs w:val="24"/>
        </w:rPr>
      </w:pPr>
      <w:r w:rsidRPr="00B0122E">
        <w:rPr>
          <w:rFonts w:ascii="Aptos" w:hAnsi="Aptos" w:cs="Arial"/>
          <w:i/>
          <w:iCs/>
          <w:color w:val="000000"/>
          <w:sz w:val="24"/>
          <w:szCs w:val="24"/>
        </w:rPr>
        <w:t xml:space="preserve">The  </w:t>
      </w:r>
      <w:r w:rsidRPr="00B0122E">
        <w:rPr>
          <w:rFonts w:ascii="Aptos" w:hAnsi="Aptos" w:cs="Arial"/>
          <w:i/>
          <w:iCs/>
          <w:color w:val="000000"/>
          <w:sz w:val="24"/>
          <w:szCs w:val="24"/>
          <w:shd w:val="clear" w:color="auto" w:fill="FFFFFF"/>
        </w:rPr>
        <w:t>Contract Notice  (published 6</w:t>
      </w:r>
      <w:r w:rsidRPr="00B0122E">
        <w:rPr>
          <w:rFonts w:ascii="Aptos" w:hAnsi="Aptos" w:cs="Arial"/>
          <w:i/>
          <w:iCs/>
          <w:color w:val="000000"/>
          <w:sz w:val="24"/>
          <w:szCs w:val="24"/>
          <w:shd w:val="clear" w:color="auto" w:fill="FFFFFF"/>
          <w:vertAlign w:val="superscript"/>
        </w:rPr>
        <w:t>th</w:t>
      </w:r>
      <w:r w:rsidRPr="00B0122E">
        <w:rPr>
          <w:rFonts w:ascii="Aptos" w:hAnsi="Aptos" w:cs="Arial"/>
          <w:i/>
          <w:iCs/>
          <w:color w:val="000000"/>
          <w:sz w:val="24"/>
          <w:szCs w:val="24"/>
          <w:shd w:val="clear" w:color="auto" w:fill="FFFFFF"/>
        </w:rPr>
        <w:t xml:space="preserve"> November) states that the </w:t>
      </w:r>
      <w:r w:rsidRPr="00B0122E">
        <w:rPr>
          <w:rFonts w:ascii="Aptos" w:hAnsi="Aptos" w:cs="Arial"/>
          <w:i/>
          <w:iCs/>
          <w:color w:val="000000"/>
          <w:sz w:val="24"/>
          <w:szCs w:val="24"/>
        </w:rPr>
        <w:t>closing date for the tender is 7</w:t>
      </w:r>
      <w:r w:rsidRPr="00B0122E">
        <w:rPr>
          <w:rFonts w:ascii="Aptos" w:hAnsi="Aptos" w:cs="Arial"/>
          <w:i/>
          <w:iCs/>
          <w:color w:val="000000"/>
          <w:sz w:val="24"/>
          <w:szCs w:val="24"/>
          <w:vertAlign w:val="superscript"/>
        </w:rPr>
        <w:t>th</w:t>
      </w:r>
      <w:r w:rsidRPr="00B0122E">
        <w:rPr>
          <w:rFonts w:ascii="Aptos" w:hAnsi="Aptos" w:cs="Arial"/>
          <w:i/>
          <w:iCs/>
          <w:color w:val="000000"/>
          <w:sz w:val="24"/>
          <w:szCs w:val="24"/>
        </w:rPr>
        <w:t> December 2023 but the tender invitation document states that Your completed tender must be returned and be received no later than 12 noon 29</w:t>
      </w:r>
      <w:r w:rsidRPr="00B0122E">
        <w:rPr>
          <w:rFonts w:ascii="Aptos" w:hAnsi="Aptos" w:cs="Arial"/>
          <w:i/>
          <w:iCs/>
          <w:color w:val="000000"/>
          <w:sz w:val="24"/>
          <w:szCs w:val="24"/>
          <w:vertAlign w:val="superscript"/>
        </w:rPr>
        <w:t>th</w:t>
      </w:r>
      <w:r w:rsidRPr="00B0122E">
        <w:rPr>
          <w:rFonts w:ascii="Aptos" w:hAnsi="Aptos" w:cs="Arial"/>
          <w:i/>
          <w:iCs/>
          <w:color w:val="000000"/>
          <w:sz w:val="24"/>
          <w:szCs w:val="24"/>
        </w:rPr>
        <w:t> September 2023.</w:t>
      </w:r>
      <w:r w:rsidR="002B7204" w:rsidRPr="00B0122E">
        <w:rPr>
          <w:rFonts w:ascii="Aptos" w:hAnsi="Aptos" w:cs="Arial"/>
          <w:i/>
          <w:iCs/>
          <w:color w:val="000000"/>
          <w:sz w:val="24"/>
          <w:szCs w:val="24"/>
        </w:rPr>
        <w:t xml:space="preserve"> </w:t>
      </w:r>
    </w:p>
    <w:p w14:paraId="77E4C62C" w14:textId="756FA0A1" w:rsidR="00985058" w:rsidRPr="00B0122E" w:rsidRDefault="002B7204" w:rsidP="002B7204">
      <w:pPr>
        <w:pStyle w:val="elementtoproof"/>
        <w:ind w:left="720"/>
        <w:rPr>
          <w:rFonts w:ascii="Aptos" w:hAnsi="Aptos" w:cs="Arial"/>
          <w:i/>
          <w:iCs/>
          <w:color w:val="000000"/>
          <w:sz w:val="24"/>
          <w:szCs w:val="24"/>
        </w:rPr>
      </w:pPr>
      <w:r w:rsidRPr="00B0122E">
        <w:rPr>
          <w:rFonts w:ascii="Aptos" w:hAnsi="Aptos" w:cs="Arial"/>
          <w:i/>
          <w:iCs/>
          <w:color w:val="000000"/>
          <w:sz w:val="24"/>
          <w:szCs w:val="24"/>
        </w:rPr>
        <w:t>I</w:t>
      </w:r>
      <w:r w:rsidR="00985058" w:rsidRPr="00B0122E">
        <w:rPr>
          <w:rFonts w:ascii="Aptos" w:hAnsi="Aptos" w:cs="Arial"/>
          <w:i/>
          <w:iCs/>
          <w:color w:val="000000"/>
          <w:sz w:val="24"/>
          <w:szCs w:val="24"/>
        </w:rPr>
        <w:t xml:space="preserve"> should be most grateful if you would confirm that the return date is 7</w:t>
      </w:r>
      <w:r w:rsidR="00985058" w:rsidRPr="00B0122E">
        <w:rPr>
          <w:rFonts w:ascii="Aptos" w:hAnsi="Aptos" w:cs="Arial"/>
          <w:i/>
          <w:iCs/>
          <w:color w:val="000000"/>
          <w:sz w:val="24"/>
          <w:szCs w:val="24"/>
          <w:vertAlign w:val="superscript"/>
        </w:rPr>
        <w:t>th</w:t>
      </w:r>
      <w:r w:rsidR="00985058" w:rsidRPr="00B0122E">
        <w:rPr>
          <w:rFonts w:ascii="Aptos" w:hAnsi="Aptos" w:cs="Arial"/>
          <w:i/>
          <w:iCs/>
          <w:color w:val="000000"/>
          <w:sz w:val="24"/>
          <w:szCs w:val="24"/>
        </w:rPr>
        <w:t> December and that the contract notice has not been re-published in error.</w:t>
      </w:r>
    </w:p>
    <w:p w14:paraId="7FE0C954" w14:textId="77777777" w:rsidR="002B7204" w:rsidRPr="00B0122E" w:rsidRDefault="002B7204" w:rsidP="002B7204">
      <w:pPr>
        <w:pStyle w:val="elementtoproof"/>
        <w:ind w:left="720"/>
        <w:rPr>
          <w:rFonts w:ascii="Aptos" w:hAnsi="Aptos" w:cs="Arial"/>
          <w:color w:val="000000"/>
          <w:sz w:val="24"/>
          <w:szCs w:val="24"/>
        </w:rPr>
      </w:pPr>
    </w:p>
    <w:p w14:paraId="4B25CA56" w14:textId="5AD22243" w:rsidR="00D860ED" w:rsidRPr="00B0122E" w:rsidRDefault="002B7204" w:rsidP="00C915A5">
      <w:pPr>
        <w:pStyle w:val="elementtoproof"/>
        <w:ind w:left="720"/>
        <w:rPr>
          <w:rFonts w:ascii="Aptos" w:hAnsi="Aptos"/>
          <w:sz w:val="24"/>
          <w:szCs w:val="24"/>
        </w:rPr>
      </w:pPr>
      <w:r w:rsidRPr="00B0122E">
        <w:rPr>
          <w:rFonts w:ascii="Aptos" w:hAnsi="Aptos" w:cs="Arial"/>
          <w:color w:val="000000"/>
          <w:sz w:val="24"/>
          <w:szCs w:val="24"/>
        </w:rPr>
        <w:t xml:space="preserve">Apologies again. Previous template used and the date was not amended. Confirmed that the </w:t>
      </w:r>
      <w:r w:rsidR="00C915A5" w:rsidRPr="00B0122E">
        <w:rPr>
          <w:rFonts w:ascii="Aptos" w:hAnsi="Aptos" w:cs="Arial"/>
          <w:color w:val="000000"/>
          <w:sz w:val="24"/>
          <w:szCs w:val="24"/>
        </w:rPr>
        <w:t>closing</w:t>
      </w:r>
      <w:r w:rsidRPr="00B0122E">
        <w:rPr>
          <w:rFonts w:ascii="Aptos" w:hAnsi="Aptos" w:cs="Arial"/>
          <w:color w:val="000000"/>
          <w:sz w:val="24"/>
          <w:szCs w:val="24"/>
        </w:rPr>
        <w:t xml:space="preserve"> date and time for receipt of submissions is 12 noon 7</w:t>
      </w:r>
      <w:r w:rsidRPr="00B0122E">
        <w:rPr>
          <w:rFonts w:ascii="Aptos" w:hAnsi="Aptos" w:cs="Arial"/>
          <w:color w:val="000000"/>
          <w:sz w:val="24"/>
          <w:szCs w:val="24"/>
          <w:vertAlign w:val="superscript"/>
        </w:rPr>
        <w:t>th</w:t>
      </w:r>
      <w:r w:rsidRPr="00B0122E">
        <w:rPr>
          <w:rFonts w:ascii="Aptos" w:hAnsi="Aptos" w:cs="Arial"/>
          <w:color w:val="000000"/>
          <w:sz w:val="24"/>
          <w:szCs w:val="24"/>
        </w:rPr>
        <w:t xml:space="preserve"> December</w:t>
      </w:r>
      <w:r w:rsidR="00C915A5" w:rsidRPr="00B0122E">
        <w:rPr>
          <w:rFonts w:ascii="Aptos" w:hAnsi="Aptos" w:cs="Arial"/>
          <w:color w:val="000000"/>
          <w:sz w:val="24"/>
          <w:szCs w:val="24"/>
        </w:rPr>
        <w:t>. Table of dates listed below for clarity.</w:t>
      </w:r>
    </w:p>
    <w:p w14:paraId="61E37EB2" w14:textId="77777777" w:rsidR="00D860ED" w:rsidRPr="00B0122E" w:rsidRDefault="00D860ED" w:rsidP="00D860ED">
      <w:pPr>
        <w:rPr>
          <w:rFonts w:ascii="Aptos" w:hAnsi="Apto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385"/>
      </w:tblGrid>
      <w:tr w:rsidR="00D860ED" w:rsidRPr="00B0122E" w14:paraId="6BACED5A" w14:textId="77777777" w:rsidTr="00D860ED">
        <w:tc>
          <w:tcPr>
            <w:tcW w:w="256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B49E55" w14:textId="77777777" w:rsidR="00D860ED" w:rsidRPr="00B0122E" w:rsidRDefault="00D860ED">
            <w:pPr>
              <w:spacing w:line="256" w:lineRule="auto"/>
              <w:jc w:val="center"/>
              <w:rPr>
                <w:rFonts w:ascii="Aptos" w:hAnsi="Aptos" w:cs="Calibri"/>
                <w:sz w:val="24"/>
                <w:szCs w:val="24"/>
              </w:rPr>
            </w:pPr>
            <w:r w:rsidRPr="00B0122E">
              <w:rPr>
                <w:rFonts w:ascii="Aptos" w:hAnsi="Aptos" w:cs="Calibri"/>
                <w:sz w:val="24"/>
                <w:szCs w:val="24"/>
              </w:rPr>
              <w:t>Stage</w:t>
            </w:r>
          </w:p>
        </w:tc>
        <w:tc>
          <w:tcPr>
            <w:tcW w:w="243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2AEC02" w14:textId="77777777" w:rsidR="00D860ED" w:rsidRPr="00B0122E" w:rsidRDefault="00D860ED">
            <w:pPr>
              <w:spacing w:line="256" w:lineRule="auto"/>
              <w:jc w:val="center"/>
              <w:rPr>
                <w:rFonts w:ascii="Aptos" w:hAnsi="Aptos" w:cs="Calibri"/>
                <w:sz w:val="24"/>
                <w:szCs w:val="24"/>
              </w:rPr>
            </w:pPr>
            <w:r w:rsidRPr="00B0122E">
              <w:rPr>
                <w:rFonts w:ascii="Aptos" w:hAnsi="Aptos" w:cs="Calibri"/>
                <w:sz w:val="24"/>
                <w:szCs w:val="24"/>
              </w:rPr>
              <w:t>Date</w:t>
            </w:r>
          </w:p>
        </w:tc>
      </w:tr>
      <w:tr w:rsidR="00D860ED" w:rsidRPr="00B0122E" w14:paraId="6604CD5F" w14:textId="77777777" w:rsidTr="00D860ED">
        <w:tc>
          <w:tcPr>
            <w:tcW w:w="2568" w:type="pct"/>
            <w:tcBorders>
              <w:top w:val="single" w:sz="4" w:space="0" w:color="auto"/>
              <w:left w:val="single" w:sz="4" w:space="0" w:color="auto"/>
              <w:bottom w:val="single" w:sz="4" w:space="0" w:color="auto"/>
              <w:right w:val="single" w:sz="4" w:space="0" w:color="auto"/>
            </w:tcBorders>
            <w:hideMark/>
          </w:tcPr>
          <w:p w14:paraId="641A93B9" w14:textId="77777777" w:rsidR="00D860ED" w:rsidRPr="00B0122E" w:rsidRDefault="00D860ED">
            <w:pPr>
              <w:spacing w:line="256" w:lineRule="auto"/>
              <w:rPr>
                <w:rFonts w:ascii="Aptos" w:hAnsi="Aptos" w:cs="Calibri"/>
                <w:sz w:val="24"/>
                <w:szCs w:val="24"/>
              </w:rPr>
            </w:pPr>
            <w:r w:rsidRPr="00B0122E">
              <w:rPr>
                <w:rFonts w:ascii="Aptos" w:hAnsi="Aptos" w:cs="Calibri"/>
                <w:sz w:val="24"/>
                <w:szCs w:val="24"/>
              </w:rPr>
              <w:t>Tender Issue</w:t>
            </w:r>
          </w:p>
        </w:tc>
        <w:tc>
          <w:tcPr>
            <w:tcW w:w="2432" w:type="pct"/>
            <w:tcBorders>
              <w:top w:val="single" w:sz="4" w:space="0" w:color="auto"/>
              <w:left w:val="single" w:sz="4" w:space="0" w:color="auto"/>
              <w:bottom w:val="single" w:sz="4" w:space="0" w:color="auto"/>
              <w:right w:val="single" w:sz="4" w:space="0" w:color="auto"/>
            </w:tcBorders>
            <w:hideMark/>
          </w:tcPr>
          <w:p w14:paraId="6AA20E20" w14:textId="77777777" w:rsidR="00D860ED" w:rsidRPr="00B0122E" w:rsidRDefault="00D860ED">
            <w:pPr>
              <w:spacing w:line="256" w:lineRule="auto"/>
              <w:jc w:val="center"/>
              <w:rPr>
                <w:rFonts w:ascii="Aptos" w:hAnsi="Aptos" w:cs="Calibri"/>
                <w:sz w:val="24"/>
                <w:szCs w:val="24"/>
              </w:rPr>
            </w:pPr>
            <w:r w:rsidRPr="00B0122E">
              <w:rPr>
                <w:rFonts w:ascii="Aptos" w:hAnsi="Aptos" w:cs="Calibri"/>
                <w:sz w:val="24"/>
                <w:szCs w:val="24"/>
              </w:rPr>
              <w:t>6</w:t>
            </w:r>
            <w:r w:rsidRPr="00B0122E">
              <w:rPr>
                <w:rFonts w:ascii="Aptos" w:hAnsi="Aptos" w:cs="Calibri"/>
                <w:sz w:val="24"/>
                <w:szCs w:val="24"/>
                <w:vertAlign w:val="superscript"/>
              </w:rPr>
              <w:t>th</w:t>
            </w:r>
            <w:r w:rsidRPr="00B0122E">
              <w:rPr>
                <w:rFonts w:ascii="Aptos" w:hAnsi="Aptos" w:cs="Calibri"/>
                <w:sz w:val="24"/>
                <w:szCs w:val="24"/>
              </w:rPr>
              <w:t xml:space="preserve"> November 2023</w:t>
            </w:r>
          </w:p>
        </w:tc>
      </w:tr>
      <w:tr w:rsidR="00D860ED" w:rsidRPr="00B0122E" w14:paraId="320DBD63" w14:textId="77777777" w:rsidTr="00D860ED">
        <w:trPr>
          <w:trHeight w:val="331"/>
        </w:trPr>
        <w:tc>
          <w:tcPr>
            <w:tcW w:w="2568" w:type="pct"/>
            <w:tcBorders>
              <w:top w:val="single" w:sz="4" w:space="0" w:color="auto"/>
              <w:left w:val="single" w:sz="4" w:space="0" w:color="auto"/>
              <w:bottom w:val="single" w:sz="4" w:space="0" w:color="auto"/>
              <w:right w:val="single" w:sz="4" w:space="0" w:color="auto"/>
            </w:tcBorders>
            <w:hideMark/>
          </w:tcPr>
          <w:p w14:paraId="614796FE" w14:textId="77777777" w:rsidR="00D860ED" w:rsidRPr="00B0122E" w:rsidRDefault="00D860ED">
            <w:pPr>
              <w:spacing w:line="256" w:lineRule="auto"/>
              <w:rPr>
                <w:rFonts w:ascii="Aptos" w:hAnsi="Aptos" w:cs="Calibri"/>
                <w:sz w:val="24"/>
                <w:szCs w:val="24"/>
              </w:rPr>
            </w:pPr>
            <w:r w:rsidRPr="00B0122E">
              <w:rPr>
                <w:rFonts w:ascii="Aptos" w:hAnsi="Aptos" w:cs="Calibri"/>
                <w:sz w:val="24"/>
                <w:szCs w:val="24"/>
              </w:rPr>
              <w:t>Query Deadline</w:t>
            </w:r>
          </w:p>
        </w:tc>
        <w:tc>
          <w:tcPr>
            <w:tcW w:w="2432" w:type="pct"/>
            <w:tcBorders>
              <w:top w:val="single" w:sz="4" w:space="0" w:color="auto"/>
              <w:left w:val="single" w:sz="4" w:space="0" w:color="auto"/>
              <w:bottom w:val="single" w:sz="4" w:space="0" w:color="auto"/>
              <w:right w:val="single" w:sz="4" w:space="0" w:color="auto"/>
            </w:tcBorders>
            <w:hideMark/>
          </w:tcPr>
          <w:p w14:paraId="1278742E" w14:textId="77777777" w:rsidR="00D860ED" w:rsidRPr="00B0122E" w:rsidRDefault="00D860ED">
            <w:pPr>
              <w:spacing w:line="256" w:lineRule="auto"/>
              <w:jc w:val="center"/>
              <w:rPr>
                <w:rFonts w:ascii="Aptos" w:hAnsi="Aptos" w:cs="Calibri"/>
                <w:sz w:val="24"/>
                <w:szCs w:val="24"/>
              </w:rPr>
            </w:pPr>
            <w:r w:rsidRPr="00B0122E">
              <w:rPr>
                <w:rFonts w:ascii="Aptos" w:hAnsi="Aptos" w:cs="Calibri"/>
                <w:sz w:val="24"/>
                <w:szCs w:val="24"/>
              </w:rPr>
              <w:t>22</w:t>
            </w:r>
            <w:r w:rsidRPr="00B0122E">
              <w:rPr>
                <w:rFonts w:ascii="Aptos" w:hAnsi="Aptos" w:cs="Calibri"/>
                <w:sz w:val="24"/>
                <w:szCs w:val="24"/>
                <w:vertAlign w:val="superscript"/>
              </w:rPr>
              <w:t>nd</w:t>
            </w:r>
            <w:r w:rsidRPr="00B0122E">
              <w:rPr>
                <w:rFonts w:ascii="Aptos" w:hAnsi="Aptos" w:cs="Calibri"/>
                <w:sz w:val="24"/>
                <w:szCs w:val="24"/>
              </w:rPr>
              <w:t xml:space="preserve"> November 2023</w:t>
            </w:r>
          </w:p>
        </w:tc>
      </w:tr>
      <w:tr w:rsidR="00D860ED" w:rsidRPr="00B0122E" w14:paraId="1BCC6BC9" w14:textId="77777777" w:rsidTr="00D860ED">
        <w:trPr>
          <w:trHeight w:val="331"/>
        </w:trPr>
        <w:tc>
          <w:tcPr>
            <w:tcW w:w="2568" w:type="pct"/>
            <w:tcBorders>
              <w:top w:val="single" w:sz="4" w:space="0" w:color="auto"/>
              <w:left w:val="single" w:sz="4" w:space="0" w:color="auto"/>
              <w:bottom w:val="single" w:sz="4" w:space="0" w:color="auto"/>
              <w:right w:val="single" w:sz="4" w:space="0" w:color="auto"/>
            </w:tcBorders>
            <w:hideMark/>
          </w:tcPr>
          <w:p w14:paraId="54274D0A" w14:textId="77777777" w:rsidR="00D860ED" w:rsidRPr="00B0122E" w:rsidRDefault="00D860ED">
            <w:pPr>
              <w:spacing w:line="256" w:lineRule="auto"/>
              <w:rPr>
                <w:rFonts w:ascii="Aptos" w:hAnsi="Aptos" w:cs="Calibri"/>
                <w:sz w:val="24"/>
                <w:szCs w:val="24"/>
              </w:rPr>
            </w:pPr>
            <w:r w:rsidRPr="00B0122E">
              <w:rPr>
                <w:rFonts w:ascii="Aptos" w:hAnsi="Aptos" w:cs="Calibri"/>
                <w:sz w:val="24"/>
                <w:szCs w:val="24"/>
              </w:rPr>
              <w:t>Tender Submission Deadline</w:t>
            </w:r>
          </w:p>
        </w:tc>
        <w:tc>
          <w:tcPr>
            <w:tcW w:w="2432" w:type="pct"/>
            <w:tcBorders>
              <w:top w:val="single" w:sz="4" w:space="0" w:color="auto"/>
              <w:left w:val="single" w:sz="4" w:space="0" w:color="auto"/>
              <w:bottom w:val="single" w:sz="4" w:space="0" w:color="auto"/>
              <w:right w:val="single" w:sz="4" w:space="0" w:color="auto"/>
            </w:tcBorders>
            <w:hideMark/>
          </w:tcPr>
          <w:p w14:paraId="02C35CD1" w14:textId="77777777" w:rsidR="00D860ED" w:rsidRPr="00B0122E" w:rsidRDefault="00D860ED">
            <w:pPr>
              <w:spacing w:line="256" w:lineRule="auto"/>
              <w:jc w:val="center"/>
              <w:rPr>
                <w:rFonts w:ascii="Aptos" w:hAnsi="Aptos" w:cs="Calibri"/>
                <w:sz w:val="24"/>
                <w:szCs w:val="24"/>
              </w:rPr>
            </w:pPr>
            <w:r w:rsidRPr="00B0122E">
              <w:rPr>
                <w:rFonts w:ascii="Aptos" w:hAnsi="Aptos" w:cs="Calibri"/>
                <w:sz w:val="24"/>
                <w:szCs w:val="24"/>
              </w:rPr>
              <w:t>7</w:t>
            </w:r>
            <w:r w:rsidRPr="00B0122E">
              <w:rPr>
                <w:rFonts w:ascii="Aptos" w:hAnsi="Aptos" w:cs="Calibri"/>
                <w:sz w:val="24"/>
                <w:szCs w:val="24"/>
                <w:vertAlign w:val="superscript"/>
              </w:rPr>
              <w:t>th</w:t>
            </w:r>
            <w:r w:rsidRPr="00B0122E">
              <w:rPr>
                <w:rFonts w:ascii="Aptos" w:hAnsi="Aptos" w:cs="Calibri"/>
                <w:sz w:val="24"/>
                <w:szCs w:val="24"/>
              </w:rPr>
              <w:t xml:space="preserve"> December 2023</w:t>
            </w:r>
          </w:p>
        </w:tc>
      </w:tr>
      <w:tr w:rsidR="00D860ED" w:rsidRPr="00B0122E" w14:paraId="71BFE3B3" w14:textId="77777777" w:rsidTr="00D860ED">
        <w:tc>
          <w:tcPr>
            <w:tcW w:w="2568" w:type="pct"/>
            <w:tcBorders>
              <w:top w:val="single" w:sz="4" w:space="0" w:color="auto"/>
              <w:left w:val="single" w:sz="4" w:space="0" w:color="auto"/>
              <w:bottom w:val="single" w:sz="4" w:space="0" w:color="auto"/>
              <w:right w:val="single" w:sz="4" w:space="0" w:color="auto"/>
            </w:tcBorders>
            <w:hideMark/>
          </w:tcPr>
          <w:p w14:paraId="0C4FB7CC" w14:textId="77777777" w:rsidR="00D860ED" w:rsidRPr="00B0122E" w:rsidRDefault="00D860ED">
            <w:pPr>
              <w:spacing w:line="256" w:lineRule="auto"/>
              <w:rPr>
                <w:rFonts w:ascii="Aptos" w:hAnsi="Aptos" w:cs="Calibri"/>
                <w:sz w:val="24"/>
                <w:szCs w:val="24"/>
              </w:rPr>
            </w:pPr>
            <w:r w:rsidRPr="00B0122E">
              <w:rPr>
                <w:rFonts w:ascii="Aptos" w:hAnsi="Aptos" w:cs="Calibri"/>
                <w:sz w:val="24"/>
                <w:szCs w:val="24"/>
              </w:rPr>
              <w:t>Tender Assessment</w:t>
            </w:r>
          </w:p>
        </w:tc>
        <w:tc>
          <w:tcPr>
            <w:tcW w:w="2432" w:type="pct"/>
            <w:tcBorders>
              <w:top w:val="single" w:sz="4" w:space="0" w:color="auto"/>
              <w:left w:val="single" w:sz="4" w:space="0" w:color="auto"/>
              <w:bottom w:val="single" w:sz="4" w:space="0" w:color="auto"/>
              <w:right w:val="single" w:sz="4" w:space="0" w:color="auto"/>
            </w:tcBorders>
            <w:hideMark/>
          </w:tcPr>
          <w:p w14:paraId="694AB2F2" w14:textId="77777777" w:rsidR="00D860ED" w:rsidRPr="00B0122E" w:rsidRDefault="00D860ED">
            <w:pPr>
              <w:spacing w:line="256" w:lineRule="auto"/>
              <w:jc w:val="center"/>
              <w:rPr>
                <w:rFonts w:ascii="Aptos" w:hAnsi="Aptos" w:cs="Calibri"/>
                <w:sz w:val="24"/>
                <w:szCs w:val="24"/>
              </w:rPr>
            </w:pPr>
            <w:r w:rsidRPr="00B0122E">
              <w:rPr>
                <w:rFonts w:ascii="Aptos" w:hAnsi="Aptos" w:cs="Calibri"/>
                <w:sz w:val="24"/>
                <w:szCs w:val="24"/>
              </w:rPr>
              <w:t>Week commencing 11</w:t>
            </w:r>
            <w:r w:rsidRPr="00B0122E">
              <w:rPr>
                <w:rFonts w:ascii="Aptos" w:hAnsi="Aptos" w:cs="Calibri"/>
                <w:sz w:val="24"/>
                <w:szCs w:val="24"/>
                <w:vertAlign w:val="superscript"/>
              </w:rPr>
              <w:t>th</w:t>
            </w:r>
            <w:r w:rsidRPr="00B0122E">
              <w:rPr>
                <w:rFonts w:ascii="Aptos" w:hAnsi="Aptos" w:cs="Calibri"/>
                <w:sz w:val="24"/>
                <w:szCs w:val="24"/>
              </w:rPr>
              <w:t xml:space="preserve"> December 2023</w:t>
            </w:r>
          </w:p>
        </w:tc>
      </w:tr>
      <w:tr w:rsidR="00D860ED" w:rsidRPr="00B0122E" w14:paraId="6141A5DF" w14:textId="77777777" w:rsidTr="00D860ED">
        <w:tc>
          <w:tcPr>
            <w:tcW w:w="2568" w:type="pct"/>
            <w:tcBorders>
              <w:top w:val="single" w:sz="4" w:space="0" w:color="auto"/>
              <w:left w:val="single" w:sz="4" w:space="0" w:color="auto"/>
              <w:bottom w:val="single" w:sz="4" w:space="0" w:color="auto"/>
              <w:right w:val="single" w:sz="4" w:space="0" w:color="auto"/>
            </w:tcBorders>
            <w:hideMark/>
          </w:tcPr>
          <w:p w14:paraId="698F388B" w14:textId="77777777" w:rsidR="00D860ED" w:rsidRPr="00B0122E" w:rsidRDefault="00D860ED">
            <w:pPr>
              <w:spacing w:line="256" w:lineRule="auto"/>
              <w:rPr>
                <w:rFonts w:ascii="Aptos" w:hAnsi="Aptos" w:cs="Calibri"/>
                <w:sz w:val="24"/>
                <w:szCs w:val="24"/>
              </w:rPr>
            </w:pPr>
            <w:r w:rsidRPr="00B0122E">
              <w:rPr>
                <w:rFonts w:ascii="Aptos" w:hAnsi="Aptos" w:cs="Calibri"/>
                <w:sz w:val="24"/>
                <w:szCs w:val="24"/>
              </w:rPr>
              <w:t>Contract Award (estimated)</w:t>
            </w:r>
          </w:p>
        </w:tc>
        <w:tc>
          <w:tcPr>
            <w:tcW w:w="2432" w:type="pct"/>
            <w:tcBorders>
              <w:top w:val="single" w:sz="4" w:space="0" w:color="auto"/>
              <w:left w:val="single" w:sz="4" w:space="0" w:color="auto"/>
              <w:bottom w:val="single" w:sz="4" w:space="0" w:color="auto"/>
              <w:right w:val="single" w:sz="4" w:space="0" w:color="auto"/>
            </w:tcBorders>
            <w:hideMark/>
          </w:tcPr>
          <w:p w14:paraId="367929B4" w14:textId="77777777" w:rsidR="00D860ED" w:rsidRPr="00B0122E" w:rsidRDefault="00D860ED">
            <w:pPr>
              <w:spacing w:line="256" w:lineRule="auto"/>
              <w:jc w:val="center"/>
              <w:rPr>
                <w:rFonts w:ascii="Aptos" w:hAnsi="Aptos" w:cs="Calibri"/>
                <w:sz w:val="24"/>
                <w:szCs w:val="24"/>
              </w:rPr>
            </w:pPr>
            <w:r w:rsidRPr="00B0122E">
              <w:rPr>
                <w:rFonts w:ascii="Aptos" w:hAnsi="Aptos" w:cs="Calibri"/>
                <w:sz w:val="24"/>
                <w:szCs w:val="24"/>
              </w:rPr>
              <w:t>15</w:t>
            </w:r>
            <w:r w:rsidRPr="00B0122E">
              <w:rPr>
                <w:rFonts w:ascii="Aptos" w:hAnsi="Aptos" w:cs="Calibri"/>
                <w:sz w:val="24"/>
                <w:szCs w:val="24"/>
                <w:vertAlign w:val="superscript"/>
              </w:rPr>
              <w:t>th</w:t>
            </w:r>
            <w:r w:rsidRPr="00B0122E">
              <w:rPr>
                <w:rFonts w:ascii="Aptos" w:hAnsi="Aptos" w:cs="Calibri"/>
                <w:sz w:val="24"/>
                <w:szCs w:val="24"/>
              </w:rPr>
              <w:t xml:space="preserve"> December 2023</w:t>
            </w:r>
          </w:p>
        </w:tc>
      </w:tr>
      <w:tr w:rsidR="00D860ED" w:rsidRPr="00B0122E" w14:paraId="08FC2B14" w14:textId="77777777" w:rsidTr="00D860ED">
        <w:tc>
          <w:tcPr>
            <w:tcW w:w="2568" w:type="pct"/>
            <w:tcBorders>
              <w:top w:val="single" w:sz="4" w:space="0" w:color="auto"/>
              <w:left w:val="single" w:sz="4" w:space="0" w:color="auto"/>
              <w:bottom w:val="single" w:sz="4" w:space="0" w:color="auto"/>
              <w:right w:val="single" w:sz="4" w:space="0" w:color="auto"/>
            </w:tcBorders>
            <w:hideMark/>
          </w:tcPr>
          <w:p w14:paraId="2E8540CB" w14:textId="77777777" w:rsidR="00D860ED" w:rsidRPr="00B0122E" w:rsidRDefault="00D860ED">
            <w:pPr>
              <w:spacing w:line="256" w:lineRule="auto"/>
              <w:rPr>
                <w:rFonts w:ascii="Aptos" w:hAnsi="Aptos" w:cs="Calibri"/>
                <w:sz w:val="24"/>
                <w:szCs w:val="24"/>
              </w:rPr>
            </w:pPr>
            <w:r w:rsidRPr="00B0122E">
              <w:rPr>
                <w:rFonts w:ascii="Aptos" w:hAnsi="Aptos" w:cs="Calibri"/>
                <w:sz w:val="24"/>
                <w:szCs w:val="24"/>
              </w:rPr>
              <w:t>Contract Start &amp; Mobilisation (estimated)</w:t>
            </w:r>
          </w:p>
        </w:tc>
        <w:tc>
          <w:tcPr>
            <w:tcW w:w="2432" w:type="pct"/>
            <w:tcBorders>
              <w:top w:val="single" w:sz="4" w:space="0" w:color="auto"/>
              <w:left w:val="single" w:sz="4" w:space="0" w:color="auto"/>
              <w:bottom w:val="single" w:sz="4" w:space="0" w:color="auto"/>
              <w:right w:val="single" w:sz="4" w:space="0" w:color="auto"/>
            </w:tcBorders>
            <w:hideMark/>
          </w:tcPr>
          <w:p w14:paraId="49136AFC" w14:textId="77777777" w:rsidR="00D860ED" w:rsidRPr="00B0122E" w:rsidRDefault="00D860ED">
            <w:pPr>
              <w:spacing w:line="256" w:lineRule="auto"/>
              <w:jc w:val="center"/>
              <w:rPr>
                <w:rFonts w:ascii="Aptos" w:hAnsi="Aptos" w:cs="Calibri"/>
                <w:sz w:val="24"/>
                <w:szCs w:val="24"/>
              </w:rPr>
            </w:pPr>
            <w:r w:rsidRPr="00B0122E">
              <w:rPr>
                <w:rFonts w:ascii="Aptos" w:hAnsi="Aptos" w:cs="Calibri"/>
                <w:sz w:val="24"/>
                <w:szCs w:val="24"/>
              </w:rPr>
              <w:t>2</w:t>
            </w:r>
            <w:r w:rsidRPr="00B0122E">
              <w:rPr>
                <w:rFonts w:ascii="Aptos" w:hAnsi="Aptos" w:cs="Calibri"/>
                <w:sz w:val="24"/>
                <w:szCs w:val="24"/>
                <w:vertAlign w:val="superscript"/>
              </w:rPr>
              <w:t>nd</w:t>
            </w:r>
            <w:r w:rsidRPr="00B0122E">
              <w:rPr>
                <w:rFonts w:ascii="Aptos" w:hAnsi="Aptos" w:cs="Calibri"/>
                <w:sz w:val="24"/>
                <w:szCs w:val="24"/>
              </w:rPr>
              <w:t xml:space="preserve"> January 2024</w:t>
            </w:r>
          </w:p>
        </w:tc>
      </w:tr>
    </w:tbl>
    <w:p w14:paraId="2BB2981E" w14:textId="77777777" w:rsidR="00D860ED" w:rsidRPr="00B0122E" w:rsidRDefault="00D860ED" w:rsidP="00D860ED">
      <w:pPr>
        <w:rPr>
          <w:rFonts w:ascii="Aptos" w:hAnsi="Aptos"/>
          <w:sz w:val="24"/>
          <w:szCs w:val="24"/>
        </w:rPr>
      </w:pPr>
    </w:p>
    <w:p w14:paraId="51DEDAEF" w14:textId="274E3BD2" w:rsidR="00B43859" w:rsidRPr="00B0122E" w:rsidRDefault="00B43859" w:rsidP="00B43859">
      <w:pPr>
        <w:pStyle w:val="ListParagraph"/>
        <w:numPr>
          <w:ilvl w:val="0"/>
          <w:numId w:val="5"/>
        </w:numPr>
        <w:spacing w:before="100" w:beforeAutospacing="1" w:after="100" w:afterAutospacing="1"/>
        <w:rPr>
          <w:rFonts w:ascii="Aptos" w:eastAsia="Times New Roman" w:hAnsi="Aptos"/>
          <w:color w:val="000000"/>
          <w:sz w:val="24"/>
          <w:szCs w:val="24"/>
        </w:rPr>
      </w:pPr>
      <w:r w:rsidRPr="00B0122E">
        <w:rPr>
          <w:rFonts w:ascii="Aptos" w:eastAsia="Times New Roman" w:hAnsi="Aptos"/>
          <w:color w:val="000000"/>
          <w:sz w:val="24"/>
          <w:szCs w:val="24"/>
        </w:rPr>
        <w:t>1.3  states “First phase of project, must not exceed £40,000”. Please clarify; it is listed as £45k on Contracts Finder.</w:t>
      </w:r>
    </w:p>
    <w:p w14:paraId="32809AD0" w14:textId="4AE30D6F" w:rsidR="00B43859" w:rsidRPr="00B0122E" w:rsidRDefault="00B43859" w:rsidP="00B43859">
      <w:pPr>
        <w:spacing w:before="100" w:beforeAutospacing="1" w:after="100" w:afterAutospacing="1"/>
        <w:ind w:left="720"/>
        <w:rPr>
          <w:rFonts w:ascii="Aptos" w:eastAsia="Times New Roman" w:hAnsi="Aptos"/>
          <w:color w:val="000000"/>
          <w:sz w:val="24"/>
          <w:szCs w:val="24"/>
        </w:rPr>
      </w:pPr>
      <w:r w:rsidRPr="00B0122E">
        <w:rPr>
          <w:rFonts w:ascii="Aptos" w:eastAsia="Times New Roman" w:hAnsi="Aptos"/>
          <w:color w:val="000000"/>
          <w:sz w:val="24"/>
          <w:szCs w:val="24"/>
        </w:rPr>
        <w:t xml:space="preserve">Now corrected on the </w:t>
      </w:r>
      <w:r w:rsidR="006C5F0E" w:rsidRPr="00B0122E">
        <w:rPr>
          <w:rFonts w:ascii="Aptos" w:eastAsia="Times New Roman" w:hAnsi="Aptos"/>
          <w:color w:val="000000"/>
          <w:sz w:val="24"/>
          <w:szCs w:val="24"/>
        </w:rPr>
        <w:t>T</w:t>
      </w:r>
      <w:r w:rsidRPr="00B0122E">
        <w:rPr>
          <w:rFonts w:ascii="Aptos" w:eastAsia="Times New Roman" w:hAnsi="Aptos"/>
          <w:color w:val="000000"/>
          <w:sz w:val="24"/>
          <w:szCs w:val="24"/>
        </w:rPr>
        <w:t xml:space="preserve">ender </w:t>
      </w:r>
      <w:r w:rsidR="006C5F0E" w:rsidRPr="00B0122E">
        <w:rPr>
          <w:rFonts w:ascii="Aptos" w:eastAsia="Times New Roman" w:hAnsi="Aptos"/>
          <w:color w:val="000000"/>
          <w:sz w:val="24"/>
          <w:szCs w:val="24"/>
        </w:rPr>
        <w:t>I</w:t>
      </w:r>
      <w:r w:rsidRPr="00B0122E">
        <w:rPr>
          <w:rFonts w:ascii="Aptos" w:eastAsia="Times New Roman" w:hAnsi="Aptos"/>
          <w:color w:val="000000"/>
          <w:sz w:val="24"/>
          <w:szCs w:val="24"/>
        </w:rPr>
        <w:t>nvitation to show £45,000</w:t>
      </w:r>
    </w:p>
    <w:p w14:paraId="29AABB0D" w14:textId="12124B34" w:rsidR="00B43859" w:rsidRPr="00B0122E" w:rsidRDefault="00B43859" w:rsidP="007B7F3C">
      <w:pPr>
        <w:pStyle w:val="contentpasted0"/>
        <w:numPr>
          <w:ilvl w:val="0"/>
          <w:numId w:val="5"/>
        </w:numPr>
        <w:rPr>
          <w:rFonts w:ascii="Aptos" w:eastAsia="Times New Roman" w:hAnsi="Aptos"/>
          <w:color w:val="000000"/>
          <w:sz w:val="24"/>
          <w:szCs w:val="24"/>
        </w:rPr>
      </w:pPr>
      <w:r w:rsidRPr="00B0122E">
        <w:rPr>
          <w:rFonts w:ascii="Aptos" w:eastAsia="Times New Roman" w:hAnsi="Aptos"/>
          <w:color w:val="000000"/>
          <w:sz w:val="24"/>
          <w:szCs w:val="24"/>
        </w:rPr>
        <w:lastRenderedPageBreak/>
        <w:t xml:space="preserve">Cost Weighting: </w:t>
      </w:r>
    </w:p>
    <w:p w14:paraId="15D6BB91" w14:textId="77777777" w:rsidR="00B43859" w:rsidRPr="00B0122E" w:rsidRDefault="00B43859" w:rsidP="00B43859">
      <w:pPr>
        <w:pStyle w:val="contentpasted0"/>
        <w:ind w:left="720"/>
        <w:rPr>
          <w:rFonts w:ascii="Aptos" w:eastAsia="Times New Roman" w:hAnsi="Aptos"/>
          <w:color w:val="000000"/>
          <w:sz w:val="24"/>
          <w:szCs w:val="24"/>
        </w:rPr>
      </w:pPr>
      <w:r w:rsidRPr="00B0122E">
        <w:rPr>
          <w:rFonts w:ascii="Aptos" w:eastAsia="Times New Roman" w:hAnsi="Aptos"/>
          <w:color w:val="000000"/>
          <w:sz w:val="24"/>
          <w:szCs w:val="24"/>
        </w:rPr>
        <w:t>Please confirm the weighting of cost submission as it is listed as  40% in the Tender Invitation, however, it is also listed as 50% in the Cost Response Template.</w:t>
      </w:r>
    </w:p>
    <w:p w14:paraId="69E654FB" w14:textId="5D8B2B49" w:rsidR="00B43859" w:rsidRPr="00B0122E" w:rsidRDefault="00E938F1" w:rsidP="00B43859">
      <w:pPr>
        <w:pStyle w:val="contentpasted0"/>
        <w:ind w:left="720"/>
        <w:rPr>
          <w:rFonts w:ascii="Aptos" w:eastAsia="Times New Roman" w:hAnsi="Aptos"/>
          <w:color w:val="000000"/>
          <w:sz w:val="24"/>
          <w:szCs w:val="24"/>
        </w:rPr>
      </w:pPr>
      <w:r w:rsidRPr="00B0122E">
        <w:rPr>
          <w:rFonts w:ascii="Aptos" w:eastAsia="Times New Roman" w:hAnsi="Aptos"/>
          <w:color w:val="000000"/>
          <w:sz w:val="24"/>
          <w:szCs w:val="24"/>
        </w:rPr>
        <w:t>Now corrected to 40% in the Cost Response Template</w:t>
      </w:r>
    </w:p>
    <w:p w14:paraId="445720F0" w14:textId="100DFD7C" w:rsidR="00B43859" w:rsidRPr="00B0122E" w:rsidRDefault="00B43859" w:rsidP="007B7F3C">
      <w:pPr>
        <w:pStyle w:val="elementtoproof"/>
        <w:numPr>
          <w:ilvl w:val="0"/>
          <w:numId w:val="5"/>
        </w:numPr>
        <w:spacing w:before="100" w:beforeAutospacing="1" w:after="100" w:afterAutospacing="1"/>
        <w:rPr>
          <w:rFonts w:ascii="Aptos" w:eastAsia="Times New Roman" w:hAnsi="Aptos"/>
          <w:color w:val="000000"/>
          <w:sz w:val="24"/>
          <w:szCs w:val="24"/>
        </w:rPr>
      </w:pPr>
      <w:r w:rsidRPr="00B0122E">
        <w:rPr>
          <w:rFonts w:ascii="Aptos" w:eastAsia="Times New Roman" w:hAnsi="Aptos"/>
          <w:color w:val="000000"/>
          <w:sz w:val="24"/>
          <w:szCs w:val="24"/>
        </w:rPr>
        <w:t>Please can you provide clarity on word count? The Tender Invitation states "Must not exceed the word count advised", however, there doesn’t appear to be a word</w:t>
      </w:r>
      <w:r w:rsidR="009F757A" w:rsidRPr="00B0122E">
        <w:rPr>
          <w:rFonts w:ascii="Aptos" w:eastAsia="Times New Roman" w:hAnsi="Aptos"/>
          <w:color w:val="000000"/>
          <w:sz w:val="24"/>
          <w:szCs w:val="24"/>
        </w:rPr>
        <w:t xml:space="preserve"> </w:t>
      </w:r>
      <w:r w:rsidRPr="00B0122E">
        <w:rPr>
          <w:rFonts w:ascii="Aptos" w:eastAsia="Times New Roman" w:hAnsi="Aptos"/>
          <w:color w:val="000000"/>
          <w:sz w:val="24"/>
          <w:szCs w:val="24"/>
        </w:rPr>
        <w:t>count stated anywhere.</w:t>
      </w:r>
    </w:p>
    <w:p w14:paraId="2D70F3FB" w14:textId="66749F3F" w:rsidR="00C04EDC" w:rsidRPr="00B0122E" w:rsidRDefault="009F757A" w:rsidP="00B62D9E">
      <w:pPr>
        <w:pStyle w:val="elementtoproof"/>
        <w:spacing w:before="100" w:beforeAutospacing="1" w:after="100" w:afterAutospacing="1"/>
        <w:ind w:left="720"/>
        <w:rPr>
          <w:rFonts w:ascii="Aptos" w:eastAsia="Times New Roman" w:hAnsi="Aptos"/>
          <w:color w:val="000000"/>
          <w:sz w:val="24"/>
          <w:szCs w:val="24"/>
        </w:rPr>
      </w:pPr>
      <w:r w:rsidRPr="00B0122E">
        <w:rPr>
          <w:rFonts w:ascii="Aptos" w:eastAsia="Times New Roman" w:hAnsi="Aptos"/>
          <w:color w:val="000000"/>
          <w:sz w:val="24"/>
          <w:szCs w:val="24"/>
        </w:rPr>
        <w:t>No word coun</w:t>
      </w:r>
      <w:r w:rsidR="00B62D9E" w:rsidRPr="00B0122E">
        <w:rPr>
          <w:rFonts w:ascii="Aptos" w:eastAsia="Times New Roman" w:hAnsi="Aptos"/>
          <w:color w:val="000000"/>
          <w:sz w:val="24"/>
          <w:szCs w:val="24"/>
        </w:rPr>
        <w:t>t stated, therefore no restrictions.</w:t>
      </w:r>
    </w:p>
    <w:p w14:paraId="39BBAF22" w14:textId="5A10B53F" w:rsidR="000B67B5" w:rsidRPr="00B0122E" w:rsidRDefault="002F154D" w:rsidP="000B67B5">
      <w:pPr>
        <w:pStyle w:val="elementtoproof"/>
        <w:numPr>
          <w:ilvl w:val="0"/>
          <w:numId w:val="5"/>
        </w:numPr>
        <w:spacing w:before="100" w:beforeAutospacing="1" w:after="100" w:afterAutospacing="1"/>
        <w:rPr>
          <w:rFonts w:ascii="Aptos" w:hAnsi="Aptos"/>
          <w:sz w:val="24"/>
          <w:szCs w:val="24"/>
        </w:rPr>
      </w:pPr>
      <w:r w:rsidRPr="00B0122E">
        <w:rPr>
          <w:rFonts w:ascii="Aptos" w:eastAsia="Times New Roman" w:hAnsi="Aptos" w:cs="Times New Roman"/>
          <w:color w:val="000000"/>
          <w:sz w:val="24"/>
          <w:szCs w:val="24"/>
        </w:rPr>
        <w:t xml:space="preserve">Could you clarify the development site that you are looking to undertake the feasibility study on please. Is it the existing </w:t>
      </w:r>
      <w:hyperlink r:id="rId8" w:history="1">
        <w:r w:rsidRPr="00B0122E">
          <w:rPr>
            <w:rStyle w:val="Hyperlink"/>
            <w:rFonts w:ascii="Aptos" w:eastAsia="Times New Roman" w:hAnsi="Aptos" w:cs="Times New Roman"/>
            <w:sz w:val="24"/>
            <w:szCs w:val="24"/>
          </w:rPr>
          <w:t>Crewe Heritage Centre</w:t>
        </w:r>
      </w:hyperlink>
      <w:r w:rsidRPr="00B0122E">
        <w:rPr>
          <w:rFonts w:ascii="Aptos" w:eastAsia="Times New Roman" w:hAnsi="Aptos" w:cs="Times New Roman"/>
          <w:color w:val="000000"/>
          <w:sz w:val="24"/>
          <w:szCs w:val="24"/>
        </w:rPr>
        <w:t>?</w:t>
      </w:r>
    </w:p>
    <w:p w14:paraId="0DDD97AE" w14:textId="7F23C5EB" w:rsidR="002F154D" w:rsidRPr="00B0122E" w:rsidRDefault="002F154D" w:rsidP="002F154D">
      <w:pPr>
        <w:pStyle w:val="elementtoproof"/>
        <w:spacing w:before="100" w:beforeAutospacing="1" w:after="100" w:afterAutospacing="1"/>
        <w:ind w:left="720"/>
        <w:rPr>
          <w:rFonts w:ascii="Aptos" w:eastAsia="Times New Roman" w:hAnsi="Aptos" w:cs="Times New Roman"/>
          <w:color w:val="000000"/>
          <w:sz w:val="24"/>
          <w:szCs w:val="24"/>
        </w:rPr>
      </w:pPr>
      <w:r w:rsidRPr="00B0122E">
        <w:rPr>
          <w:rFonts w:ascii="Aptos" w:eastAsia="Times New Roman" w:hAnsi="Aptos" w:cs="Times New Roman"/>
          <w:color w:val="000000"/>
          <w:sz w:val="24"/>
          <w:szCs w:val="24"/>
        </w:rPr>
        <w:t>Yes, I confirm that is the correct location</w:t>
      </w:r>
    </w:p>
    <w:p w14:paraId="797A5F67" w14:textId="77777777" w:rsidR="00347EA8" w:rsidRPr="00B0122E" w:rsidRDefault="00347EA8" w:rsidP="00145D65">
      <w:pPr>
        <w:rPr>
          <w:rFonts w:ascii="Aptos" w:hAnsi="Aptos"/>
          <w:sz w:val="24"/>
          <w:szCs w:val="24"/>
        </w:rPr>
      </w:pPr>
    </w:p>
    <w:p w14:paraId="1B55B5D3" w14:textId="52F176B7" w:rsidR="00145D65" w:rsidRPr="00B0122E" w:rsidRDefault="00145D65" w:rsidP="00347EA8">
      <w:pPr>
        <w:pStyle w:val="ListParagraph"/>
        <w:numPr>
          <w:ilvl w:val="0"/>
          <w:numId w:val="5"/>
        </w:numPr>
        <w:rPr>
          <w:rFonts w:ascii="Aptos" w:hAnsi="Aptos"/>
          <w:sz w:val="24"/>
          <w:szCs w:val="24"/>
        </w:rPr>
      </w:pPr>
      <w:r w:rsidRPr="00B0122E">
        <w:rPr>
          <w:rFonts w:ascii="Aptos" w:hAnsi="Aptos"/>
          <w:sz w:val="24"/>
          <w:szCs w:val="24"/>
        </w:rPr>
        <w:t xml:space="preserve">Please can you clarify if we can provide you with our response to the quality questions in our own format providing that all questions are clearly marked and referenced? </w:t>
      </w:r>
    </w:p>
    <w:p w14:paraId="422D22CA" w14:textId="77777777" w:rsidR="00145D65" w:rsidRPr="00B0122E" w:rsidRDefault="00145D65" w:rsidP="00145D65">
      <w:pPr>
        <w:rPr>
          <w:rFonts w:ascii="Aptos" w:hAnsi="Aptos"/>
          <w:sz w:val="24"/>
          <w:szCs w:val="24"/>
        </w:rPr>
      </w:pPr>
      <w:r w:rsidRPr="00B0122E">
        <w:rPr>
          <w:rFonts w:ascii="Aptos" w:hAnsi="Aptos"/>
          <w:sz w:val="24"/>
          <w:szCs w:val="24"/>
        </w:rPr>
        <w:t> </w:t>
      </w:r>
    </w:p>
    <w:p w14:paraId="665C7D01" w14:textId="5F407EB4" w:rsidR="00347EA8" w:rsidRPr="00B0122E" w:rsidRDefault="00347EA8" w:rsidP="00347EA8">
      <w:pPr>
        <w:ind w:left="720"/>
        <w:rPr>
          <w:rFonts w:ascii="Aptos" w:hAnsi="Aptos"/>
          <w:sz w:val="24"/>
          <w:szCs w:val="24"/>
        </w:rPr>
      </w:pPr>
      <w:r w:rsidRPr="00B0122E">
        <w:rPr>
          <w:rFonts w:ascii="Aptos" w:hAnsi="Aptos"/>
          <w:sz w:val="24"/>
          <w:szCs w:val="24"/>
        </w:rPr>
        <w:t>I confirm that you can respond to the quality questions in your own format. The template is optional as long as the information is readily identifiable.</w:t>
      </w:r>
    </w:p>
    <w:p w14:paraId="4B06B86A" w14:textId="77777777" w:rsidR="00347EA8" w:rsidRPr="00B0122E" w:rsidRDefault="00347EA8" w:rsidP="00347EA8">
      <w:pPr>
        <w:ind w:left="720"/>
        <w:rPr>
          <w:rFonts w:ascii="Aptos" w:hAnsi="Aptos"/>
          <w:sz w:val="24"/>
          <w:szCs w:val="24"/>
        </w:rPr>
      </w:pPr>
    </w:p>
    <w:p w14:paraId="31EC1C30" w14:textId="682F9D92" w:rsidR="00145D65" w:rsidRPr="00B0122E" w:rsidRDefault="00145D65" w:rsidP="00347EA8">
      <w:pPr>
        <w:pStyle w:val="ListParagraph"/>
        <w:numPr>
          <w:ilvl w:val="0"/>
          <w:numId w:val="5"/>
        </w:numPr>
        <w:rPr>
          <w:rFonts w:ascii="Aptos" w:hAnsi="Aptos"/>
          <w:sz w:val="24"/>
          <w:szCs w:val="24"/>
        </w:rPr>
      </w:pPr>
      <w:r w:rsidRPr="00B0122E">
        <w:rPr>
          <w:rFonts w:ascii="Aptos" w:hAnsi="Aptos"/>
          <w:sz w:val="24"/>
          <w:szCs w:val="24"/>
        </w:rPr>
        <w:t>Additionally, can you please confirm that Q7 – Accessibility of information does not require a written response? To our understanding it is telling us to make our response accessible and legible, but is not a question on its own.</w:t>
      </w:r>
    </w:p>
    <w:p w14:paraId="4F497068" w14:textId="77777777" w:rsidR="00145D65" w:rsidRPr="00B0122E" w:rsidRDefault="00145D65" w:rsidP="00145D65">
      <w:pPr>
        <w:rPr>
          <w:rFonts w:ascii="Aptos" w:hAnsi="Aptos"/>
          <w:sz w:val="24"/>
          <w:szCs w:val="24"/>
        </w:rPr>
      </w:pPr>
    </w:p>
    <w:p w14:paraId="7EF72CC1" w14:textId="77777777" w:rsidR="00145D65" w:rsidRPr="00B0122E" w:rsidRDefault="00145D65" w:rsidP="00F549B5">
      <w:pPr>
        <w:ind w:left="720"/>
        <w:rPr>
          <w:rFonts w:ascii="Aptos" w:hAnsi="Aptos"/>
          <w:sz w:val="24"/>
          <w:szCs w:val="24"/>
        </w:rPr>
      </w:pPr>
      <w:r w:rsidRPr="00B0122E">
        <w:rPr>
          <w:rFonts w:ascii="Aptos" w:hAnsi="Aptos"/>
          <w:sz w:val="24"/>
          <w:szCs w:val="24"/>
        </w:rPr>
        <w:t>I confirm that Accessibility of Information does not require a response and relates to seeking that tender submissions provide information that can be readily understood and scored accordingly.</w:t>
      </w:r>
    </w:p>
    <w:p w14:paraId="479349AE" w14:textId="77777777" w:rsidR="00EB67DD" w:rsidRPr="00B0122E" w:rsidRDefault="00EB67DD" w:rsidP="00F549B5">
      <w:pPr>
        <w:ind w:left="720"/>
        <w:rPr>
          <w:rFonts w:ascii="Aptos" w:hAnsi="Aptos"/>
          <w:sz w:val="24"/>
          <w:szCs w:val="24"/>
        </w:rPr>
      </w:pPr>
    </w:p>
    <w:p w14:paraId="289C0F5C" w14:textId="24AE613A" w:rsidR="00EB67DD" w:rsidRPr="00B0122E" w:rsidRDefault="0021392F" w:rsidP="0021392F">
      <w:pPr>
        <w:pStyle w:val="ListParagraph"/>
        <w:numPr>
          <w:ilvl w:val="0"/>
          <w:numId w:val="5"/>
        </w:numPr>
        <w:rPr>
          <w:rFonts w:ascii="Aptos" w:hAnsi="Aptos"/>
          <w:sz w:val="24"/>
          <w:szCs w:val="24"/>
        </w:rPr>
      </w:pPr>
      <w:r w:rsidRPr="00B0122E">
        <w:rPr>
          <w:rFonts w:ascii="Aptos" w:hAnsi="Aptos"/>
          <w:sz w:val="24"/>
          <w:szCs w:val="24"/>
        </w:rPr>
        <w:t>Do we need to register our interest or do we just enter on the 7</w:t>
      </w:r>
      <w:r w:rsidRPr="00B0122E">
        <w:rPr>
          <w:rFonts w:ascii="Aptos" w:hAnsi="Aptos"/>
          <w:sz w:val="24"/>
          <w:szCs w:val="24"/>
          <w:vertAlign w:val="superscript"/>
        </w:rPr>
        <w:t>th</w:t>
      </w:r>
      <w:r w:rsidRPr="00B0122E">
        <w:rPr>
          <w:rFonts w:ascii="Aptos" w:hAnsi="Aptos"/>
          <w:sz w:val="24"/>
          <w:szCs w:val="24"/>
        </w:rPr>
        <w:t xml:space="preserve"> December?</w:t>
      </w:r>
    </w:p>
    <w:p w14:paraId="0A2933CF" w14:textId="77777777" w:rsidR="0021392F" w:rsidRPr="00B0122E" w:rsidRDefault="0021392F" w:rsidP="0021392F">
      <w:pPr>
        <w:pStyle w:val="ListParagraph"/>
        <w:rPr>
          <w:rFonts w:ascii="Aptos" w:hAnsi="Aptos"/>
          <w:sz w:val="24"/>
          <w:szCs w:val="24"/>
        </w:rPr>
      </w:pPr>
    </w:p>
    <w:p w14:paraId="358827B8" w14:textId="09F3BAA9" w:rsidR="00FA41F5" w:rsidRPr="00B0122E" w:rsidRDefault="00FA41F5" w:rsidP="0021392F">
      <w:pPr>
        <w:ind w:left="720"/>
        <w:rPr>
          <w:rFonts w:ascii="Aptos" w:hAnsi="Aptos"/>
          <w:sz w:val="24"/>
          <w:szCs w:val="24"/>
        </w:rPr>
      </w:pPr>
      <w:r w:rsidRPr="00B0122E">
        <w:rPr>
          <w:rFonts w:ascii="Aptos" w:hAnsi="Aptos"/>
          <w:sz w:val="24"/>
          <w:szCs w:val="24"/>
        </w:rPr>
        <w:t>There is no need to register an interest. The form of tender is set out in the advert notice and as long as a valid tender is submitted before the closing date and time it will be included in the scoring and assessment.</w:t>
      </w:r>
    </w:p>
    <w:p w14:paraId="732996CC" w14:textId="68121342" w:rsidR="00B66B40" w:rsidRPr="00B0122E" w:rsidRDefault="004C2C44" w:rsidP="00B66B40">
      <w:pPr>
        <w:pStyle w:val="ListParagraph"/>
        <w:numPr>
          <w:ilvl w:val="0"/>
          <w:numId w:val="5"/>
        </w:numPr>
        <w:rPr>
          <w:rFonts w:ascii="Aptos" w:hAnsi="Aptos"/>
          <w:sz w:val="24"/>
          <w:szCs w:val="24"/>
        </w:rPr>
      </w:pPr>
      <w:r w:rsidRPr="00B0122E">
        <w:rPr>
          <w:rFonts w:ascii="Aptos" w:hAnsi="Aptos"/>
          <w:color w:val="000000"/>
          <w:sz w:val="24"/>
          <w:szCs w:val="24"/>
        </w:rPr>
        <w:t xml:space="preserve">I hope you are well. We have received advice from our legal team, that an appropriate form of contract for the consultant team to sign up should only </w:t>
      </w:r>
      <w:r w:rsidRPr="00B0122E">
        <w:rPr>
          <w:rFonts w:ascii="Aptos" w:hAnsi="Aptos"/>
          <w:color w:val="000000"/>
          <w:sz w:val="24"/>
          <w:szCs w:val="24"/>
        </w:rPr>
        <w:lastRenderedPageBreak/>
        <w:t>pertain to Services.  For example, RIBA or ACE consultancy appointments. The proposed contract provided (APP F) does not include professional services and therefore would need amending in order to cover the proposed scope of services.</w:t>
      </w:r>
    </w:p>
    <w:p w14:paraId="45FC3C7E" w14:textId="77777777" w:rsidR="004C2C44" w:rsidRPr="00B0122E" w:rsidRDefault="004C2C44" w:rsidP="004C2C44">
      <w:pPr>
        <w:pStyle w:val="ListParagraph"/>
        <w:rPr>
          <w:rFonts w:ascii="Aptos" w:hAnsi="Aptos"/>
          <w:color w:val="000000"/>
          <w:sz w:val="24"/>
          <w:szCs w:val="24"/>
        </w:rPr>
      </w:pPr>
    </w:p>
    <w:p w14:paraId="56570F78" w14:textId="77777777" w:rsidR="004C2C44" w:rsidRPr="00B0122E" w:rsidRDefault="004C2C44" w:rsidP="004C2C44">
      <w:pPr>
        <w:pStyle w:val="ListParagraph"/>
        <w:rPr>
          <w:rFonts w:ascii="Aptos" w:eastAsia="Times New Roman" w:hAnsi="Aptos"/>
          <w:sz w:val="24"/>
          <w:szCs w:val="24"/>
        </w:rPr>
      </w:pPr>
      <w:r w:rsidRPr="00B0122E">
        <w:rPr>
          <w:rFonts w:ascii="Aptos" w:eastAsia="Times New Roman" w:hAnsi="Aptos"/>
          <w:sz w:val="24"/>
          <w:szCs w:val="24"/>
        </w:rPr>
        <w:t>The listed contract does provide for professional services and forms our standard contract. It has been created within the suite of procurement documents commissioned by this council. Tenderers have in the past submitted proposed/draft amended contracts with their submissions. The consideration at that point relates to if the amendments proposed are acceptable to the council and or fundamentally or materially change the outcome purpose of the tender process.</w:t>
      </w:r>
    </w:p>
    <w:p w14:paraId="377864FA" w14:textId="77777777" w:rsidR="004C2C44" w:rsidRPr="00B0122E" w:rsidRDefault="004C2C44" w:rsidP="004C2C44">
      <w:pPr>
        <w:rPr>
          <w:rFonts w:ascii="Aptos" w:eastAsia="Times New Roman" w:hAnsi="Aptos"/>
          <w:sz w:val="24"/>
          <w:szCs w:val="24"/>
        </w:rPr>
      </w:pPr>
    </w:p>
    <w:p w14:paraId="766AB96B" w14:textId="77777777" w:rsidR="00D2547D" w:rsidRPr="00B0122E" w:rsidRDefault="00D2547D" w:rsidP="00D2547D">
      <w:pPr>
        <w:pStyle w:val="elementtoproof"/>
        <w:numPr>
          <w:ilvl w:val="0"/>
          <w:numId w:val="5"/>
        </w:numPr>
        <w:rPr>
          <w:rFonts w:ascii="Aptos" w:hAnsi="Aptos"/>
          <w:sz w:val="24"/>
          <w:szCs w:val="24"/>
        </w:rPr>
      </w:pPr>
      <w:r w:rsidRPr="00B0122E">
        <w:rPr>
          <w:rFonts w:ascii="Aptos" w:hAnsi="Aptos"/>
          <w:color w:val="000000"/>
          <w:sz w:val="24"/>
          <w:szCs w:val="24"/>
        </w:rPr>
        <w:t>We also have a question about page 7 of the Tender Invitation, which states that bidders should write their responses directly into the provided document and not in any other format. However, Question 7 of the Quality Response scores the quality of the Accessibility of Information.</w:t>
      </w:r>
    </w:p>
    <w:p w14:paraId="56758288" w14:textId="2F64E17A" w:rsidR="004C2C44" w:rsidRPr="00B0122E" w:rsidRDefault="004C2C44" w:rsidP="00D2547D">
      <w:pPr>
        <w:pStyle w:val="ListParagraph"/>
        <w:rPr>
          <w:rFonts w:ascii="Aptos" w:eastAsia="Times New Roman" w:hAnsi="Aptos"/>
          <w:sz w:val="24"/>
          <w:szCs w:val="24"/>
        </w:rPr>
      </w:pPr>
    </w:p>
    <w:p w14:paraId="26409829" w14:textId="095815A4" w:rsidR="0061646A" w:rsidRPr="00B0122E" w:rsidRDefault="0061646A" w:rsidP="0061646A">
      <w:pPr>
        <w:pStyle w:val="ListParagraph"/>
        <w:rPr>
          <w:rFonts w:ascii="Aptos" w:eastAsia="Times New Roman" w:hAnsi="Aptos"/>
          <w:sz w:val="24"/>
          <w:szCs w:val="24"/>
        </w:rPr>
      </w:pPr>
      <w:r w:rsidRPr="00B0122E">
        <w:rPr>
          <w:rFonts w:ascii="Aptos" w:eastAsia="Times New Roman" w:hAnsi="Aptos"/>
          <w:sz w:val="24"/>
          <w:szCs w:val="24"/>
        </w:rPr>
        <w:t>You are able to submit your response in a format relevant to your organisation as long as it is accessible and addresses the quality questions posed within the tender document (this has previously been asked and is within the bidder query list uploaded to the tender notice)</w:t>
      </w:r>
    </w:p>
    <w:p w14:paraId="331D4FC8" w14:textId="77777777" w:rsidR="0061646A" w:rsidRPr="00B0122E" w:rsidRDefault="0061646A" w:rsidP="0061646A">
      <w:pPr>
        <w:rPr>
          <w:rFonts w:ascii="Aptos" w:eastAsia="Times New Roman" w:hAnsi="Aptos"/>
          <w:sz w:val="24"/>
          <w:szCs w:val="24"/>
        </w:rPr>
      </w:pPr>
    </w:p>
    <w:p w14:paraId="0B15907A" w14:textId="4F886AF1" w:rsidR="0064165F" w:rsidRPr="00B0122E" w:rsidRDefault="0064165F" w:rsidP="0064165F">
      <w:pPr>
        <w:pStyle w:val="elementtoproof"/>
        <w:numPr>
          <w:ilvl w:val="0"/>
          <w:numId w:val="5"/>
        </w:numPr>
        <w:rPr>
          <w:rFonts w:ascii="Aptos" w:hAnsi="Aptos"/>
          <w:sz w:val="24"/>
          <w:szCs w:val="24"/>
        </w:rPr>
      </w:pPr>
      <w:r w:rsidRPr="00B0122E">
        <w:rPr>
          <w:rFonts w:ascii="Aptos" w:hAnsi="Aptos"/>
          <w:color w:val="000000"/>
          <w:sz w:val="24"/>
          <w:szCs w:val="24"/>
        </w:rPr>
        <w:t>Since we are expected to input our responses into the provided template, we are unclear how this will be marked, as the client has seemingly provided the format and level of accessibility themselves with the provided template. We would like to know if we are allowed to attach appendices (such as PDFs) to our responses.</w:t>
      </w:r>
    </w:p>
    <w:p w14:paraId="24ABCF2C" w14:textId="77777777" w:rsidR="007E1A4E" w:rsidRPr="00B0122E" w:rsidRDefault="007E1A4E" w:rsidP="007E1A4E">
      <w:pPr>
        <w:pStyle w:val="elementtoproof"/>
        <w:ind w:left="720"/>
        <w:rPr>
          <w:rFonts w:ascii="Aptos" w:hAnsi="Aptos"/>
          <w:color w:val="000000"/>
          <w:sz w:val="24"/>
          <w:szCs w:val="24"/>
        </w:rPr>
      </w:pPr>
    </w:p>
    <w:p w14:paraId="4135BFD6" w14:textId="77777777" w:rsidR="007E1A4E" w:rsidRPr="00B0122E" w:rsidRDefault="007E1A4E" w:rsidP="007E1A4E">
      <w:pPr>
        <w:pStyle w:val="ListParagraph"/>
        <w:rPr>
          <w:rFonts w:ascii="Aptos" w:eastAsia="Times New Roman" w:hAnsi="Aptos"/>
          <w:sz w:val="24"/>
          <w:szCs w:val="24"/>
        </w:rPr>
      </w:pPr>
      <w:r w:rsidRPr="00B0122E">
        <w:rPr>
          <w:rFonts w:ascii="Aptos" w:eastAsia="Times New Roman" w:hAnsi="Aptos"/>
          <w:sz w:val="24"/>
          <w:szCs w:val="24"/>
        </w:rPr>
        <w:t>Scoring of accessibility is across the entirety of the submission. Appendices are permitted and, if included, will form part of the considered tender submission</w:t>
      </w:r>
    </w:p>
    <w:p w14:paraId="623A83B1" w14:textId="77777777" w:rsidR="007E1A4E" w:rsidRPr="00B0122E" w:rsidRDefault="007E1A4E" w:rsidP="007E1A4E">
      <w:pPr>
        <w:pStyle w:val="elementtoproof"/>
        <w:ind w:left="720"/>
        <w:rPr>
          <w:rFonts w:ascii="Aptos" w:hAnsi="Aptos"/>
          <w:sz w:val="24"/>
          <w:szCs w:val="24"/>
        </w:rPr>
      </w:pPr>
    </w:p>
    <w:p w14:paraId="7C10ED44" w14:textId="612F26A1" w:rsidR="0064165F" w:rsidRPr="00B0122E" w:rsidRDefault="007E1A4E" w:rsidP="007E1A4E">
      <w:pPr>
        <w:pStyle w:val="ListParagraph"/>
        <w:numPr>
          <w:ilvl w:val="0"/>
          <w:numId w:val="5"/>
        </w:numPr>
        <w:rPr>
          <w:rFonts w:ascii="Aptos" w:hAnsi="Aptos"/>
          <w:sz w:val="24"/>
          <w:szCs w:val="24"/>
        </w:rPr>
      </w:pPr>
      <w:r w:rsidRPr="00B0122E">
        <w:rPr>
          <w:rFonts w:ascii="Aptos" w:hAnsi="Aptos"/>
          <w:sz w:val="24"/>
          <w:szCs w:val="24"/>
        </w:rPr>
        <w:t>The team have enquired about the possibility of a site visit, is this something that would be possible?</w:t>
      </w:r>
    </w:p>
    <w:p w14:paraId="4E707A76" w14:textId="77777777" w:rsidR="007E1A4E" w:rsidRPr="00B0122E" w:rsidRDefault="007E1A4E" w:rsidP="007E1A4E">
      <w:pPr>
        <w:pStyle w:val="ListParagraph"/>
        <w:rPr>
          <w:rFonts w:ascii="Aptos" w:hAnsi="Aptos"/>
          <w:sz w:val="24"/>
          <w:szCs w:val="24"/>
        </w:rPr>
      </w:pPr>
    </w:p>
    <w:p w14:paraId="5BF561E6" w14:textId="4D95427C" w:rsidR="00047DD6" w:rsidRPr="00B0122E" w:rsidRDefault="00047DD6" w:rsidP="00047DD6">
      <w:pPr>
        <w:ind w:left="720"/>
        <w:rPr>
          <w:rFonts w:ascii="Aptos" w:hAnsi="Aptos"/>
          <w:sz w:val="24"/>
          <w:szCs w:val="24"/>
        </w:rPr>
      </w:pPr>
      <w:r w:rsidRPr="00B0122E">
        <w:rPr>
          <w:rFonts w:ascii="Aptos" w:hAnsi="Aptos"/>
          <w:sz w:val="24"/>
          <w:szCs w:val="24"/>
        </w:rPr>
        <w:t>To ensure fairness and openness, I am proposing a single date and time for an open site visit for any interested organisations.</w:t>
      </w:r>
    </w:p>
    <w:p w14:paraId="21D45A52" w14:textId="6FB9AD7D" w:rsidR="007E1A4E" w:rsidRPr="00B0122E" w:rsidRDefault="00047DD6" w:rsidP="00047DD6">
      <w:pPr>
        <w:pStyle w:val="ListParagraph"/>
        <w:rPr>
          <w:rFonts w:ascii="Aptos" w:hAnsi="Aptos"/>
          <w:b/>
          <w:bCs/>
          <w:sz w:val="24"/>
          <w:szCs w:val="24"/>
        </w:rPr>
      </w:pPr>
      <w:r w:rsidRPr="00B0122E">
        <w:rPr>
          <w:rFonts w:ascii="Aptos" w:hAnsi="Aptos"/>
          <w:sz w:val="24"/>
          <w:szCs w:val="24"/>
        </w:rPr>
        <w:t xml:space="preserve">The date is </w:t>
      </w:r>
      <w:r w:rsidRPr="00B0122E">
        <w:rPr>
          <w:rFonts w:ascii="Aptos" w:hAnsi="Aptos"/>
          <w:b/>
          <w:bCs/>
          <w:sz w:val="24"/>
          <w:szCs w:val="24"/>
        </w:rPr>
        <w:t>Thursday 23</w:t>
      </w:r>
      <w:r w:rsidRPr="00B0122E">
        <w:rPr>
          <w:rFonts w:ascii="Aptos" w:hAnsi="Aptos"/>
          <w:b/>
          <w:bCs/>
          <w:sz w:val="24"/>
          <w:szCs w:val="24"/>
          <w:vertAlign w:val="superscript"/>
        </w:rPr>
        <w:t>rd</w:t>
      </w:r>
      <w:r w:rsidRPr="00B0122E">
        <w:rPr>
          <w:rFonts w:ascii="Aptos" w:hAnsi="Aptos"/>
          <w:b/>
          <w:bCs/>
          <w:sz w:val="24"/>
          <w:szCs w:val="24"/>
        </w:rPr>
        <w:t xml:space="preserve"> November between 10am and 12 noon</w:t>
      </w:r>
    </w:p>
    <w:p w14:paraId="1AC12CC7" w14:textId="77777777" w:rsidR="00A122D7" w:rsidRPr="00B0122E" w:rsidRDefault="00A122D7" w:rsidP="00047DD6">
      <w:pPr>
        <w:pStyle w:val="ListParagraph"/>
        <w:rPr>
          <w:rFonts w:ascii="Aptos" w:hAnsi="Aptos"/>
          <w:b/>
          <w:bCs/>
          <w:sz w:val="24"/>
          <w:szCs w:val="24"/>
        </w:rPr>
      </w:pPr>
    </w:p>
    <w:p w14:paraId="062D3FA8" w14:textId="201056DB" w:rsidR="00A122D7" w:rsidRPr="00B0122E" w:rsidRDefault="00A122D7" w:rsidP="00A122D7">
      <w:pPr>
        <w:ind w:left="720"/>
        <w:rPr>
          <w:rFonts w:ascii="Aptos" w:hAnsi="Aptos"/>
          <w:sz w:val="24"/>
          <w:szCs w:val="24"/>
        </w:rPr>
      </w:pPr>
      <w:r w:rsidRPr="00B0122E">
        <w:rPr>
          <w:rFonts w:ascii="Aptos" w:hAnsi="Aptos"/>
          <w:sz w:val="24"/>
          <w:szCs w:val="24"/>
        </w:rPr>
        <w:t>In line with open procurement, we will not be able to answer individual formal queries or take part in individual conversations relating to the tender opportunity at the site visit, but we can provide written responses to submitted queries which will then be listed on the tender notice, as is practice. Parking is available on site. There is no need to book in advance to attend the open site visit.</w:t>
      </w:r>
    </w:p>
    <w:p w14:paraId="40D7C252" w14:textId="156BF9D8" w:rsidR="00A122D7" w:rsidRPr="00B0122E" w:rsidRDefault="001D09AC" w:rsidP="001D09AC">
      <w:pPr>
        <w:pStyle w:val="ListParagraph"/>
        <w:numPr>
          <w:ilvl w:val="0"/>
          <w:numId w:val="5"/>
        </w:numPr>
        <w:rPr>
          <w:rFonts w:ascii="Aptos" w:eastAsia="Times New Roman" w:hAnsi="Aptos"/>
          <w:sz w:val="24"/>
          <w:szCs w:val="24"/>
        </w:rPr>
      </w:pPr>
      <w:r w:rsidRPr="00B0122E">
        <w:rPr>
          <w:rFonts w:ascii="Aptos" w:eastAsia="Times New Roman" w:hAnsi="Aptos"/>
          <w:sz w:val="24"/>
          <w:szCs w:val="24"/>
        </w:rPr>
        <w:lastRenderedPageBreak/>
        <w:t>Completion date is listed as 01/03/2024 in Q4 in the Qual Response doc &amp; 31/03/2024 in the tender invitation doc. Please could you confirm.</w:t>
      </w:r>
    </w:p>
    <w:p w14:paraId="7E5239CF" w14:textId="77777777" w:rsidR="001D09AC" w:rsidRPr="00B0122E" w:rsidRDefault="001D09AC" w:rsidP="001D09AC">
      <w:pPr>
        <w:pStyle w:val="ListParagraph"/>
        <w:rPr>
          <w:rFonts w:ascii="Aptos" w:eastAsia="Times New Roman" w:hAnsi="Aptos"/>
          <w:sz w:val="24"/>
          <w:szCs w:val="24"/>
        </w:rPr>
      </w:pPr>
    </w:p>
    <w:p w14:paraId="7322ED5D" w14:textId="77777777" w:rsidR="00A03AFE" w:rsidRPr="00B0122E" w:rsidRDefault="00A03AFE" w:rsidP="00A03AFE">
      <w:pPr>
        <w:ind w:left="720"/>
        <w:rPr>
          <w:rFonts w:ascii="Aptos" w:hAnsi="Aptos"/>
          <w:sz w:val="24"/>
          <w:szCs w:val="24"/>
        </w:rPr>
      </w:pPr>
      <w:r w:rsidRPr="00B0122E">
        <w:rPr>
          <w:rFonts w:ascii="Aptos" w:hAnsi="Aptos"/>
          <w:sz w:val="24"/>
          <w:szCs w:val="24"/>
        </w:rPr>
        <w:t>The contract/project end date is 31/03/2024. Q4 has been updated and corrected to show the correct date. Apologies for my error</w:t>
      </w:r>
    </w:p>
    <w:p w14:paraId="630B527B" w14:textId="77777777" w:rsidR="005F17E6" w:rsidRPr="00B0122E" w:rsidRDefault="00A02901" w:rsidP="00BD7D51">
      <w:pPr>
        <w:pStyle w:val="ListParagraph"/>
        <w:numPr>
          <w:ilvl w:val="0"/>
          <w:numId w:val="5"/>
        </w:numPr>
        <w:rPr>
          <w:rFonts w:ascii="Aptos" w:eastAsia="Times New Roman" w:hAnsi="Aptos"/>
          <w:sz w:val="24"/>
          <w:szCs w:val="24"/>
        </w:rPr>
      </w:pPr>
      <w:r w:rsidRPr="00B0122E">
        <w:rPr>
          <w:rFonts w:ascii="Aptos" w:eastAsia="Times New Roman" w:hAnsi="Aptos"/>
          <w:sz w:val="24"/>
          <w:szCs w:val="24"/>
        </w:rPr>
        <w:t>Completion date is listed as 01/03/2024 in Q4 in the Qual Response doc &amp; 31/03/2024 in the tender invitation doc. Please could you confirm.</w:t>
      </w:r>
    </w:p>
    <w:p w14:paraId="67BB0EED" w14:textId="77777777" w:rsidR="005F17E6" w:rsidRPr="00B0122E" w:rsidRDefault="005F17E6" w:rsidP="005F17E6">
      <w:pPr>
        <w:pStyle w:val="ListParagraph"/>
        <w:rPr>
          <w:rFonts w:ascii="Aptos" w:eastAsia="Times New Roman" w:hAnsi="Aptos"/>
          <w:sz w:val="24"/>
          <w:szCs w:val="24"/>
        </w:rPr>
      </w:pPr>
    </w:p>
    <w:p w14:paraId="739B892D" w14:textId="44681359" w:rsidR="00BD7D51" w:rsidRPr="00B0122E" w:rsidRDefault="00BD7D51" w:rsidP="005F17E6">
      <w:pPr>
        <w:pStyle w:val="ListParagraph"/>
        <w:rPr>
          <w:rFonts w:ascii="Aptos" w:hAnsi="Aptos"/>
          <w:sz w:val="24"/>
          <w:szCs w:val="24"/>
        </w:rPr>
      </w:pPr>
      <w:r w:rsidRPr="00B0122E">
        <w:rPr>
          <w:rFonts w:ascii="Aptos" w:hAnsi="Aptos"/>
          <w:sz w:val="24"/>
          <w:szCs w:val="24"/>
        </w:rPr>
        <w:t>The contract/project end date is 31/03/2024. Q4 has been updated and corrected to show the correct date.</w:t>
      </w:r>
    </w:p>
    <w:p w14:paraId="03B978E1" w14:textId="77777777" w:rsidR="00C12AE6" w:rsidRPr="00B0122E" w:rsidRDefault="00C12AE6" w:rsidP="005F17E6">
      <w:pPr>
        <w:pStyle w:val="ListParagraph"/>
        <w:rPr>
          <w:rFonts w:ascii="Aptos" w:hAnsi="Aptos"/>
          <w:sz w:val="24"/>
          <w:szCs w:val="24"/>
        </w:rPr>
      </w:pPr>
    </w:p>
    <w:p w14:paraId="43050FE4" w14:textId="4421E258" w:rsidR="00C12AE6" w:rsidRPr="00B0122E" w:rsidRDefault="00EA189A" w:rsidP="00C12AE6">
      <w:pPr>
        <w:pStyle w:val="ListParagraph"/>
        <w:numPr>
          <w:ilvl w:val="0"/>
          <w:numId w:val="5"/>
        </w:numPr>
        <w:rPr>
          <w:rFonts w:ascii="Aptos" w:eastAsia="Times New Roman" w:hAnsi="Aptos"/>
          <w:sz w:val="24"/>
          <w:szCs w:val="24"/>
        </w:rPr>
      </w:pPr>
      <w:r w:rsidRPr="00B0122E">
        <w:rPr>
          <w:rFonts w:ascii="Aptos" w:hAnsi="Aptos"/>
          <w:sz w:val="24"/>
          <w:szCs w:val="24"/>
        </w:rPr>
        <w:t>Could you clarify please whether you have in mind that everyone should arrive</w:t>
      </w:r>
      <w:r w:rsidRPr="00B0122E">
        <w:rPr>
          <w:rFonts w:ascii="Aptos" w:hAnsi="Aptos"/>
          <w:sz w:val="24"/>
          <w:szCs w:val="24"/>
        </w:rPr>
        <w:t xml:space="preserve"> </w:t>
      </w:r>
      <w:r w:rsidR="00CF23FB" w:rsidRPr="00B0122E">
        <w:rPr>
          <w:rFonts w:ascii="Aptos" w:hAnsi="Aptos"/>
          <w:i/>
          <w:iCs/>
          <w:sz w:val="24"/>
          <w:szCs w:val="24"/>
        </w:rPr>
        <w:t>[</w:t>
      </w:r>
      <w:r w:rsidRPr="00B0122E">
        <w:rPr>
          <w:rFonts w:ascii="Aptos" w:hAnsi="Aptos"/>
          <w:i/>
          <w:iCs/>
          <w:sz w:val="24"/>
          <w:szCs w:val="24"/>
        </w:rPr>
        <w:t>for the site visit]</w:t>
      </w:r>
      <w:r w:rsidRPr="00B0122E">
        <w:rPr>
          <w:rFonts w:ascii="Aptos" w:hAnsi="Aptos"/>
          <w:sz w:val="24"/>
          <w:szCs w:val="24"/>
        </w:rPr>
        <w:t xml:space="preserve"> at 10 or that it will be open for people to walk around between those times</w:t>
      </w:r>
    </w:p>
    <w:p w14:paraId="73F250C5" w14:textId="77777777" w:rsidR="00CF23FB" w:rsidRPr="00B0122E" w:rsidRDefault="00CF23FB" w:rsidP="00CF23FB">
      <w:pPr>
        <w:pStyle w:val="ListParagraph"/>
        <w:rPr>
          <w:rFonts w:ascii="Aptos" w:hAnsi="Aptos"/>
          <w:sz w:val="24"/>
          <w:szCs w:val="24"/>
        </w:rPr>
      </w:pPr>
    </w:p>
    <w:p w14:paraId="08AAF528" w14:textId="77777777" w:rsidR="00CF23FB" w:rsidRPr="00B0122E" w:rsidRDefault="00CF23FB" w:rsidP="00CF23FB">
      <w:pPr>
        <w:pStyle w:val="ListParagraph"/>
        <w:rPr>
          <w:rFonts w:ascii="Aptos" w:eastAsia="Times New Roman" w:hAnsi="Aptos"/>
          <w:sz w:val="24"/>
          <w:szCs w:val="24"/>
        </w:rPr>
      </w:pPr>
      <w:r w:rsidRPr="00B0122E">
        <w:rPr>
          <w:rFonts w:ascii="Aptos" w:eastAsia="Times New Roman" w:hAnsi="Aptos"/>
          <w:sz w:val="24"/>
          <w:szCs w:val="24"/>
        </w:rPr>
        <w:t>You are welcome to visit the site at any point between 10am and 12. I will be on site for the whole of that time</w:t>
      </w:r>
    </w:p>
    <w:p w14:paraId="3EA1EA52" w14:textId="77777777" w:rsidR="00CF23FB" w:rsidRPr="00B0122E" w:rsidRDefault="00CF23FB" w:rsidP="00CF23FB">
      <w:pPr>
        <w:pStyle w:val="ListParagraph"/>
        <w:rPr>
          <w:rFonts w:ascii="Aptos" w:eastAsia="Times New Roman" w:hAnsi="Aptos"/>
          <w:sz w:val="24"/>
          <w:szCs w:val="24"/>
        </w:rPr>
      </w:pPr>
    </w:p>
    <w:p w14:paraId="7B896116" w14:textId="184F28EF" w:rsidR="00CF23FB" w:rsidRPr="00B0122E" w:rsidRDefault="00755A33" w:rsidP="00CF23FB">
      <w:pPr>
        <w:pStyle w:val="ListParagraph"/>
        <w:numPr>
          <w:ilvl w:val="0"/>
          <w:numId w:val="5"/>
        </w:numPr>
        <w:rPr>
          <w:rFonts w:ascii="Aptos" w:eastAsia="Times New Roman" w:hAnsi="Aptos"/>
          <w:sz w:val="24"/>
          <w:szCs w:val="24"/>
        </w:rPr>
      </w:pPr>
      <w:r w:rsidRPr="00B0122E">
        <w:rPr>
          <w:rFonts w:ascii="Aptos" w:hAnsi="Aptos"/>
          <w:sz w:val="24"/>
          <w:szCs w:val="24"/>
        </w:rPr>
        <w:t>Could you also advise please if there are plans, if so whether they are in digital format (that can be used for CAD), if there is a Statement of Heritage Significance and if there are condition surveys</w:t>
      </w:r>
    </w:p>
    <w:p w14:paraId="2D9FD0D8" w14:textId="77777777" w:rsidR="00755A33" w:rsidRPr="00B0122E" w:rsidRDefault="00755A33" w:rsidP="00755A33">
      <w:pPr>
        <w:pStyle w:val="ListParagraph"/>
        <w:rPr>
          <w:rFonts w:ascii="Aptos" w:hAnsi="Aptos"/>
          <w:sz w:val="24"/>
          <w:szCs w:val="24"/>
        </w:rPr>
      </w:pPr>
    </w:p>
    <w:p w14:paraId="5D5F2EF1" w14:textId="77777777" w:rsidR="00755A33" w:rsidRPr="00B0122E" w:rsidRDefault="00755A33" w:rsidP="00755A33">
      <w:pPr>
        <w:pStyle w:val="ListParagraph"/>
        <w:rPr>
          <w:rFonts w:ascii="Aptos" w:eastAsia="Times New Roman" w:hAnsi="Aptos"/>
          <w:sz w:val="24"/>
          <w:szCs w:val="24"/>
        </w:rPr>
      </w:pPr>
      <w:r w:rsidRPr="00B0122E">
        <w:rPr>
          <w:rFonts w:ascii="Aptos" w:eastAsia="Times New Roman" w:hAnsi="Aptos"/>
          <w:sz w:val="24"/>
          <w:szCs w:val="24"/>
        </w:rPr>
        <w:t>There are currently no plans, other than land registry plans, and there is no heritage statement for the site</w:t>
      </w:r>
    </w:p>
    <w:p w14:paraId="0762BDF9" w14:textId="77777777" w:rsidR="00755A33" w:rsidRPr="00B0122E" w:rsidRDefault="00755A33" w:rsidP="00755A33">
      <w:pPr>
        <w:pStyle w:val="ListParagraph"/>
        <w:rPr>
          <w:rFonts w:ascii="Aptos" w:eastAsia="Times New Roman" w:hAnsi="Aptos"/>
          <w:sz w:val="24"/>
          <w:szCs w:val="24"/>
        </w:rPr>
      </w:pPr>
    </w:p>
    <w:p w14:paraId="2EB912BC" w14:textId="77777777" w:rsidR="006D12EC" w:rsidRPr="00B0122E" w:rsidRDefault="006D12EC" w:rsidP="006D12EC">
      <w:pPr>
        <w:pStyle w:val="ListParagraph"/>
        <w:numPr>
          <w:ilvl w:val="0"/>
          <w:numId w:val="5"/>
        </w:numPr>
        <w:rPr>
          <w:rFonts w:ascii="Aptos" w:hAnsi="Aptos" w:cs="Times New Roman"/>
          <w:sz w:val="24"/>
          <w:szCs w:val="24"/>
        </w:rPr>
      </w:pPr>
      <w:r w:rsidRPr="00B0122E">
        <w:rPr>
          <w:rFonts w:ascii="Aptos" w:hAnsi="Aptos" w:cs="Times New Roman"/>
          <w:sz w:val="24"/>
          <w:szCs w:val="24"/>
        </w:rPr>
        <w:t xml:space="preserve">Could you please clarify if there is list of consultants required under the Lead Agency to inform this feasibility study. Is the Business Consultant to be directly appointed or part of the Lead’s team? </w:t>
      </w:r>
    </w:p>
    <w:p w14:paraId="26950A47" w14:textId="0A1498C1" w:rsidR="00755A33" w:rsidRPr="00B0122E" w:rsidRDefault="00755A33" w:rsidP="006D12EC">
      <w:pPr>
        <w:pStyle w:val="ListParagraph"/>
        <w:rPr>
          <w:rFonts w:ascii="Aptos" w:eastAsia="Times New Roman" w:hAnsi="Aptos"/>
          <w:sz w:val="24"/>
          <w:szCs w:val="24"/>
        </w:rPr>
      </w:pPr>
    </w:p>
    <w:p w14:paraId="754E3A95" w14:textId="77777777" w:rsidR="00B03A90" w:rsidRPr="00B0122E" w:rsidRDefault="00B03A90" w:rsidP="00412A5C">
      <w:pPr>
        <w:ind w:left="720"/>
        <w:rPr>
          <w:rFonts w:ascii="Aptos" w:hAnsi="Aptos"/>
          <w:sz w:val="24"/>
          <w:szCs w:val="24"/>
        </w:rPr>
      </w:pPr>
      <w:r w:rsidRPr="00B0122E">
        <w:rPr>
          <w:rFonts w:ascii="Aptos" w:hAnsi="Aptos"/>
          <w:sz w:val="24"/>
          <w:szCs w:val="24"/>
        </w:rPr>
        <w:t>It is anticipated that the contract award will be to a single tendering organisation that will identify within its tender the required professionalisms within their team for delivery. It is not anticipated that specialisms will be contracted independently of the successful tender.</w:t>
      </w:r>
    </w:p>
    <w:p w14:paraId="71E447F5" w14:textId="1C2983CB" w:rsidR="006D12EC" w:rsidRPr="00B0122E" w:rsidRDefault="00412A5C" w:rsidP="00412A5C">
      <w:pPr>
        <w:pStyle w:val="ListParagraph"/>
        <w:numPr>
          <w:ilvl w:val="0"/>
          <w:numId w:val="5"/>
        </w:numPr>
        <w:rPr>
          <w:rFonts w:ascii="Aptos" w:eastAsia="Times New Roman" w:hAnsi="Aptos"/>
          <w:sz w:val="24"/>
          <w:szCs w:val="24"/>
        </w:rPr>
      </w:pPr>
      <w:r w:rsidRPr="00B0122E">
        <w:rPr>
          <w:rFonts w:ascii="Aptos" w:eastAsia="Times New Roman" w:hAnsi="Aptos"/>
          <w:color w:val="000000"/>
          <w:sz w:val="24"/>
          <w:szCs w:val="24"/>
        </w:rPr>
        <w:t xml:space="preserve">We would like to attend the site visit on Thursday, please could you reserve a place for </w:t>
      </w:r>
      <w:r w:rsidRPr="00B0122E">
        <w:rPr>
          <w:rFonts w:ascii="Aptos" w:eastAsia="Times New Roman" w:hAnsi="Aptos"/>
          <w:i/>
          <w:iCs/>
          <w:color w:val="000000"/>
          <w:sz w:val="24"/>
          <w:szCs w:val="24"/>
        </w:rPr>
        <w:t>[</w:t>
      </w:r>
      <w:r w:rsidR="00326649" w:rsidRPr="00B0122E">
        <w:rPr>
          <w:rFonts w:ascii="Aptos" w:eastAsia="Times New Roman" w:hAnsi="Aptos"/>
          <w:i/>
          <w:iCs/>
          <w:color w:val="000000"/>
          <w:sz w:val="24"/>
          <w:szCs w:val="24"/>
        </w:rPr>
        <w:t>organisation name]</w:t>
      </w:r>
    </w:p>
    <w:p w14:paraId="608010AE" w14:textId="77777777" w:rsidR="00326649" w:rsidRPr="00B0122E" w:rsidRDefault="00326649" w:rsidP="00326649">
      <w:pPr>
        <w:pStyle w:val="ListParagraph"/>
        <w:rPr>
          <w:rFonts w:ascii="Aptos" w:eastAsia="Times New Roman" w:hAnsi="Aptos"/>
          <w:i/>
          <w:iCs/>
          <w:color w:val="000000"/>
          <w:sz w:val="24"/>
          <w:szCs w:val="24"/>
        </w:rPr>
      </w:pPr>
    </w:p>
    <w:p w14:paraId="7F5BB1CA" w14:textId="359126B6" w:rsidR="00326649" w:rsidRPr="00B0122E" w:rsidRDefault="00326649" w:rsidP="00326649">
      <w:pPr>
        <w:pStyle w:val="ListParagraph"/>
        <w:rPr>
          <w:rFonts w:ascii="Aptos" w:hAnsi="Aptos" w:cstheme="minorBidi"/>
          <w:sz w:val="24"/>
          <w:szCs w:val="24"/>
        </w:rPr>
      </w:pPr>
      <w:r w:rsidRPr="00B0122E">
        <w:rPr>
          <w:rFonts w:ascii="Aptos" w:hAnsi="Aptos" w:cstheme="minorBidi"/>
          <w:sz w:val="24"/>
          <w:szCs w:val="24"/>
        </w:rPr>
        <w:t>We are not reserving places for the 23/11/23 site visit. It is an open site visit opportunity for any interested organisations.</w:t>
      </w:r>
    </w:p>
    <w:p w14:paraId="7F3E435A" w14:textId="77777777" w:rsidR="00326649" w:rsidRPr="00B0122E" w:rsidRDefault="00326649" w:rsidP="00326649">
      <w:pPr>
        <w:pStyle w:val="ListParagraph"/>
        <w:rPr>
          <w:rFonts w:ascii="Aptos" w:hAnsi="Aptos" w:cstheme="minorBidi"/>
          <w:sz w:val="24"/>
          <w:szCs w:val="24"/>
        </w:rPr>
      </w:pPr>
    </w:p>
    <w:p w14:paraId="72FDF9EF" w14:textId="0CEE152A" w:rsidR="00326649" w:rsidRPr="00B0122E" w:rsidRDefault="00326649" w:rsidP="00AB54B7">
      <w:pPr>
        <w:pStyle w:val="ListParagraph"/>
        <w:numPr>
          <w:ilvl w:val="0"/>
          <w:numId w:val="5"/>
        </w:numPr>
        <w:rPr>
          <w:rFonts w:ascii="Aptos" w:eastAsia="Times New Roman" w:hAnsi="Aptos"/>
          <w:color w:val="000000"/>
          <w:sz w:val="24"/>
          <w:szCs w:val="24"/>
        </w:rPr>
      </w:pPr>
      <w:r w:rsidRPr="00B0122E">
        <w:rPr>
          <w:rFonts w:ascii="Aptos" w:eastAsia="Times New Roman" w:hAnsi="Aptos"/>
          <w:color w:val="000000"/>
          <w:sz w:val="24"/>
          <w:szCs w:val="24"/>
        </w:rPr>
        <w:t>Please could you also confirm that the text below from Section 3.2 is correct?</w:t>
      </w:r>
    </w:p>
    <w:p w14:paraId="2A0B9729" w14:textId="77777777" w:rsidR="00F70F4B" w:rsidRPr="00B0122E" w:rsidRDefault="00326649" w:rsidP="00F70F4B">
      <w:pPr>
        <w:pStyle w:val="ListParagraph"/>
        <w:numPr>
          <w:ilvl w:val="1"/>
          <w:numId w:val="14"/>
        </w:numPr>
        <w:rPr>
          <w:rFonts w:ascii="Aptos" w:eastAsia="Times New Roman" w:hAnsi="Aptos"/>
          <w:color w:val="000000"/>
          <w:sz w:val="24"/>
          <w:szCs w:val="24"/>
        </w:rPr>
      </w:pPr>
      <w:r w:rsidRPr="00B0122E">
        <w:rPr>
          <w:rFonts w:ascii="Aptos" w:eastAsia="Times New Roman" w:hAnsi="Aptos"/>
          <w:color w:val="000000"/>
          <w:sz w:val="24"/>
          <w:szCs w:val="24"/>
        </w:rPr>
        <w:t>Submission Format</w:t>
      </w:r>
    </w:p>
    <w:p w14:paraId="40C636C0" w14:textId="7C502796" w:rsidR="00326649" w:rsidRPr="00B0122E" w:rsidRDefault="00326649" w:rsidP="00F70F4B">
      <w:pPr>
        <w:pStyle w:val="ListParagraph"/>
        <w:ind w:left="1080"/>
        <w:rPr>
          <w:rFonts w:ascii="Aptos" w:eastAsia="Times New Roman" w:hAnsi="Aptos"/>
          <w:color w:val="000000"/>
          <w:sz w:val="24"/>
          <w:szCs w:val="24"/>
        </w:rPr>
      </w:pPr>
      <w:r w:rsidRPr="00B0122E">
        <w:rPr>
          <w:rFonts w:ascii="Aptos" w:eastAsia="Times New Roman" w:hAnsi="Aptos"/>
          <w:color w:val="000000"/>
          <w:sz w:val="24"/>
          <w:szCs w:val="24"/>
        </w:rPr>
        <w:t>"Tender submissions should be in hard copy/paper form accompanied by a digital copy on a data stick"</w:t>
      </w:r>
    </w:p>
    <w:p w14:paraId="4E0CD69E" w14:textId="77777777" w:rsidR="00F70F4B" w:rsidRPr="00B0122E" w:rsidRDefault="00F70F4B" w:rsidP="00F70F4B">
      <w:pPr>
        <w:rPr>
          <w:rFonts w:ascii="Aptos" w:eastAsia="Times New Roman" w:hAnsi="Aptos"/>
          <w:color w:val="000000"/>
          <w:sz w:val="24"/>
          <w:szCs w:val="24"/>
        </w:rPr>
      </w:pPr>
    </w:p>
    <w:p w14:paraId="21E23966" w14:textId="6DD019CF" w:rsidR="00A97630" w:rsidRPr="00B0122E" w:rsidRDefault="00F70F4B" w:rsidP="00A97630">
      <w:pPr>
        <w:ind w:firstLine="720"/>
        <w:rPr>
          <w:rFonts w:ascii="Aptos" w:eastAsia="Times New Roman" w:hAnsi="Aptos"/>
          <w:color w:val="000000"/>
          <w:sz w:val="24"/>
          <w:szCs w:val="24"/>
        </w:rPr>
      </w:pPr>
      <w:r w:rsidRPr="00B0122E">
        <w:rPr>
          <w:rFonts w:ascii="Aptos" w:eastAsia="Times New Roman" w:hAnsi="Aptos"/>
          <w:color w:val="000000"/>
          <w:sz w:val="24"/>
          <w:szCs w:val="24"/>
        </w:rPr>
        <w:t>The text is confirmed as correct</w:t>
      </w:r>
    </w:p>
    <w:p w14:paraId="1C73CF51" w14:textId="77777777" w:rsidR="00A74F38" w:rsidRPr="00B0122E" w:rsidRDefault="00A74F38" w:rsidP="00A74F38">
      <w:pPr>
        <w:rPr>
          <w:rFonts w:ascii="Aptos" w:eastAsia="Times New Roman" w:hAnsi="Aptos"/>
          <w:sz w:val="24"/>
          <w:szCs w:val="24"/>
        </w:rPr>
      </w:pPr>
    </w:p>
    <w:p w14:paraId="76AEBCBB" w14:textId="77777777" w:rsidR="00B0122E" w:rsidRPr="00B0122E" w:rsidRDefault="00B0122E" w:rsidP="00B0122E">
      <w:pPr>
        <w:pStyle w:val="ListParagraph"/>
        <w:numPr>
          <w:ilvl w:val="0"/>
          <w:numId w:val="5"/>
        </w:numPr>
        <w:rPr>
          <w:rFonts w:ascii="Aptos" w:eastAsia="Times New Roman" w:hAnsi="Aptos"/>
          <w:sz w:val="24"/>
          <w:szCs w:val="24"/>
        </w:rPr>
      </w:pPr>
      <w:r w:rsidRPr="00B0122E">
        <w:rPr>
          <w:rFonts w:ascii="Aptos" w:eastAsia="Times New Roman" w:hAnsi="Aptos"/>
          <w:sz w:val="24"/>
          <w:szCs w:val="24"/>
        </w:rPr>
        <w:t xml:space="preserve">Do you have a budget in mind for this piece of work? </w:t>
      </w:r>
    </w:p>
    <w:p w14:paraId="0468D67A" w14:textId="3F950E42" w:rsidR="00A97630" w:rsidRPr="00B0122E" w:rsidRDefault="00A97630" w:rsidP="00B0122E">
      <w:pPr>
        <w:pStyle w:val="ListParagraph"/>
        <w:rPr>
          <w:rFonts w:ascii="Aptos" w:eastAsia="Times New Roman" w:hAnsi="Aptos"/>
          <w:sz w:val="24"/>
          <w:szCs w:val="24"/>
        </w:rPr>
      </w:pPr>
    </w:p>
    <w:p w14:paraId="0AD1FAB3" w14:textId="77777777" w:rsidR="00B0122E" w:rsidRPr="00B0122E" w:rsidRDefault="00B0122E" w:rsidP="00B0122E">
      <w:pPr>
        <w:pStyle w:val="ListParagraph"/>
        <w:rPr>
          <w:rFonts w:ascii="Aptos" w:eastAsia="Times New Roman" w:hAnsi="Aptos"/>
          <w:sz w:val="24"/>
          <w:szCs w:val="24"/>
        </w:rPr>
      </w:pPr>
      <w:r w:rsidRPr="00B0122E">
        <w:rPr>
          <w:rFonts w:ascii="Aptos" w:eastAsia="Times New Roman" w:hAnsi="Aptos"/>
          <w:sz w:val="24"/>
          <w:szCs w:val="24"/>
        </w:rPr>
        <w:t>The budget is £45,000 (ex VAT)</w:t>
      </w:r>
    </w:p>
    <w:p w14:paraId="1E286D87" w14:textId="77777777" w:rsidR="00B0122E" w:rsidRPr="00B0122E" w:rsidRDefault="00B0122E" w:rsidP="00B0122E">
      <w:pPr>
        <w:pStyle w:val="ListParagraph"/>
        <w:rPr>
          <w:rFonts w:ascii="Aptos" w:eastAsia="Times New Roman" w:hAnsi="Aptos"/>
          <w:sz w:val="24"/>
          <w:szCs w:val="24"/>
        </w:rPr>
      </w:pPr>
    </w:p>
    <w:p w14:paraId="332BC4C8" w14:textId="0AD78985" w:rsidR="00B0122E" w:rsidRPr="00B0122E" w:rsidRDefault="00B0122E" w:rsidP="00B0122E">
      <w:pPr>
        <w:pStyle w:val="ListParagraph"/>
        <w:numPr>
          <w:ilvl w:val="0"/>
          <w:numId w:val="5"/>
        </w:numPr>
        <w:rPr>
          <w:rFonts w:ascii="Aptos" w:eastAsia="Times New Roman" w:hAnsi="Aptos"/>
          <w:sz w:val="24"/>
          <w:szCs w:val="24"/>
        </w:rPr>
      </w:pPr>
      <w:r w:rsidRPr="00B0122E">
        <w:rPr>
          <w:rFonts w:ascii="Aptos" w:eastAsia="Times New Roman" w:hAnsi="Aptos"/>
          <w:sz w:val="24"/>
          <w:szCs w:val="24"/>
        </w:rPr>
        <w:t>Please can you tell me about the membership of the Project Board?</w:t>
      </w:r>
    </w:p>
    <w:p w14:paraId="27F7EF2C" w14:textId="77777777" w:rsidR="00B0122E" w:rsidRPr="00B0122E" w:rsidRDefault="00B0122E" w:rsidP="00B0122E">
      <w:pPr>
        <w:pStyle w:val="ListParagraph"/>
        <w:rPr>
          <w:rFonts w:ascii="Aptos" w:eastAsia="Times New Roman" w:hAnsi="Aptos"/>
          <w:sz w:val="24"/>
          <w:szCs w:val="24"/>
        </w:rPr>
      </w:pPr>
    </w:p>
    <w:p w14:paraId="0CF8BFB0" w14:textId="0BD0A77C" w:rsidR="00B0122E" w:rsidRPr="00B0122E" w:rsidRDefault="00B0122E" w:rsidP="00B0122E">
      <w:pPr>
        <w:pStyle w:val="ListParagraph"/>
        <w:rPr>
          <w:rFonts w:ascii="Aptos" w:eastAsia="Times New Roman" w:hAnsi="Aptos"/>
          <w:sz w:val="24"/>
          <w:szCs w:val="24"/>
        </w:rPr>
      </w:pPr>
      <w:r w:rsidRPr="00B0122E">
        <w:rPr>
          <w:rFonts w:ascii="Aptos" w:eastAsia="Times New Roman" w:hAnsi="Aptos"/>
          <w:sz w:val="24"/>
          <w:szCs w:val="24"/>
        </w:rPr>
        <w:t>The project board has not been established but will likely include Crewe Town Council Officers, Cheshire East Council Officer, Heritage Centre Trustees, Lead consultant. It would be expected that others may feed in to the project board as required.</w:t>
      </w:r>
    </w:p>
    <w:p w14:paraId="4AF13D4E" w14:textId="77777777" w:rsidR="00B0122E" w:rsidRPr="00A97630" w:rsidRDefault="00B0122E" w:rsidP="00B0122E">
      <w:pPr>
        <w:pStyle w:val="ListParagraph"/>
        <w:rPr>
          <w:rFonts w:eastAsia="Times New Roman"/>
        </w:rPr>
      </w:pPr>
    </w:p>
    <w:p w14:paraId="6EE9E459" w14:textId="77777777" w:rsidR="00A74F38" w:rsidRDefault="00A74F38" w:rsidP="00A74F38">
      <w:pPr>
        <w:rPr>
          <w:rFonts w:eastAsia="Times New Roman"/>
        </w:rPr>
      </w:pPr>
    </w:p>
    <w:p w14:paraId="3AF8C0E5" w14:textId="77777777" w:rsidR="00A74F38" w:rsidRDefault="00A74F38" w:rsidP="00A74F38">
      <w:pPr>
        <w:rPr>
          <w:rFonts w:eastAsia="Times New Roman"/>
        </w:rPr>
      </w:pPr>
    </w:p>
    <w:p w14:paraId="66A0246A" w14:textId="77777777" w:rsidR="00CF23FB" w:rsidRPr="006E5717" w:rsidRDefault="00CF23FB" w:rsidP="006E5717">
      <w:pPr>
        <w:rPr>
          <w:rFonts w:ascii="Aptos" w:eastAsia="Times New Roman" w:hAnsi="Aptos"/>
          <w:sz w:val="24"/>
          <w:szCs w:val="24"/>
        </w:rPr>
      </w:pPr>
    </w:p>
    <w:sectPr w:rsidR="00CF23FB" w:rsidRPr="006E57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942D8"/>
    <w:multiLevelType w:val="hybridMultilevel"/>
    <w:tmpl w:val="13CE24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6CE024C"/>
    <w:multiLevelType w:val="hybridMultilevel"/>
    <w:tmpl w:val="F8E04844"/>
    <w:lvl w:ilvl="0" w:tplc="B3DED6BE">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E440DE"/>
    <w:multiLevelType w:val="hybridMultilevel"/>
    <w:tmpl w:val="BE1815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FEE0775"/>
    <w:multiLevelType w:val="hybridMultilevel"/>
    <w:tmpl w:val="9B28BB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F86D69"/>
    <w:multiLevelType w:val="hybridMultilevel"/>
    <w:tmpl w:val="EBFA62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A5E767B"/>
    <w:multiLevelType w:val="hybridMultilevel"/>
    <w:tmpl w:val="6B144C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45A649C"/>
    <w:multiLevelType w:val="hybridMultilevel"/>
    <w:tmpl w:val="041E36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64217A8"/>
    <w:multiLevelType w:val="multilevel"/>
    <w:tmpl w:val="90885CBA"/>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AD46967"/>
    <w:multiLevelType w:val="multilevel"/>
    <w:tmpl w:val="B6DA5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95CCB"/>
    <w:multiLevelType w:val="hybridMultilevel"/>
    <w:tmpl w:val="108AE30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EF260B"/>
    <w:multiLevelType w:val="hybridMultilevel"/>
    <w:tmpl w:val="569E5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CFA2338"/>
    <w:multiLevelType w:val="multilevel"/>
    <w:tmpl w:val="B1A6C8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E40443"/>
    <w:multiLevelType w:val="hybridMultilevel"/>
    <w:tmpl w:val="9B28BB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0C6EC1"/>
    <w:multiLevelType w:val="hybridMultilevel"/>
    <w:tmpl w:val="53543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3705615"/>
    <w:multiLevelType w:val="hybridMultilevel"/>
    <w:tmpl w:val="9B28B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6864608">
    <w:abstractNumId w:val="10"/>
  </w:num>
  <w:num w:numId="2" w16cid:durableId="1482304244">
    <w:abstractNumId w:val="9"/>
  </w:num>
  <w:num w:numId="3" w16cid:durableId="197012437">
    <w:abstractNumId w:val="8"/>
  </w:num>
  <w:num w:numId="4" w16cid:durableId="657147812">
    <w:abstractNumId w:val="1"/>
  </w:num>
  <w:num w:numId="5" w16cid:durableId="371926897">
    <w:abstractNumId w:val="14"/>
  </w:num>
  <w:num w:numId="6" w16cid:durableId="1167086947">
    <w:abstractNumId w:val="11"/>
  </w:num>
  <w:num w:numId="7" w16cid:durableId="1265651678">
    <w:abstractNumId w:val="3"/>
  </w:num>
  <w:num w:numId="8" w16cid:durableId="1151753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7675734">
    <w:abstractNumId w:val="13"/>
  </w:num>
  <w:num w:numId="10" w16cid:durableId="1790092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6309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0215235">
    <w:abstractNumId w:val="0"/>
  </w:num>
  <w:num w:numId="13" w16cid:durableId="454952275">
    <w:abstractNumId w:val="12"/>
  </w:num>
  <w:num w:numId="14" w16cid:durableId="1555241315">
    <w:abstractNumId w:val="7"/>
  </w:num>
  <w:num w:numId="15" w16cid:durableId="611136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24783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6C"/>
    <w:rsid w:val="00047DD6"/>
    <w:rsid w:val="0006161B"/>
    <w:rsid w:val="00066890"/>
    <w:rsid w:val="000942B7"/>
    <w:rsid w:val="000B67B5"/>
    <w:rsid w:val="000C3D6C"/>
    <w:rsid w:val="000C6F57"/>
    <w:rsid w:val="00145D65"/>
    <w:rsid w:val="00185722"/>
    <w:rsid w:val="001D09AC"/>
    <w:rsid w:val="001D3598"/>
    <w:rsid w:val="0021392F"/>
    <w:rsid w:val="00216D90"/>
    <w:rsid w:val="002543E0"/>
    <w:rsid w:val="002B7204"/>
    <w:rsid w:val="002F154D"/>
    <w:rsid w:val="003250C9"/>
    <w:rsid w:val="00326649"/>
    <w:rsid w:val="00340D51"/>
    <w:rsid w:val="00344C47"/>
    <w:rsid w:val="00347EA8"/>
    <w:rsid w:val="00412A5C"/>
    <w:rsid w:val="00437F84"/>
    <w:rsid w:val="004974A4"/>
    <w:rsid w:val="004C2C44"/>
    <w:rsid w:val="00536CB8"/>
    <w:rsid w:val="00551F58"/>
    <w:rsid w:val="0055262E"/>
    <w:rsid w:val="005B2505"/>
    <w:rsid w:val="005C3D1A"/>
    <w:rsid w:val="005E6C12"/>
    <w:rsid w:val="005F17E6"/>
    <w:rsid w:val="0061646A"/>
    <w:rsid w:val="00616E4E"/>
    <w:rsid w:val="006218DA"/>
    <w:rsid w:val="0064165F"/>
    <w:rsid w:val="00642716"/>
    <w:rsid w:val="00646CEF"/>
    <w:rsid w:val="006C5F0E"/>
    <w:rsid w:val="006D12EC"/>
    <w:rsid w:val="006D3681"/>
    <w:rsid w:val="006E5717"/>
    <w:rsid w:val="00744DAC"/>
    <w:rsid w:val="00744DFC"/>
    <w:rsid w:val="00755A33"/>
    <w:rsid w:val="007B7F3C"/>
    <w:rsid w:val="007E1A4E"/>
    <w:rsid w:val="008C19C8"/>
    <w:rsid w:val="00932363"/>
    <w:rsid w:val="00942742"/>
    <w:rsid w:val="00985058"/>
    <w:rsid w:val="0099086D"/>
    <w:rsid w:val="009E54FC"/>
    <w:rsid w:val="009F757A"/>
    <w:rsid w:val="00A02901"/>
    <w:rsid w:val="00A03AFE"/>
    <w:rsid w:val="00A0691A"/>
    <w:rsid w:val="00A122D7"/>
    <w:rsid w:val="00A21023"/>
    <w:rsid w:val="00A238F5"/>
    <w:rsid w:val="00A31E8F"/>
    <w:rsid w:val="00A53364"/>
    <w:rsid w:val="00A62EBB"/>
    <w:rsid w:val="00A74F38"/>
    <w:rsid w:val="00A97630"/>
    <w:rsid w:val="00AD78C7"/>
    <w:rsid w:val="00B0122E"/>
    <w:rsid w:val="00B03A90"/>
    <w:rsid w:val="00B43859"/>
    <w:rsid w:val="00B60E2F"/>
    <w:rsid w:val="00B62D9E"/>
    <w:rsid w:val="00B66B40"/>
    <w:rsid w:val="00B837D5"/>
    <w:rsid w:val="00B923E7"/>
    <w:rsid w:val="00BD7D51"/>
    <w:rsid w:val="00C04EDC"/>
    <w:rsid w:val="00C12AE6"/>
    <w:rsid w:val="00C35741"/>
    <w:rsid w:val="00C41466"/>
    <w:rsid w:val="00C915A5"/>
    <w:rsid w:val="00CE3721"/>
    <w:rsid w:val="00CF23FB"/>
    <w:rsid w:val="00D2547D"/>
    <w:rsid w:val="00D5401F"/>
    <w:rsid w:val="00D75215"/>
    <w:rsid w:val="00D860ED"/>
    <w:rsid w:val="00DD414F"/>
    <w:rsid w:val="00E21272"/>
    <w:rsid w:val="00E30C8D"/>
    <w:rsid w:val="00E938F1"/>
    <w:rsid w:val="00EA189A"/>
    <w:rsid w:val="00EB67DD"/>
    <w:rsid w:val="00EF78F9"/>
    <w:rsid w:val="00F31AD9"/>
    <w:rsid w:val="00F549B5"/>
    <w:rsid w:val="00F649A4"/>
    <w:rsid w:val="00F70F4B"/>
    <w:rsid w:val="00FA41F5"/>
    <w:rsid w:val="00FD2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DC85"/>
  <w15:chartTrackingRefBased/>
  <w15:docId w15:val="{ACAFE46A-1A72-4612-BBEE-ED1CA2CD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C8D"/>
    <w:pPr>
      <w:spacing w:after="0" w:line="240" w:lineRule="auto"/>
      <w:ind w:left="720"/>
    </w:pPr>
    <w:rPr>
      <w:rFonts w:ascii="Calibri" w:hAnsi="Calibri" w:cs="Calibri"/>
      <w14:ligatures w14:val="standardContextual"/>
    </w:rPr>
  </w:style>
  <w:style w:type="character" w:customStyle="1" w:styleId="ui-provider">
    <w:name w:val="ui-provider"/>
    <w:basedOn w:val="DefaultParagraphFont"/>
    <w:rsid w:val="00642716"/>
  </w:style>
  <w:style w:type="character" w:styleId="Hyperlink">
    <w:name w:val="Hyperlink"/>
    <w:basedOn w:val="DefaultParagraphFont"/>
    <w:uiPriority w:val="99"/>
    <w:semiHidden/>
    <w:unhideWhenUsed/>
    <w:rsid w:val="00340D51"/>
    <w:rPr>
      <w:color w:val="0563C1"/>
      <w:u w:val="single"/>
    </w:rPr>
  </w:style>
  <w:style w:type="paragraph" w:customStyle="1" w:styleId="elementtoproof">
    <w:name w:val="elementtoproof"/>
    <w:basedOn w:val="Normal"/>
    <w:rsid w:val="00985058"/>
    <w:pPr>
      <w:spacing w:after="0" w:line="240" w:lineRule="auto"/>
    </w:pPr>
    <w:rPr>
      <w:rFonts w:ascii="Calibri" w:hAnsi="Calibri" w:cs="Calibri"/>
      <w:lang w:eastAsia="en-GB"/>
    </w:rPr>
  </w:style>
  <w:style w:type="paragraph" w:customStyle="1" w:styleId="contentpasted0">
    <w:name w:val="contentpasted0"/>
    <w:basedOn w:val="Normal"/>
    <w:rsid w:val="00B43859"/>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9436">
      <w:bodyDiv w:val="1"/>
      <w:marLeft w:val="0"/>
      <w:marRight w:val="0"/>
      <w:marTop w:val="0"/>
      <w:marBottom w:val="0"/>
      <w:divBdr>
        <w:top w:val="none" w:sz="0" w:space="0" w:color="auto"/>
        <w:left w:val="none" w:sz="0" w:space="0" w:color="auto"/>
        <w:bottom w:val="none" w:sz="0" w:space="0" w:color="auto"/>
        <w:right w:val="none" w:sz="0" w:space="0" w:color="auto"/>
      </w:divBdr>
    </w:div>
    <w:div w:id="51123057">
      <w:bodyDiv w:val="1"/>
      <w:marLeft w:val="0"/>
      <w:marRight w:val="0"/>
      <w:marTop w:val="0"/>
      <w:marBottom w:val="0"/>
      <w:divBdr>
        <w:top w:val="none" w:sz="0" w:space="0" w:color="auto"/>
        <w:left w:val="none" w:sz="0" w:space="0" w:color="auto"/>
        <w:bottom w:val="none" w:sz="0" w:space="0" w:color="auto"/>
        <w:right w:val="none" w:sz="0" w:space="0" w:color="auto"/>
      </w:divBdr>
    </w:div>
    <w:div w:id="58405709">
      <w:bodyDiv w:val="1"/>
      <w:marLeft w:val="0"/>
      <w:marRight w:val="0"/>
      <w:marTop w:val="0"/>
      <w:marBottom w:val="0"/>
      <w:divBdr>
        <w:top w:val="none" w:sz="0" w:space="0" w:color="auto"/>
        <w:left w:val="none" w:sz="0" w:space="0" w:color="auto"/>
        <w:bottom w:val="none" w:sz="0" w:space="0" w:color="auto"/>
        <w:right w:val="none" w:sz="0" w:space="0" w:color="auto"/>
      </w:divBdr>
    </w:div>
    <w:div w:id="78136747">
      <w:bodyDiv w:val="1"/>
      <w:marLeft w:val="0"/>
      <w:marRight w:val="0"/>
      <w:marTop w:val="0"/>
      <w:marBottom w:val="0"/>
      <w:divBdr>
        <w:top w:val="none" w:sz="0" w:space="0" w:color="auto"/>
        <w:left w:val="none" w:sz="0" w:space="0" w:color="auto"/>
        <w:bottom w:val="none" w:sz="0" w:space="0" w:color="auto"/>
        <w:right w:val="none" w:sz="0" w:space="0" w:color="auto"/>
      </w:divBdr>
    </w:div>
    <w:div w:id="111479015">
      <w:bodyDiv w:val="1"/>
      <w:marLeft w:val="0"/>
      <w:marRight w:val="0"/>
      <w:marTop w:val="0"/>
      <w:marBottom w:val="0"/>
      <w:divBdr>
        <w:top w:val="none" w:sz="0" w:space="0" w:color="auto"/>
        <w:left w:val="none" w:sz="0" w:space="0" w:color="auto"/>
        <w:bottom w:val="none" w:sz="0" w:space="0" w:color="auto"/>
        <w:right w:val="none" w:sz="0" w:space="0" w:color="auto"/>
      </w:divBdr>
    </w:div>
    <w:div w:id="118768733">
      <w:bodyDiv w:val="1"/>
      <w:marLeft w:val="0"/>
      <w:marRight w:val="0"/>
      <w:marTop w:val="0"/>
      <w:marBottom w:val="0"/>
      <w:divBdr>
        <w:top w:val="none" w:sz="0" w:space="0" w:color="auto"/>
        <w:left w:val="none" w:sz="0" w:space="0" w:color="auto"/>
        <w:bottom w:val="none" w:sz="0" w:space="0" w:color="auto"/>
        <w:right w:val="none" w:sz="0" w:space="0" w:color="auto"/>
      </w:divBdr>
    </w:div>
    <w:div w:id="197007404">
      <w:bodyDiv w:val="1"/>
      <w:marLeft w:val="0"/>
      <w:marRight w:val="0"/>
      <w:marTop w:val="0"/>
      <w:marBottom w:val="0"/>
      <w:divBdr>
        <w:top w:val="none" w:sz="0" w:space="0" w:color="auto"/>
        <w:left w:val="none" w:sz="0" w:space="0" w:color="auto"/>
        <w:bottom w:val="none" w:sz="0" w:space="0" w:color="auto"/>
        <w:right w:val="none" w:sz="0" w:space="0" w:color="auto"/>
      </w:divBdr>
    </w:div>
    <w:div w:id="369305611">
      <w:bodyDiv w:val="1"/>
      <w:marLeft w:val="0"/>
      <w:marRight w:val="0"/>
      <w:marTop w:val="0"/>
      <w:marBottom w:val="0"/>
      <w:divBdr>
        <w:top w:val="none" w:sz="0" w:space="0" w:color="auto"/>
        <w:left w:val="none" w:sz="0" w:space="0" w:color="auto"/>
        <w:bottom w:val="none" w:sz="0" w:space="0" w:color="auto"/>
        <w:right w:val="none" w:sz="0" w:space="0" w:color="auto"/>
      </w:divBdr>
    </w:div>
    <w:div w:id="454560633">
      <w:bodyDiv w:val="1"/>
      <w:marLeft w:val="0"/>
      <w:marRight w:val="0"/>
      <w:marTop w:val="0"/>
      <w:marBottom w:val="0"/>
      <w:divBdr>
        <w:top w:val="none" w:sz="0" w:space="0" w:color="auto"/>
        <w:left w:val="none" w:sz="0" w:space="0" w:color="auto"/>
        <w:bottom w:val="none" w:sz="0" w:space="0" w:color="auto"/>
        <w:right w:val="none" w:sz="0" w:space="0" w:color="auto"/>
      </w:divBdr>
    </w:div>
    <w:div w:id="472525240">
      <w:bodyDiv w:val="1"/>
      <w:marLeft w:val="0"/>
      <w:marRight w:val="0"/>
      <w:marTop w:val="0"/>
      <w:marBottom w:val="0"/>
      <w:divBdr>
        <w:top w:val="none" w:sz="0" w:space="0" w:color="auto"/>
        <w:left w:val="none" w:sz="0" w:space="0" w:color="auto"/>
        <w:bottom w:val="none" w:sz="0" w:space="0" w:color="auto"/>
        <w:right w:val="none" w:sz="0" w:space="0" w:color="auto"/>
      </w:divBdr>
    </w:div>
    <w:div w:id="594553804">
      <w:bodyDiv w:val="1"/>
      <w:marLeft w:val="0"/>
      <w:marRight w:val="0"/>
      <w:marTop w:val="0"/>
      <w:marBottom w:val="0"/>
      <w:divBdr>
        <w:top w:val="none" w:sz="0" w:space="0" w:color="auto"/>
        <w:left w:val="none" w:sz="0" w:space="0" w:color="auto"/>
        <w:bottom w:val="none" w:sz="0" w:space="0" w:color="auto"/>
        <w:right w:val="none" w:sz="0" w:space="0" w:color="auto"/>
      </w:divBdr>
    </w:div>
    <w:div w:id="697779438">
      <w:bodyDiv w:val="1"/>
      <w:marLeft w:val="0"/>
      <w:marRight w:val="0"/>
      <w:marTop w:val="0"/>
      <w:marBottom w:val="0"/>
      <w:divBdr>
        <w:top w:val="none" w:sz="0" w:space="0" w:color="auto"/>
        <w:left w:val="none" w:sz="0" w:space="0" w:color="auto"/>
        <w:bottom w:val="none" w:sz="0" w:space="0" w:color="auto"/>
        <w:right w:val="none" w:sz="0" w:space="0" w:color="auto"/>
      </w:divBdr>
    </w:div>
    <w:div w:id="721252505">
      <w:bodyDiv w:val="1"/>
      <w:marLeft w:val="0"/>
      <w:marRight w:val="0"/>
      <w:marTop w:val="0"/>
      <w:marBottom w:val="0"/>
      <w:divBdr>
        <w:top w:val="none" w:sz="0" w:space="0" w:color="auto"/>
        <w:left w:val="none" w:sz="0" w:space="0" w:color="auto"/>
        <w:bottom w:val="none" w:sz="0" w:space="0" w:color="auto"/>
        <w:right w:val="none" w:sz="0" w:space="0" w:color="auto"/>
      </w:divBdr>
    </w:div>
    <w:div w:id="788210263">
      <w:bodyDiv w:val="1"/>
      <w:marLeft w:val="0"/>
      <w:marRight w:val="0"/>
      <w:marTop w:val="0"/>
      <w:marBottom w:val="0"/>
      <w:divBdr>
        <w:top w:val="none" w:sz="0" w:space="0" w:color="auto"/>
        <w:left w:val="none" w:sz="0" w:space="0" w:color="auto"/>
        <w:bottom w:val="none" w:sz="0" w:space="0" w:color="auto"/>
        <w:right w:val="none" w:sz="0" w:space="0" w:color="auto"/>
      </w:divBdr>
    </w:div>
    <w:div w:id="954169551">
      <w:bodyDiv w:val="1"/>
      <w:marLeft w:val="0"/>
      <w:marRight w:val="0"/>
      <w:marTop w:val="0"/>
      <w:marBottom w:val="0"/>
      <w:divBdr>
        <w:top w:val="none" w:sz="0" w:space="0" w:color="auto"/>
        <w:left w:val="none" w:sz="0" w:space="0" w:color="auto"/>
        <w:bottom w:val="none" w:sz="0" w:space="0" w:color="auto"/>
        <w:right w:val="none" w:sz="0" w:space="0" w:color="auto"/>
      </w:divBdr>
    </w:div>
    <w:div w:id="1040208364">
      <w:bodyDiv w:val="1"/>
      <w:marLeft w:val="0"/>
      <w:marRight w:val="0"/>
      <w:marTop w:val="0"/>
      <w:marBottom w:val="0"/>
      <w:divBdr>
        <w:top w:val="none" w:sz="0" w:space="0" w:color="auto"/>
        <w:left w:val="none" w:sz="0" w:space="0" w:color="auto"/>
        <w:bottom w:val="none" w:sz="0" w:space="0" w:color="auto"/>
        <w:right w:val="none" w:sz="0" w:space="0" w:color="auto"/>
      </w:divBdr>
    </w:div>
    <w:div w:id="1045719866">
      <w:bodyDiv w:val="1"/>
      <w:marLeft w:val="0"/>
      <w:marRight w:val="0"/>
      <w:marTop w:val="0"/>
      <w:marBottom w:val="0"/>
      <w:divBdr>
        <w:top w:val="none" w:sz="0" w:space="0" w:color="auto"/>
        <w:left w:val="none" w:sz="0" w:space="0" w:color="auto"/>
        <w:bottom w:val="none" w:sz="0" w:space="0" w:color="auto"/>
        <w:right w:val="none" w:sz="0" w:space="0" w:color="auto"/>
      </w:divBdr>
    </w:div>
    <w:div w:id="1103764474">
      <w:bodyDiv w:val="1"/>
      <w:marLeft w:val="0"/>
      <w:marRight w:val="0"/>
      <w:marTop w:val="0"/>
      <w:marBottom w:val="0"/>
      <w:divBdr>
        <w:top w:val="none" w:sz="0" w:space="0" w:color="auto"/>
        <w:left w:val="none" w:sz="0" w:space="0" w:color="auto"/>
        <w:bottom w:val="none" w:sz="0" w:space="0" w:color="auto"/>
        <w:right w:val="none" w:sz="0" w:space="0" w:color="auto"/>
      </w:divBdr>
    </w:div>
    <w:div w:id="1253245595">
      <w:bodyDiv w:val="1"/>
      <w:marLeft w:val="0"/>
      <w:marRight w:val="0"/>
      <w:marTop w:val="0"/>
      <w:marBottom w:val="0"/>
      <w:divBdr>
        <w:top w:val="none" w:sz="0" w:space="0" w:color="auto"/>
        <w:left w:val="none" w:sz="0" w:space="0" w:color="auto"/>
        <w:bottom w:val="none" w:sz="0" w:space="0" w:color="auto"/>
        <w:right w:val="none" w:sz="0" w:space="0" w:color="auto"/>
      </w:divBdr>
    </w:div>
    <w:div w:id="1266812441">
      <w:bodyDiv w:val="1"/>
      <w:marLeft w:val="0"/>
      <w:marRight w:val="0"/>
      <w:marTop w:val="0"/>
      <w:marBottom w:val="0"/>
      <w:divBdr>
        <w:top w:val="none" w:sz="0" w:space="0" w:color="auto"/>
        <w:left w:val="none" w:sz="0" w:space="0" w:color="auto"/>
        <w:bottom w:val="none" w:sz="0" w:space="0" w:color="auto"/>
        <w:right w:val="none" w:sz="0" w:space="0" w:color="auto"/>
      </w:divBdr>
    </w:div>
    <w:div w:id="1392995142">
      <w:bodyDiv w:val="1"/>
      <w:marLeft w:val="0"/>
      <w:marRight w:val="0"/>
      <w:marTop w:val="0"/>
      <w:marBottom w:val="0"/>
      <w:divBdr>
        <w:top w:val="none" w:sz="0" w:space="0" w:color="auto"/>
        <w:left w:val="none" w:sz="0" w:space="0" w:color="auto"/>
        <w:bottom w:val="none" w:sz="0" w:space="0" w:color="auto"/>
        <w:right w:val="none" w:sz="0" w:space="0" w:color="auto"/>
      </w:divBdr>
    </w:div>
    <w:div w:id="1435008850">
      <w:bodyDiv w:val="1"/>
      <w:marLeft w:val="0"/>
      <w:marRight w:val="0"/>
      <w:marTop w:val="0"/>
      <w:marBottom w:val="0"/>
      <w:divBdr>
        <w:top w:val="none" w:sz="0" w:space="0" w:color="auto"/>
        <w:left w:val="none" w:sz="0" w:space="0" w:color="auto"/>
        <w:bottom w:val="none" w:sz="0" w:space="0" w:color="auto"/>
        <w:right w:val="none" w:sz="0" w:space="0" w:color="auto"/>
      </w:divBdr>
    </w:div>
    <w:div w:id="1572696921">
      <w:bodyDiv w:val="1"/>
      <w:marLeft w:val="0"/>
      <w:marRight w:val="0"/>
      <w:marTop w:val="0"/>
      <w:marBottom w:val="0"/>
      <w:divBdr>
        <w:top w:val="none" w:sz="0" w:space="0" w:color="auto"/>
        <w:left w:val="none" w:sz="0" w:space="0" w:color="auto"/>
        <w:bottom w:val="none" w:sz="0" w:space="0" w:color="auto"/>
        <w:right w:val="none" w:sz="0" w:space="0" w:color="auto"/>
      </w:divBdr>
    </w:div>
    <w:div w:id="1759132440">
      <w:bodyDiv w:val="1"/>
      <w:marLeft w:val="0"/>
      <w:marRight w:val="0"/>
      <w:marTop w:val="0"/>
      <w:marBottom w:val="0"/>
      <w:divBdr>
        <w:top w:val="none" w:sz="0" w:space="0" w:color="auto"/>
        <w:left w:val="none" w:sz="0" w:space="0" w:color="auto"/>
        <w:bottom w:val="none" w:sz="0" w:space="0" w:color="auto"/>
        <w:right w:val="none" w:sz="0" w:space="0" w:color="auto"/>
      </w:divBdr>
    </w:div>
    <w:div w:id="2050839530">
      <w:bodyDiv w:val="1"/>
      <w:marLeft w:val="0"/>
      <w:marRight w:val="0"/>
      <w:marTop w:val="0"/>
      <w:marBottom w:val="0"/>
      <w:divBdr>
        <w:top w:val="none" w:sz="0" w:space="0" w:color="auto"/>
        <w:left w:val="none" w:sz="0" w:space="0" w:color="auto"/>
        <w:bottom w:val="none" w:sz="0" w:space="0" w:color="auto"/>
        <w:right w:val="none" w:sz="0" w:space="0" w:color="auto"/>
      </w:divBdr>
    </w:div>
    <w:div w:id="21417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wehc.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1A353C-88E2-4488-A3FD-9B9C658163D5}">
  <ds:schemaRefs>
    <ds:schemaRef ds:uri="http://schemas.microsoft.com/sharepoint/v3/contenttype/forms"/>
  </ds:schemaRefs>
</ds:datastoreItem>
</file>

<file path=customXml/itemProps2.xml><?xml version="1.0" encoding="utf-8"?>
<ds:datastoreItem xmlns:ds="http://schemas.openxmlformats.org/officeDocument/2006/customXml" ds:itemID="{04BF95BB-B09E-48B7-921D-2CD771767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DA5D9-CF37-4118-B4C5-F8C5BE204264}">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1264</Words>
  <Characters>7208</Characters>
  <Application>Microsoft Office Word</Application>
  <DocSecurity>0</DocSecurity>
  <Lines>60</Lines>
  <Paragraphs>16</Paragraphs>
  <ScaleCrop>false</ScaleCrop>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Turner</dc:creator>
  <cp:keywords/>
  <dc:description/>
  <cp:lastModifiedBy>Pete Turner</cp:lastModifiedBy>
  <cp:revision>98</cp:revision>
  <dcterms:created xsi:type="dcterms:W3CDTF">2023-09-06T12:43:00Z</dcterms:created>
  <dcterms:modified xsi:type="dcterms:W3CDTF">2023-11-21T09:19:00Z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