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E" w:rsidRPr="00AA0749" w:rsidRDefault="00546F6B" w:rsidP="00486BF4">
      <w:pPr>
        <w:pStyle w:val="BodyText"/>
        <w:jc w:val="center"/>
        <w:rPr>
          <w:rFonts w:ascii="Arial" w:hAnsi="Arial" w:cs="Arial"/>
          <w:szCs w:val="24"/>
        </w:rPr>
      </w:pPr>
      <w:bookmarkStart w:id="0" w:name="_top"/>
      <w:bookmarkEnd w:id="0"/>
      <w:r>
        <w:rPr>
          <w:rFonts w:ascii="Arial" w:hAnsi="Arial" w:cs="Arial"/>
          <w:noProof/>
          <w:color w:val="FF0000"/>
          <w:szCs w:val="24"/>
        </w:rPr>
        <w:drawing>
          <wp:inline distT="0" distB="0" distL="0" distR="0">
            <wp:extent cx="2020693"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Jpe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24876" cy="944927"/>
                    </a:xfrm>
                    <a:prstGeom prst="rect">
                      <a:avLst/>
                    </a:prstGeom>
                  </pic:spPr>
                </pic:pic>
              </a:graphicData>
            </a:graphic>
          </wp:inline>
        </w:drawing>
      </w:r>
    </w:p>
    <w:p w:rsidR="00AA0749" w:rsidRPr="00AA0749" w:rsidRDefault="00AA0749" w:rsidP="00486BF4">
      <w:pPr>
        <w:pStyle w:val="BodyText"/>
        <w:jc w:val="center"/>
        <w:rPr>
          <w:rFonts w:ascii="Arial" w:hAnsi="Arial" w:cs="Arial"/>
          <w:szCs w:val="24"/>
        </w:rPr>
      </w:pPr>
    </w:p>
    <w:p w:rsidR="007A2E87" w:rsidRPr="00C53601" w:rsidRDefault="00546F6B" w:rsidP="00AA0749">
      <w:pPr>
        <w:pStyle w:val="BodyText"/>
        <w:jc w:val="center"/>
        <w:rPr>
          <w:rFonts w:ascii="Arial" w:hAnsi="Arial" w:cs="Arial"/>
          <w:caps/>
          <w:szCs w:val="24"/>
        </w:rPr>
      </w:pPr>
      <w:r w:rsidRPr="00C53601">
        <w:rPr>
          <w:rFonts w:ascii="Arial" w:hAnsi="Arial" w:cs="Arial"/>
          <w:caps/>
          <w:szCs w:val="24"/>
        </w:rPr>
        <w:t>RUTLAND COUNTY COUNCIL DISTRICT</w:t>
      </w:r>
      <w:r w:rsidR="00C740E9" w:rsidRPr="00C53601">
        <w:rPr>
          <w:rFonts w:ascii="Arial" w:hAnsi="Arial" w:cs="Arial"/>
          <w:caps/>
          <w:szCs w:val="24"/>
        </w:rPr>
        <w:t xml:space="preserve"> COUNCIL</w:t>
      </w:r>
    </w:p>
    <w:p w:rsidR="007A2E87" w:rsidRPr="00C53601" w:rsidRDefault="007A2E87" w:rsidP="00AA0749">
      <w:pPr>
        <w:pStyle w:val="BodyText"/>
        <w:jc w:val="center"/>
        <w:rPr>
          <w:rFonts w:ascii="Arial" w:hAnsi="Arial" w:cs="Arial"/>
          <w:b w:val="0"/>
          <w:szCs w:val="24"/>
        </w:rPr>
      </w:pPr>
    </w:p>
    <w:p w:rsidR="000A4078" w:rsidRPr="00C53601" w:rsidRDefault="00877CC8" w:rsidP="00AA0749">
      <w:pPr>
        <w:jc w:val="center"/>
        <w:rPr>
          <w:rFonts w:ascii="Arial" w:hAnsi="Arial" w:cs="Arial"/>
          <w:b/>
          <w:caps/>
          <w:szCs w:val="24"/>
        </w:rPr>
      </w:pPr>
      <w:r w:rsidRPr="00C53601">
        <w:rPr>
          <w:rFonts w:ascii="Arial" w:hAnsi="Arial" w:cs="Arial"/>
          <w:b/>
          <w:caps/>
          <w:szCs w:val="24"/>
        </w:rPr>
        <w:t>Tender for</w:t>
      </w:r>
    </w:p>
    <w:p w:rsidR="000A4F20" w:rsidRPr="00C53601" w:rsidRDefault="00546F6B" w:rsidP="00AA0749">
      <w:pPr>
        <w:jc w:val="center"/>
        <w:rPr>
          <w:rFonts w:ascii="Arial" w:hAnsi="Arial" w:cs="Arial"/>
          <w:b/>
          <w:caps/>
          <w:szCs w:val="24"/>
        </w:rPr>
      </w:pPr>
      <w:r w:rsidRPr="00C53601">
        <w:rPr>
          <w:rFonts w:ascii="Arial" w:hAnsi="Arial" w:cs="Arial"/>
          <w:b/>
          <w:caps/>
          <w:szCs w:val="24"/>
        </w:rPr>
        <w:t xml:space="preserve">TREATMENT OF </w:t>
      </w:r>
      <w:r w:rsidR="007E22F5">
        <w:rPr>
          <w:rFonts w:ascii="Arial" w:hAnsi="Arial" w:cs="Arial"/>
          <w:b/>
          <w:caps/>
          <w:szCs w:val="24"/>
        </w:rPr>
        <w:t>Green waste</w:t>
      </w:r>
    </w:p>
    <w:p w:rsidR="00C26024" w:rsidRDefault="00C26024" w:rsidP="00C71799">
      <w:pPr>
        <w:pStyle w:val="BodyText"/>
        <w:jc w:val="center"/>
        <w:rPr>
          <w:rFonts w:ascii="Arial" w:hAnsi="Arial" w:cs="Arial"/>
          <w:szCs w:val="24"/>
        </w:rPr>
      </w:pP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C53601" w:rsidRDefault="001A0E09" w:rsidP="00DF75AC">
      <w:pPr>
        <w:spacing w:before="120" w:after="120"/>
        <w:jc w:val="both"/>
        <w:rPr>
          <w:rFonts w:ascii="Arial" w:hAnsi="Arial" w:cs="Arial"/>
          <w:szCs w:val="24"/>
        </w:rPr>
      </w:pPr>
      <w:r w:rsidRPr="00AA0749">
        <w:rPr>
          <w:rFonts w:ascii="Arial" w:hAnsi="Arial" w:cs="Arial"/>
          <w:szCs w:val="24"/>
        </w:rPr>
        <w:t>Thank you for expressing interest</w:t>
      </w:r>
      <w:r w:rsidR="000328E1" w:rsidRPr="00AA0749">
        <w:rPr>
          <w:rFonts w:ascii="Arial" w:hAnsi="Arial" w:cs="Arial"/>
          <w:szCs w:val="24"/>
        </w:rPr>
        <w:t xml:space="preserve"> </w:t>
      </w:r>
      <w:r w:rsidRPr="00AA0749">
        <w:rPr>
          <w:rFonts w:ascii="Arial" w:hAnsi="Arial" w:cs="Arial"/>
          <w:szCs w:val="24"/>
        </w:rPr>
        <w:t>in</w:t>
      </w:r>
      <w:r w:rsidR="000328E1" w:rsidRPr="00AA0749">
        <w:rPr>
          <w:rFonts w:ascii="Arial" w:hAnsi="Arial" w:cs="Arial"/>
          <w:szCs w:val="24"/>
        </w:rPr>
        <w:t xml:space="preserve"> this </w:t>
      </w:r>
      <w:r w:rsidR="000328E1" w:rsidRPr="00C53601">
        <w:rPr>
          <w:rFonts w:ascii="Arial" w:hAnsi="Arial" w:cs="Arial"/>
          <w:szCs w:val="24"/>
        </w:rPr>
        <w:t xml:space="preserve">procurement </w:t>
      </w:r>
      <w:r w:rsidRPr="00C53601">
        <w:rPr>
          <w:rFonts w:ascii="Arial" w:hAnsi="Arial" w:cs="Arial"/>
          <w:szCs w:val="24"/>
        </w:rPr>
        <w:t>for</w:t>
      </w:r>
      <w:r w:rsidR="001541C3" w:rsidRPr="00C53601">
        <w:rPr>
          <w:rFonts w:ascii="Arial" w:hAnsi="Arial" w:cs="Arial"/>
          <w:szCs w:val="24"/>
        </w:rPr>
        <w:t xml:space="preserve"> </w:t>
      </w:r>
      <w:r w:rsidR="00546F6B" w:rsidRPr="00C53601">
        <w:rPr>
          <w:rFonts w:ascii="Arial" w:hAnsi="Arial" w:cs="Arial"/>
          <w:szCs w:val="24"/>
        </w:rPr>
        <w:t xml:space="preserve">Treatment </w:t>
      </w:r>
      <w:r w:rsidR="00164525">
        <w:rPr>
          <w:rFonts w:ascii="Arial" w:hAnsi="Arial" w:cs="Arial"/>
          <w:szCs w:val="24"/>
        </w:rPr>
        <w:t>Green Waste</w:t>
      </w:r>
      <w:r w:rsidR="000328E1" w:rsidRPr="00C53601">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C53601" w:rsidRDefault="000328E1" w:rsidP="005C5EEA">
      <w:pPr>
        <w:spacing w:before="120" w:after="120"/>
        <w:jc w:val="both"/>
        <w:rPr>
          <w:rFonts w:ascii="Arial" w:hAnsi="Arial" w:cs="Arial"/>
          <w:szCs w:val="24"/>
        </w:rPr>
      </w:pPr>
      <w:r w:rsidRPr="00AA0749">
        <w:rPr>
          <w:rFonts w:ascii="Arial" w:hAnsi="Arial" w:cs="Arial"/>
          <w:szCs w:val="24"/>
        </w:rPr>
        <w:t xml:space="preserve">Please mark </w:t>
      </w:r>
      <w:r w:rsidRPr="00C53601">
        <w:rPr>
          <w:rFonts w:ascii="Arial" w:hAnsi="Arial" w:cs="Arial"/>
          <w:szCs w:val="24"/>
        </w:rPr>
        <w:t xml:space="preserve">envelopes/packages </w:t>
      </w:r>
      <w:r w:rsidR="00912336" w:rsidRPr="00C53601">
        <w:rPr>
          <w:rFonts w:ascii="Arial" w:hAnsi="Arial" w:cs="Arial"/>
          <w:szCs w:val="24"/>
        </w:rPr>
        <w:t xml:space="preserve">with </w:t>
      </w:r>
      <w:r w:rsidRPr="00C53601">
        <w:rPr>
          <w:rFonts w:ascii="Arial" w:hAnsi="Arial" w:cs="Arial"/>
          <w:szCs w:val="24"/>
        </w:rPr>
        <w:t>only “</w:t>
      </w:r>
      <w:r w:rsidR="00AA0749" w:rsidRPr="00C53601">
        <w:rPr>
          <w:rFonts w:ascii="Arial" w:hAnsi="Arial" w:cs="Arial"/>
          <w:b/>
          <w:caps/>
          <w:szCs w:val="24"/>
        </w:rPr>
        <w:t>Tender Response:</w:t>
      </w:r>
      <w:r w:rsidR="001541C3" w:rsidRPr="00C53601">
        <w:rPr>
          <w:rFonts w:ascii="Arial" w:hAnsi="Arial" w:cs="Arial"/>
          <w:b/>
          <w:caps/>
          <w:szCs w:val="24"/>
        </w:rPr>
        <w:t xml:space="preserve"> </w:t>
      </w:r>
      <w:r w:rsidR="00546F6B" w:rsidRPr="00C53601">
        <w:rPr>
          <w:rFonts w:ascii="Arial" w:hAnsi="Arial" w:cs="Arial"/>
          <w:b/>
          <w:caps/>
          <w:szCs w:val="24"/>
        </w:rPr>
        <w:t xml:space="preserve">TREATMENT OF </w:t>
      </w:r>
      <w:r w:rsidR="00164525">
        <w:rPr>
          <w:rFonts w:ascii="Arial" w:hAnsi="Arial" w:cs="Arial"/>
          <w:b/>
          <w:caps/>
          <w:szCs w:val="24"/>
        </w:rPr>
        <w:t>GREEN WASTE</w:t>
      </w:r>
      <w:r w:rsidR="00E439A2" w:rsidRPr="00C53601">
        <w:rPr>
          <w:rFonts w:ascii="Arial" w:hAnsi="Arial" w:cs="Arial"/>
          <w:b/>
          <w:caps/>
          <w:szCs w:val="24"/>
        </w:rPr>
        <w:t xml:space="preserve"> </w:t>
      </w:r>
      <w:r w:rsidRPr="00C53601">
        <w:rPr>
          <w:rFonts w:ascii="Arial" w:hAnsi="Arial" w:cs="Arial"/>
          <w:b/>
          <w:szCs w:val="24"/>
        </w:rPr>
        <w:t xml:space="preserve">(Private </w:t>
      </w:r>
      <w:r w:rsidR="00AA0749" w:rsidRPr="00C53601">
        <w:rPr>
          <w:rFonts w:ascii="Arial" w:hAnsi="Arial" w:cs="Arial"/>
          <w:b/>
          <w:szCs w:val="24"/>
        </w:rPr>
        <w:t>and</w:t>
      </w:r>
      <w:r w:rsidRPr="00C53601">
        <w:rPr>
          <w:rFonts w:ascii="Arial" w:hAnsi="Arial" w:cs="Arial"/>
          <w:b/>
          <w:szCs w:val="24"/>
        </w:rPr>
        <w:t xml:space="preserve"> </w:t>
      </w:r>
      <w:r w:rsidR="00AA0749" w:rsidRPr="00C53601">
        <w:rPr>
          <w:rFonts w:ascii="Arial" w:hAnsi="Arial" w:cs="Arial"/>
          <w:b/>
          <w:szCs w:val="24"/>
        </w:rPr>
        <w:t>C</w:t>
      </w:r>
      <w:r w:rsidRPr="00C53601">
        <w:rPr>
          <w:rFonts w:ascii="Arial" w:hAnsi="Arial" w:cs="Arial"/>
          <w:b/>
          <w:szCs w:val="24"/>
        </w:rPr>
        <w:t>onfidential)</w:t>
      </w:r>
      <w:r w:rsidRPr="00C53601">
        <w:rPr>
          <w:rFonts w:ascii="Arial" w:hAnsi="Arial" w:cs="Arial"/>
          <w:szCs w:val="24"/>
        </w:rPr>
        <w:t>”</w:t>
      </w:r>
      <w:r w:rsidRPr="00C53601">
        <w:rPr>
          <w:rFonts w:ascii="Arial" w:hAnsi="Arial" w:cs="Arial"/>
          <w:b/>
          <w:szCs w:val="24"/>
        </w:rPr>
        <w:t xml:space="preserve"> </w:t>
      </w:r>
      <w:r w:rsidR="00912336" w:rsidRPr="00C53601">
        <w:rPr>
          <w:rFonts w:ascii="Arial" w:hAnsi="Arial" w:cs="Arial"/>
          <w:szCs w:val="24"/>
        </w:rPr>
        <w:t xml:space="preserve">and </w:t>
      </w:r>
      <w:r w:rsidRPr="00C53601">
        <w:rPr>
          <w:rFonts w:ascii="Arial" w:hAnsi="Arial" w:cs="Arial"/>
          <w:szCs w:val="24"/>
        </w:rPr>
        <w:t>with no company markings to:</w:t>
      </w:r>
    </w:p>
    <w:p w:rsidR="00855E14" w:rsidRDefault="00546F6B" w:rsidP="00AA0749">
      <w:pPr>
        <w:jc w:val="both"/>
        <w:rPr>
          <w:rFonts w:ascii="Arial" w:hAnsi="Arial"/>
          <w:szCs w:val="24"/>
        </w:rPr>
      </w:pPr>
      <w:r w:rsidRPr="00C53601">
        <w:rPr>
          <w:rFonts w:ascii="Arial" w:hAnsi="Arial"/>
          <w:szCs w:val="24"/>
        </w:rPr>
        <w:t xml:space="preserve">The Chief Executive, </w:t>
      </w:r>
    </w:p>
    <w:p w:rsidR="00855E14" w:rsidRDefault="00855E14" w:rsidP="00AA0749">
      <w:pPr>
        <w:jc w:val="both"/>
        <w:rPr>
          <w:rFonts w:ascii="Arial" w:hAnsi="Arial"/>
          <w:szCs w:val="24"/>
        </w:rPr>
      </w:pPr>
      <w:r>
        <w:rPr>
          <w:rFonts w:ascii="Arial" w:hAnsi="Arial"/>
          <w:szCs w:val="24"/>
        </w:rPr>
        <w:t>Rutland County Council</w:t>
      </w:r>
    </w:p>
    <w:p w:rsidR="00855E14" w:rsidRDefault="00546F6B" w:rsidP="00AA0749">
      <w:pPr>
        <w:jc w:val="both"/>
        <w:rPr>
          <w:rFonts w:ascii="Arial" w:hAnsi="Arial"/>
          <w:szCs w:val="24"/>
        </w:rPr>
      </w:pPr>
      <w:proofErr w:type="spellStart"/>
      <w:r w:rsidRPr="00C53601">
        <w:rPr>
          <w:rFonts w:ascii="Arial" w:hAnsi="Arial"/>
          <w:szCs w:val="24"/>
        </w:rPr>
        <w:t>Catmose</w:t>
      </w:r>
      <w:proofErr w:type="spellEnd"/>
      <w:r w:rsidRPr="00C53601">
        <w:rPr>
          <w:rFonts w:ascii="Arial" w:hAnsi="Arial"/>
          <w:szCs w:val="24"/>
        </w:rPr>
        <w:t xml:space="preserve">, </w:t>
      </w:r>
    </w:p>
    <w:p w:rsidR="00855E14" w:rsidRDefault="00546F6B" w:rsidP="00AA0749">
      <w:pPr>
        <w:jc w:val="both"/>
        <w:rPr>
          <w:rFonts w:ascii="Arial" w:hAnsi="Arial"/>
          <w:szCs w:val="24"/>
        </w:rPr>
      </w:pPr>
      <w:r w:rsidRPr="00C53601">
        <w:rPr>
          <w:rFonts w:ascii="Arial" w:hAnsi="Arial"/>
          <w:szCs w:val="24"/>
        </w:rPr>
        <w:t xml:space="preserve">Oakham, </w:t>
      </w:r>
    </w:p>
    <w:p w:rsidR="00855E14" w:rsidRDefault="00546F6B" w:rsidP="00AA0749">
      <w:pPr>
        <w:jc w:val="both"/>
        <w:rPr>
          <w:rFonts w:ascii="Arial" w:hAnsi="Arial"/>
          <w:szCs w:val="24"/>
        </w:rPr>
      </w:pPr>
      <w:r w:rsidRPr="00C53601">
        <w:rPr>
          <w:rFonts w:ascii="Arial" w:hAnsi="Arial"/>
          <w:szCs w:val="24"/>
        </w:rPr>
        <w:t xml:space="preserve">Rutland, </w:t>
      </w:r>
    </w:p>
    <w:p w:rsidR="00565AFF" w:rsidRPr="00C53601" w:rsidRDefault="00546F6B" w:rsidP="00AA0749">
      <w:pPr>
        <w:jc w:val="both"/>
        <w:rPr>
          <w:rFonts w:ascii="Arial" w:hAnsi="Arial" w:cs="Arial"/>
          <w:szCs w:val="24"/>
        </w:rPr>
      </w:pPr>
      <w:r w:rsidRPr="00C53601">
        <w:rPr>
          <w:rFonts w:ascii="Arial" w:hAnsi="Arial"/>
          <w:szCs w:val="24"/>
        </w:rPr>
        <w:t>LE15 6HP</w:t>
      </w:r>
    </w:p>
    <w:p w:rsidR="000C4E4B" w:rsidRPr="00AA0749"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AA0749" w:rsidRPr="00AA0749" w:rsidTr="00AA0749">
        <w:trPr>
          <w:trHeight w:val="284"/>
          <w:jc w:val="center"/>
        </w:trPr>
        <w:tc>
          <w:tcPr>
            <w:tcW w:w="9289" w:type="dxa"/>
            <w:vAlign w:val="center"/>
          </w:tcPr>
          <w:p w:rsidR="00AA0749" w:rsidRDefault="00AA0749" w:rsidP="007E7023">
            <w:pPr>
              <w:spacing w:before="120" w:after="120"/>
              <w:jc w:val="center"/>
              <w:rPr>
                <w:rFonts w:ascii="Arial" w:hAnsi="Arial" w:cs="Arial"/>
                <w:b/>
                <w:color w:val="FF0000"/>
                <w:szCs w:val="24"/>
              </w:rPr>
            </w:pPr>
            <w:r w:rsidRPr="00AA0749">
              <w:rPr>
                <w:rFonts w:ascii="Arial" w:hAnsi="Arial" w:cs="Arial"/>
                <w:b/>
                <w:szCs w:val="24"/>
              </w:rPr>
              <w:t xml:space="preserve">To be received no later </w:t>
            </w:r>
            <w:r w:rsidRPr="00C53601">
              <w:rPr>
                <w:rFonts w:ascii="Arial" w:hAnsi="Arial" w:cs="Arial"/>
                <w:b/>
                <w:szCs w:val="24"/>
              </w:rPr>
              <w:t>than</w:t>
            </w:r>
            <w:r w:rsidR="001541C3" w:rsidRPr="00C53601">
              <w:rPr>
                <w:rFonts w:ascii="Arial" w:hAnsi="Arial" w:cs="Arial"/>
                <w:b/>
                <w:szCs w:val="24"/>
              </w:rPr>
              <w:t xml:space="preserve"> </w:t>
            </w:r>
            <w:r w:rsidR="00546F6B" w:rsidRPr="00C53601">
              <w:rPr>
                <w:rFonts w:ascii="Arial" w:hAnsi="Arial" w:cs="Arial"/>
                <w:b/>
                <w:szCs w:val="24"/>
              </w:rPr>
              <w:t>12:00 hours</w:t>
            </w:r>
            <w:r w:rsidR="001541C3" w:rsidRPr="00C53601">
              <w:rPr>
                <w:rFonts w:ascii="Arial" w:hAnsi="Arial" w:cs="Arial"/>
                <w:b/>
                <w:szCs w:val="24"/>
              </w:rPr>
              <w:t xml:space="preserve"> on </w:t>
            </w:r>
            <w:r w:rsidR="00D71819">
              <w:rPr>
                <w:rFonts w:ascii="Arial" w:hAnsi="Arial" w:cs="Arial"/>
                <w:b/>
                <w:szCs w:val="24"/>
              </w:rPr>
              <w:t>6</w:t>
            </w:r>
            <w:r w:rsidR="00546F6B" w:rsidRPr="00C53601">
              <w:rPr>
                <w:rFonts w:ascii="Arial" w:hAnsi="Arial" w:cs="Arial"/>
                <w:b/>
                <w:szCs w:val="24"/>
                <w:vertAlign w:val="superscript"/>
              </w:rPr>
              <w:t>th</w:t>
            </w:r>
            <w:r w:rsidR="00546F6B" w:rsidRPr="00C53601">
              <w:rPr>
                <w:rFonts w:ascii="Arial" w:hAnsi="Arial" w:cs="Arial"/>
                <w:b/>
                <w:szCs w:val="24"/>
              </w:rPr>
              <w:t xml:space="preserve"> March 2017</w:t>
            </w:r>
            <w:r w:rsidR="001541C3" w:rsidRPr="00C53601">
              <w:rPr>
                <w:rFonts w:ascii="Arial" w:hAnsi="Arial" w:cs="Arial"/>
                <w:b/>
                <w:szCs w:val="24"/>
              </w:rPr>
              <w:t>.</w:t>
            </w:r>
          </w:p>
          <w:p w:rsidR="00AA0749" w:rsidRPr="00AA0749" w:rsidRDefault="00AA0749" w:rsidP="007E7023">
            <w:pPr>
              <w:spacing w:before="120" w:after="120"/>
              <w:jc w:val="center"/>
              <w:rPr>
                <w:rFonts w:ascii="Arial" w:hAnsi="Arial" w:cs="Arial"/>
                <w:b/>
                <w:szCs w:val="24"/>
              </w:rPr>
            </w:pPr>
            <w:r w:rsidRPr="00AA0749">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F21A03"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 xml:space="preserve">Please ensure that you register your interest with the procurement contact named in this Document in order to receive updates, questions responses </w:t>
      </w:r>
      <w:r w:rsidR="00E439A2" w:rsidRPr="00E439A2">
        <w:rPr>
          <w:rFonts w:ascii="Arial" w:hAnsi="Arial" w:cs="Arial"/>
          <w:szCs w:val="24"/>
          <w:u w:val="single"/>
        </w:rPr>
        <w:t>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2A633A"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DC26C7" w:rsidRDefault="00144A6D" w:rsidP="001D3609">
            <w:pPr>
              <w:spacing w:after="120"/>
              <w:jc w:val="center"/>
              <w:rPr>
                <w:rFonts w:ascii="Arial" w:hAnsi="Arial" w:cs="Arial"/>
                <w:szCs w:val="24"/>
              </w:rPr>
            </w:pPr>
            <w:r w:rsidRPr="00DC26C7">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DC26C7" w:rsidRDefault="00144A6D" w:rsidP="001D3609">
            <w:pPr>
              <w:spacing w:after="120"/>
              <w:jc w:val="center"/>
              <w:rPr>
                <w:rFonts w:ascii="Arial" w:hAnsi="Arial" w:cs="Arial"/>
                <w:szCs w:val="24"/>
              </w:rPr>
            </w:pPr>
            <w:r w:rsidRPr="00DC26C7">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DC26C7" w:rsidRDefault="00DC26C7" w:rsidP="001D3609">
            <w:pPr>
              <w:spacing w:after="120"/>
              <w:jc w:val="center"/>
              <w:rPr>
                <w:rFonts w:ascii="Arial" w:hAnsi="Arial" w:cs="Arial"/>
                <w:szCs w:val="24"/>
              </w:rPr>
            </w:pPr>
            <w:r>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Default="00607ED6" w:rsidP="001D3609">
            <w:pPr>
              <w:spacing w:after="120"/>
              <w:jc w:val="center"/>
              <w:rPr>
                <w:rFonts w:ascii="Arial" w:hAnsi="Arial" w:cs="Arial"/>
                <w:szCs w:val="24"/>
              </w:rPr>
            </w:pPr>
            <w:r>
              <w:rPr>
                <w:rFonts w:ascii="Arial" w:hAnsi="Arial" w:cs="Arial"/>
                <w:szCs w:val="24"/>
              </w:rPr>
              <w:t>5</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DC26C7" w:rsidRDefault="00607ED6" w:rsidP="001D3609">
            <w:pPr>
              <w:spacing w:after="120"/>
              <w:jc w:val="center"/>
              <w:rPr>
                <w:rFonts w:ascii="Arial" w:hAnsi="Arial" w:cs="Arial"/>
                <w:szCs w:val="24"/>
              </w:rPr>
            </w:pPr>
            <w:r>
              <w:rPr>
                <w:rFonts w:ascii="Arial" w:hAnsi="Arial" w:cs="Arial"/>
                <w:szCs w:val="24"/>
              </w:rPr>
              <w:t>6</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2A633A"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DC26C7" w:rsidRDefault="001005D5" w:rsidP="001D3609">
            <w:pPr>
              <w:spacing w:after="120"/>
              <w:jc w:val="center"/>
              <w:rPr>
                <w:rFonts w:ascii="Arial" w:hAnsi="Arial" w:cs="Arial"/>
                <w:szCs w:val="24"/>
              </w:rPr>
            </w:pPr>
            <w:r>
              <w:rPr>
                <w:rFonts w:ascii="Arial" w:hAnsi="Arial" w:cs="Arial"/>
                <w:szCs w:val="24"/>
              </w:rPr>
              <w:t>8</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2A633A"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DC26C7" w:rsidRDefault="001005D5" w:rsidP="001D3609">
            <w:pPr>
              <w:spacing w:after="120"/>
              <w:jc w:val="center"/>
              <w:rPr>
                <w:rFonts w:ascii="Arial" w:hAnsi="Arial" w:cs="Arial"/>
                <w:szCs w:val="24"/>
              </w:rPr>
            </w:pPr>
            <w:r>
              <w:rPr>
                <w:rFonts w:ascii="Arial" w:hAnsi="Arial" w:cs="Arial"/>
                <w:szCs w:val="24"/>
              </w:rPr>
              <w:t>9</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2A633A" w:rsidP="000B07E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E415E5">
                <w:rPr>
                  <w:rStyle w:val="Hyperlink"/>
                  <w:rFonts w:ascii="Arial" w:hAnsi="Arial" w:cs="Arial"/>
                  <w:szCs w:val="24"/>
                </w:rPr>
                <w:t xml:space="preserve">Standard </w:t>
              </w:r>
              <w:r w:rsidR="000B07E9">
                <w:rPr>
                  <w:rStyle w:val="Hyperlink"/>
                  <w:rFonts w:ascii="Arial" w:hAnsi="Arial" w:cs="Arial"/>
                  <w:szCs w:val="24"/>
                </w:rPr>
                <w:t xml:space="preserve">Selection </w:t>
              </w:r>
              <w:r w:rsidR="006B403E">
                <w:rPr>
                  <w:rStyle w:val="Hyperlink"/>
                  <w:rFonts w:ascii="Arial" w:hAnsi="Arial" w:cs="Arial"/>
                  <w:szCs w:val="24"/>
                </w:rPr>
                <w:t>Questionnaire</w:t>
              </w:r>
              <w:r w:rsidR="00DC26C7">
                <w:rPr>
                  <w:rStyle w:val="Hyperlink"/>
                  <w:rFonts w:ascii="Arial" w:hAnsi="Arial" w:cs="Arial"/>
                  <w:szCs w:val="24"/>
                </w:rPr>
                <w:t>s</w:t>
              </w:r>
            </w:hyperlink>
          </w:p>
        </w:tc>
        <w:tc>
          <w:tcPr>
            <w:tcW w:w="986" w:type="dxa"/>
            <w:shd w:val="clear" w:color="auto" w:fill="auto"/>
          </w:tcPr>
          <w:p w:rsidR="00D104C7" w:rsidRPr="00DC26C7" w:rsidRDefault="001005D5" w:rsidP="001D3609">
            <w:pPr>
              <w:spacing w:after="120"/>
              <w:jc w:val="center"/>
              <w:rPr>
                <w:rFonts w:ascii="Arial" w:hAnsi="Arial" w:cs="Arial"/>
                <w:szCs w:val="24"/>
              </w:rPr>
            </w:pPr>
            <w:r>
              <w:rPr>
                <w:rFonts w:ascii="Arial" w:hAnsi="Arial" w:cs="Arial"/>
                <w:szCs w:val="24"/>
              </w:rPr>
              <w:t>10</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2A633A"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DC26C7" w:rsidRDefault="008A2EC5" w:rsidP="00A3778A">
            <w:pPr>
              <w:spacing w:after="120"/>
              <w:jc w:val="center"/>
              <w:rPr>
                <w:rFonts w:ascii="Arial" w:hAnsi="Arial" w:cs="Arial"/>
                <w:szCs w:val="24"/>
              </w:rPr>
            </w:pPr>
            <w:r>
              <w:rPr>
                <w:rFonts w:ascii="Arial" w:hAnsi="Arial" w:cs="Arial"/>
                <w:szCs w:val="24"/>
              </w:rPr>
              <w:t>1</w:t>
            </w:r>
            <w:r w:rsidR="00A3778A">
              <w:rPr>
                <w:rFonts w:ascii="Arial" w:hAnsi="Arial" w:cs="Arial"/>
                <w:szCs w:val="24"/>
              </w:rPr>
              <w:t>4</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2A633A"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DC26C7" w:rsidRDefault="0099377C" w:rsidP="002C41C7">
            <w:pPr>
              <w:spacing w:after="120"/>
              <w:jc w:val="center"/>
              <w:rPr>
                <w:rFonts w:ascii="Arial" w:hAnsi="Arial" w:cs="Arial"/>
                <w:szCs w:val="24"/>
              </w:rPr>
            </w:pPr>
            <w:r w:rsidRPr="00DC26C7">
              <w:rPr>
                <w:rFonts w:ascii="Arial" w:hAnsi="Arial" w:cs="Arial"/>
                <w:szCs w:val="24"/>
              </w:rPr>
              <w:t>1</w:t>
            </w:r>
            <w:r w:rsidR="002C41C7">
              <w:rPr>
                <w:rFonts w:ascii="Arial" w:hAnsi="Arial" w:cs="Arial"/>
                <w:szCs w:val="24"/>
              </w:rPr>
              <w:t>6</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2A633A"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DC26C7" w:rsidRDefault="0099377C" w:rsidP="00A3778A">
            <w:pPr>
              <w:spacing w:after="120"/>
              <w:jc w:val="center"/>
              <w:rPr>
                <w:rFonts w:ascii="Arial" w:hAnsi="Arial" w:cs="Arial"/>
                <w:szCs w:val="24"/>
              </w:rPr>
            </w:pPr>
            <w:r w:rsidRPr="00DC26C7">
              <w:rPr>
                <w:rFonts w:ascii="Arial" w:hAnsi="Arial" w:cs="Arial"/>
                <w:szCs w:val="24"/>
              </w:rPr>
              <w:t>1</w:t>
            </w:r>
            <w:r w:rsidR="002C41C7">
              <w:rPr>
                <w:rFonts w:ascii="Arial" w:hAnsi="Arial" w:cs="Arial"/>
                <w:szCs w:val="24"/>
              </w:rPr>
              <w:t>6</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9D0617" w:rsidRPr="00AA0749" w:rsidRDefault="009D0617"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Pr="00AA0749"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This contract </w:t>
      </w:r>
      <w:r w:rsidR="00C0614B" w:rsidRPr="00AA0749">
        <w:rPr>
          <w:rFonts w:ascii="Arial" w:hAnsi="Arial" w:cs="Arial"/>
          <w:szCs w:val="24"/>
        </w:rPr>
        <w:t xml:space="preserve">is </w:t>
      </w:r>
      <w:r w:rsidRPr="00C53601">
        <w:rPr>
          <w:rFonts w:ascii="Arial" w:hAnsi="Arial" w:cs="Arial"/>
          <w:szCs w:val="24"/>
        </w:rPr>
        <w:t>issued by</w:t>
      </w:r>
      <w:r w:rsidR="001541C3" w:rsidRPr="00C53601">
        <w:rPr>
          <w:rFonts w:ascii="Arial" w:hAnsi="Arial" w:cs="Arial"/>
          <w:szCs w:val="24"/>
        </w:rPr>
        <w:t xml:space="preserve"> </w:t>
      </w:r>
      <w:r w:rsidR="00DB1FF9" w:rsidRPr="00C53601">
        <w:rPr>
          <w:rFonts w:ascii="Arial" w:hAnsi="Arial" w:cs="Arial"/>
          <w:szCs w:val="24"/>
        </w:rPr>
        <w:t>Rutland County Council District Council</w:t>
      </w:r>
      <w:r w:rsidRPr="00C53601">
        <w:rPr>
          <w:rFonts w:ascii="Arial" w:hAnsi="Arial" w:cs="Arial"/>
          <w:szCs w:val="24"/>
        </w:rPr>
        <w:t xml:space="preserve"> </w:t>
      </w:r>
      <w:r w:rsidR="00B81AFC" w:rsidRPr="00C53601">
        <w:rPr>
          <w:rFonts w:ascii="Arial" w:hAnsi="Arial" w:cs="Arial"/>
          <w:szCs w:val="24"/>
        </w:rPr>
        <w:t xml:space="preserve">(the </w:t>
      </w:r>
      <w:r w:rsidR="00B81AFC" w:rsidRPr="00AA0749">
        <w:rPr>
          <w:rFonts w:ascii="Arial" w:hAnsi="Arial" w:cs="Arial"/>
          <w:szCs w:val="24"/>
        </w:rPr>
        <w:t>Council).</w:t>
      </w:r>
    </w:p>
    <w:p w:rsidR="00506A4E" w:rsidRPr="00AA0749" w:rsidRDefault="00506A4E" w:rsidP="009D0617">
      <w:pPr>
        <w:ind w:left="426" w:hanging="426"/>
        <w:jc w:val="both"/>
        <w:rPr>
          <w:rFonts w:ascii="Arial" w:hAnsi="Arial" w:cs="Arial"/>
          <w:szCs w:val="24"/>
        </w:rPr>
      </w:pPr>
    </w:p>
    <w:p w:rsidR="00D95A5D" w:rsidRDefault="00506A4E"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In view of the size of the contract the </w:t>
      </w:r>
      <w:r w:rsidR="00B81AFC" w:rsidRPr="00AA0749">
        <w:rPr>
          <w:rFonts w:ascii="Arial" w:hAnsi="Arial" w:cs="Arial"/>
          <w:szCs w:val="24"/>
        </w:rPr>
        <w:t xml:space="preserve">Welland Procurement Service (a </w:t>
      </w:r>
      <w:r w:rsidR="00486BF4" w:rsidRPr="007E7023">
        <w:rPr>
          <w:rFonts w:ascii="Arial" w:hAnsi="Arial" w:cs="Arial"/>
          <w:szCs w:val="24"/>
        </w:rPr>
        <w:t>shared</w:t>
      </w:r>
      <w:r w:rsidR="00B81AFC" w:rsidRPr="007E7023">
        <w:rPr>
          <w:rFonts w:ascii="Arial" w:hAnsi="Arial" w:cs="Arial"/>
          <w:szCs w:val="24"/>
        </w:rPr>
        <w:t xml:space="preserve"> procurement service representing </w:t>
      </w:r>
      <w:r w:rsidR="005B55C4">
        <w:rPr>
          <w:rFonts w:ascii="Arial" w:hAnsi="Arial" w:cs="Arial"/>
          <w:szCs w:val="24"/>
        </w:rPr>
        <w:t>the</w:t>
      </w:r>
      <w:r w:rsidR="00565AFF" w:rsidRPr="007E7023">
        <w:rPr>
          <w:rFonts w:ascii="Arial" w:hAnsi="Arial" w:cs="Arial"/>
          <w:szCs w:val="24"/>
        </w:rPr>
        <w:t xml:space="preserve"> Council</w:t>
      </w:r>
      <w:r w:rsidR="00B81AFC" w:rsidRPr="007E7023">
        <w:rPr>
          <w:rFonts w:ascii="Arial" w:hAnsi="Arial" w:cs="Arial"/>
          <w:szCs w:val="24"/>
        </w:rPr>
        <w:t>)</w:t>
      </w:r>
      <w:r w:rsidRPr="007E7023">
        <w:rPr>
          <w:rFonts w:ascii="Arial" w:hAnsi="Arial" w:cs="Arial"/>
          <w:szCs w:val="24"/>
        </w:rPr>
        <w:t xml:space="preserve"> </w:t>
      </w:r>
      <w:r w:rsidR="00BC526E">
        <w:rPr>
          <w:rFonts w:ascii="Arial" w:hAnsi="Arial" w:cs="Arial"/>
          <w:szCs w:val="24"/>
        </w:rPr>
        <w:t>is supporting the conduct of this procurement</w:t>
      </w:r>
      <w:r w:rsidRPr="007E7023">
        <w:rPr>
          <w:rFonts w:ascii="Arial" w:hAnsi="Arial" w:cs="Arial"/>
          <w:szCs w:val="24"/>
        </w:rPr>
        <w:t xml:space="preserve">. </w:t>
      </w:r>
    </w:p>
    <w:p w:rsidR="00307A36" w:rsidRDefault="00307A36" w:rsidP="00307A36">
      <w:pPr>
        <w:ind w:left="426"/>
        <w:jc w:val="both"/>
        <w:rPr>
          <w:rFonts w:ascii="Arial" w:hAnsi="Arial" w:cs="Arial"/>
          <w:szCs w:val="24"/>
        </w:rPr>
      </w:pPr>
    </w:p>
    <w:p w:rsidR="00307A36" w:rsidRDefault="00307A36" w:rsidP="009E6A44">
      <w:pPr>
        <w:numPr>
          <w:ilvl w:val="0"/>
          <w:numId w:val="3"/>
        </w:numPr>
        <w:tabs>
          <w:tab w:val="clear" w:pos="1440"/>
        </w:tabs>
        <w:ind w:left="426" w:hanging="426"/>
        <w:jc w:val="both"/>
        <w:rPr>
          <w:rFonts w:ascii="Arial" w:hAnsi="Arial" w:cs="Arial"/>
          <w:szCs w:val="24"/>
        </w:rPr>
      </w:pPr>
      <w:r>
        <w:rPr>
          <w:rFonts w:ascii="Arial" w:hAnsi="Arial" w:cs="Arial"/>
          <w:szCs w:val="24"/>
        </w:rPr>
        <w:t xml:space="preserve">In compliance with the Public Contract Regulations 2015 for public contract opportunities that are </w:t>
      </w:r>
      <w:r w:rsidRPr="008B6F94">
        <w:rPr>
          <w:rFonts w:ascii="Arial" w:hAnsi="Arial" w:cs="Arial"/>
          <w:szCs w:val="24"/>
        </w:rPr>
        <w:t xml:space="preserve">advertised with </w:t>
      </w:r>
      <w:r w:rsidR="00C104DF" w:rsidRPr="008B6F94">
        <w:rPr>
          <w:rFonts w:ascii="Arial" w:hAnsi="Arial" w:cs="Arial"/>
          <w:szCs w:val="24"/>
        </w:rPr>
        <w:t>a value</w:t>
      </w:r>
      <w:r w:rsidR="00855E14">
        <w:rPr>
          <w:rFonts w:ascii="Arial" w:hAnsi="Arial" w:cs="Arial"/>
          <w:szCs w:val="24"/>
        </w:rPr>
        <w:t xml:space="preserve"> over</w:t>
      </w:r>
      <w:r w:rsidR="00C104DF" w:rsidRPr="008B6F94">
        <w:rPr>
          <w:rFonts w:ascii="Arial" w:hAnsi="Arial" w:cs="Arial"/>
          <w:szCs w:val="24"/>
        </w:rPr>
        <w:t xml:space="preserve"> </w:t>
      </w:r>
      <w:r w:rsidR="00C104DF">
        <w:rPr>
          <w:rFonts w:ascii="Arial" w:hAnsi="Arial" w:cs="Arial"/>
          <w:szCs w:val="24"/>
        </w:rPr>
        <w:t>£164</w:t>
      </w:r>
      <w:r>
        <w:rPr>
          <w:rFonts w:ascii="Arial" w:hAnsi="Arial" w:cs="Arial"/>
          <w:szCs w:val="24"/>
        </w:rPr>
        <w:t>,</w:t>
      </w:r>
      <w:r w:rsidR="00802F24">
        <w:rPr>
          <w:rFonts w:ascii="Arial" w:hAnsi="Arial" w:cs="Arial"/>
          <w:szCs w:val="24"/>
        </w:rPr>
        <w:t>176</w:t>
      </w:r>
      <w:r>
        <w:rPr>
          <w:rFonts w:ascii="Arial" w:hAnsi="Arial" w:cs="Arial"/>
          <w:szCs w:val="24"/>
        </w:rPr>
        <w:t xml:space="preserve">, </w:t>
      </w:r>
      <w:r w:rsidR="00BC526E">
        <w:rPr>
          <w:rFonts w:ascii="Arial" w:hAnsi="Arial" w:cs="Arial"/>
          <w:szCs w:val="24"/>
        </w:rPr>
        <w:t xml:space="preserve">it has been decided to use </w:t>
      </w:r>
      <w:r>
        <w:rPr>
          <w:rFonts w:ascii="Arial" w:hAnsi="Arial" w:cs="Arial"/>
          <w:szCs w:val="24"/>
        </w:rPr>
        <w:t>a single stage</w:t>
      </w:r>
      <w:r w:rsidR="00BC526E">
        <w:rPr>
          <w:rFonts w:ascii="Arial" w:hAnsi="Arial" w:cs="Arial"/>
          <w:szCs w:val="24"/>
        </w:rPr>
        <w:t>/open</w:t>
      </w:r>
      <w:r>
        <w:rPr>
          <w:rFonts w:ascii="Arial" w:hAnsi="Arial" w:cs="Arial"/>
          <w:szCs w:val="24"/>
        </w:rPr>
        <w:t xml:space="preserve"> tender process.</w:t>
      </w:r>
    </w:p>
    <w:p w:rsidR="00307A36" w:rsidRDefault="00307A36" w:rsidP="00307A36">
      <w:pPr>
        <w:ind w:left="426"/>
        <w:jc w:val="both"/>
        <w:rPr>
          <w:rFonts w:ascii="Arial" w:hAnsi="Arial" w:cs="Arial"/>
          <w:szCs w:val="24"/>
        </w:rPr>
      </w:pPr>
    </w:p>
    <w:p w:rsidR="00307A36" w:rsidRPr="00307A36" w:rsidRDefault="00307A36" w:rsidP="00307A36">
      <w:pPr>
        <w:numPr>
          <w:ilvl w:val="0"/>
          <w:numId w:val="3"/>
        </w:numPr>
        <w:tabs>
          <w:tab w:val="clear" w:pos="1440"/>
        </w:tabs>
        <w:ind w:left="426" w:hanging="426"/>
        <w:jc w:val="both"/>
        <w:rPr>
          <w:rFonts w:ascii="Arial" w:hAnsi="Arial" w:cs="Arial"/>
          <w:szCs w:val="24"/>
        </w:rPr>
      </w:pPr>
      <w:r w:rsidRPr="00307A36">
        <w:rPr>
          <w:rFonts w:ascii="Arial" w:hAnsi="Arial" w:cs="Arial"/>
          <w:szCs w:val="24"/>
        </w:rPr>
        <w:t xml:space="preserve">This means that the tender response document combines </w:t>
      </w:r>
      <w:r w:rsidR="00BC526E">
        <w:rPr>
          <w:rFonts w:ascii="Arial" w:hAnsi="Arial" w:cs="Arial"/>
          <w:szCs w:val="24"/>
        </w:rPr>
        <w:t>the</w:t>
      </w:r>
      <w:r w:rsidRPr="00307A36">
        <w:rPr>
          <w:rFonts w:ascii="Arial" w:hAnsi="Arial" w:cs="Arial"/>
          <w:szCs w:val="24"/>
        </w:rPr>
        <w:t xml:space="preserve"> </w:t>
      </w:r>
      <w:r w:rsidR="00BC526E">
        <w:rPr>
          <w:rFonts w:ascii="Arial" w:hAnsi="Arial" w:cs="Arial"/>
          <w:szCs w:val="24"/>
        </w:rPr>
        <w:t>S</w:t>
      </w:r>
      <w:r w:rsidR="00E415E5">
        <w:rPr>
          <w:rFonts w:ascii="Arial" w:hAnsi="Arial" w:cs="Arial"/>
          <w:szCs w:val="24"/>
        </w:rPr>
        <w:t xml:space="preserve">tandard </w:t>
      </w:r>
      <w:r w:rsidR="000B07E9">
        <w:rPr>
          <w:rFonts w:ascii="Arial" w:hAnsi="Arial" w:cs="Arial"/>
          <w:szCs w:val="24"/>
        </w:rPr>
        <w:t>Selection</w:t>
      </w:r>
      <w:r w:rsidR="000B07E9" w:rsidRPr="00307A36">
        <w:rPr>
          <w:rFonts w:ascii="Arial" w:hAnsi="Arial" w:cs="Arial"/>
          <w:szCs w:val="24"/>
        </w:rPr>
        <w:t xml:space="preserve"> </w:t>
      </w:r>
      <w:r w:rsidRPr="00307A36">
        <w:rPr>
          <w:rFonts w:ascii="Arial" w:hAnsi="Arial" w:cs="Arial"/>
          <w:szCs w:val="24"/>
        </w:rPr>
        <w:t>Questionnaire</w:t>
      </w:r>
      <w:r w:rsidR="00E415E5">
        <w:rPr>
          <w:rFonts w:ascii="Arial" w:hAnsi="Arial" w:cs="Arial"/>
          <w:szCs w:val="24"/>
        </w:rPr>
        <w:t xml:space="preserve"> (S</w:t>
      </w:r>
      <w:r w:rsidR="00BC526E">
        <w:rPr>
          <w:rFonts w:ascii="Arial" w:hAnsi="Arial" w:cs="Arial"/>
          <w:szCs w:val="24"/>
        </w:rPr>
        <w:t>S</w:t>
      </w:r>
      <w:r w:rsidR="00E415E5">
        <w:rPr>
          <w:rFonts w:ascii="Arial" w:hAnsi="Arial" w:cs="Arial"/>
          <w:szCs w:val="24"/>
        </w:rPr>
        <w:t>Q)</w:t>
      </w:r>
      <w:r w:rsidRPr="00307A36">
        <w:rPr>
          <w:rFonts w:ascii="Arial" w:hAnsi="Arial" w:cs="Arial"/>
          <w:szCs w:val="24"/>
        </w:rPr>
        <w:t>, a set of Tender Evaluation Questions</w:t>
      </w:r>
      <w:r w:rsidR="00BC526E">
        <w:rPr>
          <w:rFonts w:ascii="Arial" w:hAnsi="Arial" w:cs="Arial"/>
          <w:szCs w:val="24"/>
        </w:rPr>
        <w:t xml:space="preserve">, Pricing Schedule, a </w:t>
      </w:r>
      <w:r w:rsidRPr="00307A36">
        <w:rPr>
          <w:rFonts w:ascii="Arial" w:hAnsi="Arial" w:cs="Arial"/>
          <w:szCs w:val="24"/>
        </w:rPr>
        <w:t>Form of Tender</w:t>
      </w:r>
      <w:r w:rsidR="001C22DD">
        <w:rPr>
          <w:rFonts w:ascii="Arial" w:hAnsi="Arial" w:cs="Arial"/>
          <w:szCs w:val="24"/>
        </w:rPr>
        <w:t>, a Collusive Tendering Certificate and a Confidential and Commercially Sensitive Information form</w:t>
      </w:r>
      <w:r w:rsidRPr="00307A36">
        <w:rPr>
          <w:rFonts w:ascii="Arial" w:hAnsi="Arial" w:cs="Arial"/>
          <w:szCs w:val="24"/>
        </w:rPr>
        <w:t>.</w:t>
      </w:r>
    </w:p>
    <w:p w:rsidR="00D95A5D" w:rsidRPr="007E7023" w:rsidRDefault="00D95A5D" w:rsidP="009D0617">
      <w:pPr>
        <w:ind w:left="426" w:hanging="426"/>
        <w:jc w:val="both"/>
        <w:rPr>
          <w:rFonts w:ascii="Arial" w:hAnsi="Arial" w:cs="Arial"/>
          <w:szCs w:val="24"/>
        </w:rPr>
      </w:pPr>
    </w:p>
    <w:p w:rsidR="00FC6AD4" w:rsidRPr="00AA0749" w:rsidRDefault="00B81AFC" w:rsidP="009E6A44">
      <w:pPr>
        <w:numPr>
          <w:ilvl w:val="0"/>
          <w:numId w:val="3"/>
        </w:numPr>
        <w:tabs>
          <w:tab w:val="clear" w:pos="1440"/>
        </w:tabs>
        <w:ind w:left="426" w:hanging="426"/>
        <w:jc w:val="both"/>
        <w:rPr>
          <w:rFonts w:ascii="Arial" w:hAnsi="Arial" w:cs="Arial"/>
          <w:szCs w:val="24"/>
        </w:rPr>
      </w:pPr>
      <w:r w:rsidRPr="007E7023">
        <w:rPr>
          <w:rFonts w:ascii="Arial" w:hAnsi="Arial" w:cs="Arial"/>
          <w:szCs w:val="24"/>
        </w:rPr>
        <w:t>The Council</w:t>
      </w:r>
      <w:r w:rsidR="00D95A5D" w:rsidRPr="007E7023">
        <w:rPr>
          <w:rFonts w:ascii="Arial" w:hAnsi="Arial" w:cs="Arial"/>
          <w:szCs w:val="24"/>
        </w:rPr>
        <w:t>, as the contract holder, require</w:t>
      </w:r>
      <w:r w:rsidR="000C4E4B" w:rsidRPr="007E7023">
        <w:rPr>
          <w:rFonts w:ascii="Arial" w:hAnsi="Arial" w:cs="Arial"/>
          <w:szCs w:val="24"/>
        </w:rPr>
        <w:t>s</w:t>
      </w:r>
      <w:r w:rsidR="00D95A5D" w:rsidRPr="007E7023">
        <w:rPr>
          <w:rFonts w:ascii="Arial" w:hAnsi="Arial" w:cs="Arial"/>
          <w:szCs w:val="24"/>
        </w:rPr>
        <w:t xml:space="preserve"> that the process of awarding this contract </w:t>
      </w:r>
      <w:r w:rsidR="00C0614B" w:rsidRPr="007E7023">
        <w:rPr>
          <w:rFonts w:ascii="Arial" w:hAnsi="Arial" w:cs="Arial"/>
          <w:szCs w:val="24"/>
        </w:rPr>
        <w:t xml:space="preserve">is </w:t>
      </w:r>
      <w:r w:rsidR="00D95A5D" w:rsidRPr="007E7023">
        <w:rPr>
          <w:rFonts w:ascii="Arial" w:hAnsi="Arial" w:cs="Arial"/>
          <w:szCs w:val="24"/>
        </w:rPr>
        <w:t xml:space="preserve">to involve </w:t>
      </w:r>
      <w:r w:rsidR="004624E2" w:rsidRPr="007E7023">
        <w:rPr>
          <w:rFonts w:ascii="Arial" w:hAnsi="Arial" w:cs="Arial"/>
          <w:szCs w:val="24"/>
        </w:rPr>
        <w:t xml:space="preserve">the </w:t>
      </w:r>
      <w:r w:rsidR="00D95A5D" w:rsidRPr="007E7023">
        <w:rPr>
          <w:rFonts w:ascii="Arial" w:hAnsi="Arial" w:cs="Arial"/>
          <w:szCs w:val="24"/>
        </w:rPr>
        <w:t>circul</w:t>
      </w:r>
      <w:r w:rsidR="004624E2" w:rsidRPr="007E7023">
        <w:rPr>
          <w:rFonts w:ascii="Arial" w:hAnsi="Arial" w:cs="Arial"/>
          <w:szCs w:val="24"/>
        </w:rPr>
        <w:t>ation</w:t>
      </w:r>
      <w:r w:rsidR="00D95A5D" w:rsidRPr="007E7023">
        <w:rPr>
          <w:rFonts w:ascii="Arial" w:hAnsi="Arial" w:cs="Arial"/>
          <w:szCs w:val="24"/>
        </w:rPr>
        <w:t xml:space="preserve"> </w:t>
      </w:r>
      <w:r w:rsidR="004624E2" w:rsidRPr="007E7023">
        <w:rPr>
          <w:rFonts w:ascii="Arial" w:hAnsi="Arial" w:cs="Arial"/>
          <w:szCs w:val="24"/>
        </w:rPr>
        <w:t xml:space="preserve">of </w:t>
      </w:r>
      <w:r w:rsidR="00D95A5D" w:rsidRPr="007E7023">
        <w:rPr>
          <w:rFonts w:ascii="Arial" w:hAnsi="Arial" w:cs="Arial"/>
          <w:szCs w:val="24"/>
        </w:rPr>
        <w:t>the tender documentation to locally known</w:t>
      </w:r>
      <w:r w:rsidR="00D95A5D" w:rsidRPr="00AA0749">
        <w:rPr>
          <w:rFonts w:ascii="Arial" w:hAnsi="Arial" w:cs="Arial"/>
          <w:szCs w:val="24"/>
        </w:rPr>
        <w:t xml:space="preserve"> </w:t>
      </w:r>
      <w:r w:rsidR="00486BF4" w:rsidRPr="00AA0749">
        <w:rPr>
          <w:rFonts w:ascii="Arial" w:hAnsi="Arial" w:cs="Arial"/>
          <w:szCs w:val="24"/>
        </w:rPr>
        <w:t>suppliers</w:t>
      </w:r>
      <w:r w:rsidR="00D95A5D" w:rsidRPr="00AA0749">
        <w:rPr>
          <w:rFonts w:ascii="Arial" w:hAnsi="Arial" w:cs="Arial"/>
          <w:szCs w:val="24"/>
        </w:rPr>
        <w:t xml:space="preserve"> who may have the right experience</w:t>
      </w:r>
      <w:r w:rsidR="004C0A41" w:rsidRPr="00AA0749">
        <w:rPr>
          <w:rFonts w:ascii="Arial" w:hAnsi="Arial" w:cs="Arial"/>
          <w:szCs w:val="24"/>
        </w:rPr>
        <w:t>,</w:t>
      </w:r>
      <w:r w:rsidR="00D95A5D" w:rsidRPr="00AA0749">
        <w:rPr>
          <w:rFonts w:ascii="Arial" w:hAnsi="Arial" w:cs="Arial"/>
          <w:szCs w:val="24"/>
        </w:rPr>
        <w:t xml:space="preserve"> and advertising on </w:t>
      </w:r>
      <w:r w:rsidR="00BC526E">
        <w:rPr>
          <w:rFonts w:ascii="Arial" w:hAnsi="Arial" w:cs="Arial"/>
          <w:szCs w:val="24"/>
        </w:rPr>
        <w:t xml:space="preserve">OJEU, </w:t>
      </w:r>
      <w:r w:rsidR="005B55C4">
        <w:rPr>
          <w:rFonts w:ascii="Arial" w:hAnsi="Arial" w:cs="Arial"/>
          <w:szCs w:val="24"/>
        </w:rPr>
        <w:t>Contracts Finder</w:t>
      </w:r>
      <w:r w:rsidR="00BC526E">
        <w:rPr>
          <w:rFonts w:ascii="Arial" w:hAnsi="Arial" w:cs="Arial"/>
          <w:szCs w:val="24"/>
        </w:rPr>
        <w:t xml:space="preserve"> and Source</w:t>
      </w:r>
      <w:r w:rsidR="00565AFF" w:rsidRPr="00AA0749">
        <w:rPr>
          <w:rFonts w:ascii="Arial" w:hAnsi="Arial" w:cs="Arial"/>
          <w:szCs w:val="24"/>
        </w:rPr>
        <w:t>.</w:t>
      </w:r>
      <w:r w:rsidR="00486BF4"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FC6AD4" w:rsidP="009E6A44">
      <w:pPr>
        <w:numPr>
          <w:ilvl w:val="0"/>
          <w:numId w:val="3"/>
        </w:numPr>
        <w:tabs>
          <w:tab w:val="clear" w:pos="1440"/>
        </w:tabs>
        <w:ind w:left="426" w:hanging="426"/>
        <w:jc w:val="both"/>
        <w:rPr>
          <w:rFonts w:ascii="Arial" w:hAnsi="Arial" w:cs="Arial"/>
          <w:szCs w:val="24"/>
        </w:rPr>
      </w:pPr>
      <w:r w:rsidRPr="00AA0749">
        <w:rPr>
          <w:rFonts w:ascii="Arial" w:hAnsi="Arial" w:cs="Arial"/>
          <w:szCs w:val="24"/>
        </w:rPr>
        <w:t xml:space="preserve">The eventual contract between the successful </w:t>
      </w:r>
      <w:r w:rsidR="00BC526E">
        <w:rPr>
          <w:rFonts w:ascii="Arial" w:hAnsi="Arial" w:cs="Arial"/>
          <w:szCs w:val="24"/>
        </w:rPr>
        <w:t>bidder</w:t>
      </w:r>
      <w:r w:rsidRPr="00AA0749">
        <w:rPr>
          <w:rFonts w:ascii="Arial" w:hAnsi="Arial" w:cs="Arial"/>
          <w:szCs w:val="24"/>
        </w:rPr>
        <w:t xml:space="preserve"> and </w:t>
      </w:r>
      <w:r w:rsidR="004624E2" w:rsidRPr="00AA0749">
        <w:rPr>
          <w:rFonts w:ascii="Arial" w:hAnsi="Arial" w:cs="Arial"/>
          <w:szCs w:val="24"/>
        </w:rPr>
        <w:t>the Council will</w:t>
      </w:r>
      <w:r w:rsidRPr="00AA0749">
        <w:rPr>
          <w:rFonts w:ascii="Arial" w:hAnsi="Arial" w:cs="Arial"/>
          <w:szCs w:val="24"/>
        </w:rPr>
        <w:t xml:space="preserve"> consist of the following documents</w:t>
      </w:r>
      <w:r w:rsidR="007B4473" w:rsidRPr="00AA0749">
        <w:rPr>
          <w:rFonts w:ascii="Arial" w:hAnsi="Arial" w:cs="Arial"/>
          <w:szCs w:val="24"/>
        </w:rPr>
        <w:t>:</w:t>
      </w:r>
      <w:r w:rsidRPr="00AA0749">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lastRenderedPageBreak/>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C53601" w:rsidRDefault="00855193" w:rsidP="009D0617">
      <w:pPr>
        <w:pStyle w:val="BodyText3"/>
        <w:spacing w:after="0"/>
        <w:ind w:left="426" w:hanging="426"/>
        <w:jc w:val="both"/>
        <w:rPr>
          <w:rFonts w:ascii="Arial" w:hAnsi="Arial" w:cs="Arial"/>
          <w:sz w:val="24"/>
          <w:szCs w:val="24"/>
        </w:rPr>
      </w:pPr>
    </w:p>
    <w:p w:rsidR="00855193" w:rsidRPr="00C53601" w:rsidRDefault="00855193" w:rsidP="009D0617">
      <w:pPr>
        <w:pStyle w:val="BodyText3"/>
        <w:spacing w:after="0"/>
        <w:ind w:left="426" w:hanging="426"/>
        <w:jc w:val="both"/>
        <w:rPr>
          <w:rFonts w:ascii="Arial" w:hAnsi="Arial" w:cs="Arial"/>
          <w:sz w:val="24"/>
          <w:szCs w:val="24"/>
        </w:rPr>
      </w:pPr>
      <w:r w:rsidRPr="00C53601">
        <w:rPr>
          <w:rFonts w:ascii="Arial" w:hAnsi="Arial" w:cs="Arial"/>
          <w:sz w:val="24"/>
          <w:szCs w:val="24"/>
        </w:rPr>
        <w:t>5.</w:t>
      </w:r>
      <w:r w:rsidR="001936CA" w:rsidRPr="00C53601">
        <w:rPr>
          <w:rFonts w:ascii="Arial" w:hAnsi="Arial" w:cs="Arial"/>
          <w:sz w:val="24"/>
          <w:szCs w:val="24"/>
        </w:rPr>
        <w:t xml:space="preserve"> </w:t>
      </w:r>
      <w:r w:rsidR="001936CA" w:rsidRPr="00C53601">
        <w:rPr>
          <w:rFonts w:ascii="Arial" w:hAnsi="Arial" w:cs="Arial"/>
          <w:sz w:val="24"/>
          <w:szCs w:val="24"/>
        </w:rPr>
        <w:tab/>
      </w:r>
      <w:r w:rsidR="00DB1FF9" w:rsidRPr="00C53601">
        <w:rPr>
          <w:rFonts w:ascii="Arial" w:hAnsi="Arial" w:cs="Arial"/>
          <w:sz w:val="24"/>
          <w:szCs w:val="24"/>
        </w:rPr>
        <w:t>The service needs to be retendered due to the expiry of the current contract.</w:t>
      </w:r>
      <w:r w:rsidRPr="00C53601">
        <w:rPr>
          <w:rFonts w:ascii="Arial" w:hAnsi="Arial" w:cs="Arial"/>
          <w:sz w:val="24"/>
          <w:szCs w:val="24"/>
        </w:rPr>
        <w:t xml:space="preserve"> </w:t>
      </w:r>
    </w:p>
    <w:p w:rsidR="00CC15CA" w:rsidRPr="00C53601" w:rsidRDefault="00CC15CA" w:rsidP="009D0617">
      <w:pPr>
        <w:ind w:left="426" w:hanging="426"/>
        <w:jc w:val="both"/>
        <w:rPr>
          <w:rFonts w:ascii="Arial" w:hAnsi="Arial" w:cs="Arial"/>
          <w:szCs w:val="24"/>
        </w:rPr>
      </w:pPr>
    </w:p>
    <w:p w:rsidR="00565AFF" w:rsidRPr="00C53601" w:rsidRDefault="00506A4E" w:rsidP="009E6A44">
      <w:pPr>
        <w:numPr>
          <w:ilvl w:val="0"/>
          <w:numId w:val="5"/>
        </w:numPr>
        <w:ind w:left="426" w:hanging="426"/>
        <w:jc w:val="both"/>
        <w:rPr>
          <w:rFonts w:ascii="Arial" w:hAnsi="Arial" w:cs="Arial"/>
          <w:szCs w:val="24"/>
        </w:rPr>
      </w:pPr>
      <w:r w:rsidRPr="00C53601">
        <w:rPr>
          <w:rFonts w:ascii="Arial" w:hAnsi="Arial" w:cs="Arial"/>
          <w:szCs w:val="24"/>
        </w:rPr>
        <w:t xml:space="preserve">The expiry date of this </w:t>
      </w:r>
      <w:r w:rsidR="001E4424" w:rsidRPr="00C53601">
        <w:rPr>
          <w:rFonts w:ascii="Arial" w:hAnsi="Arial" w:cs="Arial"/>
          <w:szCs w:val="24"/>
        </w:rPr>
        <w:t>existing arrangement</w:t>
      </w:r>
      <w:r w:rsidRPr="00C53601">
        <w:rPr>
          <w:rFonts w:ascii="Arial" w:hAnsi="Arial" w:cs="Arial"/>
          <w:szCs w:val="24"/>
        </w:rPr>
        <w:t xml:space="preserve"> is</w:t>
      </w:r>
      <w:r w:rsidR="001E4424" w:rsidRPr="00C53601">
        <w:rPr>
          <w:rFonts w:ascii="Arial" w:hAnsi="Arial" w:cs="Arial"/>
          <w:szCs w:val="24"/>
        </w:rPr>
        <w:t xml:space="preserve"> </w:t>
      </w:r>
      <w:r w:rsidR="00DB1FF9" w:rsidRPr="00C53601">
        <w:rPr>
          <w:rFonts w:ascii="Arial" w:hAnsi="Arial" w:cs="Arial"/>
          <w:szCs w:val="24"/>
        </w:rPr>
        <w:t>30</w:t>
      </w:r>
      <w:r w:rsidR="00855E14" w:rsidRPr="00855E14">
        <w:rPr>
          <w:rFonts w:ascii="Arial" w:hAnsi="Arial" w:cs="Arial"/>
          <w:szCs w:val="24"/>
          <w:vertAlign w:val="superscript"/>
        </w:rPr>
        <w:t>th</w:t>
      </w:r>
      <w:r w:rsidR="00855E14">
        <w:rPr>
          <w:rFonts w:ascii="Arial" w:hAnsi="Arial" w:cs="Arial"/>
          <w:szCs w:val="24"/>
        </w:rPr>
        <w:t xml:space="preserve"> April 2017.</w:t>
      </w:r>
    </w:p>
    <w:p w:rsidR="00565AFF" w:rsidRDefault="00565AFF"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20113A" w:rsidRDefault="0020113A" w:rsidP="009D0617">
      <w:pPr>
        <w:pStyle w:val="BodyTextIndent2"/>
        <w:spacing w:after="0" w:line="240" w:lineRule="auto"/>
        <w:ind w:left="900" w:hanging="900"/>
        <w:rPr>
          <w:rFonts w:ascii="Arial" w:hAnsi="Arial" w:cs="Arial"/>
          <w:szCs w:val="24"/>
        </w:rPr>
      </w:pPr>
    </w:p>
    <w:p w:rsidR="005C2812" w:rsidRDefault="005C2812" w:rsidP="009D0617">
      <w:pPr>
        <w:pStyle w:val="BodyTextIndent2"/>
        <w:spacing w:after="0" w:line="240" w:lineRule="auto"/>
        <w:ind w:left="900" w:hanging="900"/>
        <w:rPr>
          <w:rFonts w:ascii="Arial" w:hAnsi="Arial" w:cs="Arial"/>
          <w:szCs w:val="24"/>
          <w:lang w:val="en-GB"/>
        </w:rPr>
      </w:pPr>
    </w:p>
    <w:p w:rsidR="005C2812" w:rsidRDefault="005C2812" w:rsidP="009D0617">
      <w:pPr>
        <w:pStyle w:val="BodyTextIndent2"/>
        <w:spacing w:after="0" w:line="240" w:lineRule="auto"/>
        <w:ind w:left="900" w:hanging="900"/>
        <w:rPr>
          <w:rFonts w:ascii="Arial" w:hAnsi="Arial" w:cs="Arial"/>
          <w:szCs w:val="24"/>
        </w:rPr>
      </w:pPr>
    </w:p>
    <w:p w:rsidR="007E7023" w:rsidRDefault="002A633A"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Tender</w:t>
            </w:r>
            <w:r w:rsidR="00FF195F">
              <w:rPr>
                <w:rFonts w:ascii="Arial" w:hAnsi="Arial" w:cs="Arial"/>
                <w:szCs w:val="24"/>
              </w:rPr>
              <w:t xml:space="preserve"> documents</w:t>
            </w:r>
            <w:r w:rsidRPr="00AA0749">
              <w:rPr>
                <w:rFonts w:ascii="Arial" w:hAnsi="Arial" w:cs="Arial"/>
                <w:szCs w:val="24"/>
              </w:rPr>
              <w:t xml:space="preserve"> Issued</w:t>
            </w:r>
          </w:p>
        </w:tc>
        <w:tc>
          <w:tcPr>
            <w:tcW w:w="2311" w:type="pct"/>
          </w:tcPr>
          <w:p w:rsidR="007E7023" w:rsidRPr="00C53601" w:rsidRDefault="00D71819" w:rsidP="00D71819">
            <w:pPr>
              <w:pStyle w:val="BodyText"/>
              <w:spacing w:after="120"/>
              <w:jc w:val="center"/>
              <w:rPr>
                <w:rFonts w:ascii="Arial" w:hAnsi="Arial" w:cs="Arial"/>
                <w:b w:val="0"/>
                <w:szCs w:val="24"/>
              </w:rPr>
            </w:pPr>
            <w:r>
              <w:rPr>
                <w:rFonts w:ascii="Arial" w:hAnsi="Arial" w:cs="Arial"/>
                <w:b w:val="0"/>
                <w:szCs w:val="24"/>
              </w:rPr>
              <w:t>31</w:t>
            </w:r>
            <w:r w:rsidRPr="00D71819">
              <w:rPr>
                <w:rFonts w:ascii="Arial" w:hAnsi="Arial" w:cs="Arial"/>
                <w:b w:val="0"/>
                <w:szCs w:val="24"/>
                <w:vertAlign w:val="superscript"/>
              </w:rPr>
              <w:t>st</w:t>
            </w:r>
            <w:r>
              <w:rPr>
                <w:rFonts w:ascii="Arial" w:hAnsi="Arial" w:cs="Arial"/>
                <w:b w:val="0"/>
                <w:szCs w:val="24"/>
              </w:rPr>
              <w:t xml:space="preserve"> </w:t>
            </w:r>
            <w:r w:rsidR="00DB1FF9" w:rsidRPr="00C53601">
              <w:rPr>
                <w:rFonts w:ascii="Arial" w:hAnsi="Arial" w:cs="Arial"/>
                <w:b w:val="0"/>
                <w:szCs w:val="24"/>
              </w:rPr>
              <w:t>January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clarification questions</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08</w:t>
            </w:r>
            <w:r w:rsidRPr="00C53601">
              <w:rPr>
                <w:rFonts w:ascii="Arial" w:hAnsi="Arial" w:cs="Arial"/>
                <w:b w:val="0"/>
                <w:szCs w:val="24"/>
                <w:vertAlign w:val="superscript"/>
              </w:rPr>
              <w:t>th</w:t>
            </w:r>
            <w:r w:rsidRPr="00C53601">
              <w:rPr>
                <w:rFonts w:ascii="Arial" w:hAnsi="Arial" w:cs="Arial"/>
                <w:b w:val="0"/>
                <w:szCs w:val="24"/>
              </w:rPr>
              <w:t xml:space="preserve"> February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Deadline for Submission of Tenders</w:t>
            </w:r>
          </w:p>
        </w:tc>
        <w:tc>
          <w:tcPr>
            <w:tcW w:w="2311" w:type="pct"/>
          </w:tcPr>
          <w:p w:rsidR="007E7023" w:rsidRPr="00C53601" w:rsidRDefault="00DB1FF9" w:rsidP="00D71819">
            <w:pPr>
              <w:pStyle w:val="BodyText"/>
              <w:spacing w:after="120"/>
              <w:jc w:val="center"/>
              <w:rPr>
                <w:rFonts w:ascii="Arial" w:hAnsi="Arial" w:cs="Arial"/>
                <w:b w:val="0"/>
                <w:szCs w:val="24"/>
              </w:rPr>
            </w:pPr>
            <w:r w:rsidRPr="00C53601">
              <w:rPr>
                <w:rFonts w:ascii="Arial" w:hAnsi="Arial" w:cs="Arial"/>
                <w:b w:val="0"/>
                <w:szCs w:val="24"/>
              </w:rPr>
              <w:t>12:00 hours on 0</w:t>
            </w:r>
            <w:r w:rsidR="00D71819">
              <w:rPr>
                <w:rFonts w:ascii="Arial" w:hAnsi="Arial" w:cs="Arial"/>
                <w:b w:val="0"/>
                <w:szCs w:val="24"/>
              </w:rPr>
              <w:t>6</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Evaluation</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15</w:t>
            </w:r>
            <w:r w:rsidRPr="00C53601">
              <w:rPr>
                <w:rFonts w:ascii="Arial" w:hAnsi="Arial" w:cs="Arial"/>
                <w:b w:val="0"/>
                <w:szCs w:val="24"/>
                <w:vertAlign w:val="superscript"/>
              </w:rPr>
              <w:t>th</w:t>
            </w:r>
            <w:r w:rsidRPr="00C53601">
              <w:rPr>
                <w:rFonts w:ascii="Arial" w:hAnsi="Arial" w:cs="Arial"/>
                <w:b w:val="0"/>
                <w:szCs w:val="24"/>
              </w:rPr>
              <w:t xml:space="preserve"> March 2017</w:t>
            </w:r>
          </w:p>
        </w:tc>
      </w:tr>
      <w:tr w:rsidR="001541C3" w:rsidRPr="00AA0749" w:rsidTr="007E7023">
        <w:trPr>
          <w:trHeight w:val="284"/>
          <w:jc w:val="center"/>
        </w:trPr>
        <w:tc>
          <w:tcPr>
            <w:tcW w:w="379" w:type="pct"/>
            <w:tcBorders>
              <w:right w:val="nil"/>
            </w:tcBorders>
          </w:tcPr>
          <w:p w:rsidR="001541C3" w:rsidRPr="00AA0749" w:rsidRDefault="001541C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1541C3" w:rsidRPr="00AA0749" w:rsidRDefault="001541C3" w:rsidP="001541C3">
            <w:pPr>
              <w:pStyle w:val="BodyText"/>
              <w:spacing w:after="120"/>
              <w:rPr>
                <w:rFonts w:ascii="Arial" w:hAnsi="Arial" w:cs="Arial"/>
                <w:szCs w:val="24"/>
              </w:rPr>
            </w:pPr>
            <w:r>
              <w:rPr>
                <w:rFonts w:ascii="Arial" w:hAnsi="Arial" w:cs="Arial"/>
                <w:szCs w:val="24"/>
              </w:rPr>
              <w:t>Clarification meetings (if required)</w:t>
            </w:r>
          </w:p>
        </w:tc>
        <w:tc>
          <w:tcPr>
            <w:tcW w:w="2311" w:type="pct"/>
          </w:tcPr>
          <w:p w:rsidR="001541C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22</w:t>
            </w:r>
            <w:r w:rsidRPr="00C53601">
              <w:rPr>
                <w:rFonts w:ascii="Arial" w:hAnsi="Arial" w:cs="Arial"/>
                <w:b w:val="0"/>
                <w:szCs w:val="24"/>
                <w:vertAlign w:val="superscript"/>
              </w:rPr>
              <w:t>nd</w:t>
            </w:r>
            <w:r w:rsidRPr="00C53601">
              <w:rPr>
                <w:rFonts w:ascii="Arial" w:hAnsi="Arial" w:cs="Arial"/>
                <w:b w:val="0"/>
                <w:szCs w:val="24"/>
              </w:rPr>
              <w:t xml:space="preserve"> March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Standstill Period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28</w:t>
            </w:r>
            <w:r w:rsidRPr="00C53601">
              <w:rPr>
                <w:rFonts w:ascii="Arial" w:hAnsi="Arial" w:cs="Arial"/>
                <w:b w:val="0"/>
                <w:szCs w:val="24"/>
                <w:vertAlign w:val="superscript"/>
              </w:rPr>
              <w:t>th</w:t>
            </w:r>
            <w:r w:rsidRPr="00C53601">
              <w:rPr>
                <w:rFonts w:ascii="Arial" w:hAnsi="Arial" w:cs="Arial"/>
                <w:b w:val="0"/>
                <w:szCs w:val="24"/>
              </w:rPr>
              <w:t xml:space="preserve"> March 2017 to 07</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AA0749" w:rsidTr="007E7023">
        <w:trPr>
          <w:trHeight w:val="284"/>
          <w:jc w:val="center"/>
        </w:trPr>
        <w:tc>
          <w:tcPr>
            <w:tcW w:w="379" w:type="pct"/>
            <w:tcBorders>
              <w:right w:val="nil"/>
            </w:tcBorders>
          </w:tcPr>
          <w:p w:rsidR="007E7023" w:rsidRPr="00AA0749"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AA0749" w:rsidRDefault="007E7023" w:rsidP="001D3609">
            <w:pPr>
              <w:pStyle w:val="BodyText"/>
              <w:spacing w:after="120"/>
              <w:rPr>
                <w:rFonts w:ascii="Arial" w:hAnsi="Arial" w:cs="Arial"/>
                <w:szCs w:val="24"/>
              </w:rPr>
            </w:pPr>
            <w:r w:rsidRPr="00AA0749">
              <w:rPr>
                <w:rFonts w:ascii="Arial" w:hAnsi="Arial" w:cs="Arial"/>
                <w:szCs w:val="24"/>
              </w:rPr>
              <w:t>Contract Awarded</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10</w:t>
            </w:r>
            <w:r w:rsidRPr="00C53601">
              <w:rPr>
                <w:rFonts w:ascii="Arial" w:hAnsi="Arial" w:cs="Arial"/>
                <w:b w:val="0"/>
                <w:szCs w:val="24"/>
                <w:vertAlign w:val="superscript"/>
              </w:rPr>
              <w:t>th</w:t>
            </w:r>
            <w:r w:rsidRPr="00C53601">
              <w:rPr>
                <w:rFonts w:ascii="Arial" w:hAnsi="Arial" w:cs="Arial"/>
                <w:b w:val="0"/>
                <w:szCs w:val="24"/>
              </w:rPr>
              <w:t xml:space="preserve"> April 2017</w:t>
            </w:r>
          </w:p>
        </w:tc>
      </w:tr>
      <w:tr w:rsidR="007E7023" w:rsidRPr="003A019A" w:rsidTr="007E7023">
        <w:trPr>
          <w:trHeight w:val="284"/>
          <w:jc w:val="center"/>
        </w:trPr>
        <w:tc>
          <w:tcPr>
            <w:tcW w:w="379" w:type="pct"/>
            <w:tcBorders>
              <w:right w:val="nil"/>
            </w:tcBorders>
          </w:tcPr>
          <w:p w:rsidR="007E7023" w:rsidRPr="003A019A" w:rsidRDefault="007E7023" w:rsidP="009E6A44">
            <w:pPr>
              <w:pStyle w:val="BodyText"/>
              <w:numPr>
                <w:ilvl w:val="0"/>
                <w:numId w:val="9"/>
              </w:numPr>
              <w:spacing w:after="120"/>
              <w:ind w:left="425" w:hanging="425"/>
              <w:rPr>
                <w:rFonts w:ascii="Arial" w:hAnsi="Arial" w:cs="Arial"/>
                <w:szCs w:val="24"/>
              </w:rPr>
            </w:pPr>
          </w:p>
        </w:tc>
        <w:tc>
          <w:tcPr>
            <w:tcW w:w="2310" w:type="pct"/>
            <w:tcBorders>
              <w:left w:val="nil"/>
            </w:tcBorders>
          </w:tcPr>
          <w:p w:rsidR="007E7023" w:rsidRPr="003A019A" w:rsidRDefault="007E7023" w:rsidP="001D3609">
            <w:pPr>
              <w:pStyle w:val="BodyText"/>
              <w:spacing w:after="120"/>
              <w:rPr>
                <w:rFonts w:ascii="Arial" w:hAnsi="Arial" w:cs="Arial"/>
                <w:szCs w:val="24"/>
              </w:rPr>
            </w:pPr>
            <w:r w:rsidRPr="003A019A">
              <w:rPr>
                <w:rFonts w:ascii="Arial" w:hAnsi="Arial" w:cs="Arial"/>
                <w:szCs w:val="24"/>
              </w:rPr>
              <w:t>Contract Start</w:t>
            </w:r>
          </w:p>
        </w:tc>
        <w:tc>
          <w:tcPr>
            <w:tcW w:w="2311" w:type="pct"/>
          </w:tcPr>
          <w:p w:rsidR="007E7023" w:rsidRPr="00C53601" w:rsidRDefault="00DB1FF9" w:rsidP="00DB1FF9">
            <w:pPr>
              <w:pStyle w:val="BodyText"/>
              <w:spacing w:after="120"/>
              <w:jc w:val="center"/>
              <w:rPr>
                <w:rFonts w:ascii="Arial" w:hAnsi="Arial" w:cs="Arial"/>
                <w:b w:val="0"/>
                <w:szCs w:val="24"/>
              </w:rPr>
            </w:pPr>
            <w:r w:rsidRPr="00C53601">
              <w:rPr>
                <w:rFonts w:ascii="Arial" w:hAnsi="Arial" w:cs="Arial"/>
                <w:b w:val="0"/>
                <w:szCs w:val="24"/>
              </w:rPr>
              <w:t>01</w:t>
            </w:r>
            <w:r w:rsidRPr="00C53601">
              <w:rPr>
                <w:rFonts w:ascii="Arial" w:hAnsi="Arial" w:cs="Arial"/>
                <w:b w:val="0"/>
                <w:szCs w:val="24"/>
                <w:vertAlign w:val="superscript"/>
              </w:rPr>
              <w:t>st</w:t>
            </w:r>
            <w:r w:rsidRPr="00C53601">
              <w:rPr>
                <w:rFonts w:ascii="Arial" w:hAnsi="Arial" w:cs="Arial"/>
                <w:b w:val="0"/>
                <w:szCs w:val="24"/>
              </w:rPr>
              <w:t xml:space="preserve"> May 2017</w:t>
            </w:r>
          </w:p>
        </w:tc>
      </w:tr>
    </w:tbl>
    <w:p w:rsidR="00565AFF" w:rsidRPr="003A019A" w:rsidRDefault="00565AFF" w:rsidP="009D0617">
      <w:pPr>
        <w:ind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C74BE0">
        <w:rPr>
          <w:rFonts w:ascii="Arial" w:hAnsi="Arial" w:cs="Arial"/>
          <w:szCs w:val="24"/>
          <w:lang w:val="en-US"/>
        </w:rPr>
        <w:t xml:space="preserve">4, </w:t>
      </w:r>
      <w:r w:rsidRPr="003A019A">
        <w:rPr>
          <w:rFonts w:ascii="Arial" w:hAnsi="Arial" w:cs="Arial"/>
          <w:szCs w:val="24"/>
          <w:lang w:val="en-US"/>
        </w:rPr>
        <w:t>5, 6, 7</w:t>
      </w:r>
      <w:r w:rsidR="00C74BE0">
        <w:rPr>
          <w:rFonts w:ascii="Arial" w:hAnsi="Arial" w:cs="Arial"/>
          <w:szCs w:val="24"/>
          <w:lang w:val="en-US"/>
        </w:rPr>
        <w:t xml:space="preserve"> and</w:t>
      </w:r>
      <w:r w:rsidRPr="003A019A">
        <w:rPr>
          <w:rFonts w:ascii="Arial" w:hAnsi="Arial" w:cs="Arial"/>
          <w:szCs w:val="24"/>
          <w:lang w:val="en-US"/>
        </w:rPr>
        <w:t xml:space="preserve"> 8</w:t>
      </w:r>
      <w:r w:rsidR="00C74BE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3A019A" w:rsidRDefault="00565AFF" w:rsidP="009E6A44">
      <w:pPr>
        <w:pStyle w:val="ListParagraph"/>
        <w:numPr>
          <w:ilvl w:val="2"/>
          <w:numId w:val="8"/>
        </w:numPr>
        <w:contextualSpacing w:val="0"/>
        <w:jc w:val="both"/>
        <w:rPr>
          <w:rFonts w:ascii="Arial" w:hAnsi="Arial" w:cs="Arial"/>
          <w:szCs w:val="24"/>
          <w:lang w:val="en-US"/>
        </w:rPr>
      </w:pPr>
      <w:r w:rsidRPr="003A019A">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3A019A">
        <w:rPr>
          <w:rFonts w:ascii="Arial" w:hAnsi="Arial" w:cs="Arial"/>
          <w:szCs w:val="24"/>
          <w:lang w:val="en-US"/>
        </w:rPr>
        <w:t xml:space="preserve"> </w:t>
      </w:r>
      <w:r w:rsidRPr="003A019A">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9D0617">
      <w:pPr>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AA0749" w:rsidRDefault="003E22E8" w:rsidP="003E22E8">
      <w:pPr>
        <w:ind w:left="426" w:hanging="426"/>
        <w:jc w:val="both"/>
        <w:rPr>
          <w:rFonts w:ascii="Arial" w:hAnsi="Arial" w:cs="Arial"/>
          <w:b/>
          <w:bCs/>
          <w:szCs w:val="24"/>
        </w:rPr>
      </w:pPr>
      <w:r>
        <w:rPr>
          <w:rFonts w:ascii="Arial" w:hAnsi="Arial" w:cs="Arial"/>
          <w:b/>
          <w:bCs/>
          <w:szCs w:val="24"/>
        </w:rPr>
        <w:lastRenderedPageBreak/>
        <w:t>1.4</w:t>
      </w:r>
      <w:r>
        <w:rPr>
          <w:rFonts w:ascii="Arial" w:hAnsi="Arial" w:cs="Arial"/>
          <w:b/>
          <w:bCs/>
          <w:szCs w:val="24"/>
        </w:rPr>
        <w:tab/>
      </w:r>
      <w:r w:rsidR="002F0D82" w:rsidRPr="00AA0749">
        <w:rPr>
          <w:rFonts w:ascii="Arial" w:hAnsi="Arial" w:cs="Arial"/>
          <w:b/>
          <w:bCs/>
          <w:szCs w:val="24"/>
        </w:rPr>
        <w:t>Instructions on responding to this tender</w:t>
      </w:r>
    </w:p>
    <w:p w:rsidR="002F0D82" w:rsidRPr="00AA0749" w:rsidRDefault="002F0D82" w:rsidP="009D0617">
      <w:pPr>
        <w:jc w:val="both"/>
        <w:rPr>
          <w:rFonts w:ascii="Arial" w:hAnsi="Arial" w:cs="Arial"/>
          <w:bCs/>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w:t>
      </w:r>
      <w:r w:rsidR="00857DAE">
        <w:rPr>
          <w:rFonts w:ascii="Arial" w:hAnsi="Arial" w:cs="Arial"/>
          <w:szCs w:val="24"/>
        </w:rPr>
        <w:t>,</w:t>
      </w:r>
      <w:r w:rsidR="00787ABA" w:rsidRPr="00AA0749">
        <w:rPr>
          <w:rFonts w:ascii="Arial" w:hAnsi="Arial" w:cs="Arial"/>
          <w:szCs w:val="24"/>
        </w:rPr>
        <w:t xml:space="preserve"> as necessary</w:t>
      </w:r>
      <w:r w:rsidR="00857DAE">
        <w:rPr>
          <w:rFonts w:ascii="Arial" w:hAnsi="Arial" w:cs="Arial"/>
          <w:szCs w:val="24"/>
        </w:rPr>
        <w:t>,</w:t>
      </w:r>
      <w:r w:rsidR="00787ABA" w:rsidRPr="00AA0749">
        <w:rPr>
          <w:rFonts w:ascii="Arial" w:hAnsi="Arial" w:cs="Arial"/>
          <w:szCs w:val="24"/>
        </w:rPr>
        <w:t xml:space="preserve"> for the purpose of obtaining </w:t>
      </w:r>
      <w:r w:rsidR="009D0617">
        <w:rPr>
          <w:rFonts w:ascii="Arial" w:hAnsi="Arial" w:cs="Arial"/>
          <w:szCs w:val="24"/>
        </w:rPr>
        <w:t>quotations or Insurance quotes.</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All costs associated with the preparation and submission of the response to this Invitation to Tender shall be borne in full by the </w:t>
      </w:r>
      <w:r w:rsidR="00AC0153" w:rsidRPr="00AA0749">
        <w:rPr>
          <w:rFonts w:ascii="Arial" w:hAnsi="Arial" w:cs="Arial"/>
          <w:szCs w:val="24"/>
        </w:rPr>
        <w:t>Bidders</w:t>
      </w:r>
      <w:r w:rsidRPr="00AA0749">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AA0749">
        <w:rPr>
          <w:rFonts w:ascii="Arial" w:hAnsi="Arial" w:cs="Arial"/>
          <w:szCs w:val="24"/>
        </w:rPr>
        <w:t>Bidde</w:t>
      </w:r>
      <w:r w:rsidRPr="00AA0749">
        <w:rPr>
          <w:rFonts w:ascii="Arial" w:hAnsi="Arial" w:cs="Arial"/>
          <w:szCs w:val="24"/>
        </w:rPr>
        <w:t>r.</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Form of Tender </w:t>
      </w:r>
      <w:r w:rsidR="00C6463D">
        <w:rPr>
          <w:rFonts w:ascii="Arial" w:hAnsi="Arial" w:cs="Arial"/>
          <w:szCs w:val="24"/>
        </w:rPr>
        <w:t xml:space="preserve">and the Collusive Tendering Certificate </w:t>
      </w:r>
      <w:r w:rsidRPr="00AA0749">
        <w:rPr>
          <w:rFonts w:ascii="Arial" w:hAnsi="Arial" w:cs="Arial"/>
          <w:szCs w:val="24"/>
        </w:rPr>
        <w:t xml:space="preserve">in the tender document must be signed by the </w:t>
      </w:r>
      <w:r w:rsidR="00AC0153" w:rsidRPr="00AA0749">
        <w:rPr>
          <w:rFonts w:ascii="Arial" w:hAnsi="Arial" w:cs="Arial"/>
          <w:szCs w:val="24"/>
        </w:rPr>
        <w:t>Bidde</w:t>
      </w:r>
      <w:r w:rsidRPr="00AA0749">
        <w:rPr>
          <w:rFonts w:ascii="Arial" w:hAnsi="Arial" w:cs="Arial"/>
          <w:szCs w:val="24"/>
        </w:rPr>
        <w:t xml:space="preserve">r. </w:t>
      </w:r>
      <w:r w:rsidR="00BC526E">
        <w:rPr>
          <w:rFonts w:ascii="Arial" w:hAnsi="Arial" w:cs="Arial"/>
          <w:szCs w:val="24"/>
        </w:rPr>
        <w:t>The Confidential and Commercially Sensitive Information form</w:t>
      </w:r>
      <w:r w:rsidR="00BC526E" w:rsidRPr="00AA0749">
        <w:rPr>
          <w:rFonts w:ascii="Arial" w:hAnsi="Arial" w:cs="Arial"/>
          <w:szCs w:val="24"/>
        </w:rPr>
        <w:t xml:space="preserve"> </w:t>
      </w:r>
      <w:r w:rsidR="00BC526E">
        <w:rPr>
          <w:rFonts w:ascii="Arial" w:hAnsi="Arial" w:cs="Arial"/>
          <w:szCs w:val="24"/>
        </w:rPr>
        <w:t xml:space="preserve">must be completed. </w:t>
      </w:r>
      <w:r w:rsidRPr="00AA0749">
        <w:rPr>
          <w:rFonts w:ascii="Arial" w:hAnsi="Arial" w:cs="Arial"/>
          <w:szCs w:val="24"/>
        </w:rPr>
        <w:t>The whole document</w:t>
      </w:r>
      <w:r w:rsidR="00730B66" w:rsidRPr="00AA0749">
        <w:rPr>
          <w:rFonts w:ascii="Arial" w:hAnsi="Arial" w:cs="Arial"/>
          <w:szCs w:val="24"/>
        </w:rPr>
        <w:t xml:space="preserve"> (</w:t>
      </w:r>
      <w:r w:rsidR="005B55C4">
        <w:rPr>
          <w:rFonts w:ascii="Arial" w:hAnsi="Arial" w:cs="Arial"/>
          <w:szCs w:val="24"/>
        </w:rPr>
        <w:t>Document</w:t>
      </w:r>
      <w:r w:rsidR="00730B66" w:rsidRPr="00AA0749">
        <w:rPr>
          <w:rFonts w:ascii="Arial" w:hAnsi="Arial" w:cs="Arial"/>
          <w:szCs w:val="24"/>
        </w:rPr>
        <w:t xml:space="preserve"> Four)</w:t>
      </w:r>
      <w:r w:rsidRPr="00AA0749">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Any recommendations, reservations or comments pertaining to the information included in </w:t>
      </w:r>
      <w:r w:rsidR="0098731C" w:rsidRPr="00AA0749">
        <w:rPr>
          <w:rFonts w:ascii="Arial" w:hAnsi="Arial" w:cs="Arial"/>
          <w:szCs w:val="24"/>
        </w:rPr>
        <w:t>t</w:t>
      </w:r>
      <w:r w:rsidRPr="00AA0749">
        <w:rPr>
          <w:rFonts w:ascii="Arial" w:hAnsi="Arial" w:cs="Arial"/>
          <w:szCs w:val="24"/>
        </w:rPr>
        <w:t>he Invitation to Tender docu</w:t>
      </w:r>
      <w:r w:rsidR="009D0617">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No unauthorised alterations or addition</w:t>
      </w:r>
      <w:r w:rsidR="000A21D0" w:rsidRPr="00AA0749">
        <w:rPr>
          <w:rFonts w:ascii="Arial" w:hAnsi="Arial" w:cs="Arial"/>
          <w:szCs w:val="24"/>
        </w:rPr>
        <w:t>s</w:t>
      </w:r>
      <w:r w:rsidRPr="00AA0749">
        <w:rPr>
          <w:rFonts w:ascii="Arial" w:hAnsi="Arial" w:cs="Arial"/>
          <w:szCs w:val="24"/>
        </w:rPr>
        <w:t xml:space="preserve"> should be made to the Form of Tender, </w:t>
      </w:r>
      <w:r w:rsidR="00C6463D">
        <w:rPr>
          <w:rFonts w:ascii="Arial" w:hAnsi="Arial" w:cs="Arial"/>
          <w:szCs w:val="24"/>
        </w:rPr>
        <w:t xml:space="preserve">Collusive Tendering Certificate </w:t>
      </w:r>
      <w:r w:rsidRPr="00AA0749">
        <w:rPr>
          <w:rFonts w:ascii="Arial" w:hAnsi="Arial" w:cs="Arial"/>
          <w:szCs w:val="24"/>
        </w:rPr>
        <w:t xml:space="preserve">or </w:t>
      </w:r>
      <w:r w:rsidR="00CE038C" w:rsidRPr="00AA0749">
        <w:rPr>
          <w:rFonts w:ascii="Arial" w:hAnsi="Arial" w:cs="Arial"/>
          <w:szCs w:val="24"/>
        </w:rPr>
        <w:t xml:space="preserve">to </w:t>
      </w:r>
      <w:r w:rsidRPr="00AA0749">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must not be qualified but must be submitted strictly in accordance with the </w:t>
      </w:r>
      <w:r w:rsidR="00CE038C" w:rsidRPr="00AA0749">
        <w:rPr>
          <w:rFonts w:ascii="Arial" w:hAnsi="Arial" w:cs="Arial"/>
          <w:szCs w:val="24"/>
        </w:rPr>
        <w:t>t</w:t>
      </w:r>
      <w:r w:rsidR="00AC0153" w:rsidRPr="00AA0749">
        <w:rPr>
          <w:rFonts w:ascii="Arial" w:hAnsi="Arial" w:cs="Arial"/>
          <w:szCs w:val="24"/>
        </w:rPr>
        <w:t>ender documents. Bidders</w:t>
      </w:r>
      <w:r w:rsidRPr="00AA0749">
        <w:rPr>
          <w:rFonts w:ascii="Arial" w:hAnsi="Arial" w:cs="Arial"/>
          <w:szCs w:val="24"/>
        </w:rPr>
        <w:t xml:space="preserve"> must not make unauthorised changes to </w:t>
      </w:r>
      <w:r w:rsidR="00CE038C" w:rsidRPr="00AA0749">
        <w:rPr>
          <w:rFonts w:ascii="Arial" w:hAnsi="Arial" w:cs="Arial"/>
          <w:szCs w:val="24"/>
        </w:rPr>
        <w:t>t</w:t>
      </w:r>
      <w:r w:rsidR="009D0617">
        <w:rPr>
          <w:rFonts w:ascii="Arial" w:hAnsi="Arial" w:cs="Arial"/>
          <w:szCs w:val="24"/>
        </w:rPr>
        <w:t>ender documents.</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may submit (an) alternative bid(s); but must also submit a conforming bid.</w:t>
      </w:r>
    </w:p>
    <w:p w:rsidR="009D0617" w:rsidRPr="00AA0749" w:rsidRDefault="009D0617" w:rsidP="009D0617">
      <w:pPr>
        <w:jc w:val="both"/>
        <w:rPr>
          <w:rFonts w:ascii="Arial" w:hAnsi="Arial" w:cs="Arial"/>
          <w:szCs w:val="24"/>
        </w:rPr>
      </w:pPr>
    </w:p>
    <w:p w:rsidR="00787ABA" w:rsidRDefault="00787ABA" w:rsidP="009E6A44">
      <w:pPr>
        <w:numPr>
          <w:ilvl w:val="0"/>
          <w:numId w:val="6"/>
        </w:numPr>
        <w:ind w:left="426" w:hanging="426"/>
        <w:jc w:val="both"/>
        <w:rPr>
          <w:rFonts w:ascii="Arial" w:hAnsi="Arial" w:cs="Arial"/>
          <w:szCs w:val="24"/>
        </w:rPr>
      </w:pPr>
      <w:r w:rsidRPr="00AA0749">
        <w:rPr>
          <w:rFonts w:ascii="Arial" w:hAnsi="Arial" w:cs="Arial"/>
          <w:szCs w:val="24"/>
        </w:rPr>
        <w:t xml:space="preserve">The tender submission should include all the information which the </w:t>
      </w:r>
      <w:r w:rsidR="00AC0153" w:rsidRPr="00AA0749">
        <w:rPr>
          <w:rFonts w:ascii="Arial" w:hAnsi="Arial" w:cs="Arial"/>
          <w:szCs w:val="24"/>
        </w:rPr>
        <w:t>Bidder</w:t>
      </w:r>
      <w:r w:rsidRPr="00AA0749">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 contained. </w:t>
      </w:r>
      <w:r w:rsidR="00CB5F18" w:rsidRPr="00AA0749">
        <w:rPr>
          <w:rFonts w:ascii="Arial" w:hAnsi="Arial" w:cs="Arial"/>
          <w:szCs w:val="24"/>
        </w:rPr>
        <w:t xml:space="preserve">The </w:t>
      </w:r>
      <w:r w:rsidR="00AC0153" w:rsidRPr="00AA0749">
        <w:rPr>
          <w:rFonts w:ascii="Arial" w:hAnsi="Arial" w:cs="Arial"/>
          <w:szCs w:val="24"/>
        </w:rPr>
        <w:t>Bidder</w:t>
      </w:r>
      <w:r w:rsidR="00570A3A" w:rsidRPr="00AA0749">
        <w:rPr>
          <w:rFonts w:ascii="Arial" w:hAnsi="Arial" w:cs="Arial"/>
          <w:szCs w:val="24"/>
        </w:rPr>
        <w:t xml:space="preserve"> </w:t>
      </w:r>
      <w:r w:rsidR="00CB5F18" w:rsidRPr="00AA0749">
        <w:rPr>
          <w:rFonts w:ascii="Arial" w:hAnsi="Arial" w:cs="Arial"/>
          <w:szCs w:val="24"/>
        </w:rPr>
        <w:t>should not rely on the Council’</w:t>
      </w:r>
      <w:r w:rsidR="00570A3A" w:rsidRPr="00AA0749">
        <w:rPr>
          <w:rFonts w:ascii="Arial" w:hAnsi="Arial" w:cs="Arial"/>
          <w:szCs w:val="24"/>
        </w:rPr>
        <w:t>s</w:t>
      </w:r>
      <w:r w:rsidR="00CB5F18" w:rsidRPr="00AA0749">
        <w:rPr>
          <w:rFonts w:ascii="Arial" w:hAnsi="Arial" w:cs="Arial"/>
          <w:szCs w:val="24"/>
        </w:rPr>
        <w:t xml:space="preserve"> past experience as tender evaluations will be based </w:t>
      </w:r>
      <w:r w:rsidR="00CB5F18" w:rsidRPr="00AA0749">
        <w:rPr>
          <w:rFonts w:ascii="Arial" w:hAnsi="Arial" w:cs="Arial"/>
          <w:szCs w:val="24"/>
          <w:u w:val="single"/>
        </w:rPr>
        <w:t>only</w:t>
      </w:r>
      <w:r w:rsidR="00CB5F18" w:rsidRPr="00AA0749">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Bidders</w:t>
      </w:r>
      <w:r w:rsidR="002F0D82" w:rsidRPr="00AA0749">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C53601" w:rsidRDefault="00E257E6" w:rsidP="009E6A44">
      <w:pPr>
        <w:numPr>
          <w:ilvl w:val="0"/>
          <w:numId w:val="6"/>
        </w:numPr>
        <w:ind w:left="426" w:hanging="426"/>
        <w:jc w:val="both"/>
        <w:rPr>
          <w:rFonts w:ascii="Arial" w:hAnsi="Arial" w:cs="Arial"/>
          <w:szCs w:val="24"/>
        </w:rPr>
      </w:pPr>
      <w:r w:rsidRPr="00AA0749">
        <w:rPr>
          <w:rFonts w:ascii="Arial" w:hAnsi="Arial" w:cs="Arial"/>
          <w:szCs w:val="24"/>
        </w:rPr>
        <w:t>Any queries arising from the tender documents which may have a bearing on the offer to be made should be raised with the Council’s contact (</w:t>
      </w:r>
      <w:hyperlink w:anchor="Contacts" w:history="1">
        <w:r w:rsidRPr="00AA0749">
          <w:rPr>
            <w:rStyle w:val="Hyperlink"/>
            <w:rFonts w:ascii="Arial" w:hAnsi="Arial" w:cs="Arial"/>
            <w:szCs w:val="24"/>
          </w:rPr>
          <w:t>Section 7</w:t>
        </w:r>
      </w:hyperlink>
      <w:r w:rsidRPr="00AA0749">
        <w:rPr>
          <w:rFonts w:ascii="Arial" w:hAnsi="Arial" w:cs="Arial"/>
          <w:szCs w:val="24"/>
        </w:rPr>
        <w:t xml:space="preserve">) as soon as possible </w:t>
      </w:r>
      <w:r w:rsidRPr="009F2ACD">
        <w:rPr>
          <w:rFonts w:ascii="Arial" w:hAnsi="Arial" w:cs="Arial"/>
          <w:szCs w:val="24"/>
        </w:rPr>
        <w:t xml:space="preserve">in writing (via email is acceptable) and in any </w:t>
      </w:r>
      <w:r w:rsidRPr="00C53601">
        <w:rPr>
          <w:rFonts w:ascii="Arial" w:hAnsi="Arial" w:cs="Arial"/>
          <w:szCs w:val="24"/>
        </w:rPr>
        <w:t>case by</w:t>
      </w:r>
      <w:r w:rsidR="001541C3" w:rsidRPr="00C53601">
        <w:rPr>
          <w:rFonts w:ascii="Arial" w:hAnsi="Arial" w:cs="Arial"/>
          <w:szCs w:val="24"/>
        </w:rPr>
        <w:t xml:space="preserve"> </w:t>
      </w:r>
      <w:r w:rsidR="009673A8" w:rsidRPr="00C53601">
        <w:rPr>
          <w:rFonts w:ascii="Arial" w:hAnsi="Arial" w:cs="Arial"/>
          <w:szCs w:val="24"/>
        </w:rPr>
        <w:t>08</w:t>
      </w:r>
      <w:r w:rsidR="009673A8" w:rsidRPr="00C53601">
        <w:rPr>
          <w:rFonts w:ascii="Arial" w:hAnsi="Arial" w:cs="Arial"/>
          <w:szCs w:val="24"/>
          <w:vertAlign w:val="superscript"/>
        </w:rPr>
        <w:t>th</w:t>
      </w:r>
      <w:r w:rsidR="009673A8" w:rsidRPr="00C53601">
        <w:rPr>
          <w:rFonts w:ascii="Arial" w:hAnsi="Arial" w:cs="Arial"/>
          <w:szCs w:val="24"/>
        </w:rPr>
        <w:t xml:space="preserve"> February 2017</w:t>
      </w:r>
      <w:r w:rsidR="009D0617" w:rsidRPr="00C53601">
        <w:rPr>
          <w:rFonts w:ascii="Arial" w:hAnsi="Arial" w:cs="Arial"/>
          <w:szCs w:val="24"/>
        </w:rPr>
        <w:t>.</w:t>
      </w:r>
    </w:p>
    <w:p w:rsidR="009D0617" w:rsidRPr="00AA0749" w:rsidRDefault="009D0617" w:rsidP="009D0617">
      <w:pPr>
        <w:jc w:val="both"/>
        <w:rPr>
          <w:rFonts w:ascii="Arial" w:hAnsi="Arial" w:cs="Arial"/>
          <w:szCs w:val="24"/>
        </w:rPr>
      </w:pPr>
    </w:p>
    <w:p w:rsidR="002F0D82" w:rsidRDefault="006A0607" w:rsidP="009E6A44">
      <w:pPr>
        <w:numPr>
          <w:ilvl w:val="0"/>
          <w:numId w:val="6"/>
        </w:numPr>
        <w:ind w:left="426" w:hanging="426"/>
        <w:jc w:val="both"/>
        <w:rPr>
          <w:rFonts w:ascii="Arial" w:hAnsi="Arial" w:cs="Arial"/>
          <w:szCs w:val="24"/>
        </w:rPr>
      </w:pPr>
      <w:r w:rsidRPr="00AA0749">
        <w:rPr>
          <w:rFonts w:ascii="Arial" w:hAnsi="Arial" w:cs="Arial"/>
          <w:szCs w:val="24"/>
        </w:rPr>
        <w:t xml:space="preserve">Tenders and supporting documents must be written in English. </w:t>
      </w:r>
      <w:r w:rsidR="002F0D82" w:rsidRPr="00AA0749">
        <w:rPr>
          <w:rFonts w:ascii="Arial" w:hAnsi="Arial" w:cs="Arial"/>
          <w:szCs w:val="24"/>
        </w:rPr>
        <w:t>Any mistakes</w:t>
      </w:r>
      <w:r w:rsidR="008F61B1" w:rsidRPr="00AA0749">
        <w:rPr>
          <w:rFonts w:ascii="Arial" w:hAnsi="Arial" w:cs="Arial"/>
          <w:szCs w:val="24"/>
        </w:rPr>
        <w:t xml:space="preserve"> or </w:t>
      </w:r>
      <w:r w:rsidR="002F0D82" w:rsidRPr="00AA0749">
        <w:rPr>
          <w:rFonts w:ascii="Arial" w:hAnsi="Arial" w:cs="Arial"/>
          <w:szCs w:val="24"/>
        </w:rPr>
        <w:t xml:space="preserve">alterations should be initialled by the </w:t>
      </w:r>
      <w:r w:rsidR="002042B0" w:rsidRPr="00AA0749">
        <w:rPr>
          <w:rFonts w:ascii="Arial" w:hAnsi="Arial" w:cs="Arial"/>
          <w:szCs w:val="24"/>
        </w:rPr>
        <w:t>t</w:t>
      </w:r>
      <w:r w:rsidR="002F0D82" w:rsidRPr="00AA0749">
        <w:rPr>
          <w:rFonts w:ascii="Arial" w:hAnsi="Arial" w:cs="Arial"/>
          <w:szCs w:val="24"/>
        </w:rPr>
        <w:t>enderer.</w:t>
      </w:r>
    </w:p>
    <w:p w:rsidR="009D0617" w:rsidRPr="00AA0749" w:rsidRDefault="009D0617" w:rsidP="009D0617">
      <w:pPr>
        <w:jc w:val="both"/>
        <w:rPr>
          <w:rFonts w:ascii="Arial" w:hAnsi="Arial" w:cs="Arial"/>
          <w:szCs w:val="24"/>
        </w:rPr>
      </w:pPr>
    </w:p>
    <w:p w:rsidR="002F0D82" w:rsidRDefault="00AC0153" w:rsidP="009E6A44">
      <w:pPr>
        <w:numPr>
          <w:ilvl w:val="0"/>
          <w:numId w:val="6"/>
        </w:numPr>
        <w:ind w:left="426" w:hanging="426"/>
        <w:jc w:val="both"/>
        <w:rPr>
          <w:rFonts w:ascii="Arial" w:hAnsi="Arial" w:cs="Arial"/>
          <w:szCs w:val="24"/>
        </w:rPr>
      </w:pPr>
      <w:r w:rsidRPr="00AA0749">
        <w:rPr>
          <w:rFonts w:ascii="Arial" w:hAnsi="Arial" w:cs="Arial"/>
          <w:szCs w:val="24"/>
        </w:rPr>
        <w:t xml:space="preserve">Bidders </w:t>
      </w:r>
      <w:r w:rsidR="002F0D82" w:rsidRPr="00AA0749">
        <w:rPr>
          <w:rFonts w:ascii="Arial" w:hAnsi="Arial" w:cs="Arial"/>
          <w:szCs w:val="24"/>
        </w:rPr>
        <w:t xml:space="preserve">should note that the </w:t>
      </w:r>
      <w:r w:rsidR="002042B0" w:rsidRPr="00AA0749">
        <w:rPr>
          <w:rFonts w:ascii="Arial" w:hAnsi="Arial" w:cs="Arial"/>
          <w:szCs w:val="24"/>
        </w:rPr>
        <w:t>t</w:t>
      </w:r>
      <w:r w:rsidR="002F0D82" w:rsidRPr="00AA0749">
        <w:rPr>
          <w:rFonts w:ascii="Arial" w:hAnsi="Arial" w:cs="Arial"/>
          <w:szCs w:val="24"/>
        </w:rPr>
        <w:t xml:space="preserve">ender document may include a requirement for </w:t>
      </w:r>
      <w:r w:rsidR="002042B0" w:rsidRPr="00AA0749">
        <w:rPr>
          <w:rFonts w:ascii="Arial" w:hAnsi="Arial" w:cs="Arial"/>
          <w:szCs w:val="24"/>
        </w:rPr>
        <w:t>element</w:t>
      </w:r>
      <w:r w:rsidR="002F0D82" w:rsidRPr="00AA0749">
        <w:rPr>
          <w:rFonts w:ascii="Arial" w:hAnsi="Arial" w:cs="Arial"/>
          <w:szCs w:val="24"/>
        </w:rPr>
        <w:t xml:space="preserve">(s) of the </w:t>
      </w:r>
      <w:r w:rsidRPr="00AA0749">
        <w:rPr>
          <w:rFonts w:ascii="Arial" w:hAnsi="Arial" w:cs="Arial"/>
          <w:szCs w:val="24"/>
        </w:rPr>
        <w:t xml:space="preserve">goods or </w:t>
      </w:r>
      <w:r w:rsidR="002042B0" w:rsidRPr="00AA0749">
        <w:rPr>
          <w:rFonts w:ascii="Arial" w:hAnsi="Arial" w:cs="Arial"/>
          <w:szCs w:val="24"/>
        </w:rPr>
        <w:t>service</w:t>
      </w:r>
      <w:r w:rsidR="002F0D82" w:rsidRPr="00AA0749">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Tenders should arrive </w:t>
      </w:r>
      <w:r w:rsidR="006A0607" w:rsidRPr="00AA0749">
        <w:rPr>
          <w:rFonts w:ascii="Arial" w:hAnsi="Arial" w:cs="Arial"/>
          <w:szCs w:val="24"/>
        </w:rPr>
        <w:t xml:space="preserve">at </w:t>
      </w:r>
      <w:r w:rsidR="00DC26C7">
        <w:rPr>
          <w:rFonts w:ascii="Arial" w:hAnsi="Arial" w:cs="Arial"/>
          <w:szCs w:val="24"/>
        </w:rPr>
        <w:t xml:space="preserve">the </w:t>
      </w:r>
      <w:r w:rsidR="005B55C4">
        <w:rPr>
          <w:rFonts w:ascii="Arial" w:hAnsi="Arial" w:cs="Arial"/>
          <w:szCs w:val="24"/>
        </w:rPr>
        <w:t xml:space="preserve">address shown on the first </w:t>
      </w:r>
      <w:r w:rsidR="005B55C4" w:rsidRPr="00C53601">
        <w:rPr>
          <w:rFonts w:ascii="Arial" w:hAnsi="Arial" w:cs="Arial"/>
          <w:szCs w:val="24"/>
        </w:rPr>
        <w:t>page</w:t>
      </w:r>
      <w:r w:rsidR="006A0607" w:rsidRPr="00C53601">
        <w:rPr>
          <w:rFonts w:ascii="Arial" w:hAnsi="Arial" w:cs="Arial"/>
          <w:szCs w:val="24"/>
        </w:rPr>
        <w:t xml:space="preserve"> </w:t>
      </w:r>
      <w:r w:rsidRPr="00C53601">
        <w:rPr>
          <w:rFonts w:ascii="Arial" w:hAnsi="Arial" w:cs="Arial"/>
          <w:szCs w:val="24"/>
        </w:rPr>
        <w:t xml:space="preserve">no later than </w:t>
      </w:r>
      <w:r w:rsidR="009673A8" w:rsidRPr="00C53601">
        <w:rPr>
          <w:rFonts w:ascii="Arial" w:hAnsi="Arial" w:cs="Arial"/>
          <w:szCs w:val="24"/>
        </w:rPr>
        <w:t>12:00 hours</w:t>
      </w:r>
      <w:r w:rsidRPr="00C53601">
        <w:rPr>
          <w:rFonts w:ascii="Arial" w:hAnsi="Arial" w:cs="Arial"/>
          <w:szCs w:val="24"/>
        </w:rPr>
        <w:t xml:space="preserve"> on the date indicated </w:t>
      </w:r>
      <w:r w:rsidR="006A0607" w:rsidRPr="00C53601">
        <w:rPr>
          <w:rFonts w:ascii="Arial" w:hAnsi="Arial" w:cs="Arial"/>
          <w:szCs w:val="24"/>
        </w:rPr>
        <w:t xml:space="preserve">on the front of this document. </w:t>
      </w:r>
      <w:r w:rsidR="006A0607" w:rsidRPr="00AA0749">
        <w:rPr>
          <w:rFonts w:ascii="Arial" w:hAnsi="Arial" w:cs="Arial"/>
          <w:szCs w:val="24"/>
        </w:rPr>
        <w:t>Late tenders will not be considered.</w:t>
      </w:r>
      <w:r w:rsidR="00787ABA" w:rsidRPr="00AA0749">
        <w:rPr>
          <w:rFonts w:ascii="Arial" w:hAnsi="Arial" w:cs="Arial"/>
          <w:szCs w:val="24"/>
        </w:rPr>
        <w:t xml:space="preserve"> Fax and email submissions will not be considered even if rece</w:t>
      </w:r>
      <w:r w:rsidR="009D0617">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Default="002F0D82" w:rsidP="009E6A44">
      <w:pPr>
        <w:numPr>
          <w:ilvl w:val="0"/>
          <w:numId w:val="6"/>
        </w:numPr>
        <w:ind w:left="426" w:hanging="426"/>
        <w:jc w:val="both"/>
        <w:rPr>
          <w:rFonts w:ascii="Arial" w:hAnsi="Arial" w:cs="Arial"/>
          <w:szCs w:val="24"/>
        </w:rPr>
      </w:pPr>
      <w:r w:rsidRPr="00AA0749">
        <w:rPr>
          <w:rFonts w:ascii="Arial" w:hAnsi="Arial" w:cs="Arial"/>
          <w:szCs w:val="24"/>
        </w:rPr>
        <w:t xml:space="preserve">The envelope should not bear any indication of the </w:t>
      </w:r>
      <w:r w:rsidR="00B673B9" w:rsidRPr="00AA0749">
        <w:rPr>
          <w:rFonts w:ascii="Arial" w:hAnsi="Arial" w:cs="Arial"/>
          <w:szCs w:val="24"/>
        </w:rPr>
        <w:t xml:space="preserve">identity of the </w:t>
      </w:r>
      <w:r w:rsidR="00AC0153" w:rsidRPr="00AA0749">
        <w:rPr>
          <w:rFonts w:ascii="Arial" w:hAnsi="Arial" w:cs="Arial"/>
          <w:szCs w:val="24"/>
        </w:rPr>
        <w:t>Bidder</w:t>
      </w:r>
      <w:r w:rsidRPr="00AA0749">
        <w:rPr>
          <w:rFonts w:ascii="Arial" w:hAnsi="Arial" w:cs="Arial"/>
          <w:szCs w:val="24"/>
        </w:rPr>
        <w:t xml:space="preserve"> either on </w:t>
      </w:r>
      <w:r w:rsidR="009D0617">
        <w:rPr>
          <w:rFonts w:ascii="Arial" w:hAnsi="Arial" w:cs="Arial"/>
          <w:szCs w:val="24"/>
        </w:rPr>
        <w:t>the envelope or in the franking.</w:t>
      </w:r>
      <w:r w:rsidR="00BC526E">
        <w:rPr>
          <w:rFonts w:ascii="Arial" w:hAnsi="Arial" w:cs="Arial"/>
          <w:szCs w:val="24"/>
        </w:rPr>
        <w:t xml:space="preserve"> Failure to comply with this rule may result in the bid being disqualified.</w:t>
      </w:r>
    </w:p>
    <w:p w:rsidR="009D0617" w:rsidRPr="00AA0749" w:rsidRDefault="009D0617" w:rsidP="009D0617">
      <w:pPr>
        <w:jc w:val="both"/>
        <w:rPr>
          <w:rFonts w:ascii="Arial" w:hAnsi="Arial" w:cs="Arial"/>
          <w:szCs w:val="24"/>
        </w:rPr>
      </w:pPr>
    </w:p>
    <w:p w:rsidR="00787ABA" w:rsidRDefault="00E55F66" w:rsidP="009E6A44">
      <w:pPr>
        <w:numPr>
          <w:ilvl w:val="0"/>
          <w:numId w:val="6"/>
        </w:numPr>
        <w:ind w:left="426" w:hanging="426"/>
        <w:jc w:val="both"/>
        <w:rPr>
          <w:rFonts w:ascii="Arial" w:hAnsi="Arial" w:cs="Arial"/>
          <w:szCs w:val="24"/>
        </w:rPr>
      </w:pPr>
      <w:r w:rsidRPr="00AA0749">
        <w:rPr>
          <w:rFonts w:ascii="Arial" w:hAnsi="Arial" w:cs="Arial"/>
          <w:szCs w:val="24"/>
        </w:rPr>
        <w:t>Bidders</w:t>
      </w:r>
      <w:r w:rsidR="00787ABA" w:rsidRPr="00AA0749">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Default="008F61B1" w:rsidP="009E6A44">
      <w:pPr>
        <w:numPr>
          <w:ilvl w:val="0"/>
          <w:numId w:val="6"/>
        </w:numPr>
        <w:ind w:left="426" w:hanging="426"/>
        <w:jc w:val="both"/>
        <w:rPr>
          <w:rFonts w:ascii="Arial" w:hAnsi="Arial" w:cs="Arial"/>
          <w:szCs w:val="24"/>
        </w:rPr>
      </w:pPr>
      <w:r w:rsidRPr="00AA0749">
        <w:rPr>
          <w:rFonts w:ascii="Arial" w:hAnsi="Arial" w:cs="Arial"/>
          <w:szCs w:val="24"/>
        </w:rPr>
        <w:t xml:space="preserve">The </w:t>
      </w:r>
      <w:r w:rsidR="000C4E4B" w:rsidRPr="00AA0749">
        <w:rPr>
          <w:rFonts w:ascii="Arial" w:hAnsi="Arial" w:cs="Arial"/>
          <w:szCs w:val="24"/>
        </w:rPr>
        <w:t>Council</w:t>
      </w:r>
      <w:r w:rsidR="007C31A0" w:rsidRPr="00AA0749">
        <w:rPr>
          <w:rFonts w:ascii="Arial" w:hAnsi="Arial" w:cs="Arial"/>
          <w:szCs w:val="24"/>
        </w:rPr>
        <w:t xml:space="preserve"> do</w:t>
      </w:r>
      <w:r w:rsidR="000C4E4B" w:rsidRPr="00AA0749">
        <w:rPr>
          <w:rFonts w:ascii="Arial" w:hAnsi="Arial" w:cs="Arial"/>
          <w:szCs w:val="24"/>
        </w:rPr>
        <w:t>es</w:t>
      </w:r>
      <w:r w:rsidRPr="00AA0749">
        <w:rPr>
          <w:rFonts w:ascii="Arial" w:hAnsi="Arial" w:cs="Arial"/>
          <w:szCs w:val="24"/>
        </w:rPr>
        <w:t xml:space="preserve"> not bind </w:t>
      </w:r>
      <w:r w:rsidR="00174F1D" w:rsidRPr="00AA0749">
        <w:rPr>
          <w:rFonts w:ascii="Arial" w:hAnsi="Arial" w:cs="Arial"/>
          <w:szCs w:val="24"/>
        </w:rPr>
        <w:t>itself</w:t>
      </w:r>
      <w:r w:rsidRPr="00AA0749">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9D0617"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This is a </w:t>
      </w:r>
      <w:r w:rsidR="00730B66" w:rsidRPr="00AA0749">
        <w:rPr>
          <w:rFonts w:ascii="Arial" w:hAnsi="Arial" w:cs="Arial"/>
          <w:bCs/>
          <w:szCs w:val="24"/>
        </w:rPr>
        <w:t>single</w:t>
      </w:r>
      <w:r w:rsidRPr="00AA0749">
        <w:rPr>
          <w:rFonts w:ascii="Arial" w:hAnsi="Arial" w:cs="Arial"/>
          <w:bCs/>
          <w:szCs w:val="24"/>
        </w:rPr>
        <w:t xml:space="preserve"> stage</w:t>
      </w:r>
      <w:r w:rsidR="00BC526E">
        <w:rPr>
          <w:rFonts w:ascii="Arial" w:hAnsi="Arial" w:cs="Arial"/>
          <w:bCs/>
          <w:szCs w:val="24"/>
        </w:rPr>
        <w:t>/open</w:t>
      </w:r>
      <w:r w:rsidRPr="00AA0749">
        <w:rPr>
          <w:rFonts w:ascii="Arial" w:hAnsi="Arial" w:cs="Arial"/>
          <w:bCs/>
          <w:szCs w:val="24"/>
        </w:rPr>
        <w:t xml:space="preserve"> tender process, this being the Invitation to Tender. You may ask questions in writing via e-mail regarding the </w:t>
      </w:r>
      <w:r w:rsidR="006A0607" w:rsidRPr="00AA0749">
        <w:rPr>
          <w:rFonts w:ascii="Arial" w:hAnsi="Arial" w:cs="Arial"/>
          <w:bCs/>
          <w:szCs w:val="24"/>
        </w:rPr>
        <w:t>t</w:t>
      </w:r>
      <w:r w:rsidRPr="00AA0749">
        <w:rPr>
          <w:rFonts w:ascii="Arial" w:hAnsi="Arial" w:cs="Arial"/>
          <w:bCs/>
          <w:szCs w:val="24"/>
        </w:rPr>
        <w:t xml:space="preserve">ender documents or the details of the </w:t>
      </w:r>
      <w:r w:rsidR="00AC0153" w:rsidRPr="00AA0749">
        <w:rPr>
          <w:rFonts w:ascii="Arial" w:hAnsi="Arial" w:cs="Arial"/>
          <w:bCs/>
          <w:szCs w:val="24"/>
        </w:rPr>
        <w:t xml:space="preserve">goods or </w:t>
      </w:r>
      <w:r w:rsidRPr="00AA0749">
        <w:rPr>
          <w:rFonts w:ascii="Arial" w:hAnsi="Arial" w:cs="Arial"/>
          <w:bCs/>
          <w:szCs w:val="24"/>
        </w:rPr>
        <w:t>service required.</w:t>
      </w:r>
    </w:p>
    <w:p w:rsidR="009D0617" w:rsidRPr="009D0617" w:rsidRDefault="009D0617" w:rsidP="009D0617">
      <w:pPr>
        <w:jc w:val="both"/>
        <w:rPr>
          <w:rFonts w:ascii="Arial" w:hAnsi="Arial" w:cs="Arial"/>
          <w:bCs/>
          <w:szCs w:val="24"/>
        </w:rPr>
      </w:pPr>
    </w:p>
    <w:p w:rsidR="00BD72AC"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Pr="00AA0749">
        <w:rPr>
          <w:rFonts w:ascii="Arial" w:hAnsi="Arial" w:cs="Arial"/>
          <w:bCs/>
          <w:szCs w:val="24"/>
        </w:rPr>
        <w:t>. The identity of the originator will not be disclosed.</w:t>
      </w:r>
    </w:p>
    <w:p w:rsidR="009D0617" w:rsidRPr="00AA0749" w:rsidRDefault="009D0617" w:rsidP="009D0617">
      <w:pPr>
        <w:jc w:val="both"/>
        <w:rPr>
          <w:rFonts w:ascii="Arial" w:hAnsi="Arial" w:cs="Arial"/>
          <w:bCs/>
          <w:szCs w:val="24"/>
        </w:rPr>
      </w:pPr>
    </w:p>
    <w:p w:rsidR="00307A36" w:rsidRDefault="00BD72AC" w:rsidP="009E6A44">
      <w:pPr>
        <w:numPr>
          <w:ilvl w:val="0"/>
          <w:numId w:val="7"/>
        </w:numPr>
        <w:ind w:left="426" w:hanging="426"/>
        <w:jc w:val="both"/>
        <w:rPr>
          <w:rFonts w:ascii="Arial" w:hAnsi="Arial" w:cs="Arial"/>
          <w:bCs/>
          <w:szCs w:val="24"/>
        </w:rPr>
      </w:pPr>
      <w:r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BC526E">
        <w:rPr>
          <w:rFonts w:ascii="Arial" w:hAnsi="Arial" w:cs="Arial"/>
          <w:bCs/>
          <w:szCs w:val="24"/>
        </w:rPr>
        <w:t>S</w:t>
      </w:r>
      <w:r w:rsidR="00E415E5">
        <w:rPr>
          <w:rFonts w:ascii="Arial" w:hAnsi="Arial" w:cs="Arial"/>
          <w:bCs/>
          <w:szCs w:val="24"/>
        </w:rPr>
        <w:t xml:space="preserve">tandard </w:t>
      </w:r>
      <w:r w:rsidR="000B07E9">
        <w:rPr>
          <w:rFonts w:ascii="Arial" w:hAnsi="Arial" w:cs="Arial"/>
          <w:bCs/>
          <w:szCs w:val="24"/>
        </w:rPr>
        <w:t xml:space="preserve">Selection </w:t>
      </w:r>
      <w:r w:rsidR="006B403E">
        <w:rPr>
          <w:rFonts w:ascii="Arial" w:hAnsi="Arial" w:cs="Arial"/>
          <w:bCs/>
          <w:szCs w:val="24"/>
        </w:rPr>
        <w:t>Question</w:t>
      </w:r>
      <w:r w:rsidR="00963E46">
        <w:rPr>
          <w:rFonts w:ascii="Arial" w:hAnsi="Arial" w:cs="Arial"/>
          <w:bCs/>
          <w:szCs w:val="24"/>
        </w:rPr>
        <w:t>naire</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r w:rsidR="008261D7" w:rsidRPr="008261D7">
        <w:rPr>
          <w:rFonts w:ascii="Arial" w:hAnsi="Arial" w:cs="Arial"/>
          <w:bCs/>
          <w:szCs w:val="24"/>
        </w:rPr>
        <w:t xml:space="preserve">Suppliers who self certify that they meet the requirements for insurance, </w:t>
      </w:r>
      <w:r w:rsidR="00BC526E">
        <w:rPr>
          <w:rFonts w:ascii="Arial" w:hAnsi="Arial" w:cs="Arial"/>
          <w:bCs/>
          <w:szCs w:val="24"/>
        </w:rPr>
        <w:t>economic and financial standing</w:t>
      </w:r>
      <w:r w:rsidR="008261D7" w:rsidRPr="008261D7">
        <w:rPr>
          <w:rFonts w:ascii="Arial" w:hAnsi="Arial" w:cs="Arial"/>
          <w:bCs/>
          <w:szCs w:val="24"/>
        </w:rPr>
        <w:t xml:space="preserve"> and technical and professional ability will be required to provide evidence of this if they are successful at contract award stage.</w:t>
      </w:r>
    </w:p>
    <w:p w:rsidR="008261D7" w:rsidRDefault="008261D7" w:rsidP="00307A36">
      <w:pPr>
        <w:ind w:left="426"/>
        <w:jc w:val="both"/>
        <w:rPr>
          <w:rFonts w:ascii="Arial" w:hAnsi="Arial" w:cs="Arial"/>
          <w:bCs/>
          <w:szCs w:val="24"/>
        </w:rPr>
      </w:pPr>
    </w:p>
    <w:p w:rsidR="003E197B" w:rsidRPr="00B721C5" w:rsidRDefault="00C0614B" w:rsidP="009E6A44">
      <w:pPr>
        <w:numPr>
          <w:ilvl w:val="0"/>
          <w:numId w:val="7"/>
        </w:numPr>
        <w:ind w:left="426" w:hanging="426"/>
        <w:jc w:val="both"/>
        <w:rPr>
          <w:rFonts w:ascii="Arial" w:hAnsi="Arial" w:cs="Arial"/>
          <w:bCs/>
          <w:szCs w:val="24"/>
        </w:rPr>
      </w:pPr>
      <w:r w:rsidRPr="00B721C5">
        <w:rPr>
          <w:rFonts w:ascii="Arial" w:hAnsi="Arial" w:cs="Arial"/>
          <w:bCs/>
          <w:szCs w:val="24"/>
        </w:rPr>
        <w:t xml:space="preserve">The </w:t>
      </w:r>
      <w:r w:rsidR="003E197B" w:rsidRPr="00B721C5">
        <w:rPr>
          <w:rFonts w:ascii="Arial" w:hAnsi="Arial" w:cs="Arial"/>
          <w:bCs/>
          <w:szCs w:val="24"/>
        </w:rPr>
        <w:t>responses to the evaluation questions</w:t>
      </w:r>
      <w:r w:rsidRPr="00B721C5">
        <w:rPr>
          <w:rFonts w:ascii="Arial" w:hAnsi="Arial" w:cs="Arial"/>
          <w:bCs/>
          <w:szCs w:val="24"/>
        </w:rPr>
        <w:t xml:space="preserve"> will then be score</w:t>
      </w:r>
      <w:r w:rsidR="00026B0A" w:rsidRPr="00B721C5">
        <w:rPr>
          <w:rFonts w:ascii="Arial" w:hAnsi="Arial" w:cs="Arial"/>
          <w:bCs/>
          <w:szCs w:val="24"/>
        </w:rPr>
        <w:t xml:space="preserve">d and weighted as explained in </w:t>
      </w:r>
      <w:hyperlink w:anchor="Scoring" w:history="1">
        <w:r w:rsidR="00026B0A" w:rsidRPr="00B721C5">
          <w:rPr>
            <w:rStyle w:val="Hyperlink"/>
            <w:rFonts w:ascii="Arial" w:hAnsi="Arial" w:cs="Arial"/>
            <w:bCs/>
            <w:szCs w:val="24"/>
          </w:rPr>
          <w:t>S</w:t>
        </w:r>
        <w:r w:rsidRPr="00B721C5">
          <w:rPr>
            <w:rStyle w:val="Hyperlink"/>
            <w:rFonts w:ascii="Arial" w:hAnsi="Arial" w:cs="Arial"/>
            <w:bCs/>
            <w:szCs w:val="24"/>
          </w:rPr>
          <w:t>ections 3</w:t>
        </w:r>
      </w:hyperlink>
      <w:r w:rsidRPr="00B721C5">
        <w:rPr>
          <w:rFonts w:ascii="Arial" w:hAnsi="Arial" w:cs="Arial"/>
          <w:bCs/>
          <w:szCs w:val="24"/>
        </w:rPr>
        <w:t xml:space="preserve"> </w:t>
      </w:r>
      <w:r w:rsidR="00B721C5" w:rsidRPr="00B721C5">
        <w:rPr>
          <w:rFonts w:ascii="Arial" w:hAnsi="Arial" w:cs="Arial"/>
          <w:bCs/>
          <w:szCs w:val="24"/>
        </w:rPr>
        <w:t>,</w:t>
      </w:r>
      <w:hyperlink w:anchor="CriteriaforPQQ" w:history="1">
        <w:r w:rsidR="00B721C5" w:rsidRPr="00B721C5">
          <w:rPr>
            <w:rStyle w:val="Hyperlink"/>
            <w:rFonts w:ascii="Arial" w:hAnsi="Arial" w:cs="Arial"/>
            <w:bCs/>
            <w:szCs w:val="24"/>
          </w:rPr>
          <w:t xml:space="preserve"> 4</w:t>
        </w:r>
      </w:hyperlink>
      <w:r w:rsidR="00B721C5" w:rsidRPr="00B721C5">
        <w:rPr>
          <w:rFonts w:ascii="Arial" w:hAnsi="Arial" w:cs="Arial"/>
          <w:bCs/>
          <w:szCs w:val="24"/>
        </w:rPr>
        <w:t xml:space="preserve"> and </w:t>
      </w:r>
      <w:hyperlink w:anchor="CriteriaforTenders" w:history="1">
        <w:r w:rsidR="00B721C5" w:rsidRPr="00B721C5">
          <w:rPr>
            <w:rStyle w:val="Hyperlink"/>
            <w:rFonts w:ascii="Arial" w:hAnsi="Arial" w:cs="Arial"/>
            <w:bCs/>
            <w:szCs w:val="24"/>
          </w:rPr>
          <w:t>5</w:t>
        </w:r>
      </w:hyperlink>
      <w:r w:rsidR="00B721C5" w:rsidRPr="00B721C5">
        <w:rPr>
          <w:rFonts w:ascii="Arial" w:hAnsi="Arial" w:cs="Arial"/>
          <w:bCs/>
          <w:szCs w:val="24"/>
        </w:rPr>
        <w:t xml:space="preserve"> </w:t>
      </w:r>
      <w:r w:rsidRPr="00B721C5">
        <w:rPr>
          <w:rFonts w:ascii="Arial" w:hAnsi="Arial" w:cs="Arial"/>
          <w:bCs/>
          <w:szCs w:val="24"/>
        </w:rPr>
        <w:t xml:space="preserve">below. </w:t>
      </w:r>
    </w:p>
    <w:p w:rsidR="003E197B" w:rsidRDefault="003E197B" w:rsidP="003E197B">
      <w:pPr>
        <w:ind w:left="426"/>
        <w:jc w:val="both"/>
        <w:rPr>
          <w:rFonts w:ascii="Arial" w:hAnsi="Arial" w:cs="Arial"/>
          <w:bCs/>
          <w:szCs w:val="24"/>
        </w:rPr>
      </w:pPr>
    </w:p>
    <w:p w:rsidR="00BD72AC" w:rsidRPr="009D0617" w:rsidRDefault="003E197B" w:rsidP="009E6A44">
      <w:pPr>
        <w:numPr>
          <w:ilvl w:val="0"/>
          <w:numId w:val="7"/>
        </w:numPr>
        <w:ind w:left="426" w:hanging="426"/>
        <w:jc w:val="both"/>
        <w:rPr>
          <w:rFonts w:ascii="Arial" w:hAnsi="Arial" w:cs="Arial"/>
          <w:bCs/>
          <w:szCs w:val="24"/>
        </w:rPr>
      </w:pPr>
      <w:r>
        <w:rPr>
          <w:rFonts w:ascii="Arial" w:hAnsi="Arial" w:cs="Arial"/>
          <w:bCs/>
          <w:szCs w:val="24"/>
        </w:rPr>
        <w:t xml:space="preserve">Once the submitted bids have been evaluated, the Council reserves the right to hold clarification meetings with no fewer than the top two highest scoring bidders. No new criteria will be introduced at these </w:t>
      </w:r>
      <w:r w:rsidR="00BC526E">
        <w:rPr>
          <w:rFonts w:ascii="Arial" w:hAnsi="Arial" w:cs="Arial"/>
          <w:bCs/>
          <w:szCs w:val="24"/>
        </w:rPr>
        <w:t>meetings</w:t>
      </w:r>
      <w:r>
        <w:rPr>
          <w:rFonts w:ascii="Arial" w:hAnsi="Arial" w:cs="Arial"/>
          <w:bCs/>
          <w:szCs w:val="24"/>
        </w:rPr>
        <w:t xml:space="preserve">, rather on the basis of these </w:t>
      </w:r>
      <w:r w:rsidR="00BC526E">
        <w:rPr>
          <w:rFonts w:ascii="Arial" w:hAnsi="Arial" w:cs="Arial"/>
          <w:bCs/>
          <w:szCs w:val="24"/>
        </w:rPr>
        <w:t>meeting</w:t>
      </w:r>
      <w:r>
        <w:rPr>
          <w:rFonts w:ascii="Arial" w:hAnsi="Arial" w:cs="Arial"/>
          <w:bCs/>
          <w:szCs w:val="24"/>
        </w:rPr>
        <w:t>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46240D"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5E1A87" w:rsidP="009E6A44">
      <w:pPr>
        <w:numPr>
          <w:ilvl w:val="0"/>
          <w:numId w:val="7"/>
        </w:numPr>
        <w:ind w:left="426" w:hanging="426"/>
        <w:jc w:val="both"/>
        <w:rPr>
          <w:rFonts w:ascii="Arial" w:hAnsi="Arial" w:cs="Arial"/>
          <w:bCs/>
          <w:szCs w:val="24"/>
        </w:rPr>
      </w:pPr>
      <w:r w:rsidRPr="00AA0749">
        <w:rPr>
          <w:rFonts w:ascii="Arial" w:hAnsi="Arial" w:cs="Arial"/>
          <w:bCs/>
          <w:szCs w:val="24"/>
        </w:rPr>
        <w:t xml:space="preserve">The procurement timetable </w:t>
      </w:r>
      <w:r>
        <w:rPr>
          <w:rFonts w:ascii="Arial" w:hAnsi="Arial" w:cs="Arial"/>
          <w:bCs/>
          <w:szCs w:val="24"/>
        </w:rPr>
        <w:t xml:space="preserve">is detailed in section 1.3 above, </w:t>
      </w:r>
      <w:r w:rsidRPr="00AA0749">
        <w:rPr>
          <w:rFonts w:ascii="Arial" w:hAnsi="Arial" w:cs="Arial"/>
          <w:bCs/>
          <w:szCs w:val="24"/>
        </w:rPr>
        <w:t xml:space="preserve">and the tender evaluation process </w:t>
      </w:r>
      <w:r>
        <w:rPr>
          <w:rFonts w:ascii="Arial" w:hAnsi="Arial" w:cs="Arial"/>
          <w:bCs/>
          <w:szCs w:val="24"/>
        </w:rPr>
        <w:t>is</w:t>
      </w:r>
      <w:r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7A2E87" w:rsidP="005326ED">
      <w:pPr>
        <w:numPr>
          <w:ilvl w:val="0"/>
          <w:numId w:val="7"/>
        </w:numPr>
        <w:ind w:left="426" w:hanging="426"/>
        <w:jc w:val="both"/>
        <w:rPr>
          <w:rFonts w:ascii="Arial" w:hAnsi="Arial" w:cs="Arial"/>
          <w:szCs w:val="24"/>
        </w:rPr>
      </w:pPr>
      <w:r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Default="007A2E87"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Default="001D12E2" w:rsidP="009D0617">
      <w:pPr>
        <w:jc w:val="both"/>
        <w:rPr>
          <w:rFonts w:ascii="Arial" w:hAnsi="Arial" w:cs="Arial"/>
          <w:szCs w:val="24"/>
        </w:rPr>
      </w:pPr>
    </w:p>
    <w:p w:rsidR="001D12E2" w:rsidRPr="009D0617" w:rsidRDefault="001D12E2" w:rsidP="009D0617">
      <w:pPr>
        <w:jc w:val="both"/>
        <w:rPr>
          <w:rFonts w:ascii="Arial" w:hAnsi="Arial" w:cs="Arial"/>
          <w:szCs w:val="24"/>
        </w:rPr>
      </w:pPr>
    </w:p>
    <w:p w:rsidR="001D3609" w:rsidRDefault="001D3609" w:rsidP="005E1A87">
      <w:pPr>
        <w:rPr>
          <w:rFonts w:ascii="Arial" w:hAnsi="Arial" w:cs="Arial"/>
          <w:szCs w:val="24"/>
        </w:rPr>
      </w:pPr>
    </w:p>
    <w:p w:rsidR="003A019A" w:rsidRDefault="002A633A"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B16315" w:rsidP="00C46AE8">
      <w:pPr>
        <w:autoSpaceDE w:val="0"/>
        <w:autoSpaceDN w:val="0"/>
        <w:adjustRightInd w:val="0"/>
        <w:jc w:val="both"/>
        <w:rPr>
          <w:rFonts w:ascii="Arial" w:hAnsi="Arial" w:cs="Arial"/>
          <w:szCs w:val="24"/>
          <w:lang w:eastAsia="en-US"/>
        </w:rPr>
      </w:pPr>
      <w:r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criteria (</w:t>
      </w:r>
      <w:r w:rsidR="00036502">
        <w:rPr>
          <w:rFonts w:ascii="Arial" w:hAnsi="Arial" w:cs="Arial"/>
          <w:snapToGrid w:val="0"/>
          <w:szCs w:val="24"/>
          <w:lang w:eastAsia="en-US"/>
        </w:rPr>
        <w:t xml:space="preserve">Section </w:t>
      </w:r>
      <w:hyperlink w:anchor="CriteriaforTenders" w:history="1">
        <w:r w:rsidR="00036502" w:rsidRPr="00036502">
          <w:rPr>
            <w:rStyle w:val="Hyperlink"/>
            <w:rFonts w:ascii="Arial" w:hAnsi="Arial" w:cs="Arial"/>
            <w:snapToGrid w:val="0"/>
            <w:szCs w:val="24"/>
            <w:lang w:eastAsia="en-US"/>
          </w:rPr>
          <w:t>5</w:t>
        </w:r>
      </w:hyperlink>
      <w:r w:rsidR="00036502">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D677C" w:rsidRPr="00AA0749" w:rsidTr="009D0617">
        <w:trPr>
          <w:trHeight w:val="567"/>
          <w:tblHeader/>
          <w:jc w:val="center"/>
        </w:trPr>
        <w:tc>
          <w:tcPr>
            <w:tcW w:w="1101"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079"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079"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9D0617">
        <w:trPr>
          <w:trHeight w:val="284"/>
          <w:jc w:val="center"/>
        </w:trPr>
        <w:tc>
          <w:tcPr>
            <w:tcW w:w="1101"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079"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C46AE8" w:rsidP="00C46AE8">
      <w:pPr>
        <w:pStyle w:val="NoSpacing"/>
        <w:rPr>
          <w:rFonts w:ascii="Arial" w:hAnsi="Arial" w:cs="Arial"/>
          <w:bCs/>
          <w:sz w:val="24"/>
          <w:szCs w:val="24"/>
          <w:lang w:val="en-US"/>
        </w:rPr>
      </w:pPr>
      <w:r w:rsidRPr="00C46AE8">
        <w:rPr>
          <w:rFonts w:ascii="Arial" w:hAnsi="Arial" w:cs="Arial"/>
          <w:bCs/>
          <w:sz w:val="24"/>
          <w:szCs w:val="24"/>
          <w:lang w:val="en-US"/>
        </w:rPr>
        <w:t xml:space="preserve">The weighting available for a score of 10 points is shown below in </w:t>
      </w:r>
      <w:r w:rsidR="00036502">
        <w:rPr>
          <w:rFonts w:ascii="Arial" w:hAnsi="Arial" w:cs="Arial"/>
          <w:bCs/>
          <w:sz w:val="24"/>
          <w:szCs w:val="24"/>
          <w:lang w:val="en-US"/>
        </w:rPr>
        <w:t>S</w:t>
      </w:r>
      <w:r w:rsidR="00036502" w:rsidRPr="00C46AE8">
        <w:rPr>
          <w:rFonts w:ascii="Arial" w:hAnsi="Arial" w:cs="Arial"/>
          <w:bCs/>
          <w:sz w:val="24"/>
          <w:szCs w:val="24"/>
          <w:lang w:val="en-US"/>
        </w:rPr>
        <w:t xml:space="preserve">ection </w:t>
      </w:r>
      <w:r w:rsidR="00036502">
        <w:rPr>
          <w:rFonts w:ascii="Arial" w:hAnsi="Arial" w:cs="Arial"/>
          <w:bCs/>
          <w:sz w:val="24"/>
          <w:szCs w:val="24"/>
          <w:lang w:val="en-US"/>
        </w:rPr>
        <w:t>5</w:t>
      </w:r>
      <w:r w:rsidRPr="00C46AE8">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Lowest price bid divided by tenderer’s price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E415E5">
        <w:rPr>
          <w:rFonts w:ascii="Arial" w:hAnsi="Arial" w:cs="Arial"/>
          <w:b/>
          <w:bCs/>
          <w:szCs w:val="24"/>
        </w:rPr>
        <w:t xml:space="preserve">STANDARD </w:t>
      </w:r>
      <w:r w:rsidR="000B07E9">
        <w:rPr>
          <w:rFonts w:ascii="Arial" w:hAnsi="Arial" w:cs="Arial"/>
          <w:b/>
          <w:bCs/>
          <w:szCs w:val="24"/>
        </w:rPr>
        <w:t>SELECTION</w:t>
      </w:r>
      <w:r w:rsidR="000B07E9" w:rsidRPr="00ED41F1">
        <w:rPr>
          <w:rFonts w:ascii="Arial" w:hAnsi="Arial" w:cs="Arial"/>
          <w:b/>
          <w:bCs/>
          <w:szCs w:val="24"/>
        </w:rPr>
        <w:t xml:space="preserve"> </w:t>
      </w:r>
      <w:r w:rsidR="006B403E" w:rsidRPr="00ED41F1">
        <w:rPr>
          <w:rFonts w:ascii="Arial" w:hAnsi="Arial" w:cs="Arial"/>
          <w:b/>
          <w:bCs/>
          <w:szCs w:val="24"/>
        </w:rPr>
        <w:t>QUESTION</w:t>
      </w:r>
      <w:bookmarkEnd w:id="5"/>
      <w:r w:rsidR="004C2C28">
        <w:rPr>
          <w:rFonts w:ascii="Arial" w:hAnsi="Arial" w:cs="Arial"/>
          <w:b/>
          <w:bCs/>
          <w:szCs w:val="24"/>
        </w:rPr>
        <w:t>NAIRE</w:t>
      </w:r>
    </w:p>
    <w:p w:rsidR="009D0617" w:rsidRPr="003B6AB7" w:rsidRDefault="009D0617" w:rsidP="009D0617">
      <w:pPr>
        <w:jc w:val="both"/>
        <w:rPr>
          <w:rFonts w:ascii="Arial" w:hAnsi="Arial" w:cs="Arial"/>
          <w:szCs w:val="24"/>
        </w:rPr>
      </w:pPr>
    </w:p>
    <w:p w:rsidR="00E90958" w:rsidRDefault="00E90958" w:rsidP="009D0617">
      <w:pPr>
        <w:jc w:val="both"/>
        <w:rPr>
          <w:rFonts w:ascii="Arial" w:hAnsi="Arial" w:cs="Arial"/>
          <w:szCs w:val="24"/>
        </w:rPr>
      </w:pPr>
      <w:r>
        <w:rPr>
          <w:rFonts w:ascii="Arial" w:hAnsi="Arial" w:cs="Arial"/>
          <w:szCs w:val="24"/>
        </w:rPr>
        <w:t>The Public Contract Regulations 2015 came into force on 26</w:t>
      </w:r>
      <w:r w:rsidRPr="00E90958">
        <w:rPr>
          <w:rFonts w:ascii="Arial" w:hAnsi="Arial" w:cs="Arial"/>
          <w:szCs w:val="24"/>
          <w:vertAlign w:val="superscript"/>
        </w:rPr>
        <w:t>th</w:t>
      </w:r>
      <w:r w:rsidR="00BC526E">
        <w:rPr>
          <w:rFonts w:ascii="Arial" w:hAnsi="Arial" w:cs="Arial"/>
          <w:szCs w:val="24"/>
        </w:rPr>
        <w:t xml:space="preserve"> February 2015, in compliance with those regulations – this is a single stage/open tender process. </w:t>
      </w:r>
      <w:r>
        <w:rPr>
          <w:rFonts w:ascii="Arial" w:hAnsi="Arial" w:cs="Arial"/>
          <w:szCs w:val="24"/>
        </w:rPr>
        <w:t xml:space="preserve"> </w:t>
      </w:r>
    </w:p>
    <w:p w:rsidR="00E90958" w:rsidRPr="003B6AB7" w:rsidRDefault="00E90958" w:rsidP="009D0617">
      <w:pPr>
        <w:jc w:val="both"/>
        <w:rPr>
          <w:rFonts w:ascii="Arial" w:hAnsi="Arial" w:cs="Arial"/>
          <w:szCs w:val="24"/>
        </w:rPr>
      </w:pPr>
    </w:p>
    <w:p w:rsidR="00274369" w:rsidRDefault="00BC526E" w:rsidP="009D0617">
      <w:pPr>
        <w:jc w:val="both"/>
        <w:rPr>
          <w:rFonts w:ascii="Arial" w:hAnsi="Arial" w:cs="Arial"/>
          <w:szCs w:val="24"/>
        </w:rPr>
      </w:pPr>
      <w:r>
        <w:rPr>
          <w:rFonts w:ascii="Arial" w:hAnsi="Arial" w:cs="Arial"/>
          <w:szCs w:val="24"/>
        </w:rPr>
        <w:t>L</w:t>
      </w:r>
      <w:r w:rsidR="00E90958" w:rsidRPr="00E415E5">
        <w:rPr>
          <w:rFonts w:ascii="Arial" w:hAnsi="Arial" w:cs="Arial"/>
          <w:szCs w:val="24"/>
        </w:rPr>
        <w:t>ocal</w:t>
      </w:r>
      <w:r w:rsidR="00E90958" w:rsidRPr="001B1AF2">
        <w:rPr>
          <w:rFonts w:ascii="Arial" w:hAnsi="Arial" w:cs="Arial"/>
          <w:szCs w:val="24"/>
        </w:rPr>
        <w:t xml:space="preserve"> authorities must assess a Bidder’s suitability to deliver the requirements as stated in the Specification/Contract. Those bidders who satisfy the </w:t>
      </w:r>
      <w:r w:rsidR="002C28FB" w:rsidRPr="001B1AF2">
        <w:rPr>
          <w:rFonts w:ascii="Arial" w:hAnsi="Arial" w:cs="Arial"/>
          <w:szCs w:val="24"/>
        </w:rPr>
        <w:t xml:space="preserve">selection </w:t>
      </w:r>
      <w:r w:rsidR="00E90958" w:rsidRPr="001B1AF2">
        <w:rPr>
          <w:rFonts w:ascii="Arial" w:hAnsi="Arial" w:cs="Arial"/>
          <w:szCs w:val="24"/>
        </w:rPr>
        <w:t xml:space="preserve">assessment will have their tenders evaluated. Those who do not will be excluded from the process. The </w:t>
      </w:r>
      <w:r w:rsidR="002C28FB" w:rsidRPr="001B1AF2">
        <w:rPr>
          <w:rFonts w:ascii="Arial" w:hAnsi="Arial" w:cs="Arial"/>
          <w:szCs w:val="24"/>
        </w:rPr>
        <w:t xml:space="preserve">selection </w:t>
      </w:r>
      <w:r w:rsidR="001B1AF2" w:rsidRPr="001B1AF2">
        <w:rPr>
          <w:rFonts w:ascii="Arial" w:hAnsi="Arial" w:cs="Arial"/>
          <w:szCs w:val="24"/>
        </w:rPr>
        <w:t xml:space="preserve">process </w:t>
      </w:r>
      <w:r w:rsidR="00E90958" w:rsidRPr="001B1AF2">
        <w:rPr>
          <w:rFonts w:ascii="Arial" w:hAnsi="Arial" w:cs="Arial"/>
          <w:szCs w:val="24"/>
        </w:rPr>
        <w:t xml:space="preserve">is based on a template document issued by Central Government. Many of the </w:t>
      </w:r>
      <w:r w:rsidR="000B07E9" w:rsidRPr="001B1AF2">
        <w:rPr>
          <w:rFonts w:ascii="Arial" w:hAnsi="Arial" w:cs="Arial"/>
          <w:szCs w:val="24"/>
        </w:rPr>
        <w:t xml:space="preserve">selection </w:t>
      </w:r>
      <w:r w:rsidR="00E90958" w:rsidRPr="001B1AF2">
        <w:rPr>
          <w:rFonts w:ascii="Arial" w:hAnsi="Arial" w:cs="Arial"/>
          <w:szCs w:val="24"/>
        </w:rPr>
        <w:t xml:space="preserve">questions will be the same for every tender but some may be specific to the subject matter of the contract. Please see below for further details about the evaluation of the </w:t>
      </w:r>
      <w:r>
        <w:rPr>
          <w:rFonts w:ascii="Arial" w:hAnsi="Arial" w:cs="Arial"/>
          <w:szCs w:val="24"/>
        </w:rPr>
        <w:t>S</w:t>
      </w:r>
      <w:r w:rsidR="00DE135B">
        <w:rPr>
          <w:rFonts w:ascii="Arial" w:hAnsi="Arial" w:cs="Arial"/>
          <w:szCs w:val="24"/>
        </w:rPr>
        <w:t xml:space="preserve">tandard </w:t>
      </w:r>
      <w:r w:rsidR="00A13B06">
        <w:rPr>
          <w:rFonts w:ascii="Arial" w:hAnsi="Arial" w:cs="Arial"/>
          <w:szCs w:val="24"/>
        </w:rPr>
        <w:t>S</w:t>
      </w:r>
      <w:r w:rsidR="000B07E9" w:rsidRPr="001B1AF2">
        <w:rPr>
          <w:rFonts w:ascii="Arial" w:hAnsi="Arial" w:cs="Arial"/>
          <w:szCs w:val="24"/>
        </w:rPr>
        <w:t xml:space="preserve">election </w:t>
      </w:r>
      <w:r w:rsidR="00A13B06">
        <w:rPr>
          <w:rFonts w:ascii="Arial" w:hAnsi="Arial" w:cs="Arial"/>
          <w:szCs w:val="24"/>
        </w:rPr>
        <w:t>Q</w:t>
      </w:r>
      <w:r w:rsidR="00E90958" w:rsidRPr="001B1AF2">
        <w:rPr>
          <w:rFonts w:ascii="Arial" w:hAnsi="Arial" w:cs="Arial"/>
          <w:szCs w:val="24"/>
        </w:rPr>
        <w:t>uestion</w:t>
      </w:r>
      <w:r w:rsidR="00426D7A">
        <w:rPr>
          <w:rFonts w:ascii="Arial" w:hAnsi="Arial" w:cs="Arial"/>
          <w:szCs w:val="24"/>
        </w:rPr>
        <w:t>naire</w:t>
      </w:r>
      <w:r w:rsidR="00E90958" w:rsidRPr="001B1AF2">
        <w:rPr>
          <w:rFonts w:ascii="Arial" w:hAnsi="Arial" w:cs="Arial"/>
          <w:szCs w:val="24"/>
        </w:rPr>
        <w:t>.</w:t>
      </w:r>
      <w:r w:rsidR="00274369" w:rsidRPr="00AA0749">
        <w:rPr>
          <w:rFonts w:ascii="Arial" w:hAnsi="Arial" w:cs="Arial"/>
          <w:szCs w:val="24"/>
        </w:rPr>
        <w:t xml:space="preserve"> </w:t>
      </w:r>
    </w:p>
    <w:p w:rsidR="007A2E87" w:rsidRPr="003B6AB7" w:rsidRDefault="007A2E87" w:rsidP="009D0617">
      <w:pPr>
        <w:jc w:val="both"/>
        <w:rPr>
          <w:rFonts w:ascii="Arial" w:hAnsi="Arial" w:cs="Arial"/>
          <w:szCs w:val="24"/>
        </w:rPr>
      </w:pP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354E5F" w:rsidRPr="00B41F9E" w:rsidTr="003B6AB7">
        <w:trPr>
          <w:trHeight w:val="284"/>
          <w:tblHeader/>
          <w:jc w:val="center"/>
        </w:trPr>
        <w:tc>
          <w:tcPr>
            <w:tcW w:w="1412" w:type="dxa"/>
            <w:tcBorders>
              <w:bottom w:val="single" w:sz="4" w:space="0" w:color="auto"/>
            </w:tcBorders>
            <w:vAlign w:val="center"/>
          </w:tcPr>
          <w:p w:rsidR="00354E5F" w:rsidRPr="003B6AB7" w:rsidRDefault="004923E0">
            <w:pPr>
              <w:jc w:val="center"/>
              <w:rPr>
                <w:rFonts w:ascii="Arial" w:hAnsi="Arial" w:cs="Arial"/>
                <w:b/>
                <w:sz w:val="22"/>
                <w:szCs w:val="22"/>
              </w:rPr>
            </w:pPr>
            <w:r w:rsidRPr="003B6AB7">
              <w:rPr>
                <w:rFonts w:ascii="Arial" w:hAnsi="Arial" w:cs="Arial"/>
                <w:b/>
                <w:sz w:val="22"/>
                <w:szCs w:val="22"/>
              </w:rPr>
              <w:t>Question</w:t>
            </w:r>
          </w:p>
          <w:p w:rsidR="00C80D10" w:rsidRPr="003B6AB7" w:rsidRDefault="00C80D10">
            <w:pPr>
              <w:jc w:val="center"/>
              <w:rPr>
                <w:rFonts w:ascii="Arial" w:hAnsi="Arial" w:cs="Arial"/>
                <w:b/>
                <w:sz w:val="22"/>
                <w:szCs w:val="22"/>
              </w:rPr>
            </w:pPr>
            <w:r w:rsidRPr="003B6AB7">
              <w:rPr>
                <w:rFonts w:ascii="Arial" w:hAnsi="Arial" w:cs="Arial"/>
                <w:b/>
                <w:sz w:val="22"/>
                <w:szCs w:val="22"/>
              </w:rPr>
              <w:t>No.</w:t>
            </w:r>
          </w:p>
        </w:tc>
        <w:tc>
          <w:tcPr>
            <w:tcW w:w="483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Section Headings and Sub-Headings</w:t>
            </w:r>
          </w:p>
        </w:tc>
        <w:tc>
          <w:tcPr>
            <w:tcW w:w="1590"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 xml:space="preserve">Maximum Available Section Score </w:t>
            </w:r>
          </w:p>
        </w:tc>
        <w:tc>
          <w:tcPr>
            <w:tcW w:w="1633" w:type="dxa"/>
            <w:tcBorders>
              <w:bottom w:val="single" w:sz="4" w:space="0" w:color="auto"/>
            </w:tcBorders>
            <w:vAlign w:val="center"/>
          </w:tcPr>
          <w:p w:rsidR="00354E5F" w:rsidRPr="003B6AB7" w:rsidRDefault="00354E5F" w:rsidP="00E0080E">
            <w:pPr>
              <w:jc w:val="center"/>
              <w:rPr>
                <w:rFonts w:ascii="Arial" w:hAnsi="Arial" w:cs="Arial"/>
                <w:b/>
                <w:sz w:val="22"/>
                <w:szCs w:val="22"/>
              </w:rPr>
            </w:pPr>
            <w:r w:rsidRPr="003B6AB7">
              <w:rPr>
                <w:rFonts w:ascii="Arial" w:hAnsi="Arial" w:cs="Arial"/>
                <w:b/>
                <w:sz w:val="22"/>
                <w:szCs w:val="22"/>
              </w:rPr>
              <w:t>Weighting Within Sub-Heading</w:t>
            </w:r>
          </w:p>
        </w:tc>
      </w:tr>
      <w:tr w:rsidR="00354E5F" w:rsidRPr="00B41F9E" w:rsidTr="003B6AB7">
        <w:trPr>
          <w:trHeight w:val="284"/>
          <w:jc w:val="center"/>
        </w:trPr>
        <w:tc>
          <w:tcPr>
            <w:tcW w:w="1412" w:type="dxa"/>
            <w:tcBorders>
              <w:top w:val="nil"/>
              <w:bottom w:val="single" w:sz="4" w:space="0" w:color="auto"/>
            </w:tcBorders>
          </w:tcPr>
          <w:p w:rsidR="00354E5F" w:rsidRPr="003B6AB7" w:rsidRDefault="002B4A0F" w:rsidP="00E0080E">
            <w:pPr>
              <w:spacing w:after="20"/>
              <w:rPr>
                <w:rFonts w:ascii="Arial" w:hAnsi="Arial" w:cs="Arial"/>
                <w:b/>
                <w:sz w:val="22"/>
                <w:szCs w:val="22"/>
              </w:rPr>
            </w:pPr>
            <w:r w:rsidRPr="003B6AB7">
              <w:rPr>
                <w:rFonts w:ascii="Arial" w:hAnsi="Arial" w:cs="Arial"/>
                <w:b/>
                <w:sz w:val="22"/>
                <w:szCs w:val="22"/>
              </w:rPr>
              <w:t>1</w:t>
            </w:r>
            <w:r w:rsidR="00095F4C">
              <w:rPr>
                <w:rFonts w:ascii="Arial" w:hAnsi="Arial" w:cs="Arial"/>
                <w:b/>
                <w:sz w:val="22"/>
                <w:szCs w:val="22"/>
              </w:rPr>
              <w:t>.1</w:t>
            </w:r>
          </w:p>
          <w:p w:rsidR="002B4A0F" w:rsidRPr="003B6AB7" w:rsidRDefault="002B4A0F" w:rsidP="003B6AB7">
            <w:pPr>
              <w:pStyle w:val="ListParagraph"/>
              <w:numPr>
                <w:ilvl w:val="1"/>
                <w:numId w:val="14"/>
              </w:numPr>
              <w:spacing w:after="20"/>
              <w:rPr>
                <w:rFonts w:ascii="Arial" w:hAnsi="Arial" w:cs="Arial"/>
                <w:sz w:val="22"/>
                <w:szCs w:val="22"/>
              </w:rPr>
            </w:pPr>
            <w:r w:rsidRPr="003B6AB7">
              <w:rPr>
                <w:rFonts w:ascii="Arial" w:hAnsi="Arial" w:cs="Arial"/>
                <w:sz w:val="22"/>
                <w:szCs w:val="22"/>
              </w:rPr>
              <w:t>(a)</w:t>
            </w:r>
          </w:p>
          <w:p w:rsidR="00D67925" w:rsidRPr="003B6AB7" w:rsidRDefault="00D67925">
            <w:pPr>
              <w:spacing w:after="20"/>
              <w:rPr>
                <w:rFonts w:ascii="Arial" w:hAnsi="Arial" w:cs="Arial"/>
                <w:sz w:val="22"/>
                <w:szCs w:val="22"/>
              </w:rPr>
            </w:pPr>
            <w:r w:rsidRPr="003B6AB7">
              <w:rPr>
                <w:rFonts w:ascii="Arial" w:hAnsi="Arial" w:cs="Arial"/>
                <w:sz w:val="22"/>
                <w:szCs w:val="22"/>
              </w:rPr>
              <w:t>1.1 (b) (</w:t>
            </w:r>
            <w:proofErr w:type="spellStart"/>
            <w:r w:rsidRPr="003B6AB7">
              <w:rPr>
                <w:rFonts w:ascii="Arial" w:hAnsi="Arial" w:cs="Arial"/>
                <w:sz w:val="22"/>
                <w:szCs w:val="22"/>
              </w:rPr>
              <w:t>i</w:t>
            </w:r>
            <w:proofErr w:type="spellEnd"/>
            <w:r w:rsidRPr="003B6AB7">
              <w:rPr>
                <w:rFonts w:ascii="Arial" w:hAnsi="Arial" w:cs="Arial"/>
                <w:sz w:val="22"/>
                <w:szCs w:val="22"/>
              </w:rPr>
              <w:t>)</w:t>
            </w:r>
          </w:p>
          <w:p w:rsidR="002B4A0F" w:rsidRPr="003B6AB7" w:rsidRDefault="002B4A0F">
            <w:pPr>
              <w:spacing w:after="20"/>
              <w:rPr>
                <w:rFonts w:ascii="Arial" w:hAnsi="Arial" w:cs="Arial"/>
                <w:sz w:val="22"/>
                <w:szCs w:val="22"/>
              </w:rPr>
            </w:pPr>
            <w:r w:rsidRPr="003B6AB7">
              <w:rPr>
                <w:rFonts w:ascii="Arial" w:hAnsi="Arial" w:cs="Arial"/>
                <w:sz w:val="22"/>
                <w:szCs w:val="22"/>
              </w:rPr>
              <w:t>1.1 (b) (i</w:t>
            </w:r>
            <w:r w:rsidR="00D67925" w:rsidRPr="003B6AB7">
              <w:rPr>
                <w:rFonts w:ascii="Arial" w:hAnsi="Arial" w:cs="Arial"/>
                <w:sz w:val="22"/>
                <w:szCs w:val="22"/>
              </w:rPr>
              <w:t>i</w:t>
            </w:r>
            <w:r w:rsidRPr="003B6AB7">
              <w:rPr>
                <w:rFonts w:ascii="Arial" w:hAnsi="Arial" w:cs="Arial"/>
                <w:sz w:val="22"/>
                <w:szCs w:val="22"/>
              </w:rPr>
              <w:t>)</w:t>
            </w:r>
          </w:p>
          <w:p w:rsidR="00D67925" w:rsidRPr="003B6AB7" w:rsidRDefault="00D67925">
            <w:pPr>
              <w:spacing w:after="20"/>
              <w:rPr>
                <w:rFonts w:ascii="Arial" w:hAnsi="Arial" w:cs="Arial"/>
                <w:sz w:val="22"/>
                <w:szCs w:val="22"/>
              </w:rPr>
            </w:pPr>
            <w:r w:rsidRPr="003B6AB7">
              <w:rPr>
                <w:rFonts w:ascii="Arial" w:hAnsi="Arial" w:cs="Arial"/>
                <w:sz w:val="22"/>
                <w:szCs w:val="22"/>
              </w:rPr>
              <w:t>1.1 (c)</w:t>
            </w:r>
          </w:p>
          <w:p w:rsidR="00D67925" w:rsidRPr="003B6AB7" w:rsidRDefault="00D67925">
            <w:pPr>
              <w:spacing w:after="20"/>
              <w:rPr>
                <w:rFonts w:ascii="Arial" w:hAnsi="Arial" w:cs="Arial"/>
                <w:sz w:val="22"/>
                <w:szCs w:val="22"/>
              </w:rPr>
            </w:pPr>
            <w:r w:rsidRPr="003B6AB7">
              <w:rPr>
                <w:rFonts w:ascii="Arial" w:hAnsi="Arial" w:cs="Arial"/>
                <w:sz w:val="22"/>
                <w:szCs w:val="22"/>
              </w:rPr>
              <w:t>1.1 (d)</w:t>
            </w:r>
          </w:p>
          <w:p w:rsidR="00D67925" w:rsidRPr="003B6AB7" w:rsidRDefault="00D67925">
            <w:pPr>
              <w:spacing w:after="20"/>
              <w:rPr>
                <w:rFonts w:ascii="Arial" w:hAnsi="Arial" w:cs="Arial"/>
                <w:sz w:val="22"/>
                <w:szCs w:val="22"/>
              </w:rPr>
            </w:pPr>
            <w:r w:rsidRPr="003B6AB7">
              <w:rPr>
                <w:rFonts w:ascii="Arial" w:hAnsi="Arial" w:cs="Arial"/>
                <w:sz w:val="22"/>
                <w:szCs w:val="22"/>
              </w:rPr>
              <w:t>1.1 (e)</w:t>
            </w:r>
          </w:p>
          <w:p w:rsidR="002B4A0F" w:rsidRDefault="00D67925">
            <w:pPr>
              <w:spacing w:after="20"/>
              <w:rPr>
                <w:rFonts w:ascii="Arial" w:hAnsi="Arial" w:cs="Arial"/>
                <w:sz w:val="22"/>
                <w:szCs w:val="22"/>
              </w:rPr>
            </w:pPr>
            <w:r w:rsidRPr="003B6AB7">
              <w:rPr>
                <w:rFonts w:ascii="Arial" w:hAnsi="Arial" w:cs="Arial"/>
                <w:sz w:val="22"/>
                <w:szCs w:val="22"/>
              </w:rPr>
              <w:t>1.1 (f)</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g</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r>
              <w:rPr>
                <w:rFonts w:ascii="Arial" w:hAnsi="Arial" w:cs="Arial"/>
                <w:sz w:val="22"/>
                <w:szCs w:val="22"/>
              </w:rPr>
              <w:t>h</w:t>
            </w:r>
            <w:r w:rsidRPr="003B6AB7">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095F4C">
            <w:pPr>
              <w:spacing w:after="20"/>
              <w:rPr>
                <w:rFonts w:ascii="Arial" w:hAnsi="Arial" w:cs="Arial"/>
                <w:sz w:val="22"/>
                <w:szCs w:val="22"/>
              </w:rPr>
            </w:pPr>
            <w:r w:rsidRPr="003B6AB7">
              <w:rPr>
                <w:rFonts w:ascii="Arial" w:hAnsi="Arial" w:cs="Arial"/>
                <w:sz w:val="22"/>
                <w:szCs w:val="22"/>
              </w:rPr>
              <w:t>1.1 (</w:t>
            </w:r>
            <w:proofErr w:type="spellStart"/>
            <w:r>
              <w:rPr>
                <w:rFonts w:ascii="Arial" w:hAnsi="Arial" w:cs="Arial"/>
                <w:sz w:val="22"/>
                <w:szCs w:val="22"/>
              </w:rPr>
              <w:t>i</w:t>
            </w:r>
            <w:proofErr w:type="spellEnd"/>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w:t>
            </w:r>
          </w:p>
          <w:p w:rsidR="00095F4C" w:rsidRDefault="00095F4C">
            <w:pPr>
              <w:spacing w:after="20"/>
              <w:rPr>
                <w:rFonts w:ascii="Arial" w:hAnsi="Arial" w:cs="Arial"/>
                <w:b/>
                <w:sz w:val="22"/>
                <w:szCs w:val="22"/>
              </w:rPr>
            </w:pPr>
          </w:p>
          <w:p w:rsidR="00095F4C" w:rsidRDefault="00095F4C" w:rsidP="00095F4C">
            <w:pPr>
              <w:spacing w:after="20"/>
              <w:rPr>
                <w:rFonts w:ascii="Arial" w:hAnsi="Arial" w:cs="Arial"/>
                <w:sz w:val="22"/>
                <w:szCs w:val="22"/>
              </w:rPr>
            </w:pPr>
            <w:r>
              <w:rPr>
                <w:rFonts w:ascii="Arial" w:hAnsi="Arial" w:cs="Arial"/>
                <w:sz w:val="22"/>
                <w:szCs w:val="22"/>
              </w:rPr>
              <w:t>1.1 (j</w:t>
            </w:r>
            <w:r w:rsidRPr="003B6AB7">
              <w:rPr>
                <w:rFonts w:ascii="Arial" w:hAnsi="Arial" w:cs="Arial"/>
                <w:sz w:val="22"/>
                <w:szCs w:val="22"/>
              </w:rPr>
              <w:t>)</w:t>
            </w:r>
            <w:r>
              <w:rPr>
                <w:rFonts w:ascii="Arial" w:hAnsi="Arial" w:cs="Arial"/>
                <w:sz w:val="22"/>
                <w:szCs w:val="22"/>
              </w:rPr>
              <w:t xml:space="preserve"> (ii)</w:t>
            </w:r>
          </w:p>
          <w:p w:rsidR="00095F4C" w:rsidRDefault="00095F4C" w:rsidP="00095F4C">
            <w:pPr>
              <w:spacing w:after="20"/>
              <w:rPr>
                <w:rFonts w:ascii="Arial" w:hAnsi="Arial" w:cs="Arial"/>
                <w:sz w:val="22"/>
                <w:szCs w:val="22"/>
              </w:rPr>
            </w:pPr>
            <w:r>
              <w:rPr>
                <w:rFonts w:ascii="Arial" w:hAnsi="Arial" w:cs="Arial"/>
                <w:sz w:val="22"/>
                <w:szCs w:val="22"/>
              </w:rPr>
              <w:t>1.1 (k</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(m</w:t>
            </w:r>
            <w:r w:rsidRPr="003B6AB7">
              <w:rPr>
                <w:rFonts w:ascii="Arial" w:hAnsi="Arial" w:cs="Arial"/>
                <w:sz w:val="22"/>
                <w:szCs w:val="22"/>
              </w:rPr>
              <w:t>)</w:t>
            </w:r>
          </w:p>
          <w:p w:rsidR="00095F4C" w:rsidRDefault="00095F4C" w:rsidP="00095F4C">
            <w:pPr>
              <w:spacing w:after="20"/>
              <w:rPr>
                <w:rFonts w:ascii="Arial" w:hAnsi="Arial" w:cs="Arial"/>
                <w:sz w:val="22"/>
                <w:szCs w:val="22"/>
              </w:rPr>
            </w:pPr>
            <w:r>
              <w:rPr>
                <w:rFonts w:ascii="Arial" w:hAnsi="Arial" w:cs="Arial"/>
                <w:sz w:val="22"/>
                <w:szCs w:val="22"/>
              </w:rPr>
              <w:t>1.1 (n)</w:t>
            </w:r>
          </w:p>
          <w:p w:rsidR="00095F4C" w:rsidRDefault="00095F4C" w:rsidP="00095F4C">
            <w:pPr>
              <w:spacing w:after="20"/>
              <w:rPr>
                <w:rFonts w:ascii="Arial" w:hAnsi="Arial" w:cs="Arial"/>
                <w:sz w:val="22"/>
                <w:szCs w:val="22"/>
              </w:rPr>
            </w:pPr>
            <w:r>
              <w:rPr>
                <w:rFonts w:ascii="Arial" w:hAnsi="Arial" w:cs="Arial"/>
                <w:sz w:val="22"/>
                <w:szCs w:val="22"/>
              </w:rPr>
              <w:t>1.1 (o</w:t>
            </w:r>
            <w:r w:rsidRPr="003B6AB7">
              <w:rPr>
                <w:rFonts w:ascii="Arial" w:hAnsi="Arial" w:cs="Arial"/>
                <w:sz w:val="22"/>
                <w:szCs w:val="22"/>
              </w:rPr>
              <w:t>)</w:t>
            </w:r>
          </w:p>
          <w:p w:rsidR="00095F4C" w:rsidRPr="003B6AB7" w:rsidRDefault="00095F4C" w:rsidP="00095F4C">
            <w:pPr>
              <w:spacing w:after="20"/>
              <w:rPr>
                <w:rFonts w:ascii="Arial" w:hAnsi="Arial" w:cs="Arial"/>
                <w:b/>
                <w:sz w:val="22"/>
                <w:szCs w:val="22"/>
              </w:rPr>
            </w:pPr>
            <w:r>
              <w:rPr>
                <w:rFonts w:ascii="Arial" w:hAnsi="Arial" w:cs="Arial"/>
                <w:sz w:val="22"/>
                <w:szCs w:val="22"/>
              </w:rPr>
              <w:t>1.1 (p</w:t>
            </w:r>
            <w:r w:rsidRPr="003B6AB7">
              <w:rPr>
                <w:rFonts w:ascii="Arial" w:hAnsi="Arial" w:cs="Arial"/>
                <w:sz w:val="22"/>
                <w:szCs w:val="22"/>
              </w:rPr>
              <w:t>)</w:t>
            </w:r>
          </w:p>
        </w:tc>
        <w:tc>
          <w:tcPr>
            <w:tcW w:w="4830" w:type="dxa"/>
            <w:tcBorders>
              <w:top w:val="nil"/>
              <w:bottom w:val="single" w:sz="4" w:space="0" w:color="auto"/>
            </w:tcBorders>
          </w:tcPr>
          <w:p w:rsidR="002B4A0F" w:rsidRPr="003B6AB7" w:rsidRDefault="00354E5F" w:rsidP="00E0080E">
            <w:pPr>
              <w:spacing w:after="20"/>
              <w:rPr>
                <w:rFonts w:ascii="Arial" w:hAnsi="Arial" w:cs="Arial"/>
                <w:b/>
                <w:sz w:val="22"/>
                <w:szCs w:val="22"/>
              </w:rPr>
            </w:pPr>
            <w:r w:rsidRPr="003B6AB7">
              <w:rPr>
                <w:rFonts w:ascii="Arial" w:hAnsi="Arial" w:cs="Arial"/>
                <w:b/>
                <w:sz w:val="22"/>
                <w:szCs w:val="22"/>
              </w:rPr>
              <w:t>Potential Supplier Information</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Full name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office</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Registered website address</w:t>
            </w:r>
          </w:p>
          <w:p w:rsidR="002B4A0F" w:rsidRPr="003B6AB7" w:rsidRDefault="002B4A0F" w:rsidP="00E0080E">
            <w:pPr>
              <w:spacing w:after="20"/>
              <w:rPr>
                <w:rFonts w:ascii="Arial" w:hAnsi="Arial" w:cs="Arial"/>
                <w:sz w:val="22"/>
                <w:szCs w:val="22"/>
              </w:rPr>
            </w:pPr>
            <w:r w:rsidRPr="003B6AB7">
              <w:rPr>
                <w:rFonts w:ascii="Arial" w:hAnsi="Arial" w:cs="Arial"/>
                <w:sz w:val="22"/>
                <w:szCs w:val="22"/>
              </w:rPr>
              <w:t>Trading status</w:t>
            </w:r>
          </w:p>
          <w:p w:rsidR="00BC526E" w:rsidRDefault="00BC526E" w:rsidP="00E0080E">
            <w:pPr>
              <w:spacing w:after="20"/>
              <w:rPr>
                <w:rFonts w:ascii="Arial" w:hAnsi="Arial" w:cs="Arial"/>
                <w:sz w:val="22"/>
                <w:szCs w:val="22"/>
              </w:rPr>
            </w:pPr>
            <w:r>
              <w:rPr>
                <w:rFonts w:ascii="Arial" w:hAnsi="Arial" w:cs="Arial"/>
                <w:sz w:val="22"/>
                <w:szCs w:val="22"/>
              </w:rPr>
              <w:t>Date of registration</w:t>
            </w:r>
          </w:p>
          <w:p w:rsidR="002B4A0F" w:rsidRDefault="002B4A0F" w:rsidP="00E0080E">
            <w:pPr>
              <w:spacing w:after="20"/>
              <w:rPr>
                <w:rFonts w:ascii="Arial" w:hAnsi="Arial" w:cs="Arial"/>
                <w:sz w:val="22"/>
                <w:szCs w:val="22"/>
              </w:rPr>
            </w:pPr>
            <w:r w:rsidRPr="003B6AB7">
              <w:rPr>
                <w:rFonts w:ascii="Arial" w:hAnsi="Arial" w:cs="Arial"/>
                <w:sz w:val="22"/>
                <w:szCs w:val="22"/>
              </w:rPr>
              <w:t>Company registration number</w:t>
            </w:r>
          </w:p>
          <w:p w:rsidR="00BC526E" w:rsidRDefault="00BC526E" w:rsidP="00E0080E">
            <w:pPr>
              <w:spacing w:after="20"/>
              <w:rPr>
                <w:rFonts w:ascii="Arial" w:hAnsi="Arial" w:cs="Arial"/>
                <w:sz w:val="22"/>
                <w:szCs w:val="22"/>
              </w:rPr>
            </w:pPr>
            <w:r>
              <w:rPr>
                <w:rFonts w:ascii="Arial" w:hAnsi="Arial" w:cs="Arial"/>
                <w:sz w:val="22"/>
                <w:szCs w:val="22"/>
              </w:rPr>
              <w:t>C</w:t>
            </w:r>
            <w:r w:rsidRPr="003B6AB7">
              <w:rPr>
                <w:rFonts w:ascii="Arial" w:hAnsi="Arial" w:cs="Arial"/>
                <w:sz w:val="22"/>
                <w:szCs w:val="22"/>
              </w:rPr>
              <w:t>harity</w:t>
            </w:r>
            <w:r>
              <w:rPr>
                <w:rFonts w:ascii="Arial" w:hAnsi="Arial" w:cs="Arial"/>
                <w:sz w:val="22"/>
                <w:szCs w:val="22"/>
              </w:rPr>
              <w:t xml:space="preserve"> registration number</w:t>
            </w:r>
          </w:p>
          <w:p w:rsidR="00BC526E" w:rsidRDefault="00BC526E" w:rsidP="00E0080E">
            <w:pPr>
              <w:spacing w:after="20"/>
              <w:rPr>
                <w:rFonts w:ascii="Arial" w:hAnsi="Arial" w:cs="Arial"/>
                <w:sz w:val="22"/>
                <w:szCs w:val="22"/>
              </w:rPr>
            </w:pPr>
            <w:r>
              <w:rPr>
                <w:rFonts w:ascii="Arial" w:hAnsi="Arial" w:cs="Arial"/>
                <w:sz w:val="22"/>
                <w:szCs w:val="22"/>
              </w:rPr>
              <w:t>Head Office DUNS number</w:t>
            </w:r>
          </w:p>
          <w:p w:rsidR="00BC526E" w:rsidRDefault="00BC526E" w:rsidP="00E0080E">
            <w:pPr>
              <w:spacing w:after="20"/>
              <w:rPr>
                <w:rFonts w:ascii="Arial" w:hAnsi="Arial" w:cs="Arial"/>
                <w:sz w:val="22"/>
                <w:szCs w:val="22"/>
              </w:rPr>
            </w:pPr>
            <w:r>
              <w:rPr>
                <w:rFonts w:ascii="Arial" w:hAnsi="Arial" w:cs="Arial"/>
                <w:sz w:val="22"/>
                <w:szCs w:val="22"/>
              </w:rPr>
              <w:t>Registered VAT number</w:t>
            </w:r>
          </w:p>
          <w:p w:rsidR="00BC526E" w:rsidRDefault="00BC526E" w:rsidP="00E0080E">
            <w:pPr>
              <w:spacing w:after="20"/>
              <w:rPr>
                <w:rFonts w:ascii="Arial" w:hAnsi="Arial" w:cs="Arial"/>
                <w:sz w:val="22"/>
                <w:szCs w:val="22"/>
              </w:rPr>
            </w:pPr>
            <w:r>
              <w:rPr>
                <w:rFonts w:ascii="Arial" w:hAnsi="Arial" w:cs="Arial"/>
                <w:sz w:val="22"/>
                <w:szCs w:val="22"/>
              </w:rPr>
              <w:t>Appropriate professional/trade registration</w:t>
            </w:r>
          </w:p>
          <w:p w:rsidR="00BC526E" w:rsidRDefault="00BC526E" w:rsidP="00E0080E">
            <w:pPr>
              <w:spacing w:after="20"/>
              <w:rPr>
                <w:rFonts w:ascii="Arial" w:hAnsi="Arial" w:cs="Arial"/>
                <w:sz w:val="22"/>
                <w:szCs w:val="22"/>
              </w:rPr>
            </w:pPr>
            <w:r>
              <w:rPr>
                <w:rFonts w:ascii="Arial" w:hAnsi="Arial" w:cs="Arial"/>
                <w:sz w:val="22"/>
                <w:szCs w:val="22"/>
              </w:rPr>
              <w:t>If yes, details</w:t>
            </w:r>
          </w:p>
          <w:p w:rsidR="00BC526E" w:rsidRDefault="00095F4C" w:rsidP="00E0080E">
            <w:pPr>
              <w:spacing w:after="20"/>
              <w:rPr>
                <w:rFonts w:ascii="Arial" w:hAnsi="Arial" w:cs="Arial"/>
                <w:sz w:val="22"/>
                <w:szCs w:val="22"/>
              </w:rPr>
            </w:pPr>
            <w:r>
              <w:rPr>
                <w:rFonts w:ascii="Arial" w:hAnsi="Arial" w:cs="Arial"/>
                <w:sz w:val="22"/>
                <w:szCs w:val="22"/>
              </w:rPr>
              <w:t>Legal required for professional/trade registration</w:t>
            </w:r>
          </w:p>
          <w:p w:rsidR="00095F4C" w:rsidRDefault="00095F4C" w:rsidP="00E0080E">
            <w:pPr>
              <w:spacing w:after="20"/>
              <w:rPr>
                <w:rFonts w:ascii="Arial" w:hAnsi="Arial" w:cs="Arial"/>
                <w:sz w:val="22"/>
                <w:szCs w:val="22"/>
              </w:rPr>
            </w:pPr>
            <w:r>
              <w:rPr>
                <w:rFonts w:ascii="Arial" w:hAnsi="Arial" w:cs="Arial"/>
                <w:sz w:val="22"/>
                <w:szCs w:val="22"/>
              </w:rPr>
              <w:t>If yes, details</w:t>
            </w:r>
          </w:p>
          <w:p w:rsidR="00095F4C" w:rsidRPr="003B6AB7" w:rsidRDefault="00095F4C" w:rsidP="00E0080E">
            <w:pPr>
              <w:spacing w:after="20"/>
              <w:rPr>
                <w:rFonts w:ascii="Arial" w:hAnsi="Arial" w:cs="Arial"/>
                <w:sz w:val="22"/>
                <w:szCs w:val="22"/>
              </w:rPr>
            </w:pPr>
            <w:r>
              <w:rPr>
                <w:rFonts w:ascii="Arial" w:hAnsi="Arial" w:cs="Arial"/>
                <w:sz w:val="22"/>
                <w:szCs w:val="22"/>
              </w:rPr>
              <w:t>Relevant classifications</w:t>
            </w:r>
          </w:p>
          <w:p w:rsidR="002B4A0F" w:rsidRDefault="002B4A0F" w:rsidP="00E0080E">
            <w:pPr>
              <w:spacing w:after="20"/>
              <w:rPr>
                <w:rFonts w:ascii="Arial" w:hAnsi="Arial" w:cs="Arial"/>
                <w:sz w:val="22"/>
                <w:szCs w:val="22"/>
              </w:rPr>
            </w:pPr>
            <w:r w:rsidRPr="003B6AB7">
              <w:rPr>
                <w:rFonts w:ascii="Arial" w:hAnsi="Arial" w:cs="Arial"/>
                <w:sz w:val="22"/>
                <w:szCs w:val="22"/>
              </w:rPr>
              <w:t>SME</w:t>
            </w:r>
          </w:p>
          <w:p w:rsidR="00095F4C" w:rsidRDefault="00095F4C" w:rsidP="00E0080E">
            <w:pPr>
              <w:spacing w:after="20"/>
              <w:rPr>
                <w:rFonts w:ascii="Arial" w:hAnsi="Arial" w:cs="Arial"/>
                <w:sz w:val="22"/>
                <w:szCs w:val="22"/>
              </w:rPr>
            </w:pPr>
            <w:r>
              <w:rPr>
                <w:rFonts w:ascii="Arial" w:hAnsi="Arial" w:cs="Arial"/>
                <w:sz w:val="22"/>
                <w:szCs w:val="22"/>
              </w:rPr>
              <w:t>Persons of Significant Control</w:t>
            </w:r>
          </w:p>
          <w:p w:rsidR="00095F4C" w:rsidRDefault="00095F4C" w:rsidP="00E0080E">
            <w:pPr>
              <w:spacing w:after="20"/>
              <w:rPr>
                <w:rFonts w:ascii="Arial" w:hAnsi="Arial" w:cs="Arial"/>
                <w:sz w:val="22"/>
                <w:szCs w:val="22"/>
              </w:rPr>
            </w:pPr>
            <w:r>
              <w:rPr>
                <w:rFonts w:ascii="Arial" w:hAnsi="Arial" w:cs="Arial"/>
                <w:sz w:val="22"/>
                <w:szCs w:val="22"/>
              </w:rPr>
              <w:t>Details of immediate parent company</w:t>
            </w:r>
          </w:p>
          <w:p w:rsidR="00354E5F" w:rsidRPr="003B6AB7" w:rsidRDefault="00095F4C" w:rsidP="00095F4C">
            <w:pPr>
              <w:spacing w:after="20"/>
              <w:rPr>
                <w:rFonts w:ascii="Arial" w:hAnsi="Arial" w:cs="Arial"/>
                <w:sz w:val="22"/>
                <w:szCs w:val="22"/>
              </w:rPr>
            </w:pPr>
            <w:r>
              <w:rPr>
                <w:rFonts w:ascii="Arial" w:hAnsi="Arial" w:cs="Arial"/>
                <w:sz w:val="22"/>
                <w:szCs w:val="22"/>
              </w:rPr>
              <w:t>Details of ultimate parent company</w:t>
            </w:r>
          </w:p>
        </w:tc>
        <w:tc>
          <w:tcPr>
            <w:tcW w:w="1590"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c>
          <w:tcPr>
            <w:tcW w:w="1633" w:type="dxa"/>
            <w:tcBorders>
              <w:top w:val="nil"/>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1.2</w:t>
            </w:r>
          </w:p>
          <w:p w:rsidR="00095F4C" w:rsidRDefault="00095F4C" w:rsidP="008B2C6F">
            <w:pPr>
              <w:spacing w:after="20"/>
              <w:rPr>
                <w:rFonts w:ascii="Arial" w:hAnsi="Arial" w:cs="Arial"/>
                <w:sz w:val="22"/>
                <w:szCs w:val="22"/>
              </w:rPr>
            </w:pPr>
            <w:r>
              <w:rPr>
                <w:rFonts w:ascii="Arial" w:hAnsi="Arial" w:cs="Arial"/>
                <w:sz w:val="22"/>
                <w:szCs w:val="22"/>
              </w:rPr>
              <w:t>1.2 (a) (</w:t>
            </w:r>
            <w:proofErr w:type="spellStart"/>
            <w:r>
              <w:rPr>
                <w:rFonts w:ascii="Arial" w:hAnsi="Arial" w:cs="Arial"/>
                <w:sz w:val="22"/>
                <w:szCs w:val="22"/>
              </w:rPr>
              <w:t>i</w:t>
            </w:r>
            <w:proofErr w:type="spellEnd"/>
            <w:r>
              <w:rPr>
                <w:rFonts w:ascii="Arial" w:hAnsi="Arial" w:cs="Arial"/>
                <w:sz w:val="22"/>
                <w:szCs w:val="22"/>
              </w:rPr>
              <w:t>)</w:t>
            </w:r>
          </w:p>
          <w:p w:rsidR="00095F4C" w:rsidRDefault="00095F4C" w:rsidP="008B2C6F">
            <w:pPr>
              <w:spacing w:after="20"/>
              <w:rPr>
                <w:rFonts w:ascii="Arial" w:hAnsi="Arial" w:cs="Arial"/>
                <w:sz w:val="22"/>
                <w:szCs w:val="22"/>
              </w:rPr>
            </w:pP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w:t>
            </w:r>
          </w:p>
          <w:p w:rsidR="00095F4C" w:rsidRPr="00095F4C" w:rsidRDefault="00095F4C" w:rsidP="00095F4C">
            <w:pPr>
              <w:pStyle w:val="ListParagraph"/>
              <w:numPr>
                <w:ilvl w:val="1"/>
                <w:numId w:val="14"/>
              </w:numPr>
              <w:spacing w:after="20"/>
              <w:rPr>
                <w:rFonts w:ascii="Arial" w:hAnsi="Arial" w:cs="Arial"/>
                <w:sz w:val="22"/>
                <w:szCs w:val="22"/>
              </w:rPr>
            </w:pPr>
            <w:r w:rsidRPr="00095F4C">
              <w:rPr>
                <w:rFonts w:ascii="Arial" w:hAnsi="Arial" w:cs="Arial"/>
                <w:sz w:val="22"/>
                <w:szCs w:val="22"/>
              </w:rPr>
              <w:t>(a) (iii)</w:t>
            </w:r>
          </w:p>
          <w:p w:rsidR="00095F4C" w:rsidRDefault="00095F4C" w:rsidP="00095F4C">
            <w:pPr>
              <w:spacing w:after="20"/>
              <w:rPr>
                <w:rFonts w:ascii="Arial" w:hAnsi="Arial" w:cs="Arial"/>
                <w:sz w:val="22"/>
                <w:szCs w:val="22"/>
              </w:rPr>
            </w:pPr>
            <w:r>
              <w:rPr>
                <w:rFonts w:ascii="Arial" w:hAnsi="Arial" w:cs="Arial"/>
                <w:sz w:val="22"/>
                <w:szCs w:val="22"/>
              </w:rPr>
              <w:t>1.2 (b) (</w:t>
            </w:r>
            <w:proofErr w:type="spellStart"/>
            <w:r>
              <w:rPr>
                <w:rFonts w:ascii="Arial" w:hAnsi="Arial" w:cs="Arial"/>
                <w:sz w:val="22"/>
                <w:szCs w:val="22"/>
              </w:rPr>
              <w:t>i</w:t>
            </w:r>
            <w:proofErr w:type="spellEnd"/>
            <w:r>
              <w:rPr>
                <w:rFonts w:ascii="Arial" w:hAnsi="Arial" w:cs="Arial"/>
                <w:sz w:val="22"/>
                <w:szCs w:val="22"/>
              </w:rPr>
              <w:t>)</w:t>
            </w:r>
          </w:p>
          <w:p w:rsidR="00095F4C" w:rsidRPr="00095F4C" w:rsidRDefault="00095F4C" w:rsidP="00095F4C">
            <w:pPr>
              <w:spacing w:after="20"/>
              <w:rPr>
                <w:rFonts w:ascii="Arial" w:hAnsi="Arial" w:cs="Arial"/>
                <w:sz w:val="22"/>
                <w:szCs w:val="22"/>
              </w:rPr>
            </w:pPr>
            <w:r>
              <w:rPr>
                <w:rFonts w:ascii="Arial" w:hAnsi="Arial" w:cs="Arial"/>
                <w:sz w:val="22"/>
                <w:szCs w:val="22"/>
              </w:rPr>
              <w:t>1.2 (b) (ii)</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sz w:val="22"/>
                <w:szCs w:val="22"/>
              </w:rPr>
            </w:pPr>
            <w:r>
              <w:rPr>
                <w:rFonts w:ascii="Arial" w:hAnsi="Arial" w:cs="Arial"/>
                <w:b/>
                <w:sz w:val="22"/>
                <w:szCs w:val="22"/>
              </w:rPr>
              <w:t>Bidding Model</w:t>
            </w:r>
          </w:p>
          <w:p w:rsidR="00095F4C" w:rsidRDefault="00095F4C" w:rsidP="00095F4C">
            <w:pPr>
              <w:spacing w:after="20"/>
              <w:rPr>
                <w:rFonts w:ascii="Arial" w:hAnsi="Arial" w:cs="Arial"/>
                <w:sz w:val="22"/>
                <w:szCs w:val="22"/>
              </w:rPr>
            </w:pPr>
            <w:r>
              <w:rPr>
                <w:rFonts w:ascii="Arial" w:hAnsi="Arial" w:cs="Arial"/>
                <w:sz w:val="22"/>
                <w:szCs w:val="22"/>
              </w:rPr>
              <w:t>Bidding as lead contact for a group of economic operators</w:t>
            </w:r>
          </w:p>
          <w:p w:rsidR="00095F4C" w:rsidRDefault="00095F4C" w:rsidP="00095F4C">
            <w:pPr>
              <w:spacing w:after="20"/>
              <w:rPr>
                <w:rFonts w:ascii="Arial" w:hAnsi="Arial" w:cs="Arial"/>
                <w:sz w:val="22"/>
                <w:szCs w:val="22"/>
              </w:rPr>
            </w:pPr>
            <w:r>
              <w:rPr>
                <w:rFonts w:ascii="Arial" w:hAnsi="Arial" w:cs="Arial"/>
                <w:sz w:val="22"/>
                <w:szCs w:val="22"/>
              </w:rPr>
              <w:t>Name of group of economic operators</w:t>
            </w:r>
          </w:p>
          <w:p w:rsidR="00095F4C" w:rsidRDefault="00095F4C" w:rsidP="00095F4C">
            <w:pPr>
              <w:spacing w:after="20"/>
              <w:rPr>
                <w:rFonts w:ascii="Arial" w:hAnsi="Arial" w:cs="Arial"/>
                <w:sz w:val="22"/>
                <w:szCs w:val="22"/>
              </w:rPr>
            </w:pPr>
            <w:r>
              <w:rPr>
                <w:rFonts w:ascii="Arial" w:hAnsi="Arial" w:cs="Arial"/>
                <w:sz w:val="22"/>
                <w:szCs w:val="22"/>
              </w:rPr>
              <w:t>Proposed legal structure</w:t>
            </w:r>
          </w:p>
          <w:p w:rsidR="00095F4C" w:rsidRDefault="00095F4C" w:rsidP="00095F4C">
            <w:pPr>
              <w:spacing w:after="20"/>
              <w:rPr>
                <w:rFonts w:ascii="Arial" w:hAnsi="Arial" w:cs="Arial"/>
                <w:sz w:val="22"/>
                <w:szCs w:val="22"/>
              </w:rPr>
            </w:pPr>
            <w:r>
              <w:rPr>
                <w:rFonts w:ascii="Arial" w:hAnsi="Arial" w:cs="Arial"/>
                <w:sz w:val="22"/>
                <w:szCs w:val="22"/>
              </w:rPr>
              <w:t>Use of sub contractors</w:t>
            </w:r>
          </w:p>
          <w:p w:rsidR="00095F4C" w:rsidRPr="00095F4C" w:rsidRDefault="00095F4C" w:rsidP="00095F4C">
            <w:pPr>
              <w:spacing w:after="20"/>
              <w:rPr>
                <w:rFonts w:ascii="Arial" w:hAnsi="Arial" w:cs="Arial"/>
                <w:sz w:val="22"/>
                <w:szCs w:val="22"/>
              </w:rPr>
            </w:pPr>
            <w:r>
              <w:rPr>
                <w:rFonts w:ascii="Arial" w:hAnsi="Arial" w:cs="Arial"/>
                <w:sz w:val="22"/>
                <w:szCs w:val="22"/>
              </w:rPr>
              <w:t>Sub Contractor details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095F4C" w:rsidRPr="00B41F9E" w:rsidTr="00095F4C">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b/>
                <w:sz w:val="22"/>
                <w:szCs w:val="22"/>
              </w:rPr>
              <w:t>1.3</w:t>
            </w:r>
          </w:p>
          <w:p w:rsidR="00095F4C" w:rsidRPr="00095F4C" w:rsidRDefault="00095F4C" w:rsidP="008B2C6F">
            <w:pPr>
              <w:spacing w:after="20"/>
              <w:rPr>
                <w:rFonts w:ascii="Arial" w:hAnsi="Arial" w:cs="Arial"/>
                <w:sz w:val="22"/>
                <w:szCs w:val="22"/>
              </w:rPr>
            </w:pPr>
            <w:r>
              <w:rPr>
                <w:rFonts w:ascii="Arial" w:hAnsi="Arial" w:cs="Arial"/>
                <w:sz w:val="22"/>
                <w:szCs w:val="22"/>
              </w:rPr>
              <w:t>1.3 (a)-(h)</w:t>
            </w:r>
          </w:p>
        </w:tc>
        <w:tc>
          <w:tcPr>
            <w:tcW w:w="4830" w:type="dxa"/>
            <w:tcBorders>
              <w:top w:val="single" w:sz="4" w:space="0" w:color="auto"/>
              <w:bottom w:val="single" w:sz="4" w:space="0" w:color="auto"/>
            </w:tcBorders>
          </w:tcPr>
          <w:p w:rsidR="00095F4C" w:rsidRDefault="00095F4C" w:rsidP="00095F4C">
            <w:pPr>
              <w:spacing w:after="20"/>
              <w:rPr>
                <w:rFonts w:ascii="Arial" w:hAnsi="Arial" w:cs="Arial"/>
                <w:b/>
                <w:sz w:val="22"/>
                <w:szCs w:val="22"/>
              </w:rPr>
            </w:pPr>
            <w:r>
              <w:rPr>
                <w:rFonts w:ascii="Arial" w:hAnsi="Arial" w:cs="Arial"/>
                <w:b/>
                <w:sz w:val="22"/>
                <w:szCs w:val="22"/>
              </w:rPr>
              <w:t>Contact Details and Declaration</w:t>
            </w:r>
          </w:p>
          <w:p w:rsidR="00095F4C" w:rsidRPr="00095F4C" w:rsidRDefault="00095F4C" w:rsidP="00095F4C">
            <w:pPr>
              <w:spacing w:after="20"/>
              <w:rPr>
                <w:rFonts w:ascii="Arial" w:hAnsi="Arial" w:cs="Arial"/>
                <w:sz w:val="22"/>
                <w:szCs w:val="22"/>
              </w:rPr>
            </w:pPr>
            <w:r>
              <w:rPr>
                <w:rFonts w:ascii="Arial" w:hAnsi="Arial" w:cs="Arial"/>
                <w:sz w:val="22"/>
                <w:szCs w:val="22"/>
              </w:rPr>
              <w:t>Details completed</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0%</w:t>
            </w:r>
          </w:p>
        </w:tc>
      </w:tr>
      <w:tr w:rsidR="00354E5F" w:rsidRPr="00B41F9E" w:rsidTr="003B6AB7">
        <w:trPr>
          <w:trHeight w:val="284"/>
          <w:jc w:val="center"/>
        </w:trPr>
        <w:tc>
          <w:tcPr>
            <w:tcW w:w="1412" w:type="dxa"/>
            <w:tcBorders>
              <w:top w:val="single" w:sz="4" w:space="0" w:color="auto"/>
              <w:bottom w:val="single" w:sz="4" w:space="0" w:color="auto"/>
            </w:tcBorders>
          </w:tcPr>
          <w:p w:rsidR="00354E5F" w:rsidRPr="003B6AB7" w:rsidRDefault="005E216D" w:rsidP="008B2C6F">
            <w:pPr>
              <w:spacing w:after="20"/>
              <w:rPr>
                <w:rFonts w:ascii="Arial" w:hAnsi="Arial" w:cs="Arial"/>
                <w:b/>
                <w:sz w:val="22"/>
                <w:szCs w:val="22"/>
              </w:rPr>
            </w:pPr>
            <w:r w:rsidRPr="003B6AB7">
              <w:rPr>
                <w:rFonts w:ascii="Arial" w:hAnsi="Arial" w:cs="Arial"/>
                <w:b/>
                <w:sz w:val="22"/>
                <w:szCs w:val="22"/>
              </w:rPr>
              <w:t>2</w:t>
            </w: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(a)</w:t>
            </w: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F95B9B" w:rsidRPr="003B6AB7" w:rsidRDefault="00F95B9B" w:rsidP="008B2C6F">
            <w:pPr>
              <w:spacing w:after="20"/>
              <w:rPr>
                <w:rFonts w:ascii="Arial" w:hAnsi="Arial" w:cs="Arial"/>
                <w:sz w:val="22"/>
                <w:szCs w:val="22"/>
                <w:highlight w:val="yellow"/>
              </w:rPr>
            </w:pPr>
          </w:p>
          <w:p w:rsidR="005E216D" w:rsidRPr="003B6AB7" w:rsidRDefault="005E216D" w:rsidP="008B2C6F">
            <w:pPr>
              <w:spacing w:after="20"/>
              <w:rPr>
                <w:rFonts w:ascii="Arial" w:hAnsi="Arial" w:cs="Arial"/>
                <w:sz w:val="22"/>
                <w:szCs w:val="22"/>
              </w:rPr>
            </w:pPr>
            <w:r w:rsidRPr="003B6AB7">
              <w:rPr>
                <w:rFonts w:ascii="Arial" w:hAnsi="Arial" w:cs="Arial"/>
                <w:sz w:val="22"/>
                <w:szCs w:val="22"/>
              </w:rPr>
              <w:t>2.1 (b)</w:t>
            </w:r>
          </w:p>
        </w:tc>
        <w:tc>
          <w:tcPr>
            <w:tcW w:w="4830" w:type="dxa"/>
            <w:tcBorders>
              <w:top w:val="single" w:sz="4" w:space="0" w:color="auto"/>
              <w:bottom w:val="single" w:sz="4" w:space="0" w:color="auto"/>
            </w:tcBorders>
            <w:vAlign w:val="center"/>
          </w:tcPr>
          <w:p w:rsidR="00354E5F" w:rsidRPr="003B6AB7" w:rsidRDefault="00354E5F">
            <w:pPr>
              <w:spacing w:after="20"/>
              <w:rPr>
                <w:rFonts w:ascii="Arial" w:hAnsi="Arial" w:cs="Arial"/>
                <w:b/>
                <w:sz w:val="22"/>
                <w:szCs w:val="22"/>
              </w:rPr>
            </w:pPr>
            <w:r w:rsidRPr="003B6AB7">
              <w:rPr>
                <w:rFonts w:ascii="Arial" w:hAnsi="Arial" w:cs="Arial"/>
                <w:b/>
                <w:sz w:val="22"/>
                <w:szCs w:val="22"/>
              </w:rPr>
              <w:lastRenderedPageBreak/>
              <w:t xml:space="preserve">Grounds for </w:t>
            </w:r>
            <w:r w:rsidR="00095F4C">
              <w:rPr>
                <w:rFonts w:ascii="Arial" w:hAnsi="Arial" w:cs="Arial"/>
                <w:b/>
                <w:sz w:val="22"/>
                <w:szCs w:val="22"/>
              </w:rPr>
              <w:t xml:space="preserve">Mandatory </w:t>
            </w:r>
            <w:r w:rsidRPr="003B6AB7">
              <w:rPr>
                <w:rFonts w:ascii="Arial" w:hAnsi="Arial" w:cs="Arial"/>
                <w:b/>
                <w:sz w:val="22"/>
                <w:szCs w:val="22"/>
              </w:rPr>
              <w:t>Exclusion</w:t>
            </w:r>
          </w:p>
          <w:p w:rsidR="005E216D" w:rsidRPr="003B6AB7" w:rsidRDefault="005E216D">
            <w:pPr>
              <w:spacing w:after="20"/>
              <w:rPr>
                <w:rFonts w:ascii="Arial" w:hAnsi="Arial" w:cs="Arial"/>
                <w:sz w:val="22"/>
                <w:szCs w:val="22"/>
              </w:rPr>
            </w:pPr>
            <w:r w:rsidRPr="003B6AB7">
              <w:rPr>
                <w:rFonts w:ascii="Arial" w:hAnsi="Arial" w:cs="Arial"/>
                <w:sz w:val="22"/>
                <w:szCs w:val="22"/>
              </w:rPr>
              <w:t>Regulations 57(1) and (2)</w:t>
            </w:r>
            <w:r w:rsidR="00BE16B6" w:rsidRPr="003B6AB7">
              <w:rPr>
                <w:rFonts w:ascii="Arial" w:hAnsi="Arial" w:cs="Arial"/>
                <w:sz w:val="22"/>
                <w:szCs w:val="22"/>
              </w:rPr>
              <w:t>:</w:t>
            </w:r>
          </w:p>
          <w:p w:rsidR="005E216D" w:rsidRPr="003B6AB7" w:rsidRDefault="005E216D">
            <w:pPr>
              <w:spacing w:after="20"/>
              <w:rPr>
                <w:rFonts w:ascii="Arial" w:hAnsi="Arial" w:cs="Arial"/>
                <w:sz w:val="22"/>
                <w:szCs w:val="22"/>
              </w:rPr>
            </w:pPr>
            <w:r w:rsidRPr="003B6AB7">
              <w:rPr>
                <w:rFonts w:ascii="Arial" w:hAnsi="Arial" w:cs="Arial"/>
                <w:sz w:val="22"/>
                <w:szCs w:val="22"/>
              </w:rPr>
              <w:t>Criminal organisation</w:t>
            </w:r>
          </w:p>
          <w:p w:rsidR="005E216D" w:rsidRPr="003B6AB7" w:rsidRDefault="005E216D">
            <w:pPr>
              <w:spacing w:after="20"/>
              <w:rPr>
                <w:rFonts w:ascii="Arial" w:hAnsi="Arial" w:cs="Arial"/>
                <w:sz w:val="22"/>
                <w:szCs w:val="22"/>
              </w:rPr>
            </w:pPr>
            <w:r w:rsidRPr="003B6AB7">
              <w:rPr>
                <w:rFonts w:ascii="Arial" w:hAnsi="Arial" w:cs="Arial"/>
                <w:sz w:val="22"/>
                <w:szCs w:val="22"/>
              </w:rPr>
              <w:t>Corruption</w:t>
            </w:r>
          </w:p>
          <w:p w:rsidR="005E216D" w:rsidRPr="003B6AB7" w:rsidRDefault="005E216D">
            <w:pPr>
              <w:spacing w:after="20"/>
              <w:rPr>
                <w:rFonts w:ascii="Arial" w:hAnsi="Arial" w:cs="Arial"/>
                <w:sz w:val="22"/>
                <w:szCs w:val="22"/>
              </w:rPr>
            </w:pPr>
            <w:r w:rsidRPr="003B6AB7">
              <w:rPr>
                <w:rFonts w:ascii="Arial" w:hAnsi="Arial" w:cs="Arial"/>
                <w:sz w:val="22"/>
                <w:szCs w:val="22"/>
              </w:rPr>
              <w:lastRenderedPageBreak/>
              <w:t>Fraud</w:t>
            </w:r>
          </w:p>
          <w:p w:rsidR="005E216D" w:rsidRPr="003B6AB7" w:rsidRDefault="005E216D">
            <w:pPr>
              <w:spacing w:after="20"/>
              <w:rPr>
                <w:rFonts w:ascii="Arial" w:hAnsi="Arial" w:cs="Arial"/>
                <w:sz w:val="22"/>
                <w:szCs w:val="22"/>
              </w:rPr>
            </w:pPr>
            <w:r w:rsidRPr="003B6AB7">
              <w:rPr>
                <w:rFonts w:ascii="Arial" w:hAnsi="Arial" w:cs="Arial"/>
                <w:sz w:val="22"/>
                <w:szCs w:val="22"/>
              </w:rPr>
              <w:t>Terrorist offences</w:t>
            </w:r>
          </w:p>
          <w:p w:rsidR="005E216D" w:rsidRPr="003B6AB7" w:rsidRDefault="005E216D">
            <w:pPr>
              <w:spacing w:after="20"/>
              <w:rPr>
                <w:rFonts w:ascii="Arial" w:hAnsi="Arial" w:cs="Arial"/>
                <w:sz w:val="22"/>
                <w:szCs w:val="22"/>
              </w:rPr>
            </w:pPr>
            <w:r w:rsidRPr="003B6AB7">
              <w:rPr>
                <w:rFonts w:ascii="Arial" w:hAnsi="Arial" w:cs="Arial"/>
                <w:sz w:val="22"/>
                <w:szCs w:val="22"/>
              </w:rPr>
              <w:t>Money laundering</w:t>
            </w:r>
          </w:p>
          <w:p w:rsidR="005E216D" w:rsidRPr="003B6AB7" w:rsidRDefault="005E216D">
            <w:pPr>
              <w:spacing w:after="20"/>
              <w:rPr>
                <w:rFonts w:ascii="Arial" w:hAnsi="Arial" w:cs="Arial"/>
                <w:sz w:val="22"/>
                <w:szCs w:val="22"/>
              </w:rPr>
            </w:pPr>
            <w:r w:rsidRPr="003B6AB7">
              <w:rPr>
                <w:rFonts w:ascii="Arial" w:hAnsi="Arial" w:cs="Arial"/>
                <w:sz w:val="22"/>
                <w:szCs w:val="22"/>
              </w:rPr>
              <w:t>Child labour/human trafficking</w:t>
            </w:r>
          </w:p>
          <w:p w:rsidR="005E216D" w:rsidRPr="003B6AB7" w:rsidRDefault="005E216D">
            <w:pPr>
              <w:spacing w:after="20"/>
              <w:rPr>
                <w:rFonts w:ascii="Arial" w:hAnsi="Arial" w:cs="Arial"/>
                <w:sz w:val="22"/>
                <w:szCs w:val="22"/>
              </w:rPr>
            </w:pPr>
            <w:r w:rsidRPr="003B6AB7">
              <w:rPr>
                <w:rFonts w:ascii="Arial" w:hAnsi="Arial" w:cs="Arial"/>
                <w:sz w:val="22"/>
                <w:szCs w:val="22"/>
              </w:rPr>
              <w:t>Breach of environmental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social obligations</w:t>
            </w:r>
          </w:p>
          <w:p w:rsidR="005E216D" w:rsidRPr="003B6AB7" w:rsidRDefault="005E216D">
            <w:pPr>
              <w:spacing w:after="20"/>
              <w:rPr>
                <w:rFonts w:ascii="Arial" w:hAnsi="Arial" w:cs="Arial"/>
                <w:sz w:val="22"/>
                <w:szCs w:val="22"/>
              </w:rPr>
            </w:pPr>
            <w:r w:rsidRPr="003B6AB7">
              <w:rPr>
                <w:rFonts w:ascii="Arial" w:hAnsi="Arial" w:cs="Arial"/>
                <w:sz w:val="22"/>
                <w:szCs w:val="22"/>
              </w:rPr>
              <w:t>Breach of labour obligations</w:t>
            </w:r>
          </w:p>
          <w:p w:rsidR="005E216D" w:rsidRPr="003B6AB7" w:rsidRDefault="005E216D">
            <w:pPr>
              <w:spacing w:after="20"/>
              <w:rPr>
                <w:rFonts w:ascii="Arial" w:hAnsi="Arial" w:cs="Arial"/>
                <w:sz w:val="22"/>
                <w:szCs w:val="22"/>
              </w:rPr>
            </w:pPr>
            <w:r w:rsidRPr="003B6AB7">
              <w:rPr>
                <w:rFonts w:ascii="Arial" w:hAnsi="Arial" w:cs="Arial"/>
                <w:sz w:val="22"/>
                <w:szCs w:val="22"/>
              </w:rPr>
              <w:t>Bankrupt/insolvency or winding-up proceedings</w:t>
            </w:r>
          </w:p>
          <w:p w:rsidR="00F95B9B" w:rsidRPr="003B6AB7" w:rsidRDefault="00F95B9B">
            <w:pPr>
              <w:spacing w:after="20"/>
              <w:rPr>
                <w:rFonts w:ascii="Arial" w:hAnsi="Arial" w:cs="Arial"/>
                <w:sz w:val="22"/>
                <w:szCs w:val="22"/>
              </w:rPr>
            </w:pPr>
            <w:r w:rsidRPr="003B6AB7">
              <w:rPr>
                <w:rFonts w:ascii="Arial" w:hAnsi="Arial" w:cs="Arial"/>
                <w:sz w:val="22"/>
                <w:szCs w:val="22"/>
              </w:rPr>
              <w:t>Grave professional misconduct</w:t>
            </w:r>
          </w:p>
          <w:p w:rsidR="00F95B9B" w:rsidRPr="003B6AB7" w:rsidRDefault="00F95B9B">
            <w:pPr>
              <w:spacing w:after="20"/>
              <w:rPr>
                <w:rFonts w:ascii="Arial" w:hAnsi="Arial" w:cs="Arial"/>
                <w:sz w:val="22"/>
                <w:szCs w:val="22"/>
              </w:rPr>
            </w:pPr>
            <w:r w:rsidRPr="003B6AB7">
              <w:rPr>
                <w:rFonts w:ascii="Arial" w:hAnsi="Arial" w:cs="Arial"/>
                <w:sz w:val="22"/>
                <w:szCs w:val="22"/>
              </w:rPr>
              <w:t>Agreements with other economic operators to distort competition</w:t>
            </w:r>
          </w:p>
          <w:p w:rsidR="00F95B9B" w:rsidRPr="003B6AB7" w:rsidRDefault="00F95B9B">
            <w:pPr>
              <w:spacing w:after="20"/>
              <w:rPr>
                <w:rFonts w:ascii="Arial" w:hAnsi="Arial" w:cs="Arial"/>
                <w:sz w:val="22"/>
                <w:szCs w:val="22"/>
              </w:rPr>
            </w:pPr>
            <w:r w:rsidRPr="003B6AB7">
              <w:rPr>
                <w:rFonts w:ascii="Arial" w:hAnsi="Arial" w:cs="Arial"/>
                <w:sz w:val="22"/>
                <w:szCs w:val="22"/>
              </w:rPr>
              <w:t>Conflict of interest</w:t>
            </w:r>
          </w:p>
          <w:p w:rsidR="00F95B9B" w:rsidRPr="003B6AB7" w:rsidRDefault="00F95B9B">
            <w:pPr>
              <w:spacing w:after="20"/>
              <w:rPr>
                <w:rFonts w:ascii="Arial" w:hAnsi="Arial" w:cs="Arial"/>
                <w:sz w:val="22"/>
                <w:szCs w:val="22"/>
              </w:rPr>
            </w:pPr>
            <w:r w:rsidRPr="003B6AB7">
              <w:rPr>
                <w:rFonts w:ascii="Arial" w:hAnsi="Arial" w:cs="Arial"/>
                <w:sz w:val="22"/>
                <w:szCs w:val="22"/>
              </w:rPr>
              <w:t>Preparation of procurement procedure</w:t>
            </w:r>
          </w:p>
          <w:p w:rsidR="00F95B9B" w:rsidRPr="003B6AB7" w:rsidRDefault="00F95B9B">
            <w:pPr>
              <w:spacing w:after="20"/>
              <w:rPr>
                <w:rFonts w:ascii="Arial" w:hAnsi="Arial" w:cs="Arial"/>
                <w:sz w:val="22"/>
                <w:szCs w:val="22"/>
              </w:rPr>
            </w:pPr>
            <w:r w:rsidRPr="003B6AB7">
              <w:rPr>
                <w:rFonts w:ascii="Arial" w:hAnsi="Arial" w:cs="Arial"/>
                <w:sz w:val="22"/>
                <w:szCs w:val="22"/>
              </w:rPr>
              <w:t>Early termination</w:t>
            </w:r>
            <w:r w:rsidR="00BE16B6" w:rsidRPr="003B6AB7">
              <w:rPr>
                <w:rFonts w:ascii="Arial" w:hAnsi="Arial" w:cs="Arial"/>
                <w:sz w:val="22"/>
                <w:szCs w:val="22"/>
              </w:rPr>
              <w:t xml:space="preserve"> of contract </w:t>
            </w:r>
            <w:r w:rsidRPr="003B6AB7">
              <w:rPr>
                <w:rFonts w:ascii="Arial" w:hAnsi="Arial" w:cs="Arial"/>
                <w:sz w:val="22"/>
                <w:szCs w:val="22"/>
              </w:rPr>
              <w:t>/damages/comparable sanctions</w:t>
            </w:r>
          </w:p>
          <w:p w:rsidR="00F95B9B" w:rsidRPr="003B6AB7" w:rsidRDefault="00F95B9B">
            <w:pPr>
              <w:spacing w:after="20"/>
              <w:rPr>
                <w:rFonts w:ascii="Arial" w:hAnsi="Arial" w:cs="Arial"/>
                <w:sz w:val="22"/>
                <w:szCs w:val="22"/>
              </w:rPr>
            </w:pPr>
            <w:r w:rsidRPr="003B6AB7">
              <w:rPr>
                <w:rFonts w:ascii="Arial" w:hAnsi="Arial" w:cs="Arial"/>
                <w:sz w:val="22"/>
                <w:szCs w:val="22"/>
              </w:rPr>
              <w:t xml:space="preserve">In breach of obligations re: tax/social security contributions </w:t>
            </w:r>
          </w:p>
          <w:p w:rsidR="005E216D" w:rsidRPr="003B6AB7" w:rsidRDefault="005E216D">
            <w:pPr>
              <w:spacing w:after="20"/>
              <w:rPr>
                <w:rFonts w:ascii="Arial" w:hAnsi="Arial" w:cs="Arial"/>
                <w:sz w:val="22"/>
                <w:szCs w:val="22"/>
              </w:rPr>
            </w:pPr>
            <w:r w:rsidRPr="003B6AB7">
              <w:rPr>
                <w:rFonts w:ascii="Arial" w:hAnsi="Arial" w:cs="Arial"/>
                <w:sz w:val="22"/>
                <w:szCs w:val="22"/>
              </w:rPr>
              <w:t>Measures taken</w:t>
            </w:r>
          </w:p>
        </w:tc>
        <w:tc>
          <w:tcPr>
            <w:tcW w:w="1590"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lastRenderedPageBreak/>
              <w:t>Pass/Fail</w:t>
            </w:r>
          </w:p>
        </w:tc>
        <w:tc>
          <w:tcPr>
            <w:tcW w:w="1633" w:type="dxa"/>
            <w:tcBorders>
              <w:top w:val="single" w:sz="4" w:space="0" w:color="auto"/>
              <w:bottom w:val="single" w:sz="4" w:space="0" w:color="auto"/>
            </w:tcBorders>
            <w:vAlign w:val="center"/>
          </w:tcPr>
          <w:p w:rsidR="00354E5F" w:rsidRPr="003B6AB7" w:rsidRDefault="00354E5F" w:rsidP="00E0080E">
            <w:pPr>
              <w:spacing w:after="20"/>
              <w:jc w:val="center"/>
              <w:rPr>
                <w:rFonts w:ascii="Arial" w:hAnsi="Arial" w:cs="Arial"/>
                <w:sz w:val="22"/>
                <w:szCs w:val="22"/>
              </w:rPr>
            </w:pPr>
            <w:r w:rsidRPr="003B6AB7">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Pr="00095F4C" w:rsidRDefault="00095F4C" w:rsidP="008B2C6F">
            <w:pPr>
              <w:spacing w:after="20"/>
              <w:rPr>
                <w:rFonts w:ascii="Arial" w:hAnsi="Arial" w:cs="Arial"/>
                <w:sz w:val="22"/>
                <w:szCs w:val="22"/>
              </w:rPr>
            </w:pPr>
            <w:r>
              <w:rPr>
                <w:rFonts w:ascii="Arial" w:hAnsi="Arial" w:cs="Arial"/>
                <w:sz w:val="22"/>
                <w:szCs w:val="22"/>
              </w:rPr>
              <w:lastRenderedPageBreak/>
              <w:t>2.2</w:t>
            </w:r>
          </w:p>
        </w:tc>
        <w:tc>
          <w:tcPr>
            <w:tcW w:w="4830" w:type="dxa"/>
            <w:tcBorders>
              <w:top w:val="single" w:sz="4" w:space="0" w:color="auto"/>
              <w:bottom w:val="single" w:sz="4" w:space="0" w:color="auto"/>
            </w:tcBorders>
            <w:vAlign w:val="center"/>
          </w:tcPr>
          <w:p w:rsidR="00095F4C" w:rsidRPr="00095F4C" w:rsidRDefault="00095F4C">
            <w:pPr>
              <w:spacing w:after="20"/>
              <w:rPr>
                <w:rFonts w:ascii="Arial" w:hAnsi="Arial" w:cs="Arial"/>
                <w:sz w:val="22"/>
                <w:szCs w:val="22"/>
              </w:rPr>
            </w:pPr>
            <w:r>
              <w:rPr>
                <w:rFonts w:ascii="Arial" w:hAnsi="Arial" w:cs="Arial"/>
                <w:sz w:val="22"/>
                <w:szCs w:val="22"/>
              </w:rPr>
              <w:t>Self cleaning measures</w:t>
            </w:r>
          </w:p>
        </w:tc>
        <w:tc>
          <w:tcPr>
            <w:tcW w:w="1590"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Pr="003B6AB7" w:rsidRDefault="00095F4C" w:rsidP="00E0080E">
            <w:pPr>
              <w:spacing w:after="20"/>
              <w:jc w:val="center"/>
              <w:rPr>
                <w:rFonts w:ascii="Arial" w:hAnsi="Arial" w:cs="Arial"/>
                <w:sz w:val="22"/>
                <w:szCs w:val="22"/>
              </w:rPr>
            </w:pPr>
            <w:r>
              <w:rPr>
                <w:rFonts w:ascii="Arial" w:hAnsi="Arial" w:cs="Arial"/>
                <w:sz w:val="22"/>
                <w:szCs w:val="22"/>
              </w:rPr>
              <w:t>Pass/Fail</w:t>
            </w:r>
          </w:p>
        </w:tc>
      </w:tr>
      <w:tr w:rsidR="00095F4C" w:rsidRPr="00B41F9E" w:rsidTr="003B6AB7">
        <w:trPr>
          <w:trHeight w:val="284"/>
          <w:jc w:val="center"/>
        </w:trPr>
        <w:tc>
          <w:tcPr>
            <w:tcW w:w="1412" w:type="dxa"/>
            <w:tcBorders>
              <w:top w:val="single" w:sz="4" w:space="0" w:color="auto"/>
              <w:bottom w:val="single" w:sz="4" w:space="0" w:color="auto"/>
            </w:tcBorders>
          </w:tcPr>
          <w:p w:rsidR="00095F4C" w:rsidRDefault="00095F4C" w:rsidP="008B2C6F">
            <w:pPr>
              <w:spacing w:after="20"/>
              <w:rPr>
                <w:rFonts w:ascii="Arial" w:hAnsi="Arial" w:cs="Arial"/>
                <w:sz w:val="22"/>
                <w:szCs w:val="22"/>
              </w:rPr>
            </w:pPr>
            <w:r>
              <w:rPr>
                <w:rFonts w:ascii="Arial" w:hAnsi="Arial" w:cs="Arial"/>
                <w:sz w:val="22"/>
                <w:szCs w:val="22"/>
              </w:rPr>
              <w:t>2.3 (a)</w:t>
            </w:r>
          </w:p>
          <w:p w:rsidR="00095F4C" w:rsidRDefault="00095F4C" w:rsidP="008B2C6F">
            <w:pPr>
              <w:spacing w:after="20"/>
              <w:rPr>
                <w:rFonts w:ascii="Arial" w:hAnsi="Arial" w:cs="Arial"/>
                <w:sz w:val="22"/>
                <w:szCs w:val="22"/>
              </w:rPr>
            </w:pPr>
            <w:r>
              <w:rPr>
                <w:rFonts w:ascii="Arial" w:hAnsi="Arial" w:cs="Arial"/>
                <w:sz w:val="22"/>
                <w:szCs w:val="22"/>
              </w:rPr>
              <w:t>2.3 (b)</w:t>
            </w:r>
          </w:p>
        </w:tc>
        <w:tc>
          <w:tcPr>
            <w:tcW w:w="4830" w:type="dxa"/>
            <w:tcBorders>
              <w:top w:val="single" w:sz="4" w:space="0" w:color="auto"/>
              <w:bottom w:val="single" w:sz="4" w:space="0" w:color="auto"/>
            </w:tcBorders>
            <w:vAlign w:val="center"/>
          </w:tcPr>
          <w:p w:rsidR="00095F4C" w:rsidRDefault="00095F4C">
            <w:pPr>
              <w:spacing w:after="20"/>
              <w:rPr>
                <w:rFonts w:ascii="Arial" w:hAnsi="Arial" w:cs="Arial"/>
                <w:sz w:val="22"/>
                <w:szCs w:val="22"/>
              </w:rPr>
            </w:pPr>
            <w:r>
              <w:rPr>
                <w:rFonts w:ascii="Arial" w:hAnsi="Arial" w:cs="Arial"/>
                <w:sz w:val="22"/>
                <w:szCs w:val="22"/>
              </w:rPr>
              <w:t>Breach of tax/social security obligations</w:t>
            </w:r>
          </w:p>
          <w:p w:rsidR="00095F4C" w:rsidRDefault="00095F4C">
            <w:pPr>
              <w:spacing w:after="20"/>
              <w:rPr>
                <w:rFonts w:ascii="Arial" w:hAnsi="Arial" w:cs="Arial"/>
                <w:sz w:val="22"/>
                <w:szCs w:val="22"/>
              </w:rPr>
            </w:pPr>
            <w:r>
              <w:rPr>
                <w:rFonts w:ascii="Arial" w:hAnsi="Arial" w:cs="Arial"/>
                <w:sz w:val="22"/>
                <w:szCs w:val="22"/>
              </w:rPr>
              <w:t>If yes, further details</w:t>
            </w:r>
          </w:p>
        </w:tc>
        <w:tc>
          <w:tcPr>
            <w:tcW w:w="1590"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95F4C" w:rsidRDefault="00095F4C" w:rsidP="00E0080E">
            <w:pPr>
              <w:spacing w:after="20"/>
              <w:jc w:val="center"/>
              <w:rPr>
                <w:rFonts w:ascii="Arial" w:hAnsi="Arial" w:cs="Arial"/>
                <w:sz w:val="22"/>
                <w:szCs w:val="22"/>
              </w:rPr>
            </w:pPr>
            <w:r>
              <w:rPr>
                <w:rFonts w:ascii="Arial" w:hAnsi="Arial" w:cs="Arial"/>
                <w:sz w:val="22"/>
                <w:szCs w:val="22"/>
              </w:rPr>
              <w:t>Pass/Fail</w:t>
            </w:r>
          </w:p>
        </w:tc>
      </w:tr>
      <w:tr w:rsidR="000B50C0" w:rsidRPr="00B41F9E" w:rsidTr="003B6AB7">
        <w:trPr>
          <w:trHeight w:val="284"/>
          <w:jc w:val="center"/>
        </w:trPr>
        <w:tc>
          <w:tcPr>
            <w:tcW w:w="1412" w:type="dxa"/>
            <w:tcBorders>
              <w:top w:val="single" w:sz="4" w:space="0" w:color="auto"/>
              <w:bottom w:val="single" w:sz="4" w:space="0" w:color="auto"/>
            </w:tcBorders>
          </w:tcPr>
          <w:p w:rsidR="000B50C0" w:rsidRDefault="000B50C0" w:rsidP="008B2C6F">
            <w:pPr>
              <w:spacing w:after="20"/>
              <w:rPr>
                <w:rFonts w:ascii="Arial" w:hAnsi="Arial" w:cs="Arial"/>
                <w:sz w:val="22"/>
                <w:szCs w:val="22"/>
              </w:rPr>
            </w:pPr>
            <w:r>
              <w:rPr>
                <w:rFonts w:ascii="Arial" w:hAnsi="Arial" w:cs="Arial"/>
                <w:b/>
                <w:sz w:val="22"/>
                <w:szCs w:val="22"/>
              </w:rPr>
              <w:t>3</w:t>
            </w:r>
          </w:p>
          <w:p w:rsidR="000B50C0" w:rsidRDefault="000B50C0" w:rsidP="008B2C6F">
            <w:pPr>
              <w:spacing w:after="20"/>
              <w:rPr>
                <w:rFonts w:ascii="Arial" w:hAnsi="Arial" w:cs="Arial"/>
                <w:sz w:val="22"/>
                <w:szCs w:val="22"/>
              </w:rPr>
            </w:pPr>
          </w:p>
          <w:p w:rsidR="000B50C0" w:rsidRDefault="000B50C0" w:rsidP="008B2C6F">
            <w:pPr>
              <w:spacing w:after="20"/>
              <w:rPr>
                <w:rFonts w:ascii="Arial" w:hAnsi="Arial" w:cs="Arial"/>
                <w:sz w:val="22"/>
                <w:szCs w:val="22"/>
              </w:rPr>
            </w:pPr>
            <w:r>
              <w:rPr>
                <w:rFonts w:ascii="Arial" w:hAnsi="Arial" w:cs="Arial"/>
                <w:sz w:val="22"/>
                <w:szCs w:val="22"/>
              </w:rPr>
              <w:t>3.1 (a)</w:t>
            </w:r>
          </w:p>
          <w:p w:rsidR="000B50C0" w:rsidRDefault="000B50C0" w:rsidP="008B2C6F">
            <w:pPr>
              <w:spacing w:after="20"/>
              <w:rPr>
                <w:rFonts w:ascii="Arial" w:hAnsi="Arial" w:cs="Arial"/>
                <w:sz w:val="22"/>
                <w:szCs w:val="22"/>
              </w:rPr>
            </w:pPr>
            <w:r>
              <w:rPr>
                <w:rFonts w:ascii="Arial" w:hAnsi="Arial" w:cs="Arial"/>
                <w:sz w:val="22"/>
                <w:szCs w:val="22"/>
              </w:rPr>
              <w:t>3.1 (b)</w:t>
            </w:r>
          </w:p>
          <w:p w:rsidR="000B50C0" w:rsidRDefault="000B50C0" w:rsidP="008B2C6F">
            <w:pPr>
              <w:spacing w:after="20"/>
              <w:rPr>
                <w:rFonts w:ascii="Arial" w:hAnsi="Arial" w:cs="Arial"/>
                <w:sz w:val="22"/>
                <w:szCs w:val="22"/>
              </w:rPr>
            </w:pPr>
            <w:r>
              <w:rPr>
                <w:rFonts w:ascii="Arial" w:hAnsi="Arial" w:cs="Arial"/>
                <w:sz w:val="22"/>
                <w:szCs w:val="22"/>
              </w:rPr>
              <w:t>3.1 (c)</w:t>
            </w:r>
          </w:p>
          <w:p w:rsidR="000B50C0" w:rsidRDefault="000B50C0" w:rsidP="008B2C6F">
            <w:pPr>
              <w:spacing w:after="20"/>
              <w:rPr>
                <w:rFonts w:ascii="Arial" w:hAnsi="Arial" w:cs="Arial"/>
                <w:sz w:val="22"/>
                <w:szCs w:val="22"/>
              </w:rPr>
            </w:pPr>
            <w:r>
              <w:rPr>
                <w:rFonts w:ascii="Arial" w:hAnsi="Arial" w:cs="Arial"/>
                <w:sz w:val="22"/>
                <w:szCs w:val="22"/>
              </w:rPr>
              <w:t>3.1 (d)</w:t>
            </w:r>
          </w:p>
          <w:p w:rsidR="000B50C0" w:rsidRDefault="000B50C0" w:rsidP="008B2C6F">
            <w:pPr>
              <w:spacing w:after="20"/>
              <w:rPr>
                <w:rFonts w:ascii="Arial" w:hAnsi="Arial" w:cs="Arial"/>
                <w:sz w:val="22"/>
                <w:szCs w:val="22"/>
              </w:rPr>
            </w:pPr>
            <w:r>
              <w:rPr>
                <w:rFonts w:ascii="Arial" w:hAnsi="Arial" w:cs="Arial"/>
                <w:sz w:val="22"/>
                <w:szCs w:val="22"/>
              </w:rPr>
              <w:t>3.1 (e)</w:t>
            </w:r>
          </w:p>
          <w:p w:rsidR="000B50C0" w:rsidRDefault="000B50C0" w:rsidP="008B2C6F">
            <w:pPr>
              <w:spacing w:after="20"/>
              <w:rPr>
                <w:rFonts w:ascii="Arial" w:hAnsi="Arial" w:cs="Arial"/>
                <w:sz w:val="22"/>
                <w:szCs w:val="22"/>
              </w:rPr>
            </w:pPr>
            <w:r>
              <w:rPr>
                <w:rFonts w:ascii="Arial" w:hAnsi="Arial" w:cs="Arial"/>
                <w:sz w:val="22"/>
                <w:szCs w:val="22"/>
              </w:rPr>
              <w:t>3.1 (f)</w:t>
            </w:r>
          </w:p>
          <w:p w:rsidR="000B50C0" w:rsidRDefault="000B50C0" w:rsidP="008B2C6F">
            <w:pPr>
              <w:spacing w:after="20"/>
              <w:rPr>
                <w:rFonts w:ascii="Arial" w:hAnsi="Arial" w:cs="Arial"/>
                <w:sz w:val="22"/>
                <w:szCs w:val="22"/>
              </w:rPr>
            </w:pPr>
            <w:r>
              <w:rPr>
                <w:rFonts w:ascii="Arial" w:hAnsi="Arial" w:cs="Arial"/>
                <w:sz w:val="22"/>
                <w:szCs w:val="22"/>
              </w:rPr>
              <w:t>3.1 (g)</w:t>
            </w:r>
          </w:p>
          <w:p w:rsidR="000B50C0" w:rsidRDefault="000B50C0" w:rsidP="008B2C6F">
            <w:pPr>
              <w:spacing w:after="20"/>
              <w:rPr>
                <w:rFonts w:ascii="Arial" w:hAnsi="Arial" w:cs="Arial"/>
                <w:sz w:val="22"/>
                <w:szCs w:val="22"/>
              </w:rPr>
            </w:pPr>
            <w:r>
              <w:rPr>
                <w:rFonts w:ascii="Arial" w:hAnsi="Arial" w:cs="Arial"/>
                <w:sz w:val="22"/>
                <w:szCs w:val="22"/>
              </w:rPr>
              <w:t>3.1 (h)</w:t>
            </w:r>
          </w:p>
          <w:p w:rsidR="000B50C0" w:rsidRDefault="000B50C0" w:rsidP="008B2C6F">
            <w:pPr>
              <w:spacing w:after="20"/>
              <w:rPr>
                <w:rFonts w:ascii="Arial" w:hAnsi="Arial" w:cs="Arial"/>
                <w:sz w:val="22"/>
                <w:szCs w:val="22"/>
              </w:rPr>
            </w:pPr>
            <w:r>
              <w:rPr>
                <w:rFonts w:ascii="Arial" w:hAnsi="Arial" w:cs="Arial"/>
                <w:sz w:val="22"/>
                <w:szCs w:val="22"/>
              </w:rPr>
              <w:t>3.1 (</w:t>
            </w:r>
            <w:proofErr w:type="spellStart"/>
            <w:r>
              <w:rPr>
                <w:rFonts w:ascii="Arial" w:hAnsi="Arial" w:cs="Arial"/>
                <w:sz w:val="22"/>
                <w:szCs w:val="22"/>
              </w:rPr>
              <w:t>i</w:t>
            </w:r>
            <w:proofErr w:type="spellEnd"/>
            <w:r>
              <w:rPr>
                <w:rFonts w:ascii="Arial" w:hAnsi="Arial" w:cs="Arial"/>
                <w:sz w:val="22"/>
                <w:szCs w:val="22"/>
              </w:rPr>
              <w:t>)</w:t>
            </w:r>
          </w:p>
          <w:p w:rsidR="000B50C0" w:rsidRDefault="000B50C0" w:rsidP="008B2C6F">
            <w:pPr>
              <w:spacing w:after="20"/>
              <w:rPr>
                <w:rFonts w:ascii="Arial" w:hAnsi="Arial" w:cs="Arial"/>
                <w:sz w:val="22"/>
                <w:szCs w:val="22"/>
              </w:rPr>
            </w:pPr>
            <w:r>
              <w:rPr>
                <w:rFonts w:ascii="Arial" w:hAnsi="Arial" w:cs="Arial"/>
                <w:sz w:val="22"/>
                <w:szCs w:val="22"/>
              </w:rPr>
              <w:t>3.1 (j)</w:t>
            </w:r>
          </w:p>
          <w:p w:rsidR="000B50C0" w:rsidRPr="000B50C0" w:rsidRDefault="000B50C0" w:rsidP="000B50C0">
            <w:pPr>
              <w:spacing w:after="20"/>
              <w:rPr>
                <w:rFonts w:ascii="Arial" w:hAnsi="Arial" w:cs="Arial"/>
                <w:sz w:val="22"/>
                <w:szCs w:val="22"/>
              </w:rPr>
            </w:pPr>
            <w:r>
              <w:rPr>
                <w:rFonts w:ascii="Arial" w:hAnsi="Arial" w:cs="Arial"/>
                <w:sz w:val="22"/>
                <w:szCs w:val="22"/>
              </w:rPr>
              <w:t>3.2</w:t>
            </w:r>
          </w:p>
        </w:tc>
        <w:tc>
          <w:tcPr>
            <w:tcW w:w="4830" w:type="dxa"/>
            <w:tcBorders>
              <w:top w:val="single" w:sz="4" w:space="0" w:color="auto"/>
              <w:bottom w:val="single" w:sz="4" w:space="0" w:color="auto"/>
            </w:tcBorders>
            <w:vAlign w:val="center"/>
          </w:tcPr>
          <w:p w:rsidR="000B50C0" w:rsidRDefault="000B50C0">
            <w:pPr>
              <w:spacing w:after="20"/>
              <w:rPr>
                <w:rFonts w:ascii="Arial" w:hAnsi="Arial" w:cs="Arial"/>
                <w:sz w:val="22"/>
                <w:szCs w:val="22"/>
              </w:rPr>
            </w:pPr>
            <w:r>
              <w:rPr>
                <w:rFonts w:ascii="Arial" w:hAnsi="Arial" w:cs="Arial"/>
                <w:b/>
                <w:sz w:val="22"/>
                <w:szCs w:val="22"/>
              </w:rPr>
              <w:t>Grounds for Discretionary Exclusion</w:t>
            </w:r>
          </w:p>
          <w:p w:rsidR="000B50C0" w:rsidRDefault="000B50C0">
            <w:pPr>
              <w:spacing w:after="20"/>
              <w:rPr>
                <w:rFonts w:ascii="Arial" w:hAnsi="Arial" w:cs="Arial"/>
                <w:sz w:val="22"/>
                <w:szCs w:val="22"/>
              </w:rPr>
            </w:pPr>
            <w:r>
              <w:rPr>
                <w:rFonts w:ascii="Arial" w:hAnsi="Arial" w:cs="Arial"/>
                <w:sz w:val="22"/>
                <w:szCs w:val="22"/>
              </w:rPr>
              <w:t>Regulation 57 (8)</w:t>
            </w:r>
          </w:p>
          <w:p w:rsidR="000B50C0" w:rsidRDefault="000B50C0">
            <w:pPr>
              <w:spacing w:after="20"/>
              <w:rPr>
                <w:rFonts w:ascii="Arial" w:hAnsi="Arial" w:cs="Arial"/>
                <w:sz w:val="22"/>
                <w:szCs w:val="22"/>
              </w:rPr>
            </w:pPr>
            <w:r>
              <w:rPr>
                <w:rFonts w:ascii="Arial" w:hAnsi="Arial" w:cs="Arial"/>
                <w:sz w:val="22"/>
                <w:szCs w:val="22"/>
              </w:rPr>
              <w:t>Breach of environmental obligations</w:t>
            </w:r>
          </w:p>
          <w:p w:rsidR="000B50C0" w:rsidRDefault="000B50C0">
            <w:pPr>
              <w:spacing w:after="20"/>
              <w:rPr>
                <w:rFonts w:ascii="Arial" w:hAnsi="Arial" w:cs="Arial"/>
                <w:sz w:val="22"/>
                <w:szCs w:val="22"/>
              </w:rPr>
            </w:pPr>
            <w:r>
              <w:rPr>
                <w:rFonts w:ascii="Arial" w:hAnsi="Arial" w:cs="Arial"/>
                <w:sz w:val="22"/>
                <w:szCs w:val="22"/>
              </w:rPr>
              <w:t>Breach of social obligations</w:t>
            </w:r>
          </w:p>
          <w:p w:rsidR="000B50C0" w:rsidRDefault="000B50C0">
            <w:pPr>
              <w:spacing w:after="20"/>
              <w:rPr>
                <w:rFonts w:ascii="Arial" w:hAnsi="Arial" w:cs="Arial"/>
                <w:sz w:val="22"/>
                <w:szCs w:val="22"/>
              </w:rPr>
            </w:pPr>
            <w:r>
              <w:rPr>
                <w:rFonts w:ascii="Arial" w:hAnsi="Arial" w:cs="Arial"/>
                <w:sz w:val="22"/>
                <w:szCs w:val="22"/>
              </w:rPr>
              <w:t>Breach of labour obligations</w:t>
            </w:r>
          </w:p>
          <w:p w:rsidR="000B50C0" w:rsidRDefault="000B50C0">
            <w:pPr>
              <w:spacing w:after="20"/>
              <w:rPr>
                <w:rFonts w:ascii="Arial" w:hAnsi="Arial" w:cs="Arial"/>
                <w:sz w:val="22"/>
                <w:szCs w:val="22"/>
              </w:rPr>
            </w:pPr>
            <w:r>
              <w:rPr>
                <w:rFonts w:ascii="Arial" w:hAnsi="Arial" w:cs="Arial"/>
                <w:sz w:val="22"/>
                <w:szCs w:val="22"/>
              </w:rPr>
              <w:t>Financial administration</w:t>
            </w:r>
          </w:p>
          <w:p w:rsidR="000B50C0" w:rsidRDefault="000B50C0">
            <w:pPr>
              <w:spacing w:after="20"/>
              <w:rPr>
                <w:rFonts w:ascii="Arial" w:hAnsi="Arial" w:cs="Arial"/>
                <w:sz w:val="22"/>
                <w:szCs w:val="22"/>
              </w:rPr>
            </w:pPr>
            <w:r>
              <w:rPr>
                <w:rFonts w:ascii="Arial" w:hAnsi="Arial" w:cs="Arial"/>
                <w:sz w:val="22"/>
                <w:szCs w:val="22"/>
              </w:rPr>
              <w:t>Guilty of grave professional misconduct</w:t>
            </w:r>
          </w:p>
          <w:p w:rsidR="000B50C0" w:rsidRDefault="000B50C0">
            <w:pPr>
              <w:spacing w:after="20"/>
              <w:rPr>
                <w:rFonts w:ascii="Arial" w:hAnsi="Arial" w:cs="Arial"/>
                <w:sz w:val="22"/>
                <w:szCs w:val="22"/>
              </w:rPr>
            </w:pPr>
            <w:r>
              <w:rPr>
                <w:rFonts w:ascii="Arial" w:hAnsi="Arial" w:cs="Arial"/>
                <w:sz w:val="22"/>
                <w:szCs w:val="22"/>
              </w:rPr>
              <w:t>Distorting competition</w:t>
            </w:r>
          </w:p>
          <w:p w:rsidR="000B50C0" w:rsidRDefault="000B50C0">
            <w:pPr>
              <w:spacing w:after="20"/>
              <w:rPr>
                <w:rFonts w:ascii="Arial" w:hAnsi="Arial" w:cs="Arial"/>
                <w:sz w:val="22"/>
                <w:szCs w:val="22"/>
              </w:rPr>
            </w:pPr>
            <w:r>
              <w:rPr>
                <w:rFonts w:ascii="Arial" w:hAnsi="Arial" w:cs="Arial"/>
                <w:sz w:val="22"/>
                <w:szCs w:val="22"/>
              </w:rPr>
              <w:t>Conflict of interest</w:t>
            </w:r>
          </w:p>
          <w:p w:rsidR="000B50C0" w:rsidRDefault="000B50C0">
            <w:pPr>
              <w:spacing w:after="20"/>
              <w:rPr>
                <w:rFonts w:ascii="Arial" w:hAnsi="Arial" w:cs="Arial"/>
                <w:sz w:val="22"/>
                <w:szCs w:val="22"/>
              </w:rPr>
            </w:pPr>
            <w:r>
              <w:rPr>
                <w:rFonts w:ascii="Arial" w:hAnsi="Arial" w:cs="Arial"/>
                <w:sz w:val="22"/>
                <w:szCs w:val="22"/>
              </w:rPr>
              <w:t>Involved in preparation of procurement</w:t>
            </w:r>
          </w:p>
          <w:p w:rsidR="000B50C0" w:rsidRDefault="000B50C0">
            <w:pPr>
              <w:spacing w:after="20"/>
              <w:rPr>
                <w:rFonts w:ascii="Arial" w:hAnsi="Arial" w:cs="Arial"/>
                <w:sz w:val="22"/>
                <w:szCs w:val="22"/>
              </w:rPr>
            </w:pPr>
            <w:r>
              <w:rPr>
                <w:rFonts w:ascii="Arial" w:hAnsi="Arial" w:cs="Arial"/>
                <w:sz w:val="22"/>
                <w:szCs w:val="22"/>
              </w:rPr>
              <w:t>Significant or persistent deficiencies</w:t>
            </w:r>
          </w:p>
          <w:p w:rsidR="000B50C0" w:rsidRDefault="000B50C0">
            <w:pPr>
              <w:spacing w:after="20"/>
              <w:rPr>
                <w:rFonts w:ascii="Arial" w:hAnsi="Arial" w:cs="Arial"/>
                <w:sz w:val="22"/>
                <w:szCs w:val="22"/>
              </w:rPr>
            </w:pPr>
            <w:r>
              <w:rPr>
                <w:rFonts w:ascii="Arial" w:hAnsi="Arial" w:cs="Arial"/>
                <w:sz w:val="22"/>
                <w:szCs w:val="22"/>
              </w:rPr>
              <w:t>Statement response</w:t>
            </w:r>
          </w:p>
          <w:p w:rsidR="000B50C0" w:rsidRPr="000B50C0" w:rsidRDefault="000B50C0">
            <w:pPr>
              <w:spacing w:after="20"/>
              <w:rPr>
                <w:rFonts w:ascii="Arial" w:hAnsi="Arial" w:cs="Arial"/>
                <w:sz w:val="22"/>
                <w:szCs w:val="22"/>
              </w:rPr>
            </w:pPr>
            <w:r>
              <w:rPr>
                <w:rFonts w:ascii="Arial" w:hAnsi="Arial" w:cs="Arial"/>
                <w:sz w:val="22"/>
                <w:szCs w:val="22"/>
              </w:rPr>
              <w:t>If yes, self cleaning</w:t>
            </w:r>
          </w:p>
        </w:tc>
        <w:tc>
          <w:tcPr>
            <w:tcW w:w="1590"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c>
          <w:tcPr>
            <w:tcW w:w="1633" w:type="dxa"/>
            <w:tcBorders>
              <w:top w:val="single" w:sz="4" w:space="0" w:color="auto"/>
              <w:bottom w:val="single" w:sz="4" w:space="0" w:color="auto"/>
            </w:tcBorders>
            <w:vAlign w:val="center"/>
          </w:tcPr>
          <w:p w:rsidR="000B50C0" w:rsidRDefault="000B50C0" w:rsidP="00E0080E">
            <w:pPr>
              <w:spacing w:after="20"/>
              <w:jc w:val="center"/>
              <w:rPr>
                <w:rFonts w:ascii="Arial" w:hAnsi="Arial" w:cs="Arial"/>
                <w:sz w:val="22"/>
                <w:szCs w:val="22"/>
              </w:rPr>
            </w:pPr>
            <w:r>
              <w:rPr>
                <w:rFonts w:ascii="Arial" w:hAnsi="Arial" w:cs="Arial"/>
                <w:sz w:val="22"/>
                <w:szCs w:val="22"/>
              </w:rPr>
              <w:t>Pass/Fail</w:t>
            </w:r>
          </w:p>
        </w:tc>
      </w:tr>
    </w:tbl>
    <w:p w:rsidR="000B50C0" w:rsidRDefault="000B50C0"/>
    <w:p w:rsidR="000B50C0" w:rsidRDefault="000B50C0">
      <w:r>
        <w:br w:type="page"/>
      </w:r>
    </w:p>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B41F9E" w:rsidRPr="00AA0749" w:rsidTr="00E415E5">
        <w:trPr>
          <w:trHeight w:val="284"/>
          <w:jc w:val="center"/>
        </w:trPr>
        <w:tc>
          <w:tcPr>
            <w:tcW w:w="1412" w:type="dxa"/>
            <w:tcBorders>
              <w:top w:val="single" w:sz="4" w:space="0" w:color="auto"/>
              <w:left w:val="single" w:sz="4" w:space="0" w:color="auto"/>
              <w:bottom w:val="nil"/>
              <w:right w:val="single" w:sz="4" w:space="0" w:color="auto"/>
            </w:tcBorders>
          </w:tcPr>
          <w:p w:rsidR="00B41F9E" w:rsidRDefault="00B41F9E" w:rsidP="00E415E5">
            <w:pPr>
              <w:spacing w:after="20"/>
              <w:jc w:val="both"/>
              <w:rPr>
                <w:rFonts w:ascii="Arial" w:hAnsi="Arial" w:cs="Arial"/>
                <w:b/>
                <w:sz w:val="23"/>
                <w:szCs w:val="23"/>
              </w:rPr>
            </w:pPr>
            <w:r>
              <w:rPr>
                <w:rFonts w:ascii="Arial" w:hAnsi="Arial" w:cs="Arial"/>
                <w:b/>
                <w:sz w:val="23"/>
                <w:szCs w:val="23"/>
              </w:rPr>
              <w:lastRenderedPageBreak/>
              <w:t>Question</w:t>
            </w:r>
          </w:p>
          <w:p w:rsidR="00B41F9E" w:rsidRPr="00E0080E" w:rsidRDefault="00B41F9E" w:rsidP="00E415E5">
            <w:pPr>
              <w:spacing w:after="20"/>
              <w:jc w:val="both"/>
              <w:rPr>
                <w:rFonts w:ascii="Arial" w:hAnsi="Arial" w:cs="Arial"/>
                <w:b/>
                <w:sz w:val="23"/>
                <w:szCs w:val="23"/>
              </w:rPr>
            </w:pPr>
            <w:r>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E0080E" w:rsidRDefault="00B41F9E" w:rsidP="00E415E5">
            <w:pPr>
              <w:spacing w:after="20"/>
              <w:jc w:val="both"/>
              <w:rPr>
                <w:rFonts w:ascii="Arial" w:hAnsi="Arial" w:cs="Arial"/>
                <w:b/>
                <w:sz w:val="23"/>
                <w:szCs w:val="23"/>
              </w:rPr>
            </w:pPr>
            <w:r w:rsidRPr="00E0080E">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B41F9E" w:rsidRDefault="00B41F9E" w:rsidP="00E415E5">
            <w:pPr>
              <w:spacing w:after="20"/>
              <w:jc w:val="center"/>
              <w:rPr>
                <w:rFonts w:ascii="Arial" w:hAnsi="Arial" w:cs="Arial"/>
                <w:sz w:val="23"/>
                <w:szCs w:val="23"/>
              </w:rPr>
            </w:pPr>
            <w:r w:rsidRPr="00B41F9E">
              <w:rPr>
                <w:rFonts w:ascii="Arial" w:hAnsi="Arial" w:cs="Arial"/>
                <w:sz w:val="23"/>
                <w:szCs w:val="23"/>
              </w:rPr>
              <w:t>Weighting Within Sub-Heading</w:t>
            </w:r>
          </w:p>
        </w:tc>
      </w:tr>
      <w:tr w:rsidR="00354E5F" w:rsidRPr="00AA0749" w:rsidTr="003B6AB7">
        <w:trPr>
          <w:trHeight w:val="284"/>
          <w:jc w:val="center"/>
        </w:trPr>
        <w:tc>
          <w:tcPr>
            <w:tcW w:w="1412" w:type="dxa"/>
            <w:tcBorders>
              <w:bottom w:val="nil"/>
            </w:tcBorders>
          </w:tcPr>
          <w:p w:rsidR="00354E5F" w:rsidRPr="004C412B" w:rsidRDefault="000B50C0" w:rsidP="00E0080E">
            <w:pPr>
              <w:spacing w:after="20"/>
              <w:rPr>
                <w:rFonts w:ascii="Arial" w:hAnsi="Arial" w:cs="Arial"/>
                <w:b/>
                <w:sz w:val="23"/>
                <w:szCs w:val="23"/>
              </w:rPr>
            </w:pPr>
            <w:r>
              <w:rPr>
                <w:rFonts w:ascii="Arial" w:hAnsi="Arial" w:cs="Arial"/>
                <w:b/>
                <w:sz w:val="23"/>
                <w:szCs w:val="23"/>
              </w:rPr>
              <w:t>4 and 5</w:t>
            </w:r>
          </w:p>
          <w:p w:rsidR="00CA3DE2" w:rsidRPr="000B50C0" w:rsidRDefault="000B50C0" w:rsidP="00E0080E">
            <w:pPr>
              <w:spacing w:after="20"/>
              <w:rPr>
                <w:rFonts w:ascii="Arial" w:hAnsi="Arial" w:cs="Arial"/>
                <w:sz w:val="23"/>
                <w:szCs w:val="23"/>
              </w:rPr>
            </w:pPr>
            <w:r w:rsidRPr="000B50C0">
              <w:rPr>
                <w:rFonts w:ascii="Arial" w:hAnsi="Arial" w:cs="Arial"/>
                <w:sz w:val="23"/>
                <w:szCs w:val="23"/>
              </w:rPr>
              <w:t>4</w:t>
            </w:r>
            <w:r w:rsidR="00CA3DE2" w:rsidRPr="000B50C0">
              <w:rPr>
                <w:rFonts w:ascii="Arial" w:hAnsi="Arial" w:cs="Arial"/>
                <w:sz w:val="23"/>
                <w:szCs w:val="23"/>
              </w:rPr>
              <w:t>.1</w:t>
            </w:r>
          </w:p>
          <w:p w:rsidR="00CA3DE2" w:rsidRPr="000B50C0" w:rsidRDefault="00CA3DE2" w:rsidP="00E0080E">
            <w:pPr>
              <w:spacing w:after="20"/>
              <w:rPr>
                <w:rFonts w:ascii="Arial" w:hAnsi="Arial" w:cs="Arial"/>
                <w:sz w:val="23"/>
                <w:szCs w:val="23"/>
              </w:rPr>
            </w:pPr>
          </w:p>
          <w:p w:rsidR="00CA3DE2" w:rsidRPr="000B50C0" w:rsidRDefault="000B50C0" w:rsidP="00E0080E">
            <w:pPr>
              <w:spacing w:after="20"/>
              <w:rPr>
                <w:rFonts w:ascii="Arial" w:hAnsi="Arial" w:cs="Arial"/>
                <w:sz w:val="23"/>
                <w:szCs w:val="23"/>
              </w:rPr>
            </w:pPr>
            <w:r>
              <w:rPr>
                <w:rFonts w:ascii="Arial" w:hAnsi="Arial" w:cs="Arial"/>
                <w:sz w:val="23"/>
                <w:szCs w:val="23"/>
              </w:rPr>
              <w:t>4</w:t>
            </w:r>
            <w:r w:rsidR="00CA3DE2" w:rsidRPr="000B50C0">
              <w:rPr>
                <w:rFonts w:ascii="Arial" w:hAnsi="Arial" w:cs="Arial"/>
                <w:sz w:val="23"/>
                <w:szCs w:val="23"/>
              </w:rPr>
              <w:t>.2</w:t>
            </w:r>
          </w:p>
          <w:p w:rsidR="00CA3DE2" w:rsidRPr="000B50C0" w:rsidRDefault="000B50C0" w:rsidP="00E0080E">
            <w:pPr>
              <w:spacing w:after="20"/>
              <w:rPr>
                <w:rFonts w:ascii="Arial" w:hAnsi="Arial" w:cs="Arial"/>
                <w:sz w:val="23"/>
                <w:szCs w:val="23"/>
              </w:rPr>
            </w:pPr>
            <w:r>
              <w:rPr>
                <w:rFonts w:ascii="Arial" w:hAnsi="Arial" w:cs="Arial"/>
                <w:sz w:val="23"/>
                <w:szCs w:val="23"/>
              </w:rPr>
              <w:t>5.1</w:t>
            </w:r>
          </w:p>
          <w:p w:rsidR="00CA3DE2" w:rsidRPr="000B50C0" w:rsidRDefault="000B50C0" w:rsidP="00E0080E">
            <w:pPr>
              <w:spacing w:after="20"/>
              <w:rPr>
                <w:rFonts w:ascii="Arial" w:hAnsi="Arial" w:cs="Arial"/>
                <w:sz w:val="23"/>
                <w:szCs w:val="23"/>
              </w:rPr>
            </w:pPr>
            <w:r>
              <w:rPr>
                <w:rFonts w:ascii="Arial" w:hAnsi="Arial" w:cs="Arial"/>
                <w:sz w:val="23"/>
                <w:szCs w:val="23"/>
              </w:rPr>
              <w:t>5.2</w:t>
            </w:r>
          </w:p>
          <w:p w:rsidR="00CA3DE2" w:rsidRPr="004C412B" w:rsidRDefault="000B50C0" w:rsidP="00E0080E">
            <w:pPr>
              <w:spacing w:after="20"/>
              <w:rPr>
                <w:rFonts w:ascii="Arial" w:hAnsi="Arial" w:cs="Arial"/>
                <w:b/>
                <w:sz w:val="23"/>
                <w:szCs w:val="23"/>
              </w:rPr>
            </w:pPr>
            <w:r>
              <w:rPr>
                <w:rFonts w:ascii="Arial" w:hAnsi="Arial" w:cs="Arial"/>
                <w:sz w:val="23"/>
                <w:szCs w:val="23"/>
              </w:rPr>
              <w:t>5.3</w:t>
            </w:r>
          </w:p>
        </w:tc>
        <w:tc>
          <w:tcPr>
            <w:tcW w:w="4830" w:type="dxa"/>
            <w:tcBorders>
              <w:bottom w:val="nil"/>
            </w:tcBorders>
            <w:vAlign w:val="center"/>
          </w:tcPr>
          <w:p w:rsidR="00354E5F" w:rsidRPr="004C412B" w:rsidRDefault="00354E5F" w:rsidP="00E0080E">
            <w:pPr>
              <w:spacing w:after="20"/>
              <w:rPr>
                <w:rFonts w:ascii="Arial" w:hAnsi="Arial" w:cs="Arial"/>
                <w:b/>
                <w:sz w:val="23"/>
                <w:szCs w:val="23"/>
              </w:rPr>
            </w:pPr>
            <w:r w:rsidRPr="004C412B">
              <w:rPr>
                <w:rFonts w:ascii="Arial" w:hAnsi="Arial" w:cs="Arial"/>
                <w:b/>
                <w:sz w:val="23"/>
                <w:szCs w:val="23"/>
              </w:rPr>
              <w:t>Economic and Financial Standing</w:t>
            </w:r>
          </w:p>
          <w:p w:rsidR="00CA3DE2" w:rsidRPr="004C412B" w:rsidRDefault="00CA3DE2" w:rsidP="00E0080E">
            <w:pPr>
              <w:spacing w:after="20"/>
              <w:rPr>
                <w:rFonts w:ascii="Arial" w:hAnsi="Arial" w:cs="Arial"/>
                <w:sz w:val="23"/>
                <w:szCs w:val="23"/>
              </w:rPr>
            </w:pPr>
            <w:r w:rsidRPr="003B6AB7">
              <w:rPr>
                <w:rFonts w:ascii="Arial" w:hAnsi="Arial" w:cs="Arial"/>
                <w:sz w:val="23"/>
                <w:szCs w:val="23"/>
              </w:rPr>
              <w:t>Audited accounts or alternative means of demonstrating financial status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Minimal financial threshold</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accounts</w:t>
            </w:r>
          </w:p>
          <w:p w:rsidR="00CA3DE2" w:rsidRPr="004C412B" w:rsidRDefault="00CA3DE2" w:rsidP="00E0080E">
            <w:pPr>
              <w:spacing w:after="20"/>
              <w:rPr>
                <w:rFonts w:ascii="Arial" w:hAnsi="Arial" w:cs="Arial"/>
                <w:sz w:val="23"/>
                <w:szCs w:val="23"/>
              </w:rPr>
            </w:pPr>
            <w:r w:rsidRPr="004C412B">
              <w:rPr>
                <w:rFonts w:ascii="Arial" w:hAnsi="Arial" w:cs="Arial"/>
                <w:sz w:val="23"/>
                <w:szCs w:val="23"/>
              </w:rPr>
              <w:t>Parent company guarantee</w:t>
            </w:r>
          </w:p>
          <w:p w:rsidR="00CA3DE2" w:rsidRPr="003B6AB7" w:rsidRDefault="00CA3DE2" w:rsidP="00E0080E">
            <w:pPr>
              <w:spacing w:after="20"/>
              <w:rPr>
                <w:rFonts w:ascii="Arial" w:hAnsi="Arial" w:cs="Arial"/>
                <w:sz w:val="23"/>
                <w:szCs w:val="23"/>
              </w:rPr>
            </w:pPr>
            <w:r w:rsidRPr="004C412B">
              <w:rPr>
                <w:rFonts w:ascii="Arial" w:hAnsi="Arial" w:cs="Arial"/>
                <w:sz w:val="23"/>
                <w:szCs w:val="23"/>
              </w:rPr>
              <w:t>Bank guarantee</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354E5F" w:rsidRDefault="000B50C0" w:rsidP="008B2C6F">
            <w:pPr>
              <w:spacing w:after="20"/>
              <w:jc w:val="both"/>
              <w:rPr>
                <w:rFonts w:ascii="Arial" w:hAnsi="Arial" w:cs="Arial"/>
                <w:b/>
                <w:sz w:val="23"/>
                <w:szCs w:val="23"/>
              </w:rPr>
            </w:pPr>
            <w:r>
              <w:rPr>
                <w:rFonts w:ascii="Arial" w:hAnsi="Arial" w:cs="Arial"/>
                <w:b/>
                <w:sz w:val="23"/>
                <w:szCs w:val="23"/>
              </w:rPr>
              <w:t>6</w:t>
            </w:r>
          </w:p>
          <w:p w:rsidR="001A1F66" w:rsidRDefault="000B50C0" w:rsidP="008B2C6F">
            <w:pPr>
              <w:spacing w:after="20"/>
              <w:jc w:val="both"/>
              <w:rPr>
                <w:rFonts w:ascii="Arial" w:hAnsi="Arial" w:cs="Arial"/>
                <w:sz w:val="23"/>
                <w:szCs w:val="23"/>
              </w:rPr>
            </w:pPr>
            <w:r w:rsidRPr="000B50C0">
              <w:rPr>
                <w:rFonts w:ascii="Arial" w:hAnsi="Arial" w:cs="Arial"/>
                <w:sz w:val="23"/>
                <w:szCs w:val="23"/>
              </w:rPr>
              <w:t>6</w:t>
            </w:r>
            <w:r w:rsidR="001A1F66" w:rsidRPr="000B50C0">
              <w:rPr>
                <w:rFonts w:ascii="Arial" w:hAnsi="Arial" w:cs="Arial"/>
                <w:sz w:val="23"/>
                <w:szCs w:val="23"/>
              </w:rPr>
              <w:t>.1</w:t>
            </w:r>
          </w:p>
          <w:p w:rsidR="000B50C0" w:rsidRDefault="000B50C0" w:rsidP="008B2C6F">
            <w:pPr>
              <w:spacing w:after="20"/>
              <w:jc w:val="both"/>
              <w:rPr>
                <w:rFonts w:ascii="Arial" w:hAnsi="Arial" w:cs="Arial"/>
                <w:sz w:val="23"/>
                <w:szCs w:val="23"/>
              </w:rPr>
            </w:pPr>
          </w:p>
          <w:p w:rsidR="000B50C0" w:rsidRDefault="000B50C0" w:rsidP="008B2C6F">
            <w:pPr>
              <w:spacing w:after="20"/>
              <w:jc w:val="both"/>
              <w:rPr>
                <w:rFonts w:ascii="Arial" w:hAnsi="Arial" w:cs="Arial"/>
                <w:sz w:val="23"/>
                <w:szCs w:val="23"/>
              </w:rPr>
            </w:pPr>
          </w:p>
          <w:p w:rsidR="000B50C0" w:rsidRPr="000B50C0" w:rsidRDefault="000B50C0" w:rsidP="008B2C6F">
            <w:pPr>
              <w:spacing w:after="20"/>
              <w:jc w:val="both"/>
              <w:rPr>
                <w:rFonts w:ascii="Arial" w:hAnsi="Arial" w:cs="Arial"/>
                <w:sz w:val="23"/>
                <w:szCs w:val="23"/>
              </w:rPr>
            </w:pPr>
            <w:r>
              <w:rPr>
                <w:rFonts w:ascii="Arial" w:hAnsi="Arial" w:cs="Arial"/>
                <w:sz w:val="23"/>
                <w:szCs w:val="23"/>
              </w:rPr>
              <w:t>6.2</w:t>
            </w:r>
          </w:p>
        </w:tc>
        <w:tc>
          <w:tcPr>
            <w:tcW w:w="4830" w:type="dxa"/>
            <w:tcBorders>
              <w:bottom w:val="nil"/>
            </w:tcBorders>
          </w:tcPr>
          <w:p w:rsidR="001A1F66" w:rsidRDefault="00354E5F">
            <w:pPr>
              <w:spacing w:after="20"/>
              <w:jc w:val="both"/>
              <w:rPr>
                <w:rFonts w:ascii="Arial" w:hAnsi="Arial" w:cs="Arial"/>
                <w:b/>
                <w:sz w:val="23"/>
                <w:szCs w:val="23"/>
              </w:rPr>
            </w:pPr>
            <w:r w:rsidRPr="004C412B">
              <w:rPr>
                <w:rFonts w:ascii="Arial" w:hAnsi="Arial" w:cs="Arial"/>
                <w:b/>
                <w:sz w:val="23"/>
                <w:szCs w:val="23"/>
              </w:rPr>
              <w:t>Technical and Professional Ability</w:t>
            </w:r>
          </w:p>
          <w:p w:rsidR="001A1F66" w:rsidRDefault="001A1F66">
            <w:pPr>
              <w:spacing w:after="20"/>
              <w:jc w:val="both"/>
              <w:rPr>
                <w:rFonts w:ascii="Arial" w:hAnsi="Arial" w:cs="Arial"/>
                <w:sz w:val="23"/>
                <w:szCs w:val="23"/>
              </w:rPr>
            </w:pPr>
            <w:r w:rsidRPr="003B6AB7">
              <w:rPr>
                <w:rFonts w:ascii="Arial" w:hAnsi="Arial" w:cs="Arial"/>
                <w:sz w:val="23"/>
                <w:szCs w:val="23"/>
              </w:rPr>
              <w:t>Details of up to three contracts</w:t>
            </w:r>
          </w:p>
          <w:p w:rsidR="001A1F66" w:rsidRPr="001A1F66" w:rsidRDefault="001A1F66">
            <w:pPr>
              <w:spacing w:after="20"/>
              <w:jc w:val="both"/>
              <w:rPr>
                <w:rFonts w:ascii="Arial" w:hAnsi="Arial" w:cs="Arial"/>
                <w:sz w:val="23"/>
                <w:szCs w:val="23"/>
              </w:rPr>
            </w:pPr>
            <w:r>
              <w:rPr>
                <w:rFonts w:ascii="Arial" w:hAnsi="Arial" w:cs="Arial"/>
                <w:sz w:val="23"/>
                <w:szCs w:val="23"/>
              </w:rPr>
              <w:t>Evidence of healthy supply chains maintained with sub-contractors</w:t>
            </w:r>
          </w:p>
          <w:p w:rsidR="00354E5F" w:rsidRPr="00E0080E" w:rsidRDefault="000B50C0">
            <w:pPr>
              <w:spacing w:after="20"/>
              <w:jc w:val="both"/>
              <w:rPr>
                <w:rFonts w:ascii="Arial" w:hAnsi="Arial" w:cs="Arial"/>
                <w:sz w:val="23"/>
                <w:szCs w:val="23"/>
              </w:rPr>
            </w:pPr>
            <w:r>
              <w:rPr>
                <w:rFonts w:ascii="Arial" w:hAnsi="Arial" w:cs="Arial"/>
                <w:sz w:val="23"/>
                <w:szCs w:val="23"/>
              </w:rPr>
              <w:t>Sub contract supply chain management</w:t>
            </w:r>
          </w:p>
        </w:tc>
        <w:tc>
          <w:tcPr>
            <w:tcW w:w="1590"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354E5F" w:rsidP="00E0080E">
            <w:pPr>
              <w:spacing w:after="20"/>
              <w:jc w:val="center"/>
              <w:rPr>
                <w:rFonts w:ascii="Arial" w:hAnsi="Arial" w:cs="Arial"/>
                <w:sz w:val="23"/>
                <w:szCs w:val="23"/>
              </w:rPr>
            </w:pPr>
            <w:r w:rsidRPr="00E0080E">
              <w:rPr>
                <w:rFonts w:ascii="Arial" w:hAnsi="Arial" w:cs="Arial"/>
                <w:sz w:val="23"/>
                <w:szCs w:val="23"/>
              </w:rPr>
              <w:t>Pass/Fail</w:t>
            </w:r>
          </w:p>
        </w:tc>
      </w:tr>
      <w:tr w:rsidR="00354E5F" w:rsidRPr="00AA0749" w:rsidTr="003B6AB7">
        <w:trPr>
          <w:trHeight w:val="284"/>
          <w:jc w:val="center"/>
        </w:trPr>
        <w:tc>
          <w:tcPr>
            <w:tcW w:w="1412" w:type="dxa"/>
            <w:tcBorders>
              <w:bottom w:val="nil"/>
            </w:tcBorders>
          </w:tcPr>
          <w:p w:rsidR="009809FA" w:rsidRDefault="000B50C0" w:rsidP="00E0080E">
            <w:pPr>
              <w:spacing w:after="20"/>
              <w:jc w:val="both"/>
              <w:rPr>
                <w:rFonts w:ascii="Arial" w:hAnsi="Arial" w:cs="Arial"/>
                <w:b/>
                <w:sz w:val="23"/>
                <w:szCs w:val="23"/>
              </w:rPr>
            </w:pPr>
            <w:r>
              <w:rPr>
                <w:rFonts w:ascii="Arial" w:hAnsi="Arial" w:cs="Arial"/>
                <w:b/>
                <w:sz w:val="23"/>
                <w:szCs w:val="23"/>
              </w:rPr>
              <w:t>7</w:t>
            </w:r>
          </w:p>
          <w:p w:rsidR="009809FA" w:rsidRDefault="009809FA" w:rsidP="00E0080E">
            <w:pPr>
              <w:spacing w:after="20"/>
              <w:jc w:val="both"/>
              <w:rPr>
                <w:rFonts w:ascii="Arial" w:hAnsi="Arial" w:cs="Arial"/>
                <w:b/>
                <w:sz w:val="23"/>
                <w:szCs w:val="23"/>
              </w:rPr>
            </w:pPr>
          </w:p>
          <w:p w:rsidR="00354E5F" w:rsidRPr="000B50C0" w:rsidRDefault="000B50C0" w:rsidP="00E0080E">
            <w:pPr>
              <w:spacing w:after="20"/>
              <w:jc w:val="both"/>
              <w:rPr>
                <w:rFonts w:ascii="Arial" w:hAnsi="Arial" w:cs="Arial"/>
                <w:sz w:val="23"/>
                <w:szCs w:val="23"/>
              </w:rPr>
            </w:pPr>
            <w:r>
              <w:rPr>
                <w:rFonts w:ascii="Arial" w:hAnsi="Arial" w:cs="Arial"/>
                <w:sz w:val="23"/>
                <w:szCs w:val="23"/>
              </w:rPr>
              <w:t>7</w:t>
            </w:r>
            <w:r w:rsidR="00C051EB" w:rsidRPr="000B50C0">
              <w:rPr>
                <w:rFonts w:ascii="Arial" w:hAnsi="Arial" w:cs="Arial"/>
                <w:sz w:val="23"/>
                <w:szCs w:val="23"/>
              </w:rPr>
              <w:t>.1</w:t>
            </w:r>
          </w:p>
          <w:p w:rsidR="009809FA" w:rsidRDefault="000B50C0" w:rsidP="00E0080E">
            <w:pPr>
              <w:spacing w:after="20"/>
              <w:jc w:val="both"/>
              <w:rPr>
                <w:rFonts w:ascii="Arial" w:hAnsi="Arial" w:cs="Arial"/>
                <w:b/>
                <w:sz w:val="23"/>
                <w:szCs w:val="23"/>
              </w:rPr>
            </w:pPr>
            <w:r>
              <w:rPr>
                <w:rFonts w:ascii="Arial" w:hAnsi="Arial" w:cs="Arial"/>
                <w:sz w:val="23"/>
                <w:szCs w:val="23"/>
              </w:rPr>
              <w:t>7</w:t>
            </w:r>
            <w:r w:rsidR="009809FA" w:rsidRPr="000B50C0">
              <w:rPr>
                <w:rFonts w:ascii="Arial" w:hAnsi="Arial" w:cs="Arial"/>
                <w:sz w:val="23"/>
                <w:szCs w:val="23"/>
              </w:rPr>
              <w:t>.2</w:t>
            </w:r>
          </w:p>
        </w:tc>
        <w:tc>
          <w:tcPr>
            <w:tcW w:w="4830" w:type="dxa"/>
            <w:tcBorders>
              <w:bottom w:val="nil"/>
            </w:tcBorders>
          </w:tcPr>
          <w:p w:rsidR="00354E5F" w:rsidRDefault="00354E5F" w:rsidP="00E0080E">
            <w:pPr>
              <w:spacing w:after="20"/>
              <w:jc w:val="both"/>
              <w:rPr>
                <w:rFonts w:ascii="Arial" w:hAnsi="Arial" w:cs="Arial"/>
                <w:b/>
                <w:sz w:val="23"/>
                <w:szCs w:val="23"/>
              </w:rPr>
            </w:pPr>
            <w:r w:rsidRPr="004C412B">
              <w:rPr>
                <w:rFonts w:ascii="Arial" w:hAnsi="Arial" w:cs="Arial"/>
                <w:b/>
                <w:sz w:val="23"/>
                <w:szCs w:val="23"/>
              </w:rPr>
              <w:t>Requirements under Modern Slavery Act 2015</w:t>
            </w:r>
          </w:p>
          <w:p w:rsidR="00C051EB" w:rsidRDefault="009809FA" w:rsidP="00E0080E">
            <w:pPr>
              <w:spacing w:after="20"/>
              <w:jc w:val="both"/>
              <w:rPr>
                <w:rFonts w:ascii="Arial" w:hAnsi="Arial" w:cs="Arial"/>
                <w:sz w:val="23"/>
                <w:szCs w:val="23"/>
              </w:rPr>
            </w:pPr>
            <w:r w:rsidRPr="003B6AB7">
              <w:rPr>
                <w:rFonts w:ascii="Arial" w:hAnsi="Arial" w:cs="Arial"/>
                <w:sz w:val="23"/>
                <w:szCs w:val="23"/>
              </w:rPr>
              <w:t>Relevant commercial organisation</w:t>
            </w:r>
          </w:p>
          <w:p w:rsidR="009809FA" w:rsidRPr="003B6AB7" w:rsidRDefault="009809FA" w:rsidP="00E0080E">
            <w:pPr>
              <w:spacing w:after="20"/>
              <w:jc w:val="both"/>
              <w:rPr>
                <w:rFonts w:ascii="Arial" w:hAnsi="Arial" w:cs="Arial"/>
                <w:sz w:val="23"/>
                <w:szCs w:val="23"/>
              </w:rPr>
            </w:pPr>
            <w:r>
              <w:rPr>
                <w:rFonts w:ascii="Arial" w:hAnsi="Arial" w:cs="Arial"/>
                <w:sz w:val="23"/>
                <w:szCs w:val="23"/>
              </w:rPr>
              <w:t>Compliant with annual reporting requirements</w:t>
            </w:r>
          </w:p>
        </w:tc>
        <w:tc>
          <w:tcPr>
            <w:tcW w:w="1590"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c>
          <w:tcPr>
            <w:tcW w:w="1633" w:type="dxa"/>
            <w:tcBorders>
              <w:bottom w:val="nil"/>
            </w:tcBorders>
            <w:vAlign w:val="center"/>
          </w:tcPr>
          <w:p w:rsidR="00354E5F" w:rsidRPr="00E0080E" w:rsidRDefault="000B07E9" w:rsidP="00E0080E">
            <w:pPr>
              <w:spacing w:after="20"/>
              <w:jc w:val="center"/>
              <w:rPr>
                <w:rFonts w:ascii="Arial" w:hAnsi="Arial" w:cs="Arial"/>
                <w:sz w:val="23"/>
                <w:szCs w:val="23"/>
              </w:rPr>
            </w:pPr>
            <w:r w:rsidRPr="00E0080E">
              <w:rPr>
                <w:rFonts w:ascii="Arial" w:hAnsi="Arial" w:cs="Arial"/>
                <w:sz w:val="23"/>
                <w:szCs w:val="23"/>
              </w:rPr>
              <w:t>Pass/Fail</w:t>
            </w:r>
          </w:p>
        </w:tc>
      </w:tr>
      <w:tr w:rsidR="000B07E9" w:rsidRPr="00AA0749" w:rsidTr="00D67925">
        <w:trPr>
          <w:trHeight w:val="284"/>
          <w:jc w:val="center"/>
        </w:trPr>
        <w:tc>
          <w:tcPr>
            <w:tcW w:w="1412" w:type="dxa"/>
            <w:tcBorders>
              <w:bottom w:val="nil"/>
            </w:tcBorders>
          </w:tcPr>
          <w:p w:rsidR="000B07E9" w:rsidRPr="00354E5F" w:rsidRDefault="000B50C0" w:rsidP="00E0080E">
            <w:pPr>
              <w:spacing w:after="20"/>
              <w:rPr>
                <w:rFonts w:ascii="Arial" w:hAnsi="Arial" w:cs="Arial"/>
                <w:b/>
                <w:sz w:val="23"/>
                <w:szCs w:val="23"/>
              </w:rPr>
            </w:pPr>
            <w:r>
              <w:rPr>
                <w:rFonts w:ascii="Arial" w:hAnsi="Arial" w:cs="Arial"/>
                <w:b/>
                <w:sz w:val="23"/>
                <w:szCs w:val="23"/>
              </w:rPr>
              <w:t>8</w:t>
            </w:r>
          </w:p>
        </w:tc>
        <w:tc>
          <w:tcPr>
            <w:tcW w:w="4830" w:type="dxa"/>
            <w:tcBorders>
              <w:bottom w:val="nil"/>
            </w:tcBorders>
            <w:vAlign w:val="center"/>
          </w:tcPr>
          <w:p w:rsidR="000B07E9" w:rsidRPr="004C412B" w:rsidRDefault="000B07E9" w:rsidP="000B07E9">
            <w:pPr>
              <w:spacing w:after="20"/>
              <w:rPr>
                <w:rFonts w:ascii="Arial" w:hAnsi="Arial" w:cs="Arial"/>
                <w:b/>
                <w:sz w:val="23"/>
                <w:szCs w:val="23"/>
              </w:rPr>
            </w:pPr>
            <w:r>
              <w:rPr>
                <w:rFonts w:ascii="Arial" w:hAnsi="Arial" w:cs="Arial"/>
                <w:b/>
                <w:sz w:val="23"/>
                <w:szCs w:val="23"/>
              </w:rPr>
              <w:t>Additional Questions:</w:t>
            </w:r>
          </w:p>
        </w:tc>
        <w:tc>
          <w:tcPr>
            <w:tcW w:w="1590" w:type="dxa"/>
            <w:tcBorders>
              <w:bottom w:val="nil"/>
            </w:tcBorders>
            <w:vAlign w:val="center"/>
          </w:tcPr>
          <w:p w:rsidR="000B07E9" w:rsidRPr="00E0080E" w:rsidRDefault="000B07E9" w:rsidP="00E0080E">
            <w:pPr>
              <w:spacing w:after="20"/>
              <w:jc w:val="center"/>
              <w:rPr>
                <w:rFonts w:ascii="Arial" w:hAnsi="Arial" w:cs="Arial"/>
                <w:sz w:val="23"/>
                <w:szCs w:val="23"/>
              </w:rPr>
            </w:pPr>
          </w:p>
        </w:tc>
        <w:tc>
          <w:tcPr>
            <w:tcW w:w="1633" w:type="dxa"/>
            <w:tcBorders>
              <w:bottom w:val="nil"/>
            </w:tcBorders>
            <w:vAlign w:val="center"/>
          </w:tcPr>
          <w:p w:rsidR="000B07E9" w:rsidRPr="00E0080E" w:rsidRDefault="000B07E9" w:rsidP="00E0080E">
            <w:pPr>
              <w:spacing w:after="20"/>
              <w:jc w:val="center"/>
              <w:rPr>
                <w:rFonts w:ascii="Arial" w:hAnsi="Arial" w:cs="Arial"/>
                <w:sz w:val="23"/>
                <w:szCs w:val="23"/>
              </w:rPr>
            </w:pPr>
          </w:p>
        </w:tc>
      </w:tr>
      <w:tr w:rsidR="00354E5F" w:rsidRPr="00AA0749" w:rsidTr="003B6AB7">
        <w:trPr>
          <w:trHeight w:val="284"/>
          <w:jc w:val="center"/>
        </w:trPr>
        <w:tc>
          <w:tcPr>
            <w:tcW w:w="1412" w:type="dxa"/>
            <w:tcBorders>
              <w:bottom w:val="nil"/>
            </w:tcBorders>
            <w:vAlign w:val="center"/>
          </w:tcPr>
          <w:p w:rsidR="00354E5F" w:rsidRPr="00354E5F" w:rsidRDefault="000B50C0">
            <w:pPr>
              <w:spacing w:after="20"/>
              <w:rPr>
                <w:rFonts w:ascii="Arial" w:hAnsi="Arial" w:cs="Arial"/>
                <w:b/>
                <w:sz w:val="23"/>
                <w:szCs w:val="23"/>
                <w:highlight w:val="yellow"/>
              </w:rPr>
            </w:pPr>
            <w:r>
              <w:rPr>
                <w:rFonts w:ascii="Arial" w:hAnsi="Arial" w:cs="Arial"/>
                <w:b/>
                <w:sz w:val="23"/>
                <w:szCs w:val="23"/>
              </w:rPr>
              <w:t>8</w:t>
            </w:r>
            <w:r w:rsidR="00354E5F" w:rsidRPr="003B6AB7">
              <w:rPr>
                <w:rFonts w:ascii="Arial" w:hAnsi="Arial" w:cs="Arial"/>
                <w:b/>
                <w:sz w:val="23"/>
                <w:szCs w:val="23"/>
              </w:rPr>
              <w:t>.1</w:t>
            </w:r>
          </w:p>
        </w:tc>
        <w:tc>
          <w:tcPr>
            <w:tcW w:w="4830" w:type="dxa"/>
            <w:tcBorders>
              <w:bottom w:val="nil"/>
            </w:tcBorders>
            <w:vAlign w:val="center"/>
          </w:tcPr>
          <w:p w:rsidR="00354E5F" w:rsidRPr="00E0080E" w:rsidRDefault="00354E5F">
            <w:pPr>
              <w:spacing w:after="20"/>
              <w:rPr>
                <w:rFonts w:ascii="Arial" w:hAnsi="Arial" w:cs="Arial"/>
                <w:sz w:val="23"/>
                <w:szCs w:val="23"/>
              </w:rPr>
            </w:pPr>
            <w:r w:rsidRPr="004C412B">
              <w:rPr>
                <w:rFonts w:ascii="Arial" w:hAnsi="Arial" w:cs="Arial"/>
                <w:b/>
                <w:sz w:val="23"/>
                <w:szCs w:val="23"/>
              </w:rPr>
              <w:t>Insurance</w:t>
            </w:r>
            <w:r w:rsidRPr="00E0080E">
              <w:rPr>
                <w:rFonts w:ascii="Arial" w:hAnsi="Arial" w:cs="Arial"/>
                <w:b/>
                <w:sz w:val="23"/>
                <w:szCs w:val="23"/>
              </w:rPr>
              <w:t xml:space="preserve"> </w:t>
            </w:r>
          </w:p>
        </w:tc>
        <w:tc>
          <w:tcPr>
            <w:tcW w:w="1590" w:type="dxa"/>
            <w:tcBorders>
              <w:bottom w:val="nil"/>
            </w:tcBorders>
            <w:vAlign w:val="center"/>
          </w:tcPr>
          <w:p w:rsidR="00354E5F" w:rsidRPr="00E0080E" w:rsidRDefault="00C53601" w:rsidP="00C53601">
            <w:pPr>
              <w:spacing w:after="20"/>
              <w:jc w:val="center"/>
              <w:rPr>
                <w:rFonts w:ascii="Arial" w:hAnsi="Arial" w:cs="Arial"/>
                <w:sz w:val="23"/>
                <w:szCs w:val="23"/>
              </w:rPr>
            </w:pPr>
            <w:r>
              <w:rPr>
                <w:rFonts w:ascii="Arial" w:hAnsi="Arial" w:cs="Arial"/>
                <w:sz w:val="23"/>
                <w:szCs w:val="23"/>
              </w:rPr>
              <w:t>Pass/</w:t>
            </w:r>
            <w:r w:rsidR="00354E5F" w:rsidRPr="00E0080E">
              <w:rPr>
                <w:rFonts w:ascii="Arial" w:hAnsi="Arial" w:cs="Arial"/>
                <w:sz w:val="23"/>
                <w:szCs w:val="23"/>
              </w:rPr>
              <w:t>Fail</w:t>
            </w:r>
          </w:p>
        </w:tc>
        <w:tc>
          <w:tcPr>
            <w:tcW w:w="1633" w:type="dxa"/>
            <w:tcBorders>
              <w:bottom w:val="nil"/>
            </w:tcBorders>
            <w:vAlign w:val="center"/>
          </w:tcPr>
          <w:p w:rsidR="00354E5F" w:rsidRPr="00E0080E" w:rsidRDefault="00354E5F" w:rsidP="00C53601">
            <w:pPr>
              <w:spacing w:after="20"/>
              <w:jc w:val="center"/>
              <w:rPr>
                <w:rFonts w:ascii="Arial" w:hAnsi="Arial" w:cs="Arial"/>
                <w:sz w:val="23"/>
                <w:szCs w:val="23"/>
              </w:rPr>
            </w:pPr>
            <w:r w:rsidRPr="00E0080E">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4923E0"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4923E0" w:rsidRPr="00C53601">
              <w:rPr>
                <w:rFonts w:ascii="Arial" w:hAnsi="Arial" w:cs="Arial"/>
                <w:b/>
                <w:sz w:val="23"/>
                <w:szCs w:val="23"/>
              </w:rPr>
              <w:t>.2</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a)</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b)</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c)</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d)</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e)</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f)</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g)</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h)</w:t>
            </w: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proofErr w:type="spellStart"/>
            <w:r w:rsidR="004923E0" w:rsidRPr="00C53601">
              <w:rPr>
                <w:rFonts w:ascii="Arial" w:hAnsi="Arial" w:cs="Arial"/>
                <w:sz w:val="23"/>
                <w:szCs w:val="23"/>
              </w:rPr>
              <w:t>i</w:t>
            </w:r>
            <w:proofErr w:type="spellEnd"/>
            <w:r w:rsidR="004923E0" w:rsidRPr="00C53601">
              <w:rPr>
                <w:rFonts w:ascii="Arial" w:hAnsi="Arial" w:cs="Arial"/>
                <w:sz w:val="23"/>
                <w:szCs w:val="23"/>
              </w:rPr>
              <w:t>)</w:t>
            </w:r>
          </w:p>
          <w:p w:rsidR="004923E0" w:rsidRPr="00C53601" w:rsidRDefault="004923E0" w:rsidP="00E415E5">
            <w:pPr>
              <w:spacing w:after="20"/>
              <w:jc w:val="both"/>
              <w:rPr>
                <w:rFonts w:ascii="Arial" w:hAnsi="Arial" w:cs="Arial"/>
                <w:sz w:val="23"/>
                <w:szCs w:val="23"/>
              </w:rPr>
            </w:pPr>
          </w:p>
          <w:p w:rsidR="004923E0" w:rsidRPr="00C53601" w:rsidRDefault="004C412B" w:rsidP="00E415E5">
            <w:pPr>
              <w:spacing w:after="20"/>
              <w:jc w:val="both"/>
              <w:rPr>
                <w:rFonts w:ascii="Arial" w:hAnsi="Arial" w:cs="Arial"/>
                <w:sz w:val="23"/>
                <w:szCs w:val="23"/>
              </w:rPr>
            </w:pPr>
            <w:r w:rsidRPr="00C53601">
              <w:rPr>
                <w:rFonts w:ascii="Arial" w:hAnsi="Arial" w:cs="Arial"/>
                <w:sz w:val="23"/>
                <w:szCs w:val="23"/>
              </w:rPr>
              <w:t>(</w:t>
            </w:r>
            <w:r w:rsidR="004923E0" w:rsidRPr="00C53601">
              <w:rPr>
                <w:rFonts w:ascii="Arial" w:hAnsi="Arial" w:cs="Arial"/>
                <w:sz w:val="23"/>
                <w:szCs w:val="23"/>
              </w:rPr>
              <w:t>j)</w:t>
            </w:r>
          </w:p>
          <w:p w:rsidR="004923E0" w:rsidRPr="00C53601" w:rsidRDefault="004C412B" w:rsidP="00E415E5">
            <w:pPr>
              <w:spacing w:after="20"/>
              <w:jc w:val="both"/>
              <w:rPr>
                <w:rFonts w:ascii="Arial" w:hAnsi="Arial" w:cs="Arial"/>
                <w:b/>
                <w:sz w:val="23"/>
                <w:szCs w:val="23"/>
                <w:highlight w:val="yellow"/>
              </w:rPr>
            </w:pPr>
            <w:r w:rsidRPr="00C53601">
              <w:rPr>
                <w:rFonts w:ascii="Arial" w:hAnsi="Arial" w:cs="Arial"/>
                <w:sz w:val="23"/>
                <w:szCs w:val="23"/>
              </w:rPr>
              <w:t>(</w:t>
            </w:r>
            <w:r w:rsidR="004923E0" w:rsidRPr="00C53601">
              <w:rPr>
                <w:rFonts w:ascii="Arial" w:hAnsi="Arial" w:cs="Arial"/>
                <w:sz w:val="23"/>
                <w:szCs w:val="23"/>
              </w:rPr>
              <w:t>k)</w:t>
            </w:r>
          </w:p>
        </w:tc>
        <w:tc>
          <w:tcPr>
            <w:tcW w:w="4830" w:type="dxa"/>
            <w:tcBorders>
              <w:bottom w:val="single" w:sz="4" w:space="0" w:color="auto"/>
            </w:tcBorders>
          </w:tcPr>
          <w:p w:rsidR="004923E0" w:rsidRPr="00C53601" w:rsidRDefault="004923E0" w:rsidP="00E415E5">
            <w:pPr>
              <w:spacing w:after="20"/>
              <w:jc w:val="both"/>
              <w:rPr>
                <w:rFonts w:ascii="Arial" w:hAnsi="Arial" w:cs="Arial"/>
                <w:b/>
                <w:sz w:val="23"/>
                <w:szCs w:val="23"/>
              </w:rPr>
            </w:pPr>
            <w:r w:rsidRPr="00C53601">
              <w:rPr>
                <w:rFonts w:ascii="Arial" w:hAnsi="Arial" w:cs="Arial"/>
                <w:b/>
                <w:sz w:val="23"/>
                <w:szCs w:val="23"/>
              </w:rPr>
              <w:t>Health and Safety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Formal health and safety policy/statement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Accredited health and safety system</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Responsible person for health and safety policy</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professional/consultant</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Health and safety training (staff/sub-contractors)?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Accident records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Staff consultation on health and safety matters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Risk assessments</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Investigated / prosecuted for health and safety offence</w:t>
            </w:r>
          </w:p>
          <w:p w:rsidR="004923E0" w:rsidRPr="00C53601" w:rsidRDefault="004923E0" w:rsidP="00E415E5">
            <w:pPr>
              <w:spacing w:after="20"/>
              <w:jc w:val="both"/>
              <w:rPr>
                <w:rFonts w:ascii="Arial" w:hAnsi="Arial" w:cs="Arial"/>
                <w:sz w:val="23"/>
                <w:szCs w:val="23"/>
              </w:rPr>
            </w:pPr>
            <w:r w:rsidRPr="00C53601">
              <w:rPr>
                <w:rFonts w:ascii="Arial" w:hAnsi="Arial" w:cs="Arial"/>
                <w:sz w:val="23"/>
                <w:szCs w:val="23"/>
              </w:rPr>
              <w:t>Civil action for health and safety offence</w:t>
            </w:r>
          </w:p>
          <w:p w:rsidR="004923E0" w:rsidRPr="00C53601" w:rsidRDefault="004923E0" w:rsidP="00C53601">
            <w:pPr>
              <w:spacing w:after="20"/>
              <w:jc w:val="both"/>
              <w:rPr>
                <w:rFonts w:ascii="Arial" w:hAnsi="Arial" w:cs="Arial"/>
                <w:sz w:val="23"/>
                <w:szCs w:val="23"/>
              </w:rPr>
            </w:pPr>
            <w:r w:rsidRPr="00C53601">
              <w:rPr>
                <w:rFonts w:ascii="Arial" w:hAnsi="Arial" w:cs="Arial"/>
                <w:sz w:val="23"/>
                <w:szCs w:val="23"/>
              </w:rPr>
              <w:t>Prohibition / improvement notices for breaches of health and safety legislation</w:t>
            </w:r>
          </w:p>
        </w:tc>
        <w:tc>
          <w:tcPr>
            <w:tcW w:w="1590"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4923E0" w:rsidRPr="00C53601" w:rsidRDefault="004923E0" w:rsidP="00E415E5">
            <w:pPr>
              <w:spacing w:after="20"/>
              <w:jc w:val="center"/>
              <w:rPr>
                <w:rFonts w:ascii="Arial" w:hAnsi="Arial" w:cs="Arial"/>
                <w:sz w:val="23"/>
                <w:szCs w:val="23"/>
              </w:rPr>
            </w:pPr>
            <w:r w:rsidRPr="00C53601">
              <w:rPr>
                <w:rFonts w:ascii="Arial" w:hAnsi="Arial" w:cs="Arial"/>
                <w:sz w:val="23"/>
                <w:szCs w:val="23"/>
              </w:rPr>
              <w:t>Pass/Fail</w:t>
            </w:r>
          </w:p>
        </w:tc>
      </w:tr>
      <w:tr w:rsidR="00C53601" w:rsidRPr="00C53601" w:rsidTr="003B6AB7">
        <w:trPr>
          <w:trHeight w:val="284"/>
          <w:jc w:val="center"/>
        </w:trPr>
        <w:tc>
          <w:tcPr>
            <w:tcW w:w="1412" w:type="dxa"/>
            <w:tcBorders>
              <w:bottom w:val="single" w:sz="4" w:space="0" w:color="auto"/>
            </w:tcBorders>
          </w:tcPr>
          <w:p w:rsidR="00CD5998" w:rsidRPr="00C53601" w:rsidRDefault="000B50C0" w:rsidP="00E415E5">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3</w:t>
            </w:r>
          </w:p>
          <w:p w:rsidR="00CD5998" w:rsidRPr="00C53601" w:rsidRDefault="004C412B" w:rsidP="00E415E5">
            <w:pPr>
              <w:spacing w:after="20"/>
              <w:jc w:val="both"/>
              <w:rPr>
                <w:rFonts w:ascii="Arial" w:hAnsi="Arial" w:cs="Arial"/>
                <w:sz w:val="23"/>
                <w:szCs w:val="23"/>
                <w:highlight w:val="yellow"/>
              </w:rPr>
            </w:pPr>
            <w:r w:rsidRPr="00C53601">
              <w:rPr>
                <w:rFonts w:ascii="Arial" w:hAnsi="Arial" w:cs="Arial"/>
                <w:sz w:val="23"/>
                <w:szCs w:val="23"/>
              </w:rPr>
              <w:t>(</w:t>
            </w:r>
            <w:r w:rsidR="00CD5998" w:rsidRPr="00C53601">
              <w:rPr>
                <w:rFonts w:ascii="Arial" w:hAnsi="Arial" w:cs="Arial"/>
                <w:sz w:val="23"/>
                <w:szCs w:val="23"/>
              </w:rPr>
              <w:t>a)</w:t>
            </w:r>
          </w:p>
        </w:tc>
        <w:tc>
          <w:tcPr>
            <w:tcW w:w="4830" w:type="dxa"/>
            <w:tcBorders>
              <w:bottom w:val="single" w:sz="4" w:space="0" w:color="auto"/>
            </w:tcBorders>
          </w:tcPr>
          <w:p w:rsidR="00CD5998" w:rsidRPr="00C53601" w:rsidRDefault="00CD5998" w:rsidP="00E415E5">
            <w:pPr>
              <w:spacing w:after="20"/>
              <w:jc w:val="both"/>
              <w:rPr>
                <w:rFonts w:ascii="Arial" w:hAnsi="Arial" w:cs="Arial"/>
                <w:sz w:val="23"/>
                <w:szCs w:val="23"/>
              </w:rPr>
            </w:pPr>
            <w:r w:rsidRPr="00C53601">
              <w:rPr>
                <w:rFonts w:ascii="Arial" w:hAnsi="Arial" w:cs="Arial"/>
                <w:b/>
                <w:sz w:val="23"/>
                <w:szCs w:val="23"/>
              </w:rPr>
              <w:t>Environmental Management</w:t>
            </w:r>
          </w:p>
          <w:p w:rsidR="00CD5998" w:rsidRPr="00C53601" w:rsidRDefault="00B41F9E" w:rsidP="009A01C9">
            <w:pPr>
              <w:spacing w:after="20"/>
              <w:jc w:val="both"/>
              <w:rPr>
                <w:rFonts w:ascii="Arial" w:hAnsi="Arial" w:cs="Arial"/>
                <w:sz w:val="23"/>
                <w:szCs w:val="23"/>
              </w:rPr>
            </w:pPr>
            <w:r w:rsidRPr="00C53601">
              <w:rPr>
                <w:rFonts w:ascii="Arial" w:hAnsi="Arial" w:cs="Arial"/>
                <w:sz w:val="23"/>
                <w:szCs w:val="23"/>
              </w:rPr>
              <w:t>Policy re: s</w:t>
            </w:r>
            <w:r w:rsidR="00CD5998" w:rsidRPr="00C53601">
              <w:rPr>
                <w:rFonts w:ascii="Arial" w:hAnsi="Arial" w:cs="Arial"/>
                <w:sz w:val="23"/>
                <w:szCs w:val="23"/>
              </w:rPr>
              <w:t xml:space="preserve">afe management of the environment </w:t>
            </w:r>
          </w:p>
        </w:tc>
        <w:tc>
          <w:tcPr>
            <w:tcW w:w="1590"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single" w:sz="4" w:space="0" w:color="auto"/>
            </w:tcBorders>
            <w:vAlign w:val="center"/>
          </w:tcPr>
          <w:p w:rsidR="00CD5998" w:rsidRPr="00C53601" w:rsidRDefault="00CD5998" w:rsidP="00E415E5">
            <w:pPr>
              <w:spacing w:after="20"/>
              <w:jc w:val="center"/>
              <w:rPr>
                <w:rFonts w:ascii="Arial" w:hAnsi="Arial" w:cs="Arial"/>
                <w:sz w:val="23"/>
                <w:szCs w:val="23"/>
              </w:rPr>
            </w:pPr>
            <w:r w:rsidRPr="00C53601">
              <w:rPr>
                <w:rFonts w:ascii="Arial" w:hAnsi="Arial" w:cs="Arial"/>
                <w:sz w:val="23"/>
                <w:szCs w:val="23"/>
              </w:rPr>
              <w:t>Pass/Fail</w:t>
            </w:r>
          </w:p>
        </w:tc>
      </w:tr>
    </w:tbl>
    <w:p w:rsidR="00B41F9E" w:rsidRPr="00C53601" w:rsidRDefault="00B41F9E"/>
    <w:p w:rsidR="00B41F9E" w:rsidRPr="00C53601" w:rsidRDefault="00B41F9E"/>
    <w:p w:rsidR="00C53601" w:rsidRPr="00C53601" w:rsidRDefault="00C53601"/>
    <w:p w:rsidR="00B41F9E" w:rsidRPr="00C53601" w:rsidRDefault="00B41F9E"/>
    <w:p w:rsidR="00B41F9E" w:rsidRPr="00C53601" w:rsidRDefault="00B41F9E"/>
    <w:p w:rsidR="00B41F9E" w:rsidRPr="00C53601" w:rsidRDefault="00B41F9E"/>
    <w:tbl>
      <w:tblPr>
        <w:tblW w:w="5095"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830"/>
        <w:gridCol w:w="1590"/>
        <w:gridCol w:w="1633"/>
      </w:tblGrid>
      <w:tr w:rsidR="00C53601" w:rsidRPr="00C53601" w:rsidTr="00B41F9E">
        <w:trPr>
          <w:trHeight w:val="284"/>
          <w:jc w:val="center"/>
        </w:trPr>
        <w:tc>
          <w:tcPr>
            <w:tcW w:w="1412"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lastRenderedPageBreak/>
              <w:t>Question</w:t>
            </w:r>
          </w:p>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No.</w:t>
            </w:r>
          </w:p>
        </w:tc>
        <w:tc>
          <w:tcPr>
            <w:tcW w:w="4830" w:type="dxa"/>
            <w:tcBorders>
              <w:top w:val="single" w:sz="4" w:space="0" w:color="auto"/>
              <w:left w:val="single" w:sz="4" w:space="0" w:color="auto"/>
              <w:bottom w:val="nil"/>
              <w:right w:val="single" w:sz="4" w:space="0" w:color="auto"/>
            </w:tcBorders>
          </w:tcPr>
          <w:p w:rsidR="00B41F9E" w:rsidRPr="00C53601" w:rsidRDefault="00B41F9E" w:rsidP="00B41F9E">
            <w:pPr>
              <w:spacing w:after="20"/>
              <w:jc w:val="both"/>
              <w:rPr>
                <w:rFonts w:ascii="Arial" w:hAnsi="Arial" w:cs="Arial"/>
                <w:b/>
                <w:sz w:val="23"/>
                <w:szCs w:val="23"/>
              </w:rPr>
            </w:pPr>
            <w:r w:rsidRPr="00C53601">
              <w:rPr>
                <w:rFonts w:ascii="Arial" w:hAnsi="Arial" w:cs="Arial"/>
                <w:b/>
                <w:sz w:val="23"/>
                <w:szCs w:val="23"/>
              </w:rPr>
              <w:t>Section Headings and Sub-Headings</w:t>
            </w:r>
          </w:p>
        </w:tc>
        <w:tc>
          <w:tcPr>
            <w:tcW w:w="1590"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 xml:space="preserve">Maximum Available Section Score </w:t>
            </w:r>
          </w:p>
        </w:tc>
        <w:tc>
          <w:tcPr>
            <w:tcW w:w="1633" w:type="dxa"/>
            <w:tcBorders>
              <w:top w:val="single" w:sz="4" w:space="0" w:color="auto"/>
              <w:left w:val="single" w:sz="4" w:space="0" w:color="auto"/>
              <w:bottom w:val="nil"/>
              <w:right w:val="single" w:sz="4" w:space="0" w:color="auto"/>
            </w:tcBorders>
            <w:vAlign w:val="center"/>
          </w:tcPr>
          <w:p w:rsidR="00B41F9E" w:rsidRPr="00C53601" w:rsidRDefault="00B41F9E" w:rsidP="00B41F9E">
            <w:pPr>
              <w:spacing w:after="20"/>
              <w:jc w:val="center"/>
              <w:rPr>
                <w:rFonts w:ascii="Arial" w:hAnsi="Arial" w:cs="Arial"/>
                <w:sz w:val="23"/>
                <w:szCs w:val="23"/>
              </w:rPr>
            </w:pPr>
            <w:r w:rsidRPr="00C53601">
              <w:rPr>
                <w:rFonts w:ascii="Arial" w:hAnsi="Arial" w:cs="Arial"/>
                <w:sz w:val="23"/>
                <w:szCs w:val="23"/>
              </w:rPr>
              <w:t>Weighting Within Sub-Heading</w:t>
            </w:r>
          </w:p>
        </w:tc>
      </w:tr>
      <w:tr w:rsidR="00C53601" w:rsidRPr="00C53601" w:rsidTr="003B6AB7">
        <w:trPr>
          <w:trHeight w:val="284"/>
          <w:jc w:val="center"/>
        </w:trPr>
        <w:tc>
          <w:tcPr>
            <w:tcW w:w="1412" w:type="dxa"/>
            <w:tcBorders>
              <w:bottom w:val="nil"/>
            </w:tcBorders>
          </w:tcPr>
          <w:p w:rsidR="00354E5F" w:rsidRPr="00C53601" w:rsidRDefault="000B50C0" w:rsidP="00E0080E">
            <w:pPr>
              <w:spacing w:after="20"/>
              <w:jc w:val="both"/>
              <w:rPr>
                <w:rFonts w:ascii="Arial" w:hAnsi="Arial" w:cs="Arial"/>
                <w:b/>
                <w:sz w:val="23"/>
                <w:szCs w:val="23"/>
              </w:rPr>
            </w:pPr>
            <w:r w:rsidRPr="00C53601">
              <w:rPr>
                <w:rFonts w:ascii="Arial" w:hAnsi="Arial" w:cs="Arial"/>
                <w:b/>
                <w:sz w:val="23"/>
                <w:szCs w:val="23"/>
              </w:rPr>
              <w:t>8.</w:t>
            </w:r>
            <w:r w:rsidR="00CD5998" w:rsidRPr="00C53601">
              <w:rPr>
                <w:rFonts w:ascii="Arial" w:hAnsi="Arial" w:cs="Arial"/>
                <w:b/>
                <w:sz w:val="23"/>
                <w:szCs w:val="23"/>
              </w:rPr>
              <w:t>4</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a)</w:t>
            </w: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b)</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c)</w:t>
            </w:r>
          </w:p>
          <w:p w:rsidR="00CD5998" w:rsidRPr="00C53601" w:rsidRDefault="00CD5998" w:rsidP="00E0080E">
            <w:pPr>
              <w:spacing w:after="20"/>
              <w:jc w:val="both"/>
              <w:rPr>
                <w:rFonts w:ascii="Arial" w:hAnsi="Arial" w:cs="Arial"/>
                <w:sz w:val="23"/>
                <w:szCs w:val="23"/>
              </w:rPr>
            </w:pPr>
          </w:p>
          <w:p w:rsidR="00CD5998" w:rsidRPr="00C53601" w:rsidRDefault="004C412B" w:rsidP="00E0080E">
            <w:pPr>
              <w:spacing w:after="20"/>
              <w:jc w:val="both"/>
              <w:rPr>
                <w:rFonts w:ascii="Arial" w:hAnsi="Arial" w:cs="Arial"/>
                <w:sz w:val="23"/>
                <w:szCs w:val="23"/>
              </w:rPr>
            </w:pPr>
            <w:r w:rsidRPr="00C53601">
              <w:rPr>
                <w:rFonts w:ascii="Arial" w:hAnsi="Arial" w:cs="Arial"/>
                <w:sz w:val="23"/>
                <w:szCs w:val="23"/>
              </w:rPr>
              <w:t>(</w:t>
            </w:r>
            <w:r w:rsidR="00CD5998" w:rsidRPr="00C53601">
              <w:rPr>
                <w:rFonts w:ascii="Arial" w:hAnsi="Arial" w:cs="Arial"/>
                <w:sz w:val="23"/>
                <w:szCs w:val="23"/>
              </w:rPr>
              <w:t>d)</w:t>
            </w:r>
          </w:p>
          <w:p w:rsidR="00CD5998" w:rsidRPr="00C53601" w:rsidDel="00354E5F" w:rsidRDefault="004C412B" w:rsidP="00E0080E">
            <w:pPr>
              <w:spacing w:after="20"/>
              <w:jc w:val="both"/>
              <w:rPr>
                <w:rFonts w:ascii="Arial" w:hAnsi="Arial" w:cs="Arial"/>
                <w:b/>
                <w:sz w:val="23"/>
                <w:szCs w:val="23"/>
                <w:highlight w:val="yellow"/>
              </w:rPr>
            </w:pPr>
            <w:r w:rsidRPr="00C53601">
              <w:rPr>
                <w:rFonts w:ascii="Arial" w:hAnsi="Arial" w:cs="Arial"/>
                <w:sz w:val="23"/>
                <w:szCs w:val="23"/>
              </w:rPr>
              <w:t>(</w:t>
            </w:r>
            <w:r w:rsidR="00CD5998" w:rsidRPr="00C53601">
              <w:rPr>
                <w:rFonts w:ascii="Arial" w:hAnsi="Arial" w:cs="Arial"/>
                <w:sz w:val="23"/>
                <w:szCs w:val="23"/>
              </w:rPr>
              <w:t>e)</w:t>
            </w:r>
          </w:p>
        </w:tc>
        <w:tc>
          <w:tcPr>
            <w:tcW w:w="4830" w:type="dxa"/>
            <w:tcBorders>
              <w:bottom w:val="nil"/>
            </w:tcBorders>
          </w:tcPr>
          <w:p w:rsidR="00354E5F" w:rsidRPr="00C53601" w:rsidRDefault="00354E5F" w:rsidP="00E0080E">
            <w:pPr>
              <w:spacing w:after="20"/>
              <w:jc w:val="both"/>
              <w:rPr>
                <w:rFonts w:ascii="Arial" w:hAnsi="Arial" w:cs="Arial"/>
                <w:b/>
                <w:sz w:val="23"/>
                <w:szCs w:val="23"/>
              </w:rPr>
            </w:pPr>
            <w:r w:rsidRPr="00C53601">
              <w:rPr>
                <w:rFonts w:ascii="Arial" w:hAnsi="Arial" w:cs="Arial"/>
                <w:b/>
                <w:sz w:val="23"/>
                <w:szCs w:val="23"/>
              </w:rPr>
              <w:t>Equal Opportunities</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Compliant policy</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Findings of unlawful discrimination / harassment</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Investigated by the Equality and Human Rights Commission</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Complaints procedure</w:t>
            </w:r>
          </w:p>
          <w:p w:rsidR="00354E5F" w:rsidRPr="00C53601" w:rsidRDefault="00354E5F" w:rsidP="00E0080E">
            <w:pPr>
              <w:spacing w:after="20"/>
              <w:jc w:val="both"/>
              <w:rPr>
                <w:rFonts w:ascii="Arial" w:hAnsi="Arial" w:cs="Arial"/>
                <w:sz w:val="23"/>
                <w:szCs w:val="23"/>
              </w:rPr>
            </w:pPr>
            <w:r w:rsidRPr="00C53601">
              <w:rPr>
                <w:rFonts w:ascii="Arial" w:hAnsi="Arial" w:cs="Arial"/>
                <w:sz w:val="23"/>
                <w:szCs w:val="23"/>
              </w:rPr>
              <w:t>Equality awards</w:t>
            </w:r>
          </w:p>
        </w:tc>
        <w:tc>
          <w:tcPr>
            <w:tcW w:w="1590"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c>
          <w:tcPr>
            <w:tcW w:w="1633" w:type="dxa"/>
            <w:tcBorders>
              <w:bottom w:val="nil"/>
            </w:tcBorders>
            <w:vAlign w:val="center"/>
          </w:tcPr>
          <w:p w:rsidR="00354E5F" w:rsidRPr="00C53601" w:rsidRDefault="00354E5F" w:rsidP="00C53601">
            <w:pPr>
              <w:spacing w:after="20"/>
              <w:jc w:val="center"/>
              <w:rPr>
                <w:rFonts w:ascii="Arial" w:hAnsi="Arial" w:cs="Arial"/>
                <w:sz w:val="23"/>
                <w:szCs w:val="23"/>
              </w:rPr>
            </w:pPr>
            <w:r w:rsidRPr="00C53601">
              <w:rPr>
                <w:rFonts w:ascii="Arial" w:hAnsi="Arial" w:cs="Arial"/>
                <w:sz w:val="23"/>
                <w:szCs w:val="23"/>
              </w:rPr>
              <w:t>Pass/Fail</w:t>
            </w:r>
          </w:p>
        </w:tc>
      </w:tr>
      <w:tr w:rsidR="00354E5F" w:rsidRPr="00AA0749" w:rsidTr="003B6AB7">
        <w:trPr>
          <w:trHeight w:val="284"/>
          <w:jc w:val="center"/>
        </w:trPr>
        <w:tc>
          <w:tcPr>
            <w:tcW w:w="1412"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4830" w:type="dxa"/>
            <w:tcBorders>
              <w:top w:val="single" w:sz="4" w:space="0" w:color="auto"/>
              <w:left w:val="nil"/>
              <w:bottom w:val="nil"/>
              <w:right w:val="nil"/>
            </w:tcBorders>
          </w:tcPr>
          <w:p w:rsidR="00354E5F" w:rsidRPr="00E6519F" w:rsidRDefault="00354E5F" w:rsidP="001541C3">
            <w:pPr>
              <w:jc w:val="both"/>
              <w:rPr>
                <w:rFonts w:ascii="Arial" w:hAnsi="Arial" w:cs="Arial"/>
                <w:b/>
                <w:szCs w:val="24"/>
              </w:rPr>
            </w:pPr>
          </w:p>
        </w:tc>
        <w:tc>
          <w:tcPr>
            <w:tcW w:w="1590"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c>
          <w:tcPr>
            <w:tcW w:w="1633" w:type="dxa"/>
            <w:tcBorders>
              <w:top w:val="single" w:sz="4" w:space="0" w:color="auto"/>
              <w:left w:val="nil"/>
              <w:bottom w:val="nil"/>
              <w:right w:val="nil"/>
            </w:tcBorders>
          </w:tcPr>
          <w:p w:rsidR="00354E5F" w:rsidRPr="00E6519F" w:rsidRDefault="00354E5F" w:rsidP="001541C3">
            <w:pPr>
              <w:jc w:val="center"/>
              <w:rPr>
                <w:rFonts w:ascii="Arial" w:hAnsi="Arial" w:cs="Arial"/>
                <w:b/>
                <w:szCs w:val="24"/>
              </w:rPr>
            </w:pPr>
          </w:p>
        </w:tc>
      </w:tr>
    </w:tbl>
    <w:p w:rsidR="00FC6C80" w:rsidRPr="00AA0749" w:rsidRDefault="00FC6C80" w:rsidP="009D0617">
      <w:pPr>
        <w:jc w:val="both"/>
        <w:rPr>
          <w:rFonts w:ascii="Arial" w:hAnsi="Arial" w:cs="Arial"/>
          <w:szCs w:val="24"/>
        </w:rPr>
      </w:pPr>
    </w:p>
    <w:p w:rsidR="0093763C" w:rsidRDefault="002A633A"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335352" w:rsidP="009D0617">
      <w:pPr>
        <w:jc w:val="both"/>
        <w:rPr>
          <w:rFonts w:ascii="Arial" w:hAnsi="Arial" w:cs="Arial"/>
          <w:szCs w:val="24"/>
        </w:rPr>
      </w:pPr>
      <w:r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8D7AE1">
        <w:rPr>
          <w:rFonts w:ascii="Arial" w:hAnsi="Arial" w:cs="Arial"/>
          <w:szCs w:val="24"/>
        </w:rPr>
        <w:t>S</w:t>
      </w:r>
      <w:r w:rsidR="00DE135B">
        <w:rPr>
          <w:rFonts w:ascii="Arial" w:hAnsi="Arial" w:cs="Arial"/>
          <w:szCs w:val="24"/>
        </w:rPr>
        <w:t xml:space="preserve">tandard </w:t>
      </w:r>
      <w:r w:rsidR="00D3318D">
        <w:rPr>
          <w:rFonts w:ascii="Arial" w:hAnsi="Arial" w:cs="Arial"/>
          <w:szCs w:val="24"/>
        </w:rPr>
        <w:t xml:space="preserve">Selection </w:t>
      </w:r>
      <w:r w:rsidR="006B403E">
        <w:rPr>
          <w:rFonts w:ascii="Arial" w:hAnsi="Arial" w:cs="Arial"/>
          <w:szCs w:val="24"/>
        </w:rPr>
        <w:t>Question</w:t>
      </w:r>
      <w:r w:rsidR="006A3162">
        <w:rPr>
          <w:rFonts w:ascii="Arial" w:hAnsi="Arial" w:cs="Arial"/>
          <w:szCs w:val="24"/>
        </w:rPr>
        <w:t>naire</w:t>
      </w:r>
      <w:r w:rsidR="00A13B06">
        <w:rPr>
          <w:rFonts w:ascii="Arial" w:hAnsi="Arial" w:cs="Arial"/>
          <w:szCs w:val="24"/>
        </w:rPr>
        <w:t xml:space="preserve"> (S</w:t>
      </w:r>
      <w:r w:rsidR="008D7AE1">
        <w:rPr>
          <w:rFonts w:ascii="Arial" w:hAnsi="Arial" w:cs="Arial"/>
          <w:szCs w:val="24"/>
        </w:rPr>
        <w:t>S</w:t>
      </w:r>
      <w:r w:rsidR="00A13B06">
        <w:rPr>
          <w:rFonts w:ascii="Arial" w:hAnsi="Arial" w:cs="Arial"/>
          <w:szCs w:val="24"/>
        </w:rPr>
        <w:t>Q)</w:t>
      </w:r>
      <w:r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204"/>
        <w:gridCol w:w="1559"/>
        <w:gridCol w:w="1593"/>
      </w:tblGrid>
      <w:tr w:rsidR="00C46AE8" w:rsidRPr="00C46AE8" w:rsidTr="00B47A6A">
        <w:trPr>
          <w:trHeight w:val="567"/>
          <w:tblHeader/>
        </w:trPr>
        <w:tc>
          <w:tcPr>
            <w:tcW w:w="6204"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1559"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1593" w:type="dxa"/>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E408FA" w:rsidRPr="00C46AE8" w:rsidTr="00782D58">
        <w:trPr>
          <w:trHeight w:val="2287"/>
        </w:trPr>
        <w:tc>
          <w:tcPr>
            <w:tcW w:w="6204" w:type="dxa"/>
            <w:tcMar>
              <w:top w:w="0" w:type="dxa"/>
              <w:left w:w="108" w:type="dxa"/>
              <w:bottom w:w="0" w:type="dxa"/>
              <w:right w:w="108" w:type="dxa"/>
            </w:tcMar>
            <w:hideMark/>
          </w:tcPr>
          <w:p w:rsidR="00E408FA" w:rsidRPr="00B47A6A" w:rsidRDefault="00855E14" w:rsidP="00D56948">
            <w:pPr>
              <w:rPr>
                <w:rFonts w:ascii="Arial" w:hAnsi="Arial" w:cs="Arial"/>
                <w:b/>
                <w:szCs w:val="24"/>
              </w:rPr>
            </w:pPr>
            <w:r>
              <w:rPr>
                <w:rFonts w:ascii="Arial" w:hAnsi="Arial" w:cs="Arial"/>
                <w:b/>
                <w:szCs w:val="24"/>
              </w:rPr>
              <w:t xml:space="preserve">1 </w:t>
            </w:r>
            <w:r w:rsidR="00E408FA" w:rsidRPr="00EA5FB6">
              <w:rPr>
                <w:rFonts w:ascii="Arial" w:hAnsi="Arial" w:cs="Arial"/>
                <w:b/>
                <w:szCs w:val="24"/>
              </w:rPr>
              <w:t>Quality</w:t>
            </w:r>
          </w:p>
          <w:p w:rsidR="00145541" w:rsidRPr="00B47A6A" w:rsidRDefault="005C13FF" w:rsidP="00B47A6A">
            <w:pPr>
              <w:rPr>
                <w:rFonts w:ascii="Arial" w:hAnsi="Arial" w:cs="Arial"/>
                <w:szCs w:val="24"/>
              </w:rPr>
            </w:pPr>
            <w:r w:rsidRPr="00B47A6A">
              <w:rPr>
                <w:rFonts w:ascii="Arial" w:hAnsi="Arial" w:cs="Arial"/>
                <w:szCs w:val="24"/>
              </w:rPr>
              <w:t xml:space="preserve">Please note that </w:t>
            </w:r>
            <w:r w:rsidR="00B47A6A" w:rsidRPr="00B47A6A">
              <w:rPr>
                <w:rFonts w:ascii="Arial" w:hAnsi="Arial" w:cs="Arial"/>
                <w:szCs w:val="24"/>
              </w:rPr>
              <w:t>the attached appendi</w:t>
            </w:r>
            <w:r w:rsidR="00782D58">
              <w:rPr>
                <w:rFonts w:ascii="Arial" w:hAnsi="Arial" w:cs="Arial"/>
                <w:szCs w:val="24"/>
              </w:rPr>
              <w:t>x</w:t>
            </w:r>
            <w:r w:rsidR="00B47A6A" w:rsidRPr="00B47A6A">
              <w:rPr>
                <w:rFonts w:ascii="Arial" w:hAnsi="Arial" w:cs="Arial"/>
                <w:szCs w:val="24"/>
              </w:rPr>
              <w:t xml:space="preserve"> include</w:t>
            </w:r>
            <w:r w:rsidR="00782D58">
              <w:rPr>
                <w:rFonts w:ascii="Arial" w:hAnsi="Arial" w:cs="Arial"/>
                <w:szCs w:val="24"/>
              </w:rPr>
              <w:t>s</w:t>
            </w:r>
            <w:r w:rsidR="00B47A6A" w:rsidRPr="00B47A6A">
              <w:rPr>
                <w:rFonts w:ascii="Arial" w:hAnsi="Arial" w:cs="Arial"/>
                <w:szCs w:val="24"/>
              </w:rPr>
              <w:t xml:space="preserve"> waste tonnage and waste flow data to inform your Tender, as follows:</w:t>
            </w:r>
          </w:p>
          <w:p w:rsidR="00B47A6A" w:rsidRDefault="00B47A6A" w:rsidP="00B47A6A">
            <w:pPr>
              <w:rPr>
                <w:rFonts w:ascii="Arial" w:hAnsi="Arial" w:cs="Arial"/>
                <w:color w:val="FF0000"/>
                <w:szCs w:val="24"/>
              </w:rPr>
            </w:pPr>
          </w:p>
          <w:p w:rsidR="00B47A6A" w:rsidRDefault="00B47A6A" w:rsidP="00B47A6A">
            <w:pPr>
              <w:rPr>
                <w:rFonts w:ascii="Arial" w:hAnsi="Arial" w:cs="Arial"/>
              </w:rPr>
            </w:pPr>
            <w:r>
              <w:rPr>
                <w:rFonts w:ascii="Arial" w:hAnsi="Arial" w:cs="Arial"/>
              </w:rPr>
              <w:t xml:space="preserve">Appendix 1: </w:t>
            </w:r>
            <w:r w:rsidR="00782D58">
              <w:rPr>
                <w:rFonts w:ascii="Arial" w:hAnsi="Arial" w:cs="Arial"/>
              </w:rPr>
              <w:t>Green Waste tonnages</w:t>
            </w:r>
            <w:r w:rsidRPr="00E4454F">
              <w:rPr>
                <w:rFonts w:ascii="Arial" w:hAnsi="Arial" w:cs="Arial"/>
              </w:rPr>
              <w:t xml:space="preserve"> Oct 2015 to Sep 2016</w:t>
            </w:r>
          </w:p>
          <w:p w:rsidR="00B47A6A" w:rsidRPr="00B47A6A" w:rsidRDefault="00B47A6A" w:rsidP="00B47A6A">
            <w:pPr>
              <w:rPr>
                <w:rFonts w:ascii="Arial" w:hAnsi="Arial" w:cs="Arial"/>
                <w:highlight w:val="yellow"/>
              </w:rPr>
            </w:pPr>
          </w:p>
        </w:tc>
        <w:tc>
          <w:tcPr>
            <w:tcW w:w="1559" w:type="dxa"/>
            <w:vAlign w:val="center"/>
            <w:hideMark/>
          </w:tcPr>
          <w:p w:rsidR="00E408FA" w:rsidRPr="00EA5FB6" w:rsidRDefault="00B47A6A" w:rsidP="00A47B22">
            <w:pPr>
              <w:jc w:val="center"/>
              <w:rPr>
                <w:rFonts w:ascii="Arial" w:hAnsi="Arial" w:cs="Arial"/>
                <w:szCs w:val="24"/>
              </w:rPr>
            </w:pPr>
            <w:r w:rsidRPr="00B47A6A">
              <w:rPr>
                <w:rFonts w:ascii="Arial" w:hAnsi="Arial" w:cs="Arial"/>
                <w:szCs w:val="24"/>
              </w:rPr>
              <w:t>40%</w:t>
            </w:r>
          </w:p>
        </w:tc>
        <w:tc>
          <w:tcPr>
            <w:tcW w:w="1593" w:type="dxa"/>
            <w:tcMar>
              <w:top w:w="0" w:type="dxa"/>
              <w:left w:w="108" w:type="dxa"/>
              <w:bottom w:w="0" w:type="dxa"/>
              <w:right w:w="108" w:type="dxa"/>
            </w:tcMar>
            <w:vAlign w:val="center"/>
            <w:hideMark/>
          </w:tcPr>
          <w:p w:rsidR="00145541" w:rsidRPr="005326ED" w:rsidRDefault="00145541"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1.1 </w:t>
            </w:r>
            <w:r w:rsidR="005C13FF">
              <w:rPr>
                <w:rFonts w:ascii="Arial" w:hAnsi="Arial" w:cs="Arial"/>
                <w:color w:val="000000"/>
                <w:w w:val="0"/>
              </w:rPr>
              <w:t>Mobilisation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1.2 </w:t>
            </w:r>
            <w:r w:rsidR="005C13FF">
              <w:rPr>
                <w:rFonts w:ascii="Arial" w:hAnsi="Arial" w:cs="Arial"/>
                <w:color w:val="000000"/>
                <w:w w:val="0"/>
              </w:rPr>
              <w:t>Operations and Service Delivery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8</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rPr>
              <w:t xml:space="preserve">1.3 </w:t>
            </w:r>
            <w:r w:rsidR="005C13FF" w:rsidRPr="008D06AA">
              <w:rPr>
                <w:rFonts w:ascii="Arial" w:hAnsi="Arial" w:cs="Arial"/>
              </w:rPr>
              <w:t>Resource and Staff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1.4 </w:t>
            </w:r>
            <w:r w:rsidR="005C13FF">
              <w:rPr>
                <w:rFonts w:ascii="Arial" w:hAnsi="Arial" w:cs="Arial"/>
                <w:color w:val="000000"/>
                <w:w w:val="0"/>
              </w:rPr>
              <w:t>Health and Safety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5C13FF">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1.5 </w:t>
            </w:r>
            <w:r w:rsidR="005C13FF">
              <w:rPr>
                <w:rFonts w:ascii="Arial" w:hAnsi="Arial" w:cs="Arial"/>
                <w:color w:val="000000"/>
                <w:w w:val="0"/>
              </w:rPr>
              <w:t>Environmental Management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1.6 </w:t>
            </w:r>
            <w:r w:rsidR="005C13FF">
              <w:rPr>
                <w:rFonts w:ascii="Arial" w:hAnsi="Arial" w:cs="Arial"/>
                <w:color w:val="000000"/>
                <w:w w:val="0"/>
              </w:rPr>
              <w:t>Interface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4</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1.7 </w:t>
            </w:r>
            <w:r w:rsidR="005C13FF">
              <w:rPr>
                <w:rFonts w:ascii="Arial" w:hAnsi="Arial" w:cs="Arial"/>
                <w:color w:val="000000"/>
                <w:w w:val="0"/>
              </w:rPr>
              <w:t>Materials Marketing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6</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tcPr>
          <w:p w:rsidR="005C13FF" w:rsidRPr="00EA5FB6" w:rsidRDefault="00855E14" w:rsidP="00D56948">
            <w:pPr>
              <w:rPr>
                <w:rFonts w:ascii="Arial" w:hAnsi="Arial" w:cs="Arial"/>
                <w:b/>
                <w:szCs w:val="24"/>
              </w:rPr>
            </w:pPr>
            <w:r>
              <w:rPr>
                <w:rFonts w:ascii="Arial" w:hAnsi="Arial" w:cs="Arial"/>
                <w:color w:val="000000"/>
                <w:w w:val="0"/>
              </w:rPr>
              <w:t xml:space="preserve">1.8 </w:t>
            </w:r>
            <w:r w:rsidR="005C13FF">
              <w:rPr>
                <w:rFonts w:ascii="Arial" w:hAnsi="Arial" w:cs="Arial"/>
                <w:color w:val="000000"/>
                <w:w w:val="0"/>
              </w:rPr>
              <w:t>Social Impact and Prosperity Plan</w:t>
            </w:r>
          </w:p>
        </w:tc>
        <w:tc>
          <w:tcPr>
            <w:tcW w:w="1559" w:type="dxa"/>
            <w:vAlign w:val="center"/>
          </w:tcPr>
          <w:p w:rsidR="005C13FF" w:rsidRDefault="005C13FF" w:rsidP="00A47B22">
            <w:pPr>
              <w:jc w:val="center"/>
              <w:rPr>
                <w:rFonts w:ascii="Arial" w:hAnsi="Arial" w:cs="Arial"/>
                <w:color w:val="FF0000"/>
                <w:szCs w:val="24"/>
              </w:rPr>
            </w:pPr>
          </w:p>
        </w:tc>
        <w:tc>
          <w:tcPr>
            <w:tcW w:w="1593" w:type="dxa"/>
            <w:tcMar>
              <w:top w:w="0" w:type="dxa"/>
              <w:left w:w="108" w:type="dxa"/>
              <w:bottom w:w="0" w:type="dxa"/>
              <w:right w:w="108" w:type="dxa"/>
            </w:tcMar>
          </w:tcPr>
          <w:p w:rsidR="005C13FF" w:rsidRPr="00D22DC2" w:rsidRDefault="00B47A6A" w:rsidP="00B47A6A">
            <w:pPr>
              <w:spacing w:after="120"/>
              <w:jc w:val="center"/>
              <w:rPr>
                <w:rFonts w:ascii="Arial" w:hAnsi="Arial" w:cs="Arial"/>
                <w:color w:val="000000"/>
                <w:w w:val="0"/>
              </w:rPr>
            </w:pPr>
            <w:r>
              <w:rPr>
                <w:rFonts w:ascii="Arial" w:hAnsi="Arial" w:cs="Arial"/>
                <w:color w:val="000000"/>
                <w:w w:val="0"/>
              </w:rPr>
              <w:t>2</w:t>
            </w:r>
            <w:r w:rsidR="005C13FF">
              <w:rPr>
                <w:rFonts w:ascii="Arial" w:hAnsi="Arial" w:cs="Arial"/>
                <w:color w:val="000000"/>
                <w:w w:val="0"/>
              </w:rPr>
              <w:t>%</w:t>
            </w:r>
          </w:p>
        </w:tc>
      </w:tr>
      <w:tr w:rsidR="005C13FF" w:rsidRPr="00C46AE8" w:rsidTr="00B47A6A">
        <w:trPr>
          <w:trHeight w:val="284"/>
        </w:trPr>
        <w:tc>
          <w:tcPr>
            <w:tcW w:w="6204" w:type="dxa"/>
            <w:tcMar>
              <w:top w:w="0" w:type="dxa"/>
              <w:left w:w="108" w:type="dxa"/>
              <w:bottom w:w="0" w:type="dxa"/>
              <w:right w:w="108" w:type="dxa"/>
            </w:tcMar>
            <w:hideMark/>
          </w:tcPr>
          <w:p w:rsidR="00B47A6A" w:rsidRDefault="005C13FF" w:rsidP="00B47A6A">
            <w:pPr>
              <w:rPr>
                <w:rFonts w:ascii="Arial" w:hAnsi="Arial" w:cs="Arial"/>
              </w:rPr>
            </w:pPr>
            <w:r>
              <w:rPr>
                <w:rFonts w:ascii="Arial" w:hAnsi="Arial" w:cs="Arial"/>
                <w:b/>
                <w:bCs/>
                <w:szCs w:val="24"/>
              </w:rPr>
              <w:t xml:space="preserve">* </w:t>
            </w:r>
            <w:r w:rsidR="00855E14">
              <w:rPr>
                <w:rFonts w:ascii="Arial" w:hAnsi="Arial" w:cs="Arial"/>
                <w:b/>
                <w:bCs/>
                <w:szCs w:val="24"/>
              </w:rPr>
              <w:t xml:space="preserve">2 </w:t>
            </w:r>
            <w:r w:rsidRPr="00EA5FB6">
              <w:rPr>
                <w:rFonts w:ascii="Arial" w:hAnsi="Arial" w:cs="Arial"/>
                <w:b/>
                <w:bCs/>
                <w:szCs w:val="24"/>
              </w:rPr>
              <w:t>Price</w:t>
            </w:r>
            <w:r>
              <w:rPr>
                <w:rFonts w:ascii="Arial" w:hAnsi="Arial" w:cs="Arial"/>
                <w:b/>
                <w:bCs/>
                <w:szCs w:val="24"/>
              </w:rPr>
              <w:t xml:space="preserve"> </w:t>
            </w:r>
            <w:r w:rsidRPr="00CB5FB3">
              <w:rPr>
                <w:rFonts w:ascii="Arial" w:hAnsi="Arial" w:cs="Arial"/>
                <w:b/>
                <w:bCs/>
                <w:sz w:val="20"/>
                <w:szCs w:val="24"/>
              </w:rPr>
              <w:t>(exclusive of VAT)</w:t>
            </w:r>
          </w:p>
          <w:p w:rsidR="00B47A6A" w:rsidRPr="00EA5FB6" w:rsidRDefault="00B47A6A" w:rsidP="002D1822">
            <w:pPr>
              <w:rPr>
                <w:rFonts w:ascii="Arial" w:hAnsi="Arial" w:cs="Arial"/>
                <w:b/>
                <w:bCs/>
                <w:szCs w:val="24"/>
              </w:rPr>
            </w:pPr>
          </w:p>
        </w:tc>
        <w:tc>
          <w:tcPr>
            <w:tcW w:w="1559" w:type="dxa"/>
            <w:tcMar>
              <w:top w:w="0" w:type="dxa"/>
              <w:left w:w="108" w:type="dxa"/>
              <w:bottom w:w="0" w:type="dxa"/>
              <w:right w:w="108" w:type="dxa"/>
            </w:tcMar>
            <w:vAlign w:val="center"/>
          </w:tcPr>
          <w:p w:rsidR="005C13FF" w:rsidRPr="00EA5FB6" w:rsidRDefault="00B47A6A" w:rsidP="00A47B22">
            <w:pPr>
              <w:jc w:val="center"/>
              <w:rPr>
                <w:rFonts w:ascii="Arial" w:hAnsi="Arial" w:cs="Arial"/>
                <w:szCs w:val="24"/>
              </w:rPr>
            </w:pPr>
            <w:r>
              <w:rPr>
                <w:rFonts w:ascii="Arial" w:hAnsi="Arial" w:cs="Arial"/>
                <w:szCs w:val="24"/>
              </w:rPr>
              <w:t>60%</w:t>
            </w:r>
          </w:p>
        </w:tc>
        <w:tc>
          <w:tcPr>
            <w:tcW w:w="1593" w:type="dxa"/>
            <w:tcMar>
              <w:top w:w="0" w:type="dxa"/>
              <w:left w:w="108" w:type="dxa"/>
              <w:bottom w:w="0" w:type="dxa"/>
              <w:right w:w="108" w:type="dxa"/>
            </w:tcMar>
            <w:vAlign w:val="center"/>
          </w:tcPr>
          <w:p w:rsidR="005C13FF" w:rsidRPr="005326ED" w:rsidRDefault="005C13FF" w:rsidP="00A47B22">
            <w:pPr>
              <w:jc w:val="center"/>
              <w:rPr>
                <w:rFonts w:ascii="Arial" w:hAnsi="Arial" w:cs="Arial"/>
                <w:szCs w:val="24"/>
              </w:rPr>
            </w:pPr>
          </w:p>
        </w:tc>
      </w:tr>
      <w:tr w:rsidR="005C13FF" w:rsidRPr="00C46AE8" w:rsidTr="00B47A6A">
        <w:trPr>
          <w:trHeight w:val="284"/>
        </w:trPr>
        <w:tc>
          <w:tcPr>
            <w:tcW w:w="6204" w:type="dxa"/>
            <w:tcMar>
              <w:top w:w="0" w:type="dxa"/>
              <w:left w:w="108" w:type="dxa"/>
              <w:bottom w:w="0" w:type="dxa"/>
              <w:right w:w="108" w:type="dxa"/>
            </w:tcMar>
            <w:hideMark/>
          </w:tcPr>
          <w:p w:rsidR="005C13FF" w:rsidRDefault="00B47A6A" w:rsidP="002D1822">
            <w:pPr>
              <w:rPr>
                <w:rFonts w:ascii="Arial" w:hAnsi="Arial" w:cs="Arial"/>
              </w:rPr>
            </w:pPr>
            <w:r w:rsidRPr="00B47A6A">
              <w:rPr>
                <w:rFonts w:ascii="Arial" w:hAnsi="Arial" w:cs="Arial"/>
              </w:rPr>
              <w:t>Ag</w:t>
            </w:r>
            <w:r>
              <w:rPr>
                <w:rFonts w:ascii="Arial" w:hAnsi="Arial" w:cs="Arial"/>
              </w:rPr>
              <w:t>g</w:t>
            </w:r>
            <w:r w:rsidRPr="00B47A6A">
              <w:rPr>
                <w:rFonts w:ascii="Arial" w:hAnsi="Arial" w:cs="Arial"/>
              </w:rPr>
              <w:t xml:space="preserve">regated value of </w:t>
            </w:r>
            <w:proofErr w:type="spellStart"/>
            <w:r w:rsidRPr="00B47A6A">
              <w:rPr>
                <w:rFonts w:ascii="Arial" w:hAnsi="Arial" w:cs="Arial"/>
              </w:rPr>
              <w:t>MP</w:t>
            </w:r>
            <w:r w:rsidRPr="00B47A6A">
              <w:rPr>
                <w:rFonts w:ascii="Arial" w:hAnsi="Arial" w:cs="Arial"/>
                <w:vertAlign w:val="subscript"/>
              </w:rPr>
              <w:t>m</w:t>
            </w:r>
            <w:proofErr w:type="spellEnd"/>
            <w:r w:rsidRPr="00B47A6A">
              <w:rPr>
                <w:rFonts w:ascii="Arial" w:hAnsi="Arial" w:cs="Arial"/>
              </w:rPr>
              <w:t xml:space="preserve"> over the 59 </w:t>
            </w:r>
            <w:r>
              <w:rPr>
                <w:rFonts w:ascii="Arial" w:hAnsi="Arial" w:cs="Arial"/>
              </w:rPr>
              <w:t>(fifty nine) month modelling period</w:t>
            </w:r>
          </w:p>
          <w:p w:rsidR="002D1822" w:rsidRDefault="002D1822" w:rsidP="002D1822">
            <w:pPr>
              <w:rPr>
                <w:rFonts w:ascii="Arial" w:hAnsi="Arial" w:cs="Arial"/>
              </w:rPr>
            </w:pPr>
          </w:p>
          <w:p w:rsidR="002D1822" w:rsidRDefault="002D1822" w:rsidP="002D1822">
            <w:pPr>
              <w:rPr>
                <w:rFonts w:ascii="Arial" w:hAnsi="Arial" w:cs="Arial"/>
              </w:rPr>
            </w:pPr>
            <w:r w:rsidRPr="005048A7">
              <w:rPr>
                <w:rFonts w:ascii="Arial" w:hAnsi="Arial" w:cs="Arial"/>
              </w:rPr>
              <w:t xml:space="preserve">The commercial assessment </w:t>
            </w:r>
            <w:r>
              <w:rPr>
                <w:rFonts w:ascii="Arial" w:hAnsi="Arial" w:cs="Arial"/>
              </w:rPr>
              <w:t xml:space="preserve">will be calculated by firstly modelling the Payment Mechanism over a 59 (fifty nine) month period, being the Contract Period plus the two (2) optional 12 month extensions. This modelling will apply the Tenderer’s proposed </w:t>
            </w:r>
            <w:proofErr w:type="spellStart"/>
            <w:r>
              <w:rPr>
                <w:rFonts w:ascii="Arial" w:hAnsi="Arial" w:cs="Arial"/>
              </w:rPr>
              <w:t>PC</w:t>
            </w:r>
            <w:r w:rsidRPr="00684918">
              <w:rPr>
                <w:rFonts w:ascii="Arial" w:hAnsi="Arial" w:cs="Arial"/>
                <w:vertAlign w:val="subscript"/>
              </w:rPr>
              <w:t>m</w:t>
            </w:r>
            <w:proofErr w:type="spellEnd"/>
            <w:r>
              <w:rPr>
                <w:rFonts w:ascii="Arial" w:hAnsi="Arial" w:cs="Arial"/>
              </w:rPr>
              <w:t xml:space="preserve"> as determined by the Tender Response Document and will:</w:t>
            </w:r>
          </w:p>
          <w:p w:rsidR="002C41C7" w:rsidRPr="002C41C7" w:rsidRDefault="002C41C7" w:rsidP="002C41C7">
            <w:pPr>
              <w:pStyle w:val="ListParagraph"/>
              <w:numPr>
                <w:ilvl w:val="1"/>
                <w:numId w:val="6"/>
              </w:numPr>
              <w:ind w:left="426" w:hanging="426"/>
              <w:rPr>
                <w:rFonts w:ascii="Arial" w:hAnsi="Arial" w:cs="Arial"/>
              </w:rPr>
            </w:pPr>
            <w:r w:rsidRPr="002C41C7">
              <w:rPr>
                <w:rFonts w:ascii="Arial" w:hAnsi="Arial" w:cs="Arial"/>
              </w:rPr>
              <w:t xml:space="preserve">apply a calculation of </w:t>
            </w:r>
            <w:proofErr w:type="spellStart"/>
            <w:r w:rsidRPr="002C41C7">
              <w:rPr>
                <w:rFonts w:ascii="Arial" w:hAnsi="Arial" w:cs="Arial"/>
              </w:rPr>
              <w:t>PRA</w:t>
            </w:r>
            <w:r w:rsidRPr="002C41C7">
              <w:rPr>
                <w:rFonts w:ascii="Arial" w:hAnsi="Arial" w:cs="Arial"/>
                <w:vertAlign w:val="subscript"/>
              </w:rPr>
              <w:t>m</w:t>
            </w:r>
            <w:proofErr w:type="spellEnd"/>
            <w:r w:rsidRPr="002C41C7">
              <w:rPr>
                <w:rFonts w:ascii="Arial" w:hAnsi="Arial" w:cs="Arial"/>
              </w:rPr>
              <w:t xml:space="preserve"> based on the published costs applicable to the Tenderer’s selected technology for the treatment of the Target Materials as determined by the Tender Response Document and apply the associated average mid-cost for the quarter of July 2016 to September 2016;</w:t>
            </w:r>
          </w:p>
          <w:p w:rsidR="002C41C7" w:rsidRDefault="002D1822" w:rsidP="002C41C7">
            <w:pPr>
              <w:pStyle w:val="ListParagraph"/>
              <w:numPr>
                <w:ilvl w:val="1"/>
                <w:numId w:val="6"/>
              </w:numPr>
              <w:ind w:left="426" w:hanging="426"/>
              <w:rPr>
                <w:rFonts w:ascii="Arial" w:hAnsi="Arial" w:cs="Arial"/>
              </w:rPr>
            </w:pPr>
            <w:r w:rsidRPr="002C41C7">
              <w:rPr>
                <w:rFonts w:ascii="Arial" w:hAnsi="Arial" w:cs="Arial"/>
              </w:rPr>
              <w:t xml:space="preserve">assume that tonnages of the Council’s </w:t>
            </w:r>
            <w:r w:rsidR="00512376" w:rsidRPr="002C41C7">
              <w:rPr>
                <w:rFonts w:ascii="Arial" w:hAnsi="Arial" w:cs="Arial"/>
              </w:rPr>
              <w:t>Green Waste</w:t>
            </w:r>
            <w:r w:rsidRPr="002C41C7">
              <w:rPr>
                <w:rFonts w:ascii="Arial" w:hAnsi="Arial" w:cs="Arial"/>
              </w:rPr>
              <w:t xml:space="preserve"> are as per appendix 1 to this Document One and will remain static over the 59 (fifty nine) month modelling period;</w:t>
            </w:r>
          </w:p>
          <w:p w:rsidR="002C41C7" w:rsidRDefault="002D1822" w:rsidP="002C41C7">
            <w:pPr>
              <w:pStyle w:val="ListParagraph"/>
              <w:numPr>
                <w:ilvl w:val="1"/>
                <w:numId w:val="6"/>
              </w:numPr>
              <w:ind w:left="426" w:hanging="426"/>
              <w:rPr>
                <w:rFonts w:ascii="Arial" w:hAnsi="Arial" w:cs="Arial"/>
              </w:rPr>
            </w:pPr>
            <w:r w:rsidRPr="002C41C7">
              <w:rPr>
                <w:rFonts w:ascii="Arial" w:hAnsi="Arial" w:cs="Arial"/>
              </w:rPr>
              <w:t xml:space="preserve">exclude any Performance Deductions as the </w:t>
            </w:r>
            <w:r w:rsidRPr="002C41C7">
              <w:rPr>
                <w:rFonts w:ascii="Arial" w:hAnsi="Arial" w:cs="Arial"/>
              </w:rPr>
              <w:lastRenderedPageBreak/>
              <w:t>Tendered cost will have no impact on the application of these ‘deductions’; and</w:t>
            </w:r>
          </w:p>
          <w:p w:rsidR="002D1822" w:rsidRPr="002C41C7" w:rsidRDefault="002D1822" w:rsidP="002C41C7">
            <w:pPr>
              <w:pStyle w:val="ListParagraph"/>
              <w:numPr>
                <w:ilvl w:val="1"/>
                <w:numId w:val="6"/>
              </w:numPr>
              <w:ind w:left="426" w:hanging="426"/>
              <w:rPr>
                <w:rFonts w:ascii="Arial" w:hAnsi="Arial" w:cs="Arial"/>
              </w:rPr>
            </w:pPr>
            <w:r w:rsidRPr="002C41C7">
              <w:rPr>
                <w:rFonts w:ascii="Arial" w:hAnsi="Arial" w:cs="Arial"/>
              </w:rPr>
              <w:t xml:space="preserve">generate an aggregated value for </w:t>
            </w:r>
            <w:proofErr w:type="spellStart"/>
            <w:r w:rsidRPr="002C41C7">
              <w:rPr>
                <w:rFonts w:ascii="Arial" w:hAnsi="Arial" w:cs="Arial"/>
              </w:rPr>
              <w:t>MP</w:t>
            </w:r>
            <w:r w:rsidRPr="002C41C7">
              <w:rPr>
                <w:rFonts w:ascii="Arial" w:hAnsi="Arial" w:cs="Arial"/>
                <w:vertAlign w:val="subscript"/>
              </w:rPr>
              <w:t>m</w:t>
            </w:r>
            <w:proofErr w:type="spellEnd"/>
            <w:r w:rsidRPr="002C41C7">
              <w:rPr>
                <w:rFonts w:ascii="Arial" w:hAnsi="Arial" w:cs="Arial"/>
              </w:rPr>
              <w:t xml:space="preserve"> over the 59 (fifty nine) month modelling period.</w:t>
            </w:r>
          </w:p>
          <w:p w:rsidR="002D1822" w:rsidRPr="002D1822" w:rsidRDefault="002D1822" w:rsidP="002D1822">
            <w:pPr>
              <w:ind w:left="426" w:hanging="426"/>
              <w:rPr>
                <w:rFonts w:ascii="Arial" w:hAnsi="Arial" w:cs="Arial"/>
              </w:rPr>
            </w:pPr>
          </w:p>
        </w:tc>
        <w:tc>
          <w:tcPr>
            <w:tcW w:w="1559" w:type="dxa"/>
            <w:tcMar>
              <w:top w:w="0" w:type="dxa"/>
              <w:left w:w="108" w:type="dxa"/>
              <w:bottom w:w="0" w:type="dxa"/>
              <w:right w:w="108" w:type="dxa"/>
            </w:tcMar>
            <w:vAlign w:val="center"/>
          </w:tcPr>
          <w:p w:rsidR="005C13FF" w:rsidRPr="00EA5FB6" w:rsidRDefault="005C13FF" w:rsidP="00A47B22">
            <w:pPr>
              <w:jc w:val="center"/>
              <w:rPr>
                <w:rFonts w:ascii="Arial" w:hAnsi="Arial" w:cs="Arial"/>
                <w:szCs w:val="24"/>
              </w:rPr>
            </w:pPr>
          </w:p>
        </w:tc>
        <w:tc>
          <w:tcPr>
            <w:tcW w:w="1593" w:type="dxa"/>
            <w:tcMar>
              <w:top w:w="0" w:type="dxa"/>
              <w:left w:w="108" w:type="dxa"/>
              <w:bottom w:w="0" w:type="dxa"/>
              <w:right w:w="108" w:type="dxa"/>
            </w:tcMar>
            <w:vAlign w:val="center"/>
          </w:tcPr>
          <w:p w:rsidR="005C13FF" w:rsidRPr="00B47A6A" w:rsidRDefault="00B47A6A" w:rsidP="00A47B22">
            <w:pPr>
              <w:jc w:val="center"/>
              <w:rPr>
                <w:rFonts w:ascii="Arial" w:hAnsi="Arial" w:cs="Arial"/>
                <w:szCs w:val="24"/>
              </w:rPr>
            </w:pPr>
            <w:r w:rsidRPr="00B47A6A">
              <w:rPr>
                <w:rFonts w:ascii="Arial" w:hAnsi="Arial" w:cs="Arial"/>
                <w:szCs w:val="24"/>
              </w:rPr>
              <w:t>54%</w:t>
            </w:r>
          </w:p>
        </w:tc>
      </w:tr>
      <w:tr w:rsidR="00B47A6A" w:rsidRPr="00C46AE8" w:rsidTr="00B47A6A">
        <w:trPr>
          <w:trHeight w:val="284"/>
        </w:trPr>
        <w:tc>
          <w:tcPr>
            <w:tcW w:w="6204" w:type="dxa"/>
            <w:tcMar>
              <w:top w:w="0" w:type="dxa"/>
              <w:left w:w="108" w:type="dxa"/>
              <w:bottom w:w="0" w:type="dxa"/>
              <w:right w:w="108" w:type="dxa"/>
            </w:tcMar>
          </w:tcPr>
          <w:p w:rsidR="00B47A6A" w:rsidRDefault="00B47A6A" w:rsidP="002D1822">
            <w:pPr>
              <w:rPr>
                <w:rFonts w:ascii="Arial" w:hAnsi="Arial" w:cs="Arial"/>
              </w:rPr>
            </w:pPr>
            <w:r>
              <w:rPr>
                <w:rFonts w:ascii="Arial" w:hAnsi="Arial" w:cs="Arial"/>
              </w:rPr>
              <w:lastRenderedPageBreak/>
              <w:t>Internal haulage costs to the Primary Delivery Point</w:t>
            </w:r>
          </w:p>
          <w:p w:rsidR="002D1822" w:rsidRDefault="002D1822" w:rsidP="002D1822">
            <w:pPr>
              <w:rPr>
                <w:rFonts w:ascii="Arial" w:hAnsi="Arial" w:cs="Arial"/>
              </w:rPr>
            </w:pPr>
          </w:p>
          <w:p w:rsidR="002D1822" w:rsidRPr="002D1822" w:rsidRDefault="002D1822" w:rsidP="002D1822">
            <w:pPr>
              <w:rPr>
                <w:rFonts w:ascii="Arial" w:hAnsi="Arial" w:cs="Arial"/>
              </w:rPr>
            </w:pPr>
            <w:r>
              <w:rPr>
                <w:rFonts w:ascii="Arial" w:hAnsi="Arial" w:cs="Arial"/>
              </w:rPr>
              <w:t xml:space="preserve">Based on the Tenderer’s confirmed location of the Primary Delivery Point, the mileage will be calculated to drive from LE15 </w:t>
            </w:r>
            <w:r w:rsidR="002C41C7">
              <w:rPr>
                <w:rFonts w:ascii="Arial" w:hAnsi="Arial" w:cs="Arial"/>
              </w:rPr>
              <w:t>8SS</w:t>
            </w:r>
            <w:r>
              <w:rPr>
                <w:rFonts w:ascii="Arial" w:hAnsi="Arial" w:cs="Arial"/>
              </w:rPr>
              <w:t xml:space="preserve">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98% proportion of the tonnage of the Council’s </w:t>
            </w:r>
            <w:r w:rsidR="00782D58">
              <w:rPr>
                <w:rFonts w:ascii="Arial" w:hAnsi="Arial" w:cs="Arial"/>
              </w:rPr>
              <w:t>Green Waste</w:t>
            </w:r>
            <w:r>
              <w:rPr>
                <w:rFonts w:ascii="Arial" w:hAnsi="Arial" w:cs="Arial"/>
              </w:rPr>
              <w:t xml:space="preserve"> modelled over the 59 (fifty nine) month modelling period. The </w:t>
            </w:r>
            <w:r w:rsidRPr="002D1822">
              <w:rPr>
                <w:rFonts w:ascii="Arial" w:hAnsi="Arial" w:cs="Arial"/>
              </w:rPr>
              <w:t xml:space="preserve">98% proportion of the tonnage of the Council’s </w:t>
            </w:r>
            <w:r w:rsidR="00782D58">
              <w:rPr>
                <w:rFonts w:ascii="Arial" w:hAnsi="Arial" w:cs="Arial"/>
              </w:rPr>
              <w:t>Green Waste</w:t>
            </w:r>
            <w:r w:rsidRPr="002D1822">
              <w:rPr>
                <w:rFonts w:ascii="Arial" w:hAnsi="Arial" w:cs="Arial"/>
              </w:rPr>
              <w:t xml:space="preserve"> is based on the assumption that the Primary Delivery Point will be used for 51 weeks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2A633A" w:rsidP="00A47B22">
            <w:pPr>
              <w:jc w:val="center"/>
              <w:rPr>
                <w:rFonts w:ascii="Arial" w:hAnsi="Arial" w:cs="Arial"/>
                <w:szCs w:val="24"/>
              </w:rPr>
            </w:pPr>
            <w:r>
              <w:rPr>
                <w:rFonts w:ascii="Arial" w:hAnsi="Arial" w:cs="Arial"/>
                <w:szCs w:val="24"/>
              </w:rPr>
              <w:t>5</w:t>
            </w:r>
            <w:r w:rsidR="00B47A6A" w:rsidRPr="00B47A6A">
              <w:rPr>
                <w:rFonts w:ascii="Arial" w:hAnsi="Arial" w:cs="Arial"/>
                <w:szCs w:val="24"/>
              </w:rPr>
              <w:t>%</w:t>
            </w:r>
          </w:p>
        </w:tc>
      </w:tr>
      <w:tr w:rsidR="00B47A6A" w:rsidRPr="00C46AE8" w:rsidTr="00B47A6A">
        <w:trPr>
          <w:trHeight w:val="284"/>
        </w:trPr>
        <w:tc>
          <w:tcPr>
            <w:tcW w:w="6204" w:type="dxa"/>
            <w:tcMar>
              <w:top w:w="0" w:type="dxa"/>
              <w:left w:w="108" w:type="dxa"/>
              <w:bottom w:w="0" w:type="dxa"/>
              <w:right w:w="108" w:type="dxa"/>
            </w:tcMar>
          </w:tcPr>
          <w:p w:rsidR="002D1822" w:rsidRDefault="00B47A6A" w:rsidP="002D1822">
            <w:pPr>
              <w:rPr>
                <w:rFonts w:ascii="Arial" w:hAnsi="Arial" w:cs="Arial"/>
              </w:rPr>
            </w:pPr>
            <w:r>
              <w:rPr>
                <w:rFonts w:ascii="Arial" w:hAnsi="Arial" w:cs="Arial"/>
              </w:rPr>
              <w:t>Internal haulage costs to the Contingency Delivery Point</w:t>
            </w:r>
          </w:p>
          <w:p w:rsidR="002D1822" w:rsidRDefault="002D1822" w:rsidP="002D1822">
            <w:pPr>
              <w:rPr>
                <w:rFonts w:ascii="Arial" w:hAnsi="Arial" w:cs="Arial"/>
              </w:rPr>
            </w:pPr>
          </w:p>
          <w:p w:rsidR="00B47A6A" w:rsidRDefault="002D1822" w:rsidP="002D1822">
            <w:pPr>
              <w:rPr>
                <w:rFonts w:ascii="Arial" w:hAnsi="Arial" w:cs="Arial"/>
              </w:rPr>
            </w:pPr>
            <w:r>
              <w:rPr>
                <w:rFonts w:ascii="Arial" w:hAnsi="Arial" w:cs="Arial"/>
              </w:rPr>
              <w:t xml:space="preserve">Based on the Tenderer’s confirmed location of the Contingency Delivery Point, the mileage will be calculated to drive from LE15 </w:t>
            </w:r>
            <w:r w:rsidR="002C41C7">
              <w:rPr>
                <w:rFonts w:ascii="Arial" w:hAnsi="Arial" w:cs="Arial"/>
              </w:rPr>
              <w:t>8SS</w:t>
            </w:r>
            <w:r>
              <w:rPr>
                <w:rFonts w:ascii="Arial" w:hAnsi="Arial" w:cs="Arial"/>
              </w:rPr>
              <w:t xml:space="preserve"> to the associated postcode and back again, subject to a route suitable for HGVs. This mileage will then be multiplied by £1, being an average haulage cost per tonne per mile, generating an average haulage cost per tonne. This average haulage cost per tonne will then be multiplied by a 2% proportion of the tonnage of the Council’s </w:t>
            </w:r>
            <w:r w:rsidR="00782D58">
              <w:rPr>
                <w:rFonts w:ascii="Arial" w:hAnsi="Arial" w:cs="Arial"/>
              </w:rPr>
              <w:t>Green Waste</w:t>
            </w:r>
            <w:r>
              <w:rPr>
                <w:rFonts w:ascii="Arial" w:hAnsi="Arial" w:cs="Arial"/>
              </w:rPr>
              <w:t xml:space="preserve"> modelled over the 59 (fifty nine) month modelling period. The 2% proportion of the tonnage of the Council’s </w:t>
            </w:r>
            <w:r w:rsidR="00782D58">
              <w:rPr>
                <w:rFonts w:ascii="Arial" w:hAnsi="Arial" w:cs="Arial"/>
              </w:rPr>
              <w:t>Green Waste</w:t>
            </w:r>
            <w:r>
              <w:rPr>
                <w:rFonts w:ascii="Arial" w:hAnsi="Arial" w:cs="Arial"/>
              </w:rPr>
              <w:t xml:space="preserve"> is based on the assumption that the Contingency Delivery Point will be used for one (1) week of each year.</w:t>
            </w:r>
          </w:p>
          <w:p w:rsidR="002D1822" w:rsidRDefault="002D1822" w:rsidP="002D1822">
            <w:pPr>
              <w:rPr>
                <w:rFonts w:ascii="Arial" w:hAnsi="Arial" w:cs="Arial"/>
                <w:color w:val="000000"/>
                <w:w w:val="0"/>
              </w:rPr>
            </w:pPr>
          </w:p>
        </w:tc>
        <w:tc>
          <w:tcPr>
            <w:tcW w:w="1559" w:type="dxa"/>
            <w:tcMar>
              <w:top w:w="0" w:type="dxa"/>
              <w:left w:w="108" w:type="dxa"/>
              <w:bottom w:w="0" w:type="dxa"/>
              <w:right w:w="108" w:type="dxa"/>
            </w:tcMar>
            <w:vAlign w:val="center"/>
          </w:tcPr>
          <w:p w:rsidR="00B47A6A" w:rsidRDefault="00B47A6A" w:rsidP="00A47B22">
            <w:pPr>
              <w:jc w:val="center"/>
              <w:rPr>
                <w:rFonts w:ascii="Arial" w:hAnsi="Arial" w:cs="Arial"/>
                <w:color w:val="FF0000"/>
                <w:szCs w:val="24"/>
              </w:rPr>
            </w:pPr>
          </w:p>
        </w:tc>
        <w:tc>
          <w:tcPr>
            <w:tcW w:w="1593" w:type="dxa"/>
            <w:tcMar>
              <w:top w:w="0" w:type="dxa"/>
              <w:left w:w="108" w:type="dxa"/>
              <w:bottom w:w="0" w:type="dxa"/>
              <w:right w:w="108" w:type="dxa"/>
            </w:tcMar>
            <w:vAlign w:val="center"/>
          </w:tcPr>
          <w:p w:rsidR="00B47A6A" w:rsidRPr="00B47A6A" w:rsidRDefault="002A633A" w:rsidP="00A47B22">
            <w:pPr>
              <w:jc w:val="center"/>
              <w:rPr>
                <w:rFonts w:ascii="Arial" w:hAnsi="Arial" w:cs="Arial"/>
                <w:szCs w:val="24"/>
              </w:rPr>
            </w:pPr>
            <w:r>
              <w:rPr>
                <w:rFonts w:ascii="Arial" w:hAnsi="Arial" w:cs="Arial"/>
                <w:szCs w:val="24"/>
              </w:rPr>
              <w:t>1</w:t>
            </w:r>
            <w:r w:rsidR="00B47A6A" w:rsidRPr="00B47A6A">
              <w:rPr>
                <w:rFonts w:ascii="Arial" w:hAnsi="Arial" w:cs="Arial"/>
                <w:szCs w:val="24"/>
              </w:rPr>
              <w:t>%</w:t>
            </w:r>
            <w:bookmarkStart w:id="7" w:name="_GoBack"/>
            <w:bookmarkEnd w:id="7"/>
          </w:p>
        </w:tc>
      </w:tr>
      <w:tr w:rsidR="00B47A6A" w:rsidRPr="00C46AE8" w:rsidTr="00B47A6A">
        <w:trPr>
          <w:trHeight w:val="284"/>
        </w:trPr>
        <w:tc>
          <w:tcPr>
            <w:tcW w:w="6204" w:type="dxa"/>
            <w:tcMar>
              <w:top w:w="0" w:type="dxa"/>
              <w:left w:w="108" w:type="dxa"/>
              <w:bottom w:w="0" w:type="dxa"/>
              <w:right w:w="108" w:type="dxa"/>
            </w:tcMar>
            <w:hideMark/>
          </w:tcPr>
          <w:p w:rsidR="00B47A6A" w:rsidRPr="00C46AE8" w:rsidRDefault="00B47A6A" w:rsidP="00C46AE8">
            <w:pPr>
              <w:rPr>
                <w:rFonts w:ascii="Arial" w:hAnsi="Arial" w:cs="Arial"/>
                <w:b/>
                <w:bCs/>
                <w:szCs w:val="24"/>
              </w:rPr>
            </w:pPr>
            <w:r w:rsidRPr="00C46AE8">
              <w:rPr>
                <w:rFonts w:ascii="Arial" w:hAnsi="Arial" w:cs="Arial"/>
                <w:b/>
                <w:bCs/>
                <w:szCs w:val="24"/>
              </w:rPr>
              <w:t>Total</w:t>
            </w:r>
          </w:p>
        </w:tc>
        <w:tc>
          <w:tcPr>
            <w:tcW w:w="1559" w:type="dxa"/>
            <w:tcMar>
              <w:top w:w="0" w:type="dxa"/>
              <w:left w:w="108" w:type="dxa"/>
              <w:bottom w:w="0" w:type="dxa"/>
              <w:right w:w="108" w:type="dxa"/>
            </w:tcMar>
            <w:vAlign w:val="center"/>
            <w:hideMark/>
          </w:tcPr>
          <w:p w:rsidR="00B47A6A" w:rsidRPr="00C46AE8" w:rsidRDefault="00B47A6A" w:rsidP="00C46AE8">
            <w:pPr>
              <w:jc w:val="center"/>
              <w:rPr>
                <w:rFonts w:ascii="Arial" w:hAnsi="Arial" w:cs="Arial"/>
                <w:b/>
                <w:bCs/>
                <w:szCs w:val="24"/>
              </w:rPr>
            </w:pPr>
            <w:r w:rsidRPr="00C46AE8">
              <w:rPr>
                <w:rFonts w:ascii="Arial" w:hAnsi="Arial" w:cs="Arial"/>
                <w:b/>
                <w:bCs/>
                <w:szCs w:val="24"/>
              </w:rPr>
              <w:t>100%</w:t>
            </w:r>
          </w:p>
        </w:tc>
        <w:tc>
          <w:tcPr>
            <w:tcW w:w="1593" w:type="dxa"/>
            <w:tcMar>
              <w:top w:w="0" w:type="dxa"/>
              <w:left w:w="108" w:type="dxa"/>
              <w:bottom w:w="0" w:type="dxa"/>
              <w:right w:w="108" w:type="dxa"/>
            </w:tcMar>
            <w:vAlign w:val="center"/>
          </w:tcPr>
          <w:p w:rsidR="00B47A6A" w:rsidRPr="00C46AE8" w:rsidRDefault="00B47A6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AF780C">
        <w:rPr>
          <w:rFonts w:ascii="Arial" w:hAnsi="Arial" w:cs="Arial"/>
          <w:szCs w:val="24"/>
        </w:rPr>
        <w:t xml:space="preserve"> (See: 3.2 Price Scoring).</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8" w:name="ITT"/>
      <w:r w:rsidR="00715735" w:rsidRPr="00AA0749">
        <w:rPr>
          <w:rFonts w:ascii="Arial" w:hAnsi="Arial" w:cs="Arial"/>
          <w:b/>
          <w:bCs/>
          <w:szCs w:val="24"/>
        </w:rPr>
        <w:t>INVITATION TO TENDER</w:t>
      </w:r>
      <w:bookmarkEnd w:id="8"/>
    </w:p>
    <w:p w:rsidR="009D0617" w:rsidRDefault="009D0617" w:rsidP="009D0617">
      <w:pPr>
        <w:jc w:val="both"/>
        <w:rPr>
          <w:rFonts w:ascii="Arial" w:hAnsi="Arial" w:cs="Arial"/>
          <w:szCs w:val="24"/>
        </w:rPr>
      </w:pPr>
    </w:p>
    <w:p w:rsidR="00DD3299" w:rsidRPr="007B4944" w:rsidRDefault="00DD3299" w:rsidP="009D0617">
      <w:pPr>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w:t>
      </w:r>
      <w:r w:rsidR="0067052F" w:rsidRPr="007B4944">
        <w:rPr>
          <w:rFonts w:ascii="Arial" w:hAnsi="Arial" w:cs="Arial"/>
          <w:b/>
          <w:szCs w:val="24"/>
        </w:rPr>
        <w:t>a CD</w:t>
      </w:r>
      <w:r w:rsidR="007C31A0" w:rsidRPr="007B4944">
        <w:rPr>
          <w:rFonts w:ascii="Arial" w:hAnsi="Arial" w:cs="Arial"/>
          <w:szCs w:val="24"/>
        </w:rPr>
        <w:t xml:space="preserve"> </w:t>
      </w:r>
      <w:r w:rsidRPr="007B4944">
        <w:rPr>
          <w:rFonts w:ascii="Arial" w:hAnsi="Arial" w:cs="Arial"/>
          <w:szCs w:val="24"/>
        </w:rPr>
        <w:t>of the response document (</w:t>
      </w:r>
      <w:r w:rsidR="006B136E" w:rsidRPr="007B4944">
        <w:rPr>
          <w:rFonts w:ascii="Arial" w:hAnsi="Arial" w:cs="Arial"/>
          <w:szCs w:val="24"/>
        </w:rPr>
        <w:t xml:space="preserve">Document </w:t>
      </w:r>
      <w:r w:rsidR="007A2E87" w:rsidRPr="0020113A">
        <w:rPr>
          <w:rFonts w:ascii="Arial" w:hAnsi="Arial" w:cs="Arial"/>
          <w:szCs w:val="24"/>
        </w:rPr>
        <w:t>Four</w:t>
      </w:r>
      <w:r w:rsidRPr="0020113A">
        <w:rPr>
          <w:rFonts w:ascii="Arial" w:hAnsi="Arial" w:cs="Arial"/>
          <w:szCs w:val="24"/>
        </w:rPr>
        <w:t>)</w:t>
      </w:r>
      <w:r w:rsidR="007A2E87" w:rsidRPr="007B4944">
        <w:rPr>
          <w:rFonts w:ascii="Arial" w:hAnsi="Arial" w:cs="Arial"/>
          <w:szCs w:val="24"/>
        </w:rPr>
        <w:t xml:space="preserve"> to:</w:t>
      </w:r>
    </w:p>
    <w:p w:rsidR="009D0617" w:rsidRPr="00C53601" w:rsidRDefault="009D0617" w:rsidP="009D0617">
      <w:pPr>
        <w:jc w:val="both"/>
        <w:rPr>
          <w:rFonts w:ascii="Arial" w:hAnsi="Arial" w:cs="Arial"/>
          <w:szCs w:val="24"/>
        </w:rPr>
      </w:pPr>
    </w:p>
    <w:p w:rsidR="00855E14" w:rsidRDefault="00855E14" w:rsidP="00E6519F">
      <w:pPr>
        <w:jc w:val="both"/>
        <w:rPr>
          <w:rFonts w:ascii="Arial" w:hAnsi="Arial"/>
          <w:szCs w:val="24"/>
        </w:rPr>
      </w:pPr>
      <w:r>
        <w:rPr>
          <w:rFonts w:ascii="Arial" w:hAnsi="Arial"/>
          <w:szCs w:val="24"/>
        </w:rPr>
        <w:t>The Chief Executive</w:t>
      </w:r>
    </w:p>
    <w:p w:rsidR="00855E14" w:rsidRDefault="00855E14" w:rsidP="00E6519F">
      <w:pPr>
        <w:jc w:val="both"/>
        <w:rPr>
          <w:rFonts w:ascii="Arial" w:hAnsi="Arial"/>
          <w:szCs w:val="24"/>
        </w:rPr>
      </w:pPr>
      <w:r>
        <w:rPr>
          <w:rFonts w:ascii="Arial" w:hAnsi="Arial"/>
          <w:szCs w:val="24"/>
        </w:rPr>
        <w:t>Rutland County Council</w:t>
      </w:r>
    </w:p>
    <w:p w:rsidR="00855E14" w:rsidRDefault="00C53601" w:rsidP="00E6519F">
      <w:pPr>
        <w:jc w:val="both"/>
        <w:rPr>
          <w:rFonts w:ascii="Arial" w:hAnsi="Arial"/>
          <w:szCs w:val="24"/>
        </w:rPr>
      </w:pPr>
      <w:proofErr w:type="spellStart"/>
      <w:r w:rsidRPr="00C53601">
        <w:rPr>
          <w:rFonts w:ascii="Arial" w:hAnsi="Arial"/>
          <w:szCs w:val="24"/>
        </w:rPr>
        <w:t>Catmose</w:t>
      </w:r>
      <w:proofErr w:type="spellEnd"/>
      <w:r w:rsidRPr="00C53601">
        <w:rPr>
          <w:rFonts w:ascii="Arial" w:hAnsi="Arial"/>
          <w:szCs w:val="24"/>
        </w:rPr>
        <w:t xml:space="preserve">, </w:t>
      </w:r>
    </w:p>
    <w:p w:rsidR="00855E14" w:rsidRDefault="00C53601" w:rsidP="00E6519F">
      <w:pPr>
        <w:jc w:val="both"/>
        <w:rPr>
          <w:rFonts w:ascii="Arial" w:hAnsi="Arial"/>
          <w:szCs w:val="24"/>
        </w:rPr>
      </w:pPr>
      <w:r w:rsidRPr="00C53601">
        <w:rPr>
          <w:rFonts w:ascii="Arial" w:hAnsi="Arial"/>
          <w:szCs w:val="24"/>
        </w:rPr>
        <w:t xml:space="preserve">Oakham, </w:t>
      </w:r>
    </w:p>
    <w:p w:rsidR="00855E14" w:rsidRDefault="00C53601" w:rsidP="00E6519F">
      <w:pPr>
        <w:jc w:val="both"/>
        <w:rPr>
          <w:rFonts w:ascii="Arial" w:hAnsi="Arial"/>
          <w:szCs w:val="24"/>
        </w:rPr>
      </w:pPr>
      <w:r w:rsidRPr="00C53601">
        <w:rPr>
          <w:rFonts w:ascii="Arial" w:hAnsi="Arial"/>
          <w:szCs w:val="24"/>
        </w:rPr>
        <w:t xml:space="preserve">Rutland, </w:t>
      </w:r>
    </w:p>
    <w:p w:rsidR="00D10A77" w:rsidRPr="00C53601" w:rsidRDefault="00C53601" w:rsidP="00E6519F">
      <w:pPr>
        <w:jc w:val="both"/>
        <w:rPr>
          <w:rFonts w:ascii="Arial" w:hAnsi="Arial" w:cs="Arial"/>
          <w:szCs w:val="24"/>
        </w:rPr>
      </w:pPr>
      <w:r w:rsidRPr="00C53601">
        <w:rPr>
          <w:rFonts w:ascii="Arial" w:hAnsi="Arial"/>
          <w:szCs w:val="24"/>
        </w:rPr>
        <w:t>LE15 6HP</w:t>
      </w:r>
    </w:p>
    <w:p w:rsidR="009D0617" w:rsidRPr="00C53601" w:rsidRDefault="009D0617" w:rsidP="009D0617">
      <w:pPr>
        <w:jc w:val="both"/>
        <w:rPr>
          <w:rFonts w:ascii="Arial" w:hAnsi="Arial" w:cs="Arial"/>
          <w:szCs w:val="24"/>
        </w:rPr>
      </w:pPr>
    </w:p>
    <w:p w:rsidR="00E97FE2" w:rsidRPr="00C53601" w:rsidRDefault="00C71799" w:rsidP="009D0617">
      <w:pPr>
        <w:jc w:val="both"/>
        <w:rPr>
          <w:rFonts w:ascii="Arial" w:hAnsi="Arial" w:cs="Arial"/>
          <w:b/>
          <w:szCs w:val="24"/>
        </w:rPr>
      </w:pPr>
      <w:r w:rsidRPr="00AA0749">
        <w:rPr>
          <w:rFonts w:ascii="Arial" w:hAnsi="Arial" w:cs="Arial"/>
          <w:szCs w:val="24"/>
        </w:rPr>
        <w:t>T</w:t>
      </w:r>
      <w:r w:rsidR="00E97FE2" w:rsidRPr="00AA0749">
        <w:rPr>
          <w:rFonts w:ascii="Arial" w:hAnsi="Arial" w:cs="Arial"/>
          <w:szCs w:val="24"/>
        </w:rPr>
        <w:t xml:space="preserve">o arrive by </w:t>
      </w:r>
      <w:r w:rsidR="00E97FE2" w:rsidRPr="00AA0749">
        <w:rPr>
          <w:rFonts w:ascii="Arial" w:hAnsi="Arial" w:cs="Arial"/>
          <w:b/>
          <w:szCs w:val="24"/>
          <w:u w:val="single"/>
        </w:rPr>
        <w:t xml:space="preserve">no later </w:t>
      </w:r>
      <w:r w:rsidR="00E97FE2" w:rsidRPr="00C53601">
        <w:rPr>
          <w:rFonts w:ascii="Arial" w:hAnsi="Arial" w:cs="Arial"/>
          <w:b/>
          <w:szCs w:val="24"/>
          <w:u w:val="single"/>
        </w:rPr>
        <w:t>than</w:t>
      </w:r>
      <w:r w:rsidR="00D56948" w:rsidRPr="00C53601">
        <w:rPr>
          <w:rFonts w:ascii="Arial" w:hAnsi="Arial" w:cs="Arial"/>
          <w:b/>
          <w:szCs w:val="24"/>
          <w:u w:val="single"/>
        </w:rPr>
        <w:t xml:space="preserve"> </w:t>
      </w:r>
      <w:r w:rsidR="00C53601" w:rsidRPr="00C53601">
        <w:rPr>
          <w:rFonts w:ascii="Arial" w:hAnsi="Arial" w:cs="Arial"/>
          <w:b/>
          <w:szCs w:val="24"/>
          <w:u w:val="single"/>
        </w:rPr>
        <w:t>12:00 hours</w:t>
      </w:r>
      <w:r w:rsidR="00D56948" w:rsidRPr="00C53601">
        <w:rPr>
          <w:rFonts w:ascii="Arial" w:hAnsi="Arial" w:cs="Arial"/>
          <w:b/>
          <w:szCs w:val="24"/>
          <w:u w:val="single"/>
        </w:rPr>
        <w:t xml:space="preserve"> on </w:t>
      </w:r>
      <w:r w:rsidR="00C53601" w:rsidRPr="00C53601">
        <w:rPr>
          <w:rFonts w:ascii="Arial" w:hAnsi="Arial" w:cs="Arial"/>
          <w:b/>
          <w:szCs w:val="24"/>
          <w:u w:val="single"/>
        </w:rPr>
        <w:t>0</w:t>
      </w:r>
      <w:r w:rsidR="00D71819">
        <w:rPr>
          <w:rFonts w:ascii="Arial" w:hAnsi="Arial" w:cs="Arial"/>
          <w:b/>
          <w:szCs w:val="24"/>
          <w:u w:val="single"/>
        </w:rPr>
        <w:t>6</w:t>
      </w:r>
      <w:r w:rsidR="00C53601" w:rsidRPr="00C53601">
        <w:rPr>
          <w:rFonts w:ascii="Arial" w:hAnsi="Arial" w:cs="Arial"/>
          <w:b/>
          <w:szCs w:val="24"/>
          <w:u w:val="single"/>
          <w:vertAlign w:val="superscript"/>
        </w:rPr>
        <w:t>th</w:t>
      </w:r>
      <w:r w:rsidR="00C53601" w:rsidRPr="00C53601">
        <w:rPr>
          <w:rFonts w:ascii="Arial" w:hAnsi="Arial" w:cs="Arial"/>
          <w:b/>
          <w:szCs w:val="24"/>
          <w:u w:val="single"/>
        </w:rPr>
        <w:t xml:space="preserve"> March 2017</w:t>
      </w:r>
      <w:r w:rsidR="00E97FE2" w:rsidRPr="00C53601">
        <w:rPr>
          <w:rFonts w:ascii="Arial" w:hAnsi="Arial" w:cs="Arial"/>
          <w:szCs w:val="24"/>
        </w:rPr>
        <w:t>.</w:t>
      </w:r>
    </w:p>
    <w:p w:rsidR="009D0617" w:rsidRPr="00AA0749" w:rsidRDefault="009D0617" w:rsidP="009D0617">
      <w:pPr>
        <w:jc w:val="both"/>
        <w:rPr>
          <w:rFonts w:ascii="Arial" w:hAnsi="Arial" w:cs="Arial"/>
          <w:b/>
          <w:szCs w:val="24"/>
        </w:rPr>
      </w:pPr>
    </w:p>
    <w:p w:rsidR="00E97FE2" w:rsidRDefault="00E97FE2" w:rsidP="009D0617">
      <w:pPr>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Pr="009D0617" w:rsidRDefault="009D0617"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9" w:name="Contacts"/>
      <w:r w:rsidR="00715735" w:rsidRPr="00AA0749">
        <w:rPr>
          <w:rFonts w:ascii="Arial" w:hAnsi="Arial" w:cs="Arial"/>
          <w:szCs w:val="24"/>
        </w:rPr>
        <w:t>CONTACT</w:t>
      </w:r>
      <w:bookmarkEnd w:id="9"/>
    </w:p>
    <w:p w:rsidR="00C46AE8" w:rsidRDefault="00C46AE8" w:rsidP="009D0617">
      <w:pPr>
        <w:autoSpaceDE w:val="0"/>
        <w:autoSpaceDN w:val="0"/>
        <w:adjustRightInd w:val="0"/>
        <w:jc w:val="both"/>
        <w:rPr>
          <w:rFonts w:ascii="Arial" w:hAnsi="Arial" w:cs="Arial"/>
          <w:szCs w:val="24"/>
        </w:rPr>
      </w:pPr>
    </w:p>
    <w:p w:rsidR="007A2E87" w:rsidRPr="00AA0749" w:rsidRDefault="004F4BD9" w:rsidP="009D0617">
      <w:pPr>
        <w:autoSpaceDE w:val="0"/>
        <w:autoSpaceDN w:val="0"/>
        <w:adjustRightInd w:val="0"/>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9D0617" w:rsidRDefault="009D0617" w:rsidP="009D0617">
      <w:pPr>
        <w:autoSpaceDE w:val="0"/>
        <w:autoSpaceDN w:val="0"/>
        <w:adjustRightInd w:val="0"/>
        <w:jc w:val="both"/>
        <w:rPr>
          <w:rFonts w:ascii="Arial" w:hAnsi="Arial" w:cs="Arial"/>
          <w:szCs w:val="24"/>
        </w:rPr>
      </w:pPr>
    </w:p>
    <w:p w:rsidR="008E72D0" w:rsidRPr="00C53601" w:rsidRDefault="008E72D0" w:rsidP="008E72D0">
      <w:pPr>
        <w:autoSpaceDE w:val="0"/>
        <w:autoSpaceDN w:val="0"/>
        <w:adjustRightInd w:val="0"/>
        <w:jc w:val="both"/>
        <w:rPr>
          <w:rFonts w:ascii="Arial" w:hAnsi="Arial" w:cs="Arial"/>
          <w:szCs w:val="24"/>
        </w:rPr>
      </w:pPr>
      <w:r>
        <w:rPr>
          <w:rFonts w:ascii="Arial" w:hAnsi="Arial" w:cs="Arial"/>
          <w:szCs w:val="24"/>
        </w:rPr>
        <w:t>Mark Loran, Senior Environmental Services Manager</w:t>
      </w:r>
      <w:r w:rsidRPr="00C53601">
        <w:rPr>
          <w:rFonts w:ascii="Arial" w:hAnsi="Arial" w:cs="Arial"/>
          <w:szCs w:val="24"/>
        </w:rPr>
        <w:t xml:space="preserve">, </w:t>
      </w:r>
      <w:r>
        <w:rPr>
          <w:rFonts w:ascii="Arial" w:hAnsi="Arial" w:cs="Arial"/>
          <w:szCs w:val="24"/>
        </w:rPr>
        <w:t>Rutland County Council</w:t>
      </w:r>
      <w:r w:rsidRPr="00C53601">
        <w:rPr>
          <w:rFonts w:ascii="Arial" w:hAnsi="Arial" w:cs="Arial"/>
          <w:szCs w:val="24"/>
        </w:rPr>
        <w:t xml:space="preserve">, </w:t>
      </w:r>
      <w:hyperlink r:id="rId13" w:history="1">
        <w:r w:rsidRPr="00575360">
          <w:rPr>
            <w:rStyle w:val="Hyperlink"/>
            <w:rFonts w:ascii="Arial" w:hAnsi="Arial" w:cs="Arial"/>
            <w:szCs w:val="24"/>
          </w:rPr>
          <w:t>mloran@rutland.gov.uk</w:t>
        </w:r>
      </w:hyperlink>
    </w:p>
    <w:p w:rsidR="00D56948" w:rsidRPr="009D0617" w:rsidRDefault="00D56948" w:rsidP="009D0617">
      <w:pPr>
        <w:autoSpaceDE w:val="0"/>
        <w:autoSpaceDN w:val="0"/>
        <w:adjustRightInd w:val="0"/>
        <w:jc w:val="both"/>
        <w:rPr>
          <w:rFonts w:ascii="Arial" w:hAnsi="Arial" w:cs="Arial"/>
          <w:szCs w:val="24"/>
        </w:rPr>
      </w:pPr>
    </w:p>
    <w:p w:rsidR="00715735" w:rsidRPr="00AA0749" w:rsidRDefault="008F61B1" w:rsidP="009D0617">
      <w:pPr>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9D0617">
      <w:pPr>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Default="009D061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Default="00D44987" w:rsidP="009D0617">
      <w:pPr>
        <w:jc w:val="both"/>
        <w:rPr>
          <w:rFonts w:ascii="Arial" w:hAnsi="Arial" w:cs="Arial"/>
          <w:szCs w:val="24"/>
        </w:rPr>
      </w:pPr>
    </w:p>
    <w:p w:rsidR="00D44987" w:rsidRPr="00AA0749" w:rsidRDefault="00D44987" w:rsidP="009D0617">
      <w:pPr>
        <w:jc w:val="both"/>
        <w:rPr>
          <w:rFonts w:ascii="Arial" w:hAnsi="Arial" w:cs="Arial"/>
          <w:szCs w:val="24"/>
        </w:rPr>
      </w:pPr>
    </w:p>
    <w:p w:rsidR="005921B6" w:rsidRPr="00AA0749" w:rsidRDefault="002A633A"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E14" w:rsidRDefault="00855E14">
      <w:r>
        <w:separator/>
      </w:r>
    </w:p>
  </w:endnote>
  <w:endnote w:type="continuationSeparator" w:id="0">
    <w:p w:rsidR="00855E14" w:rsidRDefault="0085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14" w:rsidRDefault="00855E1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5E14" w:rsidRDefault="00855E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855E14" w:rsidRPr="00DC26C7" w:rsidRDefault="00855E14"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2A633A">
              <w:rPr>
                <w:rFonts w:ascii="Arial" w:hAnsi="Arial" w:cs="Arial"/>
                <w:b/>
                <w:noProof/>
              </w:rPr>
              <w:t>15</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2A633A">
              <w:rPr>
                <w:rFonts w:ascii="Arial" w:hAnsi="Arial" w:cs="Arial"/>
                <w:b/>
                <w:noProof/>
              </w:rPr>
              <w:t>16</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E14" w:rsidRDefault="00855E14">
      <w:r>
        <w:separator/>
      </w:r>
    </w:p>
  </w:footnote>
  <w:footnote w:type="continuationSeparator" w:id="0">
    <w:p w:rsidR="00855E14" w:rsidRDefault="00855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E14" w:rsidRPr="00E439A2" w:rsidRDefault="00855E14"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6">
    <w:nsid w:val="2B6E49B6"/>
    <w:multiLevelType w:val="multilevel"/>
    <w:tmpl w:val="18606A8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1">
    <w:nsid w:val="5C091713"/>
    <w:multiLevelType w:val="hybridMultilevel"/>
    <w:tmpl w:val="CC64B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3"/>
  </w:num>
  <w:num w:numId="3">
    <w:abstractNumId w:val="5"/>
  </w:num>
  <w:num w:numId="4">
    <w:abstractNumId w:val="10"/>
  </w:num>
  <w:num w:numId="5">
    <w:abstractNumId w:val="9"/>
  </w:num>
  <w:num w:numId="6">
    <w:abstractNumId w:val="2"/>
  </w:num>
  <w:num w:numId="7">
    <w:abstractNumId w:val="7"/>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6"/>
  </w:num>
  <w:num w:numId="1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56"/>
    <w:rsid w:val="000328E1"/>
    <w:rsid w:val="00033E21"/>
    <w:rsid w:val="00036502"/>
    <w:rsid w:val="000438CC"/>
    <w:rsid w:val="000569AD"/>
    <w:rsid w:val="00057B08"/>
    <w:rsid w:val="00063702"/>
    <w:rsid w:val="00064D46"/>
    <w:rsid w:val="0007029B"/>
    <w:rsid w:val="000702E8"/>
    <w:rsid w:val="000779BD"/>
    <w:rsid w:val="00085067"/>
    <w:rsid w:val="00090C2A"/>
    <w:rsid w:val="00094355"/>
    <w:rsid w:val="00095F4C"/>
    <w:rsid w:val="000A03F4"/>
    <w:rsid w:val="000A144D"/>
    <w:rsid w:val="000A21D0"/>
    <w:rsid w:val="000A4078"/>
    <w:rsid w:val="000A4F20"/>
    <w:rsid w:val="000B07E9"/>
    <w:rsid w:val="000B50C0"/>
    <w:rsid w:val="000C4E4B"/>
    <w:rsid w:val="000D216F"/>
    <w:rsid w:val="000E1960"/>
    <w:rsid w:val="000E5508"/>
    <w:rsid w:val="000F13B1"/>
    <w:rsid w:val="000F24E5"/>
    <w:rsid w:val="000F3F91"/>
    <w:rsid w:val="000F4E8F"/>
    <w:rsid w:val="000F7261"/>
    <w:rsid w:val="001005D5"/>
    <w:rsid w:val="001016FE"/>
    <w:rsid w:val="00101957"/>
    <w:rsid w:val="00102450"/>
    <w:rsid w:val="00116F18"/>
    <w:rsid w:val="001328FD"/>
    <w:rsid w:val="00136D43"/>
    <w:rsid w:val="001378C8"/>
    <w:rsid w:val="0014024F"/>
    <w:rsid w:val="001434B6"/>
    <w:rsid w:val="00144A6D"/>
    <w:rsid w:val="00145541"/>
    <w:rsid w:val="00152AB3"/>
    <w:rsid w:val="001541C3"/>
    <w:rsid w:val="00164525"/>
    <w:rsid w:val="00171C5F"/>
    <w:rsid w:val="00174F1D"/>
    <w:rsid w:val="00177A09"/>
    <w:rsid w:val="00180A98"/>
    <w:rsid w:val="00182C14"/>
    <w:rsid w:val="001936CA"/>
    <w:rsid w:val="00194795"/>
    <w:rsid w:val="00194C0A"/>
    <w:rsid w:val="0019501D"/>
    <w:rsid w:val="001A0D6D"/>
    <w:rsid w:val="001A0E09"/>
    <w:rsid w:val="001A1F66"/>
    <w:rsid w:val="001A468D"/>
    <w:rsid w:val="001A474E"/>
    <w:rsid w:val="001A744C"/>
    <w:rsid w:val="001B0003"/>
    <w:rsid w:val="001B023B"/>
    <w:rsid w:val="001B1AF2"/>
    <w:rsid w:val="001B3528"/>
    <w:rsid w:val="001B6A2C"/>
    <w:rsid w:val="001C20FF"/>
    <w:rsid w:val="001C22DD"/>
    <w:rsid w:val="001D12E2"/>
    <w:rsid w:val="001D2535"/>
    <w:rsid w:val="001D3609"/>
    <w:rsid w:val="001D7F1B"/>
    <w:rsid w:val="001E05DD"/>
    <w:rsid w:val="001E0B86"/>
    <w:rsid w:val="001E3849"/>
    <w:rsid w:val="001E4424"/>
    <w:rsid w:val="001E5858"/>
    <w:rsid w:val="001F18AD"/>
    <w:rsid w:val="0020113A"/>
    <w:rsid w:val="002042B0"/>
    <w:rsid w:val="00206D58"/>
    <w:rsid w:val="002072A7"/>
    <w:rsid w:val="002102A0"/>
    <w:rsid w:val="00211DC5"/>
    <w:rsid w:val="0021260C"/>
    <w:rsid w:val="002134BF"/>
    <w:rsid w:val="00213F22"/>
    <w:rsid w:val="00213F4E"/>
    <w:rsid w:val="00215ED0"/>
    <w:rsid w:val="00250C15"/>
    <w:rsid w:val="00253F67"/>
    <w:rsid w:val="00256863"/>
    <w:rsid w:val="002619E4"/>
    <w:rsid w:val="00262544"/>
    <w:rsid w:val="00262780"/>
    <w:rsid w:val="0027387A"/>
    <w:rsid w:val="00274369"/>
    <w:rsid w:val="00281A09"/>
    <w:rsid w:val="00285D27"/>
    <w:rsid w:val="00292186"/>
    <w:rsid w:val="00294A33"/>
    <w:rsid w:val="002A633A"/>
    <w:rsid w:val="002B13DC"/>
    <w:rsid w:val="002B1736"/>
    <w:rsid w:val="002B4A0F"/>
    <w:rsid w:val="002C28FB"/>
    <w:rsid w:val="002C2C29"/>
    <w:rsid w:val="002C41C7"/>
    <w:rsid w:val="002D1814"/>
    <w:rsid w:val="002D1822"/>
    <w:rsid w:val="002D643F"/>
    <w:rsid w:val="002E1CA5"/>
    <w:rsid w:val="002E5FC0"/>
    <w:rsid w:val="002E667A"/>
    <w:rsid w:val="002F0679"/>
    <w:rsid w:val="002F0D82"/>
    <w:rsid w:val="002F3BBE"/>
    <w:rsid w:val="00307A36"/>
    <w:rsid w:val="00321F6D"/>
    <w:rsid w:val="00322DAB"/>
    <w:rsid w:val="0032428B"/>
    <w:rsid w:val="00327589"/>
    <w:rsid w:val="0033086A"/>
    <w:rsid w:val="00335352"/>
    <w:rsid w:val="00345709"/>
    <w:rsid w:val="003468ED"/>
    <w:rsid w:val="00346980"/>
    <w:rsid w:val="003508BA"/>
    <w:rsid w:val="00352136"/>
    <w:rsid w:val="00354E5F"/>
    <w:rsid w:val="00356B56"/>
    <w:rsid w:val="00362112"/>
    <w:rsid w:val="00367804"/>
    <w:rsid w:val="003724AC"/>
    <w:rsid w:val="003726ED"/>
    <w:rsid w:val="00375899"/>
    <w:rsid w:val="00383AEE"/>
    <w:rsid w:val="00393740"/>
    <w:rsid w:val="003946E0"/>
    <w:rsid w:val="003A019A"/>
    <w:rsid w:val="003B51DC"/>
    <w:rsid w:val="003B6AB7"/>
    <w:rsid w:val="003C07CC"/>
    <w:rsid w:val="003C0D2D"/>
    <w:rsid w:val="003D7119"/>
    <w:rsid w:val="003E07C8"/>
    <w:rsid w:val="003E197B"/>
    <w:rsid w:val="003E22E8"/>
    <w:rsid w:val="003E3FA7"/>
    <w:rsid w:val="003F0DDD"/>
    <w:rsid w:val="003F0EFC"/>
    <w:rsid w:val="00405CF1"/>
    <w:rsid w:val="004159B5"/>
    <w:rsid w:val="00420937"/>
    <w:rsid w:val="00423A66"/>
    <w:rsid w:val="00426D7A"/>
    <w:rsid w:val="00427DDE"/>
    <w:rsid w:val="00441341"/>
    <w:rsid w:val="00455FD1"/>
    <w:rsid w:val="0046240D"/>
    <w:rsid w:val="004624E2"/>
    <w:rsid w:val="0046468A"/>
    <w:rsid w:val="00465B85"/>
    <w:rsid w:val="0047346E"/>
    <w:rsid w:val="00474525"/>
    <w:rsid w:val="0048101D"/>
    <w:rsid w:val="00486BF4"/>
    <w:rsid w:val="004904E5"/>
    <w:rsid w:val="004923E0"/>
    <w:rsid w:val="004B0870"/>
    <w:rsid w:val="004B3738"/>
    <w:rsid w:val="004B3D91"/>
    <w:rsid w:val="004B659A"/>
    <w:rsid w:val="004B7183"/>
    <w:rsid w:val="004C0A41"/>
    <w:rsid w:val="004C11A9"/>
    <w:rsid w:val="004C1A34"/>
    <w:rsid w:val="004C2C28"/>
    <w:rsid w:val="004C412B"/>
    <w:rsid w:val="004E3990"/>
    <w:rsid w:val="004E7F97"/>
    <w:rsid w:val="004F4AC9"/>
    <w:rsid w:val="004F4BD9"/>
    <w:rsid w:val="00506A4E"/>
    <w:rsid w:val="00512376"/>
    <w:rsid w:val="0053099E"/>
    <w:rsid w:val="005326ED"/>
    <w:rsid w:val="005349B7"/>
    <w:rsid w:val="00543841"/>
    <w:rsid w:val="00544CCD"/>
    <w:rsid w:val="00546F6B"/>
    <w:rsid w:val="0055664D"/>
    <w:rsid w:val="00556FA5"/>
    <w:rsid w:val="00565AFF"/>
    <w:rsid w:val="00570A3A"/>
    <w:rsid w:val="00572953"/>
    <w:rsid w:val="00572EDE"/>
    <w:rsid w:val="005921B6"/>
    <w:rsid w:val="0059739B"/>
    <w:rsid w:val="005A0CA4"/>
    <w:rsid w:val="005A1333"/>
    <w:rsid w:val="005B06F2"/>
    <w:rsid w:val="005B3BA9"/>
    <w:rsid w:val="005B55C4"/>
    <w:rsid w:val="005B5C72"/>
    <w:rsid w:val="005C13FF"/>
    <w:rsid w:val="005C2812"/>
    <w:rsid w:val="005C5EEA"/>
    <w:rsid w:val="005C6F75"/>
    <w:rsid w:val="005C7FCF"/>
    <w:rsid w:val="005D2F1E"/>
    <w:rsid w:val="005E1A87"/>
    <w:rsid w:val="005E216D"/>
    <w:rsid w:val="005E39EE"/>
    <w:rsid w:val="005E3FED"/>
    <w:rsid w:val="005F2A4E"/>
    <w:rsid w:val="005F410F"/>
    <w:rsid w:val="00601A28"/>
    <w:rsid w:val="00607ED6"/>
    <w:rsid w:val="00620765"/>
    <w:rsid w:val="00620A33"/>
    <w:rsid w:val="00631590"/>
    <w:rsid w:val="00642369"/>
    <w:rsid w:val="00655CFA"/>
    <w:rsid w:val="00664166"/>
    <w:rsid w:val="00664C00"/>
    <w:rsid w:val="0067052F"/>
    <w:rsid w:val="0067089A"/>
    <w:rsid w:val="006775BD"/>
    <w:rsid w:val="00680D7E"/>
    <w:rsid w:val="00683A65"/>
    <w:rsid w:val="00692709"/>
    <w:rsid w:val="0069455A"/>
    <w:rsid w:val="006A0607"/>
    <w:rsid w:val="006A3162"/>
    <w:rsid w:val="006A3ED5"/>
    <w:rsid w:val="006A6F49"/>
    <w:rsid w:val="006B136E"/>
    <w:rsid w:val="006B403E"/>
    <w:rsid w:val="006B4452"/>
    <w:rsid w:val="006F1A39"/>
    <w:rsid w:val="006F1B06"/>
    <w:rsid w:val="00703B18"/>
    <w:rsid w:val="00707890"/>
    <w:rsid w:val="00714A06"/>
    <w:rsid w:val="00715735"/>
    <w:rsid w:val="00724562"/>
    <w:rsid w:val="00724B3A"/>
    <w:rsid w:val="00730B66"/>
    <w:rsid w:val="007411B8"/>
    <w:rsid w:val="00745E14"/>
    <w:rsid w:val="00763054"/>
    <w:rsid w:val="007639E1"/>
    <w:rsid w:val="00771128"/>
    <w:rsid w:val="00774F9E"/>
    <w:rsid w:val="007773AE"/>
    <w:rsid w:val="0077786A"/>
    <w:rsid w:val="00782D58"/>
    <w:rsid w:val="00784F17"/>
    <w:rsid w:val="00787878"/>
    <w:rsid w:val="00787ABA"/>
    <w:rsid w:val="00794EC5"/>
    <w:rsid w:val="00797CB5"/>
    <w:rsid w:val="007A0C65"/>
    <w:rsid w:val="007A2E87"/>
    <w:rsid w:val="007A3511"/>
    <w:rsid w:val="007A4E01"/>
    <w:rsid w:val="007A6DD4"/>
    <w:rsid w:val="007B22C8"/>
    <w:rsid w:val="007B4473"/>
    <w:rsid w:val="007B4944"/>
    <w:rsid w:val="007B76F5"/>
    <w:rsid w:val="007C0E57"/>
    <w:rsid w:val="007C31A0"/>
    <w:rsid w:val="007C36C7"/>
    <w:rsid w:val="007C5036"/>
    <w:rsid w:val="007D2660"/>
    <w:rsid w:val="007E0651"/>
    <w:rsid w:val="007E22F5"/>
    <w:rsid w:val="007E3A1F"/>
    <w:rsid w:val="007E7023"/>
    <w:rsid w:val="00801FA3"/>
    <w:rsid w:val="00802F24"/>
    <w:rsid w:val="00806B0E"/>
    <w:rsid w:val="008124AB"/>
    <w:rsid w:val="008126BE"/>
    <w:rsid w:val="008154A9"/>
    <w:rsid w:val="00815D09"/>
    <w:rsid w:val="008255D9"/>
    <w:rsid w:val="008261D7"/>
    <w:rsid w:val="00827246"/>
    <w:rsid w:val="00842BE1"/>
    <w:rsid w:val="00843E3F"/>
    <w:rsid w:val="00846C91"/>
    <w:rsid w:val="00855193"/>
    <w:rsid w:val="00855E14"/>
    <w:rsid w:val="00857DAE"/>
    <w:rsid w:val="00861AF4"/>
    <w:rsid w:val="008662F6"/>
    <w:rsid w:val="0087070E"/>
    <w:rsid w:val="008723F2"/>
    <w:rsid w:val="00877CC8"/>
    <w:rsid w:val="008818D4"/>
    <w:rsid w:val="00883A29"/>
    <w:rsid w:val="00884DA1"/>
    <w:rsid w:val="008A2EC5"/>
    <w:rsid w:val="008A7659"/>
    <w:rsid w:val="008B2C6F"/>
    <w:rsid w:val="008B3135"/>
    <w:rsid w:val="008B6F94"/>
    <w:rsid w:val="008C0B77"/>
    <w:rsid w:val="008C60D6"/>
    <w:rsid w:val="008C68AD"/>
    <w:rsid w:val="008D4ED0"/>
    <w:rsid w:val="008D7AE1"/>
    <w:rsid w:val="008E72D0"/>
    <w:rsid w:val="008F5437"/>
    <w:rsid w:val="008F61B1"/>
    <w:rsid w:val="008F6399"/>
    <w:rsid w:val="008F6C75"/>
    <w:rsid w:val="00901F5E"/>
    <w:rsid w:val="0090552D"/>
    <w:rsid w:val="00907BB3"/>
    <w:rsid w:val="00907D18"/>
    <w:rsid w:val="0091171C"/>
    <w:rsid w:val="00912336"/>
    <w:rsid w:val="00912370"/>
    <w:rsid w:val="009151CC"/>
    <w:rsid w:val="009277F0"/>
    <w:rsid w:val="00932AD1"/>
    <w:rsid w:val="009355D5"/>
    <w:rsid w:val="0093763C"/>
    <w:rsid w:val="00943C51"/>
    <w:rsid w:val="009560C8"/>
    <w:rsid w:val="009565D7"/>
    <w:rsid w:val="0096148F"/>
    <w:rsid w:val="00961625"/>
    <w:rsid w:val="00961DC7"/>
    <w:rsid w:val="00963E46"/>
    <w:rsid w:val="009649DE"/>
    <w:rsid w:val="00965510"/>
    <w:rsid w:val="009673A8"/>
    <w:rsid w:val="00974EAE"/>
    <w:rsid w:val="009809FA"/>
    <w:rsid w:val="0098549C"/>
    <w:rsid w:val="00985F66"/>
    <w:rsid w:val="0098731C"/>
    <w:rsid w:val="0099377C"/>
    <w:rsid w:val="00993C35"/>
    <w:rsid w:val="00993D4A"/>
    <w:rsid w:val="009A01C9"/>
    <w:rsid w:val="009B008D"/>
    <w:rsid w:val="009B36FC"/>
    <w:rsid w:val="009C7451"/>
    <w:rsid w:val="009D0617"/>
    <w:rsid w:val="009D16BD"/>
    <w:rsid w:val="009D3BA2"/>
    <w:rsid w:val="009D4258"/>
    <w:rsid w:val="009D51C3"/>
    <w:rsid w:val="009E1DDD"/>
    <w:rsid w:val="009E6A44"/>
    <w:rsid w:val="009E7227"/>
    <w:rsid w:val="009F3BF5"/>
    <w:rsid w:val="009F64FF"/>
    <w:rsid w:val="00A060F0"/>
    <w:rsid w:val="00A06AB0"/>
    <w:rsid w:val="00A07118"/>
    <w:rsid w:val="00A13B06"/>
    <w:rsid w:val="00A14E24"/>
    <w:rsid w:val="00A2567A"/>
    <w:rsid w:val="00A27544"/>
    <w:rsid w:val="00A32C7D"/>
    <w:rsid w:val="00A3778A"/>
    <w:rsid w:val="00A42999"/>
    <w:rsid w:val="00A43469"/>
    <w:rsid w:val="00A46D99"/>
    <w:rsid w:val="00A47B22"/>
    <w:rsid w:val="00A51951"/>
    <w:rsid w:val="00A52ED4"/>
    <w:rsid w:val="00A62FBD"/>
    <w:rsid w:val="00A80D8D"/>
    <w:rsid w:val="00A81DD5"/>
    <w:rsid w:val="00A86229"/>
    <w:rsid w:val="00A90289"/>
    <w:rsid w:val="00A97349"/>
    <w:rsid w:val="00AA0749"/>
    <w:rsid w:val="00AC0153"/>
    <w:rsid w:val="00AC115B"/>
    <w:rsid w:val="00AC6B8F"/>
    <w:rsid w:val="00AD7F74"/>
    <w:rsid w:val="00AE001F"/>
    <w:rsid w:val="00AE0962"/>
    <w:rsid w:val="00AF2BD5"/>
    <w:rsid w:val="00AF61C3"/>
    <w:rsid w:val="00AF780C"/>
    <w:rsid w:val="00AF7CC5"/>
    <w:rsid w:val="00B011C6"/>
    <w:rsid w:val="00B01A37"/>
    <w:rsid w:val="00B16315"/>
    <w:rsid w:val="00B30CC2"/>
    <w:rsid w:val="00B35276"/>
    <w:rsid w:val="00B414A7"/>
    <w:rsid w:val="00B41F9E"/>
    <w:rsid w:val="00B42801"/>
    <w:rsid w:val="00B47A6A"/>
    <w:rsid w:val="00B51B6E"/>
    <w:rsid w:val="00B6379C"/>
    <w:rsid w:val="00B673B9"/>
    <w:rsid w:val="00B721C5"/>
    <w:rsid w:val="00B72D46"/>
    <w:rsid w:val="00B733EB"/>
    <w:rsid w:val="00B73E6E"/>
    <w:rsid w:val="00B802BC"/>
    <w:rsid w:val="00B81AFC"/>
    <w:rsid w:val="00B82E48"/>
    <w:rsid w:val="00B82EB3"/>
    <w:rsid w:val="00B84771"/>
    <w:rsid w:val="00B84D10"/>
    <w:rsid w:val="00B859FB"/>
    <w:rsid w:val="00B86BD7"/>
    <w:rsid w:val="00B9216D"/>
    <w:rsid w:val="00B925B5"/>
    <w:rsid w:val="00BA3503"/>
    <w:rsid w:val="00BA75B3"/>
    <w:rsid w:val="00BB0162"/>
    <w:rsid w:val="00BC20DB"/>
    <w:rsid w:val="00BC2529"/>
    <w:rsid w:val="00BC526E"/>
    <w:rsid w:val="00BC5B74"/>
    <w:rsid w:val="00BC61AD"/>
    <w:rsid w:val="00BD2AC4"/>
    <w:rsid w:val="00BD5231"/>
    <w:rsid w:val="00BD72AC"/>
    <w:rsid w:val="00BE16B6"/>
    <w:rsid w:val="00BE6FAB"/>
    <w:rsid w:val="00BF006E"/>
    <w:rsid w:val="00BF4035"/>
    <w:rsid w:val="00BF63EB"/>
    <w:rsid w:val="00C007F5"/>
    <w:rsid w:val="00C051EB"/>
    <w:rsid w:val="00C05AD1"/>
    <w:rsid w:val="00C0614B"/>
    <w:rsid w:val="00C104DF"/>
    <w:rsid w:val="00C13C3C"/>
    <w:rsid w:val="00C15FB2"/>
    <w:rsid w:val="00C166D0"/>
    <w:rsid w:val="00C16AF2"/>
    <w:rsid w:val="00C17418"/>
    <w:rsid w:val="00C22EB6"/>
    <w:rsid w:val="00C240EA"/>
    <w:rsid w:val="00C26024"/>
    <w:rsid w:val="00C37029"/>
    <w:rsid w:val="00C407C2"/>
    <w:rsid w:val="00C448A2"/>
    <w:rsid w:val="00C46AE8"/>
    <w:rsid w:val="00C53601"/>
    <w:rsid w:val="00C56B3B"/>
    <w:rsid w:val="00C57206"/>
    <w:rsid w:val="00C60CDB"/>
    <w:rsid w:val="00C6463D"/>
    <w:rsid w:val="00C66053"/>
    <w:rsid w:val="00C71799"/>
    <w:rsid w:val="00C738E5"/>
    <w:rsid w:val="00C740E9"/>
    <w:rsid w:val="00C74BE0"/>
    <w:rsid w:val="00C80D10"/>
    <w:rsid w:val="00C875C1"/>
    <w:rsid w:val="00C90D84"/>
    <w:rsid w:val="00C94D24"/>
    <w:rsid w:val="00C9593D"/>
    <w:rsid w:val="00CA3DE2"/>
    <w:rsid w:val="00CB5F18"/>
    <w:rsid w:val="00CB5FB3"/>
    <w:rsid w:val="00CB6269"/>
    <w:rsid w:val="00CB6E86"/>
    <w:rsid w:val="00CC15CA"/>
    <w:rsid w:val="00CD415B"/>
    <w:rsid w:val="00CD4207"/>
    <w:rsid w:val="00CD5998"/>
    <w:rsid w:val="00CE038C"/>
    <w:rsid w:val="00CE2DF4"/>
    <w:rsid w:val="00CE4855"/>
    <w:rsid w:val="00CE71C3"/>
    <w:rsid w:val="00CF0330"/>
    <w:rsid w:val="00CF613E"/>
    <w:rsid w:val="00D0119D"/>
    <w:rsid w:val="00D104C7"/>
    <w:rsid w:val="00D10A77"/>
    <w:rsid w:val="00D15769"/>
    <w:rsid w:val="00D177B4"/>
    <w:rsid w:val="00D21F8C"/>
    <w:rsid w:val="00D2407D"/>
    <w:rsid w:val="00D24D0F"/>
    <w:rsid w:val="00D277CD"/>
    <w:rsid w:val="00D3318D"/>
    <w:rsid w:val="00D342BF"/>
    <w:rsid w:val="00D37A18"/>
    <w:rsid w:val="00D417B6"/>
    <w:rsid w:val="00D43DA4"/>
    <w:rsid w:val="00D44987"/>
    <w:rsid w:val="00D44A4C"/>
    <w:rsid w:val="00D47EB9"/>
    <w:rsid w:val="00D555AC"/>
    <w:rsid w:val="00D56948"/>
    <w:rsid w:val="00D66032"/>
    <w:rsid w:val="00D67925"/>
    <w:rsid w:val="00D71819"/>
    <w:rsid w:val="00D82950"/>
    <w:rsid w:val="00D93000"/>
    <w:rsid w:val="00D95A5D"/>
    <w:rsid w:val="00DB1FF9"/>
    <w:rsid w:val="00DB203A"/>
    <w:rsid w:val="00DB29E7"/>
    <w:rsid w:val="00DB3650"/>
    <w:rsid w:val="00DC26C7"/>
    <w:rsid w:val="00DC4D89"/>
    <w:rsid w:val="00DC739A"/>
    <w:rsid w:val="00DD3299"/>
    <w:rsid w:val="00DE135B"/>
    <w:rsid w:val="00DF556C"/>
    <w:rsid w:val="00DF7155"/>
    <w:rsid w:val="00DF75AC"/>
    <w:rsid w:val="00E0080E"/>
    <w:rsid w:val="00E1059F"/>
    <w:rsid w:val="00E257E6"/>
    <w:rsid w:val="00E408FA"/>
    <w:rsid w:val="00E415E5"/>
    <w:rsid w:val="00E41C1E"/>
    <w:rsid w:val="00E439A2"/>
    <w:rsid w:val="00E456E5"/>
    <w:rsid w:val="00E55F66"/>
    <w:rsid w:val="00E60FE4"/>
    <w:rsid w:val="00E6410A"/>
    <w:rsid w:val="00E6519F"/>
    <w:rsid w:val="00E654A1"/>
    <w:rsid w:val="00E740BB"/>
    <w:rsid w:val="00E74627"/>
    <w:rsid w:val="00E90958"/>
    <w:rsid w:val="00E9738F"/>
    <w:rsid w:val="00E97FE2"/>
    <w:rsid w:val="00EA5FB6"/>
    <w:rsid w:val="00EA7D9A"/>
    <w:rsid w:val="00EB02D9"/>
    <w:rsid w:val="00EB102D"/>
    <w:rsid w:val="00EC291C"/>
    <w:rsid w:val="00ED2C19"/>
    <w:rsid w:val="00ED41F1"/>
    <w:rsid w:val="00ED7AD3"/>
    <w:rsid w:val="00EE5167"/>
    <w:rsid w:val="00EE61A5"/>
    <w:rsid w:val="00EF1CA8"/>
    <w:rsid w:val="00EF24A8"/>
    <w:rsid w:val="00EF3AD3"/>
    <w:rsid w:val="00F03043"/>
    <w:rsid w:val="00F134D0"/>
    <w:rsid w:val="00F21A03"/>
    <w:rsid w:val="00F2412A"/>
    <w:rsid w:val="00F52FB9"/>
    <w:rsid w:val="00F55CB9"/>
    <w:rsid w:val="00F56AF4"/>
    <w:rsid w:val="00F6128C"/>
    <w:rsid w:val="00F70581"/>
    <w:rsid w:val="00F720D5"/>
    <w:rsid w:val="00F73ECE"/>
    <w:rsid w:val="00F76261"/>
    <w:rsid w:val="00F8406C"/>
    <w:rsid w:val="00F84CC5"/>
    <w:rsid w:val="00F87EFD"/>
    <w:rsid w:val="00F93D63"/>
    <w:rsid w:val="00F95B9B"/>
    <w:rsid w:val="00F96979"/>
    <w:rsid w:val="00FA444F"/>
    <w:rsid w:val="00FA686E"/>
    <w:rsid w:val="00FB7EC1"/>
    <w:rsid w:val="00FC607C"/>
    <w:rsid w:val="00FC68A2"/>
    <w:rsid w:val="00FC6AD4"/>
    <w:rsid w:val="00FC6C80"/>
    <w:rsid w:val="00FD470A"/>
    <w:rsid w:val="00FD677C"/>
    <w:rsid w:val="00FD7061"/>
    <w:rsid w:val="00FF19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character" w:styleId="FollowedHyperlink">
    <w:name w:val="FollowedHyperlink"/>
    <w:basedOn w:val="DefaultParagraphFont"/>
    <w:rsid w:val="00B72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726609427">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loran@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66341B-8C16-4F28-97C3-7896D8CB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FB2B404</Template>
  <TotalTime>29</TotalTime>
  <Pages>16</Pages>
  <Words>3327</Words>
  <Characters>18512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21796</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Clare Ellis</cp:lastModifiedBy>
  <cp:revision>5</cp:revision>
  <cp:lastPrinted>2017-01-19T14:31:00Z</cp:lastPrinted>
  <dcterms:created xsi:type="dcterms:W3CDTF">2017-01-24T10:23:00Z</dcterms:created>
  <dcterms:modified xsi:type="dcterms:W3CDTF">2017-02-01T09:22:00Z</dcterms:modified>
</cp:coreProperties>
</file>