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70F81" w14:textId="734711DF" w:rsidR="00BE4B00" w:rsidRDefault="00BE4B00" w:rsidP="00DD4AA2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20D0292" wp14:editId="25E362D6">
            <wp:simplePos x="0" y="0"/>
            <wp:positionH relativeFrom="column">
              <wp:posOffset>5302250</wp:posOffset>
            </wp:positionH>
            <wp:positionV relativeFrom="paragraph">
              <wp:posOffset>-819150</wp:posOffset>
            </wp:positionV>
            <wp:extent cx="1115695" cy="1228090"/>
            <wp:effectExtent l="0" t="0" r="0" b="0"/>
            <wp:wrapNone/>
            <wp:docPr id="11" name="Picture 11" descr="Portrait Black (2243 x 2467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Portrait Black (2243 x 2467)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695" cy="1228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8AD80B" w14:textId="77777777" w:rsidR="002733B7" w:rsidRDefault="002733B7" w:rsidP="00DD4AA2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b/>
          <w:bCs/>
          <w:sz w:val="28"/>
          <w:szCs w:val="28"/>
        </w:rPr>
      </w:pPr>
    </w:p>
    <w:p w14:paraId="7A43726F" w14:textId="78A96167" w:rsidR="005C7F9B" w:rsidRPr="00262ABA" w:rsidRDefault="00906470" w:rsidP="00DD4AA2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b/>
          <w:bCs/>
          <w:sz w:val="28"/>
          <w:szCs w:val="28"/>
        </w:rPr>
      </w:pPr>
      <w:r>
        <w:rPr>
          <w:rStyle w:val="eop"/>
          <w:rFonts w:ascii="Arial" w:hAnsi="Arial" w:cs="Arial"/>
          <w:b/>
          <w:bCs/>
          <w:sz w:val="28"/>
          <w:szCs w:val="28"/>
        </w:rPr>
        <w:t>Temporary Accom</w:t>
      </w:r>
      <w:r w:rsidR="00307FCA">
        <w:rPr>
          <w:rStyle w:val="eop"/>
          <w:rFonts w:ascii="Arial" w:hAnsi="Arial" w:cs="Arial"/>
          <w:b/>
          <w:bCs/>
          <w:sz w:val="28"/>
          <w:szCs w:val="28"/>
        </w:rPr>
        <w:t>m</w:t>
      </w:r>
      <w:r>
        <w:rPr>
          <w:rStyle w:val="eop"/>
          <w:rFonts w:ascii="Arial" w:hAnsi="Arial" w:cs="Arial"/>
          <w:b/>
          <w:bCs/>
          <w:sz w:val="28"/>
          <w:szCs w:val="28"/>
        </w:rPr>
        <w:t>odation</w:t>
      </w:r>
      <w:r w:rsidR="00311FF2">
        <w:rPr>
          <w:rStyle w:val="eop"/>
          <w:rFonts w:ascii="Arial" w:hAnsi="Arial" w:cs="Arial"/>
          <w:b/>
          <w:bCs/>
          <w:sz w:val="28"/>
          <w:szCs w:val="28"/>
        </w:rPr>
        <w:t xml:space="preserve"> </w:t>
      </w:r>
      <w:r>
        <w:rPr>
          <w:rStyle w:val="eop"/>
          <w:rFonts w:ascii="Arial" w:hAnsi="Arial" w:cs="Arial"/>
          <w:b/>
          <w:bCs/>
          <w:sz w:val="28"/>
          <w:szCs w:val="28"/>
        </w:rPr>
        <w:t>–</w:t>
      </w:r>
      <w:r w:rsidR="004678A4">
        <w:rPr>
          <w:rStyle w:val="eop"/>
          <w:rFonts w:ascii="Arial" w:hAnsi="Arial" w:cs="Arial"/>
          <w:b/>
          <w:bCs/>
          <w:sz w:val="28"/>
          <w:szCs w:val="28"/>
        </w:rPr>
        <w:t xml:space="preserve"> </w:t>
      </w:r>
      <w:r>
        <w:rPr>
          <w:rStyle w:val="eop"/>
          <w:rFonts w:ascii="Arial" w:hAnsi="Arial" w:cs="Arial"/>
          <w:b/>
          <w:bCs/>
          <w:sz w:val="28"/>
          <w:szCs w:val="28"/>
        </w:rPr>
        <w:t xml:space="preserve">Invitation </w:t>
      </w:r>
      <w:r w:rsidR="00093135">
        <w:rPr>
          <w:rStyle w:val="eop"/>
          <w:rFonts w:ascii="Arial" w:hAnsi="Arial" w:cs="Arial"/>
          <w:b/>
          <w:bCs/>
          <w:sz w:val="28"/>
          <w:szCs w:val="28"/>
        </w:rPr>
        <w:t>to</w:t>
      </w:r>
      <w:r>
        <w:rPr>
          <w:rStyle w:val="eop"/>
          <w:rFonts w:ascii="Arial" w:hAnsi="Arial" w:cs="Arial"/>
          <w:b/>
          <w:bCs/>
          <w:sz w:val="28"/>
          <w:szCs w:val="28"/>
        </w:rPr>
        <w:t xml:space="preserve"> Information Sharing </w:t>
      </w:r>
    </w:p>
    <w:p w14:paraId="0798C0A7" w14:textId="77777777" w:rsidR="005C7F9B" w:rsidRDefault="005C7F9B" w:rsidP="005C7F9B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bCs/>
        </w:rPr>
      </w:pPr>
    </w:p>
    <w:p w14:paraId="1A4C1CF3" w14:textId="279B683B" w:rsidR="00CD2750" w:rsidRDefault="00CD2750" w:rsidP="004912A7">
      <w:pPr>
        <w:pStyle w:val="NoSpacing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sz w:val="24"/>
          <w:szCs w:val="24"/>
          <w:u w:val="single"/>
        </w:rPr>
        <w:t>R</w:t>
      </w:r>
      <w:r w:rsidR="005E4D9C">
        <w:rPr>
          <w:rFonts w:ascii="Arial" w:hAnsi="Arial" w:cs="Arial"/>
          <w:b/>
          <w:sz w:val="24"/>
          <w:szCs w:val="24"/>
          <w:u w:val="single"/>
        </w:rPr>
        <w:t>BWM -</w:t>
      </w:r>
      <w:r w:rsidR="00F24A50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E4D9C">
        <w:rPr>
          <w:rFonts w:ascii="Arial" w:hAnsi="Arial" w:cs="Arial"/>
          <w:b/>
          <w:sz w:val="24"/>
          <w:szCs w:val="24"/>
          <w:u w:val="single"/>
        </w:rPr>
        <w:t>INTRODUCTION</w:t>
      </w:r>
    </w:p>
    <w:p w14:paraId="0F192F94" w14:textId="77777777" w:rsidR="001348E1" w:rsidRDefault="001348E1" w:rsidP="004912A7">
      <w:pPr>
        <w:pStyle w:val="NoSpacing"/>
        <w:rPr>
          <w:rFonts w:ascii="Arial" w:hAnsi="Arial" w:cs="Arial"/>
          <w:b/>
          <w:bCs/>
        </w:rPr>
      </w:pPr>
    </w:p>
    <w:p w14:paraId="5DA4E14E" w14:textId="77777777" w:rsidR="007D2F81" w:rsidRDefault="007D2F81" w:rsidP="004912A7">
      <w:pPr>
        <w:pStyle w:val="NoSpacing"/>
        <w:rPr>
          <w:rFonts w:ascii="Arial" w:hAnsi="Arial" w:cs="Arial"/>
          <w:b/>
          <w:bCs/>
        </w:rPr>
      </w:pPr>
    </w:p>
    <w:p w14:paraId="497C211E" w14:textId="2534E054" w:rsidR="00D21426" w:rsidRDefault="0004741B" w:rsidP="009E665E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777249" w:rsidRPr="005C7F9B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oyal </w:t>
      </w:r>
      <w:r w:rsidR="00777249" w:rsidRPr="005C7F9B">
        <w:rPr>
          <w:rFonts w:ascii="Arial" w:hAnsi="Arial" w:cs="Arial"/>
        </w:rPr>
        <w:t>B</w:t>
      </w:r>
      <w:r>
        <w:rPr>
          <w:rFonts w:ascii="Arial" w:hAnsi="Arial" w:cs="Arial"/>
        </w:rPr>
        <w:t xml:space="preserve">orough of </w:t>
      </w:r>
      <w:r w:rsidR="00777249" w:rsidRPr="005C7F9B">
        <w:rPr>
          <w:rFonts w:ascii="Arial" w:hAnsi="Arial" w:cs="Arial"/>
        </w:rPr>
        <w:t>W</w:t>
      </w:r>
      <w:r>
        <w:rPr>
          <w:rFonts w:ascii="Arial" w:hAnsi="Arial" w:cs="Arial"/>
        </w:rPr>
        <w:t xml:space="preserve">indsor and </w:t>
      </w:r>
      <w:r w:rsidR="00777249" w:rsidRPr="005C7F9B">
        <w:rPr>
          <w:rFonts w:ascii="Arial" w:hAnsi="Arial" w:cs="Arial"/>
        </w:rPr>
        <w:t>M</w:t>
      </w:r>
      <w:r>
        <w:rPr>
          <w:rFonts w:ascii="Arial" w:hAnsi="Arial" w:cs="Arial"/>
        </w:rPr>
        <w:t>aidenhead</w:t>
      </w:r>
      <w:r w:rsidR="00D21426">
        <w:rPr>
          <w:rFonts w:ascii="Arial" w:hAnsi="Arial" w:cs="Arial"/>
        </w:rPr>
        <w:t xml:space="preserve"> (RBWM)</w:t>
      </w:r>
      <w:r w:rsidR="00A72C0B">
        <w:rPr>
          <w:rFonts w:ascii="Arial" w:hAnsi="Arial" w:cs="Arial"/>
        </w:rPr>
        <w:t xml:space="preserve"> like every local authority </w:t>
      </w:r>
      <w:r w:rsidR="00777249" w:rsidRPr="005C7F9B">
        <w:rPr>
          <w:rFonts w:ascii="Arial" w:hAnsi="Arial" w:cs="Arial"/>
        </w:rPr>
        <w:t xml:space="preserve"> is committed to </w:t>
      </w:r>
      <w:r w:rsidR="004912A7" w:rsidRPr="005C7F9B">
        <w:rPr>
          <w:rFonts w:ascii="Arial" w:hAnsi="Arial" w:cs="Arial"/>
        </w:rPr>
        <w:t>ensur</w:t>
      </w:r>
      <w:r w:rsidR="004F7102" w:rsidRPr="005C7F9B">
        <w:rPr>
          <w:rFonts w:ascii="Arial" w:hAnsi="Arial" w:cs="Arial"/>
        </w:rPr>
        <w:t>ing that</w:t>
      </w:r>
      <w:r w:rsidR="002F1D8A" w:rsidRPr="005C7F9B">
        <w:rPr>
          <w:rFonts w:ascii="Arial" w:hAnsi="Arial" w:cs="Arial"/>
        </w:rPr>
        <w:t xml:space="preserve"> we deliver</w:t>
      </w:r>
      <w:r w:rsidR="004912A7" w:rsidRPr="005C7F9B">
        <w:rPr>
          <w:rFonts w:ascii="Arial" w:hAnsi="Arial" w:cs="Arial"/>
        </w:rPr>
        <w:t xml:space="preserve"> the most effective services </w:t>
      </w:r>
      <w:r w:rsidR="002F1D8A" w:rsidRPr="005C7F9B">
        <w:rPr>
          <w:rFonts w:ascii="Arial" w:hAnsi="Arial" w:cs="Arial"/>
        </w:rPr>
        <w:t xml:space="preserve">for residents </w:t>
      </w:r>
      <w:r w:rsidR="004912A7" w:rsidRPr="005C7F9B">
        <w:rPr>
          <w:rFonts w:ascii="Arial" w:hAnsi="Arial" w:cs="Arial"/>
        </w:rPr>
        <w:t>which improve outcomes</w:t>
      </w:r>
      <w:r w:rsidR="00141F8A" w:rsidRPr="005C7F9B">
        <w:rPr>
          <w:rFonts w:ascii="Arial" w:hAnsi="Arial" w:cs="Arial"/>
        </w:rPr>
        <w:t>,</w:t>
      </w:r>
      <w:r w:rsidR="004912A7" w:rsidRPr="005C7F9B">
        <w:rPr>
          <w:rFonts w:ascii="Arial" w:hAnsi="Arial" w:cs="Arial"/>
        </w:rPr>
        <w:t xml:space="preserve"> whilst ensuring best value for money.</w:t>
      </w:r>
      <w:r w:rsidR="002F1D8A" w:rsidRPr="005C7F9B">
        <w:rPr>
          <w:rFonts w:ascii="Arial" w:hAnsi="Arial" w:cs="Arial"/>
        </w:rPr>
        <w:t xml:space="preserve"> </w:t>
      </w:r>
    </w:p>
    <w:p w14:paraId="7B922BB9" w14:textId="77777777" w:rsidR="00D21426" w:rsidRDefault="00D21426" w:rsidP="009E665E">
      <w:pPr>
        <w:pStyle w:val="NoSpacing"/>
        <w:rPr>
          <w:rFonts w:ascii="Arial" w:hAnsi="Arial" w:cs="Arial"/>
        </w:rPr>
      </w:pPr>
    </w:p>
    <w:p w14:paraId="5961A41A" w14:textId="13FD8329" w:rsidR="005115B3" w:rsidRDefault="00A72C0B" w:rsidP="009E665E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>We are planning to tender for provision of Temporary Accommodation</w:t>
      </w:r>
      <w:r w:rsidR="000E64DD">
        <w:rPr>
          <w:rFonts w:ascii="Arial" w:hAnsi="Arial" w:cs="Arial"/>
        </w:rPr>
        <w:t xml:space="preserve"> (TA)</w:t>
      </w:r>
      <w:r>
        <w:rPr>
          <w:rFonts w:ascii="Arial" w:hAnsi="Arial" w:cs="Arial"/>
        </w:rPr>
        <w:t xml:space="preserve"> within the next couple of months and before doing so  </w:t>
      </w:r>
      <w:r w:rsidR="00307FCA" w:rsidRPr="00DD3584">
        <w:rPr>
          <w:rFonts w:ascii="Arial" w:hAnsi="Arial" w:cs="Arial"/>
          <w:b/>
          <w:bCs/>
        </w:rPr>
        <w:t>w</w:t>
      </w:r>
      <w:r w:rsidRPr="00DD3584">
        <w:rPr>
          <w:rFonts w:ascii="Arial" w:hAnsi="Arial" w:cs="Arial"/>
          <w:b/>
          <w:bCs/>
        </w:rPr>
        <w:t xml:space="preserve">e would like to </w:t>
      </w:r>
      <w:r w:rsidR="00636E6B" w:rsidRPr="00DD3584">
        <w:rPr>
          <w:rFonts w:ascii="Arial" w:hAnsi="Arial" w:cs="Arial"/>
          <w:b/>
          <w:bCs/>
        </w:rPr>
        <w:t xml:space="preserve">increase our understanding of the </w:t>
      </w:r>
      <w:r w:rsidR="009B2A23" w:rsidRPr="00DD3584">
        <w:rPr>
          <w:rFonts w:ascii="Arial" w:hAnsi="Arial" w:cs="Arial"/>
          <w:b/>
          <w:bCs/>
        </w:rPr>
        <w:t xml:space="preserve">current </w:t>
      </w:r>
      <w:r w:rsidR="00636E6B" w:rsidRPr="00DD3584">
        <w:rPr>
          <w:rFonts w:ascii="Arial" w:hAnsi="Arial" w:cs="Arial"/>
          <w:b/>
          <w:bCs/>
        </w:rPr>
        <w:t>market</w:t>
      </w:r>
      <w:r w:rsidR="004D6D83" w:rsidRPr="00DD3584">
        <w:rPr>
          <w:rFonts w:ascii="Arial" w:hAnsi="Arial" w:cs="Arial"/>
          <w:b/>
          <w:bCs/>
        </w:rPr>
        <w:t xml:space="preserve"> of Temporary Accommodation</w:t>
      </w:r>
      <w:r w:rsidRPr="00DD3584">
        <w:rPr>
          <w:rFonts w:ascii="Arial" w:hAnsi="Arial" w:cs="Arial"/>
          <w:b/>
          <w:bCs/>
        </w:rPr>
        <w:t xml:space="preserve"> and th</w:t>
      </w:r>
      <w:r w:rsidR="00906470" w:rsidRPr="00DD3584">
        <w:rPr>
          <w:rFonts w:ascii="Arial" w:hAnsi="Arial" w:cs="Arial"/>
          <w:b/>
          <w:bCs/>
        </w:rPr>
        <w:t xml:space="preserve">e delivery models as well as gain </w:t>
      </w:r>
      <w:r w:rsidR="00E24C86" w:rsidRPr="00DD3584">
        <w:rPr>
          <w:rFonts w:ascii="Arial" w:hAnsi="Arial" w:cs="Arial"/>
          <w:b/>
          <w:bCs/>
        </w:rPr>
        <w:t>more</w:t>
      </w:r>
      <w:r w:rsidR="00906470" w:rsidRPr="00DD3584">
        <w:rPr>
          <w:rFonts w:ascii="Arial" w:hAnsi="Arial" w:cs="Arial"/>
          <w:b/>
          <w:bCs/>
        </w:rPr>
        <w:t xml:space="preserve"> insight </w:t>
      </w:r>
      <w:r w:rsidR="00307FCA" w:rsidRPr="00DD3584">
        <w:rPr>
          <w:rFonts w:ascii="Arial" w:hAnsi="Arial" w:cs="Arial"/>
          <w:b/>
          <w:bCs/>
        </w:rPr>
        <w:t xml:space="preserve">on how these provisions </w:t>
      </w:r>
      <w:r w:rsidR="00FF4B01">
        <w:rPr>
          <w:rFonts w:ascii="Arial" w:hAnsi="Arial" w:cs="Arial"/>
          <w:b/>
          <w:bCs/>
        </w:rPr>
        <w:t>could be delivered in the most cost effective way.</w:t>
      </w:r>
      <w:r w:rsidRPr="00DD3584">
        <w:rPr>
          <w:rFonts w:ascii="Arial" w:hAnsi="Arial" w:cs="Arial"/>
          <w:b/>
          <w:bCs/>
        </w:rPr>
        <w:t xml:space="preserve">  It would be very helpful </w:t>
      </w:r>
      <w:r w:rsidR="00906470" w:rsidRPr="00DD3584">
        <w:rPr>
          <w:rFonts w:ascii="Arial" w:hAnsi="Arial" w:cs="Arial"/>
          <w:b/>
          <w:bCs/>
        </w:rPr>
        <w:t xml:space="preserve"> and appreciated if </w:t>
      </w:r>
      <w:r w:rsidRPr="00DD3584">
        <w:rPr>
          <w:rFonts w:ascii="Arial" w:hAnsi="Arial" w:cs="Arial"/>
          <w:b/>
          <w:bCs/>
        </w:rPr>
        <w:t xml:space="preserve"> you </w:t>
      </w:r>
      <w:r w:rsidR="00FF5263" w:rsidRPr="00DD3584">
        <w:rPr>
          <w:rFonts w:ascii="Arial" w:hAnsi="Arial" w:cs="Arial"/>
          <w:b/>
          <w:bCs/>
        </w:rPr>
        <w:t>were</w:t>
      </w:r>
      <w:r w:rsidRPr="00DD3584">
        <w:rPr>
          <w:rFonts w:ascii="Arial" w:hAnsi="Arial" w:cs="Arial"/>
          <w:b/>
          <w:bCs/>
        </w:rPr>
        <w:t xml:space="preserve"> able to share some information </w:t>
      </w:r>
      <w:r w:rsidR="00906470" w:rsidRPr="00DD3584">
        <w:rPr>
          <w:rFonts w:ascii="Arial" w:hAnsi="Arial" w:cs="Arial"/>
          <w:b/>
          <w:bCs/>
        </w:rPr>
        <w:t>with us</w:t>
      </w:r>
      <w:r w:rsidR="00FF4B01">
        <w:rPr>
          <w:rFonts w:ascii="Arial" w:hAnsi="Arial" w:cs="Arial"/>
          <w:b/>
          <w:bCs/>
        </w:rPr>
        <w:t xml:space="preserve"> as part of this market engagement process</w:t>
      </w:r>
      <w:r w:rsidR="00906470" w:rsidRPr="00DD3584">
        <w:rPr>
          <w:rFonts w:ascii="Arial" w:hAnsi="Arial" w:cs="Arial"/>
          <w:b/>
          <w:bCs/>
        </w:rPr>
        <w:t>.</w:t>
      </w:r>
      <w:r w:rsidR="00906470">
        <w:rPr>
          <w:rFonts w:ascii="Arial" w:hAnsi="Arial" w:cs="Arial"/>
        </w:rPr>
        <w:t xml:space="preserve"> </w:t>
      </w:r>
      <w:bookmarkStart w:id="0" w:name="_Hlk187846860"/>
      <w:r w:rsidR="00906470">
        <w:rPr>
          <w:rFonts w:ascii="Arial" w:hAnsi="Arial" w:cs="Arial"/>
        </w:rPr>
        <w:t xml:space="preserve">We have listed below a few key questions/points which are of particular interest to us </w:t>
      </w:r>
      <w:r w:rsidR="009A65F8">
        <w:rPr>
          <w:rFonts w:ascii="Arial" w:hAnsi="Arial" w:cs="Arial"/>
        </w:rPr>
        <w:t xml:space="preserve"> and the proposed format for the answers,  </w:t>
      </w:r>
      <w:r w:rsidR="00906470">
        <w:rPr>
          <w:rFonts w:ascii="Arial" w:hAnsi="Arial" w:cs="Arial"/>
        </w:rPr>
        <w:t>but you are welcome to provide the  information in any  format which  you feel is the most convenient for you.</w:t>
      </w:r>
    </w:p>
    <w:bookmarkEnd w:id="0"/>
    <w:p w14:paraId="2B24F198" w14:textId="77777777" w:rsidR="00B600AC" w:rsidRPr="00B600AC" w:rsidRDefault="00B600AC" w:rsidP="00B600AC">
      <w:pPr>
        <w:pStyle w:val="NoSpacing"/>
        <w:rPr>
          <w:rFonts w:ascii="Arial" w:hAnsi="Arial" w:cs="Arial"/>
        </w:rPr>
      </w:pPr>
      <w:r w:rsidRPr="00B600AC">
        <w:rPr>
          <w:rFonts w:ascii="Arial" w:hAnsi="Arial" w:cs="Arial"/>
          <w:bCs/>
        </w:rPr>
        <w:t>Please be assured that all the information you provide to us will be treated in the strictest confidence.</w:t>
      </w:r>
    </w:p>
    <w:p w14:paraId="04A0B79E" w14:textId="77777777" w:rsidR="00B600AC" w:rsidRPr="005C7F9B" w:rsidRDefault="00B600AC" w:rsidP="009E665E">
      <w:pPr>
        <w:pStyle w:val="NoSpacing"/>
        <w:rPr>
          <w:rFonts w:ascii="Arial" w:hAnsi="Arial" w:cs="Arial"/>
        </w:rPr>
      </w:pPr>
    </w:p>
    <w:p w14:paraId="0CC36381" w14:textId="77777777" w:rsidR="005115B3" w:rsidRPr="005C7F9B" w:rsidRDefault="005115B3" w:rsidP="009E665E">
      <w:pPr>
        <w:pStyle w:val="NoSpacing"/>
        <w:rPr>
          <w:rFonts w:ascii="Arial" w:hAnsi="Arial" w:cs="Arial"/>
        </w:rPr>
      </w:pPr>
    </w:p>
    <w:p w14:paraId="078C2CF2" w14:textId="6970B1EC" w:rsidR="00277206" w:rsidRDefault="004D6D83" w:rsidP="009E665E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Please see below a </w:t>
      </w:r>
      <w:r w:rsidR="009E665E" w:rsidRPr="005C7F9B">
        <w:rPr>
          <w:rFonts w:ascii="Arial" w:hAnsi="Arial" w:cs="Arial"/>
        </w:rPr>
        <w:t xml:space="preserve"> broad overview of RBWM’s</w:t>
      </w:r>
      <w:r w:rsidR="005D79E3" w:rsidRPr="005C7F9B">
        <w:rPr>
          <w:rFonts w:ascii="Arial" w:hAnsi="Arial" w:cs="Arial"/>
        </w:rPr>
        <w:t xml:space="preserve"> current </w:t>
      </w:r>
      <w:r w:rsidR="00DB29DF" w:rsidRPr="005C7F9B">
        <w:rPr>
          <w:rFonts w:ascii="Arial" w:hAnsi="Arial" w:cs="Arial"/>
        </w:rPr>
        <w:t>position</w:t>
      </w:r>
      <w:r w:rsidR="00903427">
        <w:rPr>
          <w:rFonts w:ascii="Arial" w:hAnsi="Arial" w:cs="Arial"/>
        </w:rPr>
        <w:t xml:space="preserve"> and </w:t>
      </w:r>
      <w:r w:rsidR="00C64030">
        <w:rPr>
          <w:rFonts w:ascii="Arial" w:hAnsi="Arial" w:cs="Arial"/>
        </w:rPr>
        <w:t>our objectives</w:t>
      </w:r>
      <w:r w:rsidR="00906470">
        <w:rPr>
          <w:rFonts w:ascii="Arial" w:hAnsi="Arial" w:cs="Arial"/>
        </w:rPr>
        <w:t xml:space="preserve"> which may be useful to set the context</w:t>
      </w:r>
      <w:r w:rsidR="009A65F8">
        <w:rPr>
          <w:rFonts w:ascii="Arial" w:hAnsi="Arial" w:cs="Arial"/>
        </w:rPr>
        <w:t xml:space="preserve"> for this market engagement</w:t>
      </w:r>
      <w:r w:rsidR="00906470">
        <w:rPr>
          <w:rFonts w:ascii="Arial" w:hAnsi="Arial" w:cs="Arial"/>
        </w:rPr>
        <w:t>.</w:t>
      </w:r>
    </w:p>
    <w:p w14:paraId="7B1B75AA" w14:textId="62D97111" w:rsidR="00295C9A" w:rsidRDefault="004D6D83" w:rsidP="009E665E">
      <w:pPr>
        <w:pStyle w:val="NoSpacing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38CF9B79" w14:textId="1191645D" w:rsidR="007D2F81" w:rsidRPr="007D2F81" w:rsidRDefault="007D2F81" w:rsidP="007D2F81">
      <w:pPr>
        <w:spacing w:after="0" w:line="240" w:lineRule="auto"/>
        <w:rPr>
          <w:rFonts w:ascii="Arial" w:eastAsiaTheme="minorEastAsia" w:hAnsi="Arial" w:cs="Arial"/>
          <w:i/>
          <w:iCs/>
          <w:lang w:val="en-US" w:eastAsia="ja-JP"/>
          <w14:ligatures w14:val="standardContextual"/>
        </w:rPr>
      </w:pPr>
      <w:r w:rsidRPr="007D2F81">
        <w:rPr>
          <w:rFonts w:ascii="Arial" w:eastAsiaTheme="minorEastAsia" w:hAnsi="Arial" w:cs="Arial"/>
          <w:i/>
          <w:iCs/>
          <w:lang w:val="en-US" w:eastAsia="ja-JP"/>
          <w14:ligatures w14:val="standardContextual"/>
        </w:rPr>
        <w:t xml:space="preserve">Currently RBWM utilizes a portfolio of </w:t>
      </w:r>
      <w:r w:rsidR="00944F56">
        <w:rPr>
          <w:rFonts w:ascii="Arial" w:eastAsiaTheme="minorEastAsia" w:hAnsi="Arial" w:cs="Arial"/>
          <w:i/>
          <w:iCs/>
          <w:lang w:val="en-US" w:eastAsia="ja-JP"/>
          <w14:ligatures w14:val="standardContextual"/>
        </w:rPr>
        <w:t xml:space="preserve">c </w:t>
      </w:r>
      <w:r w:rsidRPr="007D2F81">
        <w:rPr>
          <w:rFonts w:ascii="Arial" w:eastAsiaTheme="minorEastAsia" w:hAnsi="Arial" w:cs="Arial"/>
          <w:i/>
          <w:iCs/>
          <w:lang w:val="en-US" w:eastAsia="ja-JP"/>
          <w14:ligatures w14:val="standardContextual"/>
        </w:rPr>
        <w:t>310 self-contained units of temporary accommodation. Approximately 40 are owned by RBWM or are on long leases. The rest have been procured</w:t>
      </w:r>
      <w:r w:rsidR="00944F56">
        <w:rPr>
          <w:rFonts w:ascii="Arial" w:eastAsiaTheme="minorEastAsia" w:hAnsi="Arial" w:cs="Arial"/>
          <w:i/>
          <w:iCs/>
          <w:lang w:val="en-US" w:eastAsia="ja-JP"/>
          <w14:ligatures w14:val="standardContextual"/>
        </w:rPr>
        <w:t xml:space="preserve"> via different methods using various</w:t>
      </w:r>
      <w:r w:rsidRPr="007D2F81">
        <w:rPr>
          <w:rFonts w:ascii="Arial" w:eastAsiaTheme="minorEastAsia" w:hAnsi="Arial" w:cs="Arial"/>
          <w:i/>
          <w:iCs/>
          <w:lang w:val="en-US" w:eastAsia="ja-JP"/>
          <w14:ligatures w14:val="standardContextual"/>
        </w:rPr>
        <w:t xml:space="preserve"> </w:t>
      </w:r>
      <w:r w:rsidR="00944F56">
        <w:rPr>
          <w:rFonts w:ascii="Arial" w:eastAsiaTheme="minorEastAsia" w:hAnsi="Arial" w:cs="Arial"/>
          <w:i/>
          <w:iCs/>
          <w:lang w:val="en-US" w:eastAsia="ja-JP"/>
          <w14:ligatures w14:val="standardContextual"/>
        </w:rPr>
        <w:t>nightly rates</w:t>
      </w:r>
      <w:r w:rsidRPr="007D2F81">
        <w:rPr>
          <w:rFonts w:ascii="Arial" w:eastAsiaTheme="minorEastAsia" w:hAnsi="Arial" w:cs="Arial"/>
          <w:i/>
          <w:iCs/>
          <w:lang w:val="en-US" w:eastAsia="ja-JP"/>
          <w14:ligatures w14:val="standardContextual"/>
        </w:rPr>
        <w:t>. RBWM has an aim to increase the numbers of units owned by RBWM or held on long leases</w:t>
      </w:r>
      <w:r w:rsidR="00944F56">
        <w:rPr>
          <w:rFonts w:ascii="Arial" w:eastAsiaTheme="minorEastAsia" w:hAnsi="Arial" w:cs="Arial"/>
          <w:i/>
          <w:iCs/>
          <w:lang w:val="en-US" w:eastAsia="ja-JP"/>
          <w14:ligatures w14:val="standardContextual"/>
        </w:rPr>
        <w:t xml:space="preserve"> and </w:t>
      </w:r>
      <w:r w:rsidR="000E64DD">
        <w:rPr>
          <w:rFonts w:ascii="Arial" w:eastAsiaTheme="minorEastAsia" w:hAnsi="Arial" w:cs="Arial"/>
          <w:i/>
          <w:iCs/>
          <w:lang w:val="en-US" w:eastAsia="ja-JP"/>
          <w14:ligatures w14:val="standardContextual"/>
        </w:rPr>
        <w:t>decrease the use of nightly rates as much as possible.</w:t>
      </w:r>
      <w:r w:rsidRPr="007D2F81">
        <w:rPr>
          <w:rFonts w:ascii="Arial" w:eastAsiaTheme="minorEastAsia" w:hAnsi="Arial" w:cs="Arial"/>
          <w:i/>
          <w:iCs/>
          <w:lang w:val="en-US" w:eastAsia="ja-JP"/>
          <w14:ligatures w14:val="standardContextual"/>
        </w:rPr>
        <w:t xml:space="preserve"> </w:t>
      </w:r>
    </w:p>
    <w:p w14:paraId="0F8C3645" w14:textId="77777777" w:rsidR="007D2F81" w:rsidRPr="007D2F81" w:rsidRDefault="007D2F81" w:rsidP="007D2F81">
      <w:pPr>
        <w:spacing w:after="0" w:line="240" w:lineRule="auto"/>
        <w:rPr>
          <w:rFonts w:ascii="Arial" w:eastAsiaTheme="minorEastAsia" w:hAnsi="Arial" w:cs="Arial"/>
          <w:i/>
          <w:iCs/>
          <w:lang w:val="en-US" w:eastAsia="ja-JP"/>
          <w14:ligatures w14:val="standardContextual"/>
        </w:rPr>
      </w:pPr>
    </w:p>
    <w:p w14:paraId="110AA938" w14:textId="1A9F57A3" w:rsidR="007D2F81" w:rsidRPr="007D2F81" w:rsidRDefault="007D2F81" w:rsidP="007D2F81">
      <w:pPr>
        <w:spacing w:after="0" w:line="240" w:lineRule="auto"/>
        <w:rPr>
          <w:rFonts w:ascii="Arial" w:eastAsiaTheme="minorEastAsia" w:hAnsi="Arial" w:cs="Arial"/>
          <w:i/>
          <w:iCs/>
          <w:lang w:val="en-US" w:eastAsia="ja-JP"/>
          <w14:ligatures w14:val="standardContextual"/>
        </w:rPr>
      </w:pPr>
      <w:r w:rsidRPr="007D2F81">
        <w:rPr>
          <w:rFonts w:ascii="Arial" w:eastAsiaTheme="minorEastAsia" w:hAnsi="Arial" w:cs="Arial"/>
          <w:i/>
          <w:iCs/>
          <w:lang w:val="en-US" w:eastAsia="ja-JP"/>
          <w14:ligatures w14:val="standardContextual"/>
        </w:rPr>
        <w:t xml:space="preserve">An aspiration RBWM has is for the bulk of the accommodation  stock to be in or adjacent to our  </w:t>
      </w:r>
      <w:r w:rsidR="00FF5263" w:rsidRPr="007D2F81">
        <w:rPr>
          <w:rFonts w:ascii="Arial" w:eastAsiaTheme="minorEastAsia" w:hAnsi="Arial" w:cs="Arial"/>
          <w:i/>
          <w:iCs/>
          <w:lang w:val="en-US" w:eastAsia="ja-JP"/>
          <w14:ligatures w14:val="standardContextual"/>
        </w:rPr>
        <w:t>boundaries</w:t>
      </w:r>
      <w:r w:rsidRPr="007D2F81">
        <w:rPr>
          <w:rFonts w:ascii="Arial" w:eastAsiaTheme="minorEastAsia" w:hAnsi="Arial" w:cs="Arial"/>
          <w:i/>
          <w:iCs/>
          <w:lang w:val="en-US" w:eastAsia="ja-JP"/>
          <w14:ligatures w14:val="standardContextual"/>
        </w:rPr>
        <w:t>. It is recognized however, that this is not completely practicable given the nature of the property market</w:t>
      </w:r>
      <w:r w:rsidR="000E64DD">
        <w:rPr>
          <w:rFonts w:ascii="Arial" w:eastAsiaTheme="minorEastAsia" w:hAnsi="Arial" w:cs="Arial"/>
          <w:i/>
          <w:iCs/>
          <w:lang w:val="en-US" w:eastAsia="ja-JP"/>
          <w14:ligatures w14:val="standardContextual"/>
        </w:rPr>
        <w:t xml:space="preserve"> and therefore there will be a need to use various types of TA.  </w:t>
      </w:r>
      <w:r w:rsidRPr="007D2F81">
        <w:rPr>
          <w:rFonts w:ascii="Arial" w:eastAsiaTheme="minorEastAsia" w:hAnsi="Arial" w:cs="Arial"/>
          <w:i/>
          <w:iCs/>
          <w:lang w:val="en-US" w:eastAsia="ja-JP"/>
          <w14:ligatures w14:val="standardContextual"/>
        </w:rPr>
        <w:t xml:space="preserve"> </w:t>
      </w:r>
      <w:r w:rsidR="000E64DD">
        <w:rPr>
          <w:rFonts w:ascii="Arial" w:eastAsiaTheme="minorEastAsia" w:hAnsi="Arial" w:cs="Arial"/>
          <w:i/>
          <w:iCs/>
          <w:lang w:val="en-US" w:eastAsia="ja-JP"/>
          <w14:ligatures w14:val="standardContextual"/>
        </w:rPr>
        <w:t>A</w:t>
      </w:r>
      <w:r w:rsidRPr="007D2F81">
        <w:rPr>
          <w:rFonts w:ascii="Arial" w:eastAsiaTheme="minorEastAsia" w:hAnsi="Arial" w:cs="Arial"/>
          <w:i/>
          <w:iCs/>
          <w:lang w:val="en-US" w:eastAsia="ja-JP"/>
          <w14:ligatures w14:val="standardContextual"/>
        </w:rPr>
        <w:t xml:space="preserve">ll properties within the portfolio have to </w:t>
      </w:r>
      <w:r w:rsidR="0033483C">
        <w:rPr>
          <w:rFonts w:ascii="Arial" w:eastAsiaTheme="minorEastAsia" w:hAnsi="Arial" w:cs="Arial"/>
          <w:i/>
          <w:iCs/>
          <w:lang w:val="en-US" w:eastAsia="ja-JP"/>
          <w14:ligatures w14:val="standardContextual"/>
        </w:rPr>
        <w:t>meet the Suitability Order</w:t>
      </w:r>
      <w:r w:rsidRPr="007D2F81">
        <w:rPr>
          <w:rFonts w:ascii="Arial" w:eastAsiaTheme="minorEastAsia" w:hAnsi="Arial" w:cs="Arial"/>
          <w:i/>
          <w:iCs/>
          <w:lang w:val="en-US" w:eastAsia="ja-JP"/>
          <w14:ligatures w14:val="standardContextual"/>
        </w:rPr>
        <w:t xml:space="preserve"> standard</w:t>
      </w:r>
      <w:r w:rsidR="0033483C">
        <w:rPr>
          <w:rFonts w:ascii="Arial" w:eastAsiaTheme="minorEastAsia" w:hAnsi="Arial" w:cs="Arial"/>
          <w:i/>
          <w:iCs/>
          <w:lang w:val="en-US" w:eastAsia="ja-JP"/>
          <w14:ligatures w14:val="standardContextual"/>
        </w:rPr>
        <w:t>s</w:t>
      </w:r>
      <w:r w:rsidRPr="007D2F81">
        <w:rPr>
          <w:rFonts w:ascii="Arial" w:eastAsiaTheme="minorEastAsia" w:hAnsi="Arial" w:cs="Arial"/>
          <w:i/>
          <w:iCs/>
          <w:lang w:val="en-US" w:eastAsia="ja-JP"/>
          <w14:ligatures w14:val="standardContextual"/>
        </w:rPr>
        <w:t xml:space="preserve"> and</w:t>
      </w:r>
      <w:r w:rsidR="0033483C">
        <w:rPr>
          <w:rFonts w:ascii="Arial" w:eastAsiaTheme="minorEastAsia" w:hAnsi="Arial" w:cs="Arial"/>
          <w:i/>
          <w:iCs/>
          <w:lang w:val="en-US" w:eastAsia="ja-JP"/>
          <w14:ligatures w14:val="standardContextual"/>
        </w:rPr>
        <w:t xml:space="preserve"> be</w:t>
      </w:r>
      <w:r w:rsidRPr="007D2F81">
        <w:rPr>
          <w:rFonts w:ascii="Arial" w:eastAsiaTheme="minorEastAsia" w:hAnsi="Arial" w:cs="Arial"/>
          <w:i/>
          <w:iCs/>
          <w:lang w:val="en-US" w:eastAsia="ja-JP"/>
          <w14:ligatures w14:val="standardContextual"/>
        </w:rPr>
        <w:t xml:space="preserve"> </w:t>
      </w:r>
      <w:r w:rsidR="0033483C">
        <w:rPr>
          <w:rFonts w:ascii="Arial" w:eastAsiaTheme="minorEastAsia" w:hAnsi="Arial" w:cs="Arial"/>
          <w:i/>
          <w:iCs/>
          <w:lang w:val="en-US" w:eastAsia="ja-JP"/>
          <w14:ligatures w14:val="standardContextual"/>
        </w:rPr>
        <w:t>in an</w:t>
      </w:r>
      <w:r w:rsidRPr="007D2F81">
        <w:rPr>
          <w:rFonts w:ascii="Arial" w:eastAsiaTheme="minorEastAsia" w:hAnsi="Arial" w:cs="Arial"/>
          <w:i/>
          <w:iCs/>
          <w:lang w:val="en-US" w:eastAsia="ja-JP"/>
          <w14:ligatures w14:val="standardContextual"/>
        </w:rPr>
        <w:t xml:space="preserve"> appropriate </w:t>
      </w:r>
      <w:r w:rsidR="00FF5263" w:rsidRPr="007D2F81">
        <w:rPr>
          <w:rFonts w:ascii="Arial" w:eastAsiaTheme="minorEastAsia" w:hAnsi="Arial" w:cs="Arial"/>
          <w:i/>
          <w:iCs/>
          <w:lang w:val="en-US" w:eastAsia="ja-JP"/>
          <w14:ligatures w14:val="standardContextual"/>
        </w:rPr>
        <w:t>location,</w:t>
      </w:r>
      <w:r w:rsidRPr="007D2F81">
        <w:rPr>
          <w:rFonts w:ascii="Arial" w:eastAsiaTheme="minorEastAsia" w:hAnsi="Arial" w:cs="Arial"/>
          <w:i/>
          <w:iCs/>
          <w:lang w:val="en-US" w:eastAsia="ja-JP"/>
          <w14:ligatures w14:val="standardContextual"/>
        </w:rPr>
        <w:t xml:space="preserve"> </w:t>
      </w:r>
      <w:r w:rsidR="0033483C">
        <w:rPr>
          <w:rFonts w:ascii="Arial" w:eastAsiaTheme="minorEastAsia" w:hAnsi="Arial" w:cs="Arial"/>
          <w:i/>
          <w:iCs/>
          <w:lang w:val="en-US" w:eastAsia="ja-JP"/>
          <w14:ligatures w14:val="standardContextual"/>
        </w:rPr>
        <w:t>to</w:t>
      </w:r>
      <w:r w:rsidR="0033483C" w:rsidRPr="007D2F81">
        <w:rPr>
          <w:rFonts w:ascii="Arial" w:eastAsiaTheme="minorEastAsia" w:hAnsi="Arial" w:cs="Arial"/>
          <w:i/>
          <w:iCs/>
          <w:lang w:val="en-US" w:eastAsia="ja-JP"/>
          <w14:ligatures w14:val="standardContextual"/>
        </w:rPr>
        <w:t xml:space="preserve"> </w:t>
      </w:r>
      <w:r w:rsidRPr="007D2F81">
        <w:rPr>
          <w:rFonts w:ascii="Arial" w:eastAsiaTheme="minorEastAsia" w:hAnsi="Arial" w:cs="Arial"/>
          <w:i/>
          <w:iCs/>
          <w:lang w:val="en-US" w:eastAsia="ja-JP"/>
          <w14:ligatures w14:val="standardContextual"/>
        </w:rPr>
        <w:t xml:space="preserve">enable the council to fulfill its statutory duties. </w:t>
      </w:r>
    </w:p>
    <w:p w14:paraId="610A8D01" w14:textId="77777777" w:rsidR="007D2F81" w:rsidRPr="007D2F81" w:rsidRDefault="007D2F81" w:rsidP="007D2F81">
      <w:pPr>
        <w:spacing w:after="0" w:line="240" w:lineRule="auto"/>
        <w:rPr>
          <w:rFonts w:ascii="Arial" w:eastAsiaTheme="minorEastAsia" w:hAnsi="Arial" w:cs="Arial"/>
          <w:i/>
          <w:iCs/>
          <w:lang w:val="en-US" w:eastAsia="ja-JP"/>
          <w14:ligatures w14:val="standardContextual"/>
        </w:rPr>
      </w:pPr>
    </w:p>
    <w:p w14:paraId="6CD03A06" w14:textId="4B0BF684" w:rsidR="007D2F81" w:rsidRPr="007D2F81" w:rsidRDefault="007D2F81" w:rsidP="007D2F81">
      <w:pPr>
        <w:spacing w:after="0" w:line="240" w:lineRule="auto"/>
        <w:rPr>
          <w:rFonts w:ascii="Arial" w:eastAsiaTheme="minorEastAsia" w:hAnsi="Arial" w:cs="Arial"/>
          <w:i/>
          <w:iCs/>
          <w:lang w:val="en-US" w:eastAsia="ja-JP"/>
          <w14:ligatures w14:val="standardContextual"/>
        </w:rPr>
      </w:pPr>
      <w:r w:rsidRPr="007D2F81">
        <w:rPr>
          <w:rFonts w:ascii="Arial" w:eastAsiaTheme="minorEastAsia" w:hAnsi="Arial" w:cs="Arial"/>
          <w:i/>
          <w:iCs/>
          <w:lang w:val="en-US" w:eastAsia="ja-JP"/>
          <w14:ligatures w14:val="standardContextual"/>
        </w:rPr>
        <w:t xml:space="preserve">RBWM </w:t>
      </w:r>
      <w:r w:rsidR="00FF4B01">
        <w:rPr>
          <w:rFonts w:ascii="Arial" w:eastAsiaTheme="minorEastAsia" w:hAnsi="Arial" w:cs="Arial"/>
          <w:i/>
          <w:iCs/>
          <w:lang w:val="en-US" w:eastAsia="ja-JP"/>
          <w14:ligatures w14:val="standardContextual"/>
        </w:rPr>
        <w:t xml:space="preserve">is interested in opportunities in </w:t>
      </w:r>
      <w:r w:rsidRPr="007D2F81">
        <w:rPr>
          <w:rFonts w:ascii="Arial" w:eastAsiaTheme="minorEastAsia" w:hAnsi="Arial" w:cs="Arial"/>
          <w:i/>
          <w:iCs/>
          <w:lang w:val="en-US" w:eastAsia="ja-JP"/>
          <w14:ligatures w14:val="standardContextual"/>
        </w:rPr>
        <w:t xml:space="preserve"> develop</w:t>
      </w:r>
      <w:r w:rsidR="00FF4B01">
        <w:rPr>
          <w:rFonts w:ascii="Arial" w:eastAsiaTheme="minorEastAsia" w:hAnsi="Arial" w:cs="Arial"/>
          <w:i/>
          <w:iCs/>
          <w:lang w:val="en-US" w:eastAsia="ja-JP"/>
          <w14:ligatures w14:val="standardContextual"/>
        </w:rPr>
        <w:t xml:space="preserve">ment of </w:t>
      </w:r>
      <w:r w:rsidRPr="007D2F81">
        <w:rPr>
          <w:rFonts w:ascii="Arial" w:eastAsiaTheme="minorEastAsia" w:hAnsi="Arial" w:cs="Arial"/>
          <w:i/>
          <w:iCs/>
          <w:lang w:val="en-US" w:eastAsia="ja-JP"/>
          <w14:ligatures w14:val="standardContextual"/>
        </w:rPr>
        <w:t xml:space="preserve"> </w:t>
      </w:r>
      <w:r w:rsidR="000E64DD" w:rsidRPr="007D2F81">
        <w:rPr>
          <w:rFonts w:ascii="Arial" w:eastAsiaTheme="minorEastAsia" w:hAnsi="Arial" w:cs="Arial"/>
          <w:i/>
          <w:iCs/>
          <w:lang w:val="en-US" w:eastAsia="ja-JP"/>
          <w14:ligatures w14:val="standardContextual"/>
        </w:rPr>
        <w:t>long</w:t>
      </w:r>
      <w:r w:rsidR="000E64DD">
        <w:rPr>
          <w:rFonts w:ascii="Arial" w:eastAsiaTheme="minorEastAsia" w:hAnsi="Arial" w:cs="Arial"/>
          <w:i/>
          <w:iCs/>
          <w:lang w:val="en-US" w:eastAsia="ja-JP"/>
          <w14:ligatures w14:val="standardContextual"/>
        </w:rPr>
        <w:t>er-term</w:t>
      </w:r>
      <w:r w:rsidRPr="007D2F81">
        <w:rPr>
          <w:rFonts w:ascii="Arial" w:eastAsiaTheme="minorEastAsia" w:hAnsi="Arial" w:cs="Arial"/>
          <w:i/>
          <w:iCs/>
          <w:lang w:val="en-US" w:eastAsia="ja-JP"/>
          <w14:ligatures w14:val="standardContextual"/>
        </w:rPr>
        <w:t xml:space="preserve"> leasing options as well as</w:t>
      </w:r>
      <w:r w:rsidR="00FF4B01">
        <w:rPr>
          <w:rFonts w:ascii="Arial" w:eastAsiaTheme="minorEastAsia" w:hAnsi="Arial" w:cs="Arial"/>
          <w:i/>
          <w:iCs/>
          <w:lang w:val="en-US" w:eastAsia="ja-JP"/>
          <w14:ligatures w14:val="standardContextual"/>
        </w:rPr>
        <w:t xml:space="preserve"> would like</w:t>
      </w:r>
      <w:r w:rsidRPr="007D2F81">
        <w:rPr>
          <w:rFonts w:ascii="Arial" w:eastAsiaTheme="minorEastAsia" w:hAnsi="Arial" w:cs="Arial"/>
          <w:i/>
          <w:iCs/>
          <w:lang w:val="en-US" w:eastAsia="ja-JP"/>
          <w14:ligatures w14:val="standardContextual"/>
        </w:rPr>
        <w:t xml:space="preserve"> to utilize the most cost-effective rates / standardise the terms and rates where possible – the latter to provide more certainty for both providers and the council. </w:t>
      </w:r>
    </w:p>
    <w:p w14:paraId="0B4EF025" w14:textId="77777777" w:rsidR="007D2F81" w:rsidRPr="007D2F81" w:rsidRDefault="007D2F81" w:rsidP="007D2F81">
      <w:pPr>
        <w:spacing w:after="0" w:line="240" w:lineRule="auto"/>
        <w:rPr>
          <w:rFonts w:ascii="Arial" w:eastAsiaTheme="minorEastAsia" w:hAnsi="Arial" w:cs="Arial"/>
          <w:i/>
          <w:iCs/>
          <w:lang w:val="en-US" w:eastAsia="ja-JP"/>
          <w14:ligatures w14:val="standardContextual"/>
        </w:rPr>
      </w:pPr>
    </w:p>
    <w:p w14:paraId="6E5F6792" w14:textId="77777777" w:rsidR="007D2F81" w:rsidRPr="007D2F81" w:rsidRDefault="007D2F81" w:rsidP="007D2F81">
      <w:pPr>
        <w:spacing w:after="0" w:line="240" w:lineRule="auto"/>
        <w:rPr>
          <w:rFonts w:ascii="Arial" w:eastAsiaTheme="minorEastAsia" w:hAnsi="Arial" w:cs="Arial"/>
          <w:i/>
          <w:iCs/>
          <w:lang w:val="en-US" w:eastAsia="ja-JP"/>
          <w14:ligatures w14:val="standardContextual"/>
        </w:rPr>
      </w:pPr>
      <w:r w:rsidRPr="007D2F81">
        <w:rPr>
          <w:rFonts w:ascii="Arial" w:eastAsiaTheme="minorEastAsia" w:hAnsi="Arial" w:cs="Arial"/>
          <w:i/>
          <w:iCs/>
          <w:lang w:val="en-US" w:eastAsia="ja-JP"/>
          <w14:ligatures w14:val="standardContextual"/>
        </w:rPr>
        <w:t>RWBM is also planning  to engage with the wider provider market to look at possible options whereby private sector lettings can be offered to households with a degree of financial support by the council to discharge a homelessness duty. We want to explore models  where a property can initially be offered and used as temporary accommodation and then converted to a private sector letting.</w:t>
      </w:r>
    </w:p>
    <w:p w14:paraId="6E6BB2B3" w14:textId="77777777" w:rsidR="007D2F81" w:rsidRDefault="007D2F81" w:rsidP="009E665E">
      <w:pPr>
        <w:pStyle w:val="NoSpacing"/>
        <w:rPr>
          <w:rFonts w:ascii="Arial" w:hAnsi="Arial" w:cs="Arial"/>
        </w:rPr>
      </w:pPr>
    </w:p>
    <w:p w14:paraId="798CAFA6" w14:textId="2A5DE320" w:rsidR="00A72CA7" w:rsidRPr="00A72CA7" w:rsidRDefault="00A72CA7" w:rsidP="00A72CA7">
      <w:pPr>
        <w:pStyle w:val="NoSpacing"/>
        <w:rPr>
          <w:rFonts w:ascii="Arial" w:hAnsi="Arial" w:cs="Arial"/>
        </w:rPr>
      </w:pPr>
      <w:r w:rsidRPr="00093135">
        <w:rPr>
          <w:rFonts w:ascii="Arial" w:hAnsi="Arial" w:cs="Arial"/>
          <w:b/>
          <w:bCs/>
        </w:rPr>
        <w:t xml:space="preserve">Please note that this </w:t>
      </w:r>
      <w:r w:rsidR="00093135">
        <w:rPr>
          <w:rFonts w:ascii="Arial" w:hAnsi="Arial" w:cs="Arial"/>
          <w:b/>
          <w:bCs/>
        </w:rPr>
        <w:t>Invite</w:t>
      </w:r>
      <w:r w:rsidRPr="00093135">
        <w:rPr>
          <w:rFonts w:ascii="Arial" w:hAnsi="Arial" w:cs="Arial"/>
          <w:b/>
          <w:bCs/>
        </w:rPr>
        <w:t xml:space="preserve">, or any </w:t>
      </w:r>
      <w:r w:rsidR="00093135">
        <w:rPr>
          <w:rFonts w:ascii="Arial" w:hAnsi="Arial" w:cs="Arial"/>
          <w:b/>
          <w:bCs/>
        </w:rPr>
        <w:t>information</w:t>
      </w:r>
      <w:r w:rsidRPr="00093135">
        <w:rPr>
          <w:rFonts w:ascii="Arial" w:hAnsi="Arial" w:cs="Arial"/>
          <w:b/>
          <w:bCs/>
        </w:rPr>
        <w:t xml:space="preserve"> included, should not be treated as a Tender Specification, nor an exhaustive nor final list of our service requirements</w:t>
      </w:r>
      <w:r w:rsidR="00093135">
        <w:rPr>
          <w:rFonts w:ascii="Arial" w:hAnsi="Arial" w:cs="Arial"/>
          <w:b/>
          <w:bCs/>
        </w:rPr>
        <w:t xml:space="preserve"> as well as any Tender requirements</w:t>
      </w:r>
      <w:r w:rsidRPr="00093135">
        <w:rPr>
          <w:rFonts w:ascii="Arial" w:hAnsi="Arial" w:cs="Arial"/>
          <w:b/>
          <w:bCs/>
        </w:rPr>
        <w:t>.</w:t>
      </w:r>
      <w:r w:rsidRPr="00A72CA7">
        <w:rPr>
          <w:rFonts w:ascii="Arial" w:hAnsi="Arial" w:cs="Arial"/>
          <w:bCs/>
        </w:rPr>
        <w:t xml:space="preserve"> This is</w:t>
      </w:r>
      <w:r w:rsidR="00093135">
        <w:rPr>
          <w:rFonts w:ascii="Arial" w:hAnsi="Arial" w:cs="Arial"/>
          <w:bCs/>
        </w:rPr>
        <w:t xml:space="preserve"> not a tender process but </w:t>
      </w:r>
      <w:r w:rsidRPr="00A72CA7">
        <w:rPr>
          <w:rFonts w:ascii="Arial" w:hAnsi="Arial" w:cs="Arial"/>
          <w:bCs/>
        </w:rPr>
        <w:t xml:space="preserve"> a market engagement exercise</w:t>
      </w:r>
      <w:r w:rsidR="00093135">
        <w:rPr>
          <w:rFonts w:ascii="Arial" w:hAnsi="Arial" w:cs="Arial"/>
          <w:bCs/>
        </w:rPr>
        <w:t>, participation in which would be appreciated but is not mandatory.</w:t>
      </w:r>
      <w:r w:rsidRPr="00A72CA7">
        <w:rPr>
          <w:rFonts w:ascii="Arial" w:hAnsi="Arial" w:cs="Arial"/>
          <w:bCs/>
        </w:rPr>
        <w:t xml:space="preserve"> Please be assured that all the information you provide to us will be treated in the strictest confidence.</w:t>
      </w:r>
    </w:p>
    <w:p w14:paraId="4048C726" w14:textId="77777777" w:rsidR="00A72CA7" w:rsidRDefault="00A72CA7" w:rsidP="009E665E">
      <w:pPr>
        <w:pStyle w:val="NoSpacing"/>
        <w:rPr>
          <w:rFonts w:ascii="Arial" w:hAnsi="Arial" w:cs="Arial"/>
        </w:rPr>
      </w:pPr>
    </w:p>
    <w:p w14:paraId="38F64069" w14:textId="77777777" w:rsidR="00913E41" w:rsidRDefault="00913E41" w:rsidP="00DB29DF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bCs/>
          <w:u w:val="single"/>
        </w:rPr>
      </w:pPr>
    </w:p>
    <w:p w14:paraId="6B4B2669" w14:textId="18371007" w:rsidR="007A5B1F" w:rsidRDefault="007A5B1F" w:rsidP="007A5B1F">
      <w:pPr>
        <w:tabs>
          <w:tab w:val="center" w:pos="4693"/>
        </w:tabs>
        <w:rPr>
          <w:rFonts w:ascii="Arial" w:hAnsi="Arial" w:cs="Arial"/>
          <w:b/>
          <w:sz w:val="24"/>
          <w:szCs w:val="24"/>
          <w:u w:val="single"/>
        </w:rPr>
      </w:pPr>
      <w:bookmarkStart w:id="1" w:name="_Hlk74062070"/>
      <w:r w:rsidRPr="008A5E3C">
        <w:rPr>
          <w:rFonts w:ascii="Arial" w:hAnsi="Arial" w:cs="Arial"/>
          <w:b/>
          <w:sz w:val="24"/>
          <w:szCs w:val="24"/>
          <w:u w:val="single"/>
        </w:rPr>
        <w:t>M</w:t>
      </w:r>
      <w:r w:rsidR="0094730E">
        <w:rPr>
          <w:rFonts w:ascii="Arial" w:hAnsi="Arial" w:cs="Arial"/>
          <w:b/>
          <w:sz w:val="24"/>
          <w:szCs w:val="24"/>
          <w:u w:val="single"/>
        </w:rPr>
        <w:t>ARK</w:t>
      </w:r>
      <w:bookmarkEnd w:id="1"/>
      <w:r w:rsidR="0094730E">
        <w:rPr>
          <w:rFonts w:ascii="Arial" w:hAnsi="Arial" w:cs="Arial"/>
          <w:b/>
          <w:sz w:val="24"/>
          <w:szCs w:val="24"/>
          <w:u w:val="single"/>
        </w:rPr>
        <w:t>ET ENGAGEMEN</w:t>
      </w:r>
      <w:r w:rsidR="00A965CE">
        <w:rPr>
          <w:rFonts w:ascii="Arial" w:hAnsi="Arial" w:cs="Arial"/>
          <w:b/>
          <w:sz w:val="24"/>
          <w:szCs w:val="24"/>
          <w:u w:val="single"/>
        </w:rPr>
        <w:t>T</w:t>
      </w:r>
      <w:r w:rsidR="0094730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26AB5">
        <w:rPr>
          <w:rFonts w:ascii="Arial" w:hAnsi="Arial" w:cs="Arial"/>
          <w:b/>
          <w:sz w:val="24"/>
          <w:szCs w:val="24"/>
          <w:u w:val="single"/>
        </w:rPr>
        <w:t>–</w:t>
      </w:r>
      <w:r w:rsidR="00D55E5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26AB5">
        <w:rPr>
          <w:rFonts w:ascii="Arial" w:hAnsi="Arial" w:cs="Arial"/>
          <w:b/>
          <w:sz w:val="24"/>
          <w:szCs w:val="24"/>
          <w:u w:val="single"/>
        </w:rPr>
        <w:t xml:space="preserve">YOUR </w:t>
      </w:r>
      <w:r w:rsidR="0094730E">
        <w:rPr>
          <w:rFonts w:ascii="Arial" w:hAnsi="Arial" w:cs="Arial"/>
          <w:b/>
          <w:sz w:val="24"/>
          <w:szCs w:val="24"/>
          <w:u w:val="single"/>
        </w:rPr>
        <w:t xml:space="preserve"> INPUT</w:t>
      </w:r>
      <w:r w:rsidR="001A38A5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52B0CE6E" w14:textId="7FF9A000" w:rsidR="008F5A36" w:rsidRDefault="00B600AC" w:rsidP="008F5A36">
      <w:pPr>
        <w:pStyle w:val="NoSpacing"/>
        <w:rPr>
          <w:rFonts w:ascii="Arial" w:hAnsi="Arial" w:cs="Arial"/>
        </w:rPr>
      </w:pPr>
      <w:r>
        <w:rPr>
          <w:rFonts w:ascii="Arial" w:hAnsi="Arial" w:cs="Arial"/>
          <w:bCs/>
        </w:rPr>
        <w:lastRenderedPageBreak/>
        <w:t xml:space="preserve"> W</w:t>
      </w:r>
      <w:r w:rsidR="00F31672" w:rsidRPr="008B32EA">
        <w:rPr>
          <w:rFonts w:ascii="Arial" w:hAnsi="Arial" w:cs="Arial"/>
          <w:bCs/>
        </w:rPr>
        <w:t>e very much appreciate your participation in this process</w:t>
      </w:r>
      <w:r w:rsidR="00B75026">
        <w:rPr>
          <w:rFonts w:ascii="Arial" w:hAnsi="Arial" w:cs="Arial"/>
          <w:bCs/>
        </w:rPr>
        <w:t xml:space="preserve"> and sharing your </w:t>
      </w:r>
      <w:r w:rsidR="00B95E24">
        <w:rPr>
          <w:rFonts w:ascii="Arial" w:hAnsi="Arial" w:cs="Arial"/>
          <w:bCs/>
        </w:rPr>
        <w:t>thoughts and information</w:t>
      </w:r>
      <w:r w:rsidR="00E76DF9">
        <w:rPr>
          <w:rFonts w:ascii="Arial" w:hAnsi="Arial" w:cs="Arial"/>
          <w:bCs/>
        </w:rPr>
        <w:t xml:space="preserve"> with us.</w:t>
      </w:r>
      <w:r w:rsidR="008F5A36" w:rsidRPr="008F5A36">
        <w:rPr>
          <w:rFonts w:ascii="Arial" w:hAnsi="Arial" w:cs="Arial"/>
        </w:rPr>
        <w:t xml:space="preserve"> </w:t>
      </w:r>
      <w:r w:rsidR="008F5A36">
        <w:rPr>
          <w:rFonts w:ascii="Arial" w:hAnsi="Arial" w:cs="Arial"/>
        </w:rPr>
        <w:t xml:space="preserve">We have listed below a few key questions/points which are of particular interest to us.  We have tried to create tables to make the response as </w:t>
      </w:r>
      <w:r w:rsidR="005F3F46">
        <w:rPr>
          <w:rFonts w:ascii="Arial" w:hAnsi="Arial" w:cs="Arial"/>
        </w:rPr>
        <w:t>easy</w:t>
      </w:r>
      <w:r w:rsidR="009A65F8">
        <w:rPr>
          <w:rFonts w:ascii="Arial" w:hAnsi="Arial" w:cs="Arial"/>
        </w:rPr>
        <w:t xml:space="preserve"> as possible</w:t>
      </w:r>
      <w:r w:rsidR="005F3F46">
        <w:rPr>
          <w:rFonts w:ascii="Arial" w:hAnsi="Arial" w:cs="Arial"/>
        </w:rPr>
        <w:t xml:space="preserve"> and less time </w:t>
      </w:r>
      <w:r w:rsidR="005A511C">
        <w:rPr>
          <w:rFonts w:ascii="Arial" w:hAnsi="Arial" w:cs="Arial"/>
        </w:rPr>
        <w:t>consuming,</w:t>
      </w:r>
      <w:r w:rsidR="005F3F46">
        <w:rPr>
          <w:rFonts w:ascii="Arial" w:hAnsi="Arial" w:cs="Arial"/>
        </w:rPr>
        <w:t xml:space="preserve"> </w:t>
      </w:r>
      <w:r w:rsidR="008F5A36">
        <w:rPr>
          <w:rFonts w:ascii="Arial" w:hAnsi="Arial" w:cs="Arial"/>
        </w:rPr>
        <w:t xml:space="preserve"> but you are welcome to provide the  information in any  format which  you feel is the most convenient for you</w:t>
      </w:r>
      <w:r w:rsidR="005A511C">
        <w:rPr>
          <w:rFonts w:ascii="Arial" w:hAnsi="Arial" w:cs="Arial"/>
        </w:rPr>
        <w:t>.</w:t>
      </w:r>
    </w:p>
    <w:p w14:paraId="4656C34A" w14:textId="63EC30D1" w:rsidR="009929D4" w:rsidRDefault="009929D4" w:rsidP="007A5B1F">
      <w:pPr>
        <w:rPr>
          <w:rFonts w:ascii="Arial" w:hAnsi="Arial" w:cs="Arial"/>
          <w:bCs/>
        </w:rPr>
      </w:pPr>
    </w:p>
    <w:p w14:paraId="457E1348" w14:textId="2878A9B0" w:rsidR="0060616B" w:rsidRPr="00FF5263" w:rsidRDefault="00B600AC" w:rsidP="0060616B">
      <w:pPr>
        <w:rPr>
          <w:rFonts w:ascii="Arial" w:hAnsi="Arial" w:cs="Arial"/>
          <w:b/>
        </w:rPr>
      </w:pPr>
      <w:r w:rsidRPr="00FF5263">
        <w:rPr>
          <w:rFonts w:ascii="Arial" w:hAnsi="Arial" w:cs="Arial"/>
          <w:b/>
        </w:rPr>
        <w:t xml:space="preserve">We would be </w:t>
      </w:r>
      <w:r w:rsidR="00DB4A2D">
        <w:rPr>
          <w:rFonts w:ascii="Arial" w:hAnsi="Arial" w:cs="Arial"/>
          <w:b/>
        </w:rPr>
        <w:t xml:space="preserve">very </w:t>
      </w:r>
      <w:r w:rsidRPr="00FF5263">
        <w:rPr>
          <w:rFonts w:ascii="Arial" w:hAnsi="Arial" w:cs="Arial"/>
          <w:b/>
        </w:rPr>
        <w:t>grateful for your response b</w:t>
      </w:r>
      <w:r w:rsidR="005A511C">
        <w:rPr>
          <w:rFonts w:ascii="Arial" w:hAnsi="Arial" w:cs="Arial"/>
          <w:b/>
        </w:rPr>
        <w:t>y 1</w:t>
      </w:r>
      <w:r w:rsidR="00157500">
        <w:rPr>
          <w:rFonts w:ascii="Arial" w:hAnsi="Arial" w:cs="Arial"/>
          <w:b/>
        </w:rPr>
        <w:t>4</w:t>
      </w:r>
      <w:r w:rsidR="005A511C" w:rsidRPr="005A511C">
        <w:rPr>
          <w:rFonts w:ascii="Arial" w:hAnsi="Arial" w:cs="Arial"/>
          <w:b/>
          <w:vertAlign w:val="superscript"/>
        </w:rPr>
        <w:t>th</w:t>
      </w:r>
      <w:r w:rsidR="005A511C">
        <w:rPr>
          <w:rFonts w:ascii="Arial" w:hAnsi="Arial" w:cs="Arial"/>
          <w:b/>
        </w:rPr>
        <w:t xml:space="preserve"> </w:t>
      </w:r>
      <w:r w:rsidR="00DB4A2D">
        <w:rPr>
          <w:rFonts w:ascii="Arial" w:hAnsi="Arial" w:cs="Arial"/>
          <w:b/>
        </w:rPr>
        <w:t xml:space="preserve"> of February at the latest </w:t>
      </w:r>
      <w:r w:rsidRPr="00FF5263">
        <w:rPr>
          <w:rFonts w:ascii="Arial" w:hAnsi="Arial" w:cs="Arial"/>
          <w:b/>
        </w:rPr>
        <w:t>.</w:t>
      </w:r>
      <w:r w:rsidR="0060616B" w:rsidRPr="00FF5263">
        <w:rPr>
          <w:rFonts w:ascii="Arial" w:hAnsi="Arial" w:cs="Arial"/>
          <w:b/>
        </w:rPr>
        <w:t xml:space="preserve"> Please send your responses to</w:t>
      </w:r>
      <w:r w:rsidR="00361594" w:rsidRPr="00FF5263">
        <w:rPr>
          <w:rFonts w:ascii="Arial" w:hAnsi="Arial" w:cs="Arial"/>
          <w:b/>
        </w:rPr>
        <w:t xml:space="preserve"> </w:t>
      </w:r>
      <w:hyperlink r:id="rId12" w:history="1">
        <w:r w:rsidR="00663307" w:rsidRPr="00FF5263">
          <w:rPr>
            <w:rStyle w:val="Hyperlink"/>
            <w:rFonts w:ascii="Arial" w:hAnsi="Arial" w:cs="Arial"/>
            <w:b/>
          </w:rPr>
          <w:t>sophie.swadling@rbwm.gov.uk</w:t>
        </w:r>
      </w:hyperlink>
      <w:r w:rsidR="001B156A" w:rsidRPr="00FF5263">
        <w:rPr>
          <w:rFonts w:ascii="Arial" w:hAnsi="Arial" w:cs="Arial"/>
          <w:b/>
        </w:rPr>
        <w:t>.</w:t>
      </w:r>
      <w:r w:rsidR="003B79C6" w:rsidRPr="00FF5263">
        <w:rPr>
          <w:rFonts w:ascii="Arial" w:hAnsi="Arial" w:cs="Arial"/>
          <w:b/>
        </w:rPr>
        <w:t xml:space="preserve"> </w:t>
      </w:r>
    </w:p>
    <w:p w14:paraId="478EE780" w14:textId="5218ECB8" w:rsidR="007A5B1F" w:rsidRDefault="007A5B1F" w:rsidP="007A5B1F">
      <w:pPr>
        <w:rPr>
          <w:rFonts w:ascii="Arial" w:hAnsi="Arial" w:cs="Arial"/>
          <w:bCs/>
        </w:rPr>
      </w:pPr>
    </w:p>
    <w:p w14:paraId="1C05A0EF" w14:textId="54F61DEE" w:rsidR="00875E7D" w:rsidRDefault="005A0199" w:rsidP="00875E7D">
      <w:pPr>
        <w:rPr>
          <w:rFonts w:ascii="Arial" w:hAnsi="Arial" w:cs="Arial"/>
          <w:bCs/>
        </w:rPr>
      </w:pPr>
      <w:r w:rsidRPr="003B0992">
        <w:rPr>
          <w:rFonts w:ascii="Arial" w:hAnsi="Arial" w:cs="Arial"/>
          <w:b/>
          <w:sz w:val="24"/>
          <w:szCs w:val="24"/>
        </w:rPr>
        <w:t>Our  questions</w:t>
      </w:r>
      <w:r w:rsidR="00BA4B8C">
        <w:rPr>
          <w:rFonts w:ascii="Arial" w:hAnsi="Arial" w:cs="Arial"/>
          <w:bCs/>
        </w:rPr>
        <w:t>:</w:t>
      </w:r>
      <w:r w:rsidR="00372ED3">
        <w:rPr>
          <w:rFonts w:ascii="Arial" w:hAnsi="Arial" w:cs="Arial"/>
          <w:bCs/>
        </w:rPr>
        <w:t xml:space="preserve"> </w:t>
      </w:r>
    </w:p>
    <w:p w14:paraId="79AB153F" w14:textId="3DBADE66" w:rsidR="00CE685D" w:rsidRPr="00EA02FC" w:rsidRDefault="005A0199">
      <w:pPr>
        <w:pStyle w:val="ListParagraph"/>
        <w:numPr>
          <w:ilvl w:val="0"/>
          <w:numId w:val="31"/>
        </w:numPr>
        <w:rPr>
          <w:rFonts w:ascii="Arial" w:hAnsi="Arial" w:cs="Arial"/>
        </w:rPr>
      </w:pPr>
      <w:r w:rsidRPr="00EA02FC">
        <w:rPr>
          <w:rFonts w:ascii="Arial" w:hAnsi="Arial" w:cs="Arial"/>
        </w:rPr>
        <w:t>Please advis</w:t>
      </w:r>
      <w:r w:rsidR="003358C1" w:rsidRPr="00EA02FC">
        <w:rPr>
          <w:rFonts w:ascii="Arial" w:hAnsi="Arial" w:cs="Arial"/>
        </w:rPr>
        <w:t xml:space="preserve">e the name of your </w:t>
      </w:r>
      <w:r w:rsidR="00FF4B01">
        <w:rPr>
          <w:rFonts w:ascii="Arial" w:hAnsi="Arial" w:cs="Arial"/>
        </w:rPr>
        <w:t xml:space="preserve">organisation </w:t>
      </w:r>
      <w:r w:rsidR="00B600AC" w:rsidRPr="00EA02FC">
        <w:rPr>
          <w:rFonts w:ascii="Arial" w:hAnsi="Arial" w:cs="Arial"/>
        </w:rPr>
        <w:t xml:space="preserve"> </w:t>
      </w:r>
      <w:r w:rsidR="00307FCA" w:rsidRPr="00EA02FC">
        <w:rPr>
          <w:rFonts w:ascii="Arial" w:hAnsi="Arial" w:cs="Arial"/>
        </w:rPr>
        <w:t xml:space="preserve"> and </w:t>
      </w:r>
      <w:r w:rsidR="00EA02FC">
        <w:rPr>
          <w:rFonts w:ascii="Arial" w:hAnsi="Arial" w:cs="Arial"/>
        </w:rPr>
        <w:t xml:space="preserve">your </w:t>
      </w:r>
      <w:r w:rsidR="00307FCA" w:rsidRPr="00EA02FC">
        <w:rPr>
          <w:rFonts w:ascii="Arial" w:hAnsi="Arial" w:cs="Arial"/>
        </w:rPr>
        <w:t>contact details</w:t>
      </w:r>
      <w:r w:rsidR="00FF4B01">
        <w:rPr>
          <w:rFonts w:ascii="Arial" w:hAnsi="Arial" w:cs="Arial"/>
        </w:rPr>
        <w:t>, as well as what type of organisation you are ( private landlord, managing agent etc)</w:t>
      </w:r>
    </w:p>
    <w:p w14:paraId="65F16BB2" w14:textId="77777777" w:rsidR="00307FCA" w:rsidRPr="00EA02FC" w:rsidRDefault="00307FCA" w:rsidP="00307FCA">
      <w:pPr>
        <w:pStyle w:val="ListParagraph"/>
        <w:ind w:left="1080"/>
        <w:rPr>
          <w:rFonts w:ascii="Arial" w:hAnsi="Arial" w:cs="Arial"/>
        </w:rPr>
      </w:pPr>
    </w:p>
    <w:p w14:paraId="2AAA6473" w14:textId="4854EA74" w:rsidR="00C16591" w:rsidRPr="00694159" w:rsidRDefault="00C16591" w:rsidP="00EA02FC">
      <w:pPr>
        <w:pStyle w:val="ListParagraph"/>
        <w:rPr>
          <w:rFonts w:ascii="Arial" w:hAnsi="Arial" w:cs="Arial"/>
          <w:b/>
          <w:bCs/>
        </w:rPr>
      </w:pPr>
      <w:r w:rsidRPr="00694159">
        <w:rPr>
          <w:rFonts w:ascii="Arial" w:hAnsi="Arial" w:cs="Arial"/>
          <w:b/>
          <w:bCs/>
        </w:rPr>
        <w:t>A</w:t>
      </w:r>
      <w:r w:rsidR="00E60724" w:rsidRPr="00694159">
        <w:rPr>
          <w:rFonts w:ascii="Arial" w:hAnsi="Arial" w:cs="Arial"/>
          <w:b/>
          <w:bCs/>
        </w:rPr>
        <w:t>nswer:</w:t>
      </w:r>
    </w:p>
    <w:p w14:paraId="70CB3F91" w14:textId="77777777" w:rsidR="00E60724" w:rsidRDefault="00E60724" w:rsidP="00EA02FC">
      <w:pPr>
        <w:pStyle w:val="ListParagraph"/>
        <w:rPr>
          <w:rFonts w:ascii="Arial" w:hAnsi="Arial" w:cs="Arial"/>
        </w:rPr>
      </w:pPr>
    </w:p>
    <w:p w14:paraId="3C54745A" w14:textId="77777777" w:rsidR="00E60724" w:rsidRPr="00EA02FC" w:rsidRDefault="00E60724" w:rsidP="00EA02FC">
      <w:pPr>
        <w:pStyle w:val="ListParagraph"/>
        <w:rPr>
          <w:rFonts w:ascii="Arial" w:hAnsi="Arial" w:cs="Arial"/>
        </w:rPr>
      </w:pPr>
    </w:p>
    <w:p w14:paraId="10A12328" w14:textId="77777777" w:rsidR="00C16591" w:rsidRPr="00EA02FC" w:rsidRDefault="00C16591" w:rsidP="00307FCA">
      <w:pPr>
        <w:pStyle w:val="ListParagraph"/>
        <w:ind w:left="1080"/>
        <w:rPr>
          <w:rFonts w:ascii="Arial" w:hAnsi="Arial" w:cs="Arial"/>
        </w:rPr>
      </w:pPr>
    </w:p>
    <w:p w14:paraId="579A0F33" w14:textId="64F8DC57" w:rsidR="00FA7F9A" w:rsidRPr="00EA02FC" w:rsidRDefault="00415FCF" w:rsidP="00FA7F9A">
      <w:pPr>
        <w:pStyle w:val="ListParagraph"/>
        <w:numPr>
          <w:ilvl w:val="0"/>
          <w:numId w:val="31"/>
        </w:numPr>
        <w:rPr>
          <w:rFonts w:ascii="Arial" w:hAnsi="Arial" w:cs="Arial"/>
        </w:rPr>
      </w:pPr>
      <w:r w:rsidRPr="00EA02FC">
        <w:rPr>
          <w:rFonts w:ascii="Arial" w:hAnsi="Arial" w:cs="Arial"/>
        </w:rPr>
        <w:t>We would</w:t>
      </w:r>
      <w:r w:rsidR="005674F6" w:rsidRPr="00EA02FC">
        <w:rPr>
          <w:rFonts w:ascii="Arial" w:hAnsi="Arial" w:cs="Arial"/>
        </w:rPr>
        <w:t xml:space="preserve"> like to understand </w:t>
      </w:r>
      <w:r w:rsidR="00975F50" w:rsidRPr="00EA02FC">
        <w:rPr>
          <w:rFonts w:ascii="Arial" w:hAnsi="Arial" w:cs="Arial"/>
        </w:rPr>
        <w:t>a little  about your</w:t>
      </w:r>
      <w:r w:rsidR="008023F1" w:rsidRPr="00EA02FC">
        <w:rPr>
          <w:rFonts w:ascii="Arial" w:hAnsi="Arial" w:cs="Arial"/>
        </w:rPr>
        <w:t xml:space="preserve"> </w:t>
      </w:r>
      <w:r w:rsidR="00050EC4">
        <w:rPr>
          <w:rFonts w:ascii="Arial" w:hAnsi="Arial" w:cs="Arial"/>
        </w:rPr>
        <w:t xml:space="preserve">client base </w:t>
      </w:r>
      <w:r w:rsidR="00FA7F9A" w:rsidRPr="00EA02FC">
        <w:rPr>
          <w:rFonts w:ascii="Arial" w:hAnsi="Arial" w:cs="Arial"/>
        </w:rPr>
        <w:t xml:space="preserve"> for </w:t>
      </w:r>
      <w:r w:rsidR="00C16591" w:rsidRPr="00EA02FC">
        <w:rPr>
          <w:rFonts w:ascii="Arial" w:hAnsi="Arial" w:cs="Arial"/>
        </w:rPr>
        <w:t>t</w:t>
      </w:r>
      <w:r w:rsidR="00FA7F9A" w:rsidRPr="00EA02FC">
        <w:rPr>
          <w:rFonts w:ascii="Arial" w:hAnsi="Arial" w:cs="Arial"/>
        </w:rPr>
        <w:t xml:space="preserve">emporary </w:t>
      </w:r>
      <w:r w:rsidR="00C16591" w:rsidRPr="00EA02FC">
        <w:rPr>
          <w:rFonts w:ascii="Arial" w:hAnsi="Arial" w:cs="Arial"/>
        </w:rPr>
        <w:t>a</w:t>
      </w:r>
      <w:r w:rsidR="00FA7F9A" w:rsidRPr="00EA02FC">
        <w:rPr>
          <w:rFonts w:ascii="Arial" w:hAnsi="Arial" w:cs="Arial"/>
        </w:rPr>
        <w:t>ccom</w:t>
      </w:r>
      <w:r w:rsidR="00EA02FC">
        <w:rPr>
          <w:rFonts w:ascii="Arial" w:hAnsi="Arial" w:cs="Arial"/>
        </w:rPr>
        <w:t>m</w:t>
      </w:r>
      <w:r w:rsidR="00FA7F9A" w:rsidRPr="00EA02FC">
        <w:rPr>
          <w:rFonts w:ascii="Arial" w:hAnsi="Arial" w:cs="Arial"/>
        </w:rPr>
        <w:t>odation</w:t>
      </w:r>
      <w:r w:rsidR="00FF63E1" w:rsidRPr="00EA02FC">
        <w:rPr>
          <w:rFonts w:ascii="Arial" w:hAnsi="Arial" w:cs="Arial"/>
        </w:rPr>
        <w:t xml:space="preserve">, so please </w:t>
      </w:r>
      <w:r w:rsidR="00975F50" w:rsidRPr="00EA02FC">
        <w:rPr>
          <w:rFonts w:ascii="Arial" w:hAnsi="Arial" w:cs="Arial"/>
        </w:rPr>
        <w:t>provide some information which would give us insight on this</w:t>
      </w:r>
      <w:r w:rsidR="00EA02FC">
        <w:rPr>
          <w:rFonts w:ascii="Arial" w:hAnsi="Arial" w:cs="Arial"/>
        </w:rPr>
        <w:t>.</w:t>
      </w:r>
      <w:r w:rsidR="00050EC4">
        <w:rPr>
          <w:rFonts w:ascii="Arial" w:hAnsi="Arial" w:cs="Arial"/>
        </w:rPr>
        <w:t xml:space="preserve"> Are your clients mainly councils?  Which of the councils is the “largest user” of your services?  Have you supplied to RBWM before?</w:t>
      </w:r>
      <w:r w:rsidR="00FA7F9A" w:rsidRPr="00EA02FC">
        <w:rPr>
          <w:rFonts w:ascii="Arial" w:hAnsi="Arial" w:cs="Arial"/>
        </w:rPr>
        <w:t xml:space="preserve"> </w:t>
      </w:r>
    </w:p>
    <w:p w14:paraId="14904176" w14:textId="77777777" w:rsidR="00C16591" w:rsidRPr="00EA02FC" w:rsidRDefault="00C16591" w:rsidP="00EA02FC">
      <w:pPr>
        <w:pStyle w:val="ListParagraph"/>
        <w:ind w:left="1080"/>
        <w:rPr>
          <w:rFonts w:ascii="Arial" w:hAnsi="Arial" w:cs="Arial"/>
        </w:rPr>
      </w:pPr>
    </w:p>
    <w:p w14:paraId="1D8C239A" w14:textId="05DBEACC" w:rsidR="00FF63E1" w:rsidRPr="00EA02FC" w:rsidRDefault="00C16591" w:rsidP="00FF63E1">
      <w:pPr>
        <w:pStyle w:val="ListParagraph"/>
        <w:rPr>
          <w:rFonts w:ascii="Arial" w:hAnsi="Arial" w:cs="Arial"/>
        </w:rPr>
      </w:pPr>
      <w:r w:rsidRPr="00694159">
        <w:rPr>
          <w:rFonts w:ascii="Arial" w:hAnsi="Arial" w:cs="Arial"/>
          <w:b/>
          <w:bCs/>
        </w:rPr>
        <w:t>A</w:t>
      </w:r>
      <w:r w:rsidR="00E60724" w:rsidRPr="00694159">
        <w:rPr>
          <w:rFonts w:ascii="Arial" w:hAnsi="Arial" w:cs="Arial"/>
          <w:b/>
          <w:bCs/>
        </w:rPr>
        <w:t>nswer</w:t>
      </w:r>
      <w:r w:rsidRPr="00EA02FC">
        <w:rPr>
          <w:rFonts w:ascii="Arial" w:hAnsi="Arial" w:cs="Arial"/>
        </w:rPr>
        <w:t>:</w:t>
      </w:r>
    </w:p>
    <w:p w14:paraId="08A894DF" w14:textId="7C323E4E" w:rsidR="00EA7257" w:rsidRDefault="00376BF8" w:rsidP="00FF63E1">
      <w:pPr>
        <w:pStyle w:val="ListParagraph"/>
        <w:ind w:left="1080"/>
        <w:rPr>
          <w:rFonts w:ascii="Arial" w:hAnsi="Arial" w:cs="Arial"/>
        </w:rPr>
      </w:pPr>
      <w:r w:rsidRPr="00EA02FC">
        <w:rPr>
          <w:rFonts w:ascii="Arial" w:hAnsi="Arial" w:cs="Arial"/>
        </w:rPr>
        <w:t xml:space="preserve">  </w:t>
      </w:r>
    </w:p>
    <w:p w14:paraId="1E1C65F5" w14:textId="77777777" w:rsidR="00E60724" w:rsidRDefault="00E60724" w:rsidP="00FF63E1">
      <w:pPr>
        <w:pStyle w:val="ListParagraph"/>
        <w:ind w:left="1080"/>
        <w:rPr>
          <w:rFonts w:ascii="Arial" w:hAnsi="Arial" w:cs="Arial"/>
        </w:rPr>
      </w:pPr>
    </w:p>
    <w:p w14:paraId="47B96EB5" w14:textId="77777777" w:rsidR="00E60724" w:rsidRDefault="00E60724" w:rsidP="00FF63E1">
      <w:pPr>
        <w:pStyle w:val="ListParagraph"/>
        <w:ind w:left="1080"/>
        <w:rPr>
          <w:rFonts w:ascii="Arial" w:hAnsi="Arial" w:cs="Arial"/>
        </w:rPr>
      </w:pPr>
    </w:p>
    <w:p w14:paraId="33046E04" w14:textId="77777777" w:rsidR="00E60724" w:rsidRPr="00EA02FC" w:rsidRDefault="00E60724" w:rsidP="00FF63E1">
      <w:pPr>
        <w:pStyle w:val="ListParagraph"/>
        <w:ind w:left="1080"/>
        <w:rPr>
          <w:rFonts w:ascii="Arial" w:hAnsi="Arial" w:cs="Arial"/>
        </w:rPr>
      </w:pPr>
    </w:p>
    <w:p w14:paraId="79929D47" w14:textId="7A002C38" w:rsidR="00EA7257" w:rsidRDefault="00EA7257">
      <w:pPr>
        <w:pStyle w:val="ListParagraph"/>
        <w:numPr>
          <w:ilvl w:val="0"/>
          <w:numId w:val="31"/>
        </w:numPr>
        <w:rPr>
          <w:rFonts w:ascii="Arial" w:hAnsi="Arial" w:cs="Arial"/>
        </w:rPr>
      </w:pPr>
      <w:r w:rsidRPr="00EA02FC">
        <w:rPr>
          <w:rFonts w:ascii="Arial" w:hAnsi="Arial" w:cs="Arial"/>
        </w:rPr>
        <w:t xml:space="preserve">What type of </w:t>
      </w:r>
      <w:r w:rsidR="00870BBE">
        <w:rPr>
          <w:rFonts w:ascii="Arial" w:hAnsi="Arial" w:cs="Arial"/>
        </w:rPr>
        <w:t xml:space="preserve"> </w:t>
      </w:r>
      <w:r w:rsidRPr="00EA02FC">
        <w:rPr>
          <w:rFonts w:ascii="Arial" w:hAnsi="Arial" w:cs="Arial"/>
        </w:rPr>
        <w:t xml:space="preserve"> </w:t>
      </w:r>
      <w:r w:rsidR="00313704" w:rsidRPr="00EA02FC">
        <w:rPr>
          <w:rFonts w:ascii="Arial" w:hAnsi="Arial" w:cs="Arial"/>
        </w:rPr>
        <w:t>arrangements</w:t>
      </w:r>
      <w:r w:rsidR="008B1921">
        <w:rPr>
          <w:rFonts w:ascii="Arial" w:hAnsi="Arial" w:cs="Arial"/>
        </w:rPr>
        <w:t>/contractual arrangements</w:t>
      </w:r>
      <w:r w:rsidR="00313704" w:rsidRPr="00EA02FC">
        <w:rPr>
          <w:rFonts w:ascii="Arial" w:hAnsi="Arial" w:cs="Arial"/>
        </w:rPr>
        <w:t xml:space="preserve"> do you have with </w:t>
      </w:r>
      <w:r w:rsidR="00FF4B01">
        <w:rPr>
          <w:rFonts w:ascii="Arial" w:hAnsi="Arial" w:cs="Arial"/>
        </w:rPr>
        <w:t>other Councils</w:t>
      </w:r>
      <w:r w:rsidR="00307FCA" w:rsidRPr="00EA02FC">
        <w:rPr>
          <w:rFonts w:ascii="Arial" w:hAnsi="Arial" w:cs="Arial"/>
        </w:rPr>
        <w:t xml:space="preserve"> </w:t>
      </w:r>
      <w:r w:rsidR="00975F50" w:rsidRPr="00EA02FC">
        <w:rPr>
          <w:rFonts w:ascii="Arial" w:hAnsi="Arial" w:cs="Arial"/>
        </w:rPr>
        <w:t xml:space="preserve"> (</w:t>
      </w:r>
      <w:r w:rsidR="00FF4B01">
        <w:rPr>
          <w:rFonts w:ascii="Arial" w:hAnsi="Arial" w:cs="Arial"/>
        </w:rPr>
        <w:t xml:space="preserve">no contracts as mainly </w:t>
      </w:r>
      <w:r w:rsidR="00975F50" w:rsidRPr="00EA02FC">
        <w:rPr>
          <w:rFonts w:ascii="Arial" w:hAnsi="Arial" w:cs="Arial"/>
        </w:rPr>
        <w:t xml:space="preserve">ad hoc purchases, </w:t>
      </w:r>
      <w:r w:rsidR="00FF4B01">
        <w:rPr>
          <w:rFonts w:ascii="Arial" w:hAnsi="Arial" w:cs="Arial"/>
        </w:rPr>
        <w:t xml:space="preserve">on the </w:t>
      </w:r>
      <w:r w:rsidR="00975F50" w:rsidRPr="00EA02FC">
        <w:rPr>
          <w:rFonts w:ascii="Arial" w:hAnsi="Arial" w:cs="Arial"/>
        </w:rPr>
        <w:t xml:space="preserve">framework </w:t>
      </w:r>
      <w:r w:rsidR="00FA7F9A" w:rsidRPr="00EA02FC">
        <w:rPr>
          <w:rFonts w:ascii="Arial" w:hAnsi="Arial" w:cs="Arial"/>
        </w:rPr>
        <w:t>, long term lease</w:t>
      </w:r>
      <w:r w:rsidR="00870BBE">
        <w:rPr>
          <w:rFonts w:ascii="Arial" w:hAnsi="Arial" w:cs="Arial"/>
        </w:rPr>
        <w:t>s</w:t>
      </w:r>
      <w:r w:rsidR="00A2475A">
        <w:rPr>
          <w:rFonts w:ascii="Arial" w:hAnsi="Arial" w:cs="Arial"/>
        </w:rPr>
        <w:t xml:space="preserve"> contracts etc</w:t>
      </w:r>
      <w:r w:rsidR="00975F50" w:rsidRPr="00EA02FC">
        <w:rPr>
          <w:rFonts w:ascii="Arial" w:hAnsi="Arial" w:cs="Arial"/>
        </w:rPr>
        <w:t>)</w:t>
      </w:r>
      <w:r w:rsidR="00C16591" w:rsidRPr="00EA02FC">
        <w:rPr>
          <w:rFonts w:ascii="Arial" w:hAnsi="Arial" w:cs="Arial"/>
        </w:rPr>
        <w:t xml:space="preserve">. </w:t>
      </w:r>
      <w:r w:rsidR="00C374DD" w:rsidRPr="00EA02FC">
        <w:rPr>
          <w:rFonts w:ascii="Arial" w:hAnsi="Arial" w:cs="Arial"/>
        </w:rPr>
        <w:t>The table below would provide  us with useful insight</w:t>
      </w:r>
      <w:r w:rsidR="00260485">
        <w:rPr>
          <w:rFonts w:ascii="Arial" w:hAnsi="Arial" w:cs="Arial"/>
        </w:rPr>
        <w:t xml:space="preserve">. </w:t>
      </w:r>
    </w:p>
    <w:p w14:paraId="0BE7E324" w14:textId="3E2B608C" w:rsidR="00C16591" w:rsidRPr="00694159" w:rsidRDefault="00C16591" w:rsidP="00EA02FC">
      <w:pPr>
        <w:ind w:firstLine="720"/>
        <w:rPr>
          <w:rFonts w:ascii="Arial" w:hAnsi="Arial" w:cs="Arial"/>
          <w:b/>
          <w:bCs/>
        </w:rPr>
      </w:pPr>
      <w:r w:rsidRPr="00694159">
        <w:rPr>
          <w:rFonts w:ascii="Arial" w:hAnsi="Arial" w:cs="Arial"/>
          <w:b/>
          <w:bCs/>
        </w:rPr>
        <w:t>A</w:t>
      </w:r>
      <w:r w:rsidR="00260485" w:rsidRPr="00694159">
        <w:rPr>
          <w:rFonts w:ascii="Arial" w:hAnsi="Arial" w:cs="Arial"/>
          <w:b/>
          <w:bCs/>
        </w:rPr>
        <w:t>nswer</w:t>
      </w:r>
      <w:r w:rsidRPr="00694159">
        <w:rPr>
          <w:rFonts w:ascii="Arial" w:hAnsi="Arial" w:cs="Arial"/>
          <w:b/>
          <w:bCs/>
        </w:rPr>
        <w:t xml:space="preserve">:  </w:t>
      </w:r>
    </w:p>
    <w:p w14:paraId="74E2B564" w14:textId="77777777" w:rsidR="00307FCA" w:rsidRDefault="00307FCA" w:rsidP="00307FCA">
      <w:pPr>
        <w:pStyle w:val="ListParagraph"/>
        <w:ind w:left="1080"/>
        <w:rPr>
          <w:rFonts w:ascii="Arial" w:hAnsi="Arial" w:cs="Arial"/>
        </w:rPr>
      </w:pPr>
    </w:p>
    <w:p w14:paraId="60FF8D13" w14:textId="22FF762E" w:rsidR="00875465" w:rsidRDefault="00875465" w:rsidP="00875465">
      <w:pPr>
        <w:pStyle w:val="ListParagraph"/>
        <w:ind w:left="1080"/>
        <w:rPr>
          <w:rFonts w:ascii="Arial" w:hAnsi="Arial" w:cs="Arial"/>
        </w:rPr>
      </w:pPr>
      <w:r>
        <w:rPr>
          <w:rFonts w:ascii="Arial" w:hAnsi="Arial" w:cs="Arial"/>
        </w:rPr>
        <w:t>Using the</w:t>
      </w:r>
      <w:r w:rsidR="00826C6A">
        <w:rPr>
          <w:rFonts w:ascii="Arial" w:hAnsi="Arial" w:cs="Arial"/>
        </w:rPr>
        <w:t xml:space="preserve"> following </w:t>
      </w:r>
      <w:r>
        <w:rPr>
          <w:rFonts w:ascii="Arial" w:hAnsi="Arial" w:cs="Arial"/>
        </w:rPr>
        <w:t xml:space="preserve"> types of temporary accommodation </w:t>
      </w:r>
    </w:p>
    <w:p w14:paraId="01DC5993" w14:textId="3D657A4F" w:rsidR="00875465" w:rsidRPr="00323F7B" w:rsidRDefault="00875465" w:rsidP="00875465">
      <w:pPr>
        <w:pStyle w:val="ListParagraph"/>
        <w:ind w:left="1080"/>
        <w:rPr>
          <w:rFonts w:ascii="Arial" w:hAnsi="Arial" w:cs="Arial"/>
          <w:b/>
          <w:bCs/>
          <w:i/>
          <w:iCs/>
        </w:rPr>
      </w:pPr>
      <w:r w:rsidRPr="00323F7B">
        <w:rPr>
          <w:rFonts w:ascii="Arial" w:hAnsi="Arial" w:cs="Arial"/>
          <w:b/>
          <w:bCs/>
          <w:i/>
          <w:iCs/>
        </w:rPr>
        <w:t>1.Bed and breakfast hotel</w:t>
      </w:r>
      <w:r w:rsidR="008B1921">
        <w:rPr>
          <w:rFonts w:ascii="Arial" w:hAnsi="Arial" w:cs="Arial"/>
          <w:b/>
          <w:bCs/>
          <w:i/>
          <w:iCs/>
        </w:rPr>
        <w:t>/guest house</w:t>
      </w:r>
      <w:r w:rsidRPr="00323F7B">
        <w:rPr>
          <w:rFonts w:ascii="Arial" w:hAnsi="Arial" w:cs="Arial"/>
          <w:b/>
          <w:bCs/>
          <w:i/>
          <w:iCs/>
        </w:rPr>
        <w:t xml:space="preserve"> (including shared annexes)</w:t>
      </w:r>
    </w:p>
    <w:p w14:paraId="7D651D10" w14:textId="3A13F695" w:rsidR="00875465" w:rsidRPr="00323F7B" w:rsidRDefault="00875465" w:rsidP="00875465">
      <w:pPr>
        <w:pStyle w:val="ListParagraph"/>
        <w:ind w:left="1080"/>
        <w:rPr>
          <w:rFonts w:ascii="Arial" w:hAnsi="Arial" w:cs="Arial"/>
          <w:b/>
          <w:bCs/>
          <w:i/>
          <w:iCs/>
        </w:rPr>
      </w:pPr>
      <w:r w:rsidRPr="00323F7B">
        <w:rPr>
          <w:rFonts w:ascii="Arial" w:hAnsi="Arial" w:cs="Arial"/>
          <w:b/>
          <w:bCs/>
          <w:i/>
          <w:iCs/>
        </w:rPr>
        <w:t>2.</w:t>
      </w:r>
      <w:r w:rsidR="008B1921">
        <w:rPr>
          <w:rFonts w:ascii="Arial" w:hAnsi="Arial" w:cs="Arial"/>
          <w:b/>
          <w:bCs/>
          <w:i/>
          <w:iCs/>
        </w:rPr>
        <w:t xml:space="preserve"> Self-contained </w:t>
      </w:r>
      <w:r w:rsidRPr="00323F7B">
        <w:rPr>
          <w:rFonts w:ascii="Arial" w:hAnsi="Arial" w:cs="Arial"/>
          <w:b/>
          <w:bCs/>
          <w:i/>
          <w:iCs/>
        </w:rPr>
        <w:t xml:space="preserve"> privately</w:t>
      </w:r>
      <w:r w:rsidR="008B1921">
        <w:rPr>
          <w:rFonts w:ascii="Arial" w:hAnsi="Arial" w:cs="Arial"/>
          <w:b/>
          <w:bCs/>
          <w:i/>
          <w:iCs/>
        </w:rPr>
        <w:t xml:space="preserve"> owned</w:t>
      </w:r>
      <w:r w:rsidRPr="00323F7B">
        <w:rPr>
          <w:rFonts w:ascii="Arial" w:hAnsi="Arial" w:cs="Arial"/>
          <w:b/>
          <w:bCs/>
          <w:i/>
          <w:iCs/>
        </w:rPr>
        <w:t xml:space="preserve">  </w:t>
      </w:r>
      <w:r w:rsidR="007D5905" w:rsidRPr="00323F7B">
        <w:rPr>
          <w:rFonts w:ascii="Arial" w:hAnsi="Arial" w:cs="Arial"/>
          <w:b/>
          <w:bCs/>
          <w:i/>
          <w:iCs/>
        </w:rPr>
        <w:t>accommodation,</w:t>
      </w:r>
      <w:r w:rsidR="007D5905">
        <w:rPr>
          <w:rFonts w:ascii="Arial" w:hAnsi="Arial" w:cs="Arial"/>
          <w:b/>
          <w:bCs/>
          <w:i/>
          <w:iCs/>
        </w:rPr>
        <w:t xml:space="preserve"> managed</w:t>
      </w:r>
      <w:r w:rsidR="008B1921">
        <w:rPr>
          <w:rFonts w:ascii="Arial" w:hAnsi="Arial" w:cs="Arial"/>
          <w:b/>
          <w:bCs/>
          <w:i/>
          <w:iCs/>
        </w:rPr>
        <w:t xml:space="preserve"> by </w:t>
      </w:r>
      <w:r w:rsidR="007D5905">
        <w:rPr>
          <w:rFonts w:ascii="Arial" w:hAnsi="Arial" w:cs="Arial"/>
          <w:b/>
          <w:bCs/>
          <w:i/>
          <w:iCs/>
        </w:rPr>
        <w:t>you and</w:t>
      </w:r>
      <w:r w:rsidR="008B1921">
        <w:rPr>
          <w:rFonts w:ascii="Arial" w:hAnsi="Arial" w:cs="Arial"/>
          <w:b/>
          <w:bCs/>
          <w:i/>
          <w:iCs/>
        </w:rPr>
        <w:t xml:space="preserve"> rented for a period of time</w:t>
      </w:r>
    </w:p>
    <w:p w14:paraId="2B18E5A7" w14:textId="5D45612E" w:rsidR="00875465" w:rsidRPr="00323F7B" w:rsidRDefault="00875465" w:rsidP="00875465">
      <w:pPr>
        <w:pStyle w:val="ListParagraph"/>
        <w:ind w:left="1080"/>
        <w:rPr>
          <w:rFonts w:ascii="Arial" w:hAnsi="Arial" w:cs="Arial"/>
          <w:b/>
          <w:bCs/>
          <w:i/>
          <w:iCs/>
        </w:rPr>
      </w:pPr>
      <w:r w:rsidRPr="00323F7B">
        <w:rPr>
          <w:rFonts w:ascii="Arial" w:hAnsi="Arial" w:cs="Arial"/>
          <w:b/>
          <w:bCs/>
          <w:i/>
          <w:iCs/>
        </w:rPr>
        <w:t>3.</w:t>
      </w:r>
      <w:r w:rsidR="008B1921">
        <w:rPr>
          <w:rFonts w:ascii="Arial" w:hAnsi="Arial" w:cs="Arial"/>
          <w:b/>
          <w:bCs/>
          <w:i/>
          <w:iCs/>
        </w:rPr>
        <w:t xml:space="preserve"> Accommodation leased for a longer duration</w:t>
      </w:r>
    </w:p>
    <w:p w14:paraId="752F055E" w14:textId="6CC0D1D1" w:rsidR="00875465" w:rsidRPr="00323F7B" w:rsidRDefault="00875465" w:rsidP="00875465">
      <w:pPr>
        <w:pStyle w:val="ListParagraph"/>
        <w:ind w:left="1080"/>
        <w:rPr>
          <w:rFonts w:ascii="Arial" w:hAnsi="Arial" w:cs="Arial"/>
          <w:b/>
          <w:bCs/>
          <w:i/>
          <w:iCs/>
        </w:rPr>
      </w:pPr>
      <w:r w:rsidRPr="00323F7B">
        <w:rPr>
          <w:rFonts w:ascii="Arial" w:hAnsi="Arial" w:cs="Arial"/>
          <w:b/>
          <w:bCs/>
          <w:i/>
          <w:iCs/>
        </w:rPr>
        <w:t>4</w:t>
      </w:r>
      <w:r w:rsidR="008B1921">
        <w:rPr>
          <w:rFonts w:ascii="Arial" w:hAnsi="Arial" w:cs="Arial"/>
          <w:b/>
          <w:bCs/>
          <w:i/>
          <w:iCs/>
        </w:rPr>
        <w:t xml:space="preserve"> Accom</w:t>
      </w:r>
      <w:r w:rsidR="007D5905">
        <w:rPr>
          <w:rFonts w:ascii="Arial" w:hAnsi="Arial" w:cs="Arial"/>
          <w:b/>
          <w:bCs/>
          <w:i/>
          <w:iCs/>
        </w:rPr>
        <w:t>m</w:t>
      </w:r>
      <w:r w:rsidR="008B1921">
        <w:rPr>
          <w:rFonts w:ascii="Arial" w:hAnsi="Arial" w:cs="Arial"/>
          <w:b/>
          <w:bCs/>
          <w:i/>
          <w:iCs/>
        </w:rPr>
        <w:t>odation owned by you</w:t>
      </w:r>
    </w:p>
    <w:p w14:paraId="27EDCEDA" w14:textId="1302C80A" w:rsidR="00875465" w:rsidRPr="00323F7B" w:rsidRDefault="00875465" w:rsidP="00875465">
      <w:pPr>
        <w:pStyle w:val="ListParagraph"/>
        <w:ind w:left="1080"/>
        <w:rPr>
          <w:rFonts w:ascii="Arial" w:hAnsi="Arial" w:cs="Arial"/>
          <w:b/>
          <w:bCs/>
          <w:i/>
          <w:iCs/>
        </w:rPr>
      </w:pPr>
      <w:r w:rsidRPr="00323F7B">
        <w:rPr>
          <w:rFonts w:ascii="Arial" w:hAnsi="Arial" w:cs="Arial"/>
          <w:b/>
          <w:bCs/>
          <w:i/>
          <w:iCs/>
        </w:rPr>
        <w:t xml:space="preserve">5.Hostels </w:t>
      </w:r>
    </w:p>
    <w:p w14:paraId="1ABFB1A1" w14:textId="301D37F1" w:rsidR="00875465" w:rsidRDefault="00875465" w:rsidP="00875465">
      <w:pPr>
        <w:pStyle w:val="ListParagraph"/>
        <w:ind w:left="1080"/>
        <w:rPr>
          <w:rFonts w:ascii="Arial" w:hAnsi="Arial" w:cs="Arial"/>
        </w:rPr>
      </w:pPr>
      <w:r w:rsidRPr="00323F7B">
        <w:rPr>
          <w:rFonts w:ascii="Arial" w:hAnsi="Arial" w:cs="Arial"/>
          <w:b/>
          <w:bCs/>
          <w:i/>
          <w:iCs/>
        </w:rPr>
        <w:t>6.Any other type of temporary accommodation</w:t>
      </w:r>
    </w:p>
    <w:p w14:paraId="4F9C04A1" w14:textId="77777777" w:rsidR="00875465" w:rsidRDefault="00875465" w:rsidP="00875465">
      <w:pPr>
        <w:pStyle w:val="ListParagraph"/>
        <w:ind w:left="1080"/>
        <w:rPr>
          <w:rFonts w:ascii="Arial" w:hAnsi="Arial" w:cs="Arial"/>
        </w:rPr>
      </w:pPr>
    </w:p>
    <w:p w14:paraId="51D83636" w14:textId="0428C682" w:rsidR="00875465" w:rsidRDefault="00870BBE" w:rsidP="00875465">
      <w:pPr>
        <w:pStyle w:val="ListParagraph"/>
        <w:ind w:left="1080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260485">
        <w:rPr>
          <w:rFonts w:ascii="Arial" w:hAnsi="Arial" w:cs="Arial"/>
        </w:rPr>
        <w:t xml:space="preserve">nd </w:t>
      </w:r>
      <w:r w:rsidR="00595C90">
        <w:rPr>
          <w:rFonts w:ascii="Arial" w:hAnsi="Arial" w:cs="Arial"/>
        </w:rPr>
        <w:t>our</w:t>
      </w:r>
      <w:r w:rsidR="00260485">
        <w:rPr>
          <w:rFonts w:ascii="Arial" w:hAnsi="Arial" w:cs="Arial"/>
        </w:rPr>
        <w:t xml:space="preserve"> following </w:t>
      </w:r>
      <w:r>
        <w:rPr>
          <w:rFonts w:ascii="Arial" w:hAnsi="Arial" w:cs="Arial"/>
        </w:rPr>
        <w:t>“</w:t>
      </w:r>
      <w:r w:rsidR="00260485">
        <w:rPr>
          <w:rFonts w:ascii="Arial" w:hAnsi="Arial" w:cs="Arial"/>
        </w:rPr>
        <w:t>groupings</w:t>
      </w:r>
      <w:r>
        <w:rPr>
          <w:rFonts w:ascii="Arial" w:hAnsi="Arial" w:cs="Arial"/>
        </w:rPr>
        <w:t>” mean</w:t>
      </w:r>
      <w:r w:rsidR="00260485">
        <w:rPr>
          <w:rFonts w:ascii="Arial" w:hAnsi="Arial" w:cs="Arial"/>
        </w:rPr>
        <w:t>:</w:t>
      </w:r>
    </w:p>
    <w:p w14:paraId="2B51BCBD" w14:textId="79B1A1F0" w:rsidR="00875465" w:rsidRDefault="00875465" w:rsidP="00875465">
      <w:pPr>
        <w:pStyle w:val="ListParagraph"/>
        <w:ind w:left="1080"/>
        <w:rPr>
          <w:rFonts w:ascii="Arial" w:hAnsi="Arial" w:cs="Arial"/>
        </w:rPr>
      </w:pPr>
      <w:r>
        <w:rPr>
          <w:rFonts w:ascii="Arial" w:hAnsi="Arial" w:cs="Arial"/>
        </w:rPr>
        <w:t>A – mainly ad hoc purchases with variable nightly rates</w:t>
      </w:r>
      <w:r w:rsidR="00323F7B">
        <w:rPr>
          <w:rFonts w:ascii="Arial" w:hAnsi="Arial" w:cs="Arial"/>
        </w:rPr>
        <w:t xml:space="preserve"> agreed when purchase made</w:t>
      </w:r>
      <w:r w:rsidR="004533EA">
        <w:rPr>
          <w:rFonts w:ascii="Arial" w:hAnsi="Arial" w:cs="Arial"/>
        </w:rPr>
        <w:t xml:space="preserve"> </w:t>
      </w:r>
    </w:p>
    <w:p w14:paraId="731A7043" w14:textId="0548115B" w:rsidR="00875465" w:rsidRDefault="00875465" w:rsidP="00875465">
      <w:pPr>
        <w:pStyle w:val="ListParagraph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B – mainly ad hoc purchases with fixed </w:t>
      </w:r>
      <w:r w:rsidR="004533EA">
        <w:rPr>
          <w:rFonts w:ascii="Arial" w:hAnsi="Arial" w:cs="Arial"/>
        </w:rPr>
        <w:t xml:space="preserve"> pre-agreed</w:t>
      </w:r>
      <w:r w:rsidR="00323F7B">
        <w:rPr>
          <w:rFonts w:ascii="Arial" w:hAnsi="Arial" w:cs="Arial"/>
        </w:rPr>
        <w:t xml:space="preserve"> rates </w:t>
      </w:r>
    </w:p>
    <w:p w14:paraId="0CE27078" w14:textId="680FA88B" w:rsidR="00075334" w:rsidRDefault="00075334" w:rsidP="00875465">
      <w:pPr>
        <w:pStyle w:val="ListParagraph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C </w:t>
      </w:r>
      <w:r w:rsidR="004533EA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4533EA">
        <w:rPr>
          <w:rFonts w:ascii="Arial" w:hAnsi="Arial" w:cs="Arial"/>
        </w:rPr>
        <w:t>call off from framework</w:t>
      </w:r>
      <w:r w:rsidR="00323F7B">
        <w:rPr>
          <w:rFonts w:ascii="Arial" w:hAnsi="Arial" w:cs="Arial"/>
        </w:rPr>
        <w:t>(s)</w:t>
      </w:r>
      <w:r w:rsidR="004533EA">
        <w:rPr>
          <w:rFonts w:ascii="Arial" w:hAnsi="Arial" w:cs="Arial"/>
        </w:rPr>
        <w:t xml:space="preserve"> with</w:t>
      </w:r>
      <w:r w:rsidR="00323F7B">
        <w:rPr>
          <w:rFonts w:ascii="Arial" w:hAnsi="Arial" w:cs="Arial"/>
        </w:rPr>
        <w:t xml:space="preserve"> </w:t>
      </w:r>
      <w:r w:rsidR="004533EA">
        <w:rPr>
          <w:rFonts w:ascii="Arial" w:hAnsi="Arial" w:cs="Arial"/>
        </w:rPr>
        <w:t xml:space="preserve"> agreed rates (</w:t>
      </w:r>
      <w:r w:rsidR="00323F7B">
        <w:rPr>
          <w:rFonts w:ascii="Arial" w:hAnsi="Arial" w:cs="Arial"/>
        </w:rPr>
        <w:t xml:space="preserve">or </w:t>
      </w:r>
      <w:r w:rsidR="004533EA">
        <w:rPr>
          <w:rFonts w:ascii="Arial" w:hAnsi="Arial" w:cs="Arial"/>
        </w:rPr>
        <w:t>rates bands/max rate set</w:t>
      </w:r>
      <w:r w:rsidR="00323F7B">
        <w:rPr>
          <w:rFonts w:ascii="Arial" w:hAnsi="Arial" w:cs="Arial"/>
        </w:rPr>
        <w:t xml:space="preserve"> under framework</w:t>
      </w:r>
      <w:r w:rsidR="004533EA">
        <w:rPr>
          <w:rFonts w:ascii="Arial" w:hAnsi="Arial" w:cs="Arial"/>
        </w:rPr>
        <w:t>)</w:t>
      </w:r>
    </w:p>
    <w:p w14:paraId="5FE1CA1A" w14:textId="3C2013AC" w:rsidR="004533EA" w:rsidRDefault="004533EA" w:rsidP="00875465">
      <w:pPr>
        <w:pStyle w:val="ListParagraph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D – </w:t>
      </w:r>
      <w:r w:rsidR="008B1921">
        <w:rPr>
          <w:rFonts w:ascii="Arial" w:hAnsi="Arial" w:cs="Arial"/>
        </w:rPr>
        <w:t>lease contract</w:t>
      </w:r>
      <w:r w:rsidR="007A7CF0">
        <w:rPr>
          <w:rFonts w:ascii="Arial" w:hAnsi="Arial" w:cs="Arial"/>
        </w:rPr>
        <w:t xml:space="preserve"> with agreed fee for the lease duration</w:t>
      </w:r>
    </w:p>
    <w:p w14:paraId="7E8228B2" w14:textId="1B19D61E" w:rsidR="004533EA" w:rsidRDefault="004533EA" w:rsidP="00875465">
      <w:pPr>
        <w:pStyle w:val="ListParagraph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E – </w:t>
      </w:r>
      <w:r w:rsidR="008B1921">
        <w:rPr>
          <w:rFonts w:ascii="Arial" w:hAnsi="Arial" w:cs="Arial"/>
        </w:rPr>
        <w:t xml:space="preserve">call off from </w:t>
      </w:r>
      <w:r w:rsidR="00323F7B">
        <w:rPr>
          <w:rFonts w:ascii="Arial" w:hAnsi="Arial" w:cs="Arial"/>
        </w:rPr>
        <w:t xml:space="preserve"> </w:t>
      </w:r>
      <w:r w:rsidR="00A10649">
        <w:rPr>
          <w:rFonts w:ascii="Arial" w:hAnsi="Arial" w:cs="Arial"/>
        </w:rPr>
        <w:t>DPS</w:t>
      </w:r>
      <w:r w:rsidR="00323F7B">
        <w:rPr>
          <w:rFonts w:ascii="Arial" w:hAnsi="Arial" w:cs="Arial"/>
        </w:rPr>
        <w:t xml:space="preserve"> (dynamic purchasing system)</w:t>
      </w:r>
    </w:p>
    <w:p w14:paraId="36A3087D" w14:textId="1254FCFF" w:rsidR="004533EA" w:rsidRDefault="004533EA" w:rsidP="00875465">
      <w:pPr>
        <w:pStyle w:val="ListParagraph"/>
        <w:ind w:left="1080"/>
        <w:rPr>
          <w:rFonts w:ascii="Arial" w:hAnsi="Arial" w:cs="Arial"/>
        </w:rPr>
      </w:pPr>
      <w:r>
        <w:rPr>
          <w:rFonts w:ascii="Arial" w:hAnsi="Arial" w:cs="Arial"/>
        </w:rPr>
        <w:t>F – contract</w:t>
      </w:r>
      <w:r w:rsidR="007A7CF0">
        <w:rPr>
          <w:rFonts w:ascii="Arial" w:hAnsi="Arial" w:cs="Arial"/>
        </w:rPr>
        <w:t xml:space="preserve"> set  up with Council  for a specified duration and pre-agreed</w:t>
      </w:r>
      <w:r w:rsidR="000E64DD">
        <w:rPr>
          <w:rFonts w:ascii="Arial" w:hAnsi="Arial" w:cs="Arial"/>
        </w:rPr>
        <w:t xml:space="preserve"> fixed</w:t>
      </w:r>
      <w:r w:rsidR="007A7CF0">
        <w:rPr>
          <w:rFonts w:ascii="Arial" w:hAnsi="Arial" w:cs="Arial"/>
        </w:rPr>
        <w:t xml:space="preserve"> rates</w:t>
      </w:r>
    </w:p>
    <w:p w14:paraId="21D9E728" w14:textId="102F7C55" w:rsidR="00323F7B" w:rsidRDefault="00323F7B" w:rsidP="00875465">
      <w:pPr>
        <w:pStyle w:val="ListParagraph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G </w:t>
      </w:r>
      <w:r w:rsidR="006428C5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other</w:t>
      </w:r>
      <w:r w:rsidR="006428C5">
        <w:rPr>
          <w:rFonts w:ascii="Arial" w:hAnsi="Arial" w:cs="Arial"/>
        </w:rPr>
        <w:t xml:space="preserve"> </w:t>
      </w:r>
    </w:p>
    <w:p w14:paraId="3987C606" w14:textId="77777777" w:rsidR="00875465" w:rsidRDefault="00875465" w:rsidP="00875465">
      <w:pPr>
        <w:pStyle w:val="ListParagraph"/>
        <w:ind w:left="1080"/>
        <w:rPr>
          <w:rFonts w:ascii="Arial" w:hAnsi="Arial" w:cs="Arial"/>
        </w:rPr>
      </w:pPr>
    </w:p>
    <w:p w14:paraId="60C2F202" w14:textId="4E560B8C" w:rsidR="00875465" w:rsidRDefault="00875465" w:rsidP="00307FCA">
      <w:pPr>
        <w:pStyle w:val="ListParagraph"/>
        <w:ind w:left="1080"/>
        <w:rPr>
          <w:rFonts w:ascii="Arial" w:hAnsi="Arial" w:cs="Arial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615"/>
        <w:gridCol w:w="1512"/>
        <w:gridCol w:w="992"/>
        <w:gridCol w:w="419"/>
        <w:gridCol w:w="440"/>
        <w:gridCol w:w="480"/>
        <w:gridCol w:w="490"/>
        <w:gridCol w:w="496"/>
        <w:gridCol w:w="490"/>
        <w:gridCol w:w="729"/>
        <w:gridCol w:w="3827"/>
      </w:tblGrid>
      <w:tr w:rsidR="008E46A6" w14:paraId="28E54579" w14:textId="6FE95BBD" w:rsidTr="008E46A6">
        <w:tc>
          <w:tcPr>
            <w:tcW w:w="615" w:type="dxa"/>
          </w:tcPr>
          <w:p w14:paraId="26967C00" w14:textId="5D03ABB0" w:rsidR="008E46A6" w:rsidRDefault="008E46A6" w:rsidP="00307FCA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</w:t>
            </w:r>
          </w:p>
        </w:tc>
        <w:tc>
          <w:tcPr>
            <w:tcW w:w="1512" w:type="dxa"/>
          </w:tcPr>
          <w:p w14:paraId="7871495C" w14:textId="13CC7AFA" w:rsidR="008E46A6" w:rsidRDefault="008E46A6" w:rsidP="00307FCA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Type of TA</w:t>
            </w:r>
          </w:p>
        </w:tc>
        <w:tc>
          <w:tcPr>
            <w:tcW w:w="992" w:type="dxa"/>
          </w:tcPr>
          <w:p w14:paraId="01E69C47" w14:textId="4DC03514" w:rsidR="008E46A6" w:rsidRDefault="008E46A6" w:rsidP="00307FCA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% </w:t>
            </w:r>
            <w:r>
              <w:rPr>
                <w:rFonts w:ascii="Arial" w:hAnsi="Arial" w:cs="Arial"/>
              </w:rPr>
              <w:t>split of  your TA</w:t>
            </w:r>
          </w:p>
        </w:tc>
        <w:tc>
          <w:tcPr>
            <w:tcW w:w="419" w:type="dxa"/>
          </w:tcPr>
          <w:p w14:paraId="2D1836CC" w14:textId="3AA25D6B" w:rsidR="008E46A6" w:rsidRDefault="008E46A6" w:rsidP="00307FCA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440" w:type="dxa"/>
          </w:tcPr>
          <w:p w14:paraId="2F0E7EE7" w14:textId="4B01854F" w:rsidR="008E46A6" w:rsidRDefault="008E46A6" w:rsidP="00307FCA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480" w:type="dxa"/>
          </w:tcPr>
          <w:p w14:paraId="02BDD420" w14:textId="41A2BFC4" w:rsidR="008E46A6" w:rsidRDefault="008E46A6" w:rsidP="00307FCA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</w:p>
        </w:tc>
        <w:tc>
          <w:tcPr>
            <w:tcW w:w="490" w:type="dxa"/>
          </w:tcPr>
          <w:p w14:paraId="77744407" w14:textId="074866B6" w:rsidR="008E46A6" w:rsidRDefault="008E46A6" w:rsidP="00307FCA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</w:p>
        </w:tc>
        <w:tc>
          <w:tcPr>
            <w:tcW w:w="496" w:type="dxa"/>
          </w:tcPr>
          <w:p w14:paraId="2CBE897D" w14:textId="61D10F15" w:rsidR="008E46A6" w:rsidRDefault="008E46A6" w:rsidP="00307FCA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</w:t>
            </w:r>
          </w:p>
        </w:tc>
        <w:tc>
          <w:tcPr>
            <w:tcW w:w="490" w:type="dxa"/>
          </w:tcPr>
          <w:p w14:paraId="14FB0B00" w14:textId="2C3C8E58" w:rsidR="008E46A6" w:rsidRDefault="008E46A6" w:rsidP="00307FCA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</w:p>
        </w:tc>
        <w:tc>
          <w:tcPr>
            <w:tcW w:w="729" w:type="dxa"/>
          </w:tcPr>
          <w:p w14:paraId="44416BC8" w14:textId="74FB1961" w:rsidR="008E46A6" w:rsidRDefault="008E46A6" w:rsidP="00307FCA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</w:t>
            </w:r>
          </w:p>
        </w:tc>
        <w:tc>
          <w:tcPr>
            <w:tcW w:w="3827" w:type="dxa"/>
          </w:tcPr>
          <w:p w14:paraId="30CAEFD5" w14:textId="77777777" w:rsidR="008E46A6" w:rsidRDefault="008E46A6" w:rsidP="00307FCA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Any comments</w:t>
            </w:r>
          </w:p>
          <w:p w14:paraId="46E6A0D4" w14:textId="77777777" w:rsidR="008E46A6" w:rsidRDefault="008E46A6" w:rsidP="00307FCA">
            <w:pPr>
              <w:pStyle w:val="ListParagraph"/>
              <w:ind w:left="0"/>
              <w:rPr>
                <w:rFonts w:ascii="Arial" w:hAnsi="Arial" w:cs="Arial"/>
              </w:rPr>
            </w:pPr>
          </w:p>
          <w:p w14:paraId="667167DB" w14:textId="1F1A31B8" w:rsidR="008E46A6" w:rsidRDefault="008E46A6" w:rsidP="00307FCA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8E46A6" w14:paraId="1E1B24B3" w14:textId="27AA22B0" w:rsidTr="008E46A6">
        <w:trPr>
          <w:trHeight w:val="403"/>
        </w:trPr>
        <w:tc>
          <w:tcPr>
            <w:tcW w:w="615" w:type="dxa"/>
          </w:tcPr>
          <w:p w14:paraId="3B5A98FC" w14:textId="51574785" w:rsidR="008E46A6" w:rsidRDefault="008E46A6" w:rsidP="00307FCA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512" w:type="dxa"/>
          </w:tcPr>
          <w:p w14:paraId="244FA843" w14:textId="761FC1CC" w:rsidR="008E46A6" w:rsidRDefault="008E46A6" w:rsidP="00307FCA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B&amp;B </w:t>
            </w:r>
          </w:p>
        </w:tc>
        <w:tc>
          <w:tcPr>
            <w:tcW w:w="992" w:type="dxa"/>
          </w:tcPr>
          <w:p w14:paraId="0ED7874D" w14:textId="77777777" w:rsidR="008E46A6" w:rsidRDefault="008E46A6" w:rsidP="00307FCA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19" w:type="dxa"/>
          </w:tcPr>
          <w:p w14:paraId="1EF6DA20" w14:textId="0706116F" w:rsidR="008E46A6" w:rsidRDefault="008E46A6" w:rsidP="00307FCA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40" w:type="dxa"/>
          </w:tcPr>
          <w:p w14:paraId="2DD81464" w14:textId="77777777" w:rsidR="008E46A6" w:rsidRDefault="008E46A6" w:rsidP="00307FCA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14:paraId="7EE15021" w14:textId="77777777" w:rsidR="008E46A6" w:rsidRDefault="008E46A6" w:rsidP="00307FCA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90" w:type="dxa"/>
          </w:tcPr>
          <w:p w14:paraId="5ED47060" w14:textId="77777777" w:rsidR="008E46A6" w:rsidRDefault="008E46A6" w:rsidP="00307FCA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96" w:type="dxa"/>
          </w:tcPr>
          <w:p w14:paraId="255E699C" w14:textId="4262AEB0" w:rsidR="008E46A6" w:rsidRDefault="008E46A6" w:rsidP="00307FCA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90" w:type="dxa"/>
          </w:tcPr>
          <w:p w14:paraId="7F1AB18C" w14:textId="24AD3F34" w:rsidR="008E46A6" w:rsidRDefault="008E46A6" w:rsidP="00307FCA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729" w:type="dxa"/>
          </w:tcPr>
          <w:p w14:paraId="0B2DDE38" w14:textId="77777777" w:rsidR="008E46A6" w:rsidRDefault="008E46A6" w:rsidP="00307FCA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14:paraId="45018384" w14:textId="77777777" w:rsidR="008E46A6" w:rsidRDefault="008E46A6" w:rsidP="00307FCA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8E46A6" w14:paraId="06F8BBF7" w14:textId="661F4707" w:rsidTr="008E46A6">
        <w:tc>
          <w:tcPr>
            <w:tcW w:w="615" w:type="dxa"/>
          </w:tcPr>
          <w:p w14:paraId="6231DF23" w14:textId="05E432AA" w:rsidR="008E46A6" w:rsidRDefault="008E46A6" w:rsidP="00307FCA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1512" w:type="dxa"/>
          </w:tcPr>
          <w:p w14:paraId="7046E252" w14:textId="28C0CD0D" w:rsidR="008E46A6" w:rsidRDefault="008E46A6" w:rsidP="00307FCA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Self-contained</w:t>
            </w:r>
          </w:p>
        </w:tc>
        <w:tc>
          <w:tcPr>
            <w:tcW w:w="992" w:type="dxa"/>
          </w:tcPr>
          <w:p w14:paraId="0C818699" w14:textId="77777777" w:rsidR="008E46A6" w:rsidRDefault="008E46A6" w:rsidP="00307FCA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19" w:type="dxa"/>
          </w:tcPr>
          <w:p w14:paraId="6A656723" w14:textId="7D6E5360" w:rsidR="008E46A6" w:rsidRDefault="008E46A6" w:rsidP="00307FCA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40" w:type="dxa"/>
          </w:tcPr>
          <w:p w14:paraId="0765750A" w14:textId="77777777" w:rsidR="008E46A6" w:rsidRDefault="008E46A6" w:rsidP="00307FCA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14:paraId="40912E27" w14:textId="77777777" w:rsidR="008E46A6" w:rsidRDefault="008E46A6" w:rsidP="00307FCA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90" w:type="dxa"/>
          </w:tcPr>
          <w:p w14:paraId="5BD28A3E" w14:textId="77777777" w:rsidR="008E46A6" w:rsidRDefault="008E46A6" w:rsidP="00307FCA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96" w:type="dxa"/>
          </w:tcPr>
          <w:p w14:paraId="3834E5A7" w14:textId="16E7F5EF" w:rsidR="008E46A6" w:rsidRDefault="008E46A6" w:rsidP="00307FCA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90" w:type="dxa"/>
          </w:tcPr>
          <w:p w14:paraId="4F329397" w14:textId="32065698" w:rsidR="008E46A6" w:rsidRDefault="008E46A6" w:rsidP="00307FCA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729" w:type="dxa"/>
          </w:tcPr>
          <w:p w14:paraId="5BA43661" w14:textId="77777777" w:rsidR="008E46A6" w:rsidRDefault="008E46A6" w:rsidP="00307FCA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14:paraId="58F4BCD8" w14:textId="77777777" w:rsidR="008E46A6" w:rsidRDefault="008E46A6" w:rsidP="00307FCA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8E46A6" w14:paraId="1E8E2E30" w14:textId="3FFD9A7D" w:rsidTr="008E46A6">
        <w:tc>
          <w:tcPr>
            <w:tcW w:w="615" w:type="dxa"/>
          </w:tcPr>
          <w:p w14:paraId="6FF83B40" w14:textId="12788ECB" w:rsidR="008E46A6" w:rsidRDefault="008E46A6" w:rsidP="00307FCA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512" w:type="dxa"/>
          </w:tcPr>
          <w:p w14:paraId="30C5C8C4" w14:textId="1CE1744C" w:rsidR="008E46A6" w:rsidRDefault="008E46A6" w:rsidP="00307FCA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Leased </w:t>
            </w:r>
          </w:p>
        </w:tc>
        <w:tc>
          <w:tcPr>
            <w:tcW w:w="992" w:type="dxa"/>
          </w:tcPr>
          <w:p w14:paraId="2BA0CE78" w14:textId="77777777" w:rsidR="008E46A6" w:rsidRDefault="008E46A6" w:rsidP="00307FCA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19" w:type="dxa"/>
          </w:tcPr>
          <w:p w14:paraId="2EB3E0BE" w14:textId="60154910" w:rsidR="008E46A6" w:rsidRDefault="008E46A6" w:rsidP="00307FCA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40" w:type="dxa"/>
          </w:tcPr>
          <w:p w14:paraId="0A87F6D9" w14:textId="77777777" w:rsidR="008E46A6" w:rsidRDefault="008E46A6" w:rsidP="00307FCA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14:paraId="6A1747D2" w14:textId="77777777" w:rsidR="008E46A6" w:rsidRDefault="008E46A6" w:rsidP="00307FCA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90" w:type="dxa"/>
          </w:tcPr>
          <w:p w14:paraId="3E235C1D" w14:textId="77777777" w:rsidR="008E46A6" w:rsidRDefault="008E46A6" w:rsidP="00307FCA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96" w:type="dxa"/>
          </w:tcPr>
          <w:p w14:paraId="1F6B2908" w14:textId="370E641C" w:rsidR="008E46A6" w:rsidRDefault="008E46A6" w:rsidP="00307FCA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90" w:type="dxa"/>
          </w:tcPr>
          <w:p w14:paraId="45C1B52F" w14:textId="605B08BD" w:rsidR="008E46A6" w:rsidRDefault="008E46A6" w:rsidP="00307FCA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729" w:type="dxa"/>
          </w:tcPr>
          <w:p w14:paraId="7FF11D61" w14:textId="77777777" w:rsidR="008E46A6" w:rsidRDefault="008E46A6" w:rsidP="00307FCA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14:paraId="7F1C7616" w14:textId="77777777" w:rsidR="008E46A6" w:rsidRDefault="008E46A6" w:rsidP="00307FCA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8E46A6" w14:paraId="34B69AB8" w14:textId="01EB318B" w:rsidTr="008E46A6">
        <w:tc>
          <w:tcPr>
            <w:tcW w:w="615" w:type="dxa"/>
          </w:tcPr>
          <w:p w14:paraId="7CEDBC02" w14:textId="18820FE3" w:rsidR="008E46A6" w:rsidRDefault="008E46A6" w:rsidP="00307FCA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512" w:type="dxa"/>
          </w:tcPr>
          <w:p w14:paraId="7EBBA99F" w14:textId="5081B0BD" w:rsidR="008E46A6" w:rsidRDefault="008E46A6" w:rsidP="00307FCA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Stock owned by you</w:t>
            </w:r>
          </w:p>
        </w:tc>
        <w:tc>
          <w:tcPr>
            <w:tcW w:w="992" w:type="dxa"/>
          </w:tcPr>
          <w:p w14:paraId="31DF6EAC" w14:textId="77777777" w:rsidR="008E46A6" w:rsidRDefault="008E46A6" w:rsidP="00307FCA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19" w:type="dxa"/>
          </w:tcPr>
          <w:p w14:paraId="00673812" w14:textId="531D9B66" w:rsidR="008E46A6" w:rsidRDefault="008E46A6" w:rsidP="00307FCA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40" w:type="dxa"/>
          </w:tcPr>
          <w:p w14:paraId="12DEAF08" w14:textId="77777777" w:rsidR="008E46A6" w:rsidRDefault="008E46A6" w:rsidP="00307FCA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14:paraId="0403616A" w14:textId="77777777" w:rsidR="008E46A6" w:rsidRDefault="008E46A6" w:rsidP="00307FCA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90" w:type="dxa"/>
          </w:tcPr>
          <w:p w14:paraId="086CA3EB" w14:textId="77777777" w:rsidR="008E46A6" w:rsidRDefault="008E46A6" w:rsidP="00307FCA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96" w:type="dxa"/>
          </w:tcPr>
          <w:p w14:paraId="03ED8AFF" w14:textId="6D91AB7C" w:rsidR="008E46A6" w:rsidRDefault="008E46A6" w:rsidP="00307FCA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90" w:type="dxa"/>
          </w:tcPr>
          <w:p w14:paraId="4AFA0640" w14:textId="77777777" w:rsidR="008E46A6" w:rsidRDefault="008E46A6" w:rsidP="00307FCA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729" w:type="dxa"/>
          </w:tcPr>
          <w:p w14:paraId="258BFB06" w14:textId="77777777" w:rsidR="008E46A6" w:rsidRDefault="008E46A6" w:rsidP="00307FCA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14:paraId="36D8453D" w14:textId="77777777" w:rsidR="008E46A6" w:rsidRDefault="008E46A6" w:rsidP="00307FCA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8E46A6" w14:paraId="0B90E55D" w14:textId="21E5014B" w:rsidTr="008E46A6">
        <w:tc>
          <w:tcPr>
            <w:tcW w:w="615" w:type="dxa"/>
          </w:tcPr>
          <w:p w14:paraId="46011CCC" w14:textId="20B25224" w:rsidR="008E46A6" w:rsidRDefault="008E46A6" w:rsidP="00307FCA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512" w:type="dxa"/>
          </w:tcPr>
          <w:p w14:paraId="1BABECAA" w14:textId="475293E9" w:rsidR="008E46A6" w:rsidRDefault="008E46A6" w:rsidP="00307FCA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Hostel</w:t>
            </w:r>
          </w:p>
        </w:tc>
        <w:tc>
          <w:tcPr>
            <w:tcW w:w="992" w:type="dxa"/>
          </w:tcPr>
          <w:p w14:paraId="62624160" w14:textId="77777777" w:rsidR="008E46A6" w:rsidRDefault="008E46A6" w:rsidP="00307FCA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19" w:type="dxa"/>
          </w:tcPr>
          <w:p w14:paraId="2DA2F54C" w14:textId="63A5956C" w:rsidR="008E46A6" w:rsidRDefault="008E46A6" w:rsidP="00307FCA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40" w:type="dxa"/>
          </w:tcPr>
          <w:p w14:paraId="5FA93FA5" w14:textId="77777777" w:rsidR="008E46A6" w:rsidRDefault="008E46A6" w:rsidP="00307FCA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14:paraId="34E8D6E3" w14:textId="77777777" w:rsidR="008E46A6" w:rsidRDefault="008E46A6" w:rsidP="00307FCA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90" w:type="dxa"/>
          </w:tcPr>
          <w:p w14:paraId="080E06D5" w14:textId="77777777" w:rsidR="008E46A6" w:rsidRDefault="008E46A6" w:rsidP="00307FCA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96" w:type="dxa"/>
          </w:tcPr>
          <w:p w14:paraId="7AFB9160" w14:textId="4AD92931" w:rsidR="008E46A6" w:rsidRDefault="008E46A6" w:rsidP="00307FCA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90" w:type="dxa"/>
          </w:tcPr>
          <w:p w14:paraId="20051A6B" w14:textId="77777777" w:rsidR="008E46A6" w:rsidRDefault="008E46A6" w:rsidP="00307FCA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729" w:type="dxa"/>
          </w:tcPr>
          <w:p w14:paraId="0C628270" w14:textId="77777777" w:rsidR="008E46A6" w:rsidRDefault="008E46A6" w:rsidP="00307FCA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14:paraId="696F5357" w14:textId="77777777" w:rsidR="008E46A6" w:rsidRDefault="008E46A6" w:rsidP="00307FCA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8E46A6" w14:paraId="187B48F5" w14:textId="6EDD1A2D" w:rsidTr="008E46A6">
        <w:tc>
          <w:tcPr>
            <w:tcW w:w="615" w:type="dxa"/>
          </w:tcPr>
          <w:p w14:paraId="19752AAA" w14:textId="0D4D2C4F" w:rsidR="008E46A6" w:rsidRDefault="008E46A6" w:rsidP="00307FCA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1512" w:type="dxa"/>
          </w:tcPr>
          <w:p w14:paraId="4530EFDA" w14:textId="3095C360" w:rsidR="008E46A6" w:rsidRDefault="008E46A6" w:rsidP="00307FCA">
            <w:pPr>
              <w:pStyle w:val="ListParagraph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Other </w:t>
            </w:r>
          </w:p>
        </w:tc>
        <w:tc>
          <w:tcPr>
            <w:tcW w:w="992" w:type="dxa"/>
          </w:tcPr>
          <w:p w14:paraId="48AF40CA" w14:textId="77777777" w:rsidR="008E46A6" w:rsidRDefault="008E46A6" w:rsidP="00307FCA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19" w:type="dxa"/>
          </w:tcPr>
          <w:p w14:paraId="016E545E" w14:textId="6E72E45A" w:rsidR="008E46A6" w:rsidRDefault="008E46A6" w:rsidP="00307FCA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40" w:type="dxa"/>
          </w:tcPr>
          <w:p w14:paraId="00A74948" w14:textId="77777777" w:rsidR="008E46A6" w:rsidRDefault="008E46A6" w:rsidP="00307FCA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14:paraId="08D8E56B" w14:textId="77777777" w:rsidR="008E46A6" w:rsidRDefault="008E46A6" w:rsidP="00307FCA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90" w:type="dxa"/>
          </w:tcPr>
          <w:p w14:paraId="43EE20B6" w14:textId="77777777" w:rsidR="008E46A6" w:rsidRDefault="008E46A6" w:rsidP="00307FCA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96" w:type="dxa"/>
          </w:tcPr>
          <w:p w14:paraId="2CB30C4D" w14:textId="1D28DE8A" w:rsidR="008E46A6" w:rsidRDefault="008E46A6" w:rsidP="00307FCA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90" w:type="dxa"/>
          </w:tcPr>
          <w:p w14:paraId="6BEBAD56" w14:textId="77777777" w:rsidR="008E46A6" w:rsidRDefault="008E46A6" w:rsidP="00307FCA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729" w:type="dxa"/>
          </w:tcPr>
          <w:p w14:paraId="490FBD93" w14:textId="77777777" w:rsidR="008E46A6" w:rsidRDefault="008E46A6" w:rsidP="00307FCA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14:paraId="33422DEE" w14:textId="77777777" w:rsidR="008E46A6" w:rsidRDefault="008E46A6" w:rsidP="00307FCA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8E46A6" w14:paraId="13E1760D" w14:textId="0CE8C76D" w:rsidTr="008E46A6">
        <w:tc>
          <w:tcPr>
            <w:tcW w:w="615" w:type="dxa"/>
          </w:tcPr>
          <w:p w14:paraId="7A22CE9B" w14:textId="77777777" w:rsidR="008E46A6" w:rsidRDefault="008E46A6" w:rsidP="00307FCA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1512" w:type="dxa"/>
          </w:tcPr>
          <w:p w14:paraId="6CDFBCE0" w14:textId="7C74FFEE" w:rsidR="008E46A6" w:rsidRDefault="008E46A6" w:rsidP="00307FCA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992" w:type="dxa"/>
          </w:tcPr>
          <w:p w14:paraId="12ABF0F8" w14:textId="77777777" w:rsidR="008E46A6" w:rsidRDefault="008E46A6" w:rsidP="00307FCA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19" w:type="dxa"/>
          </w:tcPr>
          <w:p w14:paraId="5E5DD2A3" w14:textId="06555509" w:rsidR="008E46A6" w:rsidRDefault="008E46A6" w:rsidP="00307FCA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40" w:type="dxa"/>
          </w:tcPr>
          <w:p w14:paraId="50669B65" w14:textId="77777777" w:rsidR="008E46A6" w:rsidRDefault="008E46A6" w:rsidP="00307FCA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80" w:type="dxa"/>
          </w:tcPr>
          <w:p w14:paraId="294A846D" w14:textId="77777777" w:rsidR="008E46A6" w:rsidRDefault="008E46A6" w:rsidP="00307FCA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90" w:type="dxa"/>
          </w:tcPr>
          <w:p w14:paraId="6EDF43BA" w14:textId="77777777" w:rsidR="008E46A6" w:rsidRDefault="008E46A6" w:rsidP="00307FCA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96" w:type="dxa"/>
          </w:tcPr>
          <w:p w14:paraId="0B6445EA" w14:textId="2169B206" w:rsidR="008E46A6" w:rsidRDefault="008E46A6" w:rsidP="00307FCA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490" w:type="dxa"/>
          </w:tcPr>
          <w:p w14:paraId="20DADBC8" w14:textId="77777777" w:rsidR="008E46A6" w:rsidRDefault="008E46A6" w:rsidP="00307FCA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729" w:type="dxa"/>
          </w:tcPr>
          <w:p w14:paraId="20C4B873" w14:textId="77777777" w:rsidR="008E46A6" w:rsidRDefault="008E46A6" w:rsidP="00307FCA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  <w:tc>
          <w:tcPr>
            <w:tcW w:w="3827" w:type="dxa"/>
          </w:tcPr>
          <w:p w14:paraId="59374A68" w14:textId="77777777" w:rsidR="008E46A6" w:rsidRDefault="008E46A6" w:rsidP="00307FCA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</w:tbl>
    <w:p w14:paraId="14E9D09C" w14:textId="77777777" w:rsidR="00946292" w:rsidRPr="00EA02FC" w:rsidRDefault="00946292" w:rsidP="00307FCA">
      <w:pPr>
        <w:pStyle w:val="ListParagraph"/>
        <w:ind w:left="1080"/>
        <w:rPr>
          <w:rFonts w:ascii="Arial" w:hAnsi="Arial" w:cs="Arial"/>
        </w:rPr>
      </w:pPr>
    </w:p>
    <w:p w14:paraId="78A998AA" w14:textId="205E4A99" w:rsidR="006D5208" w:rsidRPr="00EA02FC" w:rsidRDefault="00050EC4">
      <w:pPr>
        <w:pStyle w:val="ListParagraph"/>
        <w:numPr>
          <w:ilvl w:val="0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>What is the profile of  your accommodation in terms of the geographical area</w:t>
      </w:r>
    </w:p>
    <w:p w14:paraId="61F8AC30" w14:textId="1A663022" w:rsidR="00975F50" w:rsidRPr="00EA02FC" w:rsidRDefault="00975F50" w:rsidP="00975F50">
      <w:pPr>
        <w:pStyle w:val="ListParagraph"/>
        <w:numPr>
          <w:ilvl w:val="0"/>
          <w:numId w:val="33"/>
        </w:numPr>
        <w:rPr>
          <w:rFonts w:ascii="Arial" w:hAnsi="Arial" w:cs="Arial"/>
        </w:rPr>
      </w:pPr>
      <w:r w:rsidRPr="00EA02FC">
        <w:rPr>
          <w:rFonts w:ascii="Arial" w:hAnsi="Arial" w:cs="Arial"/>
        </w:rPr>
        <w:t xml:space="preserve">Zone </w:t>
      </w:r>
      <w:r w:rsidR="00DD3584">
        <w:rPr>
          <w:rFonts w:ascii="Arial" w:hAnsi="Arial" w:cs="Arial"/>
        </w:rPr>
        <w:t>X</w:t>
      </w:r>
      <w:r w:rsidRPr="00EA02FC">
        <w:rPr>
          <w:rFonts w:ascii="Arial" w:hAnsi="Arial" w:cs="Arial"/>
        </w:rPr>
        <w:t xml:space="preserve"> -</w:t>
      </w:r>
      <w:r w:rsidR="00285469" w:rsidRPr="00EA02FC">
        <w:rPr>
          <w:rFonts w:ascii="Arial" w:hAnsi="Arial" w:cs="Arial"/>
        </w:rPr>
        <w:t xml:space="preserve"> </w:t>
      </w:r>
      <w:r w:rsidRPr="00EA02FC">
        <w:rPr>
          <w:rFonts w:ascii="Arial" w:hAnsi="Arial" w:cs="Arial"/>
        </w:rPr>
        <w:t xml:space="preserve">within </w:t>
      </w:r>
      <w:r w:rsidR="007A7CF0">
        <w:rPr>
          <w:rFonts w:ascii="Arial" w:hAnsi="Arial" w:cs="Arial"/>
        </w:rPr>
        <w:t>RBWM’s</w:t>
      </w:r>
      <w:r w:rsidRPr="00EA02FC">
        <w:rPr>
          <w:rFonts w:ascii="Arial" w:hAnsi="Arial" w:cs="Arial"/>
        </w:rPr>
        <w:t xml:space="preserve"> boundaries</w:t>
      </w:r>
    </w:p>
    <w:p w14:paraId="0DC2C681" w14:textId="1F078141" w:rsidR="00285469" w:rsidRPr="00EA02FC" w:rsidRDefault="00285469" w:rsidP="00975F50">
      <w:pPr>
        <w:pStyle w:val="ListParagraph"/>
        <w:numPr>
          <w:ilvl w:val="0"/>
          <w:numId w:val="33"/>
        </w:numPr>
        <w:rPr>
          <w:rFonts w:ascii="Arial" w:hAnsi="Arial" w:cs="Arial"/>
        </w:rPr>
      </w:pPr>
      <w:r w:rsidRPr="00EA02FC">
        <w:rPr>
          <w:rFonts w:ascii="Arial" w:hAnsi="Arial" w:cs="Arial"/>
        </w:rPr>
        <w:t xml:space="preserve">Zone </w:t>
      </w:r>
      <w:r w:rsidR="00DD3584">
        <w:rPr>
          <w:rFonts w:ascii="Arial" w:hAnsi="Arial" w:cs="Arial"/>
        </w:rPr>
        <w:t>Y</w:t>
      </w:r>
      <w:r w:rsidRPr="00EA02FC">
        <w:rPr>
          <w:rFonts w:ascii="Arial" w:hAnsi="Arial" w:cs="Arial"/>
        </w:rPr>
        <w:t xml:space="preserve"> –</w:t>
      </w:r>
      <w:r w:rsidR="00DD3584">
        <w:rPr>
          <w:rFonts w:ascii="Arial" w:hAnsi="Arial" w:cs="Arial"/>
        </w:rPr>
        <w:t>outside of</w:t>
      </w:r>
      <w:r w:rsidR="007A7CF0">
        <w:rPr>
          <w:rFonts w:ascii="Arial" w:hAnsi="Arial" w:cs="Arial"/>
        </w:rPr>
        <w:t xml:space="preserve"> RBWM’s</w:t>
      </w:r>
      <w:r w:rsidR="00DD3584">
        <w:rPr>
          <w:rFonts w:ascii="Arial" w:hAnsi="Arial" w:cs="Arial"/>
        </w:rPr>
        <w:t xml:space="preserve"> borough </w:t>
      </w:r>
      <w:r w:rsidRPr="00EA02FC">
        <w:rPr>
          <w:rFonts w:ascii="Arial" w:hAnsi="Arial" w:cs="Arial"/>
        </w:rPr>
        <w:t xml:space="preserve"> locations</w:t>
      </w:r>
      <w:r w:rsidR="00DC77A4">
        <w:rPr>
          <w:rFonts w:ascii="Arial" w:hAnsi="Arial" w:cs="Arial"/>
        </w:rPr>
        <w:t>, but adjacent /close by</w:t>
      </w:r>
      <w:r w:rsidRPr="00EA02FC">
        <w:rPr>
          <w:rFonts w:ascii="Arial" w:hAnsi="Arial" w:cs="Arial"/>
        </w:rPr>
        <w:t xml:space="preserve">  </w:t>
      </w:r>
    </w:p>
    <w:p w14:paraId="20F755AE" w14:textId="2EFF901B" w:rsidR="00C374DD" w:rsidRPr="00694159" w:rsidRDefault="00C374DD" w:rsidP="00EA02FC">
      <w:pPr>
        <w:ind w:firstLine="720"/>
        <w:rPr>
          <w:rFonts w:ascii="Arial" w:hAnsi="Arial" w:cs="Arial"/>
          <w:b/>
          <w:bCs/>
        </w:rPr>
      </w:pPr>
      <w:r w:rsidRPr="00694159">
        <w:rPr>
          <w:rFonts w:ascii="Arial" w:hAnsi="Arial" w:cs="Arial"/>
          <w:b/>
          <w:bCs/>
        </w:rPr>
        <w:t>A</w:t>
      </w:r>
      <w:r w:rsidR="00E60724" w:rsidRPr="00694159">
        <w:rPr>
          <w:rFonts w:ascii="Arial" w:hAnsi="Arial" w:cs="Arial"/>
          <w:b/>
          <w:bCs/>
        </w:rPr>
        <w:t>nswer</w:t>
      </w:r>
      <w:r w:rsidR="0077570F" w:rsidRPr="00694159">
        <w:rPr>
          <w:rFonts w:ascii="Arial" w:hAnsi="Arial" w:cs="Arial"/>
          <w:b/>
          <w:bCs/>
        </w:rPr>
        <w:t>:</w:t>
      </w:r>
      <w:r w:rsidRPr="00694159">
        <w:rPr>
          <w:rFonts w:ascii="Arial" w:hAnsi="Arial" w:cs="Arial"/>
          <w:b/>
          <w:bCs/>
        </w:rPr>
        <w:t xml:space="preserve">  </w:t>
      </w:r>
    </w:p>
    <w:tbl>
      <w:tblPr>
        <w:tblStyle w:val="TableGrid"/>
        <w:tblW w:w="10016" w:type="dxa"/>
        <w:tblInd w:w="-5" w:type="dxa"/>
        <w:tblLook w:val="04A0" w:firstRow="1" w:lastRow="0" w:firstColumn="1" w:lastColumn="0" w:noHBand="0" w:noVBand="1"/>
      </w:tblPr>
      <w:tblGrid>
        <w:gridCol w:w="560"/>
        <w:gridCol w:w="3316"/>
        <w:gridCol w:w="3070"/>
        <w:gridCol w:w="3070"/>
      </w:tblGrid>
      <w:tr w:rsidR="00DC77A4" w:rsidRPr="00DC77A4" w14:paraId="70B5A868" w14:textId="77777777" w:rsidTr="00BC6A70">
        <w:tc>
          <w:tcPr>
            <w:tcW w:w="560" w:type="dxa"/>
          </w:tcPr>
          <w:p w14:paraId="58FC3683" w14:textId="77777777" w:rsidR="00DC77A4" w:rsidRPr="00DC77A4" w:rsidRDefault="00DC77A4" w:rsidP="00DC77A4">
            <w:pPr>
              <w:spacing w:after="160" w:line="259" w:lineRule="auto"/>
              <w:rPr>
                <w:rFonts w:ascii="Arial" w:hAnsi="Arial" w:cs="Arial"/>
              </w:rPr>
            </w:pPr>
            <w:bookmarkStart w:id="2" w:name="_Hlk188267837"/>
            <w:r w:rsidRPr="00DC77A4">
              <w:rPr>
                <w:rFonts w:ascii="Arial" w:hAnsi="Arial" w:cs="Arial"/>
              </w:rPr>
              <w:t>Ref</w:t>
            </w:r>
          </w:p>
        </w:tc>
        <w:tc>
          <w:tcPr>
            <w:tcW w:w="3316" w:type="dxa"/>
          </w:tcPr>
          <w:p w14:paraId="5EC43620" w14:textId="77777777" w:rsidR="00DC77A4" w:rsidRPr="00DC77A4" w:rsidRDefault="00DC77A4" w:rsidP="00DC77A4">
            <w:pPr>
              <w:spacing w:after="160" w:line="259" w:lineRule="auto"/>
              <w:rPr>
                <w:rFonts w:ascii="Arial" w:hAnsi="Arial" w:cs="Arial"/>
              </w:rPr>
            </w:pPr>
            <w:r w:rsidRPr="00DC77A4">
              <w:rPr>
                <w:rFonts w:ascii="Arial" w:hAnsi="Arial" w:cs="Arial"/>
              </w:rPr>
              <w:t>Type of accommodation</w:t>
            </w:r>
          </w:p>
        </w:tc>
        <w:tc>
          <w:tcPr>
            <w:tcW w:w="3070" w:type="dxa"/>
          </w:tcPr>
          <w:p w14:paraId="285D511A" w14:textId="70D346C1" w:rsidR="00DC77A4" w:rsidRPr="00DC77A4" w:rsidRDefault="00DC77A4" w:rsidP="00DC77A4">
            <w:pPr>
              <w:spacing w:after="160" w:line="259" w:lineRule="auto"/>
              <w:rPr>
                <w:rFonts w:ascii="Arial" w:hAnsi="Arial" w:cs="Arial"/>
              </w:rPr>
            </w:pPr>
            <w:r w:rsidRPr="00DC77A4">
              <w:rPr>
                <w:rFonts w:ascii="Arial" w:hAnsi="Arial" w:cs="Arial"/>
              </w:rPr>
              <w:t>% of all accommodation stock available  -</w:t>
            </w:r>
            <w:r>
              <w:rPr>
                <w:rFonts w:ascii="Arial" w:hAnsi="Arial" w:cs="Arial"/>
              </w:rPr>
              <w:t xml:space="preserve"> Zone X</w:t>
            </w:r>
          </w:p>
        </w:tc>
        <w:tc>
          <w:tcPr>
            <w:tcW w:w="3070" w:type="dxa"/>
          </w:tcPr>
          <w:p w14:paraId="1EFD265E" w14:textId="7E32E018" w:rsidR="00DC77A4" w:rsidRPr="00DC77A4" w:rsidDel="002227A6" w:rsidRDefault="00DC77A4" w:rsidP="00DC77A4">
            <w:pPr>
              <w:spacing w:after="160" w:line="259" w:lineRule="auto"/>
              <w:rPr>
                <w:rFonts w:ascii="Arial" w:hAnsi="Arial" w:cs="Arial"/>
              </w:rPr>
            </w:pPr>
            <w:r w:rsidRPr="00DC77A4">
              <w:rPr>
                <w:rFonts w:ascii="Arial" w:hAnsi="Arial" w:cs="Arial"/>
              </w:rPr>
              <w:t>% of all accommodation stock available -</w:t>
            </w:r>
            <w:r>
              <w:rPr>
                <w:rFonts w:ascii="Arial" w:hAnsi="Arial" w:cs="Arial"/>
              </w:rPr>
              <w:t>Zone Y</w:t>
            </w:r>
          </w:p>
        </w:tc>
      </w:tr>
      <w:tr w:rsidR="00DC77A4" w:rsidRPr="00DC77A4" w14:paraId="1FA5FF95" w14:textId="77777777" w:rsidTr="00BC6A70">
        <w:tc>
          <w:tcPr>
            <w:tcW w:w="560" w:type="dxa"/>
          </w:tcPr>
          <w:p w14:paraId="040A89D5" w14:textId="77777777" w:rsidR="00DC77A4" w:rsidRPr="00DC77A4" w:rsidRDefault="00DC77A4" w:rsidP="00DC77A4">
            <w:pPr>
              <w:spacing w:after="160" w:line="259" w:lineRule="auto"/>
              <w:rPr>
                <w:rFonts w:ascii="Arial" w:hAnsi="Arial" w:cs="Arial"/>
              </w:rPr>
            </w:pPr>
            <w:r w:rsidRPr="00DC77A4">
              <w:rPr>
                <w:rFonts w:ascii="Arial" w:hAnsi="Arial" w:cs="Arial"/>
              </w:rPr>
              <w:t>1</w:t>
            </w:r>
          </w:p>
        </w:tc>
        <w:tc>
          <w:tcPr>
            <w:tcW w:w="3316" w:type="dxa"/>
          </w:tcPr>
          <w:p w14:paraId="23566129" w14:textId="77777777" w:rsidR="00DC77A4" w:rsidRPr="00DC77A4" w:rsidRDefault="00DC77A4" w:rsidP="00DC77A4">
            <w:pPr>
              <w:spacing w:after="160" w:line="259" w:lineRule="auto"/>
              <w:rPr>
                <w:rFonts w:ascii="Arial" w:hAnsi="Arial" w:cs="Arial"/>
              </w:rPr>
            </w:pPr>
            <w:r w:rsidRPr="00DC77A4">
              <w:rPr>
                <w:rFonts w:ascii="Arial" w:hAnsi="Arial" w:cs="Arial"/>
              </w:rPr>
              <w:t>Bed and breakfast hotels (including shared annexes)</w:t>
            </w:r>
          </w:p>
        </w:tc>
        <w:tc>
          <w:tcPr>
            <w:tcW w:w="3070" w:type="dxa"/>
          </w:tcPr>
          <w:p w14:paraId="43DA1EE3" w14:textId="77777777" w:rsidR="00DC77A4" w:rsidRPr="00DC77A4" w:rsidRDefault="00DC77A4" w:rsidP="00DC77A4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3070" w:type="dxa"/>
          </w:tcPr>
          <w:p w14:paraId="21DFBEC3" w14:textId="77777777" w:rsidR="00DC77A4" w:rsidRPr="00DC77A4" w:rsidRDefault="00DC77A4" w:rsidP="00DC77A4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DC77A4" w:rsidRPr="00DC77A4" w14:paraId="5AB3086E" w14:textId="77777777" w:rsidTr="00BC6A70">
        <w:tc>
          <w:tcPr>
            <w:tcW w:w="560" w:type="dxa"/>
          </w:tcPr>
          <w:p w14:paraId="3E4AA835" w14:textId="77777777" w:rsidR="00DC77A4" w:rsidRPr="00DC77A4" w:rsidRDefault="00DC77A4" w:rsidP="00DC77A4">
            <w:pPr>
              <w:spacing w:after="160" w:line="259" w:lineRule="auto"/>
              <w:rPr>
                <w:rFonts w:ascii="Arial" w:hAnsi="Arial" w:cs="Arial"/>
              </w:rPr>
            </w:pPr>
            <w:r w:rsidRPr="00DC77A4">
              <w:rPr>
                <w:rFonts w:ascii="Arial" w:hAnsi="Arial" w:cs="Arial"/>
              </w:rPr>
              <w:t>2</w:t>
            </w:r>
          </w:p>
        </w:tc>
        <w:tc>
          <w:tcPr>
            <w:tcW w:w="3316" w:type="dxa"/>
          </w:tcPr>
          <w:p w14:paraId="5123D21E" w14:textId="77777777" w:rsidR="00DC77A4" w:rsidRPr="00DC77A4" w:rsidRDefault="00DC77A4" w:rsidP="00DC77A4">
            <w:pPr>
              <w:spacing w:after="160" w:line="259" w:lineRule="auto"/>
              <w:rPr>
                <w:rFonts w:ascii="Arial" w:hAnsi="Arial" w:cs="Arial"/>
              </w:rPr>
            </w:pPr>
            <w:r w:rsidRPr="00DC77A4">
              <w:rPr>
                <w:rFonts w:ascii="Arial" w:hAnsi="Arial" w:cs="Arial"/>
              </w:rPr>
              <w:t>Self-contained privately owned and managed by you</w:t>
            </w:r>
          </w:p>
        </w:tc>
        <w:tc>
          <w:tcPr>
            <w:tcW w:w="3070" w:type="dxa"/>
          </w:tcPr>
          <w:p w14:paraId="6640B312" w14:textId="77777777" w:rsidR="00DC77A4" w:rsidRPr="00DC77A4" w:rsidRDefault="00DC77A4" w:rsidP="00DC77A4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3070" w:type="dxa"/>
          </w:tcPr>
          <w:p w14:paraId="5B22A223" w14:textId="77777777" w:rsidR="00DC77A4" w:rsidRPr="00DC77A4" w:rsidRDefault="00DC77A4" w:rsidP="00DC77A4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DC77A4" w:rsidRPr="00DC77A4" w14:paraId="3E4F1B26" w14:textId="77777777" w:rsidTr="00BC6A70">
        <w:tc>
          <w:tcPr>
            <w:tcW w:w="560" w:type="dxa"/>
          </w:tcPr>
          <w:p w14:paraId="21575D7F" w14:textId="77777777" w:rsidR="00DC77A4" w:rsidRPr="00DC77A4" w:rsidRDefault="00DC77A4" w:rsidP="00DC77A4">
            <w:pPr>
              <w:spacing w:after="160" w:line="259" w:lineRule="auto"/>
              <w:rPr>
                <w:rFonts w:ascii="Arial" w:hAnsi="Arial" w:cs="Arial"/>
              </w:rPr>
            </w:pPr>
            <w:r w:rsidRPr="00DC77A4">
              <w:rPr>
                <w:rFonts w:ascii="Arial" w:hAnsi="Arial" w:cs="Arial"/>
              </w:rPr>
              <w:t>3</w:t>
            </w:r>
          </w:p>
        </w:tc>
        <w:tc>
          <w:tcPr>
            <w:tcW w:w="3316" w:type="dxa"/>
          </w:tcPr>
          <w:p w14:paraId="2FAA9C71" w14:textId="77777777" w:rsidR="00DC77A4" w:rsidRPr="00DC77A4" w:rsidRDefault="00DC77A4" w:rsidP="00DC77A4">
            <w:pPr>
              <w:spacing w:after="160" w:line="259" w:lineRule="auto"/>
              <w:rPr>
                <w:rFonts w:ascii="Arial" w:hAnsi="Arial" w:cs="Arial"/>
              </w:rPr>
            </w:pPr>
            <w:r w:rsidRPr="00DC77A4">
              <w:rPr>
                <w:rFonts w:ascii="Arial" w:hAnsi="Arial" w:cs="Arial"/>
              </w:rPr>
              <w:t xml:space="preserve">Leased </w:t>
            </w:r>
          </w:p>
        </w:tc>
        <w:tc>
          <w:tcPr>
            <w:tcW w:w="3070" w:type="dxa"/>
          </w:tcPr>
          <w:p w14:paraId="3F406395" w14:textId="77777777" w:rsidR="00DC77A4" w:rsidRPr="00DC77A4" w:rsidRDefault="00DC77A4" w:rsidP="00DC77A4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3070" w:type="dxa"/>
          </w:tcPr>
          <w:p w14:paraId="24391E60" w14:textId="77777777" w:rsidR="00DC77A4" w:rsidRPr="00DC77A4" w:rsidRDefault="00DC77A4" w:rsidP="00DC77A4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DC77A4" w:rsidRPr="00DC77A4" w14:paraId="292716E0" w14:textId="77777777" w:rsidTr="00BC6A70">
        <w:tc>
          <w:tcPr>
            <w:tcW w:w="560" w:type="dxa"/>
          </w:tcPr>
          <w:p w14:paraId="7BD14536" w14:textId="77777777" w:rsidR="00DC77A4" w:rsidRPr="00DC77A4" w:rsidRDefault="00DC77A4" w:rsidP="00DC77A4">
            <w:pPr>
              <w:spacing w:after="160" w:line="259" w:lineRule="auto"/>
              <w:rPr>
                <w:rFonts w:ascii="Arial" w:hAnsi="Arial" w:cs="Arial"/>
              </w:rPr>
            </w:pPr>
            <w:r w:rsidRPr="00DC77A4">
              <w:rPr>
                <w:rFonts w:ascii="Arial" w:hAnsi="Arial" w:cs="Arial"/>
              </w:rPr>
              <w:t>4</w:t>
            </w:r>
          </w:p>
        </w:tc>
        <w:tc>
          <w:tcPr>
            <w:tcW w:w="3316" w:type="dxa"/>
          </w:tcPr>
          <w:p w14:paraId="2659229A" w14:textId="77777777" w:rsidR="00DC77A4" w:rsidRPr="00DC77A4" w:rsidRDefault="00DC77A4" w:rsidP="00DC77A4">
            <w:pPr>
              <w:spacing w:after="160" w:line="259" w:lineRule="auto"/>
              <w:rPr>
                <w:rFonts w:ascii="Arial" w:hAnsi="Arial" w:cs="Arial"/>
              </w:rPr>
            </w:pPr>
            <w:r w:rsidRPr="00DC77A4">
              <w:rPr>
                <w:rFonts w:ascii="Arial" w:hAnsi="Arial" w:cs="Arial"/>
              </w:rPr>
              <w:t>Your own stock</w:t>
            </w:r>
          </w:p>
        </w:tc>
        <w:tc>
          <w:tcPr>
            <w:tcW w:w="3070" w:type="dxa"/>
          </w:tcPr>
          <w:p w14:paraId="44913CB2" w14:textId="77777777" w:rsidR="00DC77A4" w:rsidRPr="00DC77A4" w:rsidRDefault="00DC77A4" w:rsidP="00DC77A4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3070" w:type="dxa"/>
          </w:tcPr>
          <w:p w14:paraId="12D24ED6" w14:textId="77777777" w:rsidR="00DC77A4" w:rsidRPr="00DC77A4" w:rsidRDefault="00DC77A4" w:rsidP="00DC77A4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DC77A4" w:rsidRPr="00DC77A4" w14:paraId="7F77DF04" w14:textId="77777777" w:rsidTr="00BC6A70">
        <w:trPr>
          <w:trHeight w:val="50"/>
        </w:trPr>
        <w:tc>
          <w:tcPr>
            <w:tcW w:w="560" w:type="dxa"/>
          </w:tcPr>
          <w:p w14:paraId="5BA54C84" w14:textId="77777777" w:rsidR="00DC77A4" w:rsidRPr="00DC77A4" w:rsidRDefault="00DC77A4" w:rsidP="00DC77A4">
            <w:pPr>
              <w:spacing w:after="160" w:line="259" w:lineRule="auto"/>
              <w:rPr>
                <w:rFonts w:ascii="Arial" w:hAnsi="Arial" w:cs="Arial"/>
              </w:rPr>
            </w:pPr>
            <w:r w:rsidRPr="00DC77A4">
              <w:rPr>
                <w:rFonts w:ascii="Arial" w:hAnsi="Arial" w:cs="Arial"/>
              </w:rPr>
              <w:t>5</w:t>
            </w:r>
          </w:p>
        </w:tc>
        <w:tc>
          <w:tcPr>
            <w:tcW w:w="3316" w:type="dxa"/>
          </w:tcPr>
          <w:p w14:paraId="6F75462E" w14:textId="77777777" w:rsidR="00DC77A4" w:rsidRPr="00DC77A4" w:rsidRDefault="00DC77A4" w:rsidP="00DC77A4">
            <w:pPr>
              <w:spacing w:after="160" w:line="259" w:lineRule="auto"/>
              <w:rPr>
                <w:rFonts w:ascii="Arial" w:hAnsi="Arial" w:cs="Arial"/>
              </w:rPr>
            </w:pPr>
            <w:r w:rsidRPr="00DC77A4">
              <w:rPr>
                <w:rFonts w:ascii="Arial" w:hAnsi="Arial" w:cs="Arial"/>
              </w:rPr>
              <w:t xml:space="preserve">Hostels </w:t>
            </w:r>
          </w:p>
        </w:tc>
        <w:tc>
          <w:tcPr>
            <w:tcW w:w="3070" w:type="dxa"/>
          </w:tcPr>
          <w:p w14:paraId="011257F0" w14:textId="77777777" w:rsidR="00DC77A4" w:rsidRPr="00DC77A4" w:rsidRDefault="00DC77A4" w:rsidP="00DC77A4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3070" w:type="dxa"/>
          </w:tcPr>
          <w:p w14:paraId="37C4442A" w14:textId="77777777" w:rsidR="00DC77A4" w:rsidRPr="00DC77A4" w:rsidRDefault="00DC77A4" w:rsidP="00DC77A4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tr w:rsidR="00DC77A4" w:rsidRPr="00DC77A4" w14:paraId="1F044AB2" w14:textId="77777777" w:rsidTr="00BC6A70">
        <w:trPr>
          <w:trHeight w:val="50"/>
        </w:trPr>
        <w:tc>
          <w:tcPr>
            <w:tcW w:w="560" w:type="dxa"/>
          </w:tcPr>
          <w:p w14:paraId="34B38701" w14:textId="77777777" w:rsidR="00DC77A4" w:rsidRPr="00DC77A4" w:rsidRDefault="00DC77A4" w:rsidP="00DC77A4">
            <w:pPr>
              <w:spacing w:after="160" w:line="259" w:lineRule="auto"/>
              <w:rPr>
                <w:rFonts w:ascii="Arial" w:hAnsi="Arial" w:cs="Arial"/>
              </w:rPr>
            </w:pPr>
            <w:r w:rsidRPr="00DC77A4">
              <w:rPr>
                <w:rFonts w:ascii="Arial" w:hAnsi="Arial" w:cs="Arial"/>
              </w:rPr>
              <w:t>6</w:t>
            </w:r>
          </w:p>
        </w:tc>
        <w:tc>
          <w:tcPr>
            <w:tcW w:w="3316" w:type="dxa"/>
          </w:tcPr>
          <w:p w14:paraId="664EF03A" w14:textId="41DEA1BC" w:rsidR="00DC77A4" w:rsidRPr="00DC77A4" w:rsidRDefault="00DC77A4" w:rsidP="00DC77A4">
            <w:pPr>
              <w:spacing w:after="160" w:line="259" w:lineRule="auto"/>
              <w:rPr>
                <w:rFonts w:ascii="Arial" w:hAnsi="Arial" w:cs="Arial"/>
              </w:rPr>
            </w:pPr>
            <w:r w:rsidRPr="00DC77A4">
              <w:rPr>
                <w:rFonts w:ascii="Arial" w:hAnsi="Arial" w:cs="Arial"/>
              </w:rPr>
              <w:t xml:space="preserve">Any other type of temporary accommodation </w:t>
            </w:r>
            <w:r w:rsidR="00DB258D">
              <w:rPr>
                <w:rFonts w:ascii="Arial" w:hAnsi="Arial" w:cs="Arial"/>
              </w:rPr>
              <w:t>you provide</w:t>
            </w:r>
          </w:p>
        </w:tc>
        <w:tc>
          <w:tcPr>
            <w:tcW w:w="3070" w:type="dxa"/>
          </w:tcPr>
          <w:p w14:paraId="7D62CA1E" w14:textId="77777777" w:rsidR="00DC77A4" w:rsidRPr="00DC77A4" w:rsidRDefault="00DC77A4" w:rsidP="00DC77A4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3070" w:type="dxa"/>
          </w:tcPr>
          <w:p w14:paraId="51F0D410" w14:textId="77777777" w:rsidR="00DC77A4" w:rsidRPr="00DC77A4" w:rsidRDefault="00DC77A4" w:rsidP="00DC77A4">
            <w:pPr>
              <w:spacing w:after="160" w:line="259" w:lineRule="auto"/>
              <w:rPr>
                <w:rFonts w:ascii="Arial" w:hAnsi="Arial" w:cs="Arial"/>
              </w:rPr>
            </w:pPr>
          </w:p>
        </w:tc>
      </w:tr>
      <w:bookmarkEnd w:id="2"/>
    </w:tbl>
    <w:p w14:paraId="717831D6" w14:textId="6E3922C2" w:rsidR="00C374DD" w:rsidRPr="00EA02FC" w:rsidRDefault="00C374DD" w:rsidP="00EA02FC">
      <w:pPr>
        <w:rPr>
          <w:rFonts w:ascii="Arial" w:hAnsi="Arial" w:cs="Arial"/>
        </w:rPr>
      </w:pPr>
    </w:p>
    <w:p w14:paraId="6ACC28B3" w14:textId="77777777" w:rsidR="00285469" w:rsidRPr="00EA02FC" w:rsidRDefault="00285469" w:rsidP="00285469">
      <w:pPr>
        <w:pStyle w:val="ListParagraph"/>
        <w:ind w:left="1440"/>
        <w:rPr>
          <w:rFonts w:ascii="Arial" w:hAnsi="Arial" w:cs="Arial"/>
        </w:rPr>
      </w:pPr>
    </w:p>
    <w:p w14:paraId="69492EB1" w14:textId="013AC947" w:rsidR="006428C5" w:rsidRDefault="006428C5" w:rsidP="008836EF">
      <w:pPr>
        <w:pStyle w:val="ListParagraph"/>
        <w:numPr>
          <w:ilvl w:val="0"/>
          <w:numId w:val="31"/>
        </w:numPr>
        <w:rPr>
          <w:rFonts w:ascii="Arial" w:hAnsi="Arial" w:cs="Arial"/>
        </w:rPr>
      </w:pPr>
      <w:r>
        <w:rPr>
          <w:rFonts w:ascii="Arial" w:hAnsi="Arial" w:cs="Arial"/>
        </w:rPr>
        <w:t>What are you</w:t>
      </w:r>
      <w:r w:rsidR="00701E0A">
        <w:rPr>
          <w:rFonts w:ascii="Arial" w:hAnsi="Arial" w:cs="Arial"/>
        </w:rPr>
        <w:t>r</w:t>
      </w:r>
      <w:r>
        <w:rPr>
          <w:rFonts w:ascii="Arial" w:hAnsi="Arial" w:cs="Arial"/>
        </w:rPr>
        <w:t xml:space="preserve"> average/typical costs for various types of accommodation?</w:t>
      </w:r>
    </w:p>
    <w:p w14:paraId="048C809F" w14:textId="3CD17D92" w:rsidR="008836EF" w:rsidRDefault="008836EF" w:rsidP="006428C5">
      <w:pPr>
        <w:pStyle w:val="ListParagraph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How did  you agree with the </w:t>
      </w:r>
      <w:r w:rsidR="00480720">
        <w:rPr>
          <w:rFonts w:ascii="Arial" w:hAnsi="Arial" w:cs="Arial"/>
        </w:rPr>
        <w:t>Councils</w:t>
      </w:r>
      <w:r>
        <w:rPr>
          <w:rFonts w:ascii="Arial" w:hAnsi="Arial" w:cs="Arial"/>
        </w:rPr>
        <w:t xml:space="preserve"> on the </w:t>
      </w:r>
      <w:r w:rsidR="006428C5">
        <w:rPr>
          <w:rFonts w:ascii="Arial" w:hAnsi="Arial" w:cs="Arial"/>
        </w:rPr>
        <w:t>charges for</w:t>
      </w:r>
      <w:r>
        <w:rPr>
          <w:rFonts w:ascii="Arial" w:hAnsi="Arial" w:cs="Arial"/>
        </w:rPr>
        <w:t xml:space="preserve"> temporary accommodatio</w:t>
      </w:r>
      <w:r w:rsidR="006428C5">
        <w:rPr>
          <w:rFonts w:ascii="Arial" w:hAnsi="Arial" w:cs="Arial"/>
        </w:rPr>
        <w:t xml:space="preserve">n. </w:t>
      </w:r>
      <w:r>
        <w:rPr>
          <w:rFonts w:ascii="Arial" w:hAnsi="Arial" w:cs="Arial"/>
        </w:rPr>
        <w:t xml:space="preserve"> </w:t>
      </w:r>
      <w:r w:rsidR="005E2411" w:rsidRPr="00EA02FC">
        <w:rPr>
          <w:rFonts w:ascii="Arial" w:hAnsi="Arial" w:cs="Arial"/>
        </w:rPr>
        <w:t xml:space="preserve">If </w:t>
      </w:r>
      <w:r w:rsidR="00FF5263" w:rsidRPr="00EA02FC">
        <w:rPr>
          <w:rFonts w:ascii="Arial" w:hAnsi="Arial" w:cs="Arial"/>
        </w:rPr>
        <w:t>possible,</w:t>
      </w:r>
      <w:r w:rsidR="005E2411" w:rsidRPr="00EA02FC">
        <w:rPr>
          <w:rFonts w:ascii="Arial" w:hAnsi="Arial" w:cs="Arial"/>
        </w:rPr>
        <w:t xml:space="preserve"> w</w:t>
      </w:r>
      <w:r w:rsidR="00EA7257" w:rsidRPr="00EA02FC">
        <w:rPr>
          <w:rFonts w:ascii="Arial" w:hAnsi="Arial" w:cs="Arial"/>
        </w:rPr>
        <w:t>e would</w:t>
      </w:r>
      <w:r>
        <w:rPr>
          <w:rFonts w:ascii="Arial" w:hAnsi="Arial" w:cs="Arial"/>
        </w:rPr>
        <w:t xml:space="preserve"> also </w:t>
      </w:r>
      <w:r w:rsidR="00EA7257" w:rsidRPr="00EA02FC">
        <w:rPr>
          <w:rFonts w:ascii="Arial" w:hAnsi="Arial" w:cs="Arial"/>
        </w:rPr>
        <w:t xml:space="preserve"> like to understand</w:t>
      </w:r>
      <w:r w:rsidR="006428C5">
        <w:rPr>
          <w:rFonts w:ascii="Arial" w:hAnsi="Arial" w:cs="Arial"/>
        </w:rPr>
        <w:t xml:space="preserve"> a little about</w:t>
      </w:r>
      <w:r w:rsidR="00EA7257" w:rsidRPr="00EA02FC">
        <w:rPr>
          <w:rFonts w:ascii="Arial" w:hAnsi="Arial" w:cs="Arial"/>
        </w:rPr>
        <w:t xml:space="preserve">  your  pricing structure</w:t>
      </w:r>
      <w:r w:rsidR="006428C5">
        <w:rPr>
          <w:rFonts w:ascii="Arial" w:hAnsi="Arial" w:cs="Arial"/>
        </w:rPr>
        <w:t>;  do you have discounts for a longer duration of stay/longer lease</w:t>
      </w:r>
      <w:r w:rsidR="00A36043" w:rsidRPr="00EA02FC">
        <w:rPr>
          <w:rFonts w:ascii="Arial" w:hAnsi="Arial" w:cs="Arial"/>
        </w:rPr>
        <w:t xml:space="preserve"> </w:t>
      </w:r>
      <w:r w:rsidR="006428C5">
        <w:rPr>
          <w:rFonts w:ascii="Arial" w:hAnsi="Arial" w:cs="Arial"/>
        </w:rPr>
        <w:t>or volume booking</w:t>
      </w:r>
      <w:r w:rsidR="00DB258D">
        <w:rPr>
          <w:rFonts w:ascii="Arial" w:hAnsi="Arial" w:cs="Arial"/>
        </w:rPr>
        <w:t>, any management fees</w:t>
      </w:r>
      <w:r w:rsidR="002227A6">
        <w:rPr>
          <w:rFonts w:ascii="Arial" w:hAnsi="Arial" w:cs="Arial"/>
        </w:rPr>
        <w:t>?</w:t>
      </w:r>
      <w:r w:rsidR="00285469" w:rsidRPr="00EA02FC">
        <w:rPr>
          <w:rFonts w:ascii="Arial" w:hAnsi="Arial" w:cs="Arial"/>
        </w:rPr>
        <w:t xml:space="preserve"> </w:t>
      </w:r>
    </w:p>
    <w:p w14:paraId="1FD5FA0E" w14:textId="673EAB7F" w:rsidR="005E2411" w:rsidRPr="00EA02FC" w:rsidRDefault="005E2411" w:rsidP="008836EF">
      <w:pPr>
        <w:pStyle w:val="ListParagraph"/>
        <w:ind w:left="1080"/>
        <w:rPr>
          <w:rFonts w:ascii="Arial" w:hAnsi="Arial" w:cs="Arial"/>
        </w:rPr>
      </w:pPr>
    </w:p>
    <w:p w14:paraId="1EB41E1F" w14:textId="28867469" w:rsidR="005E2411" w:rsidRDefault="005E2411" w:rsidP="00EA02FC">
      <w:pPr>
        <w:ind w:firstLine="720"/>
        <w:rPr>
          <w:rFonts w:ascii="Arial" w:hAnsi="Arial" w:cs="Arial"/>
        </w:rPr>
      </w:pPr>
      <w:r w:rsidRPr="00694159">
        <w:rPr>
          <w:rFonts w:ascii="Arial" w:hAnsi="Arial" w:cs="Arial"/>
          <w:b/>
          <w:bCs/>
        </w:rPr>
        <w:t>A</w:t>
      </w:r>
      <w:r w:rsidR="0077570F" w:rsidRPr="00694159">
        <w:rPr>
          <w:rFonts w:ascii="Arial" w:hAnsi="Arial" w:cs="Arial"/>
          <w:b/>
          <w:bCs/>
        </w:rPr>
        <w:t>nswer</w:t>
      </w:r>
      <w:r w:rsidRPr="00EA02FC">
        <w:rPr>
          <w:rFonts w:ascii="Arial" w:hAnsi="Arial" w:cs="Arial"/>
        </w:rPr>
        <w:t>:</w:t>
      </w:r>
    </w:p>
    <w:p w14:paraId="03121FA2" w14:textId="77777777" w:rsidR="00870BBE" w:rsidRDefault="00870BBE" w:rsidP="00EA02FC">
      <w:pPr>
        <w:ind w:firstLine="720"/>
        <w:rPr>
          <w:rFonts w:ascii="Arial" w:hAnsi="Arial" w:cs="Arial"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1129"/>
        <w:gridCol w:w="1134"/>
        <w:gridCol w:w="1418"/>
        <w:gridCol w:w="1276"/>
        <w:gridCol w:w="1134"/>
        <w:gridCol w:w="1134"/>
        <w:gridCol w:w="1134"/>
        <w:gridCol w:w="2126"/>
      </w:tblGrid>
      <w:tr w:rsidR="00D27993" w14:paraId="0215F9F6" w14:textId="49B59A6E" w:rsidTr="00D27993">
        <w:tc>
          <w:tcPr>
            <w:tcW w:w="1129" w:type="dxa"/>
          </w:tcPr>
          <w:p w14:paraId="69C4674B" w14:textId="29EEA4C7" w:rsidR="00D27993" w:rsidRDefault="00D27993" w:rsidP="00EA02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Average/</w:t>
            </w:r>
          </w:p>
          <w:p w14:paraId="559A920A" w14:textId="4AA7FF01" w:rsidR="00D27993" w:rsidRDefault="00D27993" w:rsidP="00EA02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Typical</w:t>
            </w:r>
          </w:p>
          <w:p w14:paraId="0C65863E" w14:textId="5FF6B265" w:rsidR="00D27993" w:rsidRDefault="00D27993" w:rsidP="00EA02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cost  per unit for</w:t>
            </w:r>
          </w:p>
        </w:tc>
        <w:tc>
          <w:tcPr>
            <w:tcW w:w="1134" w:type="dxa"/>
          </w:tcPr>
          <w:p w14:paraId="147DF1FC" w14:textId="77777777" w:rsidR="00D27993" w:rsidRDefault="00D27993" w:rsidP="00EA02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B&amp;B </w:t>
            </w:r>
          </w:p>
          <w:p w14:paraId="197D98D2" w14:textId="7C3D04EB" w:rsidR="00D27993" w:rsidRDefault="00D27993" w:rsidP="00EA02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hotels</w:t>
            </w:r>
          </w:p>
          <w:p w14:paraId="2DDBA5A2" w14:textId="5ADB5C3F" w:rsidR="00D27993" w:rsidRDefault="00D27993" w:rsidP="00EA02FC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14:paraId="245C4810" w14:textId="77777777" w:rsidR="00D27993" w:rsidRDefault="00D27993" w:rsidP="00EA02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Self-cont</w:t>
            </w:r>
          </w:p>
          <w:p w14:paraId="492C8CF5" w14:textId="77777777" w:rsidR="00D27993" w:rsidRDefault="00D27993" w:rsidP="00EA02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Privately</w:t>
            </w:r>
          </w:p>
          <w:p w14:paraId="5E6DF8AA" w14:textId="7ED43B41" w:rsidR="00D27993" w:rsidRDefault="00D27993" w:rsidP="00EA02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managed</w:t>
            </w:r>
          </w:p>
        </w:tc>
        <w:tc>
          <w:tcPr>
            <w:tcW w:w="1276" w:type="dxa"/>
          </w:tcPr>
          <w:p w14:paraId="4A9F0ADA" w14:textId="06D4CAF0" w:rsidR="00D27993" w:rsidRDefault="00D27993" w:rsidP="00EA02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Lease</w:t>
            </w:r>
            <w:r w:rsidR="00DB258D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 </w:t>
            </w:r>
          </w:p>
          <w:p w14:paraId="3BE9702B" w14:textId="66BF9D0F" w:rsidR="00D27993" w:rsidRDefault="00D27993" w:rsidP="00EA02F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0580F65E" w14:textId="04D3322A" w:rsidR="00D27993" w:rsidRDefault="002227A6" w:rsidP="002227A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Your </w:t>
            </w:r>
            <w:r w:rsidR="00DB258D">
              <w:rPr>
                <w:rFonts w:ascii="Arial" w:hAnsi="Arial" w:cs="Arial"/>
              </w:rPr>
              <w:t xml:space="preserve">owned </w:t>
            </w:r>
            <w:r w:rsidR="00D27993">
              <w:rPr>
                <w:rFonts w:ascii="Arial" w:hAnsi="Arial" w:cs="Arial"/>
              </w:rPr>
              <w:t xml:space="preserve">Stock </w:t>
            </w:r>
          </w:p>
        </w:tc>
        <w:tc>
          <w:tcPr>
            <w:tcW w:w="1134" w:type="dxa"/>
          </w:tcPr>
          <w:p w14:paraId="3F783855" w14:textId="2DD24FDA" w:rsidR="00D27993" w:rsidRDefault="00D27993" w:rsidP="00EA02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Hostels</w:t>
            </w:r>
          </w:p>
        </w:tc>
        <w:tc>
          <w:tcPr>
            <w:tcW w:w="1134" w:type="dxa"/>
          </w:tcPr>
          <w:p w14:paraId="0D8B3573" w14:textId="659D73F1" w:rsidR="00D27993" w:rsidRDefault="00D27993" w:rsidP="00EA02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 types</w:t>
            </w:r>
          </w:p>
        </w:tc>
        <w:tc>
          <w:tcPr>
            <w:tcW w:w="2126" w:type="dxa"/>
          </w:tcPr>
          <w:p w14:paraId="56F2568F" w14:textId="49F7C18F" w:rsidR="00D27993" w:rsidRDefault="00D27993" w:rsidP="00EA02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Any comments</w:t>
            </w:r>
          </w:p>
        </w:tc>
      </w:tr>
      <w:tr w:rsidR="004F31C6" w14:paraId="459353C6" w14:textId="77777777" w:rsidTr="00D27993">
        <w:tc>
          <w:tcPr>
            <w:tcW w:w="1129" w:type="dxa"/>
          </w:tcPr>
          <w:p w14:paraId="36396F1A" w14:textId="16C681B9" w:rsidR="004F31C6" w:rsidRDefault="004F31C6" w:rsidP="00EA02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Room</w:t>
            </w:r>
          </w:p>
        </w:tc>
        <w:tc>
          <w:tcPr>
            <w:tcW w:w="1134" w:type="dxa"/>
          </w:tcPr>
          <w:p w14:paraId="54680253" w14:textId="22A9B4F0" w:rsidR="004F31C6" w:rsidRDefault="004F31C6" w:rsidP="00EA02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</w:p>
        </w:tc>
        <w:tc>
          <w:tcPr>
            <w:tcW w:w="1418" w:type="dxa"/>
          </w:tcPr>
          <w:p w14:paraId="352E07BD" w14:textId="77777777" w:rsidR="004F31C6" w:rsidRDefault="004F31C6" w:rsidP="00EA02FC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1EBB27B" w14:textId="77777777" w:rsidR="004F31C6" w:rsidRDefault="004F31C6" w:rsidP="00EA02F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0A2AE3D7" w14:textId="77777777" w:rsidR="004F31C6" w:rsidRDefault="004F31C6" w:rsidP="00EA02F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2A7369B3" w14:textId="77777777" w:rsidR="004F31C6" w:rsidRDefault="004F31C6" w:rsidP="00EA02FC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</w:tcPr>
          <w:p w14:paraId="28AAD384" w14:textId="77777777" w:rsidR="004F31C6" w:rsidRDefault="004F31C6" w:rsidP="00EA02FC">
            <w:pPr>
              <w:rPr>
                <w:rFonts w:ascii="Arial" w:hAnsi="Arial" w:cs="Arial"/>
              </w:rPr>
            </w:pPr>
          </w:p>
        </w:tc>
        <w:tc>
          <w:tcPr>
            <w:tcW w:w="2126" w:type="dxa"/>
          </w:tcPr>
          <w:p w14:paraId="3C81407A" w14:textId="77777777" w:rsidR="004F31C6" w:rsidRDefault="004F31C6" w:rsidP="00EA02FC">
            <w:pPr>
              <w:rPr>
                <w:rFonts w:ascii="Arial" w:hAnsi="Arial" w:cs="Arial"/>
              </w:rPr>
            </w:pPr>
          </w:p>
        </w:tc>
      </w:tr>
      <w:tr w:rsidR="00D27993" w14:paraId="0FC57374" w14:textId="29EF9BAB" w:rsidTr="00D27993">
        <w:tc>
          <w:tcPr>
            <w:tcW w:w="1129" w:type="dxa"/>
          </w:tcPr>
          <w:p w14:paraId="2023071E" w14:textId="1C94219B" w:rsidR="00D27993" w:rsidRDefault="00D27993" w:rsidP="00EA02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bed</w:t>
            </w:r>
          </w:p>
        </w:tc>
        <w:tc>
          <w:tcPr>
            <w:tcW w:w="1134" w:type="dxa"/>
          </w:tcPr>
          <w:p w14:paraId="7AD4DEF1" w14:textId="6475BF23" w:rsidR="00D27993" w:rsidRDefault="00D27993" w:rsidP="00EA02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</w:p>
        </w:tc>
        <w:tc>
          <w:tcPr>
            <w:tcW w:w="1418" w:type="dxa"/>
          </w:tcPr>
          <w:p w14:paraId="5379BA9C" w14:textId="143292B6" w:rsidR="00D27993" w:rsidRDefault="00D27993" w:rsidP="00EA02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</w:p>
        </w:tc>
        <w:tc>
          <w:tcPr>
            <w:tcW w:w="1276" w:type="dxa"/>
          </w:tcPr>
          <w:p w14:paraId="7FF8E4A2" w14:textId="1626A5C9" w:rsidR="00D27993" w:rsidRDefault="00D27993" w:rsidP="00EA02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</w:p>
        </w:tc>
        <w:tc>
          <w:tcPr>
            <w:tcW w:w="1134" w:type="dxa"/>
          </w:tcPr>
          <w:p w14:paraId="0A68259F" w14:textId="63B2C25F" w:rsidR="00D27993" w:rsidRDefault="00D27993" w:rsidP="00EA02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</w:p>
        </w:tc>
        <w:tc>
          <w:tcPr>
            <w:tcW w:w="1134" w:type="dxa"/>
          </w:tcPr>
          <w:p w14:paraId="58780786" w14:textId="5BD792BF" w:rsidR="00D27993" w:rsidRDefault="00D27993" w:rsidP="00EA02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</w:p>
        </w:tc>
        <w:tc>
          <w:tcPr>
            <w:tcW w:w="1134" w:type="dxa"/>
          </w:tcPr>
          <w:p w14:paraId="57DB766F" w14:textId="433430D9" w:rsidR="00D27993" w:rsidRDefault="00D27993" w:rsidP="00EA02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</w:p>
        </w:tc>
        <w:tc>
          <w:tcPr>
            <w:tcW w:w="2126" w:type="dxa"/>
          </w:tcPr>
          <w:p w14:paraId="6833C24A" w14:textId="77777777" w:rsidR="00D27993" w:rsidRDefault="00D27993" w:rsidP="00EA02FC">
            <w:pPr>
              <w:rPr>
                <w:rFonts w:ascii="Arial" w:hAnsi="Arial" w:cs="Arial"/>
              </w:rPr>
            </w:pPr>
          </w:p>
        </w:tc>
      </w:tr>
      <w:tr w:rsidR="00D27993" w14:paraId="652D798B" w14:textId="24B1828D" w:rsidTr="00D27993">
        <w:tc>
          <w:tcPr>
            <w:tcW w:w="1129" w:type="dxa"/>
          </w:tcPr>
          <w:p w14:paraId="24EADF77" w14:textId="0F33629B" w:rsidR="00D27993" w:rsidRDefault="00D27993" w:rsidP="00EA02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 bed</w:t>
            </w:r>
          </w:p>
        </w:tc>
        <w:tc>
          <w:tcPr>
            <w:tcW w:w="1134" w:type="dxa"/>
          </w:tcPr>
          <w:p w14:paraId="618BA627" w14:textId="4442C468" w:rsidR="00D27993" w:rsidRDefault="00D27993" w:rsidP="00EA02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</w:p>
        </w:tc>
        <w:tc>
          <w:tcPr>
            <w:tcW w:w="1418" w:type="dxa"/>
          </w:tcPr>
          <w:p w14:paraId="457222C6" w14:textId="50759FE0" w:rsidR="00D27993" w:rsidRDefault="00D27993" w:rsidP="00EA02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</w:p>
        </w:tc>
        <w:tc>
          <w:tcPr>
            <w:tcW w:w="1276" w:type="dxa"/>
          </w:tcPr>
          <w:p w14:paraId="46ACE264" w14:textId="4B8322E6" w:rsidR="00D27993" w:rsidRDefault="00D27993" w:rsidP="00EA02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</w:p>
        </w:tc>
        <w:tc>
          <w:tcPr>
            <w:tcW w:w="1134" w:type="dxa"/>
          </w:tcPr>
          <w:p w14:paraId="7175F5B6" w14:textId="00DEB92F" w:rsidR="00D27993" w:rsidRDefault="00D27993" w:rsidP="00EA02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</w:p>
        </w:tc>
        <w:tc>
          <w:tcPr>
            <w:tcW w:w="1134" w:type="dxa"/>
          </w:tcPr>
          <w:p w14:paraId="556029B9" w14:textId="7B72FB90" w:rsidR="00D27993" w:rsidRDefault="00D27993" w:rsidP="00EA02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</w:p>
        </w:tc>
        <w:tc>
          <w:tcPr>
            <w:tcW w:w="1134" w:type="dxa"/>
          </w:tcPr>
          <w:p w14:paraId="61DDE093" w14:textId="0529CC10" w:rsidR="00D27993" w:rsidRDefault="00D27993" w:rsidP="00EA02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</w:p>
        </w:tc>
        <w:tc>
          <w:tcPr>
            <w:tcW w:w="2126" w:type="dxa"/>
          </w:tcPr>
          <w:p w14:paraId="48EA23C1" w14:textId="77777777" w:rsidR="00D27993" w:rsidRDefault="00D27993" w:rsidP="00EA02FC">
            <w:pPr>
              <w:rPr>
                <w:rFonts w:ascii="Arial" w:hAnsi="Arial" w:cs="Arial"/>
              </w:rPr>
            </w:pPr>
          </w:p>
        </w:tc>
      </w:tr>
      <w:tr w:rsidR="00D27993" w14:paraId="7DF03CD9" w14:textId="596A765B" w:rsidTr="00D27993">
        <w:tc>
          <w:tcPr>
            <w:tcW w:w="1129" w:type="dxa"/>
          </w:tcPr>
          <w:p w14:paraId="1C9CB372" w14:textId="23021683" w:rsidR="00D27993" w:rsidRDefault="00D27993" w:rsidP="00EA02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bed</w:t>
            </w:r>
          </w:p>
        </w:tc>
        <w:tc>
          <w:tcPr>
            <w:tcW w:w="1134" w:type="dxa"/>
          </w:tcPr>
          <w:p w14:paraId="429CF01C" w14:textId="2F862D7F" w:rsidR="00D27993" w:rsidRDefault="00D27993" w:rsidP="00EA02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</w:p>
        </w:tc>
        <w:tc>
          <w:tcPr>
            <w:tcW w:w="1418" w:type="dxa"/>
          </w:tcPr>
          <w:p w14:paraId="19B437E4" w14:textId="498C3701" w:rsidR="00D27993" w:rsidRDefault="00D27993" w:rsidP="00EA02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</w:p>
        </w:tc>
        <w:tc>
          <w:tcPr>
            <w:tcW w:w="1276" w:type="dxa"/>
          </w:tcPr>
          <w:p w14:paraId="31D0F7E0" w14:textId="23270159" w:rsidR="00D27993" w:rsidRDefault="00D27993" w:rsidP="00EA02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</w:p>
        </w:tc>
        <w:tc>
          <w:tcPr>
            <w:tcW w:w="1134" w:type="dxa"/>
          </w:tcPr>
          <w:p w14:paraId="38C2223E" w14:textId="2A6B80F6" w:rsidR="00D27993" w:rsidRDefault="00D27993" w:rsidP="00EA02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</w:p>
        </w:tc>
        <w:tc>
          <w:tcPr>
            <w:tcW w:w="1134" w:type="dxa"/>
          </w:tcPr>
          <w:p w14:paraId="0AA88483" w14:textId="793F17BC" w:rsidR="00D27993" w:rsidRDefault="00D27993" w:rsidP="00EA02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</w:p>
        </w:tc>
        <w:tc>
          <w:tcPr>
            <w:tcW w:w="1134" w:type="dxa"/>
          </w:tcPr>
          <w:p w14:paraId="6A1B94ED" w14:textId="047E743F" w:rsidR="00D27993" w:rsidRDefault="00D27993" w:rsidP="00EA02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</w:p>
        </w:tc>
        <w:tc>
          <w:tcPr>
            <w:tcW w:w="2126" w:type="dxa"/>
          </w:tcPr>
          <w:p w14:paraId="644B79B1" w14:textId="77777777" w:rsidR="00D27993" w:rsidRDefault="00D27993" w:rsidP="00EA02FC">
            <w:pPr>
              <w:rPr>
                <w:rFonts w:ascii="Arial" w:hAnsi="Arial" w:cs="Arial"/>
              </w:rPr>
            </w:pPr>
          </w:p>
        </w:tc>
      </w:tr>
      <w:tr w:rsidR="00D27993" w14:paraId="0263FD23" w14:textId="3E886613" w:rsidTr="00D27993">
        <w:tc>
          <w:tcPr>
            <w:tcW w:w="1129" w:type="dxa"/>
          </w:tcPr>
          <w:p w14:paraId="045B57EF" w14:textId="10EEFB7F" w:rsidR="00D27993" w:rsidRDefault="00D27993" w:rsidP="00EA02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bed</w:t>
            </w:r>
          </w:p>
        </w:tc>
        <w:tc>
          <w:tcPr>
            <w:tcW w:w="1134" w:type="dxa"/>
          </w:tcPr>
          <w:p w14:paraId="3F490C1E" w14:textId="023E4C90" w:rsidR="00D27993" w:rsidRDefault="00D27993" w:rsidP="00EA02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</w:p>
        </w:tc>
        <w:tc>
          <w:tcPr>
            <w:tcW w:w="1418" w:type="dxa"/>
          </w:tcPr>
          <w:p w14:paraId="7062BFC0" w14:textId="2B0BE237" w:rsidR="00D27993" w:rsidRDefault="00D27993" w:rsidP="00EA02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</w:p>
        </w:tc>
        <w:tc>
          <w:tcPr>
            <w:tcW w:w="1276" w:type="dxa"/>
          </w:tcPr>
          <w:p w14:paraId="17631553" w14:textId="01F230C7" w:rsidR="00D27993" w:rsidRDefault="00D27993" w:rsidP="00EA02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</w:p>
        </w:tc>
        <w:tc>
          <w:tcPr>
            <w:tcW w:w="1134" w:type="dxa"/>
          </w:tcPr>
          <w:p w14:paraId="4F35CC45" w14:textId="4345EFC6" w:rsidR="00D27993" w:rsidRDefault="00D27993" w:rsidP="00EA02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</w:p>
        </w:tc>
        <w:tc>
          <w:tcPr>
            <w:tcW w:w="1134" w:type="dxa"/>
          </w:tcPr>
          <w:p w14:paraId="5DEA58F8" w14:textId="6D0C6296" w:rsidR="00D27993" w:rsidRDefault="00D27993" w:rsidP="00EA02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</w:p>
        </w:tc>
        <w:tc>
          <w:tcPr>
            <w:tcW w:w="1134" w:type="dxa"/>
          </w:tcPr>
          <w:p w14:paraId="44084881" w14:textId="0F2EF54E" w:rsidR="00D27993" w:rsidRDefault="00D27993" w:rsidP="00EA02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</w:p>
        </w:tc>
        <w:tc>
          <w:tcPr>
            <w:tcW w:w="2126" w:type="dxa"/>
          </w:tcPr>
          <w:p w14:paraId="11C0BA87" w14:textId="77777777" w:rsidR="00D27993" w:rsidRDefault="00D27993" w:rsidP="00EA02FC">
            <w:pPr>
              <w:rPr>
                <w:rFonts w:ascii="Arial" w:hAnsi="Arial" w:cs="Arial"/>
              </w:rPr>
            </w:pPr>
          </w:p>
        </w:tc>
      </w:tr>
      <w:tr w:rsidR="00D27993" w14:paraId="493FAE10" w14:textId="29C0756E" w:rsidTr="00D27993">
        <w:tc>
          <w:tcPr>
            <w:tcW w:w="1129" w:type="dxa"/>
          </w:tcPr>
          <w:p w14:paraId="50F2CF6D" w14:textId="485D09EB" w:rsidR="00D27993" w:rsidRDefault="00D27993" w:rsidP="00EA02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 +</w:t>
            </w:r>
          </w:p>
        </w:tc>
        <w:tc>
          <w:tcPr>
            <w:tcW w:w="1134" w:type="dxa"/>
          </w:tcPr>
          <w:p w14:paraId="0E0C6CC8" w14:textId="17855887" w:rsidR="00D27993" w:rsidRDefault="00D27993" w:rsidP="00EA02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</w:p>
        </w:tc>
        <w:tc>
          <w:tcPr>
            <w:tcW w:w="1418" w:type="dxa"/>
          </w:tcPr>
          <w:p w14:paraId="0DB5F985" w14:textId="71A1E671" w:rsidR="00D27993" w:rsidRDefault="00D27993" w:rsidP="00EA02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</w:p>
        </w:tc>
        <w:tc>
          <w:tcPr>
            <w:tcW w:w="1276" w:type="dxa"/>
          </w:tcPr>
          <w:p w14:paraId="19321406" w14:textId="6B126E1E" w:rsidR="00D27993" w:rsidRDefault="00D27993" w:rsidP="00EA02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</w:p>
        </w:tc>
        <w:tc>
          <w:tcPr>
            <w:tcW w:w="1134" w:type="dxa"/>
          </w:tcPr>
          <w:p w14:paraId="3136E034" w14:textId="3D17527C" w:rsidR="00D27993" w:rsidRDefault="00D27993" w:rsidP="00EA02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</w:p>
        </w:tc>
        <w:tc>
          <w:tcPr>
            <w:tcW w:w="1134" w:type="dxa"/>
          </w:tcPr>
          <w:p w14:paraId="2144034F" w14:textId="42C433F1" w:rsidR="00D27993" w:rsidRDefault="00D27993" w:rsidP="00EA02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</w:p>
        </w:tc>
        <w:tc>
          <w:tcPr>
            <w:tcW w:w="1134" w:type="dxa"/>
          </w:tcPr>
          <w:p w14:paraId="7A0D8350" w14:textId="7C0976AB" w:rsidR="00D27993" w:rsidRDefault="00D27993" w:rsidP="00EA02F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</w:p>
        </w:tc>
        <w:tc>
          <w:tcPr>
            <w:tcW w:w="2126" w:type="dxa"/>
          </w:tcPr>
          <w:p w14:paraId="5765D321" w14:textId="77777777" w:rsidR="00D27993" w:rsidRDefault="00D27993" w:rsidP="00EA02FC">
            <w:pPr>
              <w:rPr>
                <w:rFonts w:ascii="Arial" w:hAnsi="Arial" w:cs="Arial"/>
              </w:rPr>
            </w:pPr>
          </w:p>
        </w:tc>
      </w:tr>
    </w:tbl>
    <w:p w14:paraId="3AF37760" w14:textId="77777777" w:rsidR="0083638E" w:rsidRDefault="0083638E" w:rsidP="00EA02FC">
      <w:pPr>
        <w:ind w:firstLine="720"/>
        <w:rPr>
          <w:rFonts w:ascii="Arial" w:hAnsi="Arial" w:cs="Arial"/>
        </w:rPr>
      </w:pPr>
    </w:p>
    <w:p w14:paraId="6F0DBF68" w14:textId="77777777" w:rsidR="00323F7B" w:rsidRDefault="00323F7B" w:rsidP="00EA02FC">
      <w:pPr>
        <w:ind w:firstLine="720"/>
        <w:rPr>
          <w:rFonts w:ascii="Arial" w:hAnsi="Arial" w:cs="Arial"/>
        </w:rPr>
      </w:pPr>
    </w:p>
    <w:p w14:paraId="2665C2A1" w14:textId="60F128B9" w:rsidR="005E2411" w:rsidRPr="00EA02FC" w:rsidRDefault="005E2411" w:rsidP="00EA02FC">
      <w:pPr>
        <w:rPr>
          <w:rFonts w:ascii="Arial" w:hAnsi="Arial" w:cs="Arial"/>
        </w:rPr>
      </w:pPr>
    </w:p>
    <w:p w14:paraId="7F40630E" w14:textId="77777777" w:rsidR="00285469" w:rsidRPr="00EA02FC" w:rsidRDefault="00285469" w:rsidP="00285469">
      <w:pPr>
        <w:pStyle w:val="ListParagraph"/>
        <w:ind w:left="1080"/>
        <w:rPr>
          <w:rFonts w:ascii="Arial" w:hAnsi="Arial" w:cs="Arial"/>
        </w:rPr>
      </w:pPr>
    </w:p>
    <w:p w14:paraId="4E8BC968" w14:textId="77777777" w:rsidR="00286B16" w:rsidRDefault="00286B16" w:rsidP="00286B16">
      <w:pPr>
        <w:rPr>
          <w:rFonts w:ascii="Arial" w:hAnsi="Arial" w:cs="Arial"/>
        </w:rPr>
      </w:pPr>
    </w:p>
    <w:p w14:paraId="5DED73FF" w14:textId="2C5B1F8B" w:rsidR="00286B16" w:rsidRPr="00E60724" w:rsidRDefault="00286B16" w:rsidP="00E60724">
      <w:pPr>
        <w:rPr>
          <w:rFonts w:ascii="Arial" w:hAnsi="Arial" w:cs="Arial"/>
        </w:rPr>
      </w:pPr>
    </w:p>
    <w:p w14:paraId="23ECE79C" w14:textId="220E45EE" w:rsidR="009D3CD6" w:rsidRPr="00595C90" w:rsidRDefault="009E354B" w:rsidP="00595C90">
      <w:pPr>
        <w:pStyle w:val="ListParagraph"/>
        <w:numPr>
          <w:ilvl w:val="0"/>
          <w:numId w:val="31"/>
        </w:numPr>
        <w:rPr>
          <w:rFonts w:ascii="Arial" w:hAnsi="Arial" w:cs="Arial"/>
        </w:rPr>
      </w:pPr>
      <w:r w:rsidRPr="00595C90">
        <w:rPr>
          <w:rFonts w:ascii="Arial" w:hAnsi="Arial" w:cs="Arial"/>
        </w:rPr>
        <w:t>Management of propert</w:t>
      </w:r>
      <w:r w:rsidR="00285469" w:rsidRPr="00595C90">
        <w:rPr>
          <w:rFonts w:ascii="Arial" w:hAnsi="Arial" w:cs="Arial"/>
        </w:rPr>
        <w:t>ies</w:t>
      </w:r>
      <w:r w:rsidRPr="00595C90">
        <w:rPr>
          <w:rFonts w:ascii="Arial" w:hAnsi="Arial" w:cs="Arial"/>
        </w:rPr>
        <w:t xml:space="preserve"> –  what is  your </w:t>
      </w:r>
      <w:r w:rsidR="00285469" w:rsidRPr="00595C90">
        <w:rPr>
          <w:rFonts w:ascii="Arial" w:hAnsi="Arial" w:cs="Arial"/>
        </w:rPr>
        <w:t xml:space="preserve">“standard” </w:t>
      </w:r>
      <w:r w:rsidRPr="00595C90">
        <w:rPr>
          <w:rFonts w:ascii="Arial" w:hAnsi="Arial" w:cs="Arial"/>
        </w:rPr>
        <w:t xml:space="preserve">approach to </w:t>
      </w:r>
      <w:r w:rsidR="00285469" w:rsidRPr="00595C90">
        <w:rPr>
          <w:rFonts w:ascii="Arial" w:hAnsi="Arial" w:cs="Arial"/>
        </w:rPr>
        <w:t>dealing with r</w:t>
      </w:r>
      <w:r w:rsidRPr="00595C90">
        <w:rPr>
          <w:rFonts w:ascii="Arial" w:hAnsi="Arial" w:cs="Arial"/>
        </w:rPr>
        <w:t>epairs</w:t>
      </w:r>
      <w:r w:rsidR="00285469" w:rsidRPr="00595C90">
        <w:rPr>
          <w:rFonts w:ascii="Arial" w:hAnsi="Arial" w:cs="Arial"/>
        </w:rPr>
        <w:t xml:space="preserve"> and other elements of </w:t>
      </w:r>
      <w:r w:rsidR="00E60724" w:rsidRPr="00595C90">
        <w:rPr>
          <w:rFonts w:ascii="Arial" w:hAnsi="Arial" w:cs="Arial"/>
        </w:rPr>
        <w:t xml:space="preserve"> </w:t>
      </w:r>
      <w:r w:rsidR="00285469" w:rsidRPr="00595C90">
        <w:rPr>
          <w:rFonts w:ascii="Arial" w:hAnsi="Arial" w:cs="Arial"/>
        </w:rPr>
        <w:t>property management</w:t>
      </w:r>
      <w:r w:rsidR="000B7607">
        <w:rPr>
          <w:rFonts w:ascii="Arial" w:hAnsi="Arial" w:cs="Arial"/>
        </w:rPr>
        <w:t>?</w:t>
      </w:r>
      <w:r w:rsidR="00285469" w:rsidRPr="00595C90">
        <w:rPr>
          <w:rFonts w:ascii="Arial" w:hAnsi="Arial" w:cs="Arial"/>
        </w:rPr>
        <w:t xml:space="preserve"> D</w:t>
      </w:r>
      <w:r w:rsidRPr="00595C90">
        <w:rPr>
          <w:rFonts w:ascii="Arial" w:hAnsi="Arial" w:cs="Arial"/>
        </w:rPr>
        <w:t xml:space="preserve">o you </w:t>
      </w:r>
      <w:r w:rsidR="0037251E" w:rsidRPr="00595C90">
        <w:rPr>
          <w:rFonts w:ascii="Arial" w:hAnsi="Arial" w:cs="Arial"/>
        </w:rPr>
        <w:t xml:space="preserve">have </w:t>
      </w:r>
      <w:r w:rsidRPr="00595C90">
        <w:rPr>
          <w:rFonts w:ascii="Arial" w:hAnsi="Arial" w:cs="Arial"/>
        </w:rPr>
        <w:t xml:space="preserve">any </w:t>
      </w:r>
      <w:r w:rsidR="00903349" w:rsidRPr="00595C90">
        <w:rPr>
          <w:rFonts w:ascii="Arial" w:hAnsi="Arial" w:cs="Arial"/>
        </w:rPr>
        <w:t xml:space="preserve">“standard” </w:t>
      </w:r>
      <w:r w:rsidRPr="00595C90">
        <w:rPr>
          <w:rFonts w:ascii="Arial" w:hAnsi="Arial" w:cs="Arial"/>
        </w:rPr>
        <w:t xml:space="preserve"> KPIs ( </w:t>
      </w:r>
      <w:r w:rsidR="00307FCA" w:rsidRPr="00595C90">
        <w:rPr>
          <w:rFonts w:ascii="Arial" w:hAnsi="Arial" w:cs="Arial"/>
        </w:rPr>
        <w:t>i.e.</w:t>
      </w:r>
      <w:r w:rsidR="00903349" w:rsidRPr="00595C90">
        <w:rPr>
          <w:rFonts w:ascii="Arial" w:hAnsi="Arial" w:cs="Arial"/>
        </w:rPr>
        <w:t xml:space="preserve"> </w:t>
      </w:r>
      <w:r w:rsidRPr="00595C90">
        <w:rPr>
          <w:rFonts w:ascii="Arial" w:hAnsi="Arial" w:cs="Arial"/>
        </w:rPr>
        <w:t>how many days for</w:t>
      </w:r>
      <w:r w:rsidR="00C32784" w:rsidRPr="00595C90">
        <w:rPr>
          <w:rFonts w:ascii="Arial" w:hAnsi="Arial" w:cs="Arial"/>
        </w:rPr>
        <w:t xml:space="preserve"> completing repairs</w:t>
      </w:r>
      <w:r w:rsidR="00903349" w:rsidRPr="00595C90">
        <w:rPr>
          <w:rFonts w:ascii="Arial" w:hAnsi="Arial" w:cs="Arial"/>
        </w:rPr>
        <w:t xml:space="preserve"> etc</w:t>
      </w:r>
      <w:r w:rsidR="00C32784" w:rsidRPr="00595C90">
        <w:rPr>
          <w:rFonts w:ascii="Arial" w:hAnsi="Arial" w:cs="Arial"/>
        </w:rPr>
        <w:t>)</w:t>
      </w:r>
      <w:r w:rsidR="00903349" w:rsidRPr="00595C90">
        <w:rPr>
          <w:rFonts w:ascii="Arial" w:hAnsi="Arial" w:cs="Arial"/>
        </w:rPr>
        <w:t>.</w:t>
      </w:r>
      <w:r w:rsidR="00E60724" w:rsidRPr="00595C90">
        <w:rPr>
          <w:rFonts w:ascii="Arial" w:hAnsi="Arial" w:cs="Arial"/>
        </w:rPr>
        <w:t xml:space="preserve">It would be very helpful if you are  able to share with us any </w:t>
      </w:r>
      <w:r w:rsidR="0077570F" w:rsidRPr="00595C90">
        <w:rPr>
          <w:rFonts w:ascii="Arial" w:hAnsi="Arial" w:cs="Arial"/>
        </w:rPr>
        <w:t xml:space="preserve">of the </w:t>
      </w:r>
      <w:r w:rsidR="00E60724" w:rsidRPr="00595C90">
        <w:rPr>
          <w:rFonts w:ascii="Arial" w:hAnsi="Arial" w:cs="Arial"/>
        </w:rPr>
        <w:t>property management agreement</w:t>
      </w:r>
      <w:r w:rsidR="000B7607">
        <w:rPr>
          <w:rFonts w:ascii="Arial" w:hAnsi="Arial" w:cs="Arial"/>
        </w:rPr>
        <w:t>s</w:t>
      </w:r>
      <w:r w:rsidR="0077570F" w:rsidRPr="00595C90">
        <w:rPr>
          <w:rFonts w:ascii="Arial" w:hAnsi="Arial" w:cs="Arial"/>
        </w:rPr>
        <w:t xml:space="preserve"> that you  </w:t>
      </w:r>
      <w:r w:rsidR="00E60724" w:rsidRPr="00595C90">
        <w:rPr>
          <w:rFonts w:ascii="Arial" w:hAnsi="Arial" w:cs="Arial"/>
        </w:rPr>
        <w:t>have in place</w:t>
      </w:r>
      <w:r w:rsidR="00D27993">
        <w:rPr>
          <w:rFonts w:ascii="Arial" w:hAnsi="Arial" w:cs="Arial"/>
        </w:rPr>
        <w:t>.</w:t>
      </w:r>
    </w:p>
    <w:p w14:paraId="5F3C3717" w14:textId="497C3893" w:rsidR="009D3CD6" w:rsidRPr="00EA02FC" w:rsidRDefault="009D3CD6" w:rsidP="00EA02FC">
      <w:pPr>
        <w:ind w:firstLine="720"/>
        <w:rPr>
          <w:rFonts w:ascii="Arial" w:hAnsi="Arial" w:cs="Arial"/>
        </w:rPr>
      </w:pPr>
      <w:r w:rsidRPr="00694159">
        <w:rPr>
          <w:rFonts w:ascii="Arial" w:hAnsi="Arial" w:cs="Arial"/>
          <w:b/>
          <w:bCs/>
        </w:rPr>
        <w:t>A</w:t>
      </w:r>
      <w:r w:rsidR="0077570F" w:rsidRPr="00694159">
        <w:rPr>
          <w:rFonts w:ascii="Arial" w:hAnsi="Arial" w:cs="Arial"/>
          <w:b/>
          <w:bCs/>
        </w:rPr>
        <w:t>nswer</w:t>
      </w:r>
      <w:r w:rsidRPr="00EA02FC">
        <w:rPr>
          <w:rFonts w:ascii="Arial" w:hAnsi="Arial" w:cs="Arial"/>
        </w:rPr>
        <w:t>:</w:t>
      </w:r>
    </w:p>
    <w:p w14:paraId="7BCE9B10" w14:textId="77777777" w:rsidR="00903349" w:rsidRPr="00EA02FC" w:rsidRDefault="00903349" w:rsidP="00903349">
      <w:pPr>
        <w:pStyle w:val="ListParagraph"/>
        <w:rPr>
          <w:rFonts w:ascii="Arial" w:hAnsi="Arial" w:cs="Arial"/>
        </w:rPr>
      </w:pPr>
    </w:p>
    <w:p w14:paraId="47C25CA5" w14:textId="77777777" w:rsidR="00903349" w:rsidRPr="00EA02FC" w:rsidRDefault="00903349" w:rsidP="00903349">
      <w:pPr>
        <w:pStyle w:val="ListParagraph"/>
        <w:rPr>
          <w:rFonts w:ascii="Arial" w:hAnsi="Arial" w:cs="Arial"/>
        </w:rPr>
      </w:pPr>
    </w:p>
    <w:p w14:paraId="3C69F3FF" w14:textId="7809DC2F" w:rsidR="00903349" w:rsidRDefault="009D3CD6" w:rsidP="004B5185">
      <w:pPr>
        <w:pStyle w:val="ListParagraph"/>
        <w:numPr>
          <w:ilvl w:val="0"/>
          <w:numId w:val="31"/>
        </w:numPr>
        <w:rPr>
          <w:rFonts w:ascii="Arial" w:hAnsi="Arial" w:cs="Arial"/>
        </w:rPr>
      </w:pPr>
      <w:r w:rsidRPr="00EA02FC">
        <w:rPr>
          <w:rFonts w:ascii="Arial" w:hAnsi="Arial" w:cs="Arial"/>
        </w:rPr>
        <w:t>R</w:t>
      </w:r>
      <w:r w:rsidR="00903349" w:rsidRPr="00EA02FC">
        <w:rPr>
          <w:rFonts w:ascii="Arial" w:hAnsi="Arial" w:cs="Arial"/>
        </w:rPr>
        <w:t>emoval of illegal occupan</w:t>
      </w:r>
      <w:r w:rsidRPr="00EA02FC">
        <w:rPr>
          <w:rFonts w:ascii="Arial" w:hAnsi="Arial" w:cs="Arial"/>
        </w:rPr>
        <w:t>ts-</w:t>
      </w:r>
      <w:r w:rsidR="0037251E" w:rsidRPr="00EA02FC">
        <w:rPr>
          <w:rFonts w:ascii="Arial" w:hAnsi="Arial" w:cs="Arial"/>
        </w:rPr>
        <w:t xml:space="preserve"> </w:t>
      </w:r>
      <w:r w:rsidR="00DC77A4">
        <w:rPr>
          <w:rFonts w:ascii="Arial" w:hAnsi="Arial" w:cs="Arial"/>
        </w:rPr>
        <w:t>how do  you deal with this issue?</w:t>
      </w:r>
      <w:r w:rsidR="005B312E" w:rsidRPr="00EA02FC">
        <w:rPr>
          <w:rFonts w:ascii="Arial" w:hAnsi="Arial" w:cs="Arial"/>
        </w:rPr>
        <w:t xml:space="preserve"> </w:t>
      </w:r>
    </w:p>
    <w:p w14:paraId="11F97C5B" w14:textId="77777777" w:rsidR="00E60724" w:rsidRPr="00EA02FC" w:rsidRDefault="00E60724" w:rsidP="00E60724">
      <w:pPr>
        <w:pStyle w:val="ListParagraph"/>
        <w:ind w:left="1080"/>
        <w:rPr>
          <w:rFonts w:ascii="Arial" w:hAnsi="Arial" w:cs="Arial"/>
        </w:rPr>
      </w:pPr>
    </w:p>
    <w:p w14:paraId="75EDE4C1" w14:textId="2A030D1A" w:rsidR="005B312E" w:rsidRDefault="005B312E" w:rsidP="00EA02FC">
      <w:pPr>
        <w:ind w:firstLine="720"/>
        <w:rPr>
          <w:rFonts w:ascii="Arial" w:hAnsi="Arial" w:cs="Arial"/>
        </w:rPr>
      </w:pPr>
      <w:r w:rsidRPr="00694159">
        <w:rPr>
          <w:rFonts w:ascii="Arial" w:hAnsi="Arial" w:cs="Arial"/>
          <w:b/>
          <w:bCs/>
        </w:rPr>
        <w:t>A</w:t>
      </w:r>
      <w:r w:rsidR="0077570F" w:rsidRPr="00694159">
        <w:rPr>
          <w:rFonts w:ascii="Arial" w:hAnsi="Arial" w:cs="Arial"/>
          <w:b/>
          <w:bCs/>
        </w:rPr>
        <w:t>nswer</w:t>
      </w:r>
      <w:r w:rsidRPr="00EA02FC">
        <w:rPr>
          <w:rFonts w:ascii="Arial" w:hAnsi="Arial" w:cs="Arial"/>
        </w:rPr>
        <w:t>:</w:t>
      </w:r>
    </w:p>
    <w:p w14:paraId="65013117" w14:textId="77777777" w:rsidR="00E60724" w:rsidRPr="00EA02FC" w:rsidRDefault="00E60724" w:rsidP="00EA02FC">
      <w:pPr>
        <w:ind w:firstLine="720"/>
        <w:rPr>
          <w:rFonts w:ascii="Arial" w:hAnsi="Arial" w:cs="Arial"/>
        </w:rPr>
      </w:pPr>
    </w:p>
    <w:p w14:paraId="735286C1" w14:textId="77777777" w:rsidR="00B75026" w:rsidRPr="00EA02FC" w:rsidRDefault="00B75026" w:rsidP="00B75026">
      <w:pPr>
        <w:pStyle w:val="ListParagraph"/>
        <w:ind w:left="1080"/>
        <w:rPr>
          <w:rFonts w:ascii="Arial" w:hAnsi="Arial" w:cs="Arial"/>
        </w:rPr>
      </w:pPr>
    </w:p>
    <w:p w14:paraId="0DFE708B" w14:textId="2D50F64E" w:rsidR="00D94D21" w:rsidRPr="00EA02FC" w:rsidRDefault="001C15B1" w:rsidP="004B5185">
      <w:pPr>
        <w:pStyle w:val="ListParagraph"/>
        <w:numPr>
          <w:ilvl w:val="0"/>
          <w:numId w:val="31"/>
        </w:numPr>
        <w:rPr>
          <w:rFonts w:ascii="Arial" w:hAnsi="Arial" w:cs="Arial"/>
        </w:rPr>
      </w:pPr>
      <w:r w:rsidRPr="00EA02FC">
        <w:rPr>
          <w:rFonts w:ascii="Arial" w:hAnsi="Arial" w:cs="Arial"/>
        </w:rPr>
        <w:t>Are</w:t>
      </w:r>
      <w:r w:rsidR="004B5185" w:rsidRPr="00EA02FC">
        <w:rPr>
          <w:rFonts w:ascii="Arial" w:hAnsi="Arial" w:cs="Arial"/>
        </w:rPr>
        <w:t xml:space="preserve"> there any</w:t>
      </w:r>
      <w:r w:rsidR="009D3CD6" w:rsidRPr="00EA02FC">
        <w:rPr>
          <w:rFonts w:ascii="Arial" w:hAnsi="Arial" w:cs="Arial"/>
        </w:rPr>
        <w:t xml:space="preserve"> specific recent  issues with s</w:t>
      </w:r>
      <w:r w:rsidR="00DC77A4">
        <w:rPr>
          <w:rFonts w:ascii="Arial" w:hAnsi="Arial" w:cs="Arial"/>
        </w:rPr>
        <w:t xml:space="preserve">upply of </w:t>
      </w:r>
      <w:r w:rsidR="009D3CD6" w:rsidRPr="00EA02FC">
        <w:rPr>
          <w:rFonts w:ascii="Arial" w:hAnsi="Arial" w:cs="Arial"/>
        </w:rPr>
        <w:t>/</w:t>
      </w:r>
      <w:r w:rsidR="00E60724">
        <w:rPr>
          <w:rFonts w:ascii="Arial" w:hAnsi="Arial" w:cs="Arial"/>
        </w:rPr>
        <w:t>TA accom</w:t>
      </w:r>
      <w:r w:rsidR="0077570F">
        <w:rPr>
          <w:rFonts w:ascii="Arial" w:hAnsi="Arial" w:cs="Arial"/>
        </w:rPr>
        <w:t>m</w:t>
      </w:r>
      <w:r w:rsidR="00E60724">
        <w:rPr>
          <w:rFonts w:ascii="Arial" w:hAnsi="Arial" w:cs="Arial"/>
        </w:rPr>
        <w:t>odation</w:t>
      </w:r>
      <w:r w:rsidR="009D3CD6" w:rsidRPr="00EA02FC">
        <w:rPr>
          <w:rFonts w:ascii="Arial" w:hAnsi="Arial" w:cs="Arial"/>
        </w:rPr>
        <w:t xml:space="preserve">  which are of particular concern </w:t>
      </w:r>
      <w:r w:rsidR="004B5185" w:rsidRPr="00EA02FC">
        <w:rPr>
          <w:rFonts w:ascii="Arial" w:hAnsi="Arial" w:cs="Arial"/>
        </w:rPr>
        <w:t xml:space="preserve">? </w:t>
      </w:r>
    </w:p>
    <w:p w14:paraId="36DBE050" w14:textId="5815D578" w:rsidR="005B312E" w:rsidRPr="00EA02FC" w:rsidRDefault="005B312E" w:rsidP="00EA02FC">
      <w:pPr>
        <w:ind w:firstLine="720"/>
        <w:rPr>
          <w:rFonts w:ascii="Arial" w:hAnsi="Arial" w:cs="Arial"/>
        </w:rPr>
      </w:pPr>
      <w:r w:rsidRPr="00694159">
        <w:rPr>
          <w:rFonts w:ascii="Arial" w:hAnsi="Arial" w:cs="Arial"/>
          <w:b/>
          <w:bCs/>
        </w:rPr>
        <w:t>A</w:t>
      </w:r>
      <w:r w:rsidR="0077570F" w:rsidRPr="00694159">
        <w:rPr>
          <w:rFonts w:ascii="Arial" w:hAnsi="Arial" w:cs="Arial"/>
          <w:b/>
          <w:bCs/>
        </w:rPr>
        <w:t>nswer</w:t>
      </w:r>
      <w:r w:rsidRPr="00EA02FC">
        <w:rPr>
          <w:rFonts w:ascii="Arial" w:hAnsi="Arial" w:cs="Arial"/>
        </w:rPr>
        <w:t>:</w:t>
      </w:r>
    </w:p>
    <w:p w14:paraId="3AEA22AE" w14:textId="77777777" w:rsidR="00F1191E" w:rsidRPr="00EA02FC" w:rsidRDefault="00F1191E" w:rsidP="007A41B4">
      <w:pPr>
        <w:pStyle w:val="ListParagraph"/>
        <w:ind w:left="1080"/>
        <w:rPr>
          <w:rFonts w:ascii="Arial" w:hAnsi="Arial" w:cs="Arial"/>
        </w:rPr>
      </w:pPr>
    </w:p>
    <w:p w14:paraId="7E041F98" w14:textId="0A16AD95" w:rsidR="00A965CE" w:rsidRPr="00EA02FC" w:rsidRDefault="00903349" w:rsidP="00EA02FC">
      <w:pPr>
        <w:pStyle w:val="ListParagraph"/>
        <w:ind w:left="1080"/>
        <w:rPr>
          <w:rFonts w:ascii="Arial" w:hAnsi="Arial" w:cs="Arial"/>
        </w:rPr>
      </w:pPr>
      <w:r w:rsidRPr="00EA02FC">
        <w:rPr>
          <w:rFonts w:ascii="Arial" w:hAnsi="Arial" w:cs="Arial"/>
        </w:rPr>
        <w:t xml:space="preserve"> </w:t>
      </w:r>
    </w:p>
    <w:p w14:paraId="53D0C424" w14:textId="1605D24C" w:rsidR="00EA02FC" w:rsidRDefault="00CA7FF2" w:rsidP="00CA7FF2">
      <w:pPr>
        <w:pStyle w:val="ListParagraph"/>
        <w:numPr>
          <w:ilvl w:val="0"/>
          <w:numId w:val="31"/>
        </w:numPr>
        <w:rPr>
          <w:rFonts w:ascii="Arial" w:hAnsi="Arial" w:cs="Arial"/>
        </w:rPr>
      </w:pPr>
      <w:r w:rsidRPr="00EA02FC">
        <w:rPr>
          <w:rFonts w:ascii="Arial" w:hAnsi="Arial" w:cs="Arial"/>
        </w:rPr>
        <w:t>What are your thoughts on</w:t>
      </w:r>
      <w:r w:rsidR="000B7607">
        <w:rPr>
          <w:rFonts w:ascii="Arial" w:hAnsi="Arial" w:cs="Arial"/>
        </w:rPr>
        <w:t xml:space="preserve"> the</w:t>
      </w:r>
      <w:r w:rsidRPr="00EA02FC">
        <w:rPr>
          <w:rFonts w:ascii="Arial" w:hAnsi="Arial" w:cs="Arial"/>
        </w:rPr>
        <w:t xml:space="preserve"> ‘TA to PRS Model’ where homeless households are offered temporary accommodation and then the tenure is converted to a private sector letting </w:t>
      </w:r>
      <w:r w:rsidR="000B7607">
        <w:rPr>
          <w:rFonts w:ascii="Arial" w:hAnsi="Arial" w:cs="Arial"/>
        </w:rPr>
        <w:t xml:space="preserve">once an agreed process has been followed and conditions have been </w:t>
      </w:r>
      <w:r w:rsidRPr="00EA02FC">
        <w:rPr>
          <w:rFonts w:ascii="Arial" w:hAnsi="Arial" w:cs="Arial"/>
        </w:rPr>
        <w:t xml:space="preserve"> met.</w:t>
      </w:r>
    </w:p>
    <w:p w14:paraId="2E7A5062" w14:textId="5CA27846" w:rsidR="00CA7FF2" w:rsidRDefault="00EA02FC" w:rsidP="00EA02FC">
      <w:pPr>
        <w:ind w:left="720"/>
        <w:rPr>
          <w:rFonts w:ascii="Arial" w:hAnsi="Arial" w:cs="Arial"/>
        </w:rPr>
      </w:pPr>
      <w:r w:rsidRPr="00694159">
        <w:rPr>
          <w:rFonts w:ascii="Arial" w:hAnsi="Arial" w:cs="Arial"/>
          <w:b/>
          <w:bCs/>
        </w:rPr>
        <w:t>A</w:t>
      </w:r>
      <w:r w:rsidR="0077570F" w:rsidRPr="00694159">
        <w:rPr>
          <w:rFonts w:ascii="Arial" w:hAnsi="Arial" w:cs="Arial"/>
          <w:b/>
          <w:bCs/>
        </w:rPr>
        <w:t>nswer</w:t>
      </w:r>
      <w:r w:rsidRPr="00EA02FC">
        <w:rPr>
          <w:rFonts w:ascii="Arial" w:hAnsi="Arial" w:cs="Arial"/>
        </w:rPr>
        <w:t>:</w:t>
      </w:r>
      <w:r w:rsidR="00CA7FF2" w:rsidRPr="00EA02FC">
        <w:rPr>
          <w:rFonts w:ascii="Arial" w:hAnsi="Arial" w:cs="Arial"/>
        </w:rPr>
        <w:t xml:space="preserve"> </w:t>
      </w:r>
    </w:p>
    <w:p w14:paraId="013B50CD" w14:textId="77777777" w:rsidR="00DE2939" w:rsidRPr="00EA02FC" w:rsidRDefault="00DE2939" w:rsidP="00EA02FC">
      <w:pPr>
        <w:ind w:left="720"/>
        <w:rPr>
          <w:rFonts w:ascii="Arial" w:hAnsi="Arial" w:cs="Arial"/>
        </w:rPr>
      </w:pPr>
    </w:p>
    <w:p w14:paraId="5D92DB03" w14:textId="674C520D" w:rsidR="00217591" w:rsidRPr="00217591" w:rsidRDefault="00CA7FF2" w:rsidP="00217591">
      <w:pPr>
        <w:pStyle w:val="NoSpacing"/>
        <w:numPr>
          <w:ilvl w:val="0"/>
          <w:numId w:val="31"/>
        </w:num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  <w:lang w:val="en-GB"/>
        </w:rPr>
        <w:t xml:space="preserve"> </w:t>
      </w:r>
      <w:r w:rsidR="00217591" w:rsidRPr="00217591">
        <w:rPr>
          <w:rFonts w:ascii="Arial" w:hAnsi="Arial" w:cs="Arial"/>
          <w:color w:val="000000" w:themeColor="text1"/>
        </w:rPr>
        <w:t>Do  you have any views on the delivery/contractual models used in this service market; what would you  consider as the “best</w:t>
      </w:r>
      <w:r w:rsidR="00DB258D">
        <w:rPr>
          <w:rFonts w:ascii="Arial" w:hAnsi="Arial" w:cs="Arial"/>
          <w:color w:val="000000" w:themeColor="text1"/>
        </w:rPr>
        <w:t>”</w:t>
      </w:r>
      <w:r w:rsidR="00217591" w:rsidRPr="00217591">
        <w:rPr>
          <w:rFonts w:ascii="Arial" w:hAnsi="Arial" w:cs="Arial"/>
          <w:color w:val="000000" w:themeColor="text1"/>
        </w:rPr>
        <w:t xml:space="preserve">  arrangements  in terms of the service delivery model, duration, charging mechanism, performance monitoring?</w:t>
      </w:r>
      <w:r w:rsidR="00217591">
        <w:rPr>
          <w:rFonts w:ascii="Arial" w:hAnsi="Arial" w:cs="Arial"/>
          <w:color w:val="000000" w:themeColor="text1"/>
        </w:rPr>
        <w:t xml:space="preserve"> Are there any factors which  would prevent  you from tendering for TA provisions in RBWM?</w:t>
      </w:r>
    </w:p>
    <w:p w14:paraId="54167C7A" w14:textId="65E8D868" w:rsidR="00CA7FF2" w:rsidRDefault="00CA7FF2" w:rsidP="00DB258D">
      <w:pPr>
        <w:pStyle w:val="NoSpacing"/>
        <w:ind w:left="360" w:firstLine="720"/>
        <w:rPr>
          <w:rFonts w:ascii="Arial" w:hAnsi="Arial" w:cs="Arial"/>
          <w:color w:val="000000" w:themeColor="text1"/>
          <w:lang w:val="en-GB"/>
        </w:rPr>
      </w:pPr>
      <w:r>
        <w:rPr>
          <w:rFonts w:ascii="Arial" w:hAnsi="Arial" w:cs="Arial"/>
          <w:color w:val="000000" w:themeColor="text1"/>
          <w:lang w:val="en-GB"/>
        </w:rPr>
        <w:t>Any other information/thoughts  you would like to share with us:</w:t>
      </w:r>
    </w:p>
    <w:p w14:paraId="4227EA95" w14:textId="77777777" w:rsidR="00DE2939" w:rsidRDefault="00DE2939" w:rsidP="00EA02FC">
      <w:pPr>
        <w:pStyle w:val="NoSpacing"/>
        <w:ind w:firstLine="720"/>
        <w:rPr>
          <w:rFonts w:ascii="Arial" w:hAnsi="Arial" w:cs="Arial"/>
          <w:color w:val="000000" w:themeColor="text1"/>
          <w:lang w:val="en-GB"/>
        </w:rPr>
      </w:pPr>
    </w:p>
    <w:p w14:paraId="6D99BF94" w14:textId="646EF41C" w:rsidR="00EA02FC" w:rsidRDefault="00EA02FC" w:rsidP="00EA02FC">
      <w:pPr>
        <w:pStyle w:val="NoSpacing"/>
        <w:ind w:firstLine="720"/>
        <w:rPr>
          <w:rFonts w:ascii="Arial" w:hAnsi="Arial" w:cs="Arial"/>
          <w:color w:val="000000" w:themeColor="text1"/>
          <w:lang w:val="en-GB"/>
        </w:rPr>
      </w:pPr>
      <w:r w:rsidRPr="00694159">
        <w:rPr>
          <w:rFonts w:ascii="Arial" w:hAnsi="Arial" w:cs="Arial"/>
          <w:b/>
          <w:bCs/>
          <w:color w:val="000000" w:themeColor="text1"/>
          <w:lang w:val="en-GB"/>
        </w:rPr>
        <w:t>A</w:t>
      </w:r>
      <w:r w:rsidR="0077570F" w:rsidRPr="00694159">
        <w:rPr>
          <w:rFonts w:ascii="Arial" w:hAnsi="Arial" w:cs="Arial"/>
          <w:b/>
          <w:bCs/>
          <w:color w:val="000000" w:themeColor="text1"/>
          <w:lang w:val="en-GB"/>
        </w:rPr>
        <w:t>nswer</w:t>
      </w:r>
      <w:r>
        <w:rPr>
          <w:rFonts w:ascii="Arial" w:hAnsi="Arial" w:cs="Arial"/>
          <w:color w:val="000000" w:themeColor="text1"/>
          <w:lang w:val="en-GB"/>
        </w:rPr>
        <w:t>:</w:t>
      </w:r>
    </w:p>
    <w:p w14:paraId="75E6B0BE" w14:textId="77777777" w:rsidR="00CA7FF2" w:rsidRPr="00EA02FC" w:rsidRDefault="00CA7FF2" w:rsidP="00EA02FC">
      <w:pPr>
        <w:ind w:left="720"/>
        <w:rPr>
          <w:rFonts w:ascii="Arial" w:hAnsi="Arial" w:cs="Arial"/>
          <w:highlight w:val="yellow"/>
        </w:rPr>
      </w:pPr>
    </w:p>
    <w:p w14:paraId="4E529F40" w14:textId="066FA016" w:rsidR="00042C70" w:rsidRPr="005E4D9C" w:rsidRDefault="00042C70" w:rsidP="004B5185">
      <w:pPr>
        <w:pStyle w:val="ListParagraph"/>
        <w:ind w:left="1080"/>
        <w:rPr>
          <w:rFonts w:ascii="Arial" w:hAnsi="Arial" w:cs="Arial"/>
          <w:color w:val="000000" w:themeColor="text1"/>
        </w:rPr>
      </w:pPr>
    </w:p>
    <w:p w14:paraId="68D0B533" w14:textId="6F859018" w:rsidR="007A41B4" w:rsidRPr="00872D11" w:rsidRDefault="007A41B4" w:rsidP="00872D11">
      <w:pPr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>
        <w:rPr>
          <w:rFonts w:ascii="Arial" w:hAnsi="Arial" w:cs="Arial"/>
          <w:b/>
          <w:bCs/>
          <w:color w:val="000000" w:themeColor="text1"/>
          <w:sz w:val="32"/>
          <w:szCs w:val="32"/>
        </w:rPr>
        <w:t>Completed by:</w:t>
      </w:r>
    </w:p>
    <w:p w14:paraId="58AD5AA9" w14:textId="0D7BF770" w:rsidR="00E145E6" w:rsidRDefault="00E145E6" w:rsidP="52BF6CE2">
      <w:pPr>
        <w:pStyle w:val="NoSpacing"/>
        <w:rPr>
          <w:rFonts w:ascii="Arial" w:hAnsi="Arial" w:cs="Arial"/>
          <w:color w:val="000000" w:themeColor="text1"/>
          <w:lang w:val="en-GB"/>
        </w:rPr>
      </w:pPr>
    </w:p>
    <w:p w14:paraId="49FD94D4" w14:textId="77777777" w:rsidR="00064C43" w:rsidRDefault="00064C43" w:rsidP="52BF6CE2">
      <w:pPr>
        <w:pStyle w:val="NoSpacing"/>
        <w:rPr>
          <w:rFonts w:ascii="Arial" w:hAnsi="Arial" w:cs="Arial"/>
          <w:color w:val="000000" w:themeColor="text1"/>
          <w:lang w:val="en-GB"/>
        </w:rPr>
      </w:pPr>
    </w:p>
    <w:p w14:paraId="37E70659" w14:textId="77777777" w:rsidR="00DB4A2D" w:rsidRDefault="00DB4A2D" w:rsidP="52BF6CE2">
      <w:pPr>
        <w:pStyle w:val="NoSpacing"/>
        <w:rPr>
          <w:rFonts w:ascii="Arial" w:hAnsi="Arial" w:cs="Arial"/>
          <w:color w:val="000000" w:themeColor="text1"/>
          <w:lang w:val="en-GB"/>
        </w:rPr>
      </w:pPr>
      <w:r>
        <w:rPr>
          <w:rFonts w:ascii="Arial" w:hAnsi="Arial" w:cs="Arial"/>
          <w:color w:val="000000" w:themeColor="text1"/>
          <w:lang w:val="en-GB"/>
        </w:rPr>
        <w:t xml:space="preserve"> </w:t>
      </w:r>
    </w:p>
    <w:p w14:paraId="4197718A" w14:textId="77777777" w:rsidR="00DB4A2D" w:rsidRDefault="00DB4A2D" w:rsidP="52BF6CE2">
      <w:pPr>
        <w:pStyle w:val="NoSpacing"/>
        <w:rPr>
          <w:rFonts w:ascii="Arial" w:hAnsi="Arial" w:cs="Arial"/>
          <w:color w:val="000000" w:themeColor="text1"/>
          <w:lang w:val="en-GB"/>
        </w:rPr>
      </w:pPr>
    </w:p>
    <w:p w14:paraId="0E825D57" w14:textId="77777777" w:rsidR="00DB4A2D" w:rsidRDefault="00DB4A2D" w:rsidP="52BF6CE2">
      <w:pPr>
        <w:pStyle w:val="NoSpacing"/>
        <w:rPr>
          <w:rFonts w:ascii="Arial" w:hAnsi="Arial" w:cs="Arial"/>
          <w:color w:val="000000" w:themeColor="text1"/>
          <w:lang w:val="en-GB"/>
        </w:rPr>
      </w:pPr>
    </w:p>
    <w:p w14:paraId="7B75B9D9" w14:textId="74752D7F" w:rsidR="00DB4A2D" w:rsidRPr="00DB4A2D" w:rsidRDefault="00DB4A2D" w:rsidP="52BF6CE2">
      <w:pPr>
        <w:pStyle w:val="NoSpacing"/>
        <w:rPr>
          <w:rFonts w:ascii="Arial" w:hAnsi="Arial" w:cs="Arial"/>
          <w:i/>
          <w:iCs/>
          <w:color w:val="000000" w:themeColor="text1"/>
          <w:lang w:val="en-GB"/>
        </w:rPr>
      </w:pPr>
      <w:r w:rsidRPr="00DB4A2D">
        <w:rPr>
          <w:rFonts w:ascii="Arial" w:hAnsi="Arial" w:cs="Arial"/>
          <w:i/>
          <w:iCs/>
          <w:color w:val="000000" w:themeColor="text1"/>
          <w:lang w:val="en-GB"/>
        </w:rPr>
        <w:t xml:space="preserve">Thank  you very much for completing this.  Please email the completed questionnaire to </w:t>
      </w:r>
      <w:hyperlink r:id="rId13" w:history="1">
        <w:r w:rsidRPr="00E720E3">
          <w:rPr>
            <w:rStyle w:val="Hyperlink"/>
            <w:rFonts w:ascii="Arial" w:hAnsi="Arial" w:cs="Arial"/>
            <w:i/>
            <w:iCs/>
            <w:lang w:val="en-GB"/>
          </w:rPr>
          <w:t>sophie.swadling@rbwm.gov.uk</w:t>
        </w:r>
      </w:hyperlink>
      <w:r>
        <w:rPr>
          <w:rFonts w:ascii="Arial" w:hAnsi="Arial" w:cs="Arial"/>
          <w:i/>
          <w:iCs/>
          <w:color w:val="000000" w:themeColor="text1"/>
          <w:lang w:val="en-GB"/>
        </w:rPr>
        <w:t xml:space="preserve"> </w:t>
      </w:r>
    </w:p>
    <w:p w14:paraId="52097631" w14:textId="77777777" w:rsidR="00064C43" w:rsidRDefault="00064C43" w:rsidP="52BF6CE2">
      <w:pPr>
        <w:pStyle w:val="NoSpacing"/>
        <w:rPr>
          <w:rFonts w:ascii="Arial" w:hAnsi="Arial" w:cs="Arial"/>
          <w:color w:val="000000" w:themeColor="text1"/>
          <w:lang w:val="en-GB"/>
        </w:rPr>
      </w:pPr>
    </w:p>
    <w:p w14:paraId="34827491" w14:textId="0BBE9EE5" w:rsidR="0052600A" w:rsidRDefault="0052600A" w:rsidP="52BF6CE2">
      <w:pPr>
        <w:pStyle w:val="NoSpacing"/>
        <w:rPr>
          <w:rFonts w:ascii="Arial" w:hAnsi="Arial" w:cs="Arial"/>
          <w:color w:val="000000" w:themeColor="text1"/>
          <w:lang w:val="en-GB"/>
        </w:rPr>
      </w:pPr>
    </w:p>
    <w:p w14:paraId="2AE25DDB" w14:textId="493769E8" w:rsidR="0052600A" w:rsidRDefault="0052600A" w:rsidP="52BF6CE2">
      <w:pPr>
        <w:pStyle w:val="NoSpacing"/>
        <w:rPr>
          <w:rFonts w:ascii="Arial" w:hAnsi="Arial" w:cs="Arial"/>
          <w:color w:val="000000" w:themeColor="text1"/>
          <w:lang w:val="en-GB"/>
        </w:rPr>
      </w:pPr>
    </w:p>
    <w:p w14:paraId="6DE6D0D4" w14:textId="4AE65644" w:rsidR="0052600A" w:rsidRDefault="0052600A" w:rsidP="52BF6CE2">
      <w:pPr>
        <w:pStyle w:val="NoSpacing"/>
        <w:rPr>
          <w:rFonts w:ascii="Arial" w:hAnsi="Arial" w:cs="Arial"/>
          <w:color w:val="000000" w:themeColor="text1"/>
          <w:lang w:val="en-GB"/>
        </w:rPr>
      </w:pPr>
    </w:p>
    <w:p w14:paraId="01885549" w14:textId="715024A6" w:rsidR="0052600A" w:rsidRDefault="0052600A" w:rsidP="52BF6CE2">
      <w:pPr>
        <w:pStyle w:val="NoSpacing"/>
        <w:rPr>
          <w:rFonts w:ascii="Arial" w:hAnsi="Arial" w:cs="Arial"/>
          <w:color w:val="000000" w:themeColor="text1"/>
          <w:lang w:val="en-GB"/>
        </w:rPr>
      </w:pPr>
    </w:p>
    <w:p w14:paraId="38DB726D" w14:textId="55C18C40" w:rsidR="0052600A" w:rsidRDefault="0052600A" w:rsidP="52BF6CE2">
      <w:pPr>
        <w:pStyle w:val="NoSpacing"/>
        <w:rPr>
          <w:rFonts w:ascii="Arial" w:hAnsi="Arial" w:cs="Arial"/>
          <w:color w:val="000000" w:themeColor="text1"/>
          <w:lang w:val="en-GB"/>
        </w:rPr>
      </w:pPr>
    </w:p>
    <w:p w14:paraId="7D2E461E" w14:textId="7344E90D" w:rsidR="0052600A" w:rsidRDefault="0052600A" w:rsidP="52BF6CE2">
      <w:pPr>
        <w:pStyle w:val="NoSpacing"/>
        <w:rPr>
          <w:rFonts w:ascii="Arial" w:hAnsi="Arial" w:cs="Arial"/>
          <w:color w:val="000000" w:themeColor="text1"/>
          <w:lang w:val="en-GB"/>
        </w:rPr>
      </w:pPr>
    </w:p>
    <w:p w14:paraId="35AD972D" w14:textId="5F8D7223" w:rsidR="0052600A" w:rsidRDefault="0052600A" w:rsidP="52BF6CE2">
      <w:pPr>
        <w:pStyle w:val="NoSpacing"/>
        <w:rPr>
          <w:rFonts w:ascii="Arial" w:hAnsi="Arial" w:cs="Arial"/>
          <w:color w:val="000000" w:themeColor="text1"/>
          <w:lang w:val="en-GB"/>
        </w:rPr>
      </w:pPr>
    </w:p>
    <w:p w14:paraId="50608BEB" w14:textId="22E4A318" w:rsidR="0052600A" w:rsidRDefault="0052600A" w:rsidP="52BF6CE2">
      <w:pPr>
        <w:pStyle w:val="NoSpacing"/>
        <w:rPr>
          <w:rFonts w:ascii="Arial" w:hAnsi="Arial" w:cs="Arial"/>
          <w:color w:val="000000" w:themeColor="text1"/>
          <w:lang w:val="en-GB"/>
        </w:rPr>
      </w:pPr>
    </w:p>
    <w:p w14:paraId="385198B3" w14:textId="2D5BE1B9" w:rsidR="0052600A" w:rsidRDefault="0052600A" w:rsidP="52BF6CE2">
      <w:pPr>
        <w:pStyle w:val="NoSpacing"/>
        <w:rPr>
          <w:rFonts w:ascii="Arial" w:hAnsi="Arial" w:cs="Arial"/>
          <w:color w:val="000000" w:themeColor="text1"/>
          <w:lang w:val="en-GB"/>
        </w:rPr>
      </w:pPr>
    </w:p>
    <w:p w14:paraId="38EF2FC1" w14:textId="68B5D39F" w:rsidR="0052600A" w:rsidRPr="008B32EA" w:rsidRDefault="0052600A" w:rsidP="52BF6CE2">
      <w:pPr>
        <w:pStyle w:val="NoSpacing"/>
        <w:rPr>
          <w:rFonts w:ascii="Arial" w:hAnsi="Arial" w:cs="Arial"/>
          <w:color w:val="000000" w:themeColor="text1"/>
          <w:lang w:val="en-GB"/>
        </w:rPr>
      </w:pPr>
    </w:p>
    <w:sectPr w:rsidR="0052600A" w:rsidRPr="008B32EA" w:rsidSect="00D27993">
      <w:headerReference w:type="default" r:id="rId14"/>
      <w:footerReference w:type="defaul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16371" w14:textId="77777777" w:rsidR="00C96583" w:rsidRDefault="00C96583" w:rsidP="00C86948">
      <w:pPr>
        <w:spacing w:after="0" w:line="240" w:lineRule="auto"/>
      </w:pPr>
      <w:r>
        <w:separator/>
      </w:r>
    </w:p>
  </w:endnote>
  <w:endnote w:type="continuationSeparator" w:id="0">
    <w:p w14:paraId="58FC82CA" w14:textId="77777777" w:rsidR="00C96583" w:rsidRDefault="00C96583" w:rsidP="00C869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128310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E73B2D" w14:textId="53B8563D" w:rsidR="00C86948" w:rsidRDefault="00C8694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29DE2F3" w14:textId="77777777" w:rsidR="00C86948" w:rsidRDefault="00C869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21E7C" w14:textId="77777777" w:rsidR="00C96583" w:rsidRDefault="00C96583" w:rsidP="00C86948">
      <w:pPr>
        <w:spacing w:after="0" w:line="240" w:lineRule="auto"/>
      </w:pPr>
      <w:r>
        <w:separator/>
      </w:r>
    </w:p>
  </w:footnote>
  <w:footnote w:type="continuationSeparator" w:id="0">
    <w:p w14:paraId="30F469A8" w14:textId="77777777" w:rsidR="00C96583" w:rsidRDefault="00C96583" w:rsidP="00C869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79BE3" w14:textId="0197E2A9" w:rsidR="004B5185" w:rsidRDefault="00295C9A" w:rsidP="004B5185">
    <w:pPr>
      <w:pStyle w:val="Header"/>
    </w:pPr>
    <w:r>
      <w:t>Temporary Accommodation</w:t>
    </w:r>
    <w:r w:rsidR="004B5185">
      <w:t xml:space="preserve"> </w:t>
    </w:r>
    <w:r w:rsidR="00910239">
      <w:t>_</w:t>
    </w:r>
    <w:r w:rsidR="00A72C0B">
      <w:t xml:space="preserve">Information sharing </w:t>
    </w:r>
    <w:r w:rsidR="00BA4B8C">
      <w:t>I</w:t>
    </w:r>
    <w:r w:rsidR="00526AB5">
      <w:t>nvitation</w:t>
    </w:r>
    <w:r w:rsidR="009125A1">
      <w:t xml:space="preserve"> </w:t>
    </w:r>
    <w:r w:rsidR="004D4D0E">
      <w:t>_</w:t>
    </w:r>
    <w:r w:rsidR="00FF4B01">
      <w:t>2</w:t>
    </w:r>
    <w:r w:rsidR="007D5905">
      <w:t>9</w:t>
    </w:r>
    <w:r w:rsidR="00BA4B8C">
      <w:t xml:space="preserve"> </w:t>
    </w:r>
    <w:r>
      <w:t>January 2025</w:t>
    </w:r>
  </w:p>
  <w:p w14:paraId="5011B393" w14:textId="31999AF3" w:rsidR="00C86948" w:rsidRDefault="00C869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6006E"/>
    <w:multiLevelType w:val="multilevel"/>
    <w:tmpl w:val="721ADB32"/>
    <w:lvl w:ilvl="0">
      <w:start w:val="1"/>
      <w:numFmt w:val="bullet"/>
      <w:lvlText w:val=""/>
      <w:lvlJc w:val="left"/>
      <w:pPr>
        <w:tabs>
          <w:tab w:val="num" w:pos="2038"/>
        </w:tabs>
        <w:ind w:left="203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758"/>
        </w:tabs>
        <w:ind w:left="275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478"/>
        </w:tabs>
        <w:ind w:left="347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4198"/>
        </w:tabs>
        <w:ind w:left="419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918"/>
        </w:tabs>
        <w:ind w:left="491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638"/>
        </w:tabs>
        <w:ind w:left="563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358"/>
        </w:tabs>
        <w:ind w:left="635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078"/>
        </w:tabs>
        <w:ind w:left="707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798"/>
        </w:tabs>
        <w:ind w:left="7798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4D338F"/>
    <w:multiLevelType w:val="hybridMultilevel"/>
    <w:tmpl w:val="325A1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15F7C"/>
    <w:multiLevelType w:val="multilevel"/>
    <w:tmpl w:val="C46A9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997EC1"/>
    <w:multiLevelType w:val="multilevel"/>
    <w:tmpl w:val="FBF8FD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A06A40"/>
    <w:multiLevelType w:val="hybridMultilevel"/>
    <w:tmpl w:val="357681D0"/>
    <w:lvl w:ilvl="0" w:tplc="A0069FC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C013AA8"/>
    <w:multiLevelType w:val="multilevel"/>
    <w:tmpl w:val="E4DA1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EC3708E"/>
    <w:multiLevelType w:val="multilevel"/>
    <w:tmpl w:val="AC887EB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8E76DC"/>
    <w:multiLevelType w:val="multilevel"/>
    <w:tmpl w:val="5BAC4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54B1FC1"/>
    <w:multiLevelType w:val="multilevel"/>
    <w:tmpl w:val="CFA20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57600B3"/>
    <w:multiLevelType w:val="multilevel"/>
    <w:tmpl w:val="E4D6A37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63F2923"/>
    <w:multiLevelType w:val="multilevel"/>
    <w:tmpl w:val="D9ECE6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9E493B"/>
    <w:multiLevelType w:val="multilevel"/>
    <w:tmpl w:val="41745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8DC5855"/>
    <w:multiLevelType w:val="multilevel"/>
    <w:tmpl w:val="1602D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9353B43"/>
    <w:multiLevelType w:val="hybridMultilevel"/>
    <w:tmpl w:val="8F6450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4D1F21"/>
    <w:multiLevelType w:val="multilevel"/>
    <w:tmpl w:val="E1BA5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A840146"/>
    <w:multiLevelType w:val="multilevel"/>
    <w:tmpl w:val="3252F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1E084E5A"/>
    <w:multiLevelType w:val="multilevel"/>
    <w:tmpl w:val="39FC09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2584AAC"/>
    <w:multiLevelType w:val="hybridMultilevel"/>
    <w:tmpl w:val="CEECC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903FD4"/>
    <w:multiLevelType w:val="multilevel"/>
    <w:tmpl w:val="C1823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E7C7B4C"/>
    <w:multiLevelType w:val="multilevel"/>
    <w:tmpl w:val="C60A028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004427A"/>
    <w:multiLevelType w:val="hybridMultilevel"/>
    <w:tmpl w:val="E506AB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0E6EB0"/>
    <w:multiLevelType w:val="hybridMultilevel"/>
    <w:tmpl w:val="70587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7F7761"/>
    <w:multiLevelType w:val="multilevel"/>
    <w:tmpl w:val="31481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6E3692F"/>
    <w:multiLevelType w:val="multilevel"/>
    <w:tmpl w:val="F34AE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0A4154B"/>
    <w:multiLevelType w:val="hybridMultilevel"/>
    <w:tmpl w:val="200EFD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561804"/>
    <w:multiLevelType w:val="multilevel"/>
    <w:tmpl w:val="1984403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1FF7C48"/>
    <w:multiLevelType w:val="hybridMultilevel"/>
    <w:tmpl w:val="5E22AAF6"/>
    <w:lvl w:ilvl="0" w:tplc="241CA8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08513E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EEE2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FC8D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AAA1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BE27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4069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8C85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1E5D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69727F3D"/>
    <w:multiLevelType w:val="hybridMultilevel"/>
    <w:tmpl w:val="7DBE7CC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064DD2"/>
    <w:multiLevelType w:val="multilevel"/>
    <w:tmpl w:val="8D603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6D594DA1"/>
    <w:multiLevelType w:val="hybridMultilevel"/>
    <w:tmpl w:val="CFC8E13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70E31EB"/>
    <w:multiLevelType w:val="multilevel"/>
    <w:tmpl w:val="62A27C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7793538"/>
    <w:multiLevelType w:val="multilevel"/>
    <w:tmpl w:val="A5D2D3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FF0663E"/>
    <w:multiLevelType w:val="multilevel"/>
    <w:tmpl w:val="43DA74F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05805718">
    <w:abstractNumId w:val="11"/>
  </w:num>
  <w:num w:numId="2" w16cid:durableId="718019577">
    <w:abstractNumId w:val="2"/>
  </w:num>
  <w:num w:numId="3" w16cid:durableId="211966774">
    <w:abstractNumId w:val="6"/>
  </w:num>
  <w:num w:numId="4" w16cid:durableId="2078242590">
    <w:abstractNumId w:val="3"/>
  </w:num>
  <w:num w:numId="5" w16cid:durableId="1942488124">
    <w:abstractNumId w:val="9"/>
  </w:num>
  <w:num w:numId="6" w16cid:durableId="488060706">
    <w:abstractNumId w:val="10"/>
  </w:num>
  <w:num w:numId="7" w16cid:durableId="349450662">
    <w:abstractNumId w:val="25"/>
  </w:num>
  <w:num w:numId="8" w16cid:durableId="245305922">
    <w:abstractNumId w:val="19"/>
  </w:num>
  <w:num w:numId="9" w16cid:durableId="434716788">
    <w:abstractNumId w:val="32"/>
  </w:num>
  <w:num w:numId="10" w16cid:durableId="864439870">
    <w:abstractNumId w:val="16"/>
  </w:num>
  <w:num w:numId="11" w16cid:durableId="2050059525">
    <w:abstractNumId w:val="23"/>
  </w:num>
  <w:num w:numId="12" w16cid:durableId="1293367271">
    <w:abstractNumId w:val="14"/>
  </w:num>
  <w:num w:numId="13" w16cid:durableId="719207373">
    <w:abstractNumId w:val="30"/>
  </w:num>
  <w:num w:numId="14" w16cid:durableId="1894384760">
    <w:abstractNumId w:val="5"/>
  </w:num>
  <w:num w:numId="15" w16cid:durableId="631136776">
    <w:abstractNumId w:val="22"/>
  </w:num>
  <w:num w:numId="16" w16cid:durableId="1810826001">
    <w:abstractNumId w:val="31"/>
  </w:num>
  <w:num w:numId="17" w16cid:durableId="1676885832">
    <w:abstractNumId w:val="0"/>
  </w:num>
  <w:num w:numId="18" w16cid:durableId="459228195">
    <w:abstractNumId w:val="18"/>
  </w:num>
  <w:num w:numId="19" w16cid:durableId="1590311949">
    <w:abstractNumId w:val="28"/>
  </w:num>
  <w:num w:numId="20" w16cid:durableId="1268659471">
    <w:abstractNumId w:val="7"/>
  </w:num>
  <w:num w:numId="21" w16cid:durableId="1682731590">
    <w:abstractNumId w:val="12"/>
  </w:num>
  <w:num w:numId="22" w16cid:durableId="1014923138">
    <w:abstractNumId w:val="15"/>
  </w:num>
  <w:num w:numId="23" w16cid:durableId="940181921">
    <w:abstractNumId w:val="8"/>
  </w:num>
  <w:num w:numId="24" w16cid:durableId="869073951">
    <w:abstractNumId w:val="24"/>
  </w:num>
  <w:num w:numId="25" w16cid:durableId="637417930">
    <w:abstractNumId w:val="20"/>
  </w:num>
  <w:num w:numId="26" w16cid:durableId="1990789086">
    <w:abstractNumId w:val="13"/>
  </w:num>
  <w:num w:numId="27" w16cid:durableId="864564512">
    <w:abstractNumId w:val="21"/>
  </w:num>
  <w:num w:numId="28" w16cid:durableId="210656549">
    <w:abstractNumId w:val="1"/>
  </w:num>
  <w:num w:numId="29" w16cid:durableId="1583446863">
    <w:abstractNumId w:val="26"/>
  </w:num>
  <w:num w:numId="30" w16cid:durableId="1493644894">
    <w:abstractNumId w:val="17"/>
  </w:num>
  <w:num w:numId="31" w16cid:durableId="1489445474">
    <w:abstractNumId w:val="29"/>
  </w:num>
  <w:num w:numId="32" w16cid:durableId="67845972">
    <w:abstractNumId w:val="27"/>
  </w:num>
  <w:num w:numId="33" w16cid:durableId="19476136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E43"/>
    <w:rsid w:val="00000D05"/>
    <w:rsid w:val="000053F3"/>
    <w:rsid w:val="000069EB"/>
    <w:rsid w:val="0000710C"/>
    <w:rsid w:val="00007A21"/>
    <w:rsid w:val="00013295"/>
    <w:rsid w:val="00013729"/>
    <w:rsid w:val="00020592"/>
    <w:rsid w:val="00024AB6"/>
    <w:rsid w:val="00025B96"/>
    <w:rsid w:val="00030184"/>
    <w:rsid w:val="00032889"/>
    <w:rsid w:val="00034E71"/>
    <w:rsid w:val="000377F0"/>
    <w:rsid w:val="00042C70"/>
    <w:rsid w:val="0004376E"/>
    <w:rsid w:val="00043F1E"/>
    <w:rsid w:val="0004741B"/>
    <w:rsid w:val="00050EC4"/>
    <w:rsid w:val="00052AD8"/>
    <w:rsid w:val="000567F2"/>
    <w:rsid w:val="000607F3"/>
    <w:rsid w:val="00061E7B"/>
    <w:rsid w:val="00064C43"/>
    <w:rsid w:val="00065379"/>
    <w:rsid w:val="00067AFC"/>
    <w:rsid w:val="00067BD6"/>
    <w:rsid w:val="00071F2D"/>
    <w:rsid w:val="00073BBF"/>
    <w:rsid w:val="00074221"/>
    <w:rsid w:val="00075334"/>
    <w:rsid w:val="00081E15"/>
    <w:rsid w:val="00090205"/>
    <w:rsid w:val="0009130B"/>
    <w:rsid w:val="00093135"/>
    <w:rsid w:val="00096A51"/>
    <w:rsid w:val="000A0340"/>
    <w:rsid w:val="000A18EB"/>
    <w:rsid w:val="000A3DC4"/>
    <w:rsid w:val="000A4EE5"/>
    <w:rsid w:val="000A7F33"/>
    <w:rsid w:val="000B10AA"/>
    <w:rsid w:val="000B175A"/>
    <w:rsid w:val="000B4DBE"/>
    <w:rsid w:val="000B5A14"/>
    <w:rsid w:val="000B7607"/>
    <w:rsid w:val="000C616B"/>
    <w:rsid w:val="000C7D7A"/>
    <w:rsid w:val="000D1111"/>
    <w:rsid w:val="000D22DC"/>
    <w:rsid w:val="000D37C9"/>
    <w:rsid w:val="000D44C3"/>
    <w:rsid w:val="000E08F2"/>
    <w:rsid w:val="000E15C8"/>
    <w:rsid w:val="000E1E29"/>
    <w:rsid w:val="000E2CA6"/>
    <w:rsid w:val="000E3708"/>
    <w:rsid w:val="000E3B49"/>
    <w:rsid w:val="000E4BB8"/>
    <w:rsid w:val="000E5B4A"/>
    <w:rsid w:val="000E64DD"/>
    <w:rsid w:val="000E6696"/>
    <w:rsid w:val="000F0693"/>
    <w:rsid w:val="000F19E8"/>
    <w:rsid w:val="000F31DB"/>
    <w:rsid w:val="000F408A"/>
    <w:rsid w:val="000F4B32"/>
    <w:rsid w:val="000F6BCD"/>
    <w:rsid w:val="00102573"/>
    <w:rsid w:val="00102FFA"/>
    <w:rsid w:val="00103075"/>
    <w:rsid w:val="00104A66"/>
    <w:rsid w:val="00114A15"/>
    <w:rsid w:val="00117397"/>
    <w:rsid w:val="00123D57"/>
    <w:rsid w:val="00125AF4"/>
    <w:rsid w:val="00127FF9"/>
    <w:rsid w:val="00131F3E"/>
    <w:rsid w:val="001327B7"/>
    <w:rsid w:val="001348E1"/>
    <w:rsid w:val="00141F8A"/>
    <w:rsid w:val="0014205E"/>
    <w:rsid w:val="00144F80"/>
    <w:rsid w:val="00145766"/>
    <w:rsid w:val="0014608E"/>
    <w:rsid w:val="0014672A"/>
    <w:rsid w:val="0015101E"/>
    <w:rsid w:val="001540BA"/>
    <w:rsid w:val="00157500"/>
    <w:rsid w:val="001603F8"/>
    <w:rsid w:val="00165C61"/>
    <w:rsid w:val="00170A5A"/>
    <w:rsid w:val="001756FD"/>
    <w:rsid w:val="001801B7"/>
    <w:rsid w:val="00180DC9"/>
    <w:rsid w:val="00181B3C"/>
    <w:rsid w:val="001876F6"/>
    <w:rsid w:val="0019076C"/>
    <w:rsid w:val="001930DB"/>
    <w:rsid w:val="00194243"/>
    <w:rsid w:val="00196D1D"/>
    <w:rsid w:val="001A1308"/>
    <w:rsid w:val="001A2A20"/>
    <w:rsid w:val="001A38A5"/>
    <w:rsid w:val="001A3D8E"/>
    <w:rsid w:val="001A42C0"/>
    <w:rsid w:val="001A5E96"/>
    <w:rsid w:val="001B1300"/>
    <w:rsid w:val="001B156A"/>
    <w:rsid w:val="001B47B9"/>
    <w:rsid w:val="001B4C8A"/>
    <w:rsid w:val="001C0219"/>
    <w:rsid w:val="001C07F9"/>
    <w:rsid w:val="001C15B1"/>
    <w:rsid w:val="001C2D34"/>
    <w:rsid w:val="001C7472"/>
    <w:rsid w:val="001C74C7"/>
    <w:rsid w:val="001D0A05"/>
    <w:rsid w:val="001D3EA9"/>
    <w:rsid w:val="001E3C0B"/>
    <w:rsid w:val="001E6134"/>
    <w:rsid w:val="001E7F4C"/>
    <w:rsid w:val="001F309C"/>
    <w:rsid w:val="001F52CA"/>
    <w:rsid w:val="001F6950"/>
    <w:rsid w:val="00201879"/>
    <w:rsid w:val="00203AD8"/>
    <w:rsid w:val="00205025"/>
    <w:rsid w:val="00206A2A"/>
    <w:rsid w:val="00210EBF"/>
    <w:rsid w:val="00217591"/>
    <w:rsid w:val="0021791D"/>
    <w:rsid w:val="002227A6"/>
    <w:rsid w:val="00224643"/>
    <w:rsid w:val="00224954"/>
    <w:rsid w:val="00232B2A"/>
    <w:rsid w:val="00232B54"/>
    <w:rsid w:val="002333B0"/>
    <w:rsid w:val="0023428F"/>
    <w:rsid w:val="00236BCA"/>
    <w:rsid w:val="00237A17"/>
    <w:rsid w:val="00240EF2"/>
    <w:rsid w:val="00247E8B"/>
    <w:rsid w:val="00250CA9"/>
    <w:rsid w:val="00252C25"/>
    <w:rsid w:val="00254187"/>
    <w:rsid w:val="00257BD2"/>
    <w:rsid w:val="00257F04"/>
    <w:rsid w:val="00260485"/>
    <w:rsid w:val="00260A19"/>
    <w:rsid w:val="002623FD"/>
    <w:rsid w:val="00262ABA"/>
    <w:rsid w:val="00267E14"/>
    <w:rsid w:val="00271B4F"/>
    <w:rsid w:val="002733B7"/>
    <w:rsid w:val="002759BB"/>
    <w:rsid w:val="00275A4D"/>
    <w:rsid w:val="00277206"/>
    <w:rsid w:val="0028287E"/>
    <w:rsid w:val="0028454F"/>
    <w:rsid w:val="00284D93"/>
    <w:rsid w:val="00285469"/>
    <w:rsid w:val="00286B16"/>
    <w:rsid w:val="0028783E"/>
    <w:rsid w:val="002912B9"/>
    <w:rsid w:val="0029147B"/>
    <w:rsid w:val="002953CD"/>
    <w:rsid w:val="00295C9A"/>
    <w:rsid w:val="00297643"/>
    <w:rsid w:val="002A0E03"/>
    <w:rsid w:val="002B0E85"/>
    <w:rsid w:val="002B22B1"/>
    <w:rsid w:val="002B2D72"/>
    <w:rsid w:val="002B4AD1"/>
    <w:rsid w:val="002B616C"/>
    <w:rsid w:val="002C3B99"/>
    <w:rsid w:val="002C4E30"/>
    <w:rsid w:val="002C626E"/>
    <w:rsid w:val="002C6E26"/>
    <w:rsid w:val="002D2D68"/>
    <w:rsid w:val="002D4073"/>
    <w:rsid w:val="002D49D7"/>
    <w:rsid w:val="002E1C3B"/>
    <w:rsid w:val="002E3B83"/>
    <w:rsid w:val="002E7D7D"/>
    <w:rsid w:val="002F1D8A"/>
    <w:rsid w:val="002F330A"/>
    <w:rsid w:val="002F5D78"/>
    <w:rsid w:val="002F7351"/>
    <w:rsid w:val="002F7376"/>
    <w:rsid w:val="0030223C"/>
    <w:rsid w:val="003027ED"/>
    <w:rsid w:val="0030435C"/>
    <w:rsid w:val="003074A4"/>
    <w:rsid w:val="00307FCA"/>
    <w:rsid w:val="00311FF2"/>
    <w:rsid w:val="00312A77"/>
    <w:rsid w:val="003135B7"/>
    <w:rsid w:val="00313704"/>
    <w:rsid w:val="003168B8"/>
    <w:rsid w:val="00320A03"/>
    <w:rsid w:val="00321A8A"/>
    <w:rsid w:val="00323F7B"/>
    <w:rsid w:val="00327716"/>
    <w:rsid w:val="00327898"/>
    <w:rsid w:val="00327AE7"/>
    <w:rsid w:val="003331CD"/>
    <w:rsid w:val="00333668"/>
    <w:rsid w:val="00333770"/>
    <w:rsid w:val="0033483C"/>
    <w:rsid w:val="003358C1"/>
    <w:rsid w:val="00336430"/>
    <w:rsid w:val="00337E92"/>
    <w:rsid w:val="00347E31"/>
    <w:rsid w:val="0035015D"/>
    <w:rsid w:val="00350530"/>
    <w:rsid w:val="00351029"/>
    <w:rsid w:val="00353B96"/>
    <w:rsid w:val="00355320"/>
    <w:rsid w:val="00357648"/>
    <w:rsid w:val="00361594"/>
    <w:rsid w:val="00361620"/>
    <w:rsid w:val="00365FC2"/>
    <w:rsid w:val="00367821"/>
    <w:rsid w:val="00367F47"/>
    <w:rsid w:val="00370E63"/>
    <w:rsid w:val="00371EBF"/>
    <w:rsid w:val="0037251E"/>
    <w:rsid w:val="00372ED3"/>
    <w:rsid w:val="00373554"/>
    <w:rsid w:val="003747C2"/>
    <w:rsid w:val="00374897"/>
    <w:rsid w:val="00374BEE"/>
    <w:rsid w:val="00376BF8"/>
    <w:rsid w:val="003811EA"/>
    <w:rsid w:val="00383635"/>
    <w:rsid w:val="0038592F"/>
    <w:rsid w:val="0038606D"/>
    <w:rsid w:val="00386FC9"/>
    <w:rsid w:val="00387FD4"/>
    <w:rsid w:val="0039023F"/>
    <w:rsid w:val="00394F71"/>
    <w:rsid w:val="00395CE1"/>
    <w:rsid w:val="00396858"/>
    <w:rsid w:val="0039709F"/>
    <w:rsid w:val="003A46D5"/>
    <w:rsid w:val="003A7CFA"/>
    <w:rsid w:val="003B0992"/>
    <w:rsid w:val="003B2A83"/>
    <w:rsid w:val="003B3FE1"/>
    <w:rsid w:val="003B653B"/>
    <w:rsid w:val="003B79C6"/>
    <w:rsid w:val="003C099F"/>
    <w:rsid w:val="003C2876"/>
    <w:rsid w:val="003C3C8F"/>
    <w:rsid w:val="003C42F0"/>
    <w:rsid w:val="003C454C"/>
    <w:rsid w:val="003C690D"/>
    <w:rsid w:val="003C6B74"/>
    <w:rsid w:val="003D0EE3"/>
    <w:rsid w:val="003D6376"/>
    <w:rsid w:val="003D6A1A"/>
    <w:rsid w:val="003E02E7"/>
    <w:rsid w:val="003E2D95"/>
    <w:rsid w:val="003E6AE9"/>
    <w:rsid w:val="003F3397"/>
    <w:rsid w:val="003F59E8"/>
    <w:rsid w:val="00401561"/>
    <w:rsid w:val="00402098"/>
    <w:rsid w:val="00405F54"/>
    <w:rsid w:val="00406980"/>
    <w:rsid w:val="004110DC"/>
    <w:rsid w:val="00411AC6"/>
    <w:rsid w:val="00412749"/>
    <w:rsid w:val="00412C0E"/>
    <w:rsid w:val="00413671"/>
    <w:rsid w:val="00413BAB"/>
    <w:rsid w:val="00415FCF"/>
    <w:rsid w:val="004246B0"/>
    <w:rsid w:val="00426466"/>
    <w:rsid w:val="00427B17"/>
    <w:rsid w:val="00432596"/>
    <w:rsid w:val="00433574"/>
    <w:rsid w:val="004336A0"/>
    <w:rsid w:val="0043647E"/>
    <w:rsid w:val="00443ABB"/>
    <w:rsid w:val="00444E47"/>
    <w:rsid w:val="00446FF4"/>
    <w:rsid w:val="0044714B"/>
    <w:rsid w:val="0045064F"/>
    <w:rsid w:val="004515F2"/>
    <w:rsid w:val="004530AD"/>
    <w:rsid w:val="004533EA"/>
    <w:rsid w:val="00454D90"/>
    <w:rsid w:val="00457560"/>
    <w:rsid w:val="00460C47"/>
    <w:rsid w:val="00464EE9"/>
    <w:rsid w:val="00466AC7"/>
    <w:rsid w:val="004678A4"/>
    <w:rsid w:val="00467D80"/>
    <w:rsid w:val="00471600"/>
    <w:rsid w:val="00475221"/>
    <w:rsid w:val="0047676C"/>
    <w:rsid w:val="004767ED"/>
    <w:rsid w:val="00480720"/>
    <w:rsid w:val="00481C81"/>
    <w:rsid w:val="00482FB8"/>
    <w:rsid w:val="00486EB8"/>
    <w:rsid w:val="004912A7"/>
    <w:rsid w:val="004A0044"/>
    <w:rsid w:val="004A25B8"/>
    <w:rsid w:val="004B3175"/>
    <w:rsid w:val="004B3D8B"/>
    <w:rsid w:val="004B5185"/>
    <w:rsid w:val="004C00B3"/>
    <w:rsid w:val="004C5810"/>
    <w:rsid w:val="004C585E"/>
    <w:rsid w:val="004C68C7"/>
    <w:rsid w:val="004D01AA"/>
    <w:rsid w:val="004D16A9"/>
    <w:rsid w:val="004D4D0E"/>
    <w:rsid w:val="004D6D83"/>
    <w:rsid w:val="004E2847"/>
    <w:rsid w:val="004E3681"/>
    <w:rsid w:val="004F31C6"/>
    <w:rsid w:val="004F4571"/>
    <w:rsid w:val="004F5CCC"/>
    <w:rsid w:val="004F6097"/>
    <w:rsid w:val="004F7102"/>
    <w:rsid w:val="00502E5C"/>
    <w:rsid w:val="00503E4D"/>
    <w:rsid w:val="00507FA9"/>
    <w:rsid w:val="005115B3"/>
    <w:rsid w:val="00512DCD"/>
    <w:rsid w:val="00512ECA"/>
    <w:rsid w:val="0051553C"/>
    <w:rsid w:val="00515C40"/>
    <w:rsid w:val="005228DC"/>
    <w:rsid w:val="0052600A"/>
    <w:rsid w:val="00526AB5"/>
    <w:rsid w:val="00526B32"/>
    <w:rsid w:val="00530E19"/>
    <w:rsid w:val="0053298E"/>
    <w:rsid w:val="00532ACF"/>
    <w:rsid w:val="00534733"/>
    <w:rsid w:val="00534E9A"/>
    <w:rsid w:val="00540C68"/>
    <w:rsid w:val="00542DB2"/>
    <w:rsid w:val="0054756B"/>
    <w:rsid w:val="00553392"/>
    <w:rsid w:val="00553457"/>
    <w:rsid w:val="00553E1D"/>
    <w:rsid w:val="00554DAA"/>
    <w:rsid w:val="00556962"/>
    <w:rsid w:val="005570C7"/>
    <w:rsid w:val="00557E49"/>
    <w:rsid w:val="00561674"/>
    <w:rsid w:val="00563148"/>
    <w:rsid w:val="00566EC5"/>
    <w:rsid w:val="005674F6"/>
    <w:rsid w:val="00567AC2"/>
    <w:rsid w:val="005707A3"/>
    <w:rsid w:val="00573293"/>
    <w:rsid w:val="00573D2D"/>
    <w:rsid w:val="00575652"/>
    <w:rsid w:val="00575C28"/>
    <w:rsid w:val="00575D69"/>
    <w:rsid w:val="00580E83"/>
    <w:rsid w:val="00581227"/>
    <w:rsid w:val="00592CA5"/>
    <w:rsid w:val="00595C90"/>
    <w:rsid w:val="005A0199"/>
    <w:rsid w:val="005A1933"/>
    <w:rsid w:val="005A1A77"/>
    <w:rsid w:val="005A48AD"/>
    <w:rsid w:val="005A511C"/>
    <w:rsid w:val="005A5249"/>
    <w:rsid w:val="005A679E"/>
    <w:rsid w:val="005B312E"/>
    <w:rsid w:val="005C7F9B"/>
    <w:rsid w:val="005D6396"/>
    <w:rsid w:val="005D79E3"/>
    <w:rsid w:val="005E1AE0"/>
    <w:rsid w:val="005E1CDF"/>
    <w:rsid w:val="005E2411"/>
    <w:rsid w:val="005E2441"/>
    <w:rsid w:val="005E423D"/>
    <w:rsid w:val="005E4D9C"/>
    <w:rsid w:val="005E610D"/>
    <w:rsid w:val="005F3F46"/>
    <w:rsid w:val="00602B48"/>
    <w:rsid w:val="00602D4A"/>
    <w:rsid w:val="0060616B"/>
    <w:rsid w:val="00607517"/>
    <w:rsid w:val="00611CF5"/>
    <w:rsid w:val="00620346"/>
    <w:rsid w:val="00620F82"/>
    <w:rsid w:val="00621287"/>
    <w:rsid w:val="006273FA"/>
    <w:rsid w:val="00636E6B"/>
    <w:rsid w:val="006428C5"/>
    <w:rsid w:val="006436F4"/>
    <w:rsid w:val="00644935"/>
    <w:rsid w:val="00644A34"/>
    <w:rsid w:val="00653F73"/>
    <w:rsid w:val="006570EF"/>
    <w:rsid w:val="006576BB"/>
    <w:rsid w:val="00657A6A"/>
    <w:rsid w:val="006608A8"/>
    <w:rsid w:val="00663307"/>
    <w:rsid w:val="00664EC0"/>
    <w:rsid w:val="0066557F"/>
    <w:rsid w:val="00667308"/>
    <w:rsid w:val="00667D7F"/>
    <w:rsid w:val="00671F47"/>
    <w:rsid w:val="0067434B"/>
    <w:rsid w:val="0067552D"/>
    <w:rsid w:val="00675C64"/>
    <w:rsid w:val="006768D2"/>
    <w:rsid w:val="0067760C"/>
    <w:rsid w:val="0068158B"/>
    <w:rsid w:val="00694159"/>
    <w:rsid w:val="00695CBA"/>
    <w:rsid w:val="006A0037"/>
    <w:rsid w:val="006A07CE"/>
    <w:rsid w:val="006A1F28"/>
    <w:rsid w:val="006A3CF2"/>
    <w:rsid w:val="006A403E"/>
    <w:rsid w:val="006A51FB"/>
    <w:rsid w:val="006A5E00"/>
    <w:rsid w:val="006A7134"/>
    <w:rsid w:val="006A756D"/>
    <w:rsid w:val="006B1B15"/>
    <w:rsid w:val="006B659A"/>
    <w:rsid w:val="006C0DB3"/>
    <w:rsid w:val="006C3AB3"/>
    <w:rsid w:val="006C4676"/>
    <w:rsid w:val="006C5A14"/>
    <w:rsid w:val="006D11EF"/>
    <w:rsid w:val="006D2DED"/>
    <w:rsid w:val="006D2E5A"/>
    <w:rsid w:val="006D5208"/>
    <w:rsid w:val="006D5FB8"/>
    <w:rsid w:val="006E15BF"/>
    <w:rsid w:val="006E2F5D"/>
    <w:rsid w:val="006E38FB"/>
    <w:rsid w:val="006E6E9B"/>
    <w:rsid w:val="006F280F"/>
    <w:rsid w:val="006F3168"/>
    <w:rsid w:val="006F384B"/>
    <w:rsid w:val="006F5F87"/>
    <w:rsid w:val="006F7E16"/>
    <w:rsid w:val="007008D1"/>
    <w:rsid w:val="00701E0A"/>
    <w:rsid w:val="00706E00"/>
    <w:rsid w:val="007125CB"/>
    <w:rsid w:val="00713045"/>
    <w:rsid w:val="0071465E"/>
    <w:rsid w:val="00714DD6"/>
    <w:rsid w:val="0071614F"/>
    <w:rsid w:val="0071640D"/>
    <w:rsid w:val="00720CF8"/>
    <w:rsid w:val="00722FAE"/>
    <w:rsid w:val="0072336D"/>
    <w:rsid w:val="00727C41"/>
    <w:rsid w:val="00730C6D"/>
    <w:rsid w:val="007310F4"/>
    <w:rsid w:val="00731EC5"/>
    <w:rsid w:val="00732DEA"/>
    <w:rsid w:val="007378D3"/>
    <w:rsid w:val="007427F8"/>
    <w:rsid w:val="00744584"/>
    <w:rsid w:val="007455F2"/>
    <w:rsid w:val="007459DC"/>
    <w:rsid w:val="00757297"/>
    <w:rsid w:val="00761BC9"/>
    <w:rsid w:val="00762845"/>
    <w:rsid w:val="007632DF"/>
    <w:rsid w:val="007673AA"/>
    <w:rsid w:val="00767DBE"/>
    <w:rsid w:val="007719A1"/>
    <w:rsid w:val="007731EC"/>
    <w:rsid w:val="00774615"/>
    <w:rsid w:val="0077570F"/>
    <w:rsid w:val="00777249"/>
    <w:rsid w:val="00781921"/>
    <w:rsid w:val="007832E9"/>
    <w:rsid w:val="00784218"/>
    <w:rsid w:val="00784E0C"/>
    <w:rsid w:val="00790856"/>
    <w:rsid w:val="007933FE"/>
    <w:rsid w:val="007961B3"/>
    <w:rsid w:val="00796F09"/>
    <w:rsid w:val="007A280A"/>
    <w:rsid w:val="007A41B4"/>
    <w:rsid w:val="007A42C2"/>
    <w:rsid w:val="007A5B1F"/>
    <w:rsid w:val="007A6193"/>
    <w:rsid w:val="007A7CF0"/>
    <w:rsid w:val="007B1E6F"/>
    <w:rsid w:val="007B2A08"/>
    <w:rsid w:val="007B2EC8"/>
    <w:rsid w:val="007B5539"/>
    <w:rsid w:val="007B6342"/>
    <w:rsid w:val="007B7E01"/>
    <w:rsid w:val="007C13C1"/>
    <w:rsid w:val="007C4693"/>
    <w:rsid w:val="007C4F8F"/>
    <w:rsid w:val="007C764E"/>
    <w:rsid w:val="007D0F7B"/>
    <w:rsid w:val="007D2F81"/>
    <w:rsid w:val="007D4557"/>
    <w:rsid w:val="007D5905"/>
    <w:rsid w:val="007E00C6"/>
    <w:rsid w:val="007E0BAE"/>
    <w:rsid w:val="007E1D2E"/>
    <w:rsid w:val="007E21C5"/>
    <w:rsid w:val="007E41CB"/>
    <w:rsid w:val="007F2A8F"/>
    <w:rsid w:val="007F5446"/>
    <w:rsid w:val="007F7097"/>
    <w:rsid w:val="00800F48"/>
    <w:rsid w:val="0080232C"/>
    <w:rsid w:val="008023F1"/>
    <w:rsid w:val="00802A64"/>
    <w:rsid w:val="00802BFF"/>
    <w:rsid w:val="008039BB"/>
    <w:rsid w:val="00805562"/>
    <w:rsid w:val="00805C43"/>
    <w:rsid w:val="008113E8"/>
    <w:rsid w:val="00811A2A"/>
    <w:rsid w:val="00814103"/>
    <w:rsid w:val="00817FC1"/>
    <w:rsid w:val="00824E54"/>
    <w:rsid w:val="00826C6A"/>
    <w:rsid w:val="008311DB"/>
    <w:rsid w:val="0083134A"/>
    <w:rsid w:val="00833283"/>
    <w:rsid w:val="0083494C"/>
    <w:rsid w:val="00834F83"/>
    <w:rsid w:val="0083626B"/>
    <w:rsid w:val="0083638E"/>
    <w:rsid w:val="00840BAA"/>
    <w:rsid w:val="008426C8"/>
    <w:rsid w:val="008435E4"/>
    <w:rsid w:val="008436E0"/>
    <w:rsid w:val="00845C0C"/>
    <w:rsid w:val="008460E6"/>
    <w:rsid w:val="0084775E"/>
    <w:rsid w:val="00850C81"/>
    <w:rsid w:val="00851EB6"/>
    <w:rsid w:val="008552BF"/>
    <w:rsid w:val="00855F57"/>
    <w:rsid w:val="008570B9"/>
    <w:rsid w:val="00863026"/>
    <w:rsid w:val="00864706"/>
    <w:rsid w:val="00865066"/>
    <w:rsid w:val="00870BBE"/>
    <w:rsid w:val="00871A09"/>
    <w:rsid w:val="00872D11"/>
    <w:rsid w:val="00872DCD"/>
    <w:rsid w:val="00873649"/>
    <w:rsid w:val="00875465"/>
    <w:rsid w:val="00875E7D"/>
    <w:rsid w:val="0087686E"/>
    <w:rsid w:val="00880920"/>
    <w:rsid w:val="008836EF"/>
    <w:rsid w:val="00883F26"/>
    <w:rsid w:val="00885A97"/>
    <w:rsid w:val="00887E43"/>
    <w:rsid w:val="00887ECE"/>
    <w:rsid w:val="00890707"/>
    <w:rsid w:val="0089350B"/>
    <w:rsid w:val="00894631"/>
    <w:rsid w:val="00895E25"/>
    <w:rsid w:val="00896E89"/>
    <w:rsid w:val="008A0874"/>
    <w:rsid w:val="008A2FE5"/>
    <w:rsid w:val="008A3788"/>
    <w:rsid w:val="008A38A8"/>
    <w:rsid w:val="008A4E24"/>
    <w:rsid w:val="008A5E3C"/>
    <w:rsid w:val="008A7BBC"/>
    <w:rsid w:val="008B10FE"/>
    <w:rsid w:val="008B1921"/>
    <w:rsid w:val="008B32EA"/>
    <w:rsid w:val="008C6491"/>
    <w:rsid w:val="008C661E"/>
    <w:rsid w:val="008C6DF5"/>
    <w:rsid w:val="008C7493"/>
    <w:rsid w:val="008D0A6E"/>
    <w:rsid w:val="008D2E5E"/>
    <w:rsid w:val="008D5E75"/>
    <w:rsid w:val="008E04CB"/>
    <w:rsid w:val="008E12BD"/>
    <w:rsid w:val="008E272B"/>
    <w:rsid w:val="008E2DBE"/>
    <w:rsid w:val="008E46A6"/>
    <w:rsid w:val="008E59F4"/>
    <w:rsid w:val="008E66E9"/>
    <w:rsid w:val="008F1A5B"/>
    <w:rsid w:val="008F2021"/>
    <w:rsid w:val="008F38EA"/>
    <w:rsid w:val="008F3A5B"/>
    <w:rsid w:val="008F5A36"/>
    <w:rsid w:val="00901F3D"/>
    <w:rsid w:val="0090312F"/>
    <w:rsid w:val="00903349"/>
    <w:rsid w:val="00903427"/>
    <w:rsid w:val="00904EAC"/>
    <w:rsid w:val="0090604B"/>
    <w:rsid w:val="00906470"/>
    <w:rsid w:val="00910239"/>
    <w:rsid w:val="0091089F"/>
    <w:rsid w:val="009125A1"/>
    <w:rsid w:val="009135CF"/>
    <w:rsid w:val="00913E41"/>
    <w:rsid w:val="009203EF"/>
    <w:rsid w:val="00922AE7"/>
    <w:rsid w:val="0092505A"/>
    <w:rsid w:val="00926AAE"/>
    <w:rsid w:val="00927CE2"/>
    <w:rsid w:val="009319FA"/>
    <w:rsid w:val="0093245C"/>
    <w:rsid w:val="00934823"/>
    <w:rsid w:val="00935906"/>
    <w:rsid w:val="00943142"/>
    <w:rsid w:val="00943331"/>
    <w:rsid w:val="009446AB"/>
    <w:rsid w:val="00944F56"/>
    <w:rsid w:val="009452CA"/>
    <w:rsid w:val="00946292"/>
    <w:rsid w:val="0094667D"/>
    <w:rsid w:val="009468D9"/>
    <w:rsid w:val="0094730E"/>
    <w:rsid w:val="009501B0"/>
    <w:rsid w:val="00953350"/>
    <w:rsid w:val="00957AB2"/>
    <w:rsid w:val="00962B66"/>
    <w:rsid w:val="00962C7C"/>
    <w:rsid w:val="00963E1C"/>
    <w:rsid w:val="00966B3C"/>
    <w:rsid w:val="0097032A"/>
    <w:rsid w:val="00972B83"/>
    <w:rsid w:val="0097453E"/>
    <w:rsid w:val="009755CD"/>
    <w:rsid w:val="00975F50"/>
    <w:rsid w:val="00976CFD"/>
    <w:rsid w:val="009823EC"/>
    <w:rsid w:val="00983817"/>
    <w:rsid w:val="00986995"/>
    <w:rsid w:val="00990B5A"/>
    <w:rsid w:val="009915D9"/>
    <w:rsid w:val="009929D4"/>
    <w:rsid w:val="0099580F"/>
    <w:rsid w:val="009A0985"/>
    <w:rsid w:val="009A5AA6"/>
    <w:rsid w:val="009A6145"/>
    <w:rsid w:val="009A65F8"/>
    <w:rsid w:val="009B109F"/>
    <w:rsid w:val="009B1966"/>
    <w:rsid w:val="009B2A22"/>
    <w:rsid w:val="009B2A23"/>
    <w:rsid w:val="009B58B6"/>
    <w:rsid w:val="009B75C2"/>
    <w:rsid w:val="009C204B"/>
    <w:rsid w:val="009C3B5D"/>
    <w:rsid w:val="009C47D6"/>
    <w:rsid w:val="009C76BD"/>
    <w:rsid w:val="009D3CD6"/>
    <w:rsid w:val="009E08C1"/>
    <w:rsid w:val="009E2647"/>
    <w:rsid w:val="009E354B"/>
    <w:rsid w:val="009E665E"/>
    <w:rsid w:val="009F5415"/>
    <w:rsid w:val="009F5F9C"/>
    <w:rsid w:val="00A003D7"/>
    <w:rsid w:val="00A024D1"/>
    <w:rsid w:val="00A02C5A"/>
    <w:rsid w:val="00A0691C"/>
    <w:rsid w:val="00A10442"/>
    <w:rsid w:val="00A10649"/>
    <w:rsid w:val="00A12642"/>
    <w:rsid w:val="00A1317E"/>
    <w:rsid w:val="00A13CE7"/>
    <w:rsid w:val="00A1561C"/>
    <w:rsid w:val="00A223D3"/>
    <w:rsid w:val="00A22462"/>
    <w:rsid w:val="00A24262"/>
    <w:rsid w:val="00A2475A"/>
    <w:rsid w:val="00A26C0B"/>
    <w:rsid w:val="00A3138B"/>
    <w:rsid w:val="00A3301D"/>
    <w:rsid w:val="00A355D5"/>
    <w:rsid w:val="00A35702"/>
    <w:rsid w:val="00A36043"/>
    <w:rsid w:val="00A4267E"/>
    <w:rsid w:val="00A42778"/>
    <w:rsid w:val="00A45189"/>
    <w:rsid w:val="00A46806"/>
    <w:rsid w:val="00A47238"/>
    <w:rsid w:val="00A4758F"/>
    <w:rsid w:val="00A479D5"/>
    <w:rsid w:val="00A519EA"/>
    <w:rsid w:val="00A5576C"/>
    <w:rsid w:val="00A60008"/>
    <w:rsid w:val="00A6204D"/>
    <w:rsid w:val="00A64407"/>
    <w:rsid w:val="00A66119"/>
    <w:rsid w:val="00A66446"/>
    <w:rsid w:val="00A66E17"/>
    <w:rsid w:val="00A6711D"/>
    <w:rsid w:val="00A71016"/>
    <w:rsid w:val="00A71E8A"/>
    <w:rsid w:val="00A72C0B"/>
    <w:rsid w:val="00A72CA7"/>
    <w:rsid w:val="00A7380C"/>
    <w:rsid w:val="00A756D4"/>
    <w:rsid w:val="00A77243"/>
    <w:rsid w:val="00A813F9"/>
    <w:rsid w:val="00A84489"/>
    <w:rsid w:val="00A84D95"/>
    <w:rsid w:val="00A86C17"/>
    <w:rsid w:val="00A91EC1"/>
    <w:rsid w:val="00A945CB"/>
    <w:rsid w:val="00A945E9"/>
    <w:rsid w:val="00A96378"/>
    <w:rsid w:val="00A965CE"/>
    <w:rsid w:val="00A9712A"/>
    <w:rsid w:val="00A97B4D"/>
    <w:rsid w:val="00AA122E"/>
    <w:rsid w:val="00AA3ACA"/>
    <w:rsid w:val="00AB2D0F"/>
    <w:rsid w:val="00AC0C3C"/>
    <w:rsid w:val="00AC111F"/>
    <w:rsid w:val="00AC11A4"/>
    <w:rsid w:val="00AC121B"/>
    <w:rsid w:val="00AC15FE"/>
    <w:rsid w:val="00AC2E68"/>
    <w:rsid w:val="00AC4A73"/>
    <w:rsid w:val="00AD085E"/>
    <w:rsid w:val="00AD4CB9"/>
    <w:rsid w:val="00AD6F52"/>
    <w:rsid w:val="00AE140C"/>
    <w:rsid w:val="00AE4627"/>
    <w:rsid w:val="00AE5060"/>
    <w:rsid w:val="00AE5E7F"/>
    <w:rsid w:val="00AF1F33"/>
    <w:rsid w:val="00AF7B66"/>
    <w:rsid w:val="00B00523"/>
    <w:rsid w:val="00B0070E"/>
    <w:rsid w:val="00B046C8"/>
    <w:rsid w:val="00B04D0D"/>
    <w:rsid w:val="00B04FB4"/>
    <w:rsid w:val="00B05B4C"/>
    <w:rsid w:val="00B05BB6"/>
    <w:rsid w:val="00B1081F"/>
    <w:rsid w:val="00B127C5"/>
    <w:rsid w:val="00B21280"/>
    <w:rsid w:val="00B22EAD"/>
    <w:rsid w:val="00B2332D"/>
    <w:rsid w:val="00B260D5"/>
    <w:rsid w:val="00B27E8C"/>
    <w:rsid w:val="00B27F29"/>
    <w:rsid w:val="00B30D8B"/>
    <w:rsid w:val="00B329C0"/>
    <w:rsid w:val="00B34EC3"/>
    <w:rsid w:val="00B36C91"/>
    <w:rsid w:val="00B37C91"/>
    <w:rsid w:val="00B41C2B"/>
    <w:rsid w:val="00B44DA0"/>
    <w:rsid w:val="00B4712A"/>
    <w:rsid w:val="00B514A5"/>
    <w:rsid w:val="00B5408E"/>
    <w:rsid w:val="00B600AC"/>
    <w:rsid w:val="00B60590"/>
    <w:rsid w:val="00B60867"/>
    <w:rsid w:val="00B64A0A"/>
    <w:rsid w:val="00B7097F"/>
    <w:rsid w:val="00B75026"/>
    <w:rsid w:val="00B75B9E"/>
    <w:rsid w:val="00B84B41"/>
    <w:rsid w:val="00B85ECB"/>
    <w:rsid w:val="00B926C9"/>
    <w:rsid w:val="00B95E24"/>
    <w:rsid w:val="00B97141"/>
    <w:rsid w:val="00BA016B"/>
    <w:rsid w:val="00BA049B"/>
    <w:rsid w:val="00BA1AB0"/>
    <w:rsid w:val="00BA2B87"/>
    <w:rsid w:val="00BA2E70"/>
    <w:rsid w:val="00BA2E87"/>
    <w:rsid w:val="00BA3DAA"/>
    <w:rsid w:val="00BA4B8C"/>
    <w:rsid w:val="00BA798D"/>
    <w:rsid w:val="00BB3DB7"/>
    <w:rsid w:val="00BB4498"/>
    <w:rsid w:val="00BB4940"/>
    <w:rsid w:val="00BB7CF2"/>
    <w:rsid w:val="00BC018D"/>
    <w:rsid w:val="00BC11F6"/>
    <w:rsid w:val="00BC23AF"/>
    <w:rsid w:val="00BD3B54"/>
    <w:rsid w:val="00BD41F4"/>
    <w:rsid w:val="00BD576B"/>
    <w:rsid w:val="00BD7839"/>
    <w:rsid w:val="00BE1330"/>
    <w:rsid w:val="00BE1743"/>
    <w:rsid w:val="00BE4B00"/>
    <w:rsid w:val="00BE5B9C"/>
    <w:rsid w:val="00BF4BAD"/>
    <w:rsid w:val="00C032C3"/>
    <w:rsid w:val="00C0354E"/>
    <w:rsid w:val="00C065B6"/>
    <w:rsid w:val="00C12799"/>
    <w:rsid w:val="00C15788"/>
    <w:rsid w:val="00C164BD"/>
    <w:rsid w:val="00C16591"/>
    <w:rsid w:val="00C32784"/>
    <w:rsid w:val="00C336AE"/>
    <w:rsid w:val="00C34AA7"/>
    <w:rsid w:val="00C35428"/>
    <w:rsid w:val="00C374DD"/>
    <w:rsid w:val="00C37A53"/>
    <w:rsid w:val="00C40825"/>
    <w:rsid w:val="00C4249E"/>
    <w:rsid w:val="00C4448A"/>
    <w:rsid w:val="00C44BFD"/>
    <w:rsid w:val="00C44E23"/>
    <w:rsid w:val="00C4649E"/>
    <w:rsid w:val="00C466AC"/>
    <w:rsid w:val="00C470F1"/>
    <w:rsid w:val="00C5119F"/>
    <w:rsid w:val="00C541C1"/>
    <w:rsid w:val="00C54F91"/>
    <w:rsid w:val="00C56CF2"/>
    <w:rsid w:val="00C575B7"/>
    <w:rsid w:val="00C578C0"/>
    <w:rsid w:val="00C6189B"/>
    <w:rsid w:val="00C61914"/>
    <w:rsid w:val="00C61DA0"/>
    <w:rsid w:val="00C64030"/>
    <w:rsid w:val="00C700FB"/>
    <w:rsid w:val="00C82254"/>
    <w:rsid w:val="00C8278C"/>
    <w:rsid w:val="00C853F2"/>
    <w:rsid w:val="00C86472"/>
    <w:rsid w:val="00C86948"/>
    <w:rsid w:val="00C925B6"/>
    <w:rsid w:val="00C92CCC"/>
    <w:rsid w:val="00C94DE8"/>
    <w:rsid w:val="00C96075"/>
    <w:rsid w:val="00C96583"/>
    <w:rsid w:val="00CA25C7"/>
    <w:rsid w:val="00CA3289"/>
    <w:rsid w:val="00CA7373"/>
    <w:rsid w:val="00CA7FF2"/>
    <w:rsid w:val="00CB2614"/>
    <w:rsid w:val="00CB495D"/>
    <w:rsid w:val="00CB55A6"/>
    <w:rsid w:val="00CC3E22"/>
    <w:rsid w:val="00CC3E40"/>
    <w:rsid w:val="00CC3E47"/>
    <w:rsid w:val="00CC4299"/>
    <w:rsid w:val="00CC4D64"/>
    <w:rsid w:val="00CC517D"/>
    <w:rsid w:val="00CC6AD3"/>
    <w:rsid w:val="00CD2750"/>
    <w:rsid w:val="00CD2859"/>
    <w:rsid w:val="00CE240F"/>
    <w:rsid w:val="00CE45FB"/>
    <w:rsid w:val="00CE508C"/>
    <w:rsid w:val="00CE685D"/>
    <w:rsid w:val="00CE7133"/>
    <w:rsid w:val="00CF382C"/>
    <w:rsid w:val="00CF5851"/>
    <w:rsid w:val="00CF6075"/>
    <w:rsid w:val="00CF7BD5"/>
    <w:rsid w:val="00D010D6"/>
    <w:rsid w:val="00D02433"/>
    <w:rsid w:val="00D12757"/>
    <w:rsid w:val="00D13572"/>
    <w:rsid w:val="00D21426"/>
    <w:rsid w:val="00D21FEF"/>
    <w:rsid w:val="00D2266D"/>
    <w:rsid w:val="00D228D5"/>
    <w:rsid w:val="00D27993"/>
    <w:rsid w:val="00D27F6F"/>
    <w:rsid w:val="00D31B07"/>
    <w:rsid w:val="00D33147"/>
    <w:rsid w:val="00D34AB7"/>
    <w:rsid w:val="00D42107"/>
    <w:rsid w:val="00D4428A"/>
    <w:rsid w:val="00D516E5"/>
    <w:rsid w:val="00D52EC3"/>
    <w:rsid w:val="00D53D14"/>
    <w:rsid w:val="00D55E59"/>
    <w:rsid w:val="00D612A7"/>
    <w:rsid w:val="00D66961"/>
    <w:rsid w:val="00D733E4"/>
    <w:rsid w:val="00D736C0"/>
    <w:rsid w:val="00D77953"/>
    <w:rsid w:val="00D8007C"/>
    <w:rsid w:val="00D8333C"/>
    <w:rsid w:val="00D84186"/>
    <w:rsid w:val="00D844B3"/>
    <w:rsid w:val="00D8480D"/>
    <w:rsid w:val="00D85902"/>
    <w:rsid w:val="00D86BC4"/>
    <w:rsid w:val="00D9084D"/>
    <w:rsid w:val="00D92CB9"/>
    <w:rsid w:val="00D93794"/>
    <w:rsid w:val="00D940D2"/>
    <w:rsid w:val="00D94D21"/>
    <w:rsid w:val="00DA1B6A"/>
    <w:rsid w:val="00DA4924"/>
    <w:rsid w:val="00DA6893"/>
    <w:rsid w:val="00DB1A0F"/>
    <w:rsid w:val="00DB1A5D"/>
    <w:rsid w:val="00DB1BC8"/>
    <w:rsid w:val="00DB258D"/>
    <w:rsid w:val="00DB2736"/>
    <w:rsid w:val="00DB29DF"/>
    <w:rsid w:val="00DB3F03"/>
    <w:rsid w:val="00DB3FFA"/>
    <w:rsid w:val="00DB4A2D"/>
    <w:rsid w:val="00DB550A"/>
    <w:rsid w:val="00DC33CF"/>
    <w:rsid w:val="00DC494B"/>
    <w:rsid w:val="00DC77A4"/>
    <w:rsid w:val="00DD23AD"/>
    <w:rsid w:val="00DD3584"/>
    <w:rsid w:val="00DD4499"/>
    <w:rsid w:val="00DD4AA2"/>
    <w:rsid w:val="00DD60D5"/>
    <w:rsid w:val="00DE2939"/>
    <w:rsid w:val="00DE4497"/>
    <w:rsid w:val="00DE5090"/>
    <w:rsid w:val="00DE7A28"/>
    <w:rsid w:val="00DF4FD2"/>
    <w:rsid w:val="00DF7B05"/>
    <w:rsid w:val="00E00034"/>
    <w:rsid w:val="00E0349B"/>
    <w:rsid w:val="00E036FE"/>
    <w:rsid w:val="00E040F5"/>
    <w:rsid w:val="00E07160"/>
    <w:rsid w:val="00E106C8"/>
    <w:rsid w:val="00E10A8F"/>
    <w:rsid w:val="00E11B62"/>
    <w:rsid w:val="00E12619"/>
    <w:rsid w:val="00E13FF3"/>
    <w:rsid w:val="00E14029"/>
    <w:rsid w:val="00E14535"/>
    <w:rsid w:val="00E145E6"/>
    <w:rsid w:val="00E16078"/>
    <w:rsid w:val="00E165DA"/>
    <w:rsid w:val="00E16EAF"/>
    <w:rsid w:val="00E2299C"/>
    <w:rsid w:val="00E22FF5"/>
    <w:rsid w:val="00E238B0"/>
    <w:rsid w:val="00E24C86"/>
    <w:rsid w:val="00E316AD"/>
    <w:rsid w:val="00E32527"/>
    <w:rsid w:val="00E3378B"/>
    <w:rsid w:val="00E45A89"/>
    <w:rsid w:val="00E46F5D"/>
    <w:rsid w:val="00E51078"/>
    <w:rsid w:val="00E60724"/>
    <w:rsid w:val="00E62862"/>
    <w:rsid w:val="00E62987"/>
    <w:rsid w:val="00E73C2A"/>
    <w:rsid w:val="00E749CC"/>
    <w:rsid w:val="00E74A9D"/>
    <w:rsid w:val="00E76A8E"/>
    <w:rsid w:val="00E76DF9"/>
    <w:rsid w:val="00E776E6"/>
    <w:rsid w:val="00E77AC2"/>
    <w:rsid w:val="00E77F9D"/>
    <w:rsid w:val="00E81B35"/>
    <w:rsid w:val="00E821A9"/>
    <w:rsid w:val="00E82F6C"/>
    <w:rsid w:val="00E83D19"/>
    <w:rsid w:val="00E85202"/>
    <w:rsid w:val="00E9121D"/>
    <w:rsid w:val="00E92949"/>
    <w:rsid w:val="00EA02FC"/>
    <w:rsid w:val="00EA0E26"/>
    <w:rsid w:val="00EA26FE"/>
    <w:rsid w:val="00EA326F"/>
    <w:rsid w:val="00EA5645"/>
    <w:rsid w:val="00EA7257"/>
    <w:rsid w:val="00EA7F74"/>
    <w:rsid w:val="00EB2E5E"/>
    <w:rsid w:val="00EB39A1"/>
    <w:rsid w:val="00EB651D"/>
    <w:rsid w:val="00EC17B9"/>
    <w:rsid w:val="00EC2D90"/>
    <w:rsid w:val="00EC5CB4"/>
    <w:rsid w:val="00EC7739"/>
    <w:rsid w:val="00ED05F9"/>
    <w:rsid w:val="00ED1769"/>
    <w:rsid w:val="00ED24B0"/>
    <w:rsid w:val="00ED376D"/>
    <w:rsid w:val="00ED5D60"/>
    <w:rsid w:val="00ED7D3A"/>
    <w:rsid w:val="00EE4F98"/>
    <w:rsid w:val="00EF26E2"/>
    <w:rsid w:val="00EF6C64"/>
    <w:rsid w:val="00F00021"/>
    <w:rsid w:val="00F00294"/>
    <w:rsid w:val="00F032F3"/>
    <w:rsid w:val="00F04232"/>
    <w:rsid w:val="00F0797E"/>
    <w:rsid w:val="00F100B3"/>
    <w:rsid w:val="00F111C8"/>
    <w:rsid w:val="00F11594"/>
    <w:rsid w:val="00F1191E"/>
    <w:rsid w:val="00F11C7B"/>
    <w:rsid w:val="00F1217B"/>
    <w:rsid w:val="00F133C8"/>
    <w:rsid w:val="00F16096"/>
    <w:rsid w:val="00F16C1D"/>
    <w:rsid w:val="00F2019C"/>
    <w:rsid w:val="00F214A2"/>
    <w:rsid w:val="00F2358E"/>
    <w:rsid w:val="00F243B2"/>
    <w:rsid w:val="00F24A50"/>
    <w:rsid w:val="00F27285"/>
    <w:rsid w:val="00F31672"/>
    <w:rsid w:val="00F337CA"/>
    <w:rsid w:val="00F33EE4"/>
    <w:rsid w:val="00F35454"/>
    <w:rsid w:val="00F42D67"/>
    <w:rsid w:val="00F437B6"/>
    <w:rsid w:val="00F45565"/>
    <w:rsid w:val="00F45918"/>
    <w:rsid w:val="00F50E75"/>
    <w:rsid w:val="00F51AE7"/>
    <w:rsid w:val="00F54321"/>
    <w:rsid w:val="00F548AB"/>
    <w:rsid w:val="00F5754B"/>
    <w:rsid w:val="00F60DF2"/>
    <w:rsid w:val="00F613CE"/>
    <w:rsid w:val="00F627DB"/>
    <w:rsid w:val="00F677B4"/>
    <w:rsid w:val="00F7145A"/>
    <w:rsid w:val="00F740B1"/>
    <w:rsid w:val="00F7558C"/>
    <w:rsid w:val="00F77DFF"/>
    <w:rsid w:val="00F846C9"/>
    <w:rsid w:val="00F85768"/>
    <w:rsid w:val="00F8784B"/>
    <w:rsid w:val="00F9389D"/>
    <w:rsid w:val="00F948DC"/>
    <w:rsid w:val="00F97A75"/>
    <w:rsid w:val="00FA1867"/>
    <w:rsid w:val="00FA25FC"/>
    <w:rsid w:val="00FA3FED"/>
    <w:rsid w:val="00FA4E93"/>
    <w:rsid w:val="00FA6707"/>
    <w:rsid w:val="00FA7D59"/>
    <w:rsid w:val="00FA7F9A"/>
    <w:rsid w:val="00FB1200"/>
    <w:rsid w:val="00FB4542"/>
    <w:rsid w:val="00FB76D6"/>
    <w:rsid w:val="00FC23C4"/>
    <w:rsid w:val="00FC71BD"/>
    <w:rsid w:val="00FC7938"/>
    <w:rsid w:val="00FD2C11"/>
    <w:rsid w:val="00FD30AD"/>
    <w:rsid w:val="00FD4998"/>
    <w:rsid w:val="00FD5684"/>
    <w:rsid w:val="00FD70F4"/>
    <w:rsid w:val="00FE0174"/>
    <w:rsid w:val="00FE0AE0"/>
    <w:rsid w:val="00FE262B"/>
    <w:rsid w:val="00FE7CFA"/>
    <w:rsid w:val="00FF099A"/>
    <w:rsid w:val="00FF1245"/>
    <w:rsid w:val="00FF4B01"/>
    <w:rsid w:val="00FF525E"/>
    <w:rsid w:val="00FF5263"/>
    <w:rsid w:val="00FF63E1"/>
    <w:rsid w:val="054C7F3E"/>
    <w:rsid w:val="0F0A7F28"/>
    <w:rsid w:val="0F2F3CF8"/>
    <w:rsid w:val="0F631F8C"/>
    <w:rsid w:val="0FA35C78"/>
    <w:rsid w:val="1053576C"/>
    <w:rsid w:val="1136442F"/>
    <w:rsid w:val="11399D33"/>
    <w:rsid w:val="11AC41C8"/>
    <w:rsid w:val="11B5E6A7"/>
    <w:rsid w:val="12475C69"/>
    <w:rsid w:val="1D5AEE6F"/>
    <w:rsid w:val="1E71A8B4"/>
    <w:rsid w:val="2612CBC1"/>
    <w:rsid w:val="2675A540"/>
    <w:rsid w:val="2CCFF64F"/>
    <w:rsid w:val="2DF6CA42"/>
    <w:rsid w:val="3010ACF3"/>
    <w:rsid w:val="32F07A51"/>
    <w:rsid w:val="3541D54C"/>
    <w:rsid w:val="36212694"/>
    <w:rsid w:val="368FEF3E"/>
    <w:rsid w:val="36F76F1F"/>
    <w:rsid w:val="37A1C407"/>
    <w:rsid w:val="3CC610A4"/>
    <w:rsid w:val="3D33BED4"/>
    <w:rsid w:val="4448E968"/>
    <w:rsid w:val="46D3CB68"/>
    <w:rsid w:val="484C857C"/>
    <w:rsid w:val="494142B6"/>
    <w:rsid w:val="499998D0"/>
    <w:rsid w:val="49DB2D94"/>
    <w:rsid w:val="4B64C530"/>
    <w:rsid w:val="4EDD60D2"/>
    <w:rsid w:val="5012C07C"/>
    <w:rsid w:val="521FFE51"/>
    <w:rsid w:val="52BF6CE2"/>
    <w:rsid w:val="53BBF0E5"/>
    <w:rsid w:val="55A0AA08"/>
    <w:rsid w:val="5856B041"/>
    <w:rsid w:val="586EB64C"/>
    <w:rsid w:val="5B0F98AA"/>
    <w:rsid w:val="5CAB690B"/>
    <w:rsid w:val="5ED36CCE"/>
    <w:rsid w:val="68478F1B"/>
    <w:rsid w:val="692CA6ED"/>
    <w:rsid w:val="69E857AA"/>
    <w:rsid w:val="6D1FF86C"/>
    <w:rsid w:val="71033E04"/>
    <w:rsid w:val="78B0FF67"/>
    <w:rsid w:val="796B0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93B3D1"/>
  <w15:chartTrackingRefBased/>
  <w15:docId w15:val="{8FB18253-DAB1-47F9-88DE-8C5C7421E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nhideWhenUsed/>
    <w:qFormat/>
    <w:rsid w:val="008D2E5E"/>
    <w:pPr>
      <w:spacing w:after="0" w:line="276" w:lineRule="auto"/>
      <w:outlineLvl w:val="1"/>
    </w:pPr>
    <w:rPr>
      <w:rFonts w:asciiTheme="majorHAnsi" w:hAnsiTheme="majorHAnsi" w:cstheme="minorHAnsi"/>
      <w:b/>
      <w:color w:val="2F5496" w:themeColor="accent1" w:themeShade="BF"/>
      <w:sz w:val="28"/>
      <w:szCs w:val="2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74A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887E43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887E43"/>
    <w:rPr>
      <w:rFonts w:eastAsiaTheme="minorEastAsia"/>
      <w:lang w:val="en-US" w:eastAsia="ja-JP"/>
    </w:rPr>
  </w:style>
  <w:style w:type="character" w:customStyle="1" w:styleId="Heading2Char">
    <w:name w:val="Heading 2 Char"/>
    <w:basedOn w:val="DefaultParagraphFont"/>
    <w:link w:val="Heading2"/>
    <w:rsid w:val="008D2E5E"/>
    <w:rPr>
      <w:rFonts w:asciiTheme="majorHAnsi" w:hAnsiTheme="majorHAnsi" w:cstheme="minorHAnsi"/>
      <w:b/>
      <w:color w:val="2F5496" w:themeColor="accent1" w:themeShade="BF"/>
      <w:sz w:val="28"/>
      <w:szCs w:val="28"/>
      <w:lang w:eastAsia="ja-JP"/>
    </w:rPr>
  </w:style>
  <w:style w:type="paragraph" w:customStyle="1" w:styleId="paragraph">
    <w:name w:val="paragraph"/>
    <w:basedOn w:val="Normal"/>
    <w:rsid w:val="00006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0069EB"/>
  </w:style>
  <w:style w:type="character" w:customStyle="1" w:styleId="eop">
    <w:name w:val="eop"/>
    <w:basedOn w:val="DefaultParagraphFont"/>
    <w:rsid w:val="000069EB"/>
  </w:style>
  <w:style w:type="paragraph" w:styleId="Header">
    <w:name w:val="header"/>
    <w:basedOn w:val="Normal"/>
    <w:link w:val="HeaderChar"/>
    <w:uiPriority w:val="99"/>
    <w:unhideWhenUsed/>
    <w:rsid w:val="00C869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6948"/>
  </w:style>
  <w:style w:type="paragraph" w:styleId="Footer">
    <w:name w:val="footer"/>
    <w:basedOn w:val="Normal"/>
    <w:link w:val="FooterChar"/>
    <w:uiPriority w:val="99"/>
    <w:unhideWhenUsed/>
    <w:rsid w:val="00C869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6948"/>
  </w:style>
  <w:style w:type="character" w:customStyle="1" w:styleId="Heading4Char">
    <w:name w:val="Heading 4 Char"/>
    <w:basedOn w:val="DefaultParagraphFont"/>
    <w:link w:val="Heading4"/>
    <w:uiPriority w:val="9"/>
    <w:semiHidden/>
    <w:rsid w:val="003074A4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ListParagraph">
    <w:name w:val="List Paragraph"/>
    <w:basedOn w:val="Normal"/>
    <w:uiPriority w:val="34"/>
    <w:qFormat/>
    <w:rsid w:val="00DF7B0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75E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5E7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238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38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38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38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38B0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E6134"/>
    <w:pPr>
      <w:spacing w:after="0" w:line="240" w:lineRule="auto"/>
    </w:pPr>
  </w:style>
  <w:style w:type="table" w:styleId="TableGrid">
    <w:name w:val="Table Grid"/>
    <w:basedOn w:val="TableNormal"/>
    <w:uiPriority w:val="39"/>
    <w:rsid w:val="00C165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8625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8770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606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26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2897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16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425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5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8071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26043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075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4339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163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9811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9284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414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557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8034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9623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951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4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2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8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02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6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9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5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19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1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96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96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0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6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2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4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1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1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15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78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4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60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4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2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0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8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15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86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38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3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94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15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9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31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70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4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7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9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9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91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34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95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53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5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5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83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85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84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14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63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21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9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9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8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4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6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26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7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91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8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67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3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3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2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2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9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85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23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29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53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83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7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0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6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48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26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78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98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70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ophie.swadling@rbwm.gov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ophie.swadling@rbwm.gov.uk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E83C8AC38C694CA24EF8CC41FD7D68" ma:contentTypeVersion="4" ma:contentTypeDescription="Create a new document." ma:contentTypeScope="" ma:versionID="a681687336335f281e60832903895270">
  <xsd:schema xmlns:xsd="http://www.w3.org/2001/XMLSchema" xmlns:xs="http://www.w3.org/2001/XMLSchema" xmlns:p="http://schemas.microsoft.com/office/2006/metadata/properties" xmlns:ns3="7d43b366-a4c3-4306-b150-8af39586fceb" targetNamespace="http://schemas.microsoft.com/office/2006/metadata/properties" ma:root="true" ma:fieldsID="79c9d3ce5dca98aec94fa79047958442" ns3:_="">
    <xsd:import namespace="7d43b366-a4c3-4306-b150-8af39586fce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43b366-a4c3-4306-b150-8af39586fc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38B085-3ED5-4B8A-886B-E04C0189D6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43b366-a4c3-4306-b150-8af39586fc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3866E0-EF87-4A9A-8B9E-CA43C1DE762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1B28D51-1A3D-4292-B1B4-160146B34CB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5477D2B-BAF8-40D3-B473-969A4C751C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1148</TotalTime>
  <Pages>5</Pages>
  <Words>1223</Words>
  <Characters>6976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Sian Smith</dc:creator>
  <cp:keywords/>
  <dc:description/>
  <cp:lastModifiedBy>Sophie Swadling</cp:lastModifiedBy>
  <cp:revision>7</cp:revision>
  <dcterms:created xsi:type="dcterms:W3CDTF">2025-01-28T14:40:00Z</dcterms:created>
  <dcterms:modified xsi:type="dcterms:W3CDTF">2025-01-29T10:09:00Z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0x01010096E83C8AC38C694CA24EF8CC41FD7D68</vt:lpwstr>
  </property>
</Properties>
</file>