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37AAA3D1" w:rsidR="00CD0C5E" w:rsidRPr="00EC085A" w:rsidRDefault="00F76631" w:rsidP="00EE3D45">
      <w:pPr>
        <w:pStyle w:val="IntenseQuote"/>
        <w:rPr>
          <w:b/>
          <w:bCs/>
          <w:color w:val="000000" w:themeColor="text1"/>
        </w:rPr>
      </w:pPr>
      <w:bookmarkStart w:id="0" w:name="_Hlk177648233"/>
      <w:r w:rsidRPr="00F76631">
        <w:rPr>
          <w:b/>
          <w:bCs/>
          <w:color w:val="000000" w:themeColor="text1"/>
        </w:rPr>
        <w:t>Project_18154</w:t>
      </w:r>
      <w:r w:rsidR="009B3971">
        <w:rPr>
          <w:b/>
          <w:bCs/>
          <w:color w:val="000000" w:themeColor="text1"/>
        </w:rPr>
        <w:t xml:space="preserve"> </w:t>
      </w:r>
      <w:bookmarkEnd w:id="0"/>
      <w:r w:rsidR="009B3971">
        <w:rPr>
          <w:b/>
          <w:bCs/>
          <w:color w:val="000000" w:themeColor="text1"/>
        </w:rPr>
        <w:t>-</w:t>
      </w:r>
      <w:r w:rsidR="00EC085A">
        <w:rPr>
          <w:b/>
          <w:bCs/>
          <w:color w:val="000000" w:themeColor="text1"/>
        </w:rPr>
        <w:t>:</w:t>
      </w:r>
      <w:r w:rsidR="00EE3D45" w:rsidRPr="00EC085A">
        <w:rPr>
          <w:b/>
          <w:bCs/>
          <w:color w:val="000000" w:themeColor="text1"/>
        </w:rPr>
        <w:t xml:space="preserve"> </w:t>
      </w:r>
      <w:r w:rsidR="009B3971">
        <w:rPr>
          <w:b/>
          <w:bCs/>
          <w:color w:val="000000" w:themeColor="text1"/>
        </w:rPr>
        <w:t>HMC Valiant</w:t>
      </w:r>
      <w:r w:rsidR="00EC085A">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6D9E524E" w:rsidR="00A24818" w:rsidRDefault="00A24818" w:rsidP="00A24818">
      <w:pPr>
        <w:rPr>
          <w:rFonts w:ascii="Arial" w:hAnsi="Arial" w:cs="Arial"/>
        </w:rPr>
      </w:pPr>
      <w:r>
        <w:rPr>
          <w:rFonts w:ascii="Arial" w:hAnsi="Arial" w:cs="Arial"/>
        </w:rPr>
        <w:t xml:space="preserve">The Technical Criteria is weighted at </w:t>
      </w:r>
      <w:r w:rsidR="00186BFE">
        <w:rPr>
          <w:rFonts w:ascii="Arial" w:hAnsi="Arial" w:cs="Arial"/>
        </w:rPr>
        <w:t>30</w:t>
      </w:r>
      <w:r w:rsidR="00667100">
        <w:rPr>
          <w:rFonts w:ascii="Arial" w:hAnsi="Arial" w:cs="Arial"/>
        </w:rPr>
        <w:t>%</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w:t>
      </w:r>
      <w:r w:rsidR="00186BFE">
        <w:rPr>
          <w:rFonts w:ascii="Arial" w:hAnsi="Arial" w:cs="Arial"/>
        </w:rPr>
        <w:t>0</w:t>
      </w:r>
      <w:r>
        <w:rPr>
          <w:rFonts w:ascii="Arial" w:hAnsi="Arial" w:cs="Arial"/>
        </w:rPr>
        <w:t>%.</w:t>
      </w:r>
    </w:p>
    <w:p w14:paraId="36CFE0F2" w14:textId="1F62C8E5"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Technical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D92711">
        <w:rPr>
          <w:rFonts w:ascii="Arial" w:hAnsi="Arial" w:cs="Arial"/>
        </w:rPr>
        <w:t>A</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6C09F99" w14:textId="0B961FF5"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B3971">
        <w:rPr>
          <w:rFonts w:ascii="Arial" w:hAnsi="Arial" w:cs="Arial"/>
          <w:color w:val="auto"/>
        </w:rPr>
        <w:t>A</w:t>
      </w:r>
      <w:r w:rsidRPr="0032507E">
        <w:rPr>
          <w:rFonts w:ascii="Arial" w:hAnsi="Arial" w:cs="Arial"/>
          <w:color w:val="auto"/>
        </w:rPr>
        <w:t xml:space="preserve"> requirement </w:t>
      </w:r>
      <w:r>
        <w:rPr>
          <w:rFonts w:ascii="Arial" w:hAnsi="Arial" w:cs="Arial"/>
          <w:color w:val="auto"/>
        </w:rPr>
        <w:t>1</w:t>
      </w:r>
      <w:r w:rsidRPr="0032507E">
        <w:rPr>
          <w:rFonts w:ascii="Arial" w:hAnsi="Arial" w:cs="Arial"/>
          <w:color w:val="auto"/>
        </w:rPr>
        <w:t>.1</w:t>
      </w:r>
    </w:p>
    <w:p w14:paraId="56B794FC" w14:textId="02004B44"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B3971">
        <w:rPr>
          <w:rFonts w:ascii="Arial" w:hAnsi="Arial" w:cs="Arial"/>
          <w:color w:val="auto"/>
        </w:rPr>
        <w:t>A</w:t>
      </w:r>
      <w:r w:rsidRPr="0032507E">
        <w:rPr>
          <w:rFonts w:ascii="Arial" w:hAnsi="Arial" w:cs="Arial"/>
          <w:color w:val="auto"/>
        </w:rPr>
        <w:t xml:space="preserve"> requirement </w:t>
      </w:r>
      <w:r>
        <w:rPr>
          <w:rFonts w:ascii="Arial" w:hAnsi="Arial" w:cs="Arial"/>
          <w:color w:val="auto"/>
        </w:rPr>
        <w:t>1.</w:t>
      </w:r>
      <w:r w:rsidR="009B3971">
        <w:rPr>
          <w:rFonts w:ascii="Arial" w:hAnsi="Arial" w:cs="Arial"/>
          <w:color w:val="auto"/>
        </w:rPr>
        <w:t>3</w:t>
      </w:r>
    </w:p>
    <w:p w14:paraId="5BDB7C35" w14:textId="17A98A2B" w:rsidR="001E541B" w:rsidRDefault="001E541B" w:rsidP="001E541B">
      <w:pPr>
        <w:pStyle w:val="Subtitle"/>
        <w:numPr>
          <w:ilvl w:val="0"/>
          <w:numId w:val="1"/>
        </w:numPr>
        <w:rPr>
          <w:rFonts w:ascii="Arial" w:hAnsi="Arial" w:cs="Arial"/>
          <w:color w:val="auto"/>
        </w:rPr>
      </w:pPr>
      <w:r w:rsidRPr="00192E0C">
        <w:rPr>
          <w:rFonts w:ascii="Arial" w:hAnsi="Arial" w:cs="Arial"/>
          <w:color w:val="auto"/>
        </w:rPr>
        <w:t xml:space="preserve">Bidding Tool Annex </w:t>
      </w:r>
      <w:r w:rsidR="009B3971">
        <w:rPr>
          <w:rFonts w:ascii="Arial" w:hAnsi="Arial" w:cs="Arial"/>
          <w:color w:val="auto"/>
        </w:rPr>
        <w:t>D</w:t>
      </w:r>
      <w:r w:rsidRPr="00192E0C">
        <w:rPr>
          <w:rFonts w:ascii="Arial" w:hAnsi="Arial" w:cs="Arial"/>
          <w:color w:val="auto"/>
        </w:rPr>
        <w:t xml:space="preserve"> requirement </w:t>
      </w:r>
      <w:r w:rsidR="009B3971">
        <w:rPr>
          <w:rFonts w:ascii="Arial" w:hAnsi="Arial" w:cs="Arial"/>
          <w:color w:val="auto"/>
        </w:rPr>
        <w:t>2.</w:t>
      </w:r>
      <w:r w:rsidR="00FD6E63">
        <w:rPr>
          <w:rFonts w:ascii="Arial" w:hAnsi="Arial" w:cs="Arial"/>
          <w:color w:val="auto"/>
        </w:rPr>
        <w:t>1</w:t>
      </w:r>
    </w:p>
    <w:p w14:paraId="0E38F657" w14:textId="54C2C32E" w:rsidR="001E541B" w:rsidRDefault="001E541B" w:rsidP="001E541B">
      <w:pPr>
        <w:pStyle w:val="Subtitle"/>
        <w:numPr>
          <w:ilvl w:val="0"/>
          <w:numId w:val="1"/>
        </w:numPr>
        <w:rPr>
          <w:rFonts w:ascii="Arial" w:hAnsi="Arial" w:cs="Arial"/>
          <w:color w:val="auto"/>
        </w:rPr>
      </w:pPr>
      <w:r w:rsidRPr="00192E0C">
        <w:rPr>
          <w:rFonts w:ascii="Arial" w:hAnsi="Arial" w:cs="Arial"/>
          <w:color w:val="auto"/>
        </w:rPr>
        <w:t xml:space="preserve">Bidding Tool Annex </w:t>
      </w:r>
      <w:r w:rsidR="009B3971">
        <w:rPr>
          <w:rFonts w:ascii="Arial" w:hAnsi="Arial" w:cs="Arial"/>
          <w:color w:val="auto"/>
        </w:rPr>
        <w:t>D</w:t>
      </w:r>
      <w:r w:rsidRPr="00192E0C">
        <w:rPr>
          <w:rFonts w:ascii="Arial" w:hAnsi="Arial" w:cs="Arial"/>
          <w:color w:val="auto"/>
        </w:rPr>
        <w:t xml:space="preserve"> requirement </w:t>
      </w:r>
      <w:r w:rsidR="00FD6E63">
        <w:rPr>
          <w:rFonts w:ascii="Arial" w:hAnsi="Arial" w:cs="Arial"/>
          <w:color w:val="auto"/>
        </w:rPr>
        <w:t>5.1</w:t>
      </w:r>
    </w:p>
    <w:p w14:paraId="3A4F2F76" w14:textId="071C9596" w:rsidR="001E541B" w:rsidRDefault="009B3971" w:rsidP="001E541B">
      <w:pPr>
        <w:pStyle w:val="Subtitle"/>
        <w:numPr>
          <w:ilvl w:val="0"/>
          <w:numId w:val="1"/>
        </w:numPr>
        <w:rPr>
          <w:rFonts w:ascii="Arial" w:hAnsi="Arial" w:cs="Arial"/>
          <w:color w:val="auto"/>
        </w:rPr>
      </w:pPr>
      <w:r>
        <w:rPr>
          <w:rFonts w:ascii="Arial" w:hAnsi="Arial" w:cs="Arial"/>
          <w:color w:val="auto"/>
        </w:rPr>
        <w:t>Bidding Tool Annex D r</w:t>
      </w:r>
      <w:r w:rsidR="001E541B" w:rsidRPr="0032507E">
        <w:rPr>
          <w:rFonts w:ascii="Arial" w:hAnsi="Arial" w:cs="Arial"/>
          <w:color w:val="auto"/>
        </w:rPr>
        <w:t>equirement</w:t>
      </w:r>
      <w:r>
        <w:rPr>
          <w:rFonts w:ascii="Arial" w:hAnsi="Arial" w:cs="Arial"/>
          <w:color w:val="auto"/>
        </w:rPr>
        <w:t xml:space="preserve"> </w:t>
      </w:r>
      <w:r w:rsidR="00FD6E63">
        <w:rPr>
          <w:rFonts w:ascii="Arial" w:hAnsi="Arial" w:cs="Arial"/>
          <w:color w:val="auto"/>
        </w:rPr>
        <w:t>6.1</w:t>
      </w:r>
    </w:p>
    <w:p w14:paraId="79669718" w14:textId="77777777" w:rsidR="00186BFE" w:rsidRPr="00477E59" w:rsidRDefault="00186BFE" w:rsidP="00186BFE">
      <w:pPr>
        <w:pStyle w:val="Subtitle"/>
        <w:numPr>
          <w:ilvl w:val="0"/>
          <w:numId w:val="1"/>
        </w:numPr>
        <w:rPr>
          <w:rFonts w:ascii="Arial" w:hAnsi="Arial" w:cs="Arial"/>
          <w:color w:val="auto"/>
        </w:rPr>
      </w:pPr>
      <w:r w:rsidRPr="0032507E">
        <w:rPr>
          <w:rFonts w:ascii="Arial" w:hAnsi="Arial" w:cs="Arial"/>
          <w:color w:val="auto"/>
        </w:rPr>
        <w:t>Statement of Requirements Clause 6.3</w:t>
      </w:r>
    </w:p>
    <w:p w14:paraId="6F96E1A3" w14:textId="03FC4F27" w:rsidR="00186BFE" w:rsidRPr="00186BFE" w:rsidRDefault="00186BFE" w:rsidP="00186BFE">
      <w:pPr>
        <w:pStyle w:val="ListParagraph"/>
      </w:pP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*The Buyer shall be entitled to exclude Bidders from the procurement exercise who score ‘0’ for any Technical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3E9077C6"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186BFE">
        <w:rPr>
          <w:color w:val="auto"/>
          <w:sz w:val="28"/>
          <w:szCs w:val="28"/>
        </w:rPr>
        <w:t>70</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7B8E31D1" w:rsidR="00477E59" w:rsidRDefault="00477E59" w:rsidP="00477E59">
            <w:pPr>
              <w:rPr>
                <w:rFonts w:ascii="Arial" w:hAnsi="Arial" w:cs="Arial"/>
                <w:color w:val="000000"/>
                <w:sz w:val="20"/>
                <w:szCs w:val="20"/>
              </w:rPr>
            </w:pPr>
            <w:r w:rsidRPr="00477E59">
              <w:rPr>
                <w:rFonts w:ascii="Arial" w:hAnsi="Arial" w:cs="Arial"/>
                <w:b/>
                <w:bCs/>
                <w:sz w:val="28"/>
                <w:szCs w:val="28"/>
              </w:rPr>
              <w:t xml:space="preserve">Bidding Tool Annex </w:t>
            </w:r>
            <w:r w:rsidR="009B3971">
              <w:rPr>
                <w:rFonts w:ascii="Arial" w:hAnsi="Arial" w:cs="Arial"/>
                <w:b/>
                <w:bCs/>
                <w:sz w:val="28"/>
                <w:szCs w:val="28"/>
              </w:rPr>
              <w:t>A</w:t>
            </w:r>
            <w:r w:rsidRPr="00477E59">
              <w:rPr>
                <w:rFonts w:ascii="Arial" w:hAnsi="Arial" w:cs="Arial"/>
                <w:b/>
                <w:bCs/>
                <w:sz w:val="28"/>
                <w:szCs w:val="28"/>
              </w:rPr>
              <w:t xml:space="preserve"> requirement </w:t>
            </w:r>
            <w:r w:rsidR="00872881">
              <w:rPr>
                <w:rFonts w:ascii="Arial" w:hAnsi="Arial" w:cs="Arial"/>
                <w:b/>
                <w:bCs/>
                <w:sz w:val="28"/>
                <w:szCs w:val="28"/>
              </w:rPr>
              <w:t>1</w:t>
            </w:r>
            <w:r w:rsidRPr="00477E59">
              <w:rPr>
                <w:rFonts w:ascii="Arial" w:hAnsi="Arial" w:cs="Arial"/>
                <w:b/>
                <w:bCs/>
                <w:sz w:val="28"/>
                <w:szCs w:val="28"/>
              </w:rPr>
              <w:t>.1</w:t>
            </w:r>
            <w:r w:rsidR="00F43A75" w:rsidRPr="00F43A75">
              <w:rPr>
                <w:rFonts w:ascii="Arial" w:hAnsi="Arial" w:cs="Arial"/>
                <w:color w:val="000000"/>
                <w:sz w:val="20"/>
                <w:szCs w:val="20"/>
              </w:rPr>
              <w:t xml:space="preserve"> </w:t>
            </w:r>
          </w:p>
          <w:p w14:paraId="3B966B69" w14:textId="4C3B00D4" w:rsidR="004B79A8" w:rsidRPr="00F43A75" w:rsidRDefault="009B3971" w:rsidP="00F43A75">
            <w:pPr>
              <w:rPr>
                <w:b/>
                <w:bCs/>
              </w:rPr>
            </w:pPr>
            <w:r>
              <w:t>The supplier must provide appropriately sized, secure, alongside berthing, as required, during this period of works, with a minimum depth of 1m below the keel at Low Water Springs at all times</w:t>
            </w:r>
            <w:r w:rsidR="001E541B">
              <w:t xml:space="preserve">. </w:t>
            </w:r>
            <w:r w:rsidR="001E541B" w:rsidRPr="001E541B">
              <w:rPr>
                <w:b/>
                <w:bCs/>
                <w:color w:val="FF0000"/>
              </w:rPr>
              <w:t xml:space="preserve">Please </w:t>
            </w:r>
            <w:r>
              <w:rPr>
                <w:b/>
                <w:bCs/>
                <w:color w:val="FF0000"/>
              </w:rPr>
              <w:t>confirm where the work will be carried out and if the berth is owned or leased by you</w:t>
            </w:r>
            <w:r w:rsidR="001E541B" w:rsidRPr="001E541B">
              <w:rPr>
                <w:b/>
                <w:bCs/>
                <w:color w:val="FF0000"/>
              </w:rPr>
              <w:t>.</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00747DC7">
        <w:trPr>
          <w:trHeight w:val="1749"/>
        </w:trPr>
        <w:tc>
          <w:tcPr>
            <w:tcW w:w="5733" w:type="dxa"/>
          </w:tcPr>
          <w:p w14:paraId="036E7368" w14:textId="058E2018" w:rsidR="00947801" w:rsidRDefault="00947801" w:rsidP="00947801">
            <w:pPr>
              <w:rPr>
                <w:rFonts w:ascii="Arial" w:hAnsi="Arial" w:cs="Arial"/>
                <w:color w:val="000000"/>
                <w:sz w:val="20"/>
                <w:szCs w:val="20"/>
              </w:rPr>
            </w:pPr>
            <w:r w:rsidRPr="00477E59">
              <w:rPr>
                <w:rFonts w:ascii="Arial" w:hAnsi="Arial" w:cs="Arial"/>
                <w:b/>
                <w:bCs/>
                <w:sz w:val="28"/>
                <w:szCs w:val="28"/>
              </w:rPr>
              <w:t xml:space="preserve">Bidding Tool Annex </w:t>
            </w:r>
            <w:r w:rsidR="009B3971">
              <w:rPr>
                <w:rFonts w:ascii="Arial" w:hAnsi="Arial" w:cs="Arial"/>
                <w:b/>
                <w:bCs/>
                <w:sz w:val="28"/>
                <w:szCs w:val="28"/>
              </w:rPr>
              <w:t>A</w:t>
            </w:r>
            <w:r w:rsidRPr="00477E59">
              <w:rPr>
                <w:rFonts w:ascii="Arial" w:hAnsi="Arial" w:cs="Arial"/>
                <w:b/>
                <w:bCs/>
                <w:sz w:val="28"/>
                <w:szCs w:val="28"/>
              </w:rPr>
              <w:t xml:space="preserve"> requirement </w:t>
            </w:r>
            <w:r>
              <w:rPr>
                <w:rFonts w:ascii="Arial" w:hAnsi="Arial" w:cs="Arial"/>
                <w:b/>
                <w:bCs/>
                <w:sz w:val="28"/>
                <w:szCs w:val="28"/>
              </w:rPr>
              <w:t>1</w:t>
            </w:r>
            <w:r w:rsidRPr="00477E59">
              <w:rPr>
                <w:rFonts w:ascii="Arial" w:hAnsi="Arial" w:cs="Arial"/>
                <w:b/>
                <w:bCs/>
                <w:sz w:val="28"/>
                <w:szCs w:val="28"/>
              </w:rPr>
              <w:t>.</w:t>
            </w:r>
            <w:r w:rsidR="009B3971">
              <w:rPr>
                <w:rFonts w:ascii="Arial" w:hAnsi="Arial" w:cs="Arial"/>
                <w:b/>
                <w:bCs/>
                <w:sz w:val="28"/>
                <w:szCs w:val="28"/>
              </w:rPr>
              <w:t>3</w:t>
            </w:r>
          </w:p>
          <w:p w14:paraId="3437C33D" w14:textId="26E1585C" w:rsidR="00947801" w:rsidRPr="00477E59" w:rsidRDefault="009B3971" w:rsidP="00947801">
            <w:pPr>
              <w:shd w:val="clear" w:color="auto" w:fill="FFFFFF"/>
              <w:rPr>
                <w:rFonts w:ascii="Segoe UI" w:eastAsia="Times New Roman" w:hAnsi="Segoe UI" w:cs="Segoe UI"/>
                <w:b/>
                <w:bCs/>
                <w:sz w:val="2"/>
                <w:szCs w:val="2"/>
                <w:lang w:eastAsia="en-GB"/>
              </w:rPr>
            </w:pPr>
            <w:r>
              <w:t>Suitable safe access is to be provided to the vessel at all times and at all states of the tide when in the water and a safe secured ladder or steps for access when out of the water</w:t>
            </w:r>
            <w:r w:rsidR="00947801" w:rsidRPr="00872881">
              <w:t xml:space="preserve">. </w:t>
            </w:r>
            <w:r w:rsidR="001E541B" w:rsidRPr="001E541B">
              <w:rPr>
                <w:b/>
                <w:bCs/>
                <w:color w:val="FF0000"/>
              </w:rPr>
              <w:t>Please</w:t>
            </w:r>
            <w:r>
              <w:rPr>
                <w:b/>
                <w:bCs/>
                <w:color w:val="FF0000"/>
              </w:rPr>
              <w:t xml:space="preserve"> detail means of safe access and what security measures will be in place during the duration of the contract.</w:t>
            </w: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00747DC7">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747DC7">
        <w:trPr>
          <w:trHeight w:val="9846"/>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00DF58E3">
        <w:tc>
          <w:tcPr>
            <w:tcW w:w="5913" w:type="dxa"/>
          </w:tcPr>
          <w:p w14:paraId="56CA3B12" w14:textId="5167F339"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sidR="009B3971">
              <w:rPr>
                <w:rFonts w:ascii="Arial" w:hAnsi="Arial" w:cs="Arial"/>
                <w:b/>
                <w:bCs/>
                <w:sz w:val="28"/>
                <w:szCs w:val="28"/>
              </w:rPr>
              <w:t>D</w:t>
            </w:r>
            <w:r w:rsidRPr="00477E59">
              <w:rPr>
                <w:rFonts w:ascii="Arial" w:hAnsi="Arial" w:cs="Arial"/>
                <w:b/>
                <w:bCs/>
                <w:sz w:val="28"/>
                <w:szCs w:val="28"/>
              </w:rPr>
              <w:t xml:space="preserve"> requirement </w:t>
            </w:r>
            <w:r w:rsidR="009B3971">
              <w:rPr>
                <w:rFonts w:ascii="Arial" w:hAnsi="Arial" w:cs="Arial"/>
                <w:b/>
                <w:bCs/>
                <w:sz w:val="28"/>
                <w:szCs w:val="28"/>
              </w:rPr>
              <w:t>2.</w:t>
            </w:r>
            <w:r w:rsidR="00FD6E63">
              <w:rPr>
                <w:rFonts w:ascii="Arial" w:hAnsi="Arial" w:cs="Arial"/>
                <w:b/>
                <w:bCs/>
                <w:sz w:val="28"/>
                <w:szCs w:val="28"/>
              </w:rPr>
              <w:t>1</w:t>
            </w:r>
          </w:p>
          <w:p w14:paraId="5F962574" w14:textId="304CE008" w:rsidR="00947801" w:rsidRPr="009B79D2" w:rsidRDefault="009B3971" w:rsidP="00947801">
            <w:pPr>
              <w:rPr>
                <w:rFonts w:ascii="Arial" w:hAnsi="Arial" w:cs="Arial"/>
                <w:b/>
                <w:bCs/>
                <w:sz w:val="20"/>
                <w:szCs w:val="20"/>
                <w:shd w:val="clear" w:color="auto" w:fill="FFFFFF"/>
              </w:rPr>
            </w:pPr>
            <w:r>
              <w:rPr>
                <w:rFonts w:ascii="Arial" w:eastAsia="Times New Roman" w:hAnsi="Arial" w:cs="Arial"/>
                <w:color w:val="000000"/>
                <w:sz w:val="20"/>
                <w:szCs w:val="20"/>
                <w:lang w:eastAsia="en-GB"/>
              </w:rPr>
              <w:t>Starboard CPP Hydraulic Valve block overhaul – Strip and clean valve block replace any defective components</w:t>
            </w:r>
            <w:r w:rsidR="00947801" w:rsidRPr="00E754FF">
              <w:rPr>
                <w:rFonts w:ascii="Arial" w:eastAsia="Times New Roman" w:hAnsi="Arial" w:cs="Arial"/>
                <w:color w:val="000000"/>
                <w:sz w:val="20"/>
                <w:szCs w:val="20"/>
                <w:lang w:eastAsia="en-GB"/>
              </w:rPr>
              <w:t xml:space="preserve">. </w:t>
            </w:r>
            <w:r w:rsidR="001E541B" w:rsidRPr="001E541B">
              <w:rPr>
                <w:rFonts w:ascii="Arial" w:eastAsia="Times New Roman" w:hAnsi="Arial" w:cs="Arial"/>
                <w:color w:val="FF0000"/>
                <w:sz w:val="20"/>
                <w:szCs w:val="20"/>
                <w:lang w:eastAsia="en-GB"/>
              </w:rPr>
              <w:t>Please provide a method statement</w:t>
            </w:r>
            <w:r w:rsidR="005B46C5">
              <w:rPr>
                <w:rFonts w:ascii="Arial" w:eastAsia="Times New Roman" w:hAnsi="Arial" w:cs="Arial"/>
                <w:color w:val="FF0000"/>
                <w:sz w:val="20"/>
                <w:szCs w:val="20"/>
                <w:lang w:eastAsia="en-GB"/>
              </w:rPr>
              <w:t xml:space="preserve"> on how you intend to remove, overhaul and reassemble the valve block.</w:t>
            </w: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00DF58E3">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394CA128" w14:textId="77777777" w:rsidTr="009A10E2">
        <w:trPr>
          <w:trHeight w:val="10774"/>
        </w:trPr>
        <w:tc>
          <w:tcPr>
            <w:tcW w:w="10318" w:type="dxa"/>
            <w:gridSpan w:val="2"/>
            <w:shd w:val="clear" w:color="auto" w:fill="FFF9E7"/>
          </w:tcPr>
          <w:p w14:paraId="072F368E" w14:textId="77777777" w:rsidR="00947801" w:rsidRPr="007D44CD" w:rsidRDefault="00947801" w:rsidP="00947801"/>
        </w:tc>
      </w:tr>
    </w:tbl>
    <w:p w14:paraId="168E093F" w14:textId="77777777" w:rsidR="006B5E36" w:rsidRDefault="006B5E36"/>
    <w:p w14:paraId="1C8B90BC" w14:textId="77777777" w:rsidR="001C1A37" w:rsidRDefault="001C1A37"/>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00DF58E3">
        <w:tc>
          <w:tcPr>
            <w:tcW w:w="5913" w:type="dxa"/>
          </w:tcPr>
          <w:p w14:paraId="0908EC52" w14:textId="553323F1"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sidR="009B3971">
              <w:rPr>
                <w:rFonts w:ascii="Arial" w:hAnsi="Arial" w:cs="Arial"/>
                <w:b/>
                <w:bCs/>
                <w:sz w:val="28"/>
                <w:szCs w:val="28"/>
              </w:rPr>
              <w:t>D</w:t>
            </w:r>
            <w:r w:rsidRPr="00477E59">
              <w:rPr>
                <w:rFonts w:ascii="Arial" w:hAnsi="Arial" w:cs="Arial"/>
                <w:b/>
                <w:bCs/>
                <w:sz w:val="28"/>
                <w:szCs w:val="28"/>
              </w:rPr>
              <w:t xml:space="preserve"> requirement </w:t>
            </w:r>
            <w:r w:rsidR="00FD6E63">
              <w:rPr>
                <w:rFonts w:ascii="Arial" w:hAnsi="Arial" w:cs="Arial"/>
                <w:b/>
                <w:bCs/>
                <w:sz w:val="28"/>
                <w:szCs w:val="28"/>
              </w:rPr>
              <w:t>5.1</w:t>
            </w:r>
          </w:p>
          <w:p w14:paraId="5BFA9847" w14:textId="1473E020" w:rsidR="00947801" w:rsidRDefault="00963F4F" w:rsidP="00947801">
            <w:r>
              <w:rPr>
                <w:rFonts w:ascii="Arial" w:eastAsia="Times New Roman" w:hAnsi="Arial" w:cs="Arial"/>
                <w:sz w:val="20"/>
                <w:szCs w:val="20"/>
                <w:lang w:eastAsia="en-GB"/>
              </w:rPr>
              <w:t>Tank vent pipes x9 to be raised to measure 760mm from deck to Winnel Vent sealing face</w:t>
            </w:r>
            <w:r w:rsidR="00F43DE5">
              <w:rPr>
                <w:rFonts w:ascii="Arial" w:eastAsia="Times New Roman" w:hAnsi="Arial" w:cs="Arial"/>
                <w:sz w:val="20"/>
                <w:szCs w:val="20"/>
                <w:lang w:eastAsia="en-GB"/>
              </w:rPr>
              <w:t xml:space="preserve">. </w:t>
            </w:r>
            <w:r w:rsidR="006D6072" w:rsidRPr="00FD6E63">
              <w:rPr>
                <w:rFonts w:ascii="Arial" w:eastAsia="Times New Roman" w:hAnsi="Arial" w:cs="Arial"/>
                <w:b/>
                <w:bCs/>
                <w:color w:val="FF0000"/>
                <w:sz w:val="20"/>
                <w:szCs w:val="20"/>
                <w:lang w:eastAsia="en-GB"/>
              </w:rPr>
              <w:t>Please provide a method statement</w:t>
            </w:r>
            <w:r w:rsidR="005B46C5" w:rsidRPr="00FD6E63">
              <w:rPr>
                <w:rFonts w:ascii="Arial" w:eastAsia="Times New Roman" w:hAnsi="Arial" w:cs="Arial"/>
                <w:b/>
                <w:bCs/>
                <w:color w:val="FF0000"/>
                <w:sz w:val="20"/>
                <w:szCs w:val="20"/>
                <w:lang w:eastAsia="en-GB"/>
              </w:rPr>
              <w:t xml:space="preserve"> on raising the height of the vent pipes in line with MCA International Load line Regulations.</w:t>
            </w:r>
          </w:p>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00DF58E3">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008352A1">
        <w:trPr>
          <w:trHeight w:val="10466"/>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p w14:paraId="115EB37D" w14:textId="2A656444" w:rsidR="00E81F48" w:rsidRDefault="00E81F48" w:rsidP="00E81F48">
      <w:pPr>
        <w:tabs>
          <w:tab w:val="left" w:pos="1425"/>
        </w:tabs>
      </w:pPr>
      <w:r>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963F4F" w14:paraId="28EEB13C" w14:textId="77777777" w:rsidTr="00DF41F9">
        <w:tc>
          <w:tcPr>
            <w:tcW w:w="8759" w:type="dxa"/>
          </w:tcPr>
          <w:p w14:paraId="008830CC" w14:textId="77777777" w:rsidR="00FD6E63" w:rsidRDefault="00963F4F" w:rsidP="00FD6E63">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D</w:t>
            </w:r>
            <w:r w:rsidRPr="00477E59">
              <w:rPr>
                <w:rFonts w:ascii="Arial" w:hAnsi="Arial" w:cs="Arial"/>
                <w:b/>
                <w:bCs/>
                <w:sz w:val="28"/>
                <w:szCs w:val="28"/>
              </w:rPr>
              <w:t xml:space="preserve"> requirement </w:t>
            </w:r>
            <w:r w:rsidR="00FD6E63">
              <w:rPr>
                <w:rFonts w:ascii="Arial" w:hAnsi="Arial" w:cs="Arial"/>
                <w:b/>
                <w:bCs/>
                <w:sz w:val="28"/>
                <w:szCs w:val="28"/>
              </w:rPr>
              <w:t>6.1</w:t>
            </w:r>
          </w:p>
          <w:p w14:paraId="714E8638" w14:textId="583EE947" w:rsidR="00963F4F" w:rsidRDefault="00963F4F" w:rsidP="00FD6E63">
            <w:pPr>
              <w:shd w:val="clear" w:color="auto" w:fill="FFFFFF"/>
            </w:pPr>
            <w:r>
              <w:rPr>
                <w:rFonts w:ascii="Arial" w:eastAsia="Times New Roman" w:hAnsi="Arial" w:cs="Arial"/>
                <w:sz w:val="20"/>
                <w:szCs w:val="20"/>
                <w:lang w:eastAsia="en-GB"/>
              </w:rPr>
              <w:t xml:space="preserve">Forward hatch combing height to be raised to measure 600mm from main deck to combing lip. </w:t>
            </w:r>
            <w:r w:rsidRPr="00FD6E63">
              <w:rPr>
                <w:rFonts w:ascii="Arial" w:eastAsia="Times New Roman" w:hAnsi="Arial" w:cs="Arial"/>
                <w:b/>
                <w:bCs/>
                <w:color w:val="FF0000"/>
                <w:sz w:val="20"/>
                <w:szCs w:val="20"/>
                <w:lang w:eastAsia="en-GB"/>
              </w:rPr>
              <w:t>Please provide a method statement</w:t>
            </w:r>
            <w:r w:rsidR="005B46C5" w:rsidRPr="00FD6E63">
              <w:rPr>
                <w:rFonts w:ascii="Arial" w:eastAsia="Times New Roman" w:hAnsi="Arial" w:cs="Arial"/>
                <w:b/>
                <w:bCs/>
                <w:color w:val="FF0000"/>
                <w:sz w:val="20"/>
                <w:szCs w:val="20"/>
                <w:lang w:eastAsia="en-GB"/>
              </w:rPr>
              <w:t xml:space="preserve"> on how you intend to raise the hatch combings in line with MCA International Load line Regulations.</w:t>
            </w:r>
          </w:p>
        </w:tc>
        <w:tc>
          <w:tcPr>
            <w:tcW w:w="1559" w:type="dxa"/>
          </w:tcPr>
          <w:p w14:paraId="6C8001C2" w14:textId="77777777" w:rsidR="00963F4F" w:rsidRDefault="00963F4F" w:rsidP="00963F4F">
            <w:pPr>
              <w:jc w:val="center"/>
              <w:rPr>
                <w:color w:val="0070C0"/>
                <w:sz w:val="28"/>
                <w:szCs w:val="28"/>
              </w:rPr>
            </w:pPr>
          </w:p>
          <w:p w14:paraId="05D07394" w14:textId="77777777" w:rsidR="00963F4F" w:rsidRPr="004B79A8" w:rsidRDefault="00963F4F" w:rsidP="00963F4F">
            <w:pPr>
              <w:jc w:val="center"/>
              <w:rPr>
                <w:color w:val="0070C0"/>
                <w:sz w:val="28"/>
                <w:szCs w:val="28"/>
              </w:rPr>
            </w:pPr>
            <w:r w:rsidRPr="004B79A8">
              <w:rPr>
                <w:color w:val="0070C0"/>
                <w:sz w:val="28"/>
                <w:szCs w:val="28"/>
              </w:rPr>
              <w:t>5%</w:t>
            </w:r>
          </w:p>
        </w:tc>
      </w:tr>
      <w:tr w:rsidR="00963F4F" w:rsidRPr="007D44CD" w14:paraId="35268D25" w14:textId="77777777" w:rsidTr="00DF41F9">
        <w:tc>
          <w:tcPr>
            <w:tcW w:w="10318" w:type="dxa"/>
            <w:gridSpan w:val="2"/>
            <w:shd w:val="clear" w:color="auto" w:fill="7030A0"/>
          </w:tcPr>
          <w:p w14:paraId="681214AD" w14:textId="77777777" w:rsidR="00963F4F" w:rsidRPr="007D44CD" w:rsidRDefault="00963F4F" w:rsidP="00963F4F">
            <w:pPr>
              <w:pStyle w:val="Subtitle"/>
              <w:rPr>
                <w:color w:val="FFFFFF" w:themeColor="background1"/>
                <w:sz w:val="24"/>
                <w:szCs w:val="24"/>
              </w:rPr>
            </w:pPr>
          </w:p>
          <w:p w14:paraId="18B00E70" w14:textId="77777777" w:rsidR="00963F4F" w:rsidRPr="007D44CD" w:rsidRDefault="00963F4F" w:rsidP="00963F4F">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63F4F" w14:paraId="0DEE9B2E" w14:textId="77777777" w:rsidTr="00DF41F9">
        <w:trPr>
          <w:trHeight w:val="9206"/>
        </w:trPr>
        <w:tc>
          <w:tcPr>
            <w:tcW w:w="10318" w:type="dxa"/>
            <w:gridSpan w:val="2"/>
            <w:shd w:val="clear" w:color="auto" w:fill="FFF9E7"/>
          </w:tcPr>
          <w:p w14:paraId="23018F99" w14:textId="77777777" w:rsidR="00963F4F" w:rsidRPr="007D44CD" w:rsidRDefault="00963F4F" w:rsidP="00963F4F"/>
        </w:tc>
      </w:tr>
    </w:tbl>
    <w:p w14:paraId="1C92B033" w14:textId="77777777" w:rsidR="00963F4F" w:rsidRDefault="00963F4F" w:rsidP="004626A0">
      <w:pPr>
        <w:pStyle w:val="Heading1"/>
        <w:rPr>
          <w:rFonts w:ascii="Arial" w:hAnsi="Arial" w:cs="Arial"/>
        </w:rPr>
      </w:pPr>
    </w:p>
    <w:p w14:paraId="04E19A68" w14:textId="77777777" w:rsidR="00963F4F" w:rsidRDefault="00963F4F" w:rsidP="004626A0">
      <w:pPr>
        <w:pStyle w:val="Heading1"/>
        <w:rPr>
          <w:rFonts w:ascii="Arial" w:hAnsi="Arial" w:cs="Arial"/>
        </w:rPr>
      </w:pPr>
    </w:p>
    <w:p w14:paraId="7390B141" w14:textId="77777777" w:rsidR="00186BFE" w:rsidRDefault="00186BFE" w:rsidP="00186BFE"/>
    <w:p w14:paraId="6F99D31F" w14:textId="77777777" w:rsidR="00186BFE" w:rsidRDefault="00186BFE" w:rsidP="00186BFE"/>
    <w:p w14:paraId="28CA8EA3" w14:textId="77777777" w:rsidR="00186BFE" w:rsidRDefault="00186BFE" w:rsidP="00186BFE"/>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186BFE" w:rsidRPr="00406E93" w14:paraId="4967AC8B" w14:textId="77777777" w:rsidTr="009E00B0">
        <w:trPr>
          <w:trHeight w:val="1160"/>
        </w:trPr>
        <w:tc>
          <w:tcPr>
            <w:tcW w:w="8759" w:type="dxa"/>
            <w:shd w:val="clear" w:color="auto" w:fill="7030A0"/>
          </w:tcPr>
          <w:p w14:paraId="1E26F6FF" w14:textId="77777777" w:rsidR="00186BFE" w:rsidRPr="00406E93" w:rsidRDefault="00186BFE" w:rsidP="009E00B0">
            <w:pPr>
              <w:rPr>
                <w:rFonts w:ascii="Arial" w:hAnsi="Arial" w:cs="Arial"/>
                <w:color w:val="FFFFFF" w:themeColor="background1"/>
              </w:rPr>
            </w:pPr>
          </w:p>
          <w:p w14:paraId="57DE4929" w14:textId="77777777" w:rsidR="00186BFE" w:rsidRPr="00406E93" w:rsidRDefault="00186BFE" w:rsidP="009E00B0">
            <w:pPr>
              <w:rPr>
                <w:rFonts w:ascii="Arial" w:hAnsi="Arial" w:cs="Arial"/>
                <w:color w:val="FFFFFF" w:themeColor="background1"/>
              </w:rPr>
            </w:pPr>
          </w:p>
          <w:p w14:paraId="05A99066" w14:textId="77777777" w:rsidR="00186BFE" w:rsidRPr="00406E93" w:rsidRDefault="00186BFE" w:rsidP="009E00B0">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55155F1D" w14:textId="77777777" w:rsidR="00186BFE" w:rsidRPr="00406E93" w:rsidRDefault="00186BFE" w:rsidP="009E00B0">
            <w:pPr>
              <w:rPr>
                <w:rFonts w:ascii="Arial" w:hAnsi="Arial" w:cs="Arial"/>
                <w:color w:val="FFFFFF" w:themeColor="background1"/>
                <w:sz w:val="24"/>
                <w:szCs w:val="24"/>
              </w:rPr>
            </w:pPr>
          </w:p>
          <w:p w14:paraId="2FEEAF02" w14:textId="77777777" w:rsidR="00186BFE" w:rsidRPr="00406E93" w:rsidRDefault="00186BFE" w:rsidP="009E00B0">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72BCA089" w14:textId="77777777" w:rsidR="00186BFE" w:rsidRPr="00406E93" w:rsidRDefault="00186BFE" w:rsidP="009E00B0">
            <w:pPr>
              <w:rPr>
                <w:rFonts w:ascii="Arial" w:hAnsi="Arial" w:cs="Arial"/>
                <w:color w:val="FFFFFF" w:themeColor="background1"/>
                <w:sz w:val="28"/>
                <w:szCs w:val="28"/>
              </w:rPr>
            </w:pPr>
          </w:p>
        </w:tc>
      </w:tr>
      <w:tr w:rsidR="00186BFE" w14:paraId="7617D84A" w14:textId="77777777" w:rsidTr="009E00B0">
        <w:tc>
          <w:tcPr>
            <w:tcW w:w="8759" w:type="dxa"/>
          </w:tcPr>
          <w:p w14:paraId="2953253E" w14:textId="77777777" w:rsidR="00186BFE" w:rsidRPr="00406E93" w:rsidRDefault="00186BFE" w:rsidP="009E00B0">
            <w:pPr>
              <w:rPr>
                <w:rFonts w:ascii="Arial" w:hAnsi="Arial" w:cs="Arial"/>
                <w:b/>
                <w:bCs/>
                <w:sz w:val="28"/>
                <w:szCs w:val="28"/>
              </w:rPr>
            </w:pPr>
            <w:r w:rsidRPr="00406E93">
              <w:rPr>
                <w:rFonts w:ascii="Arial" w:hAnsi="Arial" w:cs="Arial"/>
                <w:b/>
                <w:bCs/>
                <w:sz w:val="28"/>
                <w:szCs w:val="28"/>
              </w:rPr>
              <w:t>Statement of Requirements Clause 6.3</w:t>
            </w:r>
          </w:p>
          <w:p w14:paraId="75C87FB5" w14:textId="77777777" w:rsidR="00186BFE" w:rsidRPr="00CC60F3" w:rsidRDefault="00186BFE" w:rsidP="009E00B0">
            <w:pPr>
              <w:rPr>
                <w:rFonts w:ascii="Arial" w:hAnsi="Arial" w:cs="Arial"/>
                <w:color w:val="000000"/>
                <w:sz w:val="16"/>
                <w:szCs w:val="16"/>
              </w:rPr>
            </w:pPr>
            <w:r w:rsidRPr="00CC60F3">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27D827D5" w14:textId="77777777" w:rsidR="00186BFE" w:rsidRPr="00CC60F3" w:rsidRDefault="00186BFE" w:rsidP="009E00B0">
            <w:pPr>
              <w:ind w:left="720" w:hanging="429"/>
              <w:rPr>
                <w:rFonts w:ascii="Arial" w:hAnsi="Arial" w:cs="Arial"/>
                <w:color w:val="000000"/>
                <w:sz w:val="16"/>
                <w:szCs w:val="16"/>
              </w:rPr>
            </w:pPr>
            <w:r w:rsidRPr="00CC60F3">
              <w:rPr>
                <w:rFonts w:ascii="Arial" w:hAnsi="Arial" w:cs="Arial"/>
                <w:color w:val="000000"/>
                <w:sz w:val="16"/>
                <w:szCs w:val="16"/>
              </w:rPr>
              <w:t>6.3.1</w:t>
            </w:r>
            <w:r w:rsidRPr="00CC60F3">
              <w:rPr>
                <w:rFonts w:ascii="Arial" w:hAnsi="Arial" w:cs="Arial"/>
                <w:color w:val="000000"/>
                <w:sz w:val="16"/>
                <w:szCs w:val="16"/>
              </w:rPr>
              <w:tab/>
              <w:t>The CDP will be evaluated and contribute 5% to the total evaluation score.</w:t>
            </w:r>
          </w:p>
          <w:p w14:paraId="2A7CF191" w14:textId="77777777" w:rsidR="00186BFE" w:rsidRDefault="00186BFE" w:rsidP="009E00B0">
            <w:pPr>
              <w:ind w:left="720" w:hanging="429"/>
              <w:rPr>
                <w:rFonts w:ascii="Arial" w:hAnsi="Arial" w:cs="Arial"/>
                <w:color w:val="000000"/>
                <w:sz w:val="16"/>
                <w:szCs w:val="16"/>
              </w:rPr>
            </w:pPr>
            <w:r w:rsidRPr="00CC60F3">
              <w:rPr>
                <w:rFonts w:ascii="Arial" w:hAnsi="Arial" w:cs="Arial"/>
                <w:color w:val="000000"/>
                <w:sz w:val="16"/>
                <w:szCs w:val="16"/>
              </w:rPr>
              <w:t>6.3.2</w:t>
            </w:r>
            <w:r w:rsidRPr="00CC60F3">
              <w:rPr>
                <w:rFonts w:ascii="Arial" w:hAnsi="Arial" w:cs="Arial"/>
                <w:color w:val="000000"/>
                <w:sz w:val="16"/>
                <w:szCs w:val="16"/>
              </w:rPr>
              <w:tab/>
              <w:t>The CDP shall, in addition to § 6.3:</w:t>
            </w:r>
          </w:p>
          <w:p w14:paraId="164C23B1" w14:textId="77777777" w:rsidR="00186BFE" w:rsidRPr="00CC60F3" w:rsidRDefault="00186BFE" w:rsidP="009E00B0">
            <w:pPr>
              <w:ind w:left="1141" w:hanging="567"/>
              <w:rPr>
                <w:rFonts w:ascii="Arial" w:hAnsi="Arial" w:cs="Arial"/>
                <w:color w:val="000000"/>
                <w:sz w:val="16"/>
                <w:szCs w:val="16"/>
              </w:rPr>
            </w:pPr>
            <w:r w:rsidRPr="00CC60F3">
              <w:rPr>
                <w:rFonts w:ascii="Arial" w:hAnsi="Arial" w:cs="Arial"/>
                <w:color w:val="000000"/>
                <w:sz w:val="16"/>
                <w:szCs w:val="16"/>
              </w:rPr>
              <w:t>6.3.2.1</w:t>
            </w:r>
            <w:r>
              <w:rPr>
                <w:rFonts w:ascii="Arial" w:hAnsi="Arial" w:cs="Arial"/>
                <w:color w:val="000000"/>
                <w:sz w:val="16"/>
                <w:szCs w:val="16"/>
              </w:rPr>
              <w:tab/>
            </w:r>
            <w:r w:rsidRPr="00CC60F3">
              <w:rPr>
                <w:rFonts w:ascii="Arial" w:hAnsi="Arial" w:cs="Arial"/>
                <w:color w:val="000000"/>
                <w:sz w:val="16"/>
                <w:szCs w:val="16"/>
              </w:rPr>
              <w:t>Clearly show the Critical Path, with key milestones.</w:t>
            </w:r>
          </w:p>
          <w:p w14:paraId="0201F2E1" w14:textId="77777777" w:rsidR="00186BFE" w:rsidRPr="00CC60F3" w:rsidRDefault="00186BFE" w:rsidP="009E00B0">
            <w:pPr>
              <w:ind w:left="1141" w:hanging="567"/>
              <w:rPr>
                <w:rFonts w:ascii="Arial" w:hAnsi="Arial" w:cs="Arial"/>
                <w:color w:val="000000"/>
                <w:sz w:val="16"/>
                <w:szCs w:val="16"/>
              </w:rPr>
            </w:pPr>
            <w:r w:rsidRPr="00CC60F3">
              <w:rPr>
                <w:rFonts w:ascii="Arial" w:hAnsi="Arial" w:cs="Arial"/>
                <w:color w:val="000000"/>
                <w:sz w:val="16"/>
                <w:szCs w:val="16"/>
              </w:rPr>
              <w:t>6.3.2.2</w:t>
            </w:r>
            <w:r w:rsidRPr="00CC60F3">
              <w:rPr>
                <w:rFonts w:ascii="Arial" w:hAnsi="Arial" w:cs="Arial"/>
                <w:color w:val="000000"/>
                <w:sz w:val="16"/>
                <w:szCs w:val="16"/>
              </w:rPr>
              <w:tab/>
              <w:t xml:space="preserve">List all Major Headings in Annexes A, B, C, </w:t>
            </w:r>
            <w:r>
              <w:rPr>
                <w:rFonts w:ascii="Arial" w:hAnsi="Arial" w:cs="Arial"/>
                <w:color w:val="000000"/>
                <w:sz w:val="16"/>
                <w:szCs w:val="16"/>
              </w:rPr>
              <w:t>and D</w:t>
            </w:r>
            <w:r w:rsidRPr="00CC60F3">
              <w:rPr>
                <w:rFonts w:ascii="Arial" w:hAnsi="Arial" w:cs="Arial"/>
                <w:color w:val="000000"/>
                <w:sz w:val="16"/>
                <w:szCs w:val="16"/>
              </w:rPr>
              <w:t xml:space="preserve"> of the Bidding. Tool</w:t>
            </w:r>
          </w:p>
          <w:p w14:paraId="1FCF5059" w14:textId="77777777" w:rsidR="00186BFE" w:rsidRPr="00CC60F3" w:rsidRDefault="00186BFE" w:rsidP="009E00B0">
            <w:pPr>
              <w:ind w:left="1141" w:hanging="567"/>
              <w:rPr>
                <w:rFonts w:ascii="Arial" w:hAnsi="Arial" w:cs="Arial"/>
                <w:color w:val="000000"/>
                <w:sz w:val="16"/>
                <w:szCs w:val="16"/>
              </w:rPr>
            </w:pPr>
            <w:r w:rsidRPr="00CC60F3">
              <w:rPr>
                <w:rFonts w:ascii="Arial" w:hAnsi="Arial" w:cs="Arial"/>
                <w:color w:val="000000"/>
                <w:sz w:val="16"/>
                <w:szCs w:val="16"/>
              </w:rPr>
              <w:t>6.3.2.3</w:t>
            </w:r>
            <w:r w:rsidRPr="00CC60F3">
              <w:rPr>
                <w:rFonts w:ascii="Arial" w:hAnsi="Arial" w:cs="Arial"/>
                <w:color w:val="000000"/>
                <w:sz w:val="16"/>
                <w:szCs w:val="16"/>
              </w:rPr>
              <w:tab/>
              <w:t>List all work in chronological order with relationships clearly shown and logically</w:t>
            </w:r>
            <w:r>
              <w:rPr>
                <w:rFonts w:ascii="Arial" w:hAnsi="Arial" w:cs="Arial"/>
                <w:color w:val="000000"/>
                <w:sz w:val="16"/>
                <w:szCs w:val="16"/>
              </w:rPr>
              <w:t xml:space="preserve"> </w:t>
            </w:r>
            <w:r w:rsidRPr="00CC60F3">
              <w:rPr>
                <w:rFonts w:ascii="Arial" w:hAnsi="Arial" w:cs="Arial"/>
                <w:color w:val="000000"/>
                <w:sz w:val="16"/>
                <w:szCs w:val="16"/>
              </w:rPr>
              <w:t>scheduled across all annexes.</w:t>
            </w:r>
          </w:p>
          <w:p w14:paraId="6F4A190F" w14:textId="77777777" w:rsidR="00186BFE" w:rsidRPr="00CC60F3" w:rsidRDefault="00186BFE" w:rsidP="009E00B0">
            <w:pPr>
              <w:ind w:left="1141" w:hanging="567"/>
              <w:rPr>
                <w:rFonts w:ascii="Arial" w:hAnsi="Arial" w:cs="Arial"/>
                <w:color w:val="000000"/>
                <w:sz w:val="16"/>
                <w:szCs w:val="16"/>
              </w:rPr>
            </w:pPr>
            <w:r w:rsidRPr="00CC60F3">
              <w:rPr>
                <w:rFonts w:ascii="Arial" w:hAnsi="Arial" w:cs="Arial"/>
                <w:color w:val="000000"/>
                <w:sz w:val="16"/>
                <w:szCs w:val="16"/>
              </w:rPr>
              <w:t>6.3.2.4</w:t>
            </w:r>
            <w:r w:rsidRPr="00CC60F3">
              <w:rPr>
                <w:rFonts w:ascii="Arial" w:hAnsi="Arial" w:cs="Arial"/>
                <w:color w:val="000000"/>
                <w:sz w:val="16"/>
                <w:szCs w:val="16"/>
              </w:rPr>
              <w:tab/>
              <w:t>Include start and finish dates for all work.</w:t>
            </w:r>
          </w:p>
          <w:p w14:paraId="08B0442C" w14:textId="77777777" w:rsidR="00186BFE" w:rsidRDefault="00186BFE" w:rsidP="009E00B0">
            <w:pPr>
              <w:ind w:left="1141" w:hanging="567"/>
            </w:pPr>
            <w:r w:rsidRPr="00CC60F3">
              <w:rPr>
                <w:rFonts w:ascii="Arial" w:hAnsi="Arial" w:cs="Arial"/>
                <w:color w:val="000000"/>
                <w:sz w:val="16"/>
                <w:szCs w:val="16"/>
              </w:rPr>
              <w:t>6.3.2.5</w:t>
            </w:r>
            <w:r w:rsidRPr="00CC60F3">
              <w:rPr>
                <w:rFonts w:ascii="Arial" w:hAnsi="Arial" w:cs="Arial"/>
                <w:color w:val="000000"/>
                <w:sz w:val="16"/>
                <w:szCs w:val="16"/>
              </w:rPr>
              <w:tab/>
              <w:t>Be presented in a reasonable, understandable, and readily readable electronic format.</w:t>
            </w:r>
          </w:p>
        </w:tc>
        <w:tc>
          <w:tcPr>
            <w:tcW w:w="1559" w:type="dxa"/>
          </w:tcPr>
          <w:p w14:paraId="6D33F8DD" w14:textId="77777777" w:rsidR="00186BFE" w:rsidRDefault="00186BFE" w:rsidP="009E00B0">
            <w:pPr>
              <w:jc w:val="center"/>
              <w:rPr>
                <w:color w:val="0070C0"/>
                <w:sz w:val="28"/>
                <w:szCs w:val="28"/>
              </w:rPr>
            </w:pPr>
          </w:p>
          <w:p w14:paraId="7DDF2EEB" w14:textId="77777777" w:rsidR="00186BFE" w:rsidRPr="004B79A8" w:rsidRDefault="00186BFE" w:rsidP="009E00B0">
            <w:pPr>
              <w:jc w:val="center"/>
              <w:rPr>
                <w:color w:val="0070C0"/>
                <w:sz w:val="28"/>
                <w:szCs w:val="28"/>
              </w:rPr>
            </w:pPr>
            <w:r w:rsidRPr="004B79A8">
              <w:rPr>
                <w:color w:val="0070C0"/>
                <w:sz w:val="28"/>
                <w:szCs w:val="28"/>
              </w:rPr>
              <w:t>5%</w:t>
            </w:r>
          </w:p>
        </w:tc>
      </w:tr>
      <w:tr w:rsidR="00186BFE" w:rsidRPr="007D44CD" w14:paraId="500907A5" w14:textId="77777777" w:rsidTr="009E00B0">
        <w:tc>
          <w:tcPr>
            <w:tcW w:w="10318" w:type="dxa"/>
            <w:gridSpan w:val="2"/>
            <w:shd w:val="clear" w:color="auto" w:fill="7030A0"/>
          </w:tcPr>
          <w:p w14:paraId="0BD196E2" w14:textId="77777777" w:rsidR="00186BFE" w:rsidRPr="007D44CD" w:rsidRDefault="00186BFE" w:rsidP="009E00B0">
            <w:pPr>
              <w:pStyle w:val="Subtitle"/>
              <w:rPr>
                <w:color w:val="FFFFFF" w:themeColor="background1"/>
                <w:sz w:val="24"/>
                <w:szCs w:val="24"/>
              </w:rPr>
            </w:pPr>
          </w:p>
          <w:p w14:paraId="0296034B" w14:textId="77777777" w:rsidR="00186BFE" w:rsidRPr="007D44CD" w:rsidRDefault="00186BFE" w:rsidP="009E00B0">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186BFE" w14:paraId="495FDF3D" w14:textId="77777777" w:rsidTr="009E00B0">
        <w:trPr>
          <w:trHeight w:val="9206"/>
        </w:trPr>
        <w:tc>
          <w:tcPr>
            <w:tcW w:w="10318" w:type="dxa"/>
            <w:gridSpan w:val="2"/>
            <w:shd w:val="clear" w:color="auto" w:fill="FFF9E7"/>
          </w:tcPr>
          <w:p w14:paraId="05773604" w14:textId="77777777" w:rsidR="00186BFE" w:rsidRPr="007D44CD" w:rsidRDefault="00186BFE" w:rsidP="009E00B0"/>
        </w:tc>
      </w:tr>
    </w:tbl>
    <w:p w14:paraId="0173D140" w14:textId="77777777" w:rsidR="00186BFE" w:rsidRDefault="00186BFE" w:rsidP="00186BFE"/>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186BFE">
        <w:tc>
          <w:tcPr>
            <w:tcW w:w="5907" w:type="dxa"/>
            <w:tcMar>
              <w:top w:w="40" w:type="dxa"/>
              <w:left w:w="60" w:type="dxa"/>
              <w:bottom w:w="40" w:type="dxa"/>
              <w:right w:w="60" w:type="dxa"/>
            </w:tcMar>
            <w:hideMark/>
          </w:tcPr>
          <w:p w14:paraId="15A997CA" w14:textId="77777777" w:rsidR="00186BFE" w:rsidRDefault="00186BFE" w:rsidP="00186BFE">
            <w:pPr>
              <w:pStyle w:val="Heading1"/>
              <w:rPr>
                <w:rFonts w:ascii="Arial" w:hAnsi="Arial" w:cs="Arial"/>
              </w:rPr>
            </w:pPr>
            <w:r w:rsidRPr="009B79D2">
              <w:rPr>
                <w:rFonts w:ascii="Arial" w:hAnsi="Arial" w:cs="Arial"/>
              </w:rPr>
              <w:lastRenderedPageBreak/>
              <w:t>Annex A – scoring summary and examples.</w:t>
            </w:r>
          </w:p>
          <w:p w14:paraId="6E157110" w14:textId="77777777" w:rsidR="00186BFE" w:rsidRDefault="00186BFE" w:rsidP="00DF41F9">
            <w:pPr>
              <w:pStyle w:val="NormalWeb"/>
              <w:spacing w:before="0" w:beforeAutospacing="0" w:after="0" w:afterAutospacing="0"/>
              <w:rPr>
                <w:rFonts w:ascii="Arial" w:hAnsi="Arial" w:cs="Arial"/>
                <w:b/>
                <w:bCs/>
                <w:sz w:val="28"/>
                <w:szCs w:val="28"/>
              </w:rPr>
            </w:pPr>
          </w:p>
          <w:p w14:paraId="4A31BC07" w14:textId="77777777" w:rsidR="00186BFE" w:rsidRDefault="00186BFE" w:rsidP="00DF41F9">
            <w:pPr>
              <w:pStyle w:val="NormalWeb"/>
              <w:spacing w:before="0" w:beforeAutospacing="0" w:after="0" w:afterAutospacing="0"/>
              <w:rPr>
                <w:rFonts w:ascii="Arial" w:hAnsi="Arial" w:cs="Arial"/>
                <w:b/>
                <w:bCs/>
                <w:sz w:val="28"/>
                <w:szCs w:val="28"/>
              </w:rPr>
            </w:pPr>
          </w:p>
          <w:p w14:paraId="73BE4518" w14:textId="479F6D52"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4559" w:type="dxa"/>
            <w:tcMar>
              <w:top w:w="40" w:type="dxa"/>
              <w:left w:w="60" w:type="dxa"/>
              <w:bottom w:w="40" w:type="dxa"/>
              <w:right w:w="60" w:type="dxa"/>
            </w:tcMar>
            <w:hideMark/>
          </w:tcPr>
          <w:p w14:paraId="7D703A0E" w14:textId="77777777" w:rsidR="00186BFE" w:rsidRDefault="00186BFE" w:rsidP="00DF41F9">
            <w:pPr>
              <w:pStyle w:val="NormalWeb"/>
              <w:spacing w:before="0" w:beforeAutospacing="0" w:after="0" w:afterAutospacing="0"/>
              <w:ind w:left="809"/>
              <w:rPr>
                <w:rFonts w:ascii="Arial" w:hAnsi="Arial" w:cs="Arial"/>
                <w:color w:val="2E75B5"/>
              </w:rPr>
            </w:pPr>
          </w:p>
          <w:p w14:paraId="4A3C9303" w14:textId="77777777" w:rsidR="00186BFE" w:rsidRDefault="00186BFE" w:rsidP="00DF41F9">
            <w:pPr>
              <w:pStyle w:val="NormalWeb"/>
              <w:spacing w:before="0" w:beforeAutospacing="0" w:after="0" w:afterAutospacing="0"/>
              <w:ind w:left="809"/>
              <w:rPr>
                <w:rFonts w:ascii="Arial" w:hAnsi="Arial" w:cs="Arial"/>
                <w:color w:val="2E75B5"/>
              </w:rPr>
            </w:pPr>
          </w:p>
          <w:p w14:paraId="1538BC18" w14:textId="77777777" w:rsidR="00186BFE" w:rsidRDefault="00186BFE" w:rsidP="00DF41F9">
            <w:pPr>
              <w:pStyle w:val="NormalWeb"/>
              <w:spacing w:before="0" w:beforeAutospacing="0" w:after="0" w:afterAutospacing="0"/>
              <w:ind w:left="809"/>
              <w:rPr>
                <w:rFonts w:ascii="Arial" w:hAnsi="Arial" w:cs="Arial"/>
                <w:color w:val="2E75B5"/>
              </w:rPr>
            </w:pPr>
          </w:p>
          <w:p w14:paraId="2FC4381E" w14:textId="77777777" w:rsidR="00186BFE" w:rsidRDefault="00186BFE" w:rsidP="00DF41F9">
            <w:pPr>
              <w:pStyle w:val="NormalWeb"/>
              <w:spacing w:before="0" w:beforeAutospacing="0" w:after="0" w:afterAutospacing="0"/>
              <w:ind w:left="809"/>
              <w:rPr>
                <w:rFonts w:ascii="Arial" w:hAnsi="Arial" w:cs="Arial"/>
                <w:color w:val="2E75B5"/>
              </w:rPr>
            </w:pPr>
          </w:p>
          <w:p w14:paraId="79B05821" w14:textId="77777777" w:rsidR="00186BFE" w:rsidRDefault="00186BFE" w:rsidP="00DF41F9">
            <w:pPr>
              <w:pStyle w:val="NormalWeb"/>
              <w:spacing w:before="0" w:beforeAutospacing="0" w:after="0" w:afterAutospacing="0"/>
              <w:ind w:left="809"/>
              <w:rPr>
                <w:rFonts w:ascii="Arial" w:hAnsi="Arial" w:cs="Arial"/>
                <w:color w:val="2E75B5"/>
              </w:rPr>
            </w:pPr>
          </w:p>
          <w:p w14:paraId="7E821083" w14:textId="77777777" w:rsidR="00186BFE" w:rsidRDefault="00186BFE" w:rsidP="00DF41F9">
            <w:pPr>
              <w:pStyle w:val="NormalWeb"/>
              <w:spacing w:before="0" w:beforeAutospacing="0" w:after="0" w:afterAutospacing="0"/>
              <w:ind w:left="809"/>
              <w:rPr>
                <w:rFonts w:ascii="Arial" w:hAnsi="Arial" w:cs="Arial"/>
                <w:color w:val="2E75B5"/>
              </w:rPr>
            </w:pPr>
          </w:p>
          <w:p w14:paraId="74DA491B" w14:textId="77777777" w:rsidR="00186BFE" w:rsidRDefault="00186BFE" w:rsidP="00186BFE">
            <w:pPr>
              <w:pStyle w:val="NormalWeb"/>
              <w:spacing w:before="0" w:beforeAutospacing="0" w:after="0" w:afterAutospacing="0"/>
              <w:rPr>
                <w:rFonts w:ascii="Arial" w:hAnsi="Arial" w:cs="Arial"/>
                <w:color w:val="2E75B5"/>
              </w:rPr>
            </w:pPr>
          </w:p>
          <w:p w14:paraId="656D9371" w14:textId="4DB6B212"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186BFE">
        <w:tc>
          <w:tcPr>
            <w:tcW w:w="5907" w:type="dxa"/>
            <w:tcMar>
              <w:top w:w="40" w:type="dxa"/>
              <w:left w:w="60" w:type="dxa"/>
              <w:bottom w:w="40" w:type="dxa"/>
              <w:right w:w="60" w:type="dxa"/>
            </w:tcMar>
            <w:hideMark/>
          </w:tcPr>
          <w:p w14:paraId="17F4FBD8" w14:textId="5AB70AD2"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186BFE">
              <w:rPr>
                <w:rFonts w:ascii="Arial" w:hAnsi="Arial" w:cs="Arial"/>
              </w:rPr>
              <w:t>0</w:t>
            </w:r>
            <w:r w:rsidRPr="009B79D2">
              <w:rPr>
                <w:rFonts w:ascii="Arial" w:hAnsi="Arial" w:cs="Arial"/>
              </w:rPr>
              <w:t>%, other bids scored in proportion to the lowest bid</w:t>
            </w:r>
          </w:p>
        </w:tc>
        <w:tc>
          <w:tcPr>
            <w:tcW w:w="4559"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6A44F54D"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w:t>
            </w:r>
            <w:r w:rsidR="006C6B7A">
              <w:rPr>
                <w:rFonts w:ascii="Arial" w:eastAsia="Times New Roman" w:hAnsi="Arial" w:cs="Arial"/>
                <w:color w:val="2E75B5"/>
              </w:rPr>
              <w:t>70</w:t>
            </w:r>
            <w:r w:rsidRPr="009B79D2">
              <w:rPr>
                <w:rFonts w:ascii="Arial" w:eastAsia="Times New Roman" w:hAnsi="Arial" w:cs="Arial"/>
                <w:color w:val="2E75B5"/>
              </w:rPr>
              <w:t xml:space="preserve">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w:t>
            </w:r>
            <w:r w:rsidR="006C6B7A">
              <w:rPr>
                <w:rFonts w:ascii="Arial" w:eastAsia="Times New Roman" w:hAnsi="Arial" w:cs="Arial"/>
                <w:color w:val="2E75B5"/>
              </w:rPr>
              <w:t>4.4</w:t>
            </w:r>
            <w:r w:rsidRPr="009B79D2">
              <w:rPr>
                <w:rFonts w:ascii="Arial" w:eastAsia="Times New Roman" w:hAnsi="Arial" w:cs="Arial"/>
                <w:color w:val="2E75B5"/>
              </w:rPr>
              <w:t>%</w:t>
            </w:r>
          </w:p>
          <w:p w14:paraId="65DE03EC" w14:textId="60126864"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w:t>
            </w:r>
            <w:r w:rsidR="006C6B7A">
              <w:rPr>
                <w:rFonts w:ascii="Arial" w:eastAsia="Times New Roman" w:hAnsi="Arial" w:cs="Arial"/>
                <w:color w:val="2E75B5"/>
              </w:rPr>
              <w:t>70</w:t>
            </w:r>
            <w:r w:rsidRPr="009B79D2">
              <w:rPr>
                <w:rFonts w:ascii="Arial" w:eastAsia="Times New Roman" w:hAnsi="Arial" w:cs="Arial"/>
                <w:color w:val="2E75B5"/>
              </w:rPr>
              <w:t xml:space="preserve">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w:t>
            </w:r>
            <w:r w:rsidR="006C6B7A">
              <w:rPr>
                <w:rFonts w:ascii="Arial" w:eastAsia="Times New Roman" w:hAnsi="Arial" w:cs="Arial"/>
                <w:color w:val="2E75B5"/>
              </w:rPr>
              <w:t>5.3</w:t>
            </w:r>
            <w:r w:rsidRPr="009B79D2">
              <w:rPr>
                <w:rFonts w:ascii="Arial" w:eastAsia="Times New Roman" w:hAnsi="Arial" w:cs="Arial"/>
                <w:color w:val="2E75B5"/>
              </w:rPr>
              <w:t>%</w:t>
            </w:r>
          </w:p>
          <w:p w14:paraId="114974DD" w14:textId="19096B40"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w:t>
            </w:r>
            <w:r w:rsidR="006C6B7A">
              <w:rPr>
                <w:rFonts w:ascii="Arial" w:eastAsia="Times New Roman" w:hAnsi="Arial" w:cs="Arial"/>
                <w:color w:val="2E75B5"/>
              </w:rPr>
              <w:t>70</w:t>
            </w:r>
            <w:r w:rsidRPr="009B79D2">
              <w:rPr>
                <w:rFonts w:ascii="Arial" w:eastAsia="Times New Roman" w:hAnsi="Arial" w:cs="Arial"/>
                <w:color w:val="2E75B5"/>
              </w:rPr>
              <w:t xml:space="preserve">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w:t>
            </w:r>
            <w:r w:rsidR="006C6B7A">
              <w:rPr>
                <w:rFonts w:ascii="Arial" w:eastAsia="Times New Roman" w:hAnsi="Arial" w:cs="Arial"/>
                <w:color w:val="2E75B5"/>
              </w:rPr>
              <w:t>5.4</w:t>
            </w:r>
            <w:r w:rsidRPr="009B79D2">
              <w:rPr>
                <w:rFonts w:ascii="Arial" w:eastAsia="Times New Roman" w:hAnsi="Arial" w:cs="Arial"/>
                <w:color w:val="2E75B5"/>
              </w:rPr>
              <w:t>%</w:t>
            </w:r>
          </w:p>
        </w:tc>
      </w:tr>
      <w:tr w:rsidR="004626A0" w:rsidRPr="009B79D2" w14:paraId="0CFD282C" w14:textId="77777777" w:rsidTr="00186BFE">
        <w:tc>
          <w:tcPr>
            <w:tcW w:w="5907" w:type="dxa"/>
            <w:tcMar>
              <w:top w:w="40" w:type="dxa"/>
              <w:left w:w="60" w:type="dxa"/>
              <w:bottom w:w="40" w:type="dxa"/>
              <w:right w:w="60" w:type="dxa"/>
            </w:tcMar>
            <w:hideMark/>
          </w:tcPr>
          <w:p w14:paraId="24A0236C" w14:textId="25012E6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w:t>
            </w:r>
            <w:r w:rsidR="00186BFE">
              <w:rPr>
                <w:rFonts w:ascii="Arial" w:hAnsi="Arial" w:cs="Arial"/>
              </w:rPr>
              <w:t>30</w:t>
            </w:r>
            <w:r w:rsidRPr="009B79D2">
              <w:rPr>
                <w:rFonts w:ascii="Arial" w:hAnsi="Arial" w:cs="Arial"/>
              </w:rPr>
              <w:t>% in total</w:t>
            </w:r>
          </w:p>
        </w:tc>
        <w:tc>
          <w:tcPr>
            <w:tcW w:w="4559"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186BFE">
        <w:tc>
          <w:tcPr>
            <w:tcW w:w="5907"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4559"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186BFE">
        <w:tc>
          <w:tcPr>
            <w:tcW w:w="590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4559"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186BFE">
        <w:tc>
          <w:tcPr>
            <w:tcW w:w="5907"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4559"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56114CA9" w:rsidR="00F230F9" w:rsidRPr="007E1E5B" w:rsidRDefault="00620B3A" w:rsidP="00F230F9">
    <w:pPr>
      <w:pStyle w:val="Footer"/>
      <w:jc w:val="center"/>
      <w:rPr>
        <w:sz w:val="18"/>
      </w:rPr>
    </w:pPr>
    <w:r w:rsidRPr="00620B3A">
      <w:rPr>
        <w:sz w:val="18"/>
      </w:rPr>
      <w:t>project_18144</w:t>
    </w:r>
    <w:r>
      <w:rPr>
        <w:sz w:val="18"/>
      </w:rPr>
      <w:t xml:space="preserve"> </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1A50"/>
    <w:rsid w:val="00146AAA"/>
    <w:rsid w:val="00167A0C"/>
    <w:rsid w:val="00186BFE"/>
    <w:rsid w:val="001A361E"/>
    <w:rsid w:val="001C1A37"/>
    <w:rsid w:val="001C7D15"/>
    <w:rsid w:val="001D1784"/>
    <w:rsid w:val="001D690C"/>
    <w:rsid w:val="001E541B"/>
    <w:rsid w:val="001F53DA"/>
    <w:rsid w:val="001F7DF7"/>
    <w:rsid w:val="00207F5F"/>
    <w:rsid w:val="00241FD1"/>
    <w:rsid w:val="00273618"/>
    <w:rsid w:val="00273EBD"/>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34F00"/>
    <w:rsid w:val="004626A0"/>
    <w:rsid w:val="00467D0B"/>
    <w:rsid w:val="00473422"/>
    <w:rsid w:val="00477E59"/>
    <w:rsid w:val="00485859"/>
    <w:rsid w:val="00485A58"/>
    <w:rsid w:val="00497D7E"/>
    <w:rsid w:val="004A05BD"/>
    <w:rsid w:val="004B79A8"/>
    <w:rsid w:val="004C75F8"/>
    <w:rsid w:val="004D6101"/>
    <w:rsid w:val="004F7BD9"/>
    <w:rsid w:val="004F7C95"/>
    <w:rsid w:val="00503492"/>
    <w:rsid w:val="00503FDD"/>
    <w:rsid w:val="005044FF"/>
    <w:rsid w:val="00506701"/>
    <w:rsid w:val="00532FA7"/>
    <w:rsid w:val="00556551"/>
    <w:rsid w:val="005600D0"/>
    <w:rsid w:val="005677F3"/>
    <w:rsid w:val="005678EB"/>
    <w:rsid w:val="005A1151"/>
    <w:rsid w:val="005A67A3"/>
    <w:rsid w:val="005B46C5"/>
    <w:rsid w:val="005D00DC"/>
    <w:rsid w:val="005E5477"/>
    <w:rsid w:val="005F71C1"/>
    <w:rsid w:val="00620B3A"/>
    <w:rsid w:val="00656C4E"/>
    <w:rsid w:val="00667100"/>
    <w:rsid w:val="00677742"/>
    <w:rsid w:val="0069265C"/>
    <w:rsid w:val="006B0C0F"/>
    <w:rsid w:val="006B5E36"/>
    <w:rsid w:val="006C2B3C"/>
    <w:rsid w:val="006C2B74"/>
    <w:rsid w:val="006C6B7A"/>
    <w:rsid w:val="006D6072"/>
    <w:rsid w:val="006E1ABD"/>
    <w:rsid w:val="00715638"/>
    <w:rsid w:val="00736A52"/>
    <w:rsid w:val="00746A07"/>
    <w:rsid w:val="00747DC7"/>
    <w:rsid w:val="00751B80"/>
    <w:rsid w:val="007611EE"/>
    <w:rsid w:val="00763C6A"/>
    <w:rsid w:val="007A2549"/>
    <w:rsid w:val="007A3133"/>
    <w:rsid w:val="007D44CD"/>
    <w:rsid w:val="007E4A86"/>
    <w:rsid w:val="008352A1"/>
    <w:rsid w:val="008669B2"/>
    <w:rsid w:val="00867A70"/>
    <w:rsid w:val="00872881"/>
    <w:rsid w:val="00877327"/>
    <w:rsid w:val="0089279A"/>
    <w:rsid w:val="00895362"/>
    <w:rsid w:val="008A63DE"/>
    <w:rsid w:val="008B1FE9"/>
    <w:rsid w:val="008C48D2"/>
    <w:rsid w:val="008D3117"/>
    <w:rsid w:val="009210B7"/>
    <w:rsid w:val="00947801"/>
    <w:rsid w:val="00963F4F"/>
    <w:rsid w:val="00973185"/>
    <w:rsid w:val="0098596A"/>
    <w:rsid w:val="009A10E2"/>
    <w:rsid w:val="009A394F"/>
    <w:rsid w:val="009B2B56"/>
    <w:rsid w:val="009B3971"/>
    <w:rsid w:val="009B79D2"/>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6137F"/>
    <w:rsid w:val="00CA19F3"/>
    <w:rsid w:val="00CC60F3"/>
    <w:rsid w:val="00CD0C5E"/>
    <w:rsid w:val="00CE7415"/>
    <w:rsid w:val="00CF62F7"/>
    <w:rsid w:val="00D32C67"/>
    <w:rsid w:val="00D46EDB"/>
    <w:rsid w:val="00D517BE"/>
    <w:rsid w:val="00D63C70"/>
    <w:rsid w:val="00D6552C"/>
    <w:rsid w:val="00D85B5C"/>
    <w:rsid w:val="00D92711"/>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E3D45"/>
    <w:rsid w:val="00F01E73"/>
    <w:rsid w:val="00F16E0C"/>
    <w:rsid w:val="00F230F9"/>
    <w:rsid w:val="00F25E9C"/>
    <w:rsid w:val="00F364C4"/>
    <w:rsid w:val="00F43A75"/>
    <w:rsid w:val="00F43DE5"/>
    <w:rsid w:val="00F568C2"/>
    <w:rsid w:val="00F60766"/>
    <w:rsid w:val="00F65CC0"/>
    <w:rsid w:val="00F76631"/>
    <w:rsid w:val="00F9404F"/>
    <w:rsid w:val="00F94AE9"/>
    <w:rsid w:val="00FA3297"/>
    <w:rsid w:val="00FB5CC3"/>
    <w:rsid w:val="00FD2180"/>
    <w:rsid w:val="00FD3222"/>
    <w:rsid w:val="00FD3D66"/>
    <w:rsid w:val="00FD6E63"/>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2.xml><?xml version="1.0" encoding="utf-8"?>
<ds:datastoreItem xmlns:ds="http://schemas.openxmlformats.org/officeDocument/2006/customXml" ds:itemID="{922151F0-6F85-4BB7-BEB9-6BA93AB715AD}">
  <ds:schemaRefs>
    <ds:schemaRef ds:uri="Microsoft.SharePoint.Taxonomy.ContentTypeSync"/>
  </ds:schemaRefs>
</ds:datastoreItem>
</file>

<file path=customXml/itemProps3.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3191C-0B16-4B7D-9167-9458B755B453}">
  <ds:schemaRef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purl.org/dc/terms/"/>
    <ds:schemaRef ds:uri="http://schemas.openxmlformats.org/package/2006/metadata/core-properties"/>
    <ds:schemaRef ds:uri="http://schemas.microsoft.com/office/infopath/2007/PartnerControls"/>
    <ds:schemaRef ds:uri="52a8876e-26bc-47cf-a41e-2a913ade8aac"/>
    <ds:schemaRef ds:uri="http://www.w3.org/XML/1998/namespace"/>
    <ds:schemaRef ds:uri="http://purl.org/dc/dcmitype/"/>
  </ds:schemaRefs>
</ds:datastoreItem>
</file>

<file path=customXml/itemProps5.xml><?xml version="1.0" encoding="utf-8"?>
<ds:datastoreItem xmlns:ds="http://schemas.openxmlformats.org/officeDocument/2006/customXml" ds:itemID="{2888E88F-842F-451C-98FA-4E945785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5</cp:revision>
  <dcterms:created xsi:type="dcterms:W3CDTF">2024-09-19T09:42:00Z</dcterms:created>
  <dcterms:modified xsi:type="dcterms:W3CDTF">2024-09-26T09:24:00Z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