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1C3775">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1C3775">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1C3775">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1C3775">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1C3775">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1C3775">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1C3775">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1C3775">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1C3775">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1C3775">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1C3775">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1C3775">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1C3775">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1C3775">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1C3775">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1C3775">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1C3775">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1C3775">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1C3775">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1C3775">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1C3775">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1C3775">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1C3775">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1C3775">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1C3775">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1C3775">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1C3775">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1C3775">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1C3775">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1C3775">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1C3775">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1C3775">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1C3775">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1C3775">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1C3775">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1C3775">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1C3775">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1C3775">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1C3775">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1C3775">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1C3775">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1C3775">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1C3775">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1C3775">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1C3775">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1C3775">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1C3775">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1C3775">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1C3775">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1C3775">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1C3775">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CA03CC7" w14:textId="705ACBAC" w:rsidR="003A1BD5" w:rsidRDefault="003A1BD5">
      <w:pPr>
        <w:ind w:left="360"/>
        <w:rPr>
          <w:rFonts w:ascii="Arial" w:eastAsia="Arial" w:hAnsi="Arial" w:cs="Arial"/>
          <w:color w:val="1155CC"/>
          <w:u w:val="single"/>
        </w:rPr>
      </w:pPr>
      <w:r>
        <w:rPr>
          <w:rFonts w:ascii="Arial" w:eastAsia="Arial" w:hAnsi="Arial" w:cs="Arial"/>
          <w:color w:val="1155CC"/>
          <w:u w:val="single"/>
        </w:rPr>
        <w:t xml:space="preserve">Schedule 11 - </w:t>
      </w:r>
      <w:r w:rsidRPr="003A1BD5">
        <w:rPr>
          <w:rFonts w:ascii="Arial" w:eastAsia="Arial" w:hAnsi="Arial" w:cs="Arial"/>
          <w:color w:val="1155CC"/>
          <w:u w:val="single"/>
        </w:rPr>
        <w:t>Joint Controller Agreement</w:t>
      </w:r>
    </w:p>
    <w:p w14:paraId="77959C41" w14:textId="59E704F7" w:rsidR="005A5CBC" w:rsidRDefault="003A1BD5" w:rsidP="003A1BD5">
      <w:pPr>
        <w:ind w:left="360"/>
        <w:rPr>
          <w:rFonts w:ascii="Arial" w:eastAsia="Arial" w:hAnsi="Arial" w:cs="Arial"/>
        </w:rPr>
      </w:pPr>
      <w:r w:rsidRPr="003A1BD5">
        <w:rPr>
          <w:rFonts w:ascii="Arial" w:eastAsia="Arial" w:hAnsi="Arial" w:cs="Arial"/>
          <w:color w:val="1155CC"/>
          <w:u w:val="single"/>
        </w:rPr>
        <w:t>Schedule 12</w:t>
      </w:r>
      <w:r>
        <w:rPr>
          <w:rFonts w:ascii="Arial" w:eastAsia="Arial" w:hAnsi="Arial" w:cs="Arial"/>
          <w:color w:val="1155CC"/>
          <w:u w:val="single"/>
        </w:rPr>
        <w:t xml:space="preserve"> – Authority’s Mandatory Terms</w:t>
      </w: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2FC34CD9" w:rsidR="005A5CBC" w:rsidRPr="000F214B" w:rsidRDefault="00B92A6F" w:rsidP="00B92A6F">
      <w:pPr>
        <w:keepNext/>
        <w:keepLines/>
        <w:numPr>
          <w:ilvl w:val="0"/>
          <w:numId w:val="4"/>
        </w:numPr>
        <w:spacing w:before="60"/>
        <w:ind w:hanging="360"/>
        <w:jc w:val="left"/>
        <w:rPr>
          <w:rFonts w:ascii="Arial" w:eastAsia="Arial" w:hAnsi="Arial" w:cs="Arial"/>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67E1B8F2" w:rsidR="005A5CBC" w:rsidRPr="000F214B" w:rsidRDefault="00311A51">
            <w:pPr>
              <w:jc w:val="left"/>
              <w:rPr>
                <w:rFonts w:ascii="Arial" w:eastAsia="Arial" w:hAnsi="Arial" w:cs="Arial"/>
                <w:sz w:val="24"/>
                <w:szCs w:val="24"/>
              </w:rPr>
            </w:pPr>
            <w:r w:rsidRPr="000F214B">
              <w:rPr>
                <w:rFonts w:ascii="Arial" w:eastAsia="Arial" w:hAnsi="Arial" w:cs="Arial"/>
                <w:sz w:val="24"/>
                <w:szCs w:val="24"/>
              </w:rPr>
              <w:t>HMRC</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7511C166" w:rsidR="005A5CBC" w:rsidRPr="000F214B" w:rsidRDefault="005626C4">
            <w:pPr>
              <w:jc w:val="left"/>
              <w:rPr>
                <w:rFonts w:ascii="Arial" w:eastAsia="Arial" w:hAnsi="Arial" w:cs="Arial"/>
                <w:sz w:val="24"/>
                <w:szCs w:val="24"/>
              </w:rPr>
            </w:pPr>
            <w:r>
              <w:rPr>
                <w:rFonts w:ascii="Arial" w:eastAsia="Arial" w:hAnsi="Arial" w:cs="Arial"/>
                <w:sz w:val="24"/>
                <w:szCs w:val="24"/>
              </w:rPr>
              <w:t>Equal Experts</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6EFFA32" w:rsidR="005A5CBC" w:rsidRPr="000F214B" w:rsidRDefault="00997037">
            <w:pPr>
              <w:jc w:val="left"/>
              <w:rPr>
                <w:rFonts w:ascii="Arial" w:eastAsia="Arial" w:hAnsi="Arial" w:cs="Arial"/>
                <w:sz w:val="24"/>
                <w:szCs w:val="24"/>
              </w:rPr>
            </w:pPr>
            <w:r w:rsidRPr="000F214B">
              <w:rPr>
                <w:rFonts w:ascii="Arial" w:eastAsia="Arial" w:hAnsi="Arial" w:cs="Arial"/>
                <w:sz w:val="24"/>
                <w:szCs w:val="24"/>
              </w:rPr>
              <w:t>SR269638101</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0A5A9143" w:rsidR="005A5CBC" w:rsidRPr="005626C4" w:rsidRDefault="005626C4">
            <w:pPr>
              <w:jc w:val="left"/>
              <w:rPr>
                <w:rFonts w:ascii="Arial" w:eastAsia="Arial" w:hAnsi="Arial" w:cs="Arial"/>
                <w:sz w:val="24"/>
                <w:szCs w:val="24"/>
              </w:rPr>
            </w:pPr>
            <w:r>
              <w:rPr>
                <w:rFonts w:ascii="Arial" w:eastAsia="Arial" w:hAnsi="Arial" w:cs="Arial"/>
                <w:sz w:val="24"/>
                <w:szCs w:val="24"/>
              </w:rPr>
              <w:t>Platform</w:t>
            </w:r>
            <w:r w:rsidRPr="005626C4">
              <w:rPr>
                <w:rFonts w:ascii="Arial" w:eastAsia="Arial" w:hAnsi="Arial" w:cs="Arial"/>
                <w:sz w:val="24"/>
                <w:szCs w:val="24"/>
              </w:rPr>
              <w:t xml:space="preserve"> Requirements</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bookmarkStart w:id="6" w:name="_Hlk41385720"/>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6385C" w14:textId="77777777" w:rsidR="00FB0523" w:rsidRDefault="00237F67">
            <w:pPr>
              <w:jc w:val="left"/>
              <w:rPr>
                <w:rFonts w:ascii="Arial" w:eastAsia="Arial" w:hAnsi="Arial" w:cs="Arial"/>
                <w:sz w:val="24"/>
                <w:szCs w:val="24"/>
              </w:rPr>
            </w:pPr>
            <w:r w:rsidRPr="00237F67">
              <w:rPr>
                <w:rFonts w:ascii="Arial" w:eastAsia="Arial" w:hAnsi="Arial" w:cs="Arial"/>
                <w:sz w:val="24"/>
                <w:szCs w:val="24"/>
              </w:rPr>
              <w:t>HMRC has a large and complex legacy Data Analytics estate which needs simplification, and consolidation and transformation to meet the challenges the department now faces</w:t>
            </w:r>
            <w:r>
              <w:rPr>
                <w:rFonts w:ascii="Arial" w:eastAsia="Arial" w:hAnsi="Arial" w:cs="Arial"/>
                <w:sz w:val="24"/>
                <w:szCs w:val="24"/>
              </w:rPr>
              <w:t xml:space="preserve">.  </w:t>
            </w:r>
          </w:p>
          <w:p w14:paraId="0C4AA35F" w14:textId="4F83969C" w:rsidR="005A5CBC" w:rsidRDefault="00237F67">
            <w:pPr>
              <w:jc w:val="left"/>
              <w:rPr>
                <w:rFonts w:ascii="Arial" w:eastAsia="Arial" w:hAnsi="Arial" w:cs="Arial"/>
                <w:sz w:val="24"/>
                <w:szCs w:val="24"/>
              </w:rPr>
            </w:pPr>
            <w:r>
              <w:rPr>
                <w:rFonts w:ascii="Arial" w:eastAsia="Arial" w:hAnsi="Arial" w:cs="Arial"/>
                <w:sz w:val="24"/>
                <w:szCs w:val="24"/>
              </w:rPr>
              <w:t xml:space="preserve">HMRC require a partner to help </w:t>
            </w:r>
            <w:r w:rsidRPr="00237F67">
              <w:rPr>
                <w:rFonts w:ascii="Arial" w:eastAsia="Arial" w:hAnsi="Arial" w:cs="Arial"/>
                <w:sz w:val="24"/>
                <w:szCs w:val="24"/>
              </w:rPr>
              <w:t>design and build services to provide environments on which to provision, prepare and transform data and provide services to exploit that data across the organisation, and other government departments</w:t>
            </w:r>
            <w:r w:rsidR="00C5293E">
              <w:rPr>
                <w:rFonts w:ascii="Arial" w:eastAsia="Arial" w:hAnsi="Arial" w:cs="Arial"/>
                <w:sz w:val="24"/>
                <w:szCs w:val="24"/>
              </w:rPr>
              <w:t xml:space="preserve">, with a focus on Platform Requirements. Listed below are some of the activities expected to be </w:t>
            </w:r>
            <w:r w:rsidR="00E22B16">
              <w:rPr>
                <w:rFonts w:ascii="Arial" w:eastAsia="Arial" w:hAnsi="Arial" w:cs="Arial"/>
                <w:sz w:val="24"/>
                <w:szCs w:val="24"/>
              </w:rPr>
              <w:t>required</w:t>
            </w:r>
            <w:r w:rsidR="00C5293E">
              <w:rPr>
                <w:rFonts w:ascii="Arial" w:eastAsia="Arial" w:hAnsi="Arial" w:cs="Arial"/>
                <w:sz w:val="24"/>
                <w:szCs w:val="24"/>
              </w:rPr>
              <w:t>:</w:t>
            </w:r>
          </w:p>
          <w:p w14:paraId="51C8452F" w14:textId="77777777" w:rsidR="00C5293E" w:rsidRDefault="00C5293E">
            <w:pPr>
              <w:jc w:val="left"/>
              <w:rPr>
                <w:rFonts w:ascii="Arial" w:eastAsia="Arial" w:hAnsi="Arial" w:cs="Arial"/>
                <w:sz w:val="24"/>
                <w:szCs w:val="24"/>
              </w:rPr>
            </w:pPr>
          </w:p>
          <w:p w14:paraId="3E72582D" w14:textId="467D95D6"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Impacting</w:t>
            </w:r>
          </w:p>
          <w:p w14:paraId="43AD804D"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Demand Management</w:t>
            </w:r>
          </w:p>
          <w:p w14:paraId="721FEE86"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Delivery Management</w:t>
            </w:r>
          </w:p>
          <w:p w14:paraId="4E0E81BD"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Impacting for Platform-Service Products</w:t>
            </w:r>
          </w:p>
          <w:p w14:paraId="1D9421A1"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Design for Platform-Service Products</w:t>
            </w:r>
          </w:p>
          <w:p w14:paraId="56DADB87"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Product Catalogue</w:t>
            </w:r>
          </w:p>
          <w:p w14:paraId="2524B32B"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CI/CD</w:t>
            </w:r>
          </w:p>
          <w:p w14:paraId="0BFA4C65"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Service Management for Platform-Service Components</w:t>
            </w:r>
          </w:p>
          <w:p w14:paraId="1C517504"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Platform incident/problem management</w:t>
            </w:r>
          </w:p>
          <w:p w14:paraId="7C02E860"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Event Management–Provide support when required</w:t>
            </w:r>
          </w:p>
          <w:p w14:paraId="1699A77C"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HPI Management-Provide support when required</w:t>
            </w:r>
          </w:p>
          <w:p w14:paraId="1FBAF639"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Change Management–deployment and execution</w:t>
            </w:r>
          </w:p>
          <w:p w14:paraId="6284A8B2"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Access Management</w:t>
            </w:r>
          </w:p>
          <w:p w14:paraId="16489327"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Evergreening/Patch Management</w:t>
            </w:r>
          </w:p>
          <w:p w14:paraId="7941F484"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Capacity/performance management</w:t>
            </w:r>
          </w:p>
          <w:p w14:paraId="724E5261"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File transfer issues/failures</w:t>
            </w:r>
          </w:p>
          <w:p w14:paraId="78299998" w14:textId="41BB38C4" w:rsidR="00C5293E" w:rsidRPr="005626C4" w:rsidRDefault="00C5293E" w:rsidP="00C5293E">
            <w:pPr>
              <w:jc w:val="left"/>
              <w:rPr>
                <w:rFonts w:ascii="Arial" w:eastAsia="Arial" w:hAnsi="Arial" w:cs="Arial"/>
                <w:sz w:val="24"/>
                <w:szCs w:val="24"/>
              </w:rPr>
            </w:pPr>
            <w:r w:rsidRPr="00C5293E">
              <w:rPr>
                <w:rFonts w:ascii="Arial" w:eastAsia="Arial" w:hAnsi="Arial" w:cs="Arial"/>
                <w:sz w:val="24"/>
                <w:szCs w:val="24"/>
              </w:rPr>
              <w:t>License Key management</w:t>
            </w:r>
          </w:p>
        </w:tc>
      </w:tr>
      <w:bookmarkEnd w:id="6"/>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13083F5A" w:rsidR="005A5CBC" w:rsidRPr="008164CB" w:rsidRDefault="006463E0">
            <w:pPr>
              <w:jc w:val="left"/>
              <w:rPr>
                <w:rFonts w:ascii="Arial" w:eastAsia="Arial" w:hAnsi="Arial" w:cs="Arial"/>
                <w:sz w:val="24"/>
                <w:szCs w:val="24"/>
              </w:rPr>
            </w:pPr>
            <w:r>
              <w:rPr>
                <w:rFonts w:ascii="Arial" w:eastAsia="Arial" w:hAnsi="Arial" w:cs="Arial"/>
                <w:sz w:val="24"/>
                <w:szCs w:val="24"/>
              </w:rPr>
              <w:t>18</w:t>
            </w:r>
            <w:r w:rsidR="00C71F04" w:rsidRPr="008164CB">
              <w:rPr>
                <w:rFonts w:ascii="Arial" w:eastAsia="Arial" w:hAnsi="Arial" w:cs="Arial"/>
                <w:sz w:val="24"/>
                <w:szCs w:val="24"/>
              </w:rPr>
              <w:t>/0</w:t>
            </w:r>
            <w:r>
              <w:rPr>
                <w:rFonts w:ascii="Arial" w:eastAsia="Arial" w:hAnsi="Arial" w:cs="Arial"/>
                <w:sz w:val="24"/>
                <w:szCs w:val="24"/>
              </w:rPr>
              <w:t>5</w:t>
            </w:r>
            <w:r w:rsidR="00C71F04" w:rsidRPr="008164CB">
              <w:rPr>
                <w:rFonts w:ascii="Arial" w:eastAsia="Arial" w:hAnsi="Arial" w:cs="Arial"/>
                <w:sz w:val="24"/>
                <w:szCs w:val="24"/>
              </w:rPr>
              <w:t>/2020</w:t>
            </w:r>
            <w:r w:rsidR="00720B67" w:rsidRPr="008164CB">
              <w:rPr>
                <w:rFonts w:ascii="Arial" w:eastAsia="Arial" w:hAnsi="Arial" w:cs="Arial"/>
                <w:sz w:val="24"/>
                <w:szCs w:val="24"/>
              </w:rPr>
              <w:t xml:space="preserve"> and is valid for</w:t>
            </w:r>
            <w:r w:rsidR="00A75969" w:rsidRPr="008164CB">
              <w:rPr>
                <w:rFonts w:ascii="Arial" w:eastAsia="Arial" w:hAnsi="Arial" w:cs="Arial"/>
                <w:sz w:val="24"/>
                <w:szCs w:val="24"/>
              </w:rPr>
              <w:t xml:space="preserve"> 24 months</w:t>
            </w:r>
            <w:r w:rsidR="00720B67" w:rsidRPr="008164CB">
              <w:rPr>
                <w:rFonts w:ascii="Arial" w:eastAsia="Arial" w:hAnsi="Arial" w:cs="Arial"/>
                <w:sz w:val="24"/>
                <w:szCs w:val="24"/>
              </w:rPr>
              <w:t>.</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109E4A43" w:rsidR="005A5CBC" w:rsidRPr="008164CB" w:rsidRDefault="006463E0">
            <w:pPr>
              <w:jc w:val="left"/>
              <w:rPr>
                <w:rFonts w:ascii="Arial" w:eastAsia="Arial" w:hAnsi="Arial" w:cs="Arial"/>
              </w:rPr>
            </w:pPr>
            <w:r>
              <w:rPr>
                <w:rFonts w:ascii="Arial" w:eastAsia="Arial" w:hAnsi="Arial" w:cs="Arial"/>
                <w:sz w:val="24"/>
                <w:szCs w:val="24"/>
              </w:rPr>
              <w:t>17</w:t>
            </w:r>
            <w:r w:rsidR="00A75969" w:rsidRPr="008164CB">
              <w:rPr>
                <w:rFonts w:ascii="Arial" w:eastAsia="Arial" w:hAnsi="Arial" w:cs="Arial"/>
                <w:sz w:val="24"/>
                <w:szCs w:val="24"/>
              </w:rPr>
              <w:t>/0</w:t>
            </w:r>
            <w:r>
              <w:rPr>
                <w:rFonts w:ascii="Arial" w:eastAsia="Arial" w:hAnsi="Arial" w:cs="Arial"/>
                <w:sz w:val="24"/>
                <w:szCs w:val="24"/>
              </w:rPr>
              <w:t>5</w:t>
            </w:r>
            <w:r w:rsidR="00A75969" w:rsidRPr="008164CB">
              <w:rPr>
                <w:rFonts w:ascii="Arial" w:eastAsia="Arial" w:hAnsi="Arial" w:cs="Arial"/>
                <w:sz w:val="24"/>
                <w:szCs w:val="24"/>
              </w:rPr>
              <w:t>/2022</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lastRenderedPageBreak/>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308A8E7B" w:rsidR="005A5CBC" w:rsidRDefault="00A75969">
            <w:pPr>
              <w:jc w:val="left"/>
              <w:rPr>
                <w:rFonts w:ascii="Arial" w:eastAsia="Arial" w:hAnsi="Arial" w:cs="Arial"/>
              </w:rPr>
            </w:pPr>
            <w:r>
              <w:rPr>
                <w:rFonts w:ascii="Arial" w:eastAsia="Arial" w:hAnsi="Arial" w:cs="Arial"/>
                <w:sz w:val="24"/>
                <w:szCs w:val="24"/>
              </w:rPr>
              <w:t>N/A</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F3D2F3E" w:rsidR="005A5CBC" w:rsidRDefault="00A75969">
            <w:pPr>
              <w:jc w:val="left"/>
              <w:rPr>
                <w:rFonts w:ascii="Arial" w:eastAsia="Arial" w:hAnsi="Arial" w:cs="Arial"/>
              </w:rPr>
            </w:pPr>
            <w:r>
              <w:rPr>
                <w:rFonts w:ascii="Arial" w:eastAsia="Arial" w:hAnsi="Arial" w:cs="Arial"/>
                <w:sz w:val="24"/>
                <w:szCs w:val="24"/>
              </w:rPr>
              <w:t>N/A</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3696B3D3"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6"/>
              <w:gridCol w:w="694"/>
            </w:tblGrid>
            <w:tr w:rsidR="005A5CBC" w14:paraId="0B9B1329" w14:textId="77777777" w:rsidTr="00B92A6F">
              <w:trPr>
                <w:trHeight w:val="600"/>
              </w:trPr>
              <w:tc>
                <w:tcPr>
                  <w:tcW w:w="5576"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694"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B92A6F">
              <w:tc>
                <w:tcPr>
                  <w:tcW w:w="5576"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694"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B92A6F">
              <w:tc>
                <w:tcPr>
                  <w:tcW w:w="5576"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694"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B92A6F">
              <w:tc>
                <w:tcPr>
                  <w:tcW w:w="5576"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694"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B92A6F">
              <w:tc>
                <w:tcPr>
                  <w:tcW w:w="5576"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694" w:type="dxa"/>
                  <w:tcMar>
                    <w:top w:w="100" w:type="dxa"/>
                    <w:left w:w="100" w:type="dxa"/>
                    <w:bottom w:w="100" w:type="dxa"/>
                    <w:right w:w="100" w:type="dxa"/>
                  </w:tcMar>
                </w:tcPr>
                <w:p w14:paraId="6CF369FC" w14:textId="578EE5C4" w:rsidR="005A5CBC" w:rsidRPr="00B92A6F" w:rsidRDefault="00A75969">
                  <w:pPr>
                    <w:widowControl w:val="0"/>
                    <w:jc w:val="left"/>
                    <w:rPr>
                      <w:rFonts w:ascii="Arial" w:eastAsia="Arial" w:hAnsi="Arial" w:cs="Arial"/>
                      <w:sz w:val="24"/>
                      <w:szCs w:val="24"/>
                    </w:rPr>
                  </w:pPr>
                  <w:r w:rsidRPr="00B92A6F">
                    <w:rPr>
                      <w:rFonts w:ascii="Arial" w:eastAsia="Arial" w:hAnsi="Arial" w:cs="Arial"/>
                      <w:sz w:val="24"/>
                      <w:szCs w:val="24"/>
                    </w:rPr>
                    <w:t>Yes</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E2812DB" w:rsidR="005A5CBC" w:rsidRPr="000F52F1" w:rsidRDefault="00A75969">
            <w:pPr>
              <w:jc w:val="left"/>
              <w:rPr>
                <w:rFonts w:ascii="Arial" w:eastAsia="Arial" w:hAnsi="Arial" w:cs="Arial"/>
                <w:sz w:val="24"/>
                <w:szCs w:val="24"/>
              </w:rPr>
            </w:pPr>
            <w:r w:rsidRPr="000F52F1">
              <w:rPr>
                <w:rFonts w:ascii="Arial" w:eastAsia="Arial" w:hAnsi="Arial" w:cs="Arial"/>
                <w:sz w:val="24"/>
                <w:szCs w:val="24"/>
              </w:rPr>
              <w:t>60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3A89705E" w:rsidR="005A5CBC" w:rsidRPr="000F52F1" w:rsidRDefault="007C1A76">
            <w:pPr>
              <w:jc w:val="left"/>
              <w:rPr>
                <w:rFonts w:ascii="Arial" w:eastAsia="Arial" w:hAnsi="Arial" w:cs="Arial"/>
                <w:sz w:val="24"/>
                <w:szCs w:val="24"/>
              </w:rPr>
            </w:pPr>
            <w:r>
              <w:rPr>
                <w:rFonts w:ascii="Arial" w:eastAsia="Arial" w:hAnsi="Arial" w:cs="Arial"/>
                <w:sz w:val="24"/>
                <w:szCs w:val="24"/>
              </w:rPr>
              <w:t>The template SOW can be found at Schedule 3. This template outlines the structure for each SOW. The d</w:t>
            </w:r>
            <w:r w:rsidRPr="00463D1B">
              <w:rPr>
                <w:rFonts w:ascii="Arial" w:eastAsia="Arial" w:hAnsi="Arial" w:cs="Arial"/>
                <w:sz w:val="24"/>
                <w:szCs w:val="24"/>
              </w:rPr>
              <w:t xml:space="preserve">escription of </w:t>
            </w:r>
            <w:r>
              <w:rPr>
                <w:rFonts w:ascii="Arial" w:eastAsia="Arial" w:hAnsi="Arial" w:cs="Arial"/>
                <w:sz w:val="24"/>
                <w:szCs w:val="24"/>
              </w:rPr>
              <w:t>r</w:t>
            </w:r>
            <w:r w:rsidRPr="00463D1B">
              <w:rPr>
                <w:rFonts w:ascii="Arial" w:eastAsia="Arial" w:hAnsi="Arial" w:cs="Arial"/>
                <w:sz w:val="24"/>
                <w:szCs w:val="24"/>
              </w:rPr>
              <w:t>equirement</w:t>
            </w:r>
            <w:r>
              <w:rPr>
                <w:rFonts w:ascii="Arial" w:eastAsia="Arial" w:hAnsi="Arial" w:cs="Arial"/>
                <w:sz w:val="24"/>
                <w:szCs w:val="24"/>
              </w:rPr>
              <w:t xml:space="preserve"> and Deliverables will vary for each SOW. The maximum period for the Services to commence will be 10 Working Days following agreement of the content of each SOW.</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913" w:type="dxa"/>
        <w:tblBorders>
          <w:top w:val="nil"/>
          <w:left w:val="nil"/>
          <w:bottom w:val="nil"/>
          <w:right w:val="nil"/>
          <w:insideH w:val="nil"/>
          <w:insideV w:val="nil"/>
        </w:tblBorders>
        <w:tblLayout w:type="fixed"/>
        <w:tblLook w:val="0400" w:firstRow="0" w:lastRow="0" w:firstColumn="0" w:lastColumn="0" w:noHBand="0" w:noVBand="1"/>
      </w:tblPr>
      <w:tblGrid>
        <w:gridCol w:w="3360"/>
        <w:gridCol w:w="6553"/>
      </w:tblGrid>
      <w:tr w:rsidR="005A5CBC" w14:paraId="0F217662"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lastRenderedPageBreak/>
              <w:t>Project reference:</w:t>
            </w:r>
          </w:p>
        </w:tc>
        <w:tc>
          <w:tcPr>
            <w:tcW w:w="6553" w:type="dxa"/>
            <w:tcBorders>
              <w:top w:val="single" w:sz="8" w:space="0" w:color="000000"/>
              <w:left w:val="single" w:sz="8" w:space="0" w:color="000000"/>
              <w:bottom w:val="single" w:sz="8" w:space="0" w:color="000000"/>
              <w:right w:val="single" w:sz="8" w:space="0" w:color="000000"/>
            </w:tcBorders>
          </w:tcPr>
          <w:p w14:paraId="2D902D2A" w14:textId="351E4CE1"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DF50B2">
              <w:rPr>
                <w:rFonts w:ascii="Arial" w:eastAsia="Arial" w:hAnsi="Arial" w:cs="Arial"/>
                <w:sz w:val="24"/>
                <w:szCs w:val="24"/>
              </w:rPr>
              <w:t>-</w:t>
            </w:r>
            <w:r w:rsidR="00DF50B2" w:rsidRPr="00DF50B2">
              <w:rPr>
                <w:rFonts w:ascii="Arial" w:eastAsia="Arial" w:hAnsi="Arial" w:cs="Arial"/>
                <w:sz w:val="24"/>
                <w:szCs w:val="24"/>
              </w:rPr>
              <w:t>SR269638101</w:t>
            </w:r>
          </w:p>
        </w:tc>
      </w:tr>
      <w:tr w:rsidR="005A5CBC" w14:paraId="133EF535"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6553" w:type="dxa"/>
            <w:tcBorders>
              <w:top w:val="single" w:sz="8" w:space="0" w:color="000000"/>
              <w:left w:val="single" w:sz="8" w:space="0" w:color="000000"/>
              <w:bottom w:val="single" w:sz="8" w:space="0" w:color="000000"/>
              <w:right w:val="single" w:sz="8" w:space="0" w:color="000000"/>
            </w:tcBorders>
          </w:tcPr>
          <w:p w14:paraId="248B68C4" w14:textId="06538510" w:rsidR="005A5CBC" w:rsidRPr="00720B67" w:rsidRDefault="00A75969" w:rsidP="00720B67">
            <w:pPr>
              <w:spacing w:before="60" w:after="60"/>
              <w:rPr>
                <w:rFonts w:ascii="Arial" w:eastAsia="Arial" w:hAnsi="Arial" w:cs="Arial"/>
                <w:sz w:val="24"/>
                <w:szCs w:val="24"/>
              </w:rPr>
            </w:pPr>
            <w:r w:rsidRPr="00A75969">
              <w:rPr>
                <w:rFonts w:ascii="Arial" w:eastAsia="Arial" w:hAnsi="Arial" w:cs="Arial"/>
                <w:sz w:val="24"/>
                <w:szCs w:val="24"/>
              </w:rPr>
              <w:t>SR269638101</w:t>
            </w:r>
          </w:p>
        </w:tc>
      </w:tr>
      <w:tr w:rsidR="005A5CBC" w14:paraId="463058DA"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6553" w:type="dxa"/>
            <w:tcBorders>
              <w:top w:val="single" w:sz="8" w:space="0" w:color="000000"/>
              <w:left w:val="single" w:sz="8" w:space="0" w:color="000000"/>
              <w:bottom w:val="single" w:sz="8" w:space="0" w:color="000000"/>
              <w:right w:val="single" w:sz="8" w:space="0" w:color="000000"/>
            </w:tcBorders>
          </w:tcPr>
          <w:p w14:paraId="64D122C9" w14:textId="752CBB24" w:rsidR="005A5CBC" w:rsidRPr="00720B67" w:rsidRDefault="00B50577" w:rsidP="00720B67">
            <w:pPr>
              <w:keepNext/>
              <w:spacing w:after="60"/>
              <w:rPr>
                <w:rFonts w:ascii="Arial" w:eastAsia="Arial" w:hAnsi="Arial" w:cs="Arial"/>
                <w:sz w:val="24"/>
                <w:szCs w:val="24"/>
              </w:rPr>
            </w:pPr>
            <w:r>
              <w:rPr>
                <w:rFonts w:ascii="Arial" w:eastAsia="Arial" w:hAnsi="Arial" w:cs="Arial"/>
                <w:sz w:val="24"/>
                <w:szCs w:val="24"/>
              </w:rPr>
              <w:t>1</w:t>
            </w:r>
            <w:r w:rsidR="006463E0">
              <w:rPr>
                <w:rFonts w:ascii="Arial" w:eastAsia="Arial" w:hAnsi="Arial" w:cs="Arial"/>
                <w:sz w:val="24"/>
                <w:szCs w:val="24"/>
              </w:rPr>
              <w:t>8</w:t>
            </w:r>
            <w:r w:rsidR="00A75969">
              <w:rPr>
                <w:rFonts w:ascii="Arial" w:eastAsia="Arial" w:hAnsi="Arial" w:cs="Arial"/>
                <w:sz w:val="24"/>
                <w:szCs w:val="24"/>
              </w:rPr>
              <w:t>/05/2020</w:t>
            </w:r>
          </w:p>
        </w:tc>
      </w:tr>
      <w:tr w:rsidR="005A5CBC" w14:paraId="5AE1C5D3"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6553" w:type="dxa"/>
            <w:tcBorders>
              <w:top w:val="single" w:sz="8" w:space="0" w:color="000000"/>
              <w:left w:val="single" w:sz="8" w:space="0" w:color="000000"/>
              <w:bottom w:val="single" w:sz="8" w:space="0" w:color="000000"/>
              <w:right w:val="single" w:sz="8" w:space="0" w:color="000000"/>
            </w:tcBorders>
          </w:tcPr>
          <w:p w14:paraId="33171EDD" w14:textId="02B90044" w:rsidR="005A5CBC" w:rsidRPr="00720B67" w:rsidRDefault="00A75969" w:rsidP="00720B67">
            <w:pPr>
              <w:keepNext/>
              <w:spacing w:after="60"/>
              <w:rPr>
                <w:rFonts w:ascii="Arial" w:eastAsia="Arial" w:hAnsi="Arial" w:cs="Arial"/>
                <w:sz w:val="24"/>
                <w:szCs w:val="24"/>
              </w:rPr>
            </w:pPr>
            <w:r>
              <w:rPr>
                <w:rFonts w:ascii="Arial" w:eastAsia="Arial" w:hAnsi="Arial" w:cs="Arial"/>
                <w:sz w:val="24"/>
                <w:szCs w:val="24"/>
              </w:rPr>
              <w:t>To be provided with each statement of works.</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0A0D5022" w14:textId="4AA8F070" w:rsidR="005A5CBC" w:rsidRPr="00720B67" w:rsidRDefault="001C3775" w:rsidP="00E9343E">
            <w:pPr>
              <w:spacing w:before="60" w:after="60"/>
              <w:rPr>
                <w:rFonts w:ascii="Arial" w:eastAsia="Arial" w:hAnsi="Arial" w:cs="Arial"/>
                <w:sz w:val="24"/>
                <w:szCs w:val="24"/>
              </w:rPr>
            </w:pPr>
            <w:r>
              <w:rPr>
                <w:rFonts w:ascii="Arial" w:eastAsia="Arial" w:hAnsi="Arial" w:cs="Arial"/>
                <w:sz w:val="24"/>
                <w:szCs w:val="24"/>
              </w:rPr>
              <w:t>[REDACTED]</w:t>
            </w:r>
          </w:p>
        </w:tc>
      </w:tr>
      <w:tr w:rsidR="005A5CBC" w14:paraId="5BE7ECB2"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4E16CDF4" w14:textId="21F9F657" w:rsidR="005A5CBC" w:rsidRPr="00885397" w:rsidRDefault="001C3775" w:rsidP="00720B67">
            <w:pPr>
              <w:keepNext/>
              <w:spacing w:before="60" w:after="60"/>
              <w:rPr>
                <w:rFonts w:ascii="Arial" w:eastAsia="Arial" w:hAnsi="Arial" w:cs="Arial"/>
                <w:sz w:val="24"/>
                <w:szCs w:val="24"/>
              </w:rPr>
            </w:pPr>
            <w:r>
              <w:rPr>
                <w:rFonts w:ascii="Arial" w:eastAsia="Arial" w:hAnsi="Arial" w:cs="Arial"/>
                <w:sz w:val="24"/>
                <w:szCs w:val="24"/>
              </w:rPr>
              <w:t>[REDACTED]</w:t>
            </w:r>
          </w:p>
        </w:tc>
      </w:tr>
      <w:tr w:rsidR="003E016F" w14:paraId="5FD4075E" w14:textId="77777777" w:rsidTr="00B92A6F">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2334D33B"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0706BF93" w:rsidR="005A5CBC" w:rsidRDefault="00077CC8">
      <w:pPr>
        <w:spacing w:before="60" w:after="60"/>
        <w:ind w:left="-284"/>
        <w:jc w:val="left"/>
        <w:rPr>
          <w:rFonts w:ascii="Arial" w:eastAsia="Arial" w:hAnsi="Arial" w:cs="Arial"/>
        </w:rPr>
      </w:pPr>
      <w:r>
        <w:rPr>
          <w:rFonts w:ascii="Arial" w:eastAsia="Arial" w:hAnsi="Arial" w:cs="Arial"/>
          <w:b/>
          <w:sz w:val="24"/>
          <w:szCs w:val="24"/>
          <w:shd w:val="clear" w:color="auto" w:fill="C6D9F1"/>
        </w:rPr>
        <w:t>Principal</w:t>
      </w:r>
      <w:r w:rsidR="00720B67">
        <w:rPr>
          <w:rFonts w:ascii="Arial" w:eastAsia="Arial" w:hAnsi="Arial" w:cs="Arial"/>
          <w:b/>
          <w:sz w:val="24"/>
          <w:szCs w:val="24"/>
          <w:shd w:val="clear" w:color="auto" w:fill="C6D9F1"/>
        </w:rPr>
        <w:t xml:space="preserve"> contact details </w:t>
      </w:r>
    </w:p>
    <w:tbl>
      <w:tblPr>
        <w:tblStyle w:val="a4"/>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560"/>
        <w:gridCol w:w="1842"/>
        <w:gridCol w:w="6521"/>
      </w:tblGrid>
      <w:tr w:rsidR="005A5CBC" w14:paraId="6DA44C7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3BACC23C" w14:textId="7F71BC18"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331FE734"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63F46DA9" w14:textId="5651B572"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0FF9740B"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0748D3FE" w14:textId="5C25836E"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72D2E712"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6A92A92" w14:textId="49909A5A"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55674F79"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6797E7CE" w:rsidR="005A5CBC" w:rsidRDefault="00B92A6F">
            <w:pPr>
              <w:spacing w:before="60" w:after="60"/>
              <w:jc w:val="left"/>
              <w:rPr>
                <w:rFonts w:ascii="Arial" w:eastAsia="Arial" w:hAnsi="Arial" w:cs="Arial"/>
              </w:rPr>
            </w:pPr>
            <w:r>
              <w:rPr>
                <w:rFonts w:ascii="Arial" w:eastAsia="Arial" w:hAnsi="Arial" w:cs="Arial"/>
                <w:sz w:val="24"/>
                <w:szCs w:val="24"/>
              </w:rPr>
              <w:t>S</w:t>
            </w:r>
            <w:r w:rsidR="00720B67">
              <w:rPr>
                <w:rFonts w:ascii="Arial" w:eastAsia="Arial" w:hAnsi="Arial" w:cs="Arial"/>
                <w:sz w:val="24"/>
                <w:szCs w:val="24"/>
              </w:rPr>
              <w:t>upplier</w:t>
            </w:r>
            <w:r>
              <w:rPr>
                <w:rFonts w:ascii="Arial" w:eastAsia="Arial" w:hAnsi="Arial" w:cs="Arial"/>
                <w:sz w:val="24"/>
                <w:szCs w:val="24"/>
              </w:rPr>
              <w:t>:</w:t>
            </w:r>
            <w:r w:rsidR="00720B67">
              <w:rPr>
                <w:rFonts w:ascii="Arial" w:eastAsia="Arial" w:hAnsi="Arial" w:cs="Arial"/>
                <w:sz w:val="24"/>
                <w:szCs w:val="24"/>
              </w:rPr>
              <w:t xml:space="preserve"> </w:t>
            </w:r>
          </w:p>
        </w:tc>
        <w:tc>
          <w:tcPr>
            <w:tcW w:w="1842"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4C64E30D" w14:textId="2BFA3E76"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3DB72AEE"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2A0FDDA7" w14:textId="5A67B7A4"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r w:rsidR="005A5CBC" w14:paraId="53C07BD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2FFE8EFE" w14:textId="0569ECAE" w:rsidR="005A5CBC" w:rsidRPr="00AC1277" w:rsidRDefault="001C3775">
            <w:pPr>
              <w:spacing w:before="60" w:after="60"/>
              <w:ind w:left="-120" w:right="1140"/>
              <w:rPr>
                <w:rFonts w:ascii="Arial" w:eastAsia="Arial" w:hAnsi="Arial" w:cs="Arial"/>
                <w:sz w:val="24"/>
                <w:szCs w:val="24"/>
              </w:rPr>
            </w:pPr>
            <w:r>
              <w:rPr>
                <w:rFonts w:ascii="Arial" w:eastAsia="Arial" w:hAnsi="Arial" w:cs="Arial"/>
                <w:sz w:val="24"/>
                <w:szCs w:val="24"/>
              </w:rPr>
              <w:t>[REDACTED]</w:t>
            </w:r>
          </w:p>
        </w:tc>
      </w:tr>
      <w:tr w:rsidR="005A5CBC" w14:paraId="44589D57"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4EF889D" w14:textId="0EB2BE84" w:rsidR="005A5CBC" w:rsidRDefault="001C3775">
            <w:pPr>
              <w:spacing w:before="60" w:after="60"/>
              <w:ind w:left="-120" w:right="1140"/>
              <w:rPr>
                <w:rFonts w:ascii="Arial" w:eastAsia="Arial" w:hAnsi="Arial" w:cs="Arial"/>
              </w:rPr>
            </w:pPr>
            <w:r>
              <w:rPr>
                <w:rFonts w:ascii="Arial" w:eastAsia="Arial" w:hAnsi="Arial" w:cs="Arial"/>
                <w:sz w:val="24"/>
                <w:szCs w:val="24"/>
              </w:rPr>
              <w:t>[REDACTED]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10243"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80"/>
        <w:gridCol w:w="1842"/>
        <w:gridCol w:w="6521"/>
      </w:tblGrid>
      <w:tr w:rsidR="000F214B" w14:paraId="1CA3C671"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50A25375"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7E6890C2"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0C8670D8" w14:textId="542582B6"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5A007D68"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5200AAD3"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EA64F51"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4D3DE17E" w14:textId="111D4D18"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0D93C97E"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5FD7E86E"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8FCA225"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0EE54BA6" w14:textId="1531D496"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76EC6A17"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79A5A45C"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629F6976"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189DC071" w14:textId="67284140"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60F505B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66AEF9A7"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supplier: </w:t>
            </w:r>
          </w:p>
        </w:tc>
        <w:tc>
          <w:tcPr>
            <w:tcW w:w="1842" w:type="dxa"/>
          </w:tcPr>
          <w:p w14:paraId="2C282497"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1B107213" w14:textId="4515DAA0"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3ADEF189"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32E9FE66"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5D1679E"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5D810D0F" w14:textId="7ADFE3D1"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011893F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15E4DCA1"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7F0C763"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3B1DCB9A" w14:textId="6ED2A5B9"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386102CF"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26F1F780"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2BB0B1E2"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34A4FBEA" w14:textId="3E44BA3E" w:rsidR="000F214B" w:rsidRDefault="001C3775" w:rsidP="000F214B">
            <w:pPr>
              <w:spacing w:before="60" w:after="60"/>
              <w:ind w:left="-120" w:right="1140"/>
              <w:rPr>
                <w:rFonts w:ascii="Arial" w:eastAsia="Arial" w:hAnsi="Arial" w:cs="Arial"/>
              </w:rPr>
            </w:pPr>
            <w:r>
              <w:rPr>
                <w:rFonts w:ascii="Arial" w:eastAsia="Arial" w:hAnsi="Arial" w:cs="Arial"/>
                <w:sz w:val="24"/>
                <w:szCs w:val="24"/>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10243"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623"/>
      </w:tblGrid>
      <w:tr w:rsidR="005A5CBC" w14:paraId="7996FA93"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623" w:type="dxa"/>
            <w:tcBorders>
              <w:top w:val="single" w:sz="8" w:space="0" w:color="000000"/>
              <w:left w:val="single" w:sz="8" w:space="0" w:color="000000"/>
              <w:bottom w:val="single" w:sz="8" w:space="0" w:color="000000"/>
              <w:right w:val="single" w:sz="8" w:space="0" w:color="000000"/>
            </w:tcBorders>
          </w:tcPr>
          <w:p w14:paraId="581CFCF2" w14:textId="77777777" w:rsidR="005A5CBC" w:rsidRDefault="00237F67">
            <w:pPr>
              <w:keepNext/>
              <w:spacing w:before="60" w:after="60"/>
              <w:ind w:left="-45" w:right="1140"/>
              <w:jc w:val="left"/>
              <w:rPr>
                <w:rFonts w:ascii="Arial" w:eastAsia="Arial" w:hAnsi="Arial" w:cs="Arial"/>
                <w:sz w:val="24"/>
                <w:szCs w:val="24"/>
              </w:rPr>
            </w:pPr>
            <w:r w:rsidRPr="00237F67">
              <w:rPr>
                <w:rFonts w:ascii="Arial" w:eastAsia="Arial" w:hAnsi="Arial" w:cs="Arial"/>
                <w:sz w:val="24"/>
                <w:szCs w:val="24"/>
              </w:rPr>
              <w:t>HMRC has a large and complex legacy Data Analytics estate which needs simplification, and consolidation and transformation to meet the challenges the department now faces</w:t>
            </w:r>
            <w:r>
              <w:rPr>
                <w:rFonts w:ascii="Arial" w:eastAsia="Arial" w:hAnsi="Arial" w:cs="Arial"/>
                <w:sz w:val="24"/>
                <w:szCs w:val="24"/>
              </w:rPr>
              <w:t xml:space="preserve">.  </w:t>
            </w:r>
          </w:p>
          <w:p w14:paraId="6B20A1E2" w14:textId="344D9C38" w:rsidR="00C5293E" w:rsidRDefault="00C5293E" w:rsidP="00C5293E">
            <w:pPr>
              <w:jc w:val="left"/>
              <w:rPr>
                <w:rFonts w:ascii="Arial" w:eastAsia="Arial" w:hAnsi="Arial" w:cs="Arial"/>
                <w:sz w:val="24"/>
                <w:szCs w:val="24"/>
              </w:rPr>
            </w:pPr>
            <w:r>
              <w:rPr>
                <w:rFonts w:ascii="Arial" w:eastAsia="Arial" w:hAnsi="Arial" w:cs="Arial"/>
                <w:sz w:val="24"/>
                <w:szCs w:val="24"/>
              </w:rPr>
              <w:t xml:space="preserve">HMRC require a partner to help </w:t>
            </w:r>
            <w:r w:rsidRPr="00237F67">
              <w:rPr>
                <w:rFonts w:ascii="Arial" w:eastAsia="Arial" w:hAnsi="Arial" w:cs="Arial"/>
                <w:sz w:val="24"/>
                <w:szCs w:val="24"/>
              </w:rPr>
              <w:t>design and build services to provide environments on which to provision, prepare and transform data and provide services to exploit that data across the organisation, and other government departments</w:t>
            </w:r>
            <w:r>
              <w:rPr>
                <w:rFonts w:ascii="Arial" w:eastAsia="Arial" w:hAnsi="Arial" w:cs="Arial"/>
                <w:sz w:val="24"/>
                <w:szCs w:val="24"/>
              </w:rPr>
              <w:t xml:space="preserve">, with a focus on Platform Requirements. Listed below are some of the activities expected to be </w:t>
            </w:r>
            <w:r w:rsidR="00E22B16">
              <w:rPr>
                <w:rFonts w:ascii="Arial" w:eastAsia="Arial" w:hAnsi="Arial" w:cs="Arial"/>
                <w:sz w:val="24"/>
                <w:szCs w:val="24"/>
              </w:rPr>
              <w:t>required:</w:t>
            </w:r>
          </w:p>
          <w:p w14:paraId="5DEF505D" w14:textId="77777777" w:rsidR="00C5293E" w:rsidRDefault="00C5293E" w:rsidP="00C5293E">
            <w:pPr>
              <w:jc w:val="left"/>
              <w:rPr>
                <w:rFonts w:ascii="Arial" w:eastAsia="Arial" w:hAnsi="Arial" w:cs="Arial"/>
                <w:sz w:val="24"/>
                <w:szCs w:val="24"/>
              </w:rPr>
            </w:pPr>
          </w:p>
          <w:p w14:paraId="40EAE3F7"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Impacting</w:t>
            </w:r>
          </w:p>
          <w:p w14:paraId="0E384EF4"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Demand Management</w:t>
            </w:r>
          </w:p>
          <w:p w14:paraId="2139A06A"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Delivery Management</w:t>
            </w:r>
          </w:p>
          <w:p w14:paraId="3ACBB7B5"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Impacting for Platform-Service Products</w:t>
            </w:r>
          </w:p>
          <w:p w14:paraId="3453733F"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Design for Platform-Service Products</w:t>
            </w:r>
          </w:p>
          <w:p w14:paraId="0078FF39"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Product Catalogue</w:t>
            </w:r>
          </w:p>
          <w:p w14:paraId="3CE3DE30"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CI/CD</w:t>
            </w:r>
          </w:p>
          <w:p w14:paraId="0CCF9EEC"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Service Management for Platform-Service Components</w:t>
            </w:r>
          </w:p>
          <w:p w14:paraId="14108D9E"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Platform incident/problem management</w:t>
            </w:r>
          </w:p>
          <w:p w14:paraId="5A159D9F"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Event Management–Provide support when required</w:t>
            </w:r>
          </w:p>
          <w:p w14:paraId="0A4CB196"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HPI Management-Provide support when required</w:t>
            </w:r>
          </w:p>
          <w:p w14:paraId="3B456C48"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Change Management–deployment and execution</w:t>
            </w:r>
          </w:p>
          <w:p w14:paraId="7157E71C"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Access Management</w:t>
            </w:r>
          </w:p>
          <w:p w14:paraId="544A1F06"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Evergreening/Patch Management</w:t>
            </w:r>
          </w:p>
          <w:p w14:paraId="3A94FAC7"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Capacity/performance management</w:t>
            </w:r>
          </w:p>
          <w:p w14:paraId="006576B8" w14:textId="77777777" w:rsidR="00C5293E" w:rsidRPr="00C5293E" w:rsidRDefault="00C5293E" w:rsidP="00C5293E">
            <w:pPr>
              <w:jc w:val="left"/>
              <w:rPr>
                <w:rFonts w:ascii="Arial" w:eastAsia="Arial" w:hAnsi="Arial" w:cs="Arial"/>
                <w:sz w:val="24"/>
                <w:szCs w:val="24"/>
              </w:rPr>
            </w:pPr>
            <w:r w:rsidRPr="00C5293E">
              <w:rPr>
                <w:rFonts w:ascii="Arial" w:eastAsia="Arial" w:hAnsi="Arial" w:cs="Arial"/>
                <w:sz w:val="24"/>
                <w:szCs w:val="24"/>
              </w:rPr>
              <w:t>File transfer issues/failures</w:t>
            </w:r>
          </w:p>
          <w:p w14:paraId="1E881B1C" w14:textId="4F881CD3" w:rsidR="00C5293E" w:rsidRDefault="00C5293E" w:rsidP="00C5293E">
            <w:pPr>
              <w:keepNext/>
              <w:spacing w:before="60" w:after="60"/>
              <w:ind w:left="-45" w:right="1140"/>
              <w:jc w:val="left"/>
              <w:rPr>
                <w:rFonts w:ascii="Arial" w:eastAsia="Arial" w:hAnsi="Arial" w:cs="Arial"/>
              </w:rPr>
            </w:pPr>
            <w:r w:rsidRPr="00C5293E">
              <w:rPr>
                <w:rFonts w:ascii="Arial" w:eastAsia="Arial" w:hAnsi="Arial" w:cs="Arial"/>
                <w:sz w:val="24"/>
                <w:szCs w:val="24"/>
              </w:rPr>
              <w:t>License Key management</w:t>
            </w:r>
          </w:p>
        </w:tc>
      </w:tr>
      <w:tr w:rsidR="005A5CBC" w14:paraId="32991A91"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623" w:type="dxa"/>
            <w:tcBorders>
              <w:top w:val="single" w:sz="8" w:space="0" w:color="000000"/>
              <w:left w:val="single" w:sz="8" w:space="0" w:color="000000"/>
              <w:bottom w:val="single" w:sz="8" w:space="0" w:color="000000"/>
              <w:right w:val="single" w:sz="8" w:space="0" w:color="000000"/>
            </w:tcBorders>
          </w:tcPr>
          <w:p w14:paraId="396D566B" w14:textId="38B3F0B5" w:rsidR="005A5CBC" w:rsidRDefault="000A2B3B">
            <w:pPr>
              <w:spacing w:before="60" w:after="60"/>
              <w:ind w:left="-45"/>
              <w:jc w:val="left"/>
              <w:rPr>
                <w:rFonts w:ascii="Arial" w:eastAsia="Arial" w:hAnsi="Arial" w:cs="Arial"/>
              </w:rPr>
            </w:pPr>
            <w:r w:rsidRPr="00AA273F">
              <w:rPr>
                <w:rFonts w:ascii="Arial" w:eastAsia="Arial" w:hAnsi="Arial" w:cs="Arial"/>
                <w:sz w:val="24"/>
                <w:szCs w:val="24"/>
              </w:rPr>
              <w:t>60</w:t>
            </w:r>
            <w:r w:rsidR="00720B67">
              <w:rPr>
                <w:rFonts w:ascii="Arial" w:eastAsia="Arial" w:hAnsi="Arial" w:cs="Arial"/>
                <w:sz w:val="24"/>
                <w:szCs w:val="24"/>
                <w:highlight w:val="white"/>
              </w:rPr>
              <w:t xml:space="preserve"> days from the date of Buyer acceptance of release.</w:t>
            </w:r>
          </w:p>
        </w:tc>
      </w:tr>
      <w:tr w:rsidR="005A5CBC" w14:paraId="64495E87"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623" w:type="dxa"/>
            <w:tcBorders>
              <w:top w:val="single" w:sz="8" w:space="0" w:color="000000"/>
              <w:left w:val="single" w:sz="8" w:space="0" w:color="000000"/>
              <w:bottom w:val="single" w:sz="8" w:space="0" w:color="000000"/>
              <w:right w:val="single" w:sz="8" w:space="0" w:color="000000"/>
            </w:tcBorders>
          </w:tcPr>
          <w:p w14:paraId="4071AEBD" w14:textId="7AAD39EB" w:rsidR="005A5CBC" w:rsidRDefault="001C3775">
            <w:pPr>
              <w:spacing w:before="60" w:after="60"/>
              <w:ind w:left="-45"/>
              <w:jc w:val="left"/>
              <w:rPr>
                <w:rFonts w:ascii="Arial" w:eastAsia="Arial" w:hAnsi="Arial" w:cs="Arial"/>
              </w:rPr>
            </w:pPr>
            <w:r>
              <w:rPr>
                <w:rFonts w:ascii="Arial" w:eastAsia="Arial" w:hAnsi="Arial" w:cs="Arial"/>
                <w:sz w:val="24"/>
                <w:szCs w:val="24"/>
              </w:rPr>
              <w:t>[REDACTED]</w:t>
            </w:r>
            <w:r w:rsidRPr="00E9343E">
              <w:rPr>
                <w:rFonts w:ascii="Arial" w:eastAsia="Arial" w:hAnsi="Arial" w:cs="Arial"/>
                <w:sz w:val="24"/>
                <w:szCs w:val="24"/>
              </w:rPr>
              <w:t xml:space="preserve"> </w:t>
            </w:r>
          </w:p>
        </w:tc>
      </w:tr>
      <w:tr w:rsidR="005A5CBC" w14:paraId="3792A2A4"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623"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0C0E93AB" w14:textId="587941AA" w:rsidR="00E9343E" w:rsidRPr="00E9343E" w:rsidRDefault="00E9343E" w:rsidP="00E9343E">
            <w:pPr>
              <w:spacing w:before="60" w:after="60"/>
              <w:ind w:left="-45"/>
              <w:jc w:val="left"/>
              <w:rPr>
                <w:rFonts w:ascii="Arial" w:eastAsia="Arial" w:hAnsi="Arial" w:cs="Arial"/>
                <w:sz w:val="24"/>
                <w:szCs w:val="24"/>
              </w:rPr>
            </w:pPr>
            <w:r>
              <w:rPr>
                <w:rFonts w:ascii="Arial" w:eastAsia="Arial" w:hAnsi="Arial" w:cs="Arial"/>
                <w:sz w:val="24"/>
                <w:szCs w:val="24"/>
              </w:rPr>
              <w:t>The minimum level of clearance for this requirement is BPSS before</w:t>
            </w:r>
            <w:r w:rsidRPr="00E9343E">
              <w:rPr>
                <w:rFonts w:ascii="Arial" w:eastAsia="Arial" w:hAnsi="Arial" w:cs="Arial"/>
                <w:sz w:val="24"/>
                <w:szCs w:val="24"/>
              </w:rPr>
              <w:t xml:space="preserve"> employment commences and resources come on site</w:t>
            </w:r>
            <w:r>
              <w:rPr>
                <w:rFonts w:ascii="Arial" w:eastAsia="Arial" w:hAnsi="Arial" w:cs="Arial"/>
                <w:sz w:val="24"/>
                <w:szCs w:val="24"/>
              </w:rPr>
              <w:t>.</w:t>
            </w:r>
          </w:p>
          <w:p w14:paraId="2643B714"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Must be SC eligible. SC process can start after employment commences.</w:t>
            </w:r>
          </w:p>
          <w:p w14:paraId="0ED33756"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Some staff must be DV eligible.</w:t>
            </w:r>
          </w:p>
          <w:p w14:paraId="21438D5B" w14:textId="230826D9" w:rsidR="005A5CBC" w:rsidRDefault="00E9343E" w:rsidP="00E9343E">
            <w:pPr>
              <w:spacing w:before="60" w:after="60"/>
              <w:ind w:left="-45"/>
              <w:jc w:val="left"/>
              <w:rPr>
                <w:rFonts w:ascii="Arial" w:eastAsia="Arial" w:hAnsi="Arial" w:cs="Arial"/>
              </w:rPr>
            </w:pPr>
            <w:r>
              <w:rPr>
                <w:rFonts w:ascii="Arial" w:eastAsia="Arial" w:hAnsi="Arial" w:cs="Arial"/>
                <w:sz w:val="24"/>
                <w:szCs w:val="24"/>
              </w:rPr>
              <w:t>Any c</w:t>
            </w:r>
            <w:r w:rsidRPr="00E9343E">
              <w:rPr>
                <w:rFonts w:ascii="Arial" w:eastAsia="Arial" w:hAnsi="Arial" w:cs="Arial"/>
                <w:sz w:val="24"/>
                <w:szCs w:val="24"/>
              </w:rPr>
              <w:t xml:space="preserve">learance costs </w:t>
            </w:r>
            <w:r>
              <w:rPr>
                <w:rFonts w:ascii="Arial" w:eastAsia="Arial" w:hAnsi="Arial" w:cs="Arial"/>
                <w:sz w:val="24"/>
                <w:szCs w:val="24"/>
              </w:rPr>
              <w:t xml:space="preserve">incurred are </w:t>
            </w:r>
            <w:r w:rsidRPr="00E9343E">
              <w:rPr>
                <w:rFonts w:ascii="Arial" w:eastAsia="Arial" w:hAnsi="Arial" w:cs="Arial"/>
                <w:sz w:val="24"/>
                <w:szCs w:val="24"/>
              </w:rPr>
              <w:t>to be met by supplier</w:t>
            </w:r>
          </w:p>
        </w:tc>
      </w:tr>
      <w:tr w:rsidR="005A5CBC" w14:paraId="6F1BF4FB"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623" w:type="dxa"/>
            <w:tcBorders>
              <w:top w:val="single" w:sz="8" w:space="0" w:color="000000"/>
              <w:left w:val="single" w:sz="8" w:space="0" w:color="000000"/>
              <w:bottom w:val="single" w:sz="8" w:space="0" w:color="000000"/>
              <w:right w:val="single" w:sz="8" w:space="0" w:color="000000"/>
            </w:tcBorders>
          </w:tcPr>
          <w:p w14:paraId="4839DE8F" w14:textId="5AF32947" w:rsidR="005A5CBC" w:rsidRDefault="007C1A76">
            <w:pPr>
              <w:spacing w:before="60" w:after="60"/>
              <w:ind w:left="-45"/>
              <w:jc w:val="left"/>
              <w:rPr>
                <w:rFonts w:ascii="Arial" w:eastAsia="Arial" w:hAnsi="Arial" w:cs="Arial"/>
              </w:rPr>
            </w:pPr>
            <w:r w:rsidRPr="00792F66">
              <w:rPr>
                <w:rFonts w:ascii="Arial" w:eastAsia="Arial" w:hAnsi="Arial" w:cs="Arial"/>
                <w:sz w:val="24"/>
                <w:szCs w:val="24"/>
              </w:rPr>
              <w:t>Contained within the SOW</w:t>
            </w:r>
          </w:p>
        </w:tc>
      </w:tr>
      <w:tr w:rsidR="005A5CBC" w14:paraId="05A083C2"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DB69D3C" w:rsidR="005A5CBC" w:rsidRDefault="00B92A6F">
            <w:pPr>
              <w:spacing w:after="120"/>
              <w:rPr>
                <w:rFonts w:ascii="Arial" w:eastAsia="Arial" w:hAnsi="Arial" w:cs="Arial"/>
              </w:rPr>
            </w:pPr>
            <w:r>
              <w:rPr>
                <w:rFonts w:ascii="Arial" w:eastAsia="Arial" w:hAnsi="Arial" w:cs="Arial"/>
                <w:b/>
                <w:sz w:val="24"/>
                <w:szCs w:val="24"/>
              </w:rPr>
              <w:lastRenderedPageBreak/>
              <w:t>Limit on S</w:t>
            </w:r>
            <w:r w:rsidR="00720B67">
              <w:rPr>
                <w:rFonts w:ascii="Arial" w:eastAsia="Arial" w:hAnsi="Arial" w:cs="Arial"/>
                <w:b/>
                <w:sz w:val="24"/>
                <w:szCs w:val="24"/>
              </w:rPr>
              <w:t>upplier’s liability:</w:t>
            </w:r>
          </w:p>
        </w:tc>
        <w:tc>
          <w:tcPr>
            <w:tcW w:w="7623" w:type="dxa"/>
            <w:tcBorders>
              <w:top w:val="single" w:sz="8" w:space="0" w:color="000000"/>
              <w:left w:val="single" w:sz="8" w:space="0" w:color="000000"/>
              <w:bottom w:val="single" w:sz="8" w:space="0" w:color="000000"/>
              <w:right w:val="single" w:sz="8" w:space="0" w:color="000000"/>
            </w:tcBorders>
          </w:tcPr>
          <w:p w14:paraId="0C1F19C7" w14:textId="77777777" w:rsidR="001529AC" w:rsidRDefault="001529AC" w:rsidP="001529AC">
            <w:pPr>
              <w:spacing w:before="60" w:after="60"/>
              <w:ind w:left="-45"/>
              <w:jc w:val="left"/>
              <w:rPr>
                <w:rFonts w:ascii="Arial" w:eastAsia="Arial" w:hAnsi="Arial" w:cs="Arial"/>
                <w:sz w:val="24"/>
                <w:szCs w:val="24"/>
              </w:rPr>
            </w:pPr>
            <w:r>
              <w:rPr>
                <w:rFonts w:ascii="Arial" w:eastAsia="Arial" w:hAnsi="Arial" w:cs="Arial"/>
                <w:sz w:val="24"/>
                <w:szCs w:val="24"/>
              </w:rPr>
              <w:t xml:space="preserve">The </w:t>
            </w:r>
            <w:r w:rsidRPr="00B85CB2">
              <w:rPr>
                <w:rFonts w:ascii="Arial" w:eastAsia="Arial" w:hAnsi="Arial" w:cs="Arial"/>
                <w:sz w:val="24"/>
                <w:szCs w:val="24"/>
              </w:rPr>
              <w:t xml:space="preserve">annual total liability of either party or all property defaults will not exceed 125% of the charges payable during the call off contract term. </w:t>
            </w:r>
          </w:p>
          <w:p w14:paraId="202C9EBE" w14:textId="77777777" w:rsidR="001529AC" w:rsidRDefault="001529AC" w:rsidP="001529AC">
            <w:pPr>
              <w:spacing w:before="60" w:after="60"/>
              <w:ind w:left="-45"/>
              <w:jc w:val="left"/>
              <w:rPr>
                <w:rFonts w:ascii="Arial" w:eastAsia="Arial" w:hAnsi="Arial" w:cs="Arial"/>
                <w:sz w:val="24"/>
                <w:szCs w:val="24"/>
              </w:rPr>
            </w:pPr>
            <w:r w:rsidRPr="00B85CB2">
              <w:rPr>
                <w:rFonts w:ascii="Arial" w:eastAsia="Arial" w:hAnsi="Arial" w:cs="Arial"/>
                <w:sz w:val="24"/>
                <w:szCs w:val="24"/>
              </w:rPr>
              <w:t xml:space="preserve">The annual total liability for Buyer Data defaults will not exceed 125% of the charges payable by the buyer to the supplier during the call off contract term. </w:t>
            </w:r>
          </w:p>
          <w:p w14:paraId="676E1820" w14:textId="5B9C706C" w:rsidR="005A5CBC" w:rsidRDefault="001529AC" w:rsidP="001529AC">
            <w:pPr>
              <w:spacing w:before="60" w:after="60"/>
              <w:ind w:left="-45"/>
              <w:jc w:val="left"/>
              <w:rPr>
                <w:rFonts w:ascii="Arial" w:eastAsia="Arial" w:hAnsi="Arial" w:cs="Arial"/>
              </w:rPr>
            </w:pPr>
            <w:r w:rsidRPr="00B85CB2">
              <w:rPr>
                <w:rFonts w:ascii="Arial" w:eastAsia="Arial" w:hAnsi="Arial" w:cs="Arial"/>
                <w:sz w:val="24"/>
                <w:szCs w:val="24"/>
              </w:rPr>
              <w:t>The annual total liability for all other defaults will not exceed</w:t>
            </w:r>
            <w:r w:rsidR="002E7DF4">
              <w:rPr>
                <w:rFonts w:ascii="Arial" w:eastAsia="Arial" w:hAnsi="Arial" w:cs="Arial"/>
                <w:sz w:val="24"/>
                <w:szCs w:val="24"/>
              </w:rPr>
              <w:t xml:space="preserve"> </w:t>
            </w:r>
            <w:r w:rsidRPr="00B85CB2">
              <w:rPr>
                <w:rFonts w:ascii="Arial" w:eastAsia="Arial" w:hAnsi="Arial" w:cs="Arial"/>
                <w:sz w:val="24"/>
                <w:szCs w:val="24"/>
              </w:rPr>
              <w:t>125% of the charges payable by the buyer to the supplier during the call off contract term</w:t>
            </w:r>
            <w:r>
              <w:rPr>
                <w:rFonts w:ascii="Arial" w:eastAsia="Arial" w:hAnsi="Arial" w:cs="Arial"/>
                <w:sz w:val="24"/>
                <w:szCs w:val="24"/>
              </w:rPr>
              <w:t>.</w:t>
            </w:r>
          </w:p>
        </w:tc>
      </w:tr>
      <w:tr w:rsidR="005A5CBC" w14:paraId="6DBD1E89"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623" w:type="dxa"/>
            <w:tcBorders>
              <w:top w:val="single" w:sz="8" w:space="0" w:color="000000"/>
              <w:left w:val="single" w:sz="8" w:space="0" w:color="000000"/>
              <w:bottom w:val="single" w:sz="8" w:space="0" w:color="000000"/>
              <w:right w:val="single" w:sz="8" w:space="0" w:color="000000"/>
            </w:tcBorders>
          </w:tcPr>
          <w:p w14:paraId="23C3FFA2" w14:textId="77777777"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 xml:space="preserve">The insurance(s) required will be: </w:t>
            </w:r>
          </w:p>
          <w:p w14:paraId="3132A6D8" w14:textId="7CFB0479"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w:t>
            </w:r>
            <w:r w:rsidRPr="00992087">
              <w:rPr>
                <w:rFonts w:ascii="Arial" w:eastAsia="Arial" w:hAnsi="Arial" w:cs="Arial"/>
                <w:sz w:val="24"/>
                <w:szCs w:val="24"/>
              </w:rPr>
              <w:tab/>
              <w:t xml:space="preserve">A minimum insurance period of 6 years following the </w:t>
            </w:r>
            <w:r>
              <w:rPr>
                <w:rFonts w:ascii="Arial" w:eastAsia="Arial" w:hAnsi="Arial" w:cs="Arial"/>
                <w:sz w:val="24"/>
                <w:szCs w:val="24"/>
              </w:rPr>
              <w:t xml:space="preserve">          </w:t>
            </w:r>
            <w:r w:rsidRPr="00992087">
              <w:rPr>
                <w:rFonts w:ascii="Arial" w:eastAsia="Arial" w:hAnsi="Arial" w:cs="Arial"/>
                <w:sz w:val="24"/>
                <w:szCs w:val="24"/>
              </w:rPr>
              <w:t xml:space="preserve">expiration or ending of the call off contract  </w:t>
            </w:r>
          </w:p>
          <w:p w14:paraId="5315286F" w14:textId="7F3780C2" w:rsidR="005A5CBC" w:rsidRDefault="00992087" w:rsidP="00992087">
            <w:pPr>
              <w:spacing w:before="60" w:after="60"/>
              <w:ind w:left="-45"/>
              <w:jc w:val="left"/>
              <w:rPr>
                <w:rFonts w:ascii="Arial" w:eastAsia="Arial" w:hAnsi="Arial" w:cs="Arial"/>
              </w:rPr>
            </w:pPr>
            <w:r w:rsidRPr="00992087">
              <w:rPr>
                <w:rFonts w:ascii="Arial" w:eastAsia="Arial" w:hAnsi="Arial" w:cs="Arial"/>
                <w:sz w:val="24"/>
                <w:szCs w:val="24"/>
              </w:rPr>
              <w:t>•</w:t>
            </w:r>
            <w:r w:rsidRPr="00992087">
              <w:rPr>
                <w:rFonts w:ascii="Arial" w:eastAsia="Arial" w:hAnsi="Arial" w:cs="Arial"/>
                <w:sz w:val="24"/>
                <w:szCs w:val="24"/>
              </w:rPr>
              <w:tab/>
              <w:t>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eight million pounds sterling (£8,000,000) annual aggregate or such higher limit as the Customer may reasonably require (and as required by Law) from time to time; Employers liability insurance with a minimum limit of £5,000,000 or any higher minimum limit required by law</w:t>
            </w:r>
          </w:p>
        </w:tc>
      </w:tr>
      <w:tr w:rsidR="005A5CBC" w14:paraId="19776D84"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623" w:type="dxa"/>
            <w:tcBorders>
              <w:top w:val="single" w:sz="8" w:space="0" w:color="000000"/>
              <w:left w:val="single" w:sz="8" w:space="0" w:color="000000"/>
              <w:bottom w:val="single" w:sz="8" w:space="0" w:color="000000"/>
              <w:right w:val="single" w:sz="8" w:space="0" w:color="000000"/>
            </w:tcBorders>
          </w:tcPr>
          <w:p w14:paraId="5628475C" w14:textId="0E6FE966" w:rsidR="005A5CBC" w:rsidRDefault="00DA7462">
            <w:pPr>
              <w:keepNext/>
              <w:spacing w:before="60" w:after="60"/>
              <w:jc w:val="left"/>
              <w:rPr>
                <w:rFonts w:ascii="Arial" w:eastAsia="Arial" w:hAnsi="Arial" w:cs="Arial"/>
              </w:rPr>
            </w:pPr>
            <w:r>
              <w:rPr>
                <w:rFonts w:ascii="Arial" w:eastAsia="Arial" w:hAnsi="Arial" w:cs="Arial"/>
                <w:sz w:val="24"/>
                <w:szCs w:val="24"/>
              </w:rPr>
              <w:t>N/A</w:t>
            </w:r>
          </w:p>
        </w:tc>
      </w:tr>
      <w:tr w:rsidR="005A5CBC" w14:paraId="2C6C540D"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623" w:type="dxa"/>
            <w:tcBorders>
              <w:top w:val="single" w:sz="8" w:space="0" w:color="000000"/>
              <w:left w:val="single" w:sz="8" w:space="0" w:color="000000"/>
              <w:bottom w:val="single" w:sz="8" w:space="0" w:color="000000"/>
              <w:right w:val="single" w:sz="8" w:space="0" w:color="000000"/>
            </w:tcBorders>
          </w:tcPr>
          <w:p w14:paraId="0988CE61" w14:textId="6474859D" w:rsidR="005A5CBC" w:rsidRDefault="00DA7462">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B92A6F">
        <w:trPr>
          <w:cnfStyle w:val="000000010000" w:firstRow="0" w:lastRow="0" w:firstColumn="0" w:lastColumn="0" w:oddVBand="0" w:evenVBand="0" w:oddHBand="0" w:evenHBand="1"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623" w:type="dxa"/>
            <w:tcBorders>
              <w:top w:val="single" w:sz="8" w:space="0" w:color="000000"/>
              <w:left w:val="single" w:sz="8" w:space="0" w:color="000000"/>
              <w:bottom w:val="single" w:sz="8" w:space="0" w:color="000000"/>
              <w:right w:val="single" w:sz="8" w:space="0" w:color="000000"/>
            </w:tcBorders>
          </w:tcPr>
          <w:p w14:paraId="4887A108" w14:textId="2E357D79" w:rsidR="005A5CBC" w:rsidRDefault="00992087">
            <w:pPr>
              <w:keepNext/>
              <w:spacing w:before="60" w:after="60"/>
              <w:jc w:val="left"/>
              <w:rPr>
                <w:rFonts w:ascii="Arial" w:eastAsia="Arial" w:hAnsi="Arial" w:cs="Arial"/>
              </w:rPr>
            </w:pPr>
            <w:r>
              <w:rPr>
                <w:rFonts w:ascii="Arial" w:eastAsia="Arial" w:hAnsi="Arial" w:cs="Arial"/>
              </w:rPr>
              <w:t>BACS</w:t>
            </w:r>
          </w:p>
        </w:tc>
      </w:tr>
      <w:tr w:rsidR="005A5CBC" w14:paraId="2C3DA44C"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623" w:type="dxa"/>
            <w:tcBorders>
              <w:top w:val="single" w:sz="8" w:space="0" w:color="000000"/>
              <w:left w:val="single" w:sz="8" w:space="0" w:color="000000"/>
              <w:bottom w:val="single" w:sz="8" w:space="0" w:color="000000"/>
              <w:right w:val="single" w:sz="8" w:space="0" w:color="000000"/>
            </w:tcBorders>
          </w:tcPr>
          <w:p w14:paraId="34BF5C1D" w14:textId="5D7460CC" w:rsidR="005A5CBC" w:rsidRDefault="00992087">
            <w:pPr>
              <w:keepNext/>
              <w:spacing w:before="60" w:after="60"/>
              <w:jc w:val="left"/>
              <w:rPr>
                <w:rFonts w:ascii="Arial" w:eastAsia="Arial" w:hAnsi="Arial" w:cs="Arial"/>
              </w:rPr>
            </w:pPr>
            <w:r w:rsidRPr="00B85CB2">
              <w:rPr>
                <w:rFonts w:ascii="Arial" w:eastAsia="Arial" w:hAnsi="Arial" w:cs="Arial"/>
                <w:sz w:val="24"/>
                <w:szCs w:val="24"/>
              </w:rPr>
              <w:t>The supplier will issue electronic invoices as agreed in the individual statements of work. The buyer will pay the supplier within 30 days of receipt of a valid invoice.</w:t>
            </w:r>
          </w:p>
        </w:tc>
      </w:tr>
      <w:tr w:rsidR="005A5CBC" w14:paraId="64C9137E"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623" w:type="dxa"/>
            <w:tcBorders>
              <w:top w:val="single" w:sz="8" w:space="0" w:color="000000"/>
              <w:left w:val="single" w:sz="8" w:space="0" w:color="000000"/>
              <w:bottom w:val="single" w:sz="8" w:space="0" w:color="000000"/>
              <w:right w:val="single" w:sz="8" w:space="0" w:color="000000"/>
            </w:tcBorders>
          </w:tcPr>
          <w:p w14:paraId="217D739D" w14:textId="5244B6B3" w:rsidR="005A5CBC" w:rsidRDefault="007C1A76">
            <w:pPr>
              <w:keepNext/>
              <w:spacing w:before="60" w:after="60"/>
              <w:jc w:val="left"/>
              <w:rPr>
                <w:rFonts w:ascii="Arial" w:eastAsia="Arial" w:hAnsi="Arial" w:cs="Arial"/>
              </w:rPr>
            </w:pPr>
            <w:r w:rsidRPr="00D01E5F">
              <w:rPr>
                <w:rFonts w:ascii="Arial" w:eastAsia="Arial" w:hAnsi="Arial" w:cs="Arial"/>
                <w:sz w:val="24"/>
                <w:szCs w:val="24"/>
              </w:rPr>
              <w:t>Invoices will be sent to HMRC via the Ariba Network.</w:t>
            </w:r>
          </w:p>
        </w:tc>
      </w:tr>
      <w:tr w:rsidR="005A5CBC" w14:paraId="51CCCBD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623" w:type="dxa"/>
            <w:tcBorders>
              <w:top w:val="single" w:sz="8" w:space="0" w:color="000000"/>
              <w:left w:val="single" w:sz="8" w:space="0" w:color="000000"/>
              <w:bottom w:val="single" w:sz="8" w:space="0" w:color="000000"/>
              <w:right w:val="single" w:sz="8" w:space="0" w:color="000000"/>
            </w:tcBorders>
          </w:tcPr>
          <w:p w14:paraId="6F84B97C" w14:textId="49B1992F" w:rsidR="005A5CBC" w:rsidRDefault="00992087">
            <w:pPr>
              <w:keepNext/>
              <w:spacing w:before="60" w:after="60"/>
              <w:jc w:val="left"/>
              <w:rPr>
                <w:rFonts w:ascii="Arial" w:eastAsia="Arial" w:hAnsi="Arial" w:cs="Arial"/>
              </w:rPr>
            </w:pPr>
            <w:r>
              <w:rPr>
                <w:rFonts w:ascii="Arial" w:eastAsia="Arial" w:hAnsi="Arial" w:cs="Arial"/>
                <w:sz w:val="24"/>
                <w:szCs w:val="24"/>
              </w:rPr>
              <w:t>All invoices must include purchase order/limit order detail</w:t>
            </w:r>
          </w:p>
        </w:tc>
      </w:tr>
      <w:tr w:rsidR="005A5CBC" w14:paraId="6531C31B"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623" w:type="dxa"/>
            <w:tcBorders>
              <w:top w:val="single" w:sz="8" w:space="0" w:color="000000"/>
              <w:left w:val="single" w:sz="8" w:space="0" w:color="000000"/>
              <w:bottom w:val="single" w:sz="8" w:space="0" w:color="000000"/>
              <w:right w:val="single" w:sz="8" w:space="0" w:color="000000"/>
            </w:tcBorders>
          </w:tcPr>
          <w:p w14:paraId="727748D3" w14:textId="3D8B20B6" w:rsidR="005A5CBC" w:rsidRPr="00992087" w:rsidRDefault="00992087">
            <w:pPr>
              <w:keepNext/>
              <w:spacing w:before="60" w:after="60"/>
              <w:jc w:val="left"/>
              <w:rPr>
                <w:rFonts w:ascii="Arial" w:eastAsia="Arial" w:hAnsi="Arial" w:cs="Arial"/>
                <w:sz w:val="24"/>
                <w:szCs w:val="24"/>
              </w:rPr>
            </w:pPr>
            <w:r>
              <w:rPr>
                <w:rFonts w:ascii="Arial" w:eastAsia="Arial" w:hAnsi="Arial" w:cs="Arial"/>
                <w:sz w:val="24"/>
                <w:szCs w:val="24"/>
              </w:rPr>
              <w:t>In line with Statement of Works</w:t>
            </w:r>
          </w:p>
        </w:tc>
      </w:tr>
      <w:tr w:rsidR="005A5CBC" w14:paraId="2760F5A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lastRenderedPageBreak/>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623" w:type="dxa"/>
            <w:tcBorders>
              <w:top w:val="single" w:sz="8" w:space="0" w:color="000000"/>
              <w:left w:val="single" w:sz="8" w:space="0" w:color="000000"/>
              <w:bottom w:val="single" w:sz="8" w:space="0" w:color="000000"/>
              <w:right w:val="single" w:sz="8" w:space="0" w:color="000000"/>
            </w:tcBorders>
          </w:tcPr>
          <w:p w14:paraId="24608F2A" w14:textId="406179B5" w:rsidR="005A5CBC" w:rsidRDefault="00992087">
            <w:pPr>
              <w:keepNext/>
              <w:spacing w:before="60" w:after="60"/>
              <w:jc w:val="left"/>
              <w:rPr>
                <w:rFonts w:ascii="Arial" w:eastAsia="Arial" w:hAnsi="Arial" w:cs="Arial"/>
              </w:rPr>
            </w:pPr>
            <w:r>
              <w:rPr>
                <w:rFonts w:ascii="Arial" w:eastAsia="Arial" w:hAnsi="Arial" w:cs="Arial"/>
                <w:sz w:val="24"/>
                <w:szCs w:val="24"/>
              </w:rPr>
              <w:t>Maximum call value is £</w:t>
            </w:r>
            <w:r w:rsidR="00DB56BC">
              <w:rPr>
                <w:rFonts w:ascii="Arial" w:eastAsia="Arial" w:hAnsi="Arial" w:cs="Arial"/>
                <w:sz w:val="24"/>
                <w:szCs w:val="24"/>
              </w:rPr>
              <w:t xml:space="preserve">6m </w:t>
            </w:r>
            <w:r>
              <w:rPr>
                <w:rFonts w:ascii="Arial" w:eastAsia="Arial" w:hAnsi="Arial" w:cs="Arial"/>
                <w:sz w:val="24"/>
                <w:szCs w:val="24"/>
              </w:rPr>
              <w:t>(excluding VAT)</w:t>
            </w:r>
          </w:p>
        </w:tc>
      </w:tr>
      <w:tr w:rsidR="00244F14" w14:paraId="25136385"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52A53FA" w14:textId="6A6D3B42" w:rsidR="00244F14" w:rsidRDefault="00244F14">
            <w:pPr>
              <w:spacing w:before="60" w:after="60"/>
              <w:jc w:val="left"/>
              <w:rPr>
                <w:rFonts w:ascii="Arial" w:eastAsia="Arial" w:hAnsi="Arial" w:cs="Arial"/>
                <w:b/>
                <w:sz w:val="24"/>
                <w:szCs w:val="24"/>
                <w:highlight w:val="white"/>
              </w:rPr>
            </w:pPr>
            <w:r>
              <w:rPr>
                <w:rFonts w:ascii="Arial" w:eastAsia="Arial" w:hAnsi="Arial" w:cs="Arial"/>
                <w:b/>
                <w:sz w:val="24"/>
                <w:szCs w:val="24"/>
                <w:highlight w:val="white"/>
              </w:rPr>
              <w:t>Charges and payment gateway</w:t>
            </w:r>
          </w:p>
        </w:tc>
        <w:tc>
          <w:tcPr>
            <w:tcW w:w="7623" w:type="dxa"/>
            <w:tcBorders>
              <w:top w:val="single" w:sz="8" w:space="0" w:color="000000"/>
              <w:left w:val="single" w:sz="8" w:space="0" w:color="000000"/>
              <w:bottom w:val="single" w:sz="8" w:space="0" w:color="000000"/>
              <w:right w:val="single" w:sz="8" w:space="0" w:color="000000"/>
            </w:tcBorders>
          </w:tcPr>
          <w:p w14:paraId="73E4A178" w14:textId="07DFCE50" w:rsidR="00244F14" w:rsidRDefault="001C3775" w:rsidP="00244F14">
            <w:pPr>
              <w:keepNext/>
              <w:spacing w:before="60" w:after="60"/>
              <w:jc w:val="left"/>
              <w:rPr>
                <w:rFonts w:ascii="Arial" w:eastAsia="Arial" w:hAnsi="Arial" w:cs="Arial"/>
                <w:sz w:val="24"/>
                <w:szCs w:val="24"/>
              </w:rPr>
            </w:pPr>
            <w:r>
              <w:rPr>
                <w:rFonts w:ascii="Arial" w:eastAsia="Arial" w:hAnsi="Arial" w:cs="Arial"/>
                <w:sz w:val="24"/>
                <w:szCs w:val="24"/>
              </w:rPr>
              <w:t>[REDACTED]</w:t>
            </w:r>
          </w:p>
        </w:tc>
      </w:tr>
    </w:tbl>
    <w:p w14:paraId="4DBC043E" w14:textId="77777777" w:rsidR="005A5CBC" w:rsidRDefault="005A5CBC">
      <w:pPr>
        <w:spacing w:after="120"/>
        <w:rPr>
          <w:rFonts w:ascii="Arial" w:eastAsia="Arial" w:hAnsi="Arial" w:cs="Arial"/>
        </w:rPr>
      </w:pPr>
    </w:p>
    <w:p w14:paraId="2F966BA3" w14:textId="2DCD4908" w:rsidR="005A5CBC" w:rsidRDefault="00720B67" w:rsidP="00DB56BC">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sidR="000C595C">
        <w:rPr>
          <w:rFonts w:ascii="Arial" w:eastAsia="Arial" w:hAnsi="Arial" w:cs="Arial"/>
          <w:sz w:val="24"/>
          <w:szCs w:val="24"/>
        </w:rPr>
        <w:t>[REDACTED]</w:t>
      </w:r>
      <w:r>
        <w:rPr>
          <w:rFonts w:ascii="Arial" w:eastAsia="Arial" w:hAnsi="Arial" w:cs="Arial"/>
          <w:b/>
          <w:sz w:val="24"/>
          <w:szCs w:val="24"/>
        </w:rPr>
        <w:tab/>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6"/>
        <w:gridCol w:w="7251"/>
      </w:tblGrid>
      <w:tr w:rsidR="005A5CBC" w14:paraId="7631D1D5" w14:textId="77777777" w:rsidTr="00B92A6F">
        <w:tc>
          <w:tcPr>
            <w:tcW w:w="2956"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7251" w:type="dxa"/>
            <w:shd w:val="clear" w:color="auto" w:fill="auto"/>
            <w:tcMar>
              <w:top w:w="100" w:type="dxa"/>
              <w:left w:w="100" w:type="dxa"/>
              <w:bottom w:w="100" w:type="dxa"/>
              <w:right w:w="100" w:type="dxa"/>
            </w:tcMar>
          </w:tcPr>
          <w:p w14:paraId="039E97CA" w14:textId="27DA0013" w:rsidR="005A5CBC" w:rsidRPr="00720B67" w:rsidRDefault="00992087">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B92A6F">
        <w:tc>
          <w:tcPr>
            <w:tcW w:w="2956"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7251" w:type="dxa"/>
            <w:shd w:val="clear" w:color="auto" w:fill="auto"/>
            <w:tcMar>
              <w:top w:w="100" w:type="dxa"/>
              <w:left w:w="100" w:type="dxa"/>
              <w:bottom w:w="100" w:type="dxa"/>
              <w:right w:w="100" w:type="dxa"/>
            </w:tcMar>
          </w:tcPr>
          <w:p w14:paraId="281425A3" w14:textId="781E7070" w:rsidR="005A5CBC" w:rsidRPr="00720B67" w:rsidRDefault="0045015C">
            <w:pPr>
              <w:keepNext/>
              <w:spacing w:before="60" w:after="60"/>
              <w:ind w:left="30"/>
              <w:jc w:val="left"/>
              <w:rPr>
                <w:rFonts w:ascii="Arial" w:eastAsia="Arial" w:hAnsi="Arial" w:cs="Arial"/>
                <w:sz w:val="24"/>
                <w:szCs w:val="24"/>
              </w:rPr>
            </w:pPr>
            <w:r w:rsidRPr="0045015C">
              <w:rPr>
                <w:rFonts w:ascii="Arial" w:eastAsia="Arial" w:hAnsi="Arial" w:cs="Arial"/>
                <w:sz w:val="24"/>
                <w:szCs w:val="24"/>
              </w:rPr>
              <w:t xml:space="preserve">The Supplier will comply with the Authority’s mandatory terms as set out in Schedule </w:t>
            </w:r>
            <w:r w:rsidR="00CB17E5">
              <w:rPr>
                <w:rFonts w:ascii="Arial" w:eastAsia="Arial" w:hAnsi="Arial" w:cs="Arial"/>
                <w:sz w:val="24"/>
                <w:szCs w:val="24"/>
              </w:rPr>
              <w:t>1</w:t>
            </w:r>
            <w:r w:rsidR="005D6277">
              <w:rPr>
                <w:rFonts w:ascii="Arial" w:eastAsia="Arial" w:hAnsi="Arial" w:cs="Arial"/>
                <w:sz w:val="24"/>
                <w:szCs w:val="24"/>
              </w:rPr>
              <w:t>2</w:t>
            </w:r>
            <w:r w:rsidRPr="0045015C">
              <w:rPr>
                <w:rFonts w:ascii="Arial" w:eastAsia="Arial" w:hAnsi="Arial" w:cs="Arial"/>
                <w:sz w:val="24"/>
                <w:szCs w:val="24"/>
              </w:rPr>
              <w:t xml:space="preserve"> of this Call-Off Contrac</w:t>
            </w:r>
            <w:r w:rsidR="007C3DAF">
              <w:rPr>
                <w:rFonts w:ascii="Arial" w:eastAsia="Arial" w:hAnsi="Arial" w:cs="Arial"/>
                <w:sz w:val="24"/>
                <w:szCs w:val="24"/>
              </w:rPr>
              <w:t>t.</w:t>
            </w:r>
          </w:p>
        </w:tc>
      </w:tr>
      <w:tr w:rsidR="00F67204" w14:paraId="22DC5C35" w14:textId="77777777" w:rsidTr="00B92A6F">
        <w:tc>
          <w:tcPr>
            <w:tcW w:w="2956" w:type="dxa"/>
            <w:shd w:val="clear" w:color="auto" w:fill="auto"/>
            <w:tcMar>
              <w:top w:w="100" w:type="dxa"/>
              <w:left w:w="100" w:type="dxa"/>
              <w:bottom w:w="100" w:type="dxa"/>
              <w:right w:w="100" w:type="dxa"/>
            </w:tcMar>
          </w:tcPr>
          <w:p w14:paraId="70125C1A"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7251" w:type="dxa"/>
            <w:shd w:val="clear" w:color="auto" w:fill="auto"/>
            <w:tcMar>
              <w:top w:w="100" w:type="dxa"/>
              <w:left w:w="100" w:type="dxa"/>
              <w:bottom w:w="100" w:type="dxa"/>
              <w:right w:w="100" w:type="dxa"/>
            </w:tcMar>
          </w:tcPr>
          <w:p w14:paraId="2EDB5D60" w14:textId="77777777" w:rsidR="00F67204" w:rsidRDefault="00F67204" w:rsidP="00F67204">
            <w:pPr>
              <w:rPr>
                <w:rFonts w:ascii="Arial" w:eastAsia="Arial" w:hAnsi="Arial" w:cs="Arial"/>
                <w:b/>
                <w:sz w:val="24"/>
                <w:szCs w:val="24"/>
              </w:rPr>
            </w:pPr>
            <w:r>
              <w:rPr>
                <w:rFonts w:ascii="Arial" w:eastAsia="Arial" w:hAnsi="Arial" w:cs="Arial"/>
                <w:b/>
                <w:sz w:val="24"/>
                <w:szCs w:val="24"/>
              </w:rPr>
              <w:t>Expenses</w:t>
            </w:r>
          </w:p>
          <w:p w14:paraId="309A099D" w14:textId="77777777" w:rsidR="00F67204" w:rsidRDefault="00F67204" w:rsidP="00F67204">
            <w:pPr>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14:paraId="206F886E" w14:textId="77777777" w:rsidR="00F67204" w:rsidRDefault="00F67204" w:rsidP="00F67204">
            <w:pPr>
              <w:rPr>
                <w:rFonts w:ascii="Arial" w:eastAsia="Arial" w:hAnsi="Arial" w:cs="Arial"/>
                <w:sz w:val="24"/>
                <w:szCs w:val="24"/>
              </w:rPr>
            </w:pPr>
          </w:p>
          <w:p w14:paraId="71D1A6DF" w14:textId="4314197A"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Travel to and from the Primary Location</w:t>
            </w:r>
            <w:r w:rsidR="00116328">
              <w:rPr>
                <w:rFonts w:ascii="Arial" w:eastAsia="Arial" w:hAnsi="Arial" w:cs="Arial"/>
                <w:sz w:val="24"/>
                <w:szCs w:val="24"/>
              </w:rPr>
              <w:t>s</w:t>
            </w:r>
            <w:r>
              <w:rPr>
                <w:rFonts w:ascii="Arial" w:eastAsia="Arial" w:hAnsi="Arial" w:cs="Arial"/>
                <w:sz w:val="24"/>
                <w:szCs w:val="24"/>
              </w:rPr>
              <w:t xml:space="preserve"> will be met from the day rate.</w:t>
            </w:r>
            <w:r>
              <w:rPr>
                <w:rFonts w:ascii="Arial" w:eastAsia="Arial" w:hAnsi="Arial" w:cs="Arial"/>
                <w:sz w:val="24"/>
                <w:szCs w:val="24"/>
              </w:rPr>
              <w:br/>
              <w:t> </w:t>
            </w:r>
          </w:p>
          <w:p w14:paraId="12FB9AB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r>
              <w:rPr>
                <w:rFonts w:ascii="Arial" w:eastAsia="Arial" w:hAnsi="Arial" w:cs="Arial"/>
                <w:sz w:val="24"/>
                <w:szCs w:val="24"/>
              </w:rPr>
              <w:br/>
              <w:t> </w:t>
            </w:r>
          </w:p>
          <w:p w14:paraId="596B594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64D3A90"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5BCC4F26" w14:textId="77777777" w:rsidR="00F67204" w:rsidRDefault="00F67204" w:rsidP="00F67204">
            <w:pPr>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3178"/>
              <w:gridCol w:w="3865"/>
            </w:tblGrid>
            <w:tr w:rsidR="00F67204" w14:paraId="0C387201" w14:textId="77777777" w:rsidTr="00077CC8">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8053E6B" w14:textId="24AD732D"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lastRenderedPageBreak/>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00CC32A5" w:rsidRPr="00CC32A5">
                    <w:rPr>
                      <w:rFonts w:ascii="Arial" w:eastAsia="Arial" w:hAnsi="Arial" w:cs="Arial"/>
                      <w:sz w:val="24"/>
                      <w:szCs w:val="24"/>
                    </w:rPr>
                    <w:t>01/04/2017</w:t>
                  </w:r>
                </w:p>
              </w:tc>
            </w:tr>
            <w:tr w:rsidR="00F67204" w14:paraId="140E50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C7A4FC0"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B526C3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F67204" w14:paraId="425085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2E36EA" w14:textId="53B9B2C9"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London / within M25</w:t>
                  </w:r>
                  <w:r w:rsidR="00CC32A5">
                    <w:rPr>
                      <w:rFonts w:ascii="Arial" w:eastAsia="Arial" w:hAnsi="Arial" w:cs="Arial"/>
                      <w:sz w:val="24"/>
                      <w:szCs w:val="24"/>
                    </w:rPr>
                    <w:t xml:space="preserve"> </w:t>
                  </w:r>
                  <w:r w:rsidR="00CC32A5"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BFD5FC8" w14:textId="64B41B5D" w:rsidR="00F67204" w:rsidRDefault="00CC32A5" w:rsidP="00F67204">
                  <w:pPr>
                    <w:spacing w:line="300" w:lineRule="atLeast"/>
                    <w:rPr>
                      <w:rFonts w:ascii="Arial" w:eastAsia="Arial" w:hAnsi="Arial" w:cs="Arial"/>
                      <w:sz w:val="24"/>
                      <w:szCs w:val="24"/>
                    </w:rPr>
                  </w:pPr>
                  <w:r>
                    <w:rPr>
                      <w:rFonts w:ascii="Arial" w:eastAsia="Arial" w:hAnsi="Arial" w:cs="Arial"/>
                      <w:sz w:val="24"/>
                      <w:szCs w:val="24"/>
                    </w:rPr>
                    <w:t>£13</w:t>
                  </w:r>
                  <w:r w:rsidR="00F67204">
                    <w:rPr>
                      <w:rFonts w:ascii="Arial" w:eastAsia="Arial" w:hAnsi="Arial" w:cs="Arial"/>
                      <w:sz w:val="24"/>
                      <w:szCs w:val="24"/>
                    </w:rPr>
                    <w:t>0 per night</w:t>
                  </w:r>
                </w:p>
              </w:tc>
            </w:tr>
            <w:tr w:rsidR="00F67204" w14:paraId="6840246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198852" w14:textId="5DDFFFB3"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Bristol</w:t>
                  </w:r>
                  <w:r w:rsidR="00CC32A5">
                    <w:rPr>
                      <w:rFonts w:ascii="Arial" w:eastAsia="Arial" w:hAnsi="Arial" w:cs="Arial"/>
                      <w:sz w:val="24"/>
                      <w:szCs w:val="24"/>
                    </w:rPr>
                    <w:t>;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8F807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£100 per night</w:t>
                  </w:r>
                </w:p>
              </w:tc>
            </w:tr>
            <w:tr w:rsidR="00F67204" w14:paraId="53B5BA3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FC26992" w14:textId="6F524C10" w:rsidR="00F67204" w:rsidRDefault="00F67204" w:rsidP="000F52F1">
                  <w:pPr>
                    <w:spacing w:line="300" w:lineRule="atLeast"/>
                    <w:rPr>
                      <w:rFonts w:ascii="Arial" w:eastAsia="Arial" w:hAnsi="Arial" w:cs="Arial"/>
                      <w:sz w:val="24"/>
                      <w:szCs w:val="24"/>
                    </w:rPr>
                  </w:pPr>
                  <w:r>
                    <w:rPr>
                      <w:rFonts w:ascii="Arial" w:eastAsia="Arial" w:hAnsi="Arial" w:cs="Arial"/>
                      <w:sz w:val="24"/>
                      <w:szCs w:val="24"/>
                    </w:rPr>
                    <w:t>Oxford</w:t>
                  </w:r>
                  <w:r w:rsidR="000F52F1">
                    <w:rPr>
                      <w:rFonts w:ascii="Arial" w:eastAsia="Arial" w:hAnsi="Arial" w:cs="Arial"/>
                      <w:sz w:val="24"/>
                      <w:szCs w:val="24"/>
                    </w:rPr>
                    <w:t>;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0590F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£90 per night</w:t>
                  </w:r>
                </w:p>
              </w:tc>
            </w:tr>
            <w:tr w:rsidR="00F67204" w14:paraId="0A79FB5A"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B663DD" w14:textId="1632A8D3" w:rsidR="00F67204" w:rsidRDefault="00F67204" w:rsidP="00F67204">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9220DD8" w14:textId="433CFFEB" w:rsidR="00F67204" w:rsidRDefault="00F67204" w:rsidP="00F67204">
                  <w:pPr>
                    <w:spacing w:line="300" w:lineRule="atLeast"/>
                    <w:rPr>
                      <w:rFonts w:ascii="Arial" w:eastAsia="Arial" w:hAnsi="Arial" w:cs="Arial"/>
                      <w:sz w:val="24"/>
                      <w:szCs w:val="24"/>
                    </w:rPr>
                  </w:pPr>
                </w:p>
              </w:tc>
            </w:tr>
            <w:tr w:rsidR="00F67204" w14:paraId="2123A551"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AC640C"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86C440" w14:textId="7D2751D5" w:rsidR="00F67204" w:rsidRDefault="000F52F1" w:rsidP="00F67204">
                  <w:pPr>
                    <w:spacing w:line="300" w:lineRule="atLeast"/>
                    <w:rPr>
                      <w:rFonts w:ascii="Arial" w:eastAsia="Arial" w:hAnsi="Arial" w:cs="Arial"/>
                      <w:sz w:val="24"/>
                      <w:szCs w:val="24"/>
                    </w:rPr>
                  </w:pPr>
                  <w:r>
                    <w:rPr>
                      <w:rFonts w:ascii="Arial" w:eastAsia="Arial" w:hAnsi="Arial" w:cs="Arial"/>
                      <w:sz w:val="24"/>
                      <w:szCs w:val="24"/>
                    </w:rPr>
                    <w:t>£9</w:t>
                  </w:r>
                  <w:r w:rsidR="00F67204">
                    <w:rPr>
                      <w:rFonts w:ascii="Arial" w:eastAsia="Arial" w:hAnsi="Arial" w:cs="Arial"/>
                      <w:sz w:val="24"/>
                      <w:szCs w:val="24"/>
                    </w:rPr>
                    <w:t>0 per night</w:t>
                  </w:r>
                </w:p>
              </w:tc>
            </w:tr>
            <w:tr w:rsidR="00F67204" w14:paraId="15AF649B" w14:textId="77777777" w:rsidTr="00077CC8">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89D4A3" w14:textId="77777777"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F67204" w14:paraId="1E6D7805"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B35DA9"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01CDD94"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25 pence per mile</w:t>
                  </w:r>
                </w:p>
              </w:tc>
            </w:tr>
            <w:tr w:rsidR="00F67204" w14:paraId="3E1D1B2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8A2180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D80B7EF"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Standard Class</w:t>
                  </w:r>
                </w:p>
              </w:tc>
            </w:tr>
            <w:tr w:rsidR="00F67204" w14:paraId="078DEB9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A84E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D9B8A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Economy Class</w:t>
                  </w:r>
                </w:p>
              </w:tc>
            </w:tr>
          </w:tbl>
          <w:p w14:paraId="6A948CB2"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40F83A08" w14:textId="7D0461C6" w:rsidR="00F67204" w:rsidRPr="000F52F1" w:rsidRDefault="000F52F1" w:rsidP="00F67204">
            <w:pPr>
              <w:keepNext/>
              <w:spacing w:before="60" w:after="60"/>
              <w:ind w:left="30"/>
              <w:jc w:val="left"/>
              <w:rPr>
                <w:rFonts w:ascii="Arial" w:eastAsia="Arial" w:hAnsi="Arial" w:cs="Arial"/>
                <w:b/>
                <w:sz w:val="24"/>
                <w:szCs w:val="24"/>
              </w:rPr>
            </w:pPr>
            <w:r w:rsidRPr="000F52F1">
              <w:rPr>
                <w:rFonts w:ascii="Arial" w:eastAsia="Arial" w:hAnsi="Arial" w:cs="Arial"/>
                <w:b/>
                <w:sz w:val="24"/>
                <w:szCs w:val="24"/>
              </w:rPr>
              <w:lastRenderedPageBreak/>
              <w:t>Buyer Specific Policies</w:t>
            </w:r>
          </w:p>
          <w:p w14:paraId="1CA340C1" w14:textId="77777777" w:rsidR="000F52F1" w:rsidRPr="000F52F1" w:rsidRDefault="000F52F1" w:rsidP="000F52F1">
            <w:pPr>
              <w:keepNext/>
              <w:spacing w:before="60" w:after="60"/>
              <w:ind w:left="30"/>
              <w:jc w:val="left"/>
              <w:rPr>
                <w:rFonts w:ascii="Arial" w:eastAsia="Arial" w:hAnsi="Arial" w:cs="Arial"/>
                <w:sz w:val="24"/>
                <w:szCs w:val="24"/>
              </w:rPr>
            </w:pPr>
          </w:p>
          <w:p w14:paraId="3DF7FA7D"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Security Policy</w:t>
            </w:r>
          </w:p>
          <w:p w14:paraId="6D516719"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797" w:dyaOrig="1169" w14:anchorId="35DB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4pt;height:57.4pt" o:ole="">
                  <v:imagedata r:id="rId8" o:title=""/>
                </v:shape>
                <o:OLEObject Type="Embed" ProgID="AcroExch.Document.DC" ShapeID="_x0000_i1026" DrawAspect="Icon" ObjectID="_1653895673" r:id="rId9"/>
              </w:object>
            </w:r>
          </w:p>
          <w:p w14:paraId="66ED142E" w14:textId="77777777" w:rsidR="000F52F1" w:rsidRPr="000F52F1" w:rsidRDefault="000F52F1" w:rsidP="000F52F1">
            <w:pPr>
              <w:keepNext/>
              <w:spacing w:before="60" w:after="60"/>
              <w:ind w:left="30"/>
              <w:jc w:val="left"/>
              <w:rPr>
                <w:rFonts w:ascii="Arial" w:eastAsia="Arial" w:hAnsi="Arial" w:cs="Arial"/>
                <w:sz w:val="24"/>
                <w:szCs w:val="24"/>
              </w:rPr>
            </w:pPr>
          </w:p>
          <w:p w14:paraId="302C0A58"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Health and Safety Requirements</w:t>
            </w:r>
          </w:p>
          <w:bookmarkStart w:id="7" w:name="_MON_1488776068"/>
          <w:bookmarkEnd w:id="7"/>
          <w:p w14:paraId="24959F72"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52E97B2F">
                <v:shape id="_x0000_i1027" type="#_x0000_t75" style="width:79.15pt;height:50.65pt" o:ole="">
                  <v:imagedata r:id="rId10" o:title=""/>
                </v:shape>
                <o:OLEObject Type="Embed" ProgID="Word.Document.8" ShapeID="_x0000_i1027" DrawAspect="Icon" ObjectID="_1653895674" r:id="rId11">
                  <o:FieldCodes>\s</o:FieldCodes>
                </o:OLEObject>
              </w:object>
            </w:r>
          </w:p>
          <w:p w14:paraId="1B12AB36" w14:textId="77777777" w:rsidR="000F52F1" w:rsidRPr="000F52F1" w:rsidRDefault="000F52F1" w:rsidP="000F52F1">
            <w:pPr>
              <w:keepNext/>
              <w:spacing w:before="60" w:after="60"/>
              <w:ind w:left="30"/>
              <w:jc w:val="left"/>
              <w:rPr>
                <w:rFonts w:ascii="Arial" w:eastAsia="Arial" w:hAnsi="Arial" w:cs="Arial"/>
                <w:sz w:val="24"/>
                <w:szCs w:val="24"/>
              </w:rPr>
            </w:pPr>
          </w:p>
          <w:p w14:paraId="363F0571"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Behaviours Standards</w:t>
            </w:r>
          </w:p>
          <w:p w14:paraId="2AC09D30"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62278C45">
                <v:shape id="_x0000_i1028" type="#_x0000_t75" style="width:79.15pt;height:50.65pt" o:ole="">
                  <v:imagedata r:id="rId12" o:title=""/>
                </v:shape>
                <o:OLEObject Type="Embed" ProgID="AcroExch.Document.DC" ShapeID="_x0000_i1028" DrawAspect="Icon" ObjectID="_1653895675" r:id="rId13"/>
              </w:object>
            </w:r>
          </w:p>
          <w:p w14:paraId="3A5B0BCF"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Equality and Diversity Policy</w:t>
            </w:r>
          </w:p>
          <w:bookmarkStart w:id="8" w:name="_MON_1488776203"/>
          <w:bookmarkEnd w:id="8"/>
          <w:p w14:paraId="0B64534D" w14:textId="51E0E814" w:rsidR="000F52F1" w:rsidRPr="00720B67"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223D16DF">
                <v:shape id="_x0000_i1029" type="#_x0000_t75" style="width:79.15pt;height:50.65pt" o:ole="">
                  <v:imagedata r:id="rId14" o:title=""/>
                </v:shape>
                <o:OLEObject Type="Embed" ProgID="Word.Document.8" ShapeID="_x0000_i1029" DrawAspect="Icon" ObjectID="_1653895676" r:id="rId15">
                  <o:FieldCodes>\s</o:FieldCodes>
                </o:OLEObject>
              </w:object>
            </w:r>
          </w:p>
        </w:tc>
      </w:tr>
      <w:tr w:rsidR="00F67204" w14:paraId="76F3939D" w14:textId="77777777" w:rsidTr="00B92A6F">
        <w:tc>
          <w:tcPr>
            <w:tcW w:w="2956" w:type="dxa"/>
            <w:shd w:val="clear" w:color="auto" w:fill="auto"/>
            <w:tcMar>
              <w:top w:w="100" w:type="dxa"/>
              <w:left w:w="100" w:type="dxa"/>
              <w:bottom w:w="100" w:type="dxa"/>
              <w:right w:w="100" w:type="dxa"/>
            </w:tcMar>
          </w:tcPr>
          <w:p w14:paraId="7ACA2FAC"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7251" w:type="dxa"/>
            <w:shd w:val="clear" w:color="auto" w:fill="auto"/>
            <w:tcMar>
              <w:top w:w="100" w:type="dxa"/>
              <w:left w:w="100" w:type="dxa"/>
              <w:bottom w:w="100" w:type="dxa"/>
              <w:right w:w="100" w:type="dxa"/>
            </w:tcMar>
          </w:tcPr>
          <w:p w14:paraId="3993D232" w14:textId="3CADABF2" w:rsidR="00F67204" w:rsidRPr="00720B67" w:rsidRDefault="002F3F9E" w:rsidP="00F67204">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A5CBC" w14:paraId="26C20C6F"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 xml:space="preserve">The Call-Off Contract outlines the Deliverables of the agreement. The Order Form outlines any amendment of the terms and conditions set out in Part B. The terms and </w:t>
            </w:r>
            <w:r>
              <w:rPr>
                <w:rFonts w:ascii="Arial" w:eastAsia="Arial" w:hAnsi="Arial" w:cs="Arial"/>
                <w:sz w:val="24"/>
                <w:szCs w:val="24"/>
              </w:rPr>
              <w:lastRenderedPageBreak/>
              <w:t>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10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818"/>
      </w:tblGrid>
      <w:tr w:rsidR="005A5CBC" w14:paraId="00A99525"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818"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30650331" w:rsidR="005A5CBC" w:rsidRDefault="000C595C">
            <w:pPr>
              <w:keepNext/>
              <w:spacing w:before="60" w:after="60"/>
              <w:jc w:val="left"/>
              <w:rPr>
                <w:rFonts w:ascii="Arial" w:eastAsia="Arial" w:hAnsi="Arial" w:cs="Arial"/>
              </w:rPr>
            </w:pPr>
            <w:r>
              <w:rPr>
                <w:rFonts w:ascii="Arial" w:eastAsia="Arial" w:hAnsi="Arial" w:cs="Arial"/>
                <w:sz w:val="24"/>
                <w:szCs w:val="24"/>
              </w:rPr>
              <w:t>[REDACTED]</w:t>
            </w:r>
          </w:p>
        </w:tc>
        <w:tc>
          <w:tcPr>
            <w:tcW w:w="4818" w:type="dxa"/>
          </w:tcPr>
          <w:p w14:paraId="2BA7DB42" w14:textId="60D9A282" w:rsidR="005A5CBC" w:rsidRDefault="000C595C">
            <w:pPr>
              <w:keepNext/>
              <w:spacing w:before="60" w:after="60"/>
              <w:jc w:val="left"/>
              <w:rPr>
                <w:rFonts w:ascii="Arial" w:eastAsia="Arial" w:hAnsi="Arial" w:cs="Arial"/>
              </w:rPr>
            </w:pPr>
            <w:r>
              <w:rPr>
                <w:rFonts w:ascii="Arial" w:eastAsia="Arial" w:hAnsi="Arial" w:cs="Arial"/>
                <w:sz w:val="24"/>
                <w:szCs w:val="24"/>
              </w:rPr>
              <w:t>[REDACTED]</w:t>
            </w:r>
          </w:p>
        </w:tc>
      </w:tr>
      <w:tr w:rsidR="005A5CBC" w14:paraId="454D673A"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5B28E09D" w:rsidR="005A5CBC" w:rsidRDefault="005A5CBC">
            <w:pPr>
              <w:keepNext/>
              <w:spacing w:before="60" w:after="60"/>
              <w:jc w:val="left"/>
              <w:rPr>
                <w:rFonts w:ascii="Arial" w:eastAsia="Arial" w:hAnsi="Arial" w:cs="Arial"/>
              </w:rPr>
            </w:pPr>
          </w:p>
        </w:tc>
        <w:tc>
          <w:tcPr>
            <w:tcW w:w="4818" w:type="dxa"/>
          </w:tcPr>
          <w:p w14:paraId="0C44C530" w14:textId="4A3DD2DB" w:rsidR="005A5CBC" w:rsidRDefault="005A5CBC">
            <w:pPr>
              <w:keepNext/>
              <w:spacing w:before="60" w:after="60"/>
              <w:jc w:val="left"/>
              <w:rPr>
                <w:rFonts w:ascii="Arial" w:eastAsia="Arial" w:hAnsi="Arial" w:cs="Arial"/>
              </w:rPr>
            </w:pPr>
          </w:p>
        </w:tc>
      </w:tr>
      <w:tr w:rsidR="005A5CBC" w14:paraId="6E1DD469"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818" w:type="dxa"/>
          </w:tcPr>
          <w:p w14:paraId="563FF16D" w14:textId="77777777" w:rsidR="005A5CBC" w:rsidRDefault="005A5CBC">
            <w:pPr>
              <w:spacing w:before="60" w:after="60"/>
              <w:rPr>
                <w:rFonts w:ascii="Arial" w:eastAsia="Arial" w:hAnsi="Arial" w:cs="Arial"/>
              </w:rPr>
            </w:pPr>
          </w:p>
        </w:tc>
      </w:tr>
      <w:tr w:rsidR="005A5CBC" w14:paraId="69063FFE"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27C39F92" w:rsidR="005A5CBC" w:rsidRDefault="005A5CBC">
            <w:pPr>
              <w:spacing w:before="60" w:after="60"/>
              <w:rPr>
                <w:rFonts w:ascii="Arial" w:eastAsia="Arial" w:hAnsi="Arial" w:cs="Arial"/>
              </w:rPr>
            </w:pPr>
          </w:p>
        </w:tc>
        <w:tc>
          <w:tcPr>
            <w:tcW w:w="4818" w:type="dxa"/>
          </w:tcPr>
          <w:p w14:paraId="67B36A6A" w14:textId="62FBA293" w:rsidR="005A5CBC"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9" w:name="_1t3h5sf" w:colFirst="0" w:colLast="0"/>
      <w:bookmarkEnd w:id="9"/>
    </w:p>
    <w:p w14:paraId="45899E04" w14:textId="77777777" w:rsidR="005A5CBC" w:rsidRDefault="00720B67">
      <w:pPr>
        <w:pStyle w:val="Heading2"/>
        <w:rPr>
          <w:rFonts w:ascii="Arial" w:eastAsia="Arial" w:hAnsi="Arial" w:cs="Arial"/>
        </w:rPr>
      </w:pPr>
      <w:bookmarkStart w:id="10" w:name="_4d34og8" w:colFirst="0" w:colLast="0"/>
      <w:bookmarkEnd w:id="10"/>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1" w:name="_2s8eyo1" w:colFirst="0" w:colLast="0"/>
      <w:bookmarkEnd w:id="11"/>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2" w:name="_17dp8vu" w:colFirst="0" w:colLast="0"/>
      <w:bookmarkEnd w:id="12"/>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AE01B73" w:rsidR="005A5CBC" w:rsidRDefault="00720B67">
      <w:pPr>
        <w:spacing w:before="60"/>
        <w:ind w:right="-30"/>
        <w:jc w:val="left"/>
        <w:rPr>
          <w:rFonts w:ascii="Arial" w:eastAsia="Arial" w:hAnsi="Arial" w:cs="Arial"/>
        </w:rPr>
      </w:pPr>
      <w:bookmarkStart w:id="13" w:name="_3rdcrjn" w:colFirst="0" w:colLast="0"/>
      <w:bookmarkEnd w:id="13"/>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r w:rsidR="000F5356">
        <w:rPr>
          <w:rFonts w:ascii="Arial" w:eastAsia="Arial" w:hAnsi="Arial" w:cs="Arial"/>
          <w:sz w:val="24"/>
          <w:szCs w:val="24"/>
          <w:highlight w:val="white"/>
        </w:rPr>
        <w:t xml:space="preserve"> without the prior written approval of the Buyer.</w:t>
      </w:r>
    </w:p>
    <w:p w14:paraId="1566CE3D" w14:textId="77777777" w:rsidR="005A5CBC" w:rsidRDefault="005A5CBC">
      <w:pPr>
        <w:spacing w:before="60"/>
        <w:ind w:left="690" w:right="-30"/>
        <w:jc w:val="left"/>
        <w:rPr>
          <w:rFonts w:ascii="Arial" w:eastAsia="Arial" w:hAnsi="Arial" w:cs="Arial"/>
        </w:rPr>
      </w:pPr>
      <w:bookmarkStart w:id="14" w:name="_26in1rg" w:colFirst="0" w:colLast="0"/>
      <w:bookmarkEnd w:id="14"/>
    </w:p>
    <w:p w14:paraId="2402C251" w14:textId="77777777" w:rsidR="005A5CBC" w:rsidRDefault="00720B67">
      <w:pPr>
        <w:spacing w:before="60"/>
        <w:ind w:right="-30"/>
        <w:jc w:val="left"/>
        <w:rPr>
          <w:rFonts w:ascii="Arial" w:eastAsia="Arial" w:hAnsi="Arial" w:cs="Arial"/>
        </w:rPr>
      </w:pPr>
      <w:bookmarkStart w:id="15" w:name="_lnxbz9" w:colFirst="0" w:colLast="0"/>
      <w:bookmarkEnd w:id="15"/>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6" w:name="_35nkun2" w:colFirst="0" w:colLast="0"/>
      <w:bookmarkEnd w:id="16"/>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7" w:name="_1ksv4uv" w:colFirst="0" w:colLast="0"/>
      <w:bookmarkEnd w:id="17"/>
    </w:p>
    <w:p w14:paraId="385A9057" w14:textId="77777777" w:rsidR="005A5CBC" w:rsidRDefault="00720B67">
      <w:pPr>
        <w:pStyle w:val="Heading1"/>
        <w:ind w:right="-30"/>
        <w:jc w:val="left"/>
        <w:rPr>
          <w:rFonts w:ascii="Arial" w:eastAsia="Arial" w:hAnsi="Arial" w:cs="Arial"/>
        </w:rPr>
      </w:pPr>
      <w:bookmarkStart w:id="18" w:name="_44sinio" w:colFirst="0" w:colLast="0"/>
      <w:bookmarkEnd w:id="18"/>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9" w:name="_2jxsxqh" w:colFirst="0" w:colLast="0"/>
      <w:bookmarkEnd w:id="19"/>
    </w:p>
    <w:p w14:paraId="39E64318" w14:textId="77777777" w:rsidR="005A5CBC" w:rsidRDefault="00720B67">
      <w:pPr>
        <w:pStyle w:val="Heading1"/>
        <w:jc w:val="left"/>
        <w:rPr>
          <w:rFonts w:ascii="Arial" w:eastAsia="Arial" w:hAnsi="Arial" w:cs="Arial"/>
        </w:rPr>
      </w:pPr>
      <w:bookmarkStart w:id="20" w:name="_z337ya" w:colFirst="0" w:colLast="0"/>
      <w:bookmarkEnd w:id="2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1" w:name="_3j2qqm3" w:colFirst="0" w:colLast="0"/>
      <w:bookmarkEnd w:id="21"/>
    </w:p>
    <w:p w14:paraId="4897C904" w14:textId="77777777" w:rsidR="005A5CBC" w:rsidRDefault="00720B67">
      <w:pPr>
        <w:pStyle w:val="Heading1"/>
        <w:ind w:right="-30"/>
        <w:jc w:val="left"/>
        <w:rPr>
          <w:rFonts w:ascii="Arial" w:eastAsia="Arial" w:hAnsi="Arial" w:cs="Arial"/>
        </w:rPr>
      </w:pPr>
      <w:bookmarkStart w:id="22" w:name="_1y810tw" w:colFirst="0" w:colLast="0"/>
      <w:bookmarkEnd w:id="2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3" w:name="_4i7ojhp" w:colFirst="0" w:colLast="0"/>
      <w:bookmarkEnd w:id="2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4" w:name="_2xcytpi" w:colFirst="0" w:colLast="0"/>
      <w:bookmarkEnd w:id="24"/>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667B23F"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w:t>
      </w:r>
      <w:r w:rsidR="000F5356">
        <w:rPr>
          <w:rFonts w:ascii="Arial" w:eastAsia="Arial" w:hAnsi="Arial" w:cs="Arial"/>
          <w:sz w:val="24"/>
          <w:szCs w:val="24"/>
        </w:rPr>
        <w:t>within each Statement of Works with</w:t>
      </w:r>
      <w:r>
        <w:rPr>
          <w:rFonts w:ascii="Arial" w:eastAsia="Arial" w:hAnsi="Arial" w:cs="Arial"/>
          <w:sz w:val="24"/>
          <w:szCs w:val="24"/>
        </w:rPr>
        <w:t xml:space="preserve">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5" w:name="_1ci93xb" w:colFirst="0" w:colLast="0"/>
      <w:bookmarkEnd w:id="25"/>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6" w:name="_3whwml4" w:colFirst="0" w:colLast="0"/>
      <w:bookmarkEnd w:id="26"/>
      <w:r>
        <w:rPr>
          <w:rFonts w:ascii="Arial" w:eastAsia="Arial" w:hAnsi="Arial" w:cs="Arial"/>
          <w:highlight w:val="white"/>
        </w:rPr>
        <w:lastRenderedPageBreak/>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7" w:name="_2bn6wsx" w:colFirst="0" w:colLast="0"/>
      <w:bookmarkEnd w:id="27"/>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8" w:name="_qsh70q" w:colFirst="0" w:colLast="0"/>
      <w:bookmarkEnd w:id="28"/>
    </w:p>
    <w:p w14:paraId="4625D5C1" w14:textId="77777777" w:rsidR="005A5CBC" w:rsidRDefault="00720B67">
      <w:pPr>
        <w:spacing w:before="60"/>
        <w:jc w:val="left"/>
        <w:rPr>
          <w:rFonts w:ascii="Arial" w:eastAsia="Arial" w:hAnsi="Arial" w:cs="Arial"/>
        </w:rPr>
      </w:pPr>
      <w:bookmarkStart w:id="29" w:name="_3as4poj" w:colFirst="0" w:colLast="0"/>
      <w:bookmarkEnd w:id="2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30" w:name="_1pxezwc" w:colFirst="0" w:colLast="0"/>
      <w:bookmarkEnd w:id="30"/>
    </w:p>
    <w:p w14:paraId="175DC9AA" w14:textId="1FB8589E" w:rsidR="005A5CBC" w:rsidRDefault="00720B67">
      <w:pPr>
        <w:spacing w:before="60"/>
        <w:jc w:val="left"/>
        <w:rPr>
          <w:rFonts w:ascii="Arial" w:eastAsia="Arial" w:hAnsi="Arial" w:cs="Arial"/>
        </w:rPr>
      </w:pPr>
      <w:bookmarkStart w:id="31" w:name="_49x2ik5" w:colFirst="0" w:colLast="0"/>
      <w:bookmarkEnd w:id="31"/>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2" w:name="_2p2csry" w:colFirst="0" w:colLast="0"/>
      <w:bookmarkEnd w:id="32"/>
    </w:p>
    <w:p w14:paraId="2FE936A0" w14:textId="77777777" w:rsidR="005A5CBC" w:rsidRPr="002B08C4" w:rsidRDefault="00720B67">
      <w:pPr>
        <w:spacing w:before="60"/>
        <w:jc w:val="left"/>
        <w:rPr>
          <w:rFonts w:ascii="Arial" w:hAnsi="Arial"/>
        </w:rPr>
      </w:pPr>
      <w:bookmarkStart w:id="33" w:name="_147n2zr" w:colFirst="0" w:colLast="0"/>
      <w:bookmarkEnd w:id="3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028A1134"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r w:rsidR="000F5356">
        <w:rPr>
          <w:rFonts w:ascii="Arial" w:eastAsia="Arial" w:hAnsi="Arial" w:cs="Arial"/>
          <w:sz w:val="24"/>
          <w:szCs w:val="24"/>
        </w:rPr>
        <w:t xml:space="preserve"> and </w:t>
      </w:r>
      <w:r w:rsidR="000F5356" w:rsidRPr="000F5356">
        <w:rPr>
          <w:rFonts w:ascii="Arial" w:eastAsia="Arial" w:hAnsi="Arial" w:cs="Arial"/>
          <w:sz w:val="24"/>
          <w:szCs w:val="24"/>
        </w:rPr>
        <w:t xml:space="preserve">has been successfully approved through the </w:t>
      </w:r>
      <w:r w:rsidR="000F5356">
        <w:rPr>
          <w:rFonts w:ascii="Arial" w:eastAsia="Arial" w:hAnsi="Arial" w:cs="Arial"/>
          <w:sz w:val="24"/>
          <w:szCs w:val="24"/>
        </w:rPr>
        <w:t>appropriate</w:t>
      </w:r>
      <w:r w:rsidR="000F5356" w:rsidRPr="000F5356">
        <w:rPr>
          <w:rFonts w:ascii="Arial" w:eastAsia="Arial" w:hAnsi="Arial" w:cs="Arial"/>
          <w:sz w:val="24"/>
          <w:szCs w:val="24"/>
        </w:rPr>
        <w:t xml:space="preserve"> payment gateway progression</w:t>
      </w:r>
      <w:r w:rsidR="000F5356">
        <w:rPr>
          <w:rFonts w:ascii="Arial" w:eastAsia="Arial" w:hAnsi="Arial" w:cs="Arial"/>
          <w:sz w:val="24"/>
          <w:szCs w:val="24"/>
        </w:rPr>
        <w:t>.</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4" w:name="_3o7alnk" w:colFirst="0" w:colLast="0"/>
      <w:bookmarkEnd w:id="34"/>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5" w:name="_23ckvvd" w:colFirst="0" w:colLast="0"/>
      <w:bookmarkEnd w:id="35"/>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6" w:name="_ihv636" w:colFirst="0" w:colLast="0"/>
      <w:bookmarkEnd w:id="36"/>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w:t>
      </w:r>
      <w:r>
        <w:rPr>
          <w:rFonts w:ascii="Arial" w:eastAsia="Arial" w:hAnsi="Arial" w:cs="Arial"/>
          <w:sz w:val="24"/>
          <w:szCs w:val="24"/>
        </w:rPr>
        <w:lastRenderedPageBreak/>
        <w:t>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7" w:name="_32hioqz" w:colFirst="0" w:colLast="0"/>
      <w:bookmarkEnd w:id="37"/>
    </w:p>
    <w:p w14:paraId="5B39B632" w14:textId="77777777" w:rsidR="005A5CBC" w:rsidRDefault="00720B67">
      <w:pPr>
        <w:pStyle w:val="Heading1"/>
        <w:jc w:val="left"/>
        <w:rPr>
          <w:rFonts w:ascii="Arial" w:eastAsia="Arial" w:hAnsi="Arial" w:cs="Arial"/>
        </w:rPr>
      </w:pPr>
      <w:bookmarkStart w:id="38" w:name="_1hmsyys" w:colFirst="0" w:colLast="0"/>
      <w:bookmarkEnd w:id="38"/>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9" w:name="_41mghml" w:colFirst="0" w:colLast="0"/>
      <w:bookmarkEnd w:id="3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 xml:space="preserve">The Supplier may only disclose the Buyer’s Confidential Information to Supplier Staff who are directly involved in the provision of the Services and who need to know the </w:t>
      </w:r>
      <w:r>
        <w:rPr>
          <w:rFonts w:ascii="Arial" w:eastAsia="Arial" w:hAnsi="Arial" w:cs="Arial"/>
          <w:sz w:val="24"/>
          <w:szCs w:val="24"/>
          <w:highlight w:val="white"/>
        </w:rPr>
        <w:lastRenderedPageBreak/>
        <w:t>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40" w:name="_2grqrue" w:colFirst="0" w:colLast="0"/>
      <w:bookmarkEnd w:id="40"/>
    </w:p>
    <w:p w14:paraId="4E0D1712" w14:textId="77777777" w:rsidR="005A5CBC" w:rsidRDefault="00720B67">
      <w:pPr>
        <w:spacing w:before="60"/>
        <w:jc w:val="left"/>
        <w:rPr>
          <w:rFonts w:ascii="Arial" w:eastAsia="Arial" w:hAnsi="Arial" w:cs="Arial"/>
        </w:rPr>
      </w:pPr>
      <w:bookmarkStart w:id="41" w:name="_vx1227" w:colFirst="0" w:colLast="0"/>
      <w:bookmarkEnd w:id="41"/>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2" w:name="_3fwokq0" w:colFirst="0" w:colLast="0"/>
      <w:bookmarkEnd w:id="42"/>
    </w:p>
    <w:p w14:paraId="5A1042CE" w14:textId="77777777" w:rsidR="005A5CBC" w:rsidRDefault="00720B67">
      <w:pPr>
        <w:jc w:val="left"/>
        <w:rPr>
          <w:rFonts w:ascii="Arial" w:eastAsia="Arial" w:hAnsi="Arial" w:cs="Arial"/>
        </w:rPr>
      </w:pPr>
      <w:bookmarkStart w:id="43" w:name="_1v1yuxt" w:colFirst="0" w:colLast="0"/>
      <w:bookmarkEnd w:id="43"/>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4" w:name="_4f1mdlm" w:colFirst="0" w:colLast="0"/>
      <w:bookmarkEnd w:id="44"/>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5" w:name="_2u6wntf" w:colFirst="0" w:colLast="0"/>
      <w:bookmarkEnd w:id="4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6" w:name="_Ref358108259"/>
      <w:bookmarkStart w:id="47" w:name="_Ref380155521"/>
      <w:bookmarkStart w:id="48"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6"/>
      <w:bookmarkEnd w:id="47"/>
      <w:bookmarkEnd w:id="48"/>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9"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9"/>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w:t>
      </w:r>
      <w:r>
        <w:rPr>
          <w:rFonts w:ascii="Arial" w:eastAsia="Arial" w:hAnsi="Arial" w:cs="Arial"/>
          <w:sz w:val="24"/>
          <w:szCs w:val="24"/>
          <w:highlight w:val="white"/>
        </w:rPr>
        <w:lastRenderedPageBreak/>
        <w:t xml:space="preserve">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50"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1" w:name="_Hlt359518643"/>
      <w:bookmarkStart w:id="52" w:name="_Hlt359518647"/>
      <w:bookmarkEnd w:id="51"/>
      <w:bookmarkEnd w:id="52"/>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50"/>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lastRenderedPageBreak/>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3" w:name="_Hlt359518637"/>
      <w:bookmarkStart w:id="54" w:name="_Ref358110606"/>
      <w:bookmarkStart w:id="55" w:name="_Ref365629205"/>
      <w:bookmarkEnd w:id="53"/>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4"/>
      <w:r>
        <w:rPr>
          <w:rFonts w:ascii="Arial" w:eastAsia="Arial" w:hAnsi="Arial" w:cs="Arial"/>
          <w:sz w:val="24"/>
          <w:szCs w:val="24"/>
        </w:rPr>
        <w:t>this clause</w:t>
      </w:r>
      <w:r w:rsidRPr="001D1AEF">
        <w:rPr>
          <w:rFonts w:ascii="Arial" w:eastAsia="Arial" w:hAnsi="Arial" w:cs="Arial"/>
          <w:sz w:val="24"/>
          <w:szCs w:val="24"/>
        </w:rPr>
        <w:t>.</w:t>
      </w:r>
      <w:bookmarkEnd w:id="55"/>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6" w:name="_19c6y18" w:colFirst="0" w:colLast="0"/>
      <w:bookmarkEnd w:id="56"/>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7" w:name="_3tbugp1" w:colFirst="0" w:colLast="0"/>
      <w:bookmarkEnd w:id="57"/>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lastRenderedPageBreak/>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8" w:name="_28h4qwu" w:colFirst="0" w:colLast="0"/>
      <w:bookmarkEnd w:id="58"/>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9" w:name="_nmf14n" w:colFirst="0" w:colLast="0"/>
      <w:bookmarkEnd w:id="59"/>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60" w:name="_37m2jsg" w:colFirst="0" w:colLast="0"/>
      <w:bookmarkEnd w:id="60"/>
    </w:p>
    <w:p w14:paraId="2A3443F5" w14:textId="77777777" w:rsidR="005A5CBC" w:rsidRDefault="00720B67">
      <w:pPr>
        <w:spacing w:before="60"/>
        <w:jc w:val="left"/>
        <w:rPr>
          <w:rFonts w:ascii="Arial" w:eastAsia="Arial" w:hAnsi="Arial" w:cs="Arial"/>
        </w:rPr>
      </w:pPr>
      <w:bookmarkStart w:id="61" w:name="_1mrcu09" w:colFirst="0" w:colLast="0"/>
      <w:bookmarkEnd w:id="6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2" w:name="_46r0co2" w:colFirst="0" w:colLast="0"/>
      <w:bookmarkEnd w:id="62"/>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3" w:name="_2lwamvv" w:colFirst="0" w:colLast="0"/>
      <w:bookmarkEnd w:id="6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4" w:name="_111kx3o" w:colFirst="0" w:colLast="0"/>
      <w:bookmarkEnd w:id="64"/>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5" w:name="_3l18frh" w:colFirst="0" w:colLast="0"/>
      <w:bookmarkEnd w:id="65"/>
    </w:p>
    <w:p w14:paraId="7D72A275" w14:textId="77777777" w:rsidR="005A5CBC" w:rsidRDefault="00720B67">
      <w:pPr>
        <w:spacing w:before="60"/>
        <w:jc w:val="left"/>
        <w:rPr>
          <w:rFonts w:ascii="Arial" w:eastAsia="Arial" w:hAnsi="Arial" w:cs="Arial"/>
        </w:rPr>
      </w:pPr>
      <w:bookmarkStart w:id="66" w:name="_206ipza" w:colFirst="0" w:colLast="0"/>
      <w:bookmarkEnd w:id="6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7" w:name="_4k668n3" w:colFirst="0" w:colLast="0"/>
      <w:bookmarkEnd w:id="67"/>
    </w:p>
    <w:p w14:paraId="7CD3CDFC" w14:textId="77777777" w:rsidR="005A5CBC" w:rsidRDefault="00720B67">
      <w:pPr>
        <w:pStyle w:val="Heading1"/>
        <w:jc w:val="left"/>
        <w:rPr>
          <w:rFonts w:ascii="Arial" w:eastAsia="Arial" w:hAnsi="Arial" w:cs="Arial"/>
        </w:rPr>
      </w:pPr>
      <w:bookmarkStart w:id="68" w:name="_2zbgiuw" w:colFirst="0" w:colLast="0"/>
      <w:bookmarkEnd w:id="68"/>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9" w:name="_1egqt2p" w:colFirst="0" w:colLast="0"/>
      <w:bookmarkEnd w:id="69"/>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70" w:name="_3ygebqi" w:colFirst="0" w:colLast="0"/>
      <w:bookmarkEnd w:id="70"/>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1" w:name="_2dlolyb" w:colFirst="0" w:colLast="0"/>
      <w:bookmarkEnd w:id="71"/>
    </w:p>
    <w:p w14:paraId="04A544F9" w14:textId="77777777" w:rsidR="005A5CBC" w:rsidRDefault="00720B67">
      <w:pPr>
        <w:spacing w:before="60"/>
        <w:jc w:val="left"/>
        <w:rPr>
          <w:rFonts w:ascii="Arial" w:eastAsia="Arial" w:hAnsi="Arial" w:cs="Arial"/>
        </w:rPr>
      </w:pPr>
      <w:bookmarkStart w:id="72" w:name="_sqyw64" w:colFirst="0" w:colLast="0"/>
      <w:bookmarkEnd w:id="72"/>
      <w:r>
        <w:rPr>
          <w:rFonts w:ascii="Arial" w:eastAsia="Arial" w:hAnsi="Arial" w:cs="Arial"/>
          <w:sz w:val="24"/>
          <w:szCs w:val="24"/>
          <w:highlight w:val="white"/>
        </w:rPr>
        <w:lastRenderedPageBreak/>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3" w:name="_3cqmetx" w:colFirst="0" w:colLast="0"/>
      <w:bookmarkEnd w:id="73"/>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4" w:name="_1rvwp1q" w:colFirst="0" w:colLast="0"/>
      <w:bookmarkEnd w:id="7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5" w:name="_4bvk7pj" w:colFirst="0" w:colLast="0"/>
      <w:bookmarkEnd w:id="75"/>
    </w:p>
    <w:p w14:paraId="38F70EDC" w14:textId="77777777" w:rsidR="005A5CBC" w:rsidRDefault="00720B67">
      <w:pPr>
        <w:spacing w:before="60"/>
        <w:jc w:val="left"/>
        <w:rPr>
          <w:rFonts w:ascii="Arial" w:eastAsia="Arial" w:hAnsi="Arial" w:cs="Arial"/>
        </w:rPr>
      </w:pPr>
      <w:bookmarkStart w:id="76" w:name="_2r0uhxc" w:colFirst="0" w:colLast="0"/>
      <w:bookmarkEnd w:id="76"/>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6">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7" w:name="_1664s55" w:colFirst="0" w:colLast="0"/>
      <w:bookmarkEnd w:id="77"/>
    </w:p>
    <w:p w14:paraId="5969F268" w14:textId="77777777" w:rsidR="005A5CBC" w:rsidRDefault="00720B67">
      <w:pPr>
        <w:spacing w:before="60"/>
        <w:jc w:val="left"/>
        <w:rPr>
          <w:rFonts w:ascii="Arial" w:eastAsia="Arial" w:hAnsi="Arial" w:cs="Arial"/>
        </w:rPr>
      </w:pPr>
      <w:bookmarkStart w:id="78" w:name="_3q5sasy" w:colFirst="0" w:colLast="0"/>
      <w:bookmarkEnd w:id="7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9" w:name="_25b2l0r" w:colFirst="0" w:colLast="0"/>
      <w:bookmarkEnd w:id="79"/>
    </w:p>
    <w:p w14:paraId="292D5F05" w14:textId="77777777" w:rsidR="005A5CBC" w:rsidRDefault="00720B67">
      <w:pPr>
        <w:pStyle w:val="Heading1"/>
        <w:jc w:val="left"/>
        <w:rPr>
          <w:rFonts w:ascii="Arial" w:eastAsia="Arial" w:hAnsi="Arial" w:cs="Arial"/>
        </w:rPr>
      </w:pPr>
      <w:bookmarkStart w:id="80" w:name="_kgcv8k" w:colFirst="0" w:colLast="0"/>
      <w:bookmarkEnd w:id="80"/>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1" w:name="_34g0dwd" w:colFirst="0" w:colLast="0"/>
      <w:bookmarkEnd w:id="81"/>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2" w:name="_1jlao46" w:colFirst="0" w:colLast="0"/>
      <w:bookmarkEnd w:id="82"/>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3" w:name="_43ky6rz" w:colFirst="0" w:colLast="0"/>
      <w:bookmarkEnd w:id="83"/>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4" w:name="_2iq8gzs" w:colFirst="0" w:colLast="0"/>
      <w:bookmarkEnd w:id="84"/>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68481EE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sidR="000F5356" w:rsidRPr="000F5356">
        <w:rPr>
          <w:rFonts w:ascii="Arial" w:eastAsia="Arial" w:hAnsi="Arial" w:cs="Arial"/>
          <w:sz w:val="24"/>
          <w:szCs w:val="24"/>
        </w:rPr>
        <w:t>Where the duration is not specified in the SOW at the outset, then the duration will be subject to negotiation up to the maximum of 30 days.</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w:t>
      </w:r>
      <w:r>
        <w:rPr>
          <w:rFonts w:ascii="Arial" w:eastAsia="Arial" w:hAnsi="Arial" w:cs="Arial"/>
          <w:sz w:val="24"/>
          <w:szCs w:val="24"/>
          <w:highlight w:val="white"/>
        </w:rPr>
        <w:lastRenderedPageBreak/>
        <w:t>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5" w:name="_xvir7l" w:colFirst="0" w:colLast="0"/>
      <w:bookmarkEnd w:id="85"/>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6" w:name="_3hv69ve" w:colFirst="0" w:colLast="0"/>
      <w:bookmarkEnd w:id="86"/>
    </w:p>
    <w:p w14:paraId="7A31D8D6" w14:textId="77777777" w:rsidR="005A5CBC" w:rsidRDefault="00720B67">
      <w:pPr>
        <w:pStyle w:val="Heading1"/>
        <w:spacing w:before="60"/>
        <w:jc w:val="left"/>
        <w:rPr>
          <w:rFonts w:ascii="Arial" w:eastAsia="Arial" w:hAnsi="Arial" w:cs="Arial"/>
        </w:rPr>
      </w:pPr>
      <w:bookmarkStart w:id="87" w:name="_1x0gk37" w:colFirst="0" w:colLast="0"/>
      <w:bookmarkEnd w:id="87"/>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8" w:name="_4h042r0" w:colFirst="0" w:colLast="0"/>
      <w:bookmarkEnd w:id="88"/>
    </w:p>
    <w:p w14:paraId="0E88F37F" w14:textId="77777777" w:rsidR="005A5CBC" w:rsidRDefault="00720B67">
      <w:pPr>
        <w:spacing w:before="60"/>
        <w:jc w:val="left"/>
        <w:rPr>
          <w:rFonts w:ascii="Arial" w:eastAsia="Arial" w:hAnsi="Arial" w:cs="Arial"/>
        </w:rPr>
      </w:pPr>
      <w:bookmarkStart w:id="89" w:name="_2w5ecyt" w:colFirst="0" w:colLast="0"/>
      <w:bookmarkEnd w:id="89"/>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90" w:name="_1baon6m" w:colFirst="0" w:colLast="0"/>
      <w:bookmarkEnd w:id="90"/>
    </w:p>
    <w:p w14:paraId="7C2D4048" w14:textId="77777777" w:rsidR="005A5CBC" w:rsidRDefault="00720B67">
      <w:pPr>
        <w:spacing w:before="60"/>
        <w:jc w:val="left"/>
        <w:rPr>
          <w:rFonts w:ascii="Arial" w:eastAsia="Arial" w:hAnsi="Arial" w:cs="Arial"/>
        </w:rPr>
      </w:pPr>
      <w:bookmarkStart w:id="91" w:name="_3vac5uf" w:colFirst="0" w:colLast="0"/>
      <w:bookmarkEnd w:id="91"/>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2" w:name="_2afmg28" w:colFirst="0" w:colLast="0"/>
      <w:bookmarkEnd w:id="92"/>
    </w:p>
    <w:p w14:paraId="240C0B61" w14:textId="77777777" w:rsidR="005A5CBC" w:rsidRDefault="00720B67">
      <w:pPr>
        <w:spacing w:before="60"/>
        <w:jc w:val="left"/>
        <w:rPr>
          <w:rFonts w:ascii="Arial" w:eastAsia="Arial" w:hAnsi="Arial" w:cs="Arial"/>
        </w:rPr>
      </w:pPr>
      <w:bookmarkStart w:id="93" w:name="_pkwqa1" w:colFirst="0" w:colLast="0"/>
      <w:bookmarkEnd w:id="93"/>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4" w:name="_39kk8xu" w:colFirst="0" w:colLast="0"/>
      <w:bookmarkEnd w:id="94"/>
    </w:p>
    <w:p w14:paraId="10D753B9" w14:textId="77777777" w:rsidR="005A5CBC" w:rsidRDefault="00720B67">
      <w:pPr>
        <w:spacing w:before="60"/>
        <w:jc w:val="left"/>
        <w:rPr>
          <w:rFonts w:ascii="Arial" w:eastAsia="Arial" w:hAnsi="Arial" w:cs="Arial"/>
        </w:rPr>
      </w:pPr>
      <w:bookmarkStart w:id="95" w:name="_1opuj5n" w:colFirst="0" w:colLast="0"/>
      <w:bookmarkEnd w:id="95"/>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6" w:name="_48pi1tg" w:colFirst="0" w:colLast="0"/>
      <w:bookmarkEnd w:id="96"/>
    </w:p>
    <w:p w14:paraId="1ACA68FE" w14:textId="77777777" w:rsidR="005A5CBC" w:rsidRDefault="00720B67">
      <w:pPr>
        <w:spacing w:before="60"/>
        <w:jc w:val="left"/>
        <w:rPr>
          <w:rFonts w:ascii="Arial" w:eastAsia="Arial" w:hAnsi="Arial" w:cs="Arial"/>
        </w:rPr>
      </w:pPr>
      <w:bookmarkStart w:id="97" w:name="_2nusc19" w:colFirst="0" w:colLast="0"/>
      <w:bookmarkEnd w:id="97"/>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8" w:name="_1302m92" w:colFirst="0" w:colLast="0"/>
      <w:bookmarkEnd w:id="98"/>
    </w:p>
    <w:p w14:paraId="1964C6B4" w14:textId="77777777" w:rsidR="005A5CBC" w:rsidRDefault="00720B67">
      <w:pPr>
        <w:spacing w:before="60"/>
        <w:jc w:val="left"/>
        <w:rPr>
          <w:rFonts w:ascii="Arial" w:eastAsia="Arial" w:hAnsi="Arial" w:cs="Arial"/>
        </w:rPr>
      </w:pPr>
      <w:bookmarkStart w:id="99" w:name="_3mzq4wv" w:colFirst="0" w:colLast="0"/>
      <w:bookmarkEnd w:id="99"/>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100" w:name="_2250f4o" w:colFirst="0" w:colLast="0"/>
      <w:bookmarkEnd w:id="100"/>
    </w:p>
    <w:p w14:paraId="22DA4A13" w14:textId="77777777" w:rsidR="005A5CBC" w:rsidRDefault="00720B67">
      <w:pPr>
        <w:pStyle w:val="Heading1"/>
        <w:spacing w:before="60"/>
        <w:jc w:val="left"/>
        <w:rPr>
          <w:rFonts w:ascii="Arial" w:eastAsia="Arial" w:hAnsi="Arial" w:cs="Arial"/>
        </w:rPr>
      </w:pPr>
      <w:bookmarkStart w:id="101" w:name="_haapch" w:colFirst="0" w:colLast="0"/>
      <w:bookmarkEnd w:id="101"/>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2" w:name="_319y80a" w:colFirst="0" w:colLast="0"/>
      <w:bookmarkEnd w:id="102"/>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3" w:name="_1gf8i83" w:colFirst="0" w:colLast="0"/>
      <w:bookmarkEnd w:id="103"/>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4" w:name="_40ew0vw" w:colFirst="0" w:colLast="0"/>
      <w:bookmarkEnd w:id="104"/>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5" w:name="_2fk6b3p" w:colFirst="0" w:colLast="0"/>
      <w:bookmarkEnd w:id="105"/>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6" w:name="_upglbi" w:colFirst="0" w:colLast="0"/>
      <w:bookmarkEnd w:id="106"/>
    </w:p>
    <w:p w14:paraId="4E203B02" w14:textId="77777777" w:rsidR="005A5CBC" w:rsidRDefault="00720B67">
      <w:pPr>
        <w:spacing w:before="60"/>
        <w:jc w:val="left"/>
        <w:rPr>
          <w:rFonts w:ascii="Arial" w:eastAsia="Arial" w:hAnsi="Arial" w:cs="Arial"/>
        </w:rPr>
      </w:pPr>
      <w:bookmarkStart w:id="107" w:name="_3ep43zb" w:colFirst="0" w:colLast="0"/>
      <w:bookmarkEnd w:id="107"/>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8" w:name="_1tuee74" w:colFirst="0" w:colLast="0"/>
      <w:bookmarkEnd w:id="108"/>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9" w:name="_4du1wux" w:colFirst="0" w:colLast="0"/>
      <w:bookmarkEnd w:id="109"/>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10" w:name="_2szc72q" w:colFirst="0" w:colLast="0"/>
      <w:bookmarkEnd w:id="110"/>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1" w:name="_184mhaj" w:colFirst="0" w:colLast="0"/>
      <w:bookmarkEnd w:id="111"/>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2" w:name="_3s49zyc" w:colFirst="0" w:colLast="0"/>
      <w:bookmarkEnd w:id="112"/>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3" w:name="_279ka65" w:colFirst="0" w:colLast="0"/>
      <w:bookmarkEnd w:id="113"/>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4" w:name="_meukdy" w:colFirst="0" w:colLast="0"/>
      <w:bookmarkEnd w:id="114"/>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5" w:name="_36ei31r" w:colFirst="0" w:colLast="0"/>
      <w:bookmarkEnd w:id="115"/>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6" w:name="_1ljsd9k" w:colFirst="0" w:colLast="0"/>
      <w:bookmarkEnd w:id="116"/>
    </w:p>
    <w:p w14:paraId="4EE54914" w14:textId="1C018E04" w:rsidR="005A5CBC" w:rsidRDefault="00720B67">
      <w:pPr>
        <w:spacing w:before="60"/>
        <w:jc w:val="left"/>
        <w:rPr>
          <w:rFonts w:ascii="Arial" w:eastAsia="Arial" w:hAnsi="Arial" w:cs="Arial"/>
        </w:rPr>
      </w:pPr>
      <w:bookmarkStart w:id="117" w:name="_45jfvxd" w:colFirst="0" w:colLast="0"/>
      <w:bookmarkEnd w:id="117"/>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 xml:space="preserve">Contract </w:t>
      </w:r>
      <w:r>
        <w:rPr>
          <w:rFonts w:ascii="Arial" w:eastAsia="Arial" w:hAnsi="Arial" w:cs="Arial"/>
          <w:b/>
          <w:sz w:val="24"/>
          <w:szCs w:val="24"/>
          <w:highlight w:val="white"/>
        </w:rPr>
        <w:lastRenderedPageBreak/>
        <w:t>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8" w:name="_2koq656" w:colFirst="0" w:colLast="0"/>
      <w:bookmarkEnd w:id="118"/>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9" w:name="_zu0gcz" w:colFirst="0" w:colLast="0"/>
      <w:bookmarkEnd w:id="119"/>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20" w:name="_3jtnz0s" w:colFirst="0" w:colLast="0"/>
      <w:bookmarkEnd w:id="12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1" w:name="_1yyy98l" w:colFirst="0" w:colLast="0"/>
      <w:bookmarkEnd w:id="121"/>
    </w:p>
    <w:p w14:paraId="7CDC7802" w14:textId="77777777" w:rsidR="005A5CBC" w:rsidRDefault="00720B67">
      <w:pPr>
        <w:pStyle w:val="Heading1"/>
        <w:jc w:val="left"/>
        <w:rPr>
          <w:rFonts w:ascii="Arial" w:eastAsia="Arial" w:hAnsi="Arial" w:cs="Arial"/>
        </w:rPr>
      </w:pPr>
      <w:bookmarkStart w:id="122" w:name="_4iylrwe" w:colFirst="0" w:colLast="0"/>
      <w:bookmarkEnd w:id="122"/>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3" w:name="_2y3w247" w:colFirst="0" w:colLast="0"/>
      <w:bookmarkEnd w:id="123"/>
    </w:p>
    <w:p w14:paraId="3F863E9F" w14:textId="77777777" w:rsidR="005A5CBC" w:rsidRDefault="00720B67">
      <w:pPr>
        <w:spacing w:before="60"/>
        <w:jc w:val="left"/>
        <w:rPr>
          <w:rFonts w:ascii="Arial" w:eastAsia="Arial" w:hAnsi="Arial" w:cs="Arial"/>
        </w:rPr>
      </w:pPr>
      <w:bookmarkStart w:id="124" w:name="_1d96cc0" w:colFirst="0" w:colLast="0"/>
      <w:bookmarkEnd w:id="124"/>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5" w:name="_3x8tuzt" w:colFirst="0" w:colLast="0"/>
      <w:bookmarkEnd w:id="125"/>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6" w:name="_2ce457m" w:colFirst="0" w:colLast="0"/>
      <w:bookmarkEnd w:id="126"/>
    </w:p>
    <w:p w14:paraId="0CEB0FFD" w14:textId="77777777" w:rsidR="005A5CBC" w:rsidRDefault="00720B67">
      <w:pPr>
        <w:spacing w:before="60"/>
        <w:jc w:val="left"/>
        <w:rPr>
          <w:rFonts w:ascii="Arial" w:eastAsia="Arial" w:hAnsi="Arial" w:cs="Arial"/>
        </w:rPr>
      </w:pPr>
      <w:bookmarkStart w:id="127" w:name="_rjefff" w:colFirst="0" w:colLast="0"/>
      <w:bookmarkEnd w:id="127"/>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8" w:name="_3bj1y38" w:colFirst="0" w:colLast="0"/>
      <w:bookmarkEnd w:id="128"/>
    </w:p>
    <w:p w14:paraId="611504A0" w14:textId="77777777" w:rsidR="005A5CBC" w:rsidRDefault="00720B67">
      <w:pPr>
        <w:pStyle w:val="Heading1"/>
        <w:tabs>
          <w:tab w:val="left" w:pos="690"/>
        </w:tabs>
        <w:jc w:val="left"/>
        <w:rPr>
          <w:rFonts w:ascii="Arial" w:eastAsia="Arial" w:hAnsi="Arial" w:cs="Arial"/>
        </w:rPr>
      </w:pPr>
      <w:bookmarkStart w:id="129" w:name="_1qoc8b1" w:colFirst="0" w:colLast="0"/>
      <w:bookmarkEnd w:id="129"/>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30" w:name="_4anzqyu" w:colFirst="0" w:colLast="0"/>
      <w:bookmarkEnd w:id="130"/>
    </w:p>
    <w:p w14:paraId="7EAF6A8D" w14:textId="77777777" w:rsidR="005A5CBC" w:rsidRDefault="00720B67">
      <w:pPr>
        <w:spacing w:before="60"/>
        <w:jc w:val="left"/>
        <w:rPr>
          <w:rFonts w:ascii="Arial" w:eastAsia="Arial" w:hAnsi="Arial" w:cs="Arial"/>
        </w:rPr>
      </w:pPr>
      <w:bookmarkStart w:id="131" w:name="_2pta16n" w:colFirst="0" w:colLast="0"/>
      <w:bookmarkEnd w:id="131"/>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2" w:name="_14ykbeg" w:colFirst="0" w:colLast="0"/>
      <w:bookmarkEnd w:id="132"/>
    </w:p>
    <w:p w14:paraId="3F4A025A" w14:textId="77777777" w:rsidR="005A5CBC" w:rsidRDefault="00720B67">
      <w:pPr>
        <w:spacing w:before="60"/>
        <w:jc w:val="left"/>
        <w:rPr>
          <w:rFonts w:ascii="Arial" w:eastAsia="Arial" w:hAnsi="Arial" w:cs="Arial"/>
        </w:rPr>
      </w:pPr>
      <w:bookmarkStart w:id="133" w:name="_3oy7u29" w:colFirst="0" w:colLast="0"/>
      <w:bookmarkEnd w:id="133"/>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4" w:name="_243i4a2" w:colFirst="0" w:colLast="0"/>
      <w:bookmarkEnd w:id="134"/>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5" w:name="_j8sehv" w:colFirst="0" w:colLast="0"/>
      <w:bookmarkEnd w:id="135"/>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6" w:name="_338fx5o" w:colFirst="0" w:colLast="0"/>
      <w:bookmarkEnd w:id="136"/>
      <w:r>
        <w:rPr>
          <w:rFonts w:ascii="Arial" w:eastAsia="Arial" w:hAnsi="Arial" w:cs="Arial"/>
          <w:sz w:val="24"/>
          <w:szCs w:val="24"/>
          <w:highlight w:val="white"/>
        </w:rPr>
        <w:lastRenderedPageBreak/>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7" w:name="_1idq7dh" w:colFirst="0" w:colLast="0"/>
      <w:bookmarkEnd w:id="137"/>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8" w:name="_42ddq1a" w:colFirst="0" w:colLast="0"/>
      <w:bookmarkEnd w:id="138"/>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9" w:name="_2hio093" w:colFirst="0" w:colLast="0"/>
      <w:bookmarkEnd w:id="139"/>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40" w:name="_wnyagw" w:colFirst="0" w:colLast="0"/>
      <w:bookmarkEnd w:id="140"/>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1" w:name="_3gnlt4p" w:colFirst="0" w:colLast="0"/>
      <w:bookmarkEnd w:id="141"/>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2" w:name="_1vsw3ci" w:colFirst="0" w:colLast="0"/>
      <w:bookmarkEnd w:id="142"/>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3" w:name="_4fsjm0b" w:colFirst="0" w:colLast="0"/>
      <w:bookmarkEnd w:id="143"/>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4" w:name="_2uxtw84" w:colFirst="0" w:colLast="0"/>
      <w:bookmarkEnd w:id="144"/>
    </w:p>
    <w:p w14:paraId="7381D948" w14:textId="77777777" w:rsidR="005A5CBC" w:rsidRDefault="00720B67">
      <w:pPr>
        <w:pStyle w:val="Heading1"/>
        <w:rPr>
          <w:rFonts w:ascii="Arial" w:eastAsia="Arial" w:hAnsi="Arial" w:cs="Arial"/>
        </w:rPr>
      </w:pPr>
      <w:bookmarkStart w:id="145" w:name="_1a346fx" w:colFirst="0" w:colLast="0"/>
      <w:bookmarkEnd w:id="145"/>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6" w:name="_3u2rp3q" w:colFirst="0" w:colLast="0"/>
      <w:bookmarkEnd w:id="146"/>
    </w:p>
    <w:p w14:paraId="076CF03B" w14:textId="77777777" w:rsidR="005A5CBC" w:rsidRDefault="00720B67">
      <w:pPr>
        <w:pStyle w:val="Heading1"/>
        <w:jc w:val="left"/>
        <w:rPr>
          <w:rFonts w:ascii="Arial" w:eastAsia="Arial" w:hAnsi="Arial" w:cs="Arial"/>
        </w:rPr>
      </w:pPr>
      <w:bookmarkStart w:id="147" w:name="_2981zbj" w:colFirst="0" w:colLast="0"/>
      <w:bookmarkEnd w:id="147"/>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8" w:name="_odc9jc" w:colFirst="0" w:colLast="0"/>
      <w:bookmarkEnd w:id="148"/>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9" w:name="_38czs75" w:colFirst="0" w:colLast="0"/>
      <w:bookmarkEnd w:id="149"/>
    </w:p>
    <w:p w14:paraId="0EACC453" w14:textId="77777777" w:rsidR="005A5CBC" w:rsidRDefault="00720B67">
      <w:pPr>
        <w:pStyle w:val="Heading1"/>
        <w:jc w:val="left"/>
        <w:rPr>
          <w:rFonts w:ascii="Arial" w:eastAsia="Arial" w:hAnsi="Arial" w:cs="Arial"/>
        </w:rPr>
      </w:pPr>
      <w:bookmarkStart w:id="150" w:name="_1nia2ey" w:colFirst="0" w:colLast="0"/>
      <w:bookmarkEnd w:id="15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1" w:name="_47hxl2r" w:colFirst="0" w:colLast="0"/>
      <w:bookmarkEnd w:id="151"/>
    </w:p>
    <w:p w14:paraId="3607C407" w14:textId="77777777" w:rsidR="005A5CBC" w:rsidRDefault="00720B67">
      <w:pPr>
        <w:pStyle w:val="Heading1"/>
        <w:spacing w:before="60"/>
        <w:jc w:val="left"/>
        <w:rPr>
          <w:rFonts w:ascii="Arial" w:eastAsia="Arial" w:hAnsi="Arial" w:cs="Arial"/>
        </w:rPr>
      </w:pPr>
      <w:bookmarkStart w:id="152" w:name="_2mn7vak" w:colFirst="0" w:colLast="0"/>
      <w:bookmarkEnd w:id="152"/>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 xml:space="preserve">Software owned by or licensed to the Buyer (other than under or pursuant to this Call-Off Contract), which is or </w:t>
            </w:r>
            <w:r>
              <w:rPr>
                <w:rFonts w:ascii="Arial" w:eastAsia="Arial" w:hAnsi="Arial" w:cs="Arial"/>
                <w:sz w:val="24"/>
                <w:szCs w:val="24"/>
              </w:rPr>
              <w:lastRenderedPageBreak/>
              <w:t>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7">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industrial dispute relating to the Supplier, its </w:t>
            </w:r>
            <w:r>
              <w:rPr>
                <w:rFonts w:ascii="Arial" w:eastAsia="Arial" w:hAnsi="Arial" w:cs="Arial"/>
                <w:sz w:val="24"/>
                <w:szCs w:val="24"/>
              </w:rPr>
              <w:lastRenderedPageBreak/>
              <w:t>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8">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9">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w:t>
            </w:r>
            <w:r>
              <w:rPr>
                <w:rFonts w:ascii="Arial" w:eastAsia="Arial" w:hAnsi="Arial" w:cs="Arial"/>
                <w:sz w:val="24"/>
                <w:szCs w:val="24"/>
              </w:rPr>
              <w:lastRenderedPageBreak/>
              <w:t xml:space="preserve">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‘Management Information (MI) </w:t>
            </w:r>
            <w:r>
              <w:rPr>
                <w:rFonts w:ascii="Arial" w:eastAsia="Arial" w:hAnsi="Arial" w:cs="Arial"/>
                <w:b/>
                <w:sz w:val="24"/>
                <w:szCs w:val="24"/>
              </w:rPr>
              <w:lastRenderedPageBreak/>
              <w:t>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lastRenderedPageBreak/>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3" w:name="_11si5id" w:colFirst="0" w:colLast="0"/>
      <w:bookmarkEnd w:id="153"/>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4" w:name="_3ls5o66" w:colFirst="0" w:colLast="0"/>
      <w:bookmarkEnd w:id="154"/>
      <w:r>
        <w:rPr>
          <w:rFonts w:ascii="Arial" w:eastAsia="Arial" w:hAnsi="Arial" w:cs="Arial"/>
        </w:rPr>
        <w:t xml:space="preserve">Schedule 1 - </w:t>
      </w:r>
      <w:r>
        <w:rPr>
          <w:rFonts w:ascii="Arial" w:eastAsia="Arial" w:hAnsi="Arial" w:cs="Arial"/>
          <w:highlight w:val="white"/>
        </w:rPr>
        <w:t>Requirements</w:t>
      </w:r>
    </w:p>
    <w:p w14:paraId="748B5804" w14:textId="3EA1A7B2" w:rsidR="005A5CBC" w:rsidRDefault="001C3775">
      <w:pPr>
        <w:keepNext/>
        <w:keepLines/>
        <w:spacing w:before="60"/>
        <w:jc w:val="left"/>
        <w:rPr>
          <w:rFonts w:ascii="Arial" w:eastAsia="Arial" w:hAnsi="Arial" w:cs="Arial"/>
        </w:rPr>
      </w:pPr>
      <w:hyperlink r:id="rId22" w:history="1">
        <w:r w:rsidR="00A23F4D">
          <w:rPr>
            <w:rStyle w:val="Hyperlink"/>
          </w:rPr>
          <w:t>https://www.digitalmarketplace.service.gov.uk/digital-outcomes-and-specialists/opportunities/11573</w:t>
        </w:r>
      </w:hyperlink>
    </w:p>
    <w:p w14:paraId="49E6497D" w14:textId="229E21AB" w:rsidR="00A23F4D" w:rsidRPr="00A23F4D" w:rsidRDefault="00720B67">
      <w:r>
        <w:br w:type="page"/>
      </w:r>
    </w:p>
    <w:p w14:paraId="7AE24628" w14:textId="77777777" w:rsidR="005A5CBC" w:rsidRDefault="00720B67">
      <w:pPr>
        <w:pStyle w:val="Heading1"/>
        <w:spacing w:before="60"/>
        <w:jc w:val="left"/>
        <w:rPr>
          <w:rFonts w:ascii="Arial" w:eastAsia="Arial" w:hAnsi="Arial" w:cs="Arial"/>
        </w:rPr>
      </w:pPr>
      <w:bookmarkStart w:id="155" w:name="_20xfydz" w:colFirst="0" w:colLast="0"/>
      <w:bookmarkEnd w:id="155"/>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087A3427" w:rsidR="005A5CBC" w:rsidRDefault="000C595C">
      <w:pPr>
        <w:keepNext/>
        <w:keepLines/>
        <w:spacing w:before="60"/>
        <w:jc w:val="left"/>
        <w:rPr>
          <w:rFonts w:ascii="Arial" w:eastAsia="Arial" w:hAnsi="Arial" w:cs="Arial"/>
        </w:rPr>
      </w:pPr>
      <w:r>
        <w:rPr>
          <w:rFonts w:ascii="Arial" w:eastAsia="Arial" w:hAnsi="Arial" w:cs="Arial"/>
          <w:sz w:val="24"/>
          <w:szCs w:val="24"/>
        </w:rPr>
        <w:t>[REDACTED]</w:t>
      </w: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6" w:name="_4kx3h1s" w:colFirst="0" w:colLast="0"/>
      <w:bookmarkEnd w:id="156"/>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3E4E08F0" w:rsidR="005A5CBC" w:rsidRDefault="000C595C">
      <w:pPr>
        <w:keepNext/>
        <w:keepLines/>
        <w:spacing w:before="60"/>
        <w:jc w:val="left"/>
        <w:rPr>
          <w:rFonts w:ascii="Arial" w:eastAsia="Arial" w:hAnsi="Arial" w:cs="Arial"/>
        </w:rPr>
      </w:pPr>
      <w:r>
        <w:rPr>
          <w:rFonts w:ascii="Arial" w:eastAsia="Arial" w:hAnsi="Arial" w:cs="Arial"/>
          <w:sz w:val="24"/>
          <w:szCs w:val="24"/>
        </w:rPr>
        <w:t>[REDACTED]</w:t>
      </w:r>
    </w:p>
    <w:p w14:paraId="11F104B1" w14:textId="58BED994" w:rsidR="005A5CBC" w:rsidRDefault="00720B67" w:rsidP="007C1A76">
      <w:pPr>
        <w:pStyle w:val="Heading1"/>
        <w:jc w:val="left"/>
        <w:rPr>
          <w:rFonts w:ascii="Arial" w:eastAsia="Arial" w:hAnsi="Arial" w:cs="Arial"/>
        </w:rPr>
      </w:pPr>
      <w:r>
        <w:rPr>
          <w:rFonts w:ascii="Arial" w:eastAsia="Arial" w:hAnsi="Arial" w:cs="Arial"/>
        </w:rPr>
        <w:t xml:space="preserve"> </w:t>
      </w:r>
    </w:p>
    <w:p w14:paraId="2CADEE4A" w14:textId="279B5976" w:rsidR="007C1A76" w:rsidRDefault="007C1A76" w:rsidP="007C1A76"/>
    <w:p w14:paraId="0DC3CFC6" w14:textId="2C06927B" w:rsidR="007C1A76" w:rsidRDefault="007C1A76" w:rsidP="007C1A76"/>
    <w:p w14:paraId="132E5154" w14:textId="72F2B26B" w:rsidR="007C1A76" w:rsidRDefault="007C1A76" w:rsidP="007C1A76"/>
    <w:p w14:paraId="63B3A7D5" w14:textId="7E3A850B" w:rsidR="007C1A76" w:rsidRDefault="007C1A76" w:rsidP="007C1A76"/>
    <w:p w14:paraId="260F0211" w14:textId="28CEFE73" w:rsidR="007C1A76" w:rsidRDefault="007C1A76" w:rsidP="007C1A76"/>
    <w:p w14:paraId="28044511" w14:textId="46DA54FF" w:rsidR="007C1A76" w:rsidRDefault="007C1A76" w:rsidP="007C1A76"/>
    <w:p w14:paraId="40FBA0D7" w14:textId="105628A8" w:rsidR="007C1A76" w:rsidRDefault="007C1A76" w:rsidP="007C1A76"/>
    <w:p w14:paraId="5462729F" w14:textId="5FD42370" w:rsidR="007C1A76" w:rsidRDefault="007C1A76" w:rsidP="007C1A76"/>
    <w:p w14:paraId="68606C2E" w14:textId="56232183" w:rsidR="007C1A76" w:rsidRDefault="007C1A76" w:rsidP="007C1A76"/>
    <w:p w14:paraId="1CC981A6" w14:textId="797F75B9" w:rsidR="007C1A76" w:rsidRDefault="007C1A76" w:rsidP="007C1A76"/>
    <w:p w14:paraId="29D431CB" w14:textId="4C870EB0" w:rsidR="007C1A76" w:rsidRDefault="007C1A76" w:rsidP="007C1A76"/>
    <w:p w14:paraId="744B5CE3" w14:textId="0A376056" w:rsidR="007C1A76" w:rsidRDefault="007C1A76" w:rsidP="007C1A76"/>
    <w:p w14:paraId="09777E11" w14:textId="482BF5D7" w:rsidR="007C1A76" w:rsidRDefault="007C1A76" w:rsidP="007C1A76"/>
    <w:p w14:paraId="598324A0" w14:textId="17210111" w:rsidR="007C1A76" w:rsidRDefault="007C1A76" w:rsidP="007C1A76"/>
    <w:p w14:paraId="6832B513" w14:textId="7C599A2D" w:rsidR="007C1A76" w:rsidRDefault="007C1A76" w:rsidP="007C1A76"/>
    <w:p w14:paraId="147CAF5B" w14:textId="0E5FE50B" w:rsidR="007C1A76" w:rsidRDefault="007C1A76" w:rsidP="007C1A76"/>
    <w:p w14:paraId="0FE28634" w14:textId="00433D01" w:rsidR="007C1A76" w:rsidRDefault="007C1A76" w:rsidP="007C1A76"/>
    <w:p w14:paraId="2E88071C" w14:textId="33859C69" w:rsidR="007C1A76" w:rsidRDefault="007C1A76" w:rsidP="007C1A76"/>
    <w:p w14:paraId="27CE24D7" w14:textId="2A680487" w:rsidR="007C1A76" w:rsidRDefault="007C1A76" w:rsidP="007C1A76"/>
    <w:p w14:paraId="73828043" w14:textId="707F86A5" w:rsidR="007C1A76" w:rsidRDefault="007C1A76" w:rsidP="007C1A76"/>
    <w:p w14:paraId="675D4EF7" w14:textId="01AB50A5" w:rsidR="007C1A76" w:rsidRDefault="007C1A76" w:rsidP="007C1A76"/>
    <w:p w14:paraId="24418789" w14:textId="00F95217" w:rsidR="007C1A76" w:rsidRDefault="007C1A76" w:rsidP="007C1A76"/>
    <w:p w14:paraId="77CEF320" w14:textId="59520A5C" w:rsidR="007C1A76" w:rsidRDefault="007C1A76" w:rsidP="007C1A76"/>
    <w:p w14:paraId="3B645AD7" w14:textId="13FDC7C5" w:rsidR="007C1A76" w:rsidRDefault="007C1A76" w:rsidP="007C1A76"/>
    <w:p w14:paraId="09E585FE" w14:textId="4552284E" w:rsidR="007C1A76" w:rsidRDefault="007C1A76" w:rsidP="007C1A76"/>
    <w:p w14:paraId="7BE119AA" w14:textId="05A28D17" w:rsidR="007C1A76" w:rsidRDefault="007C1A76" w:rsidP="007C1A76"/>
    <w:p w14:paraId="480B686C" w14:textId="78B1D27E" w:rsidR="007C1A76" w:rsidRDefault="007C1A76" w:rsidP="007C1A76"/>
    <w:p w14:paraId="58E5351E" w14:textId="6C3397C9" w:rsidR="007C1A76" w:rsidRDefault="007C1A76" w:rsidP="007C1A76"/>
    <w:p w14:paraId="1252FCB3" w14:textId="14B50A1D" w:rsidR="007C1A76" w:rsidRDefault="007C1A76" w:rsidP="007C1A76"/>
    <w:p w14:paraId="0051BF06" w14:textId="5B19FD67" w:rsidR="007C1A76" w:rsidRDefault="007C1A76" w:rsidP="007C1A76"/>
    <w:p w14:paraId="0F1B496A" w14:textId="24DC2613" w:rsidR="007C1A76" w:rsidRDefault="007C1A76" w:rsidP="007C1A76"/>
    <w:p w14:paraId="2CAD7414" w14:textId="154B008E" w:rsidR="007C1A76" w:rsidRDefault="007C1A76" w:rsidP="007C1A76"/>
    <w:p w14:paraId="79610087" w14:textId="195E3D0C" w:rsidR="007C1A76" w:rsidRDefault="007C1A76" w:rsidP="007C1A76"/>
    <w:p w14:paraId="4F58AE87" w14:textId="182C6197" w:rsidR="007C1A76" w:rsidRDefault="007C1A76" w:rsidP="007C1A76"/>
    <w:p w14:paraId="79A88A96" w14:textId="51D98730" w:rsidR="007C1A76" w:rsidRDefault="007C1A76" w:rsidP="007C1A76"/>
    <w:p w14:paraId="21242F74" w14:textId="043D4804" w:rsidR="007C1A76" w:rsidRDefault="007C1A76" w:rsidP="007C1A76"/>
    <w:p w14:paraId="3E0070E2" w14:textId="31F7671E" w:rsidR="007C1A76" w:rsidRDefault="007C1A76" w:rsidP="007C1A76"/>
    <w:p w14:paraId="7B3BBBA4" w14:textId="3D9A894D" w:rsidR="007C1A76" w:rsidRDefault="007C1A76" w:rsidP="007C1A76"/>
    <w:p w14:paraId="6C921939" w14:textId="3BDEA022" w:rsidR="007C1A76" w:rsidRDefault="007C1A76" w:rsidP="007C1A76"/>
    <w:p w14:paraId="66B21F14" w14:textId="5A5F1D3A" w:rsidR="007C1A76" w:rsidRDefault="007C1A76" w:rsidP="007C1A76"/>
    <w:p w14:paraId="0DF1278B" w14:textId="7786C16E" w:rsidR="007C1A76" w:rsidRDefault="007C1A76" w:rsidP="007C1A76"/>
    <w:p w14:paraId="07B7932C" w14:textId="2895BC5A" w:rsidR="007C1A76" w:rsidRDefault="007C1A76" w:rsidP="007C1A76"/>
    <w:p w14:paraId="13679979" w14:textId="08776318" w:rsidR="007C1A76" w:rsidRDefault="007C1A76" w:rsidP="007C1A76"/>
    <w:p w14:paraId="672142AB" w14:textId="020787BF" w:rsidR="007C1A76" w:rsidRDefault="007C1A76" w:rsidP="007C1A76"/>
    <w:p w14:paraId="75EF53E5" w14:textId="79726A28" w:rsidR="007C1A76" w:rsidRDefault="007C1A76" w:rsidP="007C1A76"/>
    <w:p w14:paraId="10AE84C6" w14:textId="77777777" w:rsidR="007C1A76" w:rsidRPr="007C1A76" w:rsidRDefault="007C1A76" w:rsidP="007C1A76"/>
    <w:p w14:paraId="664DA9BA" w14:textId="77777777" w:rsidR="005A5CBC" w:rsidRDefault="00720B67">
      <w:pPr>
        <w:pStyle w:val="Heading1"/>
        <w:spacing w:before="60"/>
        <w:jc w:val="left"/>
        <w:rPr>
          <w:rFonts w:ascii="Arial" w:eastAsia="Arial" w:hAnsi="Arial" w:cs="Arial"/>
        </w:rPr>
      </w:pPr>
      <w:bookmarkStart w:id="157" w:name="_302dr9l" w:colFirst="0" w:colLast="0"/>
      <w:bookmarkEnd w:id="157"/>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8" w:name="_1f7o1he" w:colFirst="0" w:colLast="0"/>
      <w:bookmarkEnd w:id="158"/>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5">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9" w:name="_3z7bk57" w:colFirst="0" w:colLast="0"/>
      <w:bookmarkEnd w:id="159"/>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60" w:name="_2eclud0" w:colFirst="0" w:colLast="0"/>
      <w:bookmarkEnd w:id="160"/>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61" w:name="_thw4kt" w:colFirst="0" w:colLast="0"/>
      <w:bookmarkEnd w:id="161"/>
      <w:r>
        <w:rPr>
          <w:rFonts w:ascii="Arial" w:eastAsia="Arial" w:hAnsi="Arial" w:cs="Arial"/>
        </w:rPr>
        <w:lastRenderedPageBreak/>
        <w:t>Schedule 8 - Deed of guarantee</w:t>
      </w:r>
    </w:p>
    <w:p w14:paraId="593A3830" w14:textId="617A77C5" w:rsidR="005A5CBC" w:rsidRDefault="005A5CBC"/>
    <w:p w14:paraId="3251AA84" w14:textId="54C41C0A" w:rsidR="005E0F4F" w:rsidRDefault="005E0F4F">
      <w:r>
        <w:t>N/A</w:t>
      </w:r>
    </w:p>
    <w:p w14:paraId="027487CC" w14:textId="4B8A609F" w:rsidR="005E0F4F" w:rsidRDefault="005E0F4F"/>
    <w:p w14:paraId="16A9807E" w14:textId="7FB32C40" w:rsidR="005E0F4F" w:rsidRDefault="005E0F4F"/>
    <w:p w14:paraId="17B58239" w14:textId="295178A2" w:rsidR="005E0F4F" w:rsidRDefault="005E0F4F"/>
    <w:p w14:paraId="358DB3F9" w14:textId="183E181F" w:rsidR="005E0F4F" w:rsidRDefault="005E0F4F"/>
    <w:p w14:paraId="21302DBD" w14:textId="50576248" w:rsidR="005E0F4F" w:rsidRDefault="005E0F4F"/>
    <w:p w14:paraId="43624DF5" w14:textId="2D5575C3" w:rsidR="005E0F4F" w:rsidRDefault="005E0F4F"/>
    <w:p w14:paraId="429397CD" w14:textId="333364C5" w:rsidR="005E0F4F" w:rsidRDefault="005E0F4F"/>
    <w:p w14:paraId="55ADB67A" w14:textId="043E4928" w:rsidR="005E0F4F" w:rsidRDefault="005E0F4F"/>
    <w:p w14:paraId="6489270C" w14:textId="7CABD4F1" w:rsidR="005E0F4F" w:rsidRDefault="005E0F4F"/>
    <w:p w14:paraId="67151CBB" w14:textId="2FFC2374" w:rsidR="005E0F4F" w:rsidRDefault="005E0F4F"/>
    <w:p w14:paraId="76E8D3BB" w14:textId="5D0FAEC8" w:rsidR="005E0F4F" w:rsidRDefault="005E0F4F"/>
    <w:p w14:paraId="3DB1269E" w14:textId="50234DD2" w:rsidR="005E0F4F" w:rsidRDefault="005E0F4F"/>
    <w:p w14:paraId="756D43A2" w14:textId="7BC88F97" w:rsidR="005E0F4F" w:rsidRDefault="005E0F4F"/>
    <w:p w14:paraId="583989DE" w14:textId="326AE6C9" w:rsidR="005E0F4F" w:rsidRDefault="005E0F4F"/>
    <w:p w14:paraId="4A247E64" w14:textId="7511A634" w:rsidR="005E0F4F" w:rsidRDefault="005E0F4F"/>
    <w:p w14:paraId="41221DF7" w14:textId="54E456FC" w:rsidR="005E0F4F" w:rsidRDefault="005E0F4F"/>
    <w:p w14:paraId="56E9DB9C" w14:textId="649AD63F" w:rsidR="005E0F4F" w:rsidRDefault="005E0F4F"/>
    <w:p w14:paraId="231A2247" w14:textId="3CA1CD24" w:rsidR="005E0F4F" w:rsidRDefault="005E0F4F"/>
    <w:p w14:paraId="2647C5A2" w14:textId="2A758C61" w:rsidR="005E0F4F" w:rsidRDefault="005E0F4F"/>
    <w:p w14:paraId="7A972560" w14:textId="1381C04D" w:rsidR="005E0F4F" w:rsidRDefault="005E0F4F"/>
    <w:p w14:paraId="73BAF727" w14:textId="66A8814F" w:rsidR="005E0F4F" w:rsidRDefault="005E0F4F"/>
    <w:p w14:paraId="6975B480" w14:textId="639A758E" w:rsidR="005E0F4F" w:rsidRDefault="005E0F4F"/>
    <w:p w14:paraId="379CA75F" w14:textId="0FCDB8BD" w:rsidR="005E0F4F" w:rsidRDefault="005E0F4F"/>
    <w:p w14:paraId="6234DA3D" w14:textId="20A53D1D" w:rsidR="005E0F4F" w:rsidRDefault="005E0F4F"/>
    <w:p w14:paraId="7E264B09" w14:textId="1E199FBE" w:rsidR="005E0F4F" w:rsidRDefault="005E0F4F"/>
    <w:p w14:paraId="5811FF15" w14:textId="4573B846" w:rsidR="005E0F4F" w:rsidRDefault="005E0F4F"/>
    <w:p w14:paraId="037121A3" w14:textId="26241347" w:rsidR="005E0F4F" w:rsidRDefault="005E0F4F"/>
    <w:p w14:paraId="510452F3" w14:textId="2DEF0B0C" w:rsidR="005E0F4F" w:rsidRDefault="005E0F4F"/>
    <w:p w14:paraId="46878BDF" w14:textId="590DD2E9" w:rsidR="005E0F4F" w:rsidRDefault="005E0F4F"/>
    <w:p w14:paraId="026119E0" w14:textId="622A690F" w:rsidR="005E0F4F" w:rsidRDefault="005E0F4F"/>
    <w:p w14:paraId="100D579F" w14:textId="6AE719D8" w:rsidR="005E0F4F" w:rsidRDefault="005E0F4F"/>
    <w:p w14:paraId="3ED75E51" w14:textId="674A2429" w:rsidR="005E0F4F" w:rsidRDefault="005E0F4F"/>
    <w:p w14:paraId="225A37D3" w14:textId="7A1C67F3" w:rsidR="005E0F4F" w:rsidRDefault="005E0F4F"/>
    <w:p w14:paraId="2ECCCE5D" w14:textId="02158DA5" w:rsidR="005E0F4F" w:rsidRDefault="005E0F4F"/>
    <w:p w14:paraId="0FE7ADD7" w14:textId="4604BBBE" w:rsidR="005E0F4F" w:rsidRDefault="005E0F4F"/>
    <w:p w14:paraId="3EA34011" w14:textId="17DD9010" w:rsidR="005E0F4F" w:rsidRDefault="005E0F4F"/>
    <w:p w14:paraId="29EC7F05" w14:textId="70D1A80C" w:rsidR="005E0F4F" w:rsidRDefault="005E0F4F"/>
    <w:p w14:paraId="3628CE45" w14:textId="567DF4EC" w:rsidR="005E0F4F" w:rsidRDefault="005E0F4F"/>
    <w:p w14:paraId="3929E2FE" w14:textId="16F5FB46" w:rsidR="005E0F4F" w:rsidRDefault="005E0F4F"/>
    <w:p w14:paraId="75B56D77" w14:textId="4C35618B" w:rsidR="005E0F4F" w:rsidRDefault="005E0F4F"/>
    <w:p w14:paraId="36EC0051" w14:textId="16D4EFB5" w:rsidR="005E0F4F" w:rsidRDefault="005E0F4F"/>
    <w:p w14:paraId="01FCA2C9" w14:textId="53FDBD0E" w:rsidR="005E0F4F" w:rsidRDefault="005E0F4F"/>
    <w:p w14:paraId="484A993B" w14:textId="70E5406D" w:rsidR="005E0F4F" w:rsidRDefault="005E0F4F"/>
    <w:p w14:paraId="25E58731" w14:textId="7180245C" w:rsidR="005E0F4F" w:rsidRDefault="005E0F4F"/>
    <w:p w14:paraId="5BFFDB26" w14:textId="01873938" w:rsidR="005E0F4F" w:rsidRDefault="005E0F4F"/>
    <w:p w14:paraId="3BAAC8D9" w14:textId="21E80CD2" w:rsidR="005E0F4F" w:rsidRDefault="005E0F4F"/>
    <w:p w14:paraId="5E408704" w14:textId="6C887D2A" w:rsidR="005E0F4F" w:rsidRDefault="005E0F4F"/>
    <w:p w14:paraId="4B36B6DC" w14:textId="0D11E07B" w:rsidR="005E0F4F" w:rsidRDefault="005E0F4F"/>
    <w:p w14:paraId="01DD77E6" w14:textId="77777777" w:rsidR="005E0F4F" w:rsidRDefault="005E0F4F"/>
    <w:p w14:paraId="4F9A7DC6" w14:textId="77777777" w:rsidR="005A5CBC" w:rsidRDefault="00720B67">
      <w:pPr>
        <w:pStyle w:val="Heading1"/>
        <w:spacing w:before="60"/>
        <w:jc w:val="left"/>
        <w:rPr>
          <w:rFonts w:ascii="Arial" w:eastAsia="Arial" w:hAnsi="Arial" w:cs="Arial"/>
        </w:rPr>
      </w:pPr>
      <w:bookmarkStart w:id="162" w:name="_3dhjn8m" w:colFirst="0" w:colLast="0"/>
      <w:bookmarkEnd w:id="162"/>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55032864" w14:textId="222190F8" w:rsidR="005A5CBC" w:rsidRDefault="000C595C">
      <w:pPr>
        <w:spacing w:before="60"/>
        <w:jc w:val="left"/>
        <w:rPr>
          <w:rFonts w:ascii="Arial" w:eastAsia="Arial" w:hAnsi="Arial" w:cs="Arial"/>
        </w:rPr>
      </w:pPr>
      <w:r>
        <w:rPr>
          <w:rFonts w:ascii="Arial" w:eastAsia="Arial" w:hAnsi="Arial" w:cs="Arial"/>
          <w:sz w:val="24"/>
          <w:szCs w:val="24"/>
        </w:rPr>
        <w:t>[REDACTED]</w:t>
      </w:r>
      <w:bookmarkStart w:id="163" w:name="_GoBack"/>
      <w:bookmarkEnd w:id="163"/>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4" w:name="_1smtxgf" w:colFirst="0" w:colLast="0"/>
      <w:bookmarkEnd w:id="164"/>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5839D74" w14:textId="5ECED196" w:rsidR="005A5CBC" w:rsidRDefault="005E0F4F">
      <w:pPr>
        <w:tabs>
          <w:tab w:val="left" w:pos="1560"/>
        </w:tabs>
        <w:spacing w:before="120"/>
        <w:jc w:val="left"/>
        <w:rPr>
          <w:rFonts w:ascii="Arial" w:eastAsia="Arial" w:hAnsi="Arial" w:cs="Arial"/>
          <w:sz w:val="24"/>
          <w:szCs w:val="24"/>
          <w:highlight w:val="white"/>
        </w:rPr>
      </w:pPr>
      <w:r>
        <w:rPr>
          <w:rFonts w:ascii="Arial" w:eastAsia="Arial" w:hAnsi="Arial" w:cs="Arial"/>
          <w:b/>
          <w:sz w:val="24"/>
          <w:szCs w:val="24"/>
          <w:highlight w:val="white"/>
        </w:rPr>
        <w:t>N/A</w:t>
      </w:r>
    </w:p>
    <w:p w14:paraId="053C4B81" w14:textId="3F4B54AA" w:rsidR="005A5CBC" w:rsidRDefault="005A5CBC">
      <w:pPr>
        <w:jc w:val="left"/>
        <w:rPr>
          <w:rFonts w:ascii="Arial" w:eastAsia="Arial" w:hAnsi="Arial" w:cs="Arial"/>
          <w:sz w:val="24"/>
          <w:szCs w:val="24"/>
        </w:rPr>
      </w:pPr>
    </w:p>
    <w:p w14:paraId="47FBCA2F" w14:textId="21885168" w:rsidR="005E0F4F" w:rsidRDefault="005E0F4F">
      <w:pPr>
        <w:jc w:val="left"/>
        <w:rPr>
          <w:rFonts w:ascii="Arial" w:eastAsia="Arial" w:hAnsi="Arial" w:cs="Arial"/>
          <w:sz w:val="24"/>
          <w:szCs w:val="24"/>
        </w:rPr>
      </w:pPr>
    </w:p>
    <w:p w14:paraId="05A7BE94" w14:textId="0F46E54C" w:rsidR="005E0F4F" w:rsidRDefault="005E0F4F">
      <w:pPr>
        <w:jc w:val="left"/>
        <w:rPr>
          <w:rFonts w:ascii="Arial" w:eastAsia="Arial" w:hAnsi="Arial" w:cs="Arial"/>
          <w:sz w:val="24"/>
          <w:szCs w:val="24"/>
        </w:rPr>
      </w:pPr>
    </w:p>
    <w:p w14:paraId="2DD74A8F" w14:textId="37542166" w:rsidR="005E0F4F" w:rsidRDefault="005E0F4F">
      <w:pPr>
        <w:jc w:val="left"/>
        <w:rPr>
          <w:rFonts w:ascii="Arial" w:eastAsia="Arial" w:hAnsi="Arial" w:cs="Arial"/>
          <w:sz w:val="24"/>
          <w:szCs w:val="24"/>
        </w:rPr>
      </w:pPr>
    </w:p>
    <w:p w14:paraId="31920A8A" w14:textId="4AAB2AB9" w:rsidR="005E0F4F" w:rsidRDefault="005E0F4F">
      <w:pPr>
        <w:jc w:val="left"/>
        <w:rPr>
          <w:rFonts w:ascii="Arial" w:eastAsia="Arial" w:hAnsi="Arial" w:cs="Arial"/>
          <w:sz w:val="24"/>
          <w:szCs w:val="24"/>
        </w:rPr>
      </w:pPr>
    </w:p>
    <w:p w14:paraId="2392C5D6" w14:textId="50BC7949" w:rsidR="005E0F4F" w:rsidRDefault="005E0F4F">
      <w:pPr>
        <w:jc w:val="left"/>
        <w:rPr>
          <w:rFonts w:ascii="Arial" w:eastAsia="Arial" w:hAnsi="Arial" w:cs="Arial"/>
          <w:sz w:val="24"/>
          <w:szCs w:val="24"/>
        </w:rPr>
      </w:pPr>
    </w:p>
    <w:p w14:paraId="6985B77D" w14:textId="49DD2BAC" w:rsidR="005E0F4F" w:rsidRDefault="005E0F4F">
      <w:pPr>
        <w:jc w:val="left"/>
        <w:rPr>
          <w:rFonts w:ascii="Arial" w:eastAsia="Arial" w:hAnsi="Arial" w:cs="Arial"/>
          <w:sz w:val="24"/>
          <w:szCs w:val="24"/>
        </w:rPr>
      </w:pPr>
    </w:p>
    <w:p w14:paraId="44E14997" w14:textId="11D0F31C" w:rsidR="005E0F4F" w:rsidRDefault="005E0F4F">
      <w:pPr>
        <w:jc w:val="left"/>
        <w:rPr>
          <w:rFonts w:ascii="Arial" w:eastAsia="Arial" w:hAnsi="Arial" w:cs="Arial"/>
          <w:sz w:val="24"/>
          <w:szCs w:val="24"/>
        </w:rPr>
      </w:pPr>
    </w:p>
    <w:p w14:paraId="180B3711" w14:textId="014C3C01" w:rsidR="005E0F4F" w:rsidRDefault="005E0F4F">
      <w:pPr>
        <w:jc w:val="left"/>
        <w:rPr>
          <w:rFonts w:ascii="Arial" w:eastAsia="Arial" w:hAnsi="Arial" w:cs="Arial"/>
          <w:sz w:val="24"/>
          <w:szCs w:val="24"/>
        </w:rPr>
      </w:pPr>
    </w:p>
    <w:p w14:paraId="64A6A803" w14:textId="68885707" w:rsidR="005E0F4F" w:rsidRDefault="005E0F4F">
      <w:pPr>
        <w:jc w:val="left"/>
        <w:rPr>
          <w:rFonts w:ascii="Arial" w:eastAsia="Arial" w:hAnsi="Arial" w:cs="Arial"/>
          <w:sz w:val="24"/>
          <w:szCs w:val="24"/>
        </w:rPr>
      </w:pPr>
    </w:p>
    <w:p w14:paraId="517F87FA" w14:textId="249052E5" w:rsidR="005E0F4F" w:rsidRDefault="005E0F4F">
      <w:pPr>
        <w:jc w:val="left"/>
        <w:rPr>
          <w:rFonts w:ascii="Arial" w:eastAsia="Arial" w:hAnsi="Arial" w:cs="Arial"/>
          <w:sz w:val="24"/>
          <w:szCs w:val="24"/>
        </w:rPr>
      </w:pPr>
    </w:p>
    <w:p w14:paraId="4FC8E332" w14:textId="68C0E45B" w:rsidR="005E0F4F" w:rsidRDefault="005E0F4F">
      <w:pPr>
        <w:jc w:val="left"/>
        <w:rPr>
          <w:rFonts w:ascii="Arial" w:eastAsia="Arial" w:hAnsi="Arial" w:cs="Arial"/>
          <w:sz w:val="24"/>
          <w:szCs w:val="24"/>
        </w:rPr>
      </w:pPr>
    </w:p>
    <w:p w14:paraId="4B05662D" w14:textId="292DB480" w:rsidR="005E0F4F" w:rsidRDefault="005E0F4F">
      <w:pPr>
        <w:jc w:val="left"/>
        <w:rPr>
          <w:rFonts w:ascii="Arial" w:eastAsia="Arial" w:hAnsi="Arial" w:cs="Arial"/>
          <w:sz w:val="24"/>
          <w:szCs w:val="24"/>
        </w:rPr>
      </w:pPr>
    </w:p>
    <w:p w14:paraId="59725868" w14:textId="12B679AE" w:rsidR="005E0F4F" w:rsidRDefault="005E0F4F">
      <w:pPr>
        <w:jc w:val="left"/>
        <w:rPr>
          <w:rFonts w:ascii="Arial" w:eastAsia="Arial" w:hAnsi="Arial" w:cs="Arial"/>
          <w:sz w:val="24"/>
          <w:szCs w:val="24"/>
        </w:rPr>
      </w:pPr>
    </w:p>
    <w:p w14:paraId="7D66D143" w14:textId="6C76FB5C" w:rsidR="005E0F4F" w:rsidRDefault="005E0F4F">
      <w:pPr>
        <w:jc w:val="left"/>
        <w:rPr>
          <w:rFonts w:ascii="Arial" w:eastAsia="Arial" w:hAnsi="Arial" w:cs="Arial"/>
          <w:sz w:val="24"/>
          <w:szCs w:val="24"/>
        </w:rPr>
      </w:pPr>
    </w:p>
    <w:p w14:paraId="2B95FAB9" w14:textId="33C06040" w:rsidR="005E0F4F" w:rsidRDefault="005E0F4F">
      <w:pPr>
        <w:jc w:val="left"/>
        <w:rPr>
          <w:rFonts w:ascii="Arial" w:eastAsia="Arial" w:hAnsi="Arial" w:cs="Arial"/>
          <w:sz w:val="24"/>
          <w:szCs w:val="24"/>
        </w:rPr>
      </w:pPr>
    </w:p>
    <w:p w14:paraId="7639574E" w14:textId="10D7464C" w:rsidR="005E0F4F" w:rsidRDefault="005E0F4F">
      <w:pPr>
        <w:jc w:val="left"/>
        <w:rPr>
          <w:rFonts w:ascii="Arial" w:eastAsia="Arial" w:hAnsi="Arial" w:cs="Arial"/>
          <w:sz w:val="24"/>
          <w:szCs w:val="24"/>
        </w:rPr>
      </w:pPr>
    </w:p>
    <w:p w14:paraId="2DB087EF" w14:textId="685BA9BF" w:rsidR="005E0F4F" w:rsidRDefault="005E0F4F">
      <w:pPr>
        <w:jc w:val="left"/>
        <w:rPr>
          <w:rFonts w:ascii="Arial" w:eastAsia="Arial" w:hAnsi="Arial" w:cs="Arial"/>
          <w:sz w:val="24"/>
          <w:szCs w:val="24"/>
        </w:rPr>
      </w:pPr>
    </w:p>
    <w:p w14:paraId="1F8C00FF" w14:textId="590EECBC" w:rsidR="005E0F4F" w:rsidRDefault="005E0F4F">
      <w:pPr>
        <w:jc w:val="left"/>
        <w:rPr>
          <w:rFonts w:ascii="Arial" w:eastAsia="Arial" w:hAnsi="Arial" w:cs="Arial"/>
          <w:sz w:val="24"/>
          <w:szCs w:val="24"/>
        </w:rPr>
      </w:pPr>
    </w:p>
    <w:p w14:paraId="2C9CC7AF" w14:textId="15A540D2" w:rsidR="005E0F4F" w:rsidRDefault="005E0F4F">
      <w:pPr>
        <w:jc w:val="left"/>
        <w:rPr>
          <w:rFonts w:ascii="Arial" w:eastAsia="Arial" w:hAnsi="Arial" w:cs="Arial"/>
          <w:sz w:val="24"/>
          <w:szCs w:val="24"/>
        </w:rPr>
      </w:pPr>
    </w:p>
    <w:p w14:paraId="7FB46D43" w14:textId="47D08D4A" w:rsidR="005E0F4F" w:rsidRDefault="005E0F4F">
      <w:pPr>
        <w:jc w:val="left"/>
        <w:rPr>
          <w:rFonts w:ascii="Arial" w:eastAsia="Arial" w:hAnsi="Arial" w:cs="Arial"/>
          <w:sz w:val="24"/>
          <w:szCs w:val="24"/>
        </w:rPr>
      </w:pPr>
    </w:p>
    <w:p w14:paraId="26C923BB" w14:textId="0D6C7A3A" w:rsidR="005E0F4F" w:rsidRDefault="005E0F4F">
      <w:pPr>
        <w:jc w:val="left"/>
        <w:rPr>
          <w:rFonts w:ascii="Arial" w:eastAsia="Arial" w:hAnsi="Arial" w:cs="Arial"/>
          <w:sz w:val="24"/>
          <w:szCs w:val="24"/>
        </w:rPr>
      </w:pPr>
    </w:p>
    <w:p w14:paraId="1599CCE1" w14:textId="485583FE" w:rsidR="005E0F4F" w:rsidRDefault="005E0F4F">
      <w:pPr>
        <w:jc w:val="left"/>
        <w:rPr>
          <w:rFonts w:ascii="Arial" w:eastAsia="Arial" w:hAnsi="Arial" w:cs="Arial"/>
          <w:sz w:val="24"/>
          <w:szCs w:val="24"/>
        </w:rPr>
      </w:pPr>
    </w:p>
    <w:p w14:paraId="13B58037" w14:textId="350488C3" w:rsidR="005E0F4F" w:rsidRDefault="005E0F4F">
      <w:pPr>
        <w:jc w:val="left"/>
        <w:rPr>
          <w:rFonts w:ascii="Arial" w:eastAsia="Arial" w:hAnsi="Arial" w:cs="Arial"/>
          <w:sz w:val="24"/>
          <w:szCs w:val="24"/>
        </w:rPr>
      </w:pPr>
    </w:p>
    <w:p w14:paraId="09FF5EF6" w14:textId="24EAA6BC" w:rsidR="005E0F4F" w:rsidRDefault="005E0F4F">
      <w:pPr>
        <w:jc w:val="left"/>
        <w:rPr>
          <w:rFonts w:ascii="Arial" w:eastAsia="Arial" w:hAnsi="Arial" w:cs="Arial"/>
          <w:sz w:val="24"/>
          <w:szCs w:val="24"/>
        </w:rPr>
      </w:pPr>
    </w:p>
    <w:p w14:paraId="590B49F2" w14:textId="2120A5FA" w:rsidR="005E0F4F" w:rsidRDefault="005E0F4F">
      <w:pPr>
        <w:jc w:val="left"/>
        <w:rPr>
          <w:rFonts w:ascii="Arial" w:eastAsia="Arial" w:hAnsi="Arial" w:cs="Arial"/>
          <w:sz w:val="24"/>
          <w:szCs w:val="24"/>
        </w:rPr>
      </w:pPr>
    </w:p>
    <w:p w14:paraId="7C8C3239" w14:textId="296F9CB6" w:rsidR="005E0F4F" w:rsidRDefault="005E0F4F">
      <w:pPr>
        <w:jc w:val="left"/>
        <w:rPr>
          <w:rFonts w:ascii="Arial" w:eastAsia="Arial" w:hAnsi="Arial" w:cs="Arial"/>
          <w:sz w:val="24"/>
          <w:szCs w:val="24"/>
        </w:rPr>
      </w:pPr>
    </w:p>
    <w:p w14:paraId="39DBAA17" w14:textId="3B190222" w:rsidR="005E0F4F" w:rsidRDefault="005E0F4F">
      <w:pPr>
        <w:jc w:val="left"/>
        <w:rPr>
          <w:rFonts w:ascii="Arial" w:eastAsia="Arial" w:hAnsi="Arial" w:cs="Arial"/>
          <w:sz w:val="24"/>
          <w:szCs w:val="24"/>
        </w:rPr>
      </w:pPr>
    </w:p>
    <w:p w14:paraId="49739AA8" w14:textId="730103BB" w:rsidR="005E0F4F" w:rsidRDefault="005E0F4F">
      <w:pPr>
        <w:jc w:val="left"/>
        <w:rPr>
          <w:rFonts w:ascii="Arial" w:eastAsia="Arial" w:hAnsi="Arial" w:cs="Arial"/>
          <w:sz w:val="24"/>
          <w:szCs w:val="24"/>
        </w:rPr>
      </w:pPr>
    </w:p>
    <w:p w14:paraId="08F921EF" w14:textId="5897912F" w:rsidR="005E0F4F" w:rsidRDefault="005E0F4F">
      <w:pPr>
        <w:jc w:val="left"/>
        <w:rPr>
          <w:rFonts w:ascii="Arial" w:eastAsia="Arial" w:hAnsi="Arial" w:cs="Arial"/>
          <w:sz w:val="24"/>
          <w:szCs w:val="24"/>
        </w:rPr>
      </w:pPr>
    </w:p>
    <w:p w14:paraId="49A99D3A" w14:textId="0B019C28" w:rsidR="005E0F4F" w:rsidRDefault="005E0F4F">
      <w:pPr>
        <w:jc w:val="left"/>
        <w:rPr>
          <w:rFonts w:ascii="Arial" w:eastAsia="Arial" w:hAnsi="Arial" w:cs="Arial"/>
          <w:sz w:val="24"/>
          <w:szCs w:val="24"/>
        </w:rPr>
      </w:pPr>
    </w:p>
    <w:p w14:paraId="57D05517" w14:textId="6E5D33C9" w:rsidR="005E0F4F" w:rsidRDefault="005E0F4F">
      <w:pPr>
        <w:jc w:val="left"/>
        <w:rPr>
          <w:rFonts w:ascii="Arial" w:eastAsia="Arial" w:hAnsi="Arial" w:cs="Arial"/>
          <w:sz w:val="24"/>
          <w:szCs w:val="24"/>
        </w:rPr>
      </w:pPr>
    </w:p>
    <w:p w14:paraId="08989D75" w14:textId="61DD59A8" w:rsidR="005E0F4F" w:rsidRDefault="005E0F4F">
      <w:pPr>
        <w:jc w:val="left"/>
        <w:rPr>
          <w:rFonts w:ascii="Arial" w:eastAsia="Arial" w:hAnsi="Arial" w:cs="Arial"/>
          <w:sz w:val="24"/>
          <w:szCs w:val="24"/>
        </w:rPr>
      </w:pPr>
    </w:p>
    <w:p w14:paraId="03C57F2A" w14:textId="4AAC2EC5" w:rsidR="005E0F4F" w:rsidRDefault="005E0F4F">
      <w:pPr>
        <w:jc w:val="left"/>
        <w:rPr>
          <w:rFonts w:ascii="Arial" w:eastAsia="Arial" w:hAnsi="Arial" w:cs="Arial"/>
          <w:sz w:val="24"/>
          <w:szCs w:val="24"/>
        </w:rPr>
      </w:pPr>
    </w:p>
    <w:p w14:paraId="4A8B2477" w14:textId="5702CE75" w:rsidR="005E0F4F" w:rsidRDefault="005E0F4F">
      <w:pPr>
        <w:jc w:val="left"/>
        <w:rPr>
          <w:rFonts w:ascii="Arial" w:eastAsia="Arial" w:hAnsi="Arial" w:cs="Arial"/>
          <w:sz w:val="24"/>
          <w:szCs w:val="24"/>
        </w:rPr>
      </w:pPr>
    </w:p>
    <w:p w14:paraId="21B7478E" w14:textId="0F40DF64" w:rsidR="005E0F4F" w:rsidRDefault="005E0F4F">
      <w:pPr>
        <w:jc w:val="left"/>
        <w:rPr>
          <w:rFonts w:ascii="Arial" w:eastAsia="Arial" w:hAnsi="Arial" w:cs="Arial"/>
          <w:sz w:val="24"/>
          <w:szCs w:val="24"/>
        </w:rPr>
      </w:pPr>
    </w:p>
    <w:p w14:paraId="46C6B9C6" w14:textId="50D1AE7B" w:rsidR="005E0F4F" w:rsidRDefault="005E0F4F">
      <w:pPr>
        <w:jc w:val="left"/>
        <w:rPr>
          <w:rFonts w:ascii="Arial" w:eastAsia="Arial" w:hAnsi="Arial" w:cs="Arial"/>
          <w:sz w:val="24"/>
          <w:szCs w:val="24"/>
        </w:rPr>
      </w:pPr>
    </w:p>
    <w:p w14:paraId="171F7E73" w14:textId="2E42CC7B" w:rsidR="005E0F4F" w:rsidRDefault="005E0F4F">
      <w:pPr>
        <w:jc w:val="left"/>
        <w:rPr>
          <w:rFonts w:ascii="Arial" w:eastAsia="Arial" w:hAnsi="Arial" w:cs="Arial"/>
          <w:sz w:val="24"/>
          <w:szCs w:val="24"/>
        </w:rPr>
      </w:pPr>
    </w:p>
    <w:p w14:paraId="53AB6831" w14:textId="71C91403" w:rsidR="005E0F4F" w:rsidRDefault="005E0F4F">
      <w:pPr>
        <w:jc w:val="left"/>
        <w:rPr>
          <w:rFonts w:ascii="Arial" w:eastAsia="Arial" w:hAnsi="Arial" w:cs="Arial"/>
          <w:sz w:val="24"/>
          <w:szCs w:val="24"/>
        </w:rPr>
      </w:pPr>
    </w:p>
    <w:p w14:paraId="4A11ACBA" w14:textId="231C3C4E" w:rsidR="005E0F4F" w:rsidRDefault="005E0F4F">
      <w:pPr>
        <w:jc w:val="left"/>
        <w:rPr>
          <w:rFonts w:ascii="Arial" w:eastAsia="Arial" w:hAnsi="Arial" w:cs="Arial"/>
          <w:sz w:val="24"/>
          <w:szCs w:val="24"/>
        </w:rPr>
      </w:pPr>
    </w:p>
    <w:p w14:paraId="0D4242EC" w14:textId="420E0F42" w:rsidR="005E0F4F" w:rsidRDefault="005E0F4F">
      <w:pPr>
        <w:jc w:val="left"/>
        <w:rPr>
          <w:rFonts w:ascii="Arial" w:eastAsia="Arial" w:hAnsi="Arial" w:cs="Arial"/>
          <w:sz w:val="24"/>
          <w:szCs w:val="24"/>
        </w:rPr>
      </w:pPr>
    </w:p>
    <w:p w14:paraId="306C214F" w14:textId="3F468E5E" w:rsidR="005E0F4F" w:rsidRDefault="005E0F4F">
      <w:pPr>
        <w:jc w:val="left"/>
        <w:rPr>
          <w:rFonts w:ascii="Arial" w:eastAsia="Arial" w:hAnsi="Arial" w:cs="Arial"/>
          <w:sz w:val="24"/>
          <w:szCs w:val="24"/>
        </w:rPr>
      </w:pPr>
    </w:p>
    <w:p w14:paraId="10D08E9B" w14:textId="77777777" w:rsidR="005E0F4F" w:rsidRDefault="005E0F4F">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lastRenderedPageBreak/>
        <w:t>Schedule 11: Joint Controller Agreement</w:t>
      </w:r>
    </w:p>
    <w:p w14:paraId="4947016F" w14:textId="77777777" w:rsidR="005A5CBC" w:rsidRDefault="005A5CBC">
      <w:pPr>
        <w:jc w:val="left"/>
        <w:rPr>
          <w:rFonts w:ascii="Arial" w:eastAsia="Arial" w:hAnsi="Arial" w:cs="Arial"/>
          <w:sz w:val="24"/>
          <w:szCs w:val="24"/>
        </w:rPr>
      </w:pPr>
    </w:p>
    <w:p w14:paraId="440EEE25" w14:textId="7243B8CE"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2B15B551" w:rsidR="005A5CBC" w:rsidRDefault="00720B67">
      <w:pPr>
        <w:jc w:val="left"/>
        <w:rPr>
          <w:rFonts w:ascii="Arial" w:eastAsia="Arial" w:hAnsi="Arial" w:cs="Arial"/>
          <w:sz w:val="24"/>
          <w:szCs w:val="24"/>
        </w:rPr>
      </w:pPr>
      <w:r>
        <w:rPr>
          <w:rFonts w:ascii="Arial" w:eastAsia="Arial" w:hAnsi="Arial" w:cs="Arial"/>
          <w:sz w:val="24"/>
          <w:szCs w:val="24"/>
          <w:highlight w:val="green"/>
        </w:rPr>
        <w:t xml:space="preserve">You may also wish to include an additional clause apportioning liability between the </w:t>
      </w:r>
      <w:r w:rsidR="001D7FFC">
        <w:rPr>
          <w:rFonts w:ascii="Arial" w:eastAsia="Arial" w:hAnsi="Arial" w:cs="Arial"/>
          <w:sz w:val="24"/>
          <w:szCs w:val="24"/>
          <w:highlight w:val="green"/>
        </w:rPr>
        <w:t>P</w:t>
      </w:r>
      <w:r>
        <w:rPr>
          <w:rFonts w:ascii="Arial" w:eastAsia="Arial" w:hAnsi="Arial" w:cs="Arial"/>
          <w:sz w:val="24"/>
          <w:szCs w:val="24"/>
          <w:highlight w:val="green"/>
        </w:rPr>
        <w:t>arties arising out of data protection; of data that is jointly controlled.]</w:t>
      </w:r>
    </w:p>
    <w:p w14:paraId="1E8163E4" w14:textId="09F77D87" w:rsidR="005A5CBC" w:rsidRDefault="005A5CBC">
      <w:pPr>
        <w:jc w:val="left"/>
        <w:rPr>
          <w:rFonts w:ascii="Arial" w:eastAsia="Arial" w:hAnsi="Arial" w:cs="Arial"/>
          <w:sz w:val="24"/>
          <w:szCs w:val="24"/>
        </w:rPr>
      </w:pPr>
    </w:p>
    <w:p w14:paraId="76976C7F" w14:textId="2A2A36C7" w:rsidR="00976E05" w:rsidRDefault="00976E05">
      <w:pPr>
        <w:jc w:val="left"/>
        <w:rPr>
          <w:rFonts w:ascii="Arial" w:eastAsia="Arial" w:hAnsi="Arial" w:cs="Arial"/>
          <w:sz w:val="24"/>
          <w:szCs w:val="24"/>
        </w:rPr>
      </w:pPr>
    </w:p>
    <w:p w14:paraId="308446D6" w14:textId="5D9E51B6" w:rsidR="00976E05" w:rsidRDefault="00976E05">
      <w:pPr>
        <w:jc w:val="left"/>
        <w:rPr>
          <w:rFonts w:ascii="Arial" w:eastAsia="Arial" w:hAnsi="Arial" w:cs="Arial"/>
          <w:sz w:val="24"/>
          <w:szCs w:val="24"/>
        </w:rPr>
      </w:pPr>
    </w:p>
    <w:p w14:paraId="1DB1A862" w14:textId="43957558" w:rsidR="00976E05" w:rsidRDefault="00976E05">
      <w:pPr>
        <w:jc w:val="left"/>
        <w:rPr>
          <w:rFonts w:ascii="Arial" w:eastAsia="Arial" w:hAnsi="Arial" w:cs="Arial"/>
          <w:sz w:val="24"/>
          <w:szCs w:val="24"/>
        </w:rPr>
      </w:pPr>
    </w:p>
    <w:p w14:paraId="57C37E38" w14:textId="01CE0E9A" w:rsidR="00976E05" w:rsidRDefault="00976E05">
      <w:pPr>
        <w:jc w:val="left"/>
        <w:rPr>
          <w:rFonts w:ascii="Arial" w:eastAsia="Arial" w:hAnsi="Arial" w:cs="Arial"/>
          <w:sz w:val="24"/>
          <w:szCs w:val="24"/>
        </w:rPr>
      </w:pPr>
    </w:p>
    <w:p w14:paraId="5912DEC5" w14:textId="43F90795" w:rsidR="00976E05" w:rsidRDefault="00976E05">
      <w:pPr>
        <w:jc w:val="left"/>
        <w:rPr>
          <w:rFonts w:ascii="Arial" w:eastAsia="Arial" w:hAnsi="Arial" w:cs="Arial"/>
          <w:sz w:val="24"/>
          <w:szCs w:val="24"/>
        </w:rPr>
      </w:pPr>
    </w:p>
    <w:p w14:paraId="43A4ABB5" w14:textId="1F5C0AA9" w:rsidR="00976E05" w:rsidRDefault="00976E05">
      <w:pPr>
        <w:jc w:val="left"/>
        <w:rPr>
          <w:rFonts w:ascii="Arial" w:eastAsia="Arial" w:hAnsi="Arial" w:cs="Arial"/>
          <w:sz w:val="24"/>
          <w:szCs w:val="24"/>
        </w:rPr>
      </w:pPr>
    </w:p>
    <w:p w14:paraId="2911A8F2" w14:textId="258B248E" w:rsidR="00976E05" w:rsidRDefault="00976E05">
      <w:pPr>
        <w:jc w:val="left"/>
        <w:rPr>
          <w:rFonts w:ascii="Arial" w:eastAsia="Arial" w:hAnsi="Arial" w:cs="Arial"/>
          <w:sz w:val="24"/>
          <w:szCs w:val="24"/>
        </w:rPr>
      </w:pPr>
    </w:p>
    <w:p w14:paraId="660630DA" w14:textId="168D1029" w:rsidR="00976E05" w:rsidRDefault="00976E05">
      <w:pPr>
        <w:jc w:val="left"/>
        <w:rPr>
          <w:rFonts w:ascii="Arial" w:eastAsia="Arial" w:hAnsi="Arial" w:cs="Arial"/>
          <w:sz w:val="24"/>
          <w:szCs w:val="24"/>
        </w:rPr>
      </w:pPr>
    </w:p>
    <w:p w14:paraId="3CB1BD20" w14:textId="2BFB9DB6" w:rsidR="00976E05" w:rsidRDefault="00976E05">
      <w:pPr>
        <w:jc w:val="left"/>
        <w:rPr>
          <w:rFonts w:ascii="Arial" w:eastAsia="Arial" w:hAnsi="Arial" w:cs="Arial"/>
          <w:sz w:val="24"/>
          <w:szCs w:val="24"/>
        </w:rPr>
      </w:pPr>
    </w:p>
    <w:p w14:paraId="6EDE1AF1" w14:textId="59BC88DC" w:rsidR="005E0F4F" w:rsidRDefault="005E0F4F">
      <w:pPr>
        <w:jc w:val="left"/>
        <w:rPr>
          <w:rFonts w:ascii="Arial" w:eastAsia="Arial" w:hAnsi="Arial" w:cs="Arial"/>
          <w:sz w:val="24"/>
          <w:szCs w:val="24"/>
        </w:rPr>
      </w:pPr>
    </w:p>
    <w:p w14:paraId="30DB3CC2" w14:textId="65B6BA56" w:rsidR="005E0F4F" w:rsidRDefault="005E0F4F">
      <w:pPr>
        <w:jc w:val="left"/>
        <w:rPr>
          <w:rFonts w:ascii="Arial" w:eastAsia="Arial" w:hAnsi="Arial" w:cs="Arial"/>
          <w:sz w:val="24"/>
          <w:szCs w:val="24"/>
        </w:rPr>
      </w:pPr>
    </w:p>
    <w:p w14:paraId="2E17699B" w14:textId="533B3C85" w:rsidR="005E0F4F" w:rsidRDefault="005E0F4F">
      <w:pPr>
        <w:jc w:val="left"/>
        <w:rPr>
          <w:rFonts w:ascii="Arial" w:eastAsia="Arial" w:hAnsi="Arial" w:cs="Arial"/>
          <w:sz w:val="24"/>
          <w:szCs w:val="24"/>
        </w:rPr>
      </w:pPr>
    </w:p>
    <w:p w14:paraId="228D92A9" w14:textId="2C4016CB" w:rsidR="005E0F4F" w:rsidRDefault="005E0F4F">
      <w:pPr>
        <w:jc w:val="left"/>
        <w:rPr>
          <w:rFonts w:ascii="Arial" w:eastAsia="Arial" w:hAnsi="Arial" w:cs="Arial"/>
          <w:sz w:val="24"/>
          <w:szCs w:val="24"/>
        </w:rPr>
      </w:pPr>
    </w:p>
    <w:p w14:paraId="31B72278" w14:textId="59B21C53" w:rsidR="005E0F4F" w:rsidRDefault="005E0F4F">
      <w:pPr>
        <w:jc w:val="left"/>
        <w:rPr>
          <w:rFonts w:ascii="Arial" w:eastAsia="Arial" w:hAnsi="Arial" w:cs="Arial"/>
          <w:sz w:val="24"/>
          <w:szCs w:val="24"/>
        </w:rPr>
      </w:pPr>
    </w:p>
    <w:p w14:paraId="20F587FA" w14:textId="066E43E9" w:rsidR="005E0F4F" w:rsidRDefault="005E0F4F">
      <w:pPr>
        <w:jc w:val="left"/>
        <w:rPr>
          <w:rFonts w:ascii="Arial" w:eastAsia="Arial" w:hAnsi="Arial" w:cs="Arial"/>
          <w:sz w:val="24"/>
          <w:szCs w:val="24"/>
        </w:rPr>
      </w:pPr>
    </w:p>
    <w:p w14:paraId="4F2FFD10" w14:textId="7F0C2A39" w:rsidR="005E0F4F" w:rsidRDefault="005E0F4F">
      <w:pPr>
        <w:jc w:val="left"/>
        <w:rPr>
          <w:rFonts w:ascii="Arial" w:eastAsia="Arial" w:hAnsi="Arial" w:cs="Arial"/>
          <w:sz w:val="24"/>
          <w:szCs w:val="24"/>
        </w:rPr>
      </w:pPr>
    </w:p>
    <w:p w14:paraId="10BCBDA1" w14:textId="33C372C6" w:rsidR="005E0F4F" w:rsidRDefault="005E0F4F">
      <w:pPr>
        <w:jc w:val="left"/>
        <w:rPr>
          <w:rFonts w:ascii="Arial" w:eastAsia="Arial" w:hAnsi="Arial" w:cs="Arial"/>
          <w:sz w:val="24"/>
          <w:szCs w:val="24"/>
        </w:rPr>
      </w:pPr>
    </w:p>
    <w:p w14:paraId="6C16F2FD" w14:textId="4774C4AD" w:rsidR="005E0F4F" w:rsidRDefault="005E0F4F">
      <w:pPr>
        <w:jc w:val="left"/>
        <w:rPr>
          <w:rFonts w:ascii="Arial" w:eastAsia="Arial" w:hAnsi="Arial" w:cs="Arial"/>
          <w:sz w:val="24"/>
          <w:szCs w:val="24"/>
        </w:rPr>
      </w:pPr>
    </w:p>
    <w:p w14:paraId="65AA08EC" w14:textId="47252B0A" w:rsidR="005E0F4F" w:rsidRDefault="005E0F4F">
      <w:pPr>
        <w:jc w:val="left"/>
        <w:rPr>
          <w:rFonts w:ascii="Arial" w:eastAsia="Arial" w:hAnsi="Arial" w:cs="Arial"/>
          <w:sz w:val="24"/>
          <w:szCs w:val="24"/>
        </w:rPr>
      </w:pPr>
    </w:p>
    <w:p w14:paraId="77F0E849" w14:textId="700C2790" w:rsidR="005E0F4F" w:rsidRDefault="005E0F4F">
      <w:pPr>
        <w:jc w:val="left"/>
        <w:rPr>
          <w:rFonts w:ascii="Arial" w:eastAsia="Arial" w:hAnsi="Arial" w:cs="Arial"/>
          <w:sz w:val="24"/>
          <w:szCs w:val="24"/>
        </w:rPr>
      </w:pPr>
    </w:p>
    <w:p w14:paraId="1D56A0A6" w14:textId="1F5DB1FC" w:rsidR="005E0F4F" w:rsidRDefault="005E0F4F">
      <w:pPr>
        <w:jc w:val="left"/>
        <w:rPr>
          <w:rFonts w:ascii="Arial" w:eastAsia="Arial" w:hAnsi="Arial" w:cs="Arial"/>
          <w:sz w:val="24"/>
          <w:szCs w:val="24"/>
        </w:rPr>
      </w:pPr>
    </w:p>
    <w:p w14:paraId="6881D46E" w14:textId="57BF6F87" w:rsidR="005E0F4F" w:rsidRDefault="005E0F4F">
      <w:pPr>
        <w:jc w:val="left"/>
        <w:rPr>
          <w:rFonts w:ascii="Arial" w:eastAsia="Arial" w:hAnsi="Arial" w:cs="Arial"/>
          <w:sz w:val="24"/>
          <w:szCs w:val="24"/>
        </w:rPr>
      </w:pPr>
    </w:p>
    <w:p w14:paraId="662679A3" w14:textId="6D155C1F" w:rsidR="005E0F4F" w:rsidRDefault="005E0F4F">
      <w:pPr>
        <w:jc w:val="left"/>
        <w:rPr>
          <w:rFonts w:ascii="Arial" w:eastAsia="Arial" w:hAnsi="Arial" w:cs="Arial"/>
          <w:sz w:val="24"/>
          <w:szCs w:val="24"/>
        </w:rPr>
      </w:pPr>
    </w:p>
    <w:p w14:paraId="677BFF67" w14:textId="77777777" w:rsidR="005E0F4F" w:rsidRDefault="005E0F4F">
      <w:pPr>
        <w:jc w:val="left"/>
        <w:rPr>
          <w:rFonts w:ascii="Arial" w:eastAsia="Arial" w:hAnsi="Arial" w:cs="Arial"/>
          <w:sz w:val="24"/>
          <w:szCs w:val="24"/>
        </w:rPr>
      </w:pPr>
    </w:p>
    <w:p w14:paraId="72B1762D" w14:textId="1D0F85A0" w:rsidR="00976E05" w:rsidRDefault="00976E05">
      <w:pPr>
        <w:jc w:val="left"/>
        <w:rPr>
          <w:rFonts w:ascii="Arial" w:eastAsia="Arial" w:hAnsi="Arial" w:cs="Arial"/>
          <w:sz w:val="24"/>
          <w:szCs w:val="24"/>
        </w:rPr>
      </w:pPr>
    </w:p>
    <w:p w14:paraId="7786068A" w14:textId="6BB5DDE8" w:rsidR="00976E05" w:rsidRDefault="00976E05">
      <w:pPr>
        <w:jc w:val="left"/>
        <w:rPr>
          <w:rFonts w:ascii="Arial" w:eastAsia="Arial" w:hAnsi="Arial" w:cs="Arial"/>
          <w:sz w:val="24"/>
          <w:szCs w:val="24"/>
        </w:rPr>
      </w:pPr>
    </w:p>
    <w:p w14:paraId="3B0EFE33" w14:textId="493ABA2D" w:rsidR="00976E05" w:rsidRDefault="00976E05">
      <w:pPr>
        <w:jc w:val="left"/>
        <w:rPr>
          <w:rFonts w:ascii="Arial" w:eastAsia="Arial" w:hAnsi="Arial" w:cs="Arial"/>
          <w:sz w:val="24"/>
          <w:szCs w:val="24"/>
        </w:rPr>
      </w:pPr>
    </w:p>
    <w:p w14:paraId="6D052D68" w14:textId="7AABDF8C" w:rsidR="00976E05" w:rsidRDefault="00976E05">
      <w:pPr>
        <w:jc w:val="left"/>
        <w:rPr>
          <w:rFonts w:ascii="Arial" w:eastAsia="Arial" w:hAnsi="Arial" w:cs="Arial"/>
          <w:sz w:val="24"/>
          <w:szCs w:val="24"/>
        </w:rPr>
      </w:pPr>
    </w:p>
    <w:p w14:paraId="2EABE5F0" w14:textId="13A0E735" w:rsidR="00976E05" w:rsidRDefault="00976E05">
      <w:pPr>
        <w:jc w:val="left"/>
        <w:rPr>
          <w:rFonts w:ascii="Arial" w:eastAsia="Arial" w:hAnsi="Arial" w:cs="Arial"/>
          <w:sz w:val="24"/>
          <w:szCs w:val="24"/>
        </w:rPr>
      </w:pPr>
    </w:p>
    <w:p w14:paraId="1D1F6D98" w14:textId="46B8281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 xml:space="preserve">Schedule </w:t>
      </w:r>
      <w:r>
        <w:rPr>
          <w:rFonts w:ascii="Arial" w:eastAsia="Arial" w:hAnsi="Arial" w:cs="Arial"/>
          <w:b/>
          <w:sz w:val="24"/>
          <w:szCs w:val="24"/>
        </w:rPr>
        <w:t>1</w:t>
      </w:r>
      <w:r w:rsidR="00CB17E5">
        <w:rPr>
          <w:rFonts w:ascii="Arial" w:eastAsia="Arial" w:hAnsi="Arial" w:cs="Arial"/>
          <w:b/>
          <w:sz w:val="24"/>
          <w:szCs w:val="24"/>
        </w:rPr>
        <w:t>2</w:t>
      </w:r>
    </w:p>
    <w:p w14:paraId="59BC0E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AUTHORITY’S MANDATORY TERMS</w:t>
      </w:r>
    </w:p>
    <w:p w14:paraId="1E918DBF" w14:textId="77777777"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For the avoidance of doubt, references to ‘the Agreement’ mean the attached Call-Off Contract between the Supplier and the Authority. References to ‘the Authority’ mean ‘the Buyer’ (the Commissioners for Her Majesty’s Revenue and Customs).</w:t>
      </w:r>
    </w:p>
    <w:p w14:paraId="50F78ABD" w14:textId="2CBE127D"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The Agreement incorporates the Authority’s mandatory terms set out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w:t>
      </w:r>
      <w:r w:rsidRPr="00976E05">
        <w:rPr>
          <w:rFonts w:ascii="Arial" w:eastAsia="Arial" w:hAnsi="Arial" w:cs="Arial"/>
          <w:sz w:val="24"/>
          <w:szCs w:val="24"/>
        </w:rPr>
        <w:t xml:space="preserve"> </w:t>
      </w:r>
    </w:p>
    <w:p w14:paraId="439250E6" w14:textId="05063086"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In case of any ambiguity or conflict, the Authority’s mandatory terms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 xml:space="preserve"> </w:t>
      </w:r>
      <w:r w:rsidRPr="00976E05">
        <w:rPr>
          <w:rFonts w:ascii="Arial" w:eastAsia="Arial" w:hAnsi="Arial" w:cs="Arial"/>
          <w:sz w:val="24"/>
          <w:szCs w:val="24"/>
        </w:rPr>
        <w:t xml:space="preserve">will supersede any other terms in the Agreement.  </w:t>
      </w:r>
    </w:p>
    <w:p w14:paraId="5F365208" w14:textId="77777777" w:rsidR="00976E05" w:rsidRPr="00976E05" w:rsidRDefault="00976E05" w:rsidP="00976E05">
      <w:pPr>
        <w:jc w:val="left"/>
        <w:rPr>
          <w:rFonts w:ascii="Arial" w:eastAsia="Arial" w:hAnsi="Arial" w:cs="Arial"/>
          <w:b/>
          <w:sz w:val="24"/>
          <w:szCs w:val="24"/>
        </w:rPr>
      </w:pPr>
    </w:p>
    <w:p w14:paraId="41F5EBE0"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 xml:space="preserve">Definitions </w:t>
      </w:r>
    </w:p>
    <w:tbl>
      <w:tblPr>
        <w:tblW w:w="0" w:type="auto"/>
        <w:tblInd w:w="108" w:type="dxa"/>
        <w:tblLook w:val="01E0" w:firstRow="1" w:lastRow="1" w:firstColumn="1" w:lastColumn="1" w:noHBand="0" w:noVBand="0"/>
      </w:tblPr>
      <w:tblGrid>
        <w:gridCol w:w="2160"/>
        <w:gridCol w:w="6758"/>
      </w:tblGrid>
      <w:tr w:rsidR="00976E05" w:rsidRPr="00976E05" w14:paraId="453CFE83" w14:textId="77777777" w:rsidTr="00077CC8">
        <w:tc>
          <w:tcPr>
            <w:tcW w:w="2160" w:type="dxa"/>
          </w:tcPr>
          <w:p w14:paraId="1266CA9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“Affiliate”</w:t>
            </w:r>
          </w:p>
        </w:tc>
        <w:tc>
          <w:tcPr>
            <w:tcW w:w="6758" w:type="dxa"/>
          </w:tcPr>
          <w:p w14:paraId="0C76D10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in relation to a body corporate, any other entity which directly or indirectly Controls, is Controlled by, or is under direct or indirect common Control with, that body corporate from time to time;</w:t>
            </w:r>
          </w:p>
        </w:tc>
      </w:tr>
      <w:tr w:rsidR="00976E05" w:rsidRPr="00976E05" w14:paraId="2B3DD601" w14:textId="77777777" w:rsidTr="00077CC8">
        <w:tc>
          <w:tcPr>
            <w:tcW w:w="2160" w:type="dxa"/>
          </w:tcPr>
          <w:p w14:paraId="4FFCB7B0"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“Authority Data”</w:t>
            </w:r>
          </w:p>
        </w:tc>
        <w:tc>
          <w:tcPr>
            <w:tcW w:w="6758" w:type="dxa"/>
          </w:tcPr>
          <w:p w14:paraId="2D1FBB72"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the data, text, drawings, diagrams, images or sounds (together with any database made up of any of these) which are embodied in any electronic, magnetic, optical or tangible media, and which are:</w:t>
            </w:r>
          </w:p>
          <w:p w14:paraId="3566DC75"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 xml:space="preserve">supplied to the Supplier by or on behalf of the Authority; and/or </w:t>
            </w:r>
          </w:p>
          <w:p w14:paraId="46243864"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which the Supplier is required to generate, process, store or transmit pursuant to this Agreement; or</w:t>
            </w:r>
          </w:p>
          <w:p w14:paraId="76941D88"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any Personal Data for which the Authority is the Controller, or any data derived from such Personal Data which has had any designatory data identifiers removed so that an individual cannot be identified;</w:t>
            </w:r>
          </w:p>
        </w:tc>
      </w:tr>
      <w:tr w:rsidR="00976E05" w:rsidRPr="00976E05" w14:paraId="3146890A" w14:textId="77777777" w:rsidTr="00077CC8">
        <w:tc>
          <w:tcPr>
            <w:tcW w:w="2160" w:type="dxa"/>
          </w:tcPr>
          <w:p w14:paraId="7E47B7E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“Charges”</w:t>
            </w:r>
            <w:r w:rsidRPr="00976E05">
              <w:rPr>
                <w:rFonts w:ascii="Arial" w:eastAsia="Arial" w:hAnsi="Arial" w:cs="Arial"/>
                <w:sz w:val="24"/>
                <w:szCs w:val="24"/>
              </w:rPr>
              <w:t> </w:t>
            </w:r>
          </w:p>
        </w:tc>
        <w:tc>
          <w:tcPr>
            <w:tcW w:w="6758" w:type="dxa"/>
          </w:tcPr>
          <w:p w14:paraId="20672D6E"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charges for the Services as specified in [insert relevant document as per Call-Off template];</w:t>
            </w:r>
          </w:p>
        </w:tc>
      </w:tr>
      <w:tr w:rsidR="00976E05" w:rsidRPr="00976E05" w14:paraId="35D7E77C" w14:textId="77777777" w:rsidTr="00077CC8">
        <w:tc>
          <w:tcPr>
            <w:tcW w:w="2160" w:type="dxa"/>
          </w:tcPr>
          <w:p w14:paraId="7A04015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“Connected Company”</w:t>
            </w:r>
          </w:p>
        </w:tc>
        <w:tc>
          <w:tcPr>
            <w:tcW w:w="6758" w:type="dxa"/>
          </w:tcPr>
          <w:p w14:paraId="06B3ABF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976E05" w:rsidRPr="00976E05" w14:paraId="48B3AC9F" w14:textId="77777777" w:rsidTr="00077CC8">
        <w:tc>
          <w:tcPr>
            <w:tcW w:w="2160" w:type="dxa"/>
          </w:tcPr>
          <w:p w14:paraId="36D85CF5"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w:t>
            </w:r>
          </w:p>
        </w:tc>
        <w:tc>
          <w:tcPr>
            <w:tcW w:w="6758" w:type="dxa"/>
          </w:tcPr>
          <w:p w14:paraId="257305D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w:t>
            </w:r>
            <w:r w:rsidRPr="00976E05">
              <w:rPr>
                <w:rFonts w:ascii="Arial" w:eastAsia="Arial" w:hAnsi="Arial" w:cs="Arial"/>
                <w:bCs/>
                <w:sz w:val="24"/>
                <w:szCs w:val="24"/>
              </w:rPr>
              <w:t>“</w:t>
            </w:r>
            <w:r w:rsidRPr="00976E05">
              <w:rPr>
                <w:rFonts w:ascii="Arial" w:eastAsia="Arial" w:hAnsi="Arial" w:cs="Arial"/>
                <w:sz w:val="24"/>
                <w:szCs w:val="24"/>
              </w:rPr>
              <w:t xml:space="preserve">Controls” and </w:t>
            </w:r>
            <w:r w:rsidRPr="00976E05">
              <w:rPr>
                <w:rFonts w:ascii="Arial" w:eastAsia="Arial" w:hAnsi="Arial" w:cs="Arial"/>
                <w:bCs/>
                <w:sz w:val="24"/>
                <w:szCs w:val="24"/>
              </w:rPr>
              <w:t>“</w:t>
            </w:r>
            <w:r w:rsidRPr="00976E05">
              <w:rPr>
                <w:rFonts w:ascii="Arial" w:eastAsia="Arial" w:hAnsi="Arial" w:cs="Arial"/>
                <w:sz w:val="24"/>
                <w:szCs w:val="24"/>
              </w:rPr>
              <w:t>Controlled” shall be interpreted accordingly;</w:t>
            </w:r>
          </w:p>
        </w:tc>
      </w:tr>
      <w:tr w:rsidR="00976E05" w:rsidRPr="00976E05" w14:paraId="59549752" w14:textId="77777777" w:rsidTr="00077CC8">
        <w:tc>
          <w:tcPr>
            <w:tcW w:w="2160" w:type="dxa"/>
          </w:tcPr>
          <w:p w14:paraId="2FF22D5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“Controller”, “Processor”, “Data Subject”,</w:t>
            </w:r>
          </w:p>
        </w:tc>
        <w:tc>
          <w:tcPr>
            <w:tcW w:w="6758" w:type="dxa"/>
          </w:tcPr>
          <w:p w14:paraId="78C2842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take the meaning given in the GDPR;  </w:t>
            </w:r>
          </w:p>
        </w:tc>
      </w:tr>
      <w:tr w:rsidR="00976E05" w:rsidRPr="00976E05" w14:paraId="2A579A6F" w14:textId="77777777" w:rsidTr="00077CC8">
        <w:tc>
          <w:tcPr>
            <w:tcW w:w="2160" w:type="dxa"/>
          </w:tcPr>
          <w:p w14:paraId="1D3E05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“Data Protection Legislation”</w:t>
            </w:r>
          </w:p>
        </w:tc>
        <w:tc>
          <w:tcPr>
            <w:tcW w:w="6758" w:type="dxa"/>
          </w:tcPr>
          <w:p w14:paraId="6F722BBE"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GDPR, the LED and any applicable national implementing Laws as amended from time to time; </w:t>
            </w:r>
          </w:p>
          <w:p w14:paraId="0A050BCB"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DPA 2018 to the extent that it relates to processing of personal data and privacy; </w:t>
            </w:r>
          </w:p>
          <w:p w14:paraId="7EA21048"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lastRenderedPageBreak/>
              <w:t>all applicable Law about the processing of personal data and privacy;</w:t>
            </w:r>
          </w:p>
        </w:tc>
      </w:tr>
      <w:tr w:rsidR="00976E05" w:rsidRPr="00976E05" w14:paraId="279B6FC0" w14:textId="77777777" w:rsidTr="00077CC8">
        <w:tc>
          <w:tcPr>
            <w:tcW w:w="2160" w:type="dxa"/>
          </w:tcPr>
          <w:p w14:paraId="7DCC6CF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“GDPR”</w:t>
            </w:r>
            <w:r w:rsidRPr="00976E05">
              <w:rPr>
                <w:rFonts w:ascii="Arial" w:eastAsia="Arial" w:hAnsi="Arial" w:cs="Arial"/>
                <w:b/>
                <w:sz w:val="24"/>
                <w:szCs w:val="24"/>
              </w:rPr>
              <w:tab/>
            </w:r>
          </w:p>
        </w:tc>
        <w:tc>
          <w:tcPr>
            <w:tcW w:w="6758" w:type="dxa"/>
          </w:tcPr>
          <w:p w14:paraId="267D150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General Data Protection Regulation (Regulation (EU) 2016/679);</w:t>
            </w:r>
          </w:p>
        </w:tc>
      </w:tr>
      <w:tr w:rsidR="00976E05" w:rsidRPr="00976E05" w14:paraId="7085E3F7" w14:textId="77777777" w:rsidTr="00077CC8">
        <w:tc>
          <w:tcPr>
            <w:tcW w:w="2160" w:type="dxa"/>
          </w:tcPr>
          <w:p w14:paraId="111AEEEC"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“Key Subcontractor”</w:t>
            </w:r>
          </w:p>
        </w:tc>
        <w:tc>
          <w:tcPr>
            <w:tcW w:w="6758" w:type="dxa"/>
          </w:tcPr>
          <w:p w14:paraId="514C82DD"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Subcontractor:</w:t>
            </w:r>
          </w:p>
          <w:p w14:paraId="7F453BC9"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which, in the opinion of the Authority, performs (or would perform if appointed) a critical role in the provision of all or any part of the Services; and/or</w:t>
            </w:r>
          </w:p>
          <w:p w14:paraId="1E13969E"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with a Subcontract with a contract value which at the time of appointment exceeds (or would exceed if appointed) ten per cent (10%) of the aggregate Charges forecast to be payable under this Call-Off Contract;</w:t>
            </w:r>
          </w:p>
        </w:tc>
      </w:tr>
      <w:tr w:rsidR="00976E05" w:rsidRPr="00976E05" w14:paraId="31D4A381" w14:textId="77777777" w:rsidTr="00077CC8">
        <w:tc>
          <w:tcPr>
            <w:tcW w:w="2160" w:type="dxa"/>
          </w:tcPr>
          <w:p w14:paraId="5B87804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“Law”</w:t>
            </w:r>
          </w:p>
        </w:tc>
        <w:tc>
          <w:tcPr>
            <w:tcW w:w="6758" w:type="dxa"/>
          </w:tcPr>
          <w:p w14:paraId="78500B7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976E05" w:rsidRPr="00976E05" w14:paraId="53AD5924" w14:textId="77777777" w:rsidTr="00077CC8">
        <w:tc>
          <w:tcPr>
            <w:tcW w:w="2160" w:type="dxa"/>
          </w:tcPr>
          <w:p w14:paraId="45916C9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“Personal Data”</w:t>
            </w:r>
          </w:p>
        </w:tc>
        <w:tc>
          <w:tcPr>
            <w:tcW w:w="6758" w:type="dxa"/>
          </w:tcPr>
          <w:p w14:paraId="76FFF02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has the meaning given in the GDPR; </w:t>
            </w:r>
          </w:p>
        </w:tc>
      </w:tr>
      <w:tr w:rsidR="00976E05" w:rsidRPr="00976E05" w14:paraId="5305C1ED" w14:textId="77777777" w:rsidTr="00077CC8">
        <w:tc>
          <w:tcPr>
            <w:tcW w:w="2160" w:type="dxa"/>
          </w:tcPr>
          <w:p w14:paraId="3C41AAD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“Purchase Order Number”</w:t>
            </w:r>
            <w:r w:rsidRPr="00976E05">
              <w:rPr>
                <w:rFonts w:ascii="Arial" w:eastAsia="Arial" w:hAnsi="Arial" w:cs="Arial"/>
                <w:sz w:val="24"/>
                <w:szCs w:val="24"/>
              </w:rPr>
              <w:t> </w:t>
            </w:r>
          </w:p>
        </w:tc>
        <w:tc>
          <w:tcPr>
            <w:tcW w:w="6758" w:type="dxa"/>
          </w:tcPr>
          <w:p w14:paraId="3E4408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Authority’s unique number relating to the supply of the Services;  </w:t>
            </w:r>
          </w:p>
        </w:tc>
      </w:tr>
      <w:tr w:rsidR="00976E05" w:rsidRPr="00976E05" w14:paraId="0DA872F0" w14:textId="77777777" w:rsidTr="00077CC8">
        <w:tc>
          <w:tcPr>
            <w:tcW w:w="2160" w:type="dxa"/>
          </w:tcPr>
          <w:p w14:paraId="1EED953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“Services”</w:t>
            </w:r>
            <w:r w:rsidRPr="00976E05">
              <w:rPr>
                <w:rFonts w:ascii="Arial" w:eastAsia="Arial" w:hAnsi="Arial" w:cs="Arial"/>
                <w:sz w:val="24"/>
                <w:szCs w:val="24"/>
              </w:rPr>
              <w:t> </w:t>
            </w:r>
          </w:p>
        </w:tc>
        <w:tc>
          <w:tcPr>
            <w:tcW w:w="6758" w:type="dxa"/>
          </w:tcPr>
          <w:p w14:paraId="1B830D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services to be supplied by the Supplier to the Authority under the Agreement, including the provision of any Goods;</w:t>
            </w:r>
          </w:p>
        </w:tc>
      </w:tr>
      <w:tr w:rsidR="00976E05" w:rsidRPr="00976E05" w14:paraId="28D4C15B" w14:textId="77777777" w:rsidTr="00077CC8">
        <w:tc>
          <w:tcPr>
            <w:tcW w:w="2160" w:type="dxa"/>
          </w:tcPr>
          <w:p w14:paraId="124E197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w:t>
            </w:r>
          </w:p>
        </w:tc>
        <w:tc>
          <w:tcPr>
            <w:tcW w:w="6758" w:type="dxa"/>
          </w:tcPr>
          <w:p w14:paraId="59338727"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76E05" w:rsidRPr="00976E05" w14:paraId="0B785A0E" w14:textId="77777777" w:rsidTr="00077CC8">
        <w:tc>
          <w:tcPr>
            <w:tcW w:w="2160" w:type="dxa"/>
          </w:tcPr>
          <w:p w14:paraId="050A7FE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“Subcontractor”</w:t>
            </w:r>
          </w:p>
        </w:tc>
        <w:tc>
          <w:tcPr>
            <w:tcW w:w="6758" w:type="dxa"/>
          </w:tcPr>
          <w:p w14:paraId="7ED96B1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third party with whom:</w:t>
            </w:r>
          </w:p>
          <w:p w14:paraId="75EEA866"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 xml:space="preserve">the Supplier enters into a Subcontract; or </w:t>
            </w:r>
          </w:p>
          <w:p w14:paraId="5FBF36E1"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a third party under (a) above enters into a Subcontract,</w:t>
            </w:r>
          </w:p>
          <w:p w14:paraId="45A9503F" w14:textId="77777777" w:rsidR="00976E05" w:rsidRPr="00976E05" w:rsidRDefault="00976E05" w:rsidP="00976E05">
            <w:pPr>
              <w:jc w:val="left"/>
              <w:rPr>
                <w:rFonts w:ascii="Arial" w:eastAsia="Arial" w:hAnsi="Arial" w:cs="Arial"/>
                <w:bCs/>
                <w:sz w:val="24"/>
                <w:szCs w:val="24"/>
              </w:rPr>
            </w:pPr>
            <w:r w:rsidRPr="00976E05">
              <w:rPr>
                <w:rFonts w:ascii="Arial" w:eastAsia="Arial" w:hAnsi="Arial" w:cs="Arial"/>
                <w:bCs/>
                <w:sz w:val="24"/>
                <w:szCs w:val="24"/>
              </w:rPr>
              <w:t>or the servants or agents of that third party;</w:t>
            </w:r>
          </w:p>
        </w:tc>
      </w:tr>
      <w:tr w:rsidR="00976E05" w:rsidRPr="00976E05" w14:paraId="78077F68" w14:textId="77777777" w:rsidTr="00077CC8">
        <w:tc>
          <w:tcPr>
            <w:tcW w:w="2160" w:type="dxa"/>
          </w:tcPr>
          <w:p w14:paraId="2323846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“Supplier Personnel”</w:t>
            </w:r>
          </w:p>
        </w:tc>
        <w:tc>
          <w:tcPr>
            <w:tcW w:w="6758" w:type="dxa"/>
          </w:tcPr>
          <w:p w14:paraId="249B61E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all directors, officers, employees, agents, consultants and contractors of the Supplier and/or of any Subcontractor of the Supplier engaged in the performance of the Supplier’s obligations under the Agreement; </w:t>
            </w:r>
          </w:p>
        </w:tc>
      </w:tr>
      <w:tr w:rsidR="00976E05" w:rsidRPr="00976E05" w14:paraId="1B3802C3" w14:textId="77777777" w:rsidTr="00077CC8">
        <w:tc>
          <w:tcPr>
            <w:tcW w:w="2160" w:type="dxa"/>
          </w:tcPr>
          <w:p w14:paraId="52AFA43A"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“Supporting Documentation”</w:t>
            </w:r>
          </w:p>
        </w:tc>
        <w:tc>
          <w:tcPr>
            <w:tcW w:w="6758" w:type="dxa"/>
          </w:tcPr>
          <w:p w14:paraId="373C313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sufficient information in writing to enable the Authority to reasonably verify the accuracy of any invoice; </w:t>
            </w:r>
          </w:p>
        </w:tc>
      </w:tr>
      <w:tr w:rsidR="00976E05" w:rsidRPr="00976E05" w14:paraId="16C723E9" w14:textId="77777777" w:rsidTr="00077CC8">
        <w:tc>
          <w:tcPr>
            <w:tcW w:w="2160" w:type="dxa"/>
          </w:tcPr>
          <w:p w14:paraId="4ECEC42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“Tax”</w:t>
            </w:r>
          </w:p>
        </w:tc>
        <w:tc>
          <w:tcPr>
            <w:tcW w:w="6758" w:type="dxa"/>
          </w:tcPr>
          <w:p w14:paraId="6D474FA0"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all forms of tax whether direct or indirect;</w:t>
            </w:r>
          </w:p>
          <w:p w14:paraId="63C68FF4"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lastRenderedPageBreak/>
              <w:t>national insurance contributions in the United Kingdom and similar contributions or obligations in any other jurisdiction;</w:t>
            </w:r>
          </w:p>
          <w:p w14:paraId="538D73F5"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74A6628E"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any penalty, fine, surcharge, interest, charges or costs relating to any of the above,</w:t>
            </w:r>
          </w:p>
          <w:p w14:paraId="2E1FD8A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in each case wherever chargeable and whether of the United Kingdom and any other jurisdiction;</w:t>
            </w:r>
          </w:p>
        </w:tc>
      </w:tr>
      <w:tr w:rsidR="00976E05" w:rsidRPr="00976E05" w14:paraId="7123B0B6" w14:textId="77777777" w:rsidTr="00077CC8">
        <w:tc>
          <w:tcPr>
            <w:tcW w:w="2160" w:type="dxa"/>
          </w:tcPr>
          <w:p w14:paraId="70B95FAF"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“Tax Non-Compliance”</w:t>
            </w:r>
          </w:p>
          <w:p w14:paraId="1298A5B4" w14:textId="77777777" w:rsidR="00976E05" w:rsidRPr="00976E05" w:rsidRDefault="00976E05" w:rsidP="00976E05">
            <w:pPr>
              <w:jc w:val="left"/>
              <w:rPr>
                <w:rFonts w:ascii="Arial" w:eastAsia="Arial" w:hAnsi="Arial" w:cs="Arial"/>
                <w:b/>
                <w:sz w:val="24"/>
                <w:szCs w:val="24"/>
              </w:rPr>
            </w:pPr>
          </w:p>
        </w:tc>
        <w:tc>
          <w:tcPr>
            <w:tcW w:w="6758" w:type="dxa"/>
          </w:tcPr>
          <w:p w14:paraId="051997E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41E429AB"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t xml:space="preserve">the “Economic Operator” means the Supplier or any agent, supplier or Subcontractor of the Supplier requested to be replaced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and </w:t>
            </w:r>
          </w:p>
          <w:p w14:paraId="691F4EEC"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t>any “Essential Subcontractor” means any Key Subcontractor;</w:t>
            </w:r>
          </w:p>
        </w:tc>
      </w:tr>
      <w:tr w:rsidR="00976E05" w:rsidRPr="00976E05" w14:paraId="7174A670" w14:textId="77777777" w:rsidTr="00077CC8">
        <w:tc>
          <w:tcPr>
            <w:tcW w:w="2160" w:type="dxa"/>
          </w:tcPr>
          <w:p w14:paraId="013F356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“VAT”</w:t>
            </w:r>
          </w:p>
        </w:tc>
        <w:tc>
          <w:tcPr>
            <w:tcW w:w="6758" w:type="dxa"/>
          </w:tcPr>
          <w:p w14:paraId="70F13B1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value added tax as provided for in the Value Added Tax Act 1994.</w:t>
            </w:r>
          </w:p>
        </w:tc>
      </w:tr>
    </w:tbl>
    <w:p w14:paraId="23220E33" w14:textId="77777777" w:rsidR="00976E05" w:rsidRPr="00976E05" w:rsidRDefault="00976E05" w:rsidP="00976E05">
      <w:pPr>
        <w:jc w:val="left"/>
        <w:rPr>
          <w:rFonts w:ascii="Arial" w:eastAsia="Arial" w:hAnsi="Arial" w:cs="Arial"/>
          <w:b/>
          <w:sz w:val="24"/>
          <w:szCs w:val="24"/>
        </w:rPr>
      </w:pPr>
    </w:p>
    <w:p w14:paraId="6C878993" w14:textId="77777777" w:rsidR="00976E05" w:rsidRPr="00976E05" w:rsidRDefault="00976E05" w:rsidP="00976E05">
      <w:pPr>
        <w:numPr>
          <w:ilvl w:val="0"/>
          <w:numId w:val="43"/>
        </w:numPr>
        <w:jc w:val="left"/>
        <w:rPr>
          <w:rFonts w:ascii="Arial" w:eastAsia="Arial" w:hAnsi="Arial" w:cs="Arial"/>
          <w:sz w:val="24"/>
          <w:szCs w:val="24"/>
        </w:rPr>
      </w:pPr>
      <w:bookmarkStart w:id="165" w:name="_Ref22568790"/>
      <w:r w:rsidRPr="00976E05">
        <w:rPr>
          <w:rFonts w:ascii="Arial" w:eastAsia="Arial" w:hAnsi="Arial" w:cs="Arial"/>
          <w:b/>
          <w:bCs/>
          <w:sz w:val="24"/>
          <w:szCs w:val="24"/>
        </w:rPr>
        <w:t>Payment and Recovery of Sums Due</w:t>
      </w:r>
      <w:bookmarkEnd w:id="165"/>
      <w:r w:rsidRPr="00976E05">
        <w:rPr>
          <w:rFonts w:ascii="Arial" w:eastAsia="Arial" w:hAnsi="Arial" w:cs="Arial"/>
          <w:sz w:val="24"/>
          <w:szCs w:val="24"/>
        </w:rPr>
        <w:t> </w:t>
      </w:r>
    </w:p>
    <w:p w14:paraId="26B5BE72" w14:textId="6600D030"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Supplier shall invoice the Authority as specified in Clause </w:t>
      </w:r>
      <w:r>
        <w:rPr>
          <w:rFonts w:ascii="Arial" w:eastAsia="Arial" w:hAnsi="Arial" w:cs="Arial"/>
          <w:sz w:val="24"/>
          <w:szCs w:val="24"/>
        </w:rPr>
        <w:t xml:space="preserve">8 </w:t>
      </w:r>
      <w:r w:rsidRPr="00976E05">
        <w:rPr>
          <w:rFonts w:ascii="Arial" w:eastAsia="Arial" w:hAnsi="Arial" w:cs="Arial"/>
          <w:sz w:val="24"/>
          <w:szCs w:val="24"/>
        </w:rPr>
        <w:t xml:space="preserve">of the Agreement. </w:t>
      </w:r>
      <w:bookmarkStart w:id="166" w:name="_Ref449355781"/>
      <w:r w:rsidRPr="00976E05">
        <w:rPr>
          <w:rFonts w:ascii="Arial" w:eastAsia="Arial" w:hAnsi="Arial" w:cs="Arial"/>
          <w:sz w:val="24"/>
          <w:szCs w:val="24"/>
        </w:rPr>
        <w:t xml:space="preserve">Without prejudice to the generality of the invoicing procedure specified in the Agreement, the Supplier </w:t>
      </w:r>
      <w:bookmarkEnd w:id="166"/>
      <w:r w:rsidRPr="00976E05">
        <w:rPr>
          <w:rFonts w:ascii="Arial" w:eastAsia="Arial" w:hAnsi="Arial" w:cs="Arial"/>
          <w:sz w:val="24"/>
          <w:szCs w:val="24"/>
        </w:rPr>
        <w:t xml:space="preserve">shall procure a Purchase Order Number from the Authority prior to the commencement of any Services and the Supplier acknowledges and agrees that should it commence Services without a Purchase Order Number: </w:t>
      </w:r>
    </w:p>
    <w:p w14:paraId="2557E093"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Supplier does so at its own risk; and</w:t>
      </w:r>
    </w:p>
    <w:p w14:paraId="374F33FB"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Authority shall not be obliged to pay any invoice without a valid Purchase Order Number having been provided to the Supplier.</w:t>
      </w:r>
    </w:p>
    <w:p w14:paraId="7489F015" w14:textId="2ECA69F4"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Each invoice and any Supporting Documentation required to be submitted in accordance with the invoicing procedure specified in the Agreement shall be submitted by the Supplier, as directed by the Authority from time to time: </w:t>
      </w:r>
    </w:p>
    <w:p w14:paraId="6ACC55E7" w14:textId="7503BE05"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via the Authority’s electronic transaction system</w:t>
      </w:r>
      <w:r w:rsidR="007C3DAF">
        <w:rPr>
          <w:rFonts w:ascii="Arial" w:eastAsia="Arial" w:hAnsi="Arial" w:cs="Arial"/>
          <w:sz w:val="24"/>
          <w:szCs w:val="24"/>
        </w:rPr>
        <w:t>.</w:t>
      </w:r>
    </w:p>
    <w:p w14:paraId="2CD39C1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D1780D5" w14:textId="77777777" w:rsidR="00976E05" w:rsidRPr="00976E05" w:rsidRDefault="00976E05" w:rsidP="00976E05">
      <w:pPr>
        <w:jc w:val="left"/>
        <w:rPr>
          <w:rFonts w:ascii="Arial" w:eastAsia="Arial" w:hAnsi="Arial" w:cs="Arial"/>
          <w:sz w:val="24"/>
          <w:szCs w:val="24"/>
        </w:rPr>
      </w:pPr>
    </w:p>
    <w:p w14:paraId="19B655DB"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Warranties</w:t>
      </w:r>
    </w:p>
    <w:p w14:paraId="03086A4F" w14:textId="77777777" w:rsidR="00976E05" w:rsidRPr="00976E05" w:rsidRDefault="00976E05" w:rsidP="00976E05">
      <w:pPr>
        <w:numPr>
          <w:ilvl w:val="1"/>
          <w:numId w:val="43"/>
        </w:numPr>
        <w:jc w:val="left"/>
        <w:rPr>
          <w:rFonts w:ascii="Arial" w:eastAsia="Arial" w:hAnsi="Arial" w:cs="Arial"/>
          <w:b/>
          <w:sz w:val="24"/>
          <w:szCs w:val="24"/>
        </w:rPr>
      </w:pPr>
      <w:r w:rsidRPr="00976E05">
        <w:rPr>
          <w:rFonts w:ascii="Arial" w:eastAsia="Arial" w:hAnsi="Arial" w:cs="Arial"/>
          <w:sz w:val="24"/>
          <w:szCs w:val="24"/>
        </w:rPr>
        <w:lastRenderedPageBreak/>
        <w:t>The Supplier represents and warrants that:</w:t>
      </w:r>
    </w:p>
    <w:p w14:paraId="74E31191" w14:textId="77777777" w:rsidR="00976E05" w:rsidRPr="00976E05" w:rsidRDefault="00976E05" w:rsidP="00976E05">
      <w:pPr>
        <w:numPr>
          <w:ilvl w:val="2"/>
          <w:numId w:val="43"/>
        </w:numPr>
        <w:jc w:val="left"/>
        <w:rPr>
          <w:rFonts w:ascii="Arial" w:eastAsia="Arial" w:hAnsi="Arial" w:cs="Arial"/>
          <w:sz w:val="24"/>
          <w:szCs w:val="24"/>
        </w:rPr>
      </w:pPr>
      <w:bookmarkStart w:id="167" w:name="_Ref19804150"/>
      <w:r w:rsidRPr="00976E05">
        <w:rPr>
          <w:rFonts w:ascii="Arial" w:eastAsia="Arial" w:hAnsi="Arial" w:cs="Arial"/>
          <w:sz w:val="24"/>
          <w:szCs w:val="24"/>
        </w:rPr>
        <w:t>in the three years prior to the Effective Date, it has been in full compliance with all applicable securities and Laws related to Tax in the United Kingdom and in the jurisdiction in which it is established;</w:t>
      </w:r>
      <w:bookmarkEnd w:id="167"/>
    </w:p>
    <w:p w14:paraId="4625E2B6" w14:textId="77777777" w:rsidR="00976E05" w:rsidRPr="00976E05" w:rsidRDefault="00976E05" w:rsidP="00976E05">
      <w:pPr>
        <w:numPr>
          <w:ilvl w:val="2"/>
          <w:numId w:val="43"/>
        </w:numPr>
        <w:jc w:val="left"/>
        <w:rPr>
          <w:rFonts w:ascii="Arial" w:eastAsia="Arial" w:hAnsi="Arial" w:cs="Arial"/>
          <w:sz w:val="24"/>
          <w:szCs w:val="24"/>
        </w:rPr>
      </w:pPr>
      <w:bookmarkStart w:id="168" w:name="_Ref19804166"/>
      <w:r w:rsidRPr="00976E05">
        <w:rPr>
          <w:rFonts w:ascii="Arial" w:eastAsia="Arial" w:hAnsi="Arial" w:cs="Arial"/>
          <w:sz w:val="24"/>
          <w:szCs w:val="24"/>
        </w:rPr>
        <w:t>it has notified the Authority in writing of any Tax Non-Compliance it is involved in; and</w:t>
      </w:r>
      <w:bookmarkEnd w:id="168"/>
    </w:p>
    <w:p w14:paraId="3677346A" w14:textId="77777777" w:rsidR="00976E05" w:rsidRPr="00976E05" w:rsidRDefault="00976E05" w:rsidP="00976E05">
      <w:pPr>
        <w:numPr>
          <w:ilvl w:val="2"/>
          <w:numId w:val="43"/>
        </w:numPr>
        <w:jc w:val="left"/>
        <w:rPr>
          <w:rFonts w:ascii="Arial" w:eastAsia="Arial" w:hAnsi="Arial" w:cs="Arial"/>
          <w:sz w:val="24"/>
          <w:szCs w:val="24"/>
        </w:rPr>
      </w:pPr>
      <w:bookmarkStart w:id="169" w:name="_Ref19804201"/>
      <w:r w:rsidRPr="00976E05">
        <w:rPr>
          <w:rFonts w:ascii="Arial" w:eastAsia="Arial" w:hAnsi="Arial" w:cs="Arial"/>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69"/>
    </w:p>
    <w:p w14:paraId="1622874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at any time the Supplier becomes aware that a representation or warranty given by it under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_Ref19804150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3.1.1</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_Ref19804201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3.1.3</w:t>
      </w:r>
      <w:r w:rsidRPr="00976E05">
        <w:rPr>
          <w:rFonts w:ascii="Arial" w:eastAsia="Arial" w:hAnsi="Arial" w:cs="Arial"/>
          <w:sz w:val="24"/>
          <w:szCs w:val="24"/>
        </w:rPr>
        <w:fldChar w:fldCharType="end"/>
      </w:r>
      <w:r w:rsidRPr="00976E05">
        <w:rPr>
          <w:rFonts w:ascii="Arial" w:eastAsia="Arial" w:hAnsi="Arial" w:cs="Arial"/>
          <w:sz w:val="24"/>
          <w:szCs w:val="24"/>
        </w:rPr>
        <w:t xml:space="preserve"> has been breached, is untrue, or is misleading, it shall immediately notify the Authority of the relevant occurrence in sufficient detail to enable the Authority to make an accurate assessment of the situation. </w:t>
      </w:r>
    </w:p>
    <w:p w14:paraId="45AB535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In the event that the warranty given by the Supplier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8A89661" w14:textId="77777777" w:rsidR="00976E05" w:rsidRPr="00976E05" w:rsidRDefault="00976E05" w:rsidP="00976E05">
      <w:pPr>
        <w:jc w:val="left"/>
        <w:rPr>
          <w:rFonts w:ascii="Arial" w:eastAsia="Arial" w:hAnsi="Arial" w:cs="Arial"/>
          <w:sz w:val="24"/>
          <w:szCs w:val="24"/>
        </w:rPr>
      </w:pPr>
    </w:p>
    <w:p w14:paraId="569DF169"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Promoting Tax Compliance</w:t>
      </w:r>
    </w:p>
    <w:p w14:paraId="044331C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All amounts stated are stated exclusive of VAT, which shall be added at the prevailing rate as applicable and paid by the Authority following delivery of a valid VAT invoice.</w:t>
      </w:r>
    </w:p>
    <w:p w14:paraId="20D835BE" w14:textId="77777777" w:rsidR="00976E05" w:rsidRPr="00976E05" w:rsidRDefault="00976E05" w:rsidP="00976E05">
      <w:pPr>
        <w:numPr>
          <w:ilvl w:val="1"/>
          <w:numId w:val="43"/>
        </w:numPr>
        <w:jc w:val="left"/>
        <w:rPr>
          <w:rFonts w:ascii="Arial" w:eastAsia="Arial" w:hAnsi="Arial" w:cs="Arial"/>
          <w:sz w:val="24"/>
          <w:szCs w:val="24"/>
        </w:rPr>
      </w:pPr>
      <w:bookmarkStart w:id="170" w:name="_Ref20319270"/>
      <w:r w:rsidRPr="00976E05">
        <w:rPr>
          <w:rFonts w:ascii="Arial" w:eastAsia="Arial" w:hAnsi="Arial" w:cs="Arial"/>
          <w:sz w:val="24"/>
          <w:szCs w:val="24"/>
        </w:rPr>
        <w:t>To the extent applicable to the Supplier, the Supplier shall at all times comply with all Laws relating to Tax and with the equivalent legal provisions of the country in which the Supplier is established.</w:t>
      </w:r>
      <w:bookmarkEnd w:id="170"/>
      <w:r w:rsidRPr="00976E05">
        <w:rPr>
          <w:rFonts w:ascii="Arial" w:eastAsia="Arial" w:hAnsi="Arial" w:cs="Arial"/>
          <w:sz w:val="24"/>
          <w:szCs w:val="24"/>
        </w:rPr>
        <w:t xml:space="preserve"> </w:t>
      </w:r>
    </w:p>
    <w:p w14:paraId="21928D32" w14:textId="77777777" w:rsidR="00976E05" w:rsidRPr="00976E05" w:rsidRDefault="00976E05" w:rsidP="00976E05">
      <w:pPr>
        <w:numPr>
          <w:ilvl w:val="1"/>
          <w:numId w:val="43"/>
        </w:numPr>
        <w:jc w:val="left"/>
        <w:rPr>
          <w:rFonts w:ascii="Arial" w:eastAsia="Arial" w:hAnsi="Arial" w:cs="Arial"/>
          <w:sz w:val="24"/>
          <w:szCs w:val="24"/>
        </w:rPr>
      </w:pPr>
      <w:bookmarkStart w:id="171" w:name="_Ref20993847"/>
      <w:bookmarkStart w:id="172" w:name="_Ref20319306"/>
      <w:r w:rsidRPr="00976E05">
        <w:rPr>
          <w:rFonts w:ascii="Arial" w:eastAsia="Arial" w:hAnsi="Arial" w:cs="Arial"/>
          <w:sz w:val="24"/>
          <w:szCs w:val="24"/>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1"/>
      <w:r w:rsidRPr="00976E05">
        <w:rPr>
          <w:rFonts w:ascii="Arial" w:eastAsia="Arial" w:hAnsi="Arial" w:cs="Arial"/>
          <w:sz w:val="24"/>
          <w:szCs w:val="24"/>
        </w:rPr>
        <w:t xml:space="preserve">  </w:t>
      </w:r>
      <w:bookmarkEnd w:id="172"/>
    </w:p>
    <w:p w14:paraId="0E3F8278" w14:textId="77777777" w:rsidR="00976E05" w:rsidRPr="00976E05" w:rsidRDefault="00976E05" w:rsidP="00976E05">
      <w:pPr>
        <w:numPr>
          <w:ilvl w:val="1"/>
          <w:numId w:val="43"/>
        </w:numPr>
        <w:jc w:val="left"/>
        <w:rPr>
          <w:rFonts w:ascii="Arial" w:eastAsia="Arial" w:hAnsi="Arial" w:cs="Arial"/>
          <w:sz w:val="24"/>
          <w:szCs w:val="24"/>
        </w:rPr>
      </w:pPr>
      <w:bookmarkStart w:id="173" w:name="_Ref20993857"/>
      <w:r w:rsidRPr="00976E05">
        <w:rPr>
          <w:rFonts w:ascii="Arial" w:eastAsia="Arial" w:hAnsi="Arial" w:cs="Arial"/>
          <w:sz w:val="24"/>
          <w:szCs w:val="24"/>
        </w:rPr>
        <w:t>If, at any point during the Term, there is Tax Non-Compliance, the Supplier shall:</w:t>
      </w:r>
      <w:bookmarkEnd w:id="173"/>
    </w:p>
    <w:p w14:paraId="357CFE20" w14:textId="77777777" w:rsidR="00976E05" w:rsidRPr="00976E05" w:rsidRDefault="00976E05" w:rsidP="00976E05">
      <w:pPr>
        <w:numPr>
          <w:ilvl w:val="2"/>
          <w:numId w:val="43"/>
        </w:numPr>
        <w:jc w:val="left"/>
        <w:rPr>
          <w:rFonts w:ascii="Arial" w:eastAsia="Arial" w:hAnsi="Arial" w:cs="Arial"/>
          <w:sz w:val="24"/>
          <w:szCs w:val="24"/>
        </w:rPr>
      </w:pPr>
      <w:bookmarkStart w:id="174" w:name="_Ref20319279"/>
      <w:r w:rsidRPr="00976E05">
        <w:rPr>
          <w:rFonts w:ascii="Arial" w:eastAsia="Arial" w:hAnsi="Arial" w:cs="Arial"/>
          <w:sz w:val="24"/>
          <w:szCs w:val="24"/>
        </w:rPr>
        <w:t>notify the Authority in writing of such fact within five (5) Working Days of its occurrence; and</w:t>
      </w:r>
      <w:bookmarkEnd w:id="174"/>
    </w:p>
    <w:p w14:paraId="172DE4E0" w14:textId="77777777" w:rsidR="00976E05" w:rsidRPr="00976E05" w:rsidRDefault="00976E05" w:rsidP="00976E05">
      <w:pPr>
        <w:numPr>
          <w:ilvl w:val="2"/>
          <w:numId w:val="43"/>
        </w:numPr>
        <w:jc w:val="left"/>
        <w:rPr>
          <w:rFonts w:ascii="Arial" w:eastAsia="Arial" w:hAnsi="Arial" w:cs="Arial"/>
          <w:sz w:val="24"/>
          <w:szCs w:val="24"/>
        </w:rPr>
      </w:pPr>
      <w:bookmarkStart w:id="175" w:name="_Ref20319317"/>
      <w:r w:rsidRPr="00976E05">
        <w:rPr>
          <w:rFonts w:ascii="Arial" w:eastAsia="Arial" w:hAnsi="Arial" w:cs="Arial"/>
          <w:sz w:val="24"/>
          <w:szCs w:val="24"/>
        </w:rPr>
        <w:t>promptly provide to the Authority:</w:t>
      </w:r>
      <w:bookmarkEnd w:id="175"/>
    </w:p>
    <w:p w14:paraId="56B21148"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t xml:space="preserve">details of the steps which the Supplier is taking to resolve the Tax Non-Compliance and to prevent the same from recurring, together with any mitigating factors that it considers relevant; and </w:t>
      </w:r>
    </w:p>
    <w:p w14:paraId="084DE1EF"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lastRenderedPageBreak/>
        <w:t>such other information in relation to the Tax Non-Compliance as the Authority may reasonably require.</w:t>
      </w:r>
    </w:p>
    <w:p w14:paraId="2EE13B15" w14:textId="77777777" w:rsidR="00976E05" w:rsidRPr="00976E05" w:rsidRDefault="00976E05" w:rsidP="00976E05">
      <w:pPr>
        <w:numPr>
          <w:ilvl w:val="1"/>
          <w:numId w:val="43"/>
        </w:numPr>
        <w:jc w:val="left"/>
        <w:rPr>
          <w:rFonts w:ascii="Arial" w:eastAsia="Arial" w:hAnsi="Arial" w:cs="Arial"/>
          <w:sz w:val="24"/>
          <w:szCs w:val="24"/>
        </w:rPr>
      </w:pPr>
      <w:bookmarkStart w:id="176" w:name="_Ref20319101"/>
      <w:r w:rsidRPr="00976E05">
        <w:rPr>
          <w:rFonts w:ascii="Arial" w:eastAsia="Arial" w:hAnsi="Arial" w:cs="Arial"/>
          <w:sz w:val="24"/>
          <w:szCs w:val="24"/>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_Ref20319101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4.5</w:t>
      </w:r>
      <w:r w:rsidRPr="00976E05">
        <w:rPr>
          <w:rFonts w:ascii="Arial" w:eastAsia="Arial" w:hAnsi="Arial" w:cs="Arial"/>
          <w:sz w:val="24"/>
          <w:szCs w:val="24"/>
        </w:rPr>
        <w:fldChar w:fldCharType="end"/>
      </w:r>
      <w:r w:rsidRPr="00976E05">
        <w:rPr>
          <w:rFonts w:ascii="Arial" w:eastAsia="Arial" w:hAnsi="Arial" w:cs="Arial"/>
          <w:sz w:val="24"/>
          <w:szCs w:val="24"/>
        </w:rPr>
        <w:t xml:space="preserve"> shall be paid in cleared funds by the Supplier to the Authority not less than five (5) Working Days before the date upon which the Tax or other liability is payable by the Authority.</w:t>
      </w:r>
      <w:bookmarkEnd w:id="176"/>
      <w:r w:rsidRPr="00976E05">
        <w:rPr>
          <w:rFonts w:ascii="Arial" w:eastAsia="Arial" w:hAnsi="Arial" w:cs="Arial"/>
          <w:sz w:val="24"/>
          <w:szCs w:val="24"/>
        </w:rPr>
        <w:t xml:space="preserve">  </w:t>
      </w:r>
    </w:p>
    <w:p w14:paraId="11A46362" w14:textId="77777777" w:rsidR="00976E05" w:rsidRPr="00976E05" w:rsidRDefault="00976E05" w:rsidP="00976E05">
      <w:pPr>
        <w:numPr>
          <w:ilvl w:val="1"/>
          <w:numId w:val="43"/>
        </w:numPr>
        <w:jc w:val="left"/>
        <w:rPr>
          <w:rFonts w:ascii="Arial" w:eastAsia="Arial" w:hAnsi="Arial" w:cs="Arial"/>
          <w:sz w:val="24"/>
          <w:szCs w:val="24"/>
        </w:rPr>
      </w:pPr>
      <w:bookmarkStart w:id="177" w:name="_Ref20319292"/>
      <w:r w:rsidRPr="00976E05">
        <w:rPr>
          <w:rFonts w:ascii="Arial" w:eastAsia="Arial" w:hAnsi="Arial" w:cs="Arial"/>
          <w:sz w:val="24"/>
          <w:szCs w:val="24"/>
        </w:rPr>
        <w:t>Upon the Authority’s request, the Supplier shall provide (promptly or within such other period notified by the Authority) information which demonstrates how the Supplier complies with its Tax obligations.</w:t>
      </w:r>
      <w:bookmarkEnd w:id="177"/>
      <w:r w:rsidRPr="00976E05">
        <w:rPr>
          <w:rFonts w:ascii="Arial" w:eastAsia="Arial" w:hAnsi="Arial" w:cs="Arial"/>
          <w:sz w:val="24"/>
          <w:szCs w:val="24"/>
        </w:rPr>
        <w:t xml:space="preserve"> </w:t>
      </w:r>
    </w:p>
    <w:p w14:paraId="6A855667"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the Supplier: </w:t>
      </w:r>
    </w:p>
    <w:p w14:paraId="1850A947"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4.2</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_Ref20319279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4.4.1</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this may be a material breach of the Agreement; </w:t>
      </w:r>
    </w:p>
    <w:p w14:paraId="697AC5E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_Ref20319306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on the grounds that the agent, supplier or Subcontractor of the Supplier is involved in Tax Non-Compliance this shall be a material breach of the Agreement; and/or</w:t>
      </w:r>
    </w:p>
    <w:p w14:paraId="2608440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provide details of steps being taken and mitigating factors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_Ref20319317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4.4.2</w:t>
      </w:r>
      <w:r w:rsidRPr="00976E05">
        <w:rPr>
          <w:rFonts w:ascii="Arial" w:eastAsia="Arial" w:hAnsi="Arial" w:cs="Arial"/>
          <w:sz w:val="24"/>
          <w:szCs w:val="24"/>
        </w:rPr>
        <w:fldChar w:fldCharType="end"/>
      </w:r>
      <w:r w:rsidRPr="00976E05">
        <w:rPr>
          <w:rFonts w:ascii="Arial" w:eastAsia="Arial" w:hAnsi="Arial" w:cs="Arial"/>
          <w:sz w:val="24"/>
          <w:szCs w:val="24"/>
        </w:rPr>
        <w:t xml:space="preserve"> which in the reasonable opinion of the Authority are acceptable this shall be a material breach of the Agreement;</w:t>
      </w:r>
    </w:p>
    <w:p w14:paraId="2627ABF2" w14:textId="77777777" w:rsidR="00976E05" w:rsidRPr="00976E05" w:rsidRDefault="00976E05" w:rsidP="00976E05">
      <w:pPr>
        <w:jc w:val="left"/>
        <w:rPr>
          <w:rFonts w:ascii="Arial" w:eastAsia="Arial" w:hAnsi="Arial" w:cs="Arial"/>
          <w:sz w:val="24"/>
          <w:szCs w:val="24"/>
        </w:rPr>
      </w:pPr>
    </w:p>
    <w:p w14:paraId="5AFC3B1A"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19744CA2"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Authority may internally share any information which it receives under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to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_Ref20993857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w:t>
      </w:r>
      <w:r w:rsidRPr="00976E05">
        <w:rPr>
          <w:rFonts w:ascii="Arial" w:eastAsia="Arial" w:hAnsi="Arial" w:cs="Arial"/>
          <w:sz w:val="24"/>
          <w:szCs w:val="24"/>
        </w:rPr>
        <w:fldChar w:fldCharType="end"/>
      </w:r>
      <w:r w:rsidRPr="00976E05">
        <w:rPr>
          <w:rFonts w:ascii="Arial" w:eastAsia="Arial" w:hAnsi="Arial" w:cs="Arial"/>
          <w:sz w:val="24"/>
          <w:szCs w:val="24"/>
        </w:rPr>
        <w:t xml:space="preserve"> (inclusive) and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for the purpose of the collection and management of revenue for which the Authority is responsible. </w:t>
      </w:r>
    </w:p>
    <w:p w14:paraId="1DACA3D1" w14:textId="77777777" w:rsidR="00976E05" w:rsidRPr="00976E05" w:rsidRDefault="00976E05" w:rsidP="00976E05">
      <w:pPr>
        <w:jc w:val="left"/>
        <w:rPr>
          <w:rFonts w:ascii="Arial" w:eastAsia="Arial" w:hAnsi="Arial" w:cs="Arial"/>
          <w:sz w:val="24"/>
          <w:szCs w:val="24"/>
        </w:rPr>
      </w:pPr>
    </w:p>
    <w:p w14:paraId="03154EEA" w14:textId="77777777" w:rsidR="00976E05" w:rsidRPr="00976E05" w:rsidRDefault="00976E05" w:rsidP="00976E05">
      <w:pPr>
        <w:numPr>
          <w:ilvl w:val="0"/>
          <w:numId w:val="43"/>
        </w:numPr>
        <w:jc w:val="left"/>
        <w:rPr>
          <w:rFonts w:ascii="Arial" w:eastAsia="Arial" w:hAnsi="Arial" w:cs="Arial"/>
          <w:b/>
          <w:sz w:val="24"/>
          <w:szCs w:val="24"/>
          <w:lang w:val="en-US"/>
        </w:rPr>
      </w:pPr>
      <w:r w:rsidRPr="00976E05">
        <w:rPr>
          <w:rFonts w:ascii="Arial" w:eastAsia="Arial" w:hAnsi="Arial" w:cs="Arial"/>
          <w:b/>
          <w:sz w:val="24"/>
          <w:szCs w:val="24"/>
          <w:lang w:val="en-US"/>
        </w:rPr>
        <w:t>Use of Off-shore Tax Structures</w:t>
      </w:r>
      <w:bookmarkStart w:id="178" w:name="_Ref456277829"/>
    </w:p>
    <w:p w14:paraId="63810D25" w14:textId="77777777" w:rsidR="00976E05" w:rsidRPr="00976E05" w:rsidRDefault="00976E05" w:rsidP="00976E05">
      <w:pPr>
        <w:numPr>
          <w:ilvl w:val="1"/>
          <w:numId w:val="48"/>
        </w:numPr>
        <w:jc w:val="left"/>
        <w:rPr>
          <w:rFonts w:ascii="Arial" w:eastAsia="Arial" w:hAnsi="Arial" w:cs="Arial"/>
          <w:b/>
          <w:sz w:val="24"/>
          <w:szCs w:val="24"/>
          <w:lang w:val="en-US"/>
        </w:rPr>
      </w:pPr>
      <w:bookmarkStart w:id="179" w:name="_Ref19805004"/>
      <w:r w:rsidRPr="00976E05">
        <w:rPr>
          <w:rFonts w:ascii="Arial" w:eastAsia="Arial" w:hAnsi="Arial" w:cs="Arial"/>
          <w:bCs/>
          <w:iCs/>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w:t>
      </w:r>
      <w:r w:rsidRPr="00976E05">
        <w:rPr>
          <w:rFonts w:ascii="Arial" w:eastAsia="Arial" w:hAnsi="Arial" w:cs="Arial"/>
          <w:bCs/>
          <w:iCs/>
          <w:sz w:val="24"/>
          <w:szCs w:val="24"/>
        </w:rPr>
        <w:lastRenderedPageBreak/>
        <w:t>them on or in connection with payments made by or on behalf of the Supplier under or pursuant to the applicable Key Subcontract (</w:t>
      </w:r>
      <w:r w:rsidRPr="00976E05">
        <w:rPr>
          <w:rFonts w:ascii="Arial" w:eastAsia="Arial" w:hAnsi="Arial" w:cs="Arial"/>
          <w:b/>
          <w:bCs/>
          <w:iCs/>
          <w:sz w:val="24"/>
          <w:szCs w:val="24"/>
        </w:rPr>
        <w:t>“Prohibited Transactions”</w:t>
      </w:r>
      <w:r w:rsidRPr="00976E05">
        <w:rPr>
          <w:rFonts w:ascii="Arial" w:eastAsia="Arial" w:hAnsi="Arial" w:cs="Arial"/>
          <w:bCs/>
          <w:iCs/>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80" w:name="_Ref454350421"/>
      <w:bookmarkEnd w:id="178"/>
      <w:bookmarkEnd w:id="179"/>
    </w:p>
    <w:p w14:paraId="68E22FBD" w14:textId="77777777" w:rsidR="00976E05" w:rsidRPr="00976E05" w:rsidRDefault="00976E05" w:rsidP="00976E05">
      <w:pPr>
        <w:numPr>
          <w:ilvl w:val="1"/>
          <w:numId w:val="48"/>
        </w:numPr>
        <w:jc w:val="left"/>
        <w:rPr>
          <w:rFonts w:ascii="Arial" w:eastAsia="Arial" w:hAnsi="Arial" w:cs="Arial"/>
          <w:b/>
          <w:sz w:val="24"/>
          <w:szCs w:val="24"/>
          <w:lang w:val="en-US"/>
        </w:rPr>
      </w:pPr>
      <w:bookmarkStart w:id="181" w:name="_Ref19805057"/>
      <w:r w:rsidRPr="00976E05">
        <w:rPr>
          <w:rFonts w:ascii="Arial" w:eastAsia="Arial" w:hAnsi="Arial" w:cs="Arial"/>
          <w:bCs/>
          <w:iCs/>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2" w:name="_Ref454350981"/>
      <w:bookmarkEnd w:id="180"/>
      <w:bookmarkEnd w:id="181"/>
    </w:p>
    <w:p w14:paraId="484E5AB3" w14:textId="77777777" w:rsidR="00976E05" w:rsidRPr="00976E05" w:rsidRDefault="00976E05" w:rsidP="00976E05">
      <w:pPr>
        <w:numPr>
          <w:ilvl w:val="1"/>
          <w:numId w:val="48"/>
        </w:numPr>
        <w:jc w:val="left"/>
        <w:rPr>
          <w:rFonts w:ascii="Arial" w:eastAsia="Arial" w:hAnsi="Arial" w:cs="Arial"/>
          <w:b/>
          <w:sz w:val="24"/>
          <w:szCs w:val="24"/>
          <w:lang w:val="en-US"/>
        </w:rPr>
      </w:pPr>
      <w:bookmarkStart w:id="183" w:name="_Ref19805096"/>
      <w:r w:rsidRPr="00976E05">
        <w:rPr>
          <w:rFonts w:ascii="Arial" w:eastAsia="Arial" w:hAnsi="Arial" w:cs="Arial"/>
          <w:bCs/>
          <w:iCs/>
          <w:sz w:val="24"/>
          <w:szCs w:val="24"/>
        </w:rPr>
        <w:t xml:space="preserve">In the event of a Prohibited Transaction being entered into in breach of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4" w:name="_Ref519588655"/>
      <w:bookmarkEnd w:id="182"/>
      <w:bookmarkEnd w:id="183"/>
    </w:p>
    <w:p w14:paraId="00FA543B" w14:textId="77777777" w:rsidR="00976E05" w:rsidRPr="00976E05" w:rsidRDefault="00976E05" w:rsidP="00976E05">
      <w:pPr>
        <w:numPr>
          <w:ilvl w:val="1"/>
          <w:numId w:val="48"/>
        </w:numPr>
        <w:jc w:val="left"/>
        <w:rPr>
          <w:rFonts w:ascii="Arial" w:eastAsia="Arial" w:hAnsi="Arial" w:cs="Arial"/>
          <w:b/>
          <w:sz w:val="24"/>
          <w:szCs w:val="24"/>
          <w:lang w:val="en-US"/>
        </w:rPr>
      </w:pPr>
      <w:r w:rsidRPr="00976E05">
        <w:rPr>
          <w:rFonts w:ascii="Arial" w:eastAsia="Arial" w:hAnsi="Arial" w:cs="Arial"/>
          <w:bCs/>
          <w:iCs/>
          <w:sz w:val="24"/>
          <w:szCs w:val="24"/>
        </w:rPr>
        <w:t xml:space="preserve">Failure by the Supplier (or a Key Subcontractor) to comply with the obligations set out in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_Ref19805096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5.3</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shall allow the Authority to terminate the Agreement pursuant to the Clause that </w:t>
      </w:r>
      <w:bookmarkEnd w:id="184"/>
      <w:r w:rsidRPr="00976E05">
        <w:rPr>
          <w:rFonts w:ascii="Arial" w:eastAsia="Arial" w:hAnsi="Arial" w:cs="Arial"/>
          <w:sz w:val="24"/>
          <w:szCs w:val="24"/>
        </w:rPr>
        <w:t>provides the Authority the right to terminate the Agreement for Supplier fault (termination for Supplier cause).</w:t>
      </w:r>
    </w:p>
    <w:p w14:paraId="1E7E0EB0" w14:textId="77777777" w:rsidR="00976E05" w:rsidRPr="00976E05" w:rsidRDefault="00976E05" w:rsidP="00976E05">
      <w:pPr>
        <w:jc w:val="left"/>
        <w:rPr>
          <w:rFonts w:ascii="Arial" w:eastAsia="Arial" w:hAnsi="Arial" w:cs="Arial"/>
          <w:b/>
          <w:sz w:val="24"/>
          <w:szCs w:val="24"/>
          <w:lang w:val="en-US"/>
        </w:rPr>
      </w:pPr>
    </w:p>
    <w:p w14:paraId="650632B4" w14:textId="77777777" w:rsidR="00976E05" w:rsidRPr="00976E05" w:rsidRDefault="00976E05" w:rsidP="00976E05">
      <w:pPr>
        <w:numPr>
          <w:ilvl w:val="0"/>
          <w:numId w:val="48"/>
        </w:numPr>
        <w:jc w:val="left"/>
        <w:rPr>
          <w:rFonts w:ascii="Arial" w:eastAsia="Arial" w:hAnsi="Arial" w:cs="Arial"/>
          <w:b/>
          <w:sz w:val="24"/>
          <w:szCs w:val="24"/>
          <w:lang w:val="en-US"/>
        </w:rPr>
      </w:pPr>
      <w:r w:rsidRPr="00976E05">
        <w:rPr>
          <w:rFonts w:ascii="Arial" w:eastAsia="Arial" w:hAnsi="Arial" w:cs="Arial"/>
          <w:b/>
          <w:sz w:val="24"/>
          <w:szCs w:val="24"/>
          <w:lang w:val="en-US"/>
        </w:rPr>
        <w:t>Data Protection and off-shoring</w:t>
      </w:r>
    </w:p>
    <w:p w14:paraId="39D414A5" w14:textId="77777777" w:rsidR="00976E05" w:rsidRPr="00976E05" w:rsidRDefault="00976E05" w:rsidP="00976E05">
      <w:pPr>
        <w:numPr>
          <w:ilvl w:val="1"/>
          <w:numId w:val="48"/>
        </w:numPr>
        <w:jc w:val="left"/>
        <w:rPr>
          <w:rFonts w:ascii="Arial" w:eastAsia="Arial" w:hAnsi="Arial" w:cs="Arial"/>
          <w:sz w:val="24"/>
          <w:szCs w:val="24"/>
          <w:lang w:val="en-US"/>
        </w:rPr>
      </w:pPr>
      <w:bookmarkStart w:id="185" w:name="_Ref19805122"/>
      <w:r w:rsidRPr="00976E05">
        <w:rPr>
          <w:rFonts w:ascii="Arial" w:eastAsia="Arial" w:hAnsi="Arial" w:cs="Arial"/>
          <w:sz w:val="24"/>
          <w:szCs w:val="24"/>
          <w:lang w:val="en-US"/>
        </w:rPr>
        <w:t>The Processor shall, in relation to any Personal Data processed in connection with its obligations under the Agreement:</w:t>
      </w:r>
      <w:bookmarkEnd w:id="185"/>
    </w:p>
    <w:p w14:paraId="1828D9A8" w14:textId="77777777" w:rsidR="00976E05" w:rsidRPr="00976E05" w:rsidRDefault="00976E05" w:rsidP="00976E05">
      <w:pPr>
        <w:numPr>
          <w:ilvl w:val="2"/>
          <w:numId w:val="48"/>
        </w:numPr>
        <w:jc w:val="left"/>
        <w:rPr>
          <w:rFonts w:ascii="Arial" w:eastAsia="Arial" w:hAnsi="Arial" w:cs="Arial"/>
          <w:sz w:val="24"/>
          <w:szCs w:val="24"/>
          <w:lang w:val="en-US"/>
        </w:rPr>
      </w:pPr>
      <w:r w:rsidRPr="00976E05">
        <w:rPr>
          <w:rFonts w:ascii="Arial" w:eastAsia="Arial" w:hAnsi="Arial" w:cs="Arial"/>
          <w:sz w:val="24"/>
          <w:szCs w:val="24"/>
          <w:lang w:val="en-US"/>
        </w:rPr>
        <w:t>not transfer Personal Data outside of the United Kingdom unless the prior written consent of the Controller has been obtained and the following conditions are fulfilled:</w:t>
      </w:r>
    </w:p>
    <w:p w14:paraId="7232C218"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Controller or the Processor has provided appropriate safeguards in relation to the transfer (whether in accordance with GDPR Article 46 or LED Article 37) as determined by the Controller;</w:t>
      </w:r>
    </w:p>
    <w:p w14:paraId="204CF82D"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Data Subject has enforceable rights and effective legal remedies;</w:t>
      </w:r>
    </w:p>
    <w:p w14:paraId="43D987BA"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976E05">
        <w:rPr>
          <w:rFonts w:ascii="Arial" w:eastAsia="Arial" w:hAnsi="Arial" w:cs="Arial"/>
          <w:sz w:val="24"/>
          <w:szCs w:val="24"/>
          <w:lang w:val="en-US"/>
        </w:rPr>
        <w:t>endeavours</w:t>
      </w:r>
      <w:proofErr w:type="spellEnd"/>
      <w:r w:rsidRPr="00976E05">
        <w:rPr>
          <w:rFonts w:ascii="Arial" w:eastAsia="Arial" w:hAnsi="Arial" w:cs="Arial"/>
          <w:sz w:val="24"/>
          <w:szCs w:val="24"/>
          <w:lang w:val="en-US"/>
        </w:rPr>
        <w:t xml:space="preserve"> to assist the Controller in meeting its obligations); and</w:t>
      </w:r>
    </w:p>
    <w:p w14:paraId="0B38B8F3"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Processor complies with any reasonable instructions notified to it in advance by the Controller with respect to the processing of the Personal Data;</w:t>
      </w:r>
    </w:p>
    <w:p w14:paraId="1A1BF59B" w14:textId="77777777" w:rsidR="00976E05" w:rsidRPr="00976E05" w:rsidRDefault="00976E05" w:rsidP="00976E05">
      <w:pPr>
        <w:numPr>
          <w:ilvl w:val="1"/>
          <w:numId w:val="48"/>
        </w:numPr>
        <w:jc w:val="left"/>
        <w:rPr>
          <w:rFonts w:ascii="Arial" w:eastAsia="Arial" w:hAnsi="Arial" w:cs="Arial"/>
          <w:b/>
          <w:sz w:val="24"/>
          <w:szCs w:val="24"/>
        </w:rPr>
      </w:pPr>
      <w:r w:rsidRPr="00976E05">
        <w:rPr>
          <w:rFonts w:ascii="Arial" w:eastAsia="Arial" w:hAnsi="Arial" w:cs="Arial"/>
          <w:bCs/>
          <w:iCs/>
          <w:sz w:val="24"/>
          <w:szCs w:val="24"/>
        </w:rPr>
        <w:t xml:space="preserve">Failure by the Processor to comply with the obligations set out in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_Ref19805122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6.1</w:t>
      </w:r>
      <w:r w:rsidRPr="00976E05">
        <w:rPr>
          <w:rFonts w:ascii="Arial" w:eastAsia="Arial" w:hAnsi="Arial" w:cs="Arial"/>
          <w:sz w:val="24"/>
          <w:szCs w:val="24"/>
        </w:rPr>
        <w:fldChar w:fldCharType="end"/>
      </w:r>
      <w:r w:rsidRPr="00976E05">
        <w:rPr>
          <w:rFonts w:ascii="Arial" w:eastAsia="Arial" w:hAnsi="Arial" w:cs="Arial"/>
          <w:sz w:val="24"/>
          <w:szCs w:val="24"/>
        </w:rPr>
        <w:t xml:space="preserve"> s</w:t>
      </w:r>
      <w:r w:rsidRPr="00976E05">
        <w:rPr>
          <w:rFonts w:ascii="Arial" w:eastAsia="Arial" w:hAnsi="Arial" w:cs="Arial"/>
          <w:bCs/>
          <w:iCs/>
          <w:sz w:val="24"/>
          <w:szCs w:val="24"/>
        </w:rPr>
        <w:t xml:space="preserve">hall allow the Authority to terminate the Agreement pursuant to the Clause that </w:t>
      </w:r>
      <w:r w:rsidRPr="00976E05">
        <w:rPr>
          <w:rFonts w:ascii="Arial" w:eastAsia="Arial" w:hAnsi="Arial" w:cs="Arial"/>
          <w:sz w:val="24"/>
          <w:szCs w:val="24"/>
        </w:rPr>
        <w:t>provides the Authority the right to terminate the Agreement for Supplier fault (termination for Supplier cause or equivalent clause).</w:t>
      </w:r>
    </w:p>
    <w:p w14:paraId="3DA9FF0B" w14:textId="77777777" w:rsidR="00976E05" w:rsidRPr="00976E05" w:rsidRDefault="00976E05" w:rsidP="00976E05">
      <w:pPr>
        <w:jc w:val="left"/>
        <w:rPr>
          <w:rFonts w:ascii="Arial" w:eastAsia="Arial" w:hAnsi="Arial" w:cs="Arial"/>
          <w:b/>
          <w:sz w:val="24"/>
          <w:szCs w:val="24"/>
        </w:rPr>
      </w:pPr>
    </w:p>
    <w:p w14:paraId="3DAA2AA1" w14:textId="77777777" w:rsidR="00976E05" w:rsidRPr="00976E05" w:rsidRDefault="00976E05" w:rsidP="00976E05">
      <w:pPr>
        <w:numPr>
          <w:ilvl w:val="0"/>
          <w:numId w:val="48"/>
        </w:numPr>
        <w:jc w:val="left"/>
        <w:rPr>
          <w:rFonts w:ascii="Arial" w:eastAsia="Arial" w:hAnsi="Arial" w:cs="Arial"/>
          <w:b/>
          <w:sz w:val="24"/>
          <w:szCs w:val="24"/>
        </w:rPr>
      </w:pPr>
      <w:bookmarkStart w:id="186" w:name="_Ref24987602"/>
      <w:bookmarkStart w:id="187" w:name="_Ref25767967"/>
      <w:r w:rsidRPr="00976E05">
        <w:rPr>
          <w:rFonts w:ascii="Arial" w:eastAsia="Arial" w:hAnsi="Arial" w:cs="Arial"/>
          <w:b/>
          <w:sz w:val="24"/>
          <w:szCs w:val="24"/>
        </w:rPr>
        <w:lastRenderedPageBreak/>
        <w:t>Commissioners for Revenue and Customs Act 2005</w:t>
      </w:r>
      <w:bookmarkEnd w:id="186"/>
      <w:r w:rsidRPr="00976E05">
        <w:rPr>
          <w:rFonts w:ascii="Arial" w:eastAsia="Arial" w:hAnsi="Arial" w:cs="Arial"/>
          <w:b/>
          <w:sz w:val="24"/>
          <w:szCs w:val="24"/>
        </w:rPr>
        <w:t xml:space="preserve"> and related Legislation</w:t>
      </w:r>
      <w:bookmarkEnd w:id="187"/>
      <w:r w:rsidRPr="00976E05">
        <w:rPr>
          <w:rFonts w:ascii="Arial" w:eastAsia="Arial" w:hAnsi="Arial" w:cs="Arial"/>
          <w:b/>
          <w:sz w:val="24"/>
          <w:szCs w:val="24"/>
        </w:rPr>
        <w:t xml:space="preserve"> </w:t>
      </w:r>
    </w:p>
    <w:p w14:paraId="44322FF7" w14:textId="57745927" w:rsidR="00976E05" w:rsidRPr="00976E05" w:rsidRDefault="00976E05" w:rsidP="00976E05">
      <w:pPr>
        <w:numPr>
          <w:ilvl w:val="1"/>
          <w:numId w:val="48"/>
        </w:numPr>
        <w:jc w:val="left"/>
        <w:rPr>
          <w:rFonts w:ascii="Arial" w:eastAsia="Arial" w:hAnsi="Arial" w:cs="Arial"/>
          <w:sz w:val="24"/>
          <w:szCs w:val="24"/>
        </w:rPr>
      </w:pPr>
      <w:bookmarkStart w:id="188" w:name="_Ref19805143"/>
      <w:r w:rsidRPr="00976E05">
        <w:rPr>
          <w:rFonts w:ascii="Arial" w:eastAsia="Arial" w:hAnsi="Arial" w:cs="Arial"/>
          <w:sz w:val="24"/>
          <w:szCs w:val="24"/>
        </w:rPr>
        <w:t>The Supplier shall comply with, and shall ensure that all Supplier Personnel who will have access to, or are provided with, Authority Data comply with</w:t>
      </w:r>
      <w:bookmarkEnd w:id="188"/>
      <w:r w:rsidRPr="00976E05">
        <w:rPr>
          <w:rFonts w:ascii="Arial" w:eastAsia="Arial" w:hAnsi="Arial" w:cs="Arial"/>
          <w:sz w:val="24"/>
          <w:szCs w:val="24"/>
        </w:rPr>
        <w:t xml:space="preserve"> the obligations set out in Section 18 of the Commissioners for Revenue and Customs Act 2005 (‘CRCA’)</w:t>
      </w:r>
      <w:r w:rsidR="007951C3">
        <w:rPr>
          <w:rFonts w:ascii="Arial" w:eastAsia="Arial" w:hAnsi="Arial" w:cs="Arial"/>
          <w:sz w:val="24"/>
          <w:szCs w:val="24"/>
        </w:rPr>
        <w:t xml:space="preserve">, </w:t>
      </w:r>
      <w:r w:rsidR="007951C3" w:rsidRPr="007951C3">
        <w:rPr>
          <w:rFonts w:ascii="Arial" w:eastAsia="Arial" w:hAnsi="Arial" w:cs="Arial"/>
          <w:sz w:val="24"/>
          <w:szCs w:val="24"/>
        </w:rPr>
        <w:t>Official Secrets Acts 1911 to 1989 and Finance Act 1989</w:t>
      </w:r>
      <w:r w:rsidRPr="00976E05">
        <w:rPr>
          <w:rFonts w:ascii="Arial" w:eastAsia="Arial" w:hAnsi="Arial" w:cs="Arial"/>
          <w:sz w:val="24"/>
          <w:szCs w:val="24"/>
        </w:rPr>
        <w:t xml:space="preserve"> to maintain the confidentiality of Authority Data.  Further, the Supplier acknowledges that (without prejudice to any other rights and remedies of the Authority) a breach of the aforesaid obligations may lead to a prosecution under Section 19 of CRCA. </w:t>
      </w:r>
    </w:p>
    <w:p w14:paraId="5466E986"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0B19AEDF"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The Supplier shall regularly (not less than once every six (6) months) remind all Supplier Personnel who will have access to, or are provided with, Authority Data in writing of the obligations upon Supplier Personnel set out in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_Ref19805143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7.1</w:t>
      </w:r>
      <w:r w:rsidRPr="00976E05">
        <w:rPr>
          <w:rFonts w:ascii="Arial" w:eastAsia="Arial" w:hAnsi="Arial" w:cs="Arial"/>
          <w:sz w:val="24"/>
          <w:szCs w:val="24"/>
        </w:rPr>
        <w:fldChar w:fldCharType="end"/>
      </w:r>
      <w:r w:rsidRPr="00976E05">
        <w:rPr>
          <w:rFonts w:ascii="Arial" w:eastAsia="Arial" w:hAnsi="Arial" w:cs="Arial"/>
          <w:sz w:val="24"/>
          <w:szCs w:val="24"/>
        </w:rPr>
        <w:t xml:space="preserve"> above.  The Supplier shall monitor the compliance by Supplier Personnel with such obligations.</w:t>
      </w:r>
    </w:p>
    <w:p w14:paraId="735657C8"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1033D80" w14:textId="3FA2DFD4" w:rsidR="002676F2" w:rsidRPr="002676F2" w:rsidRDefault="00976E05" w:rsidP="007951C3">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In the event that the Supplier or the Supplier Personnel fail to comply with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_Ref25767967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w:t>
      </w:r>
      <w:r w:rsidRPr="00976E05">
        <w:rPr>
          <w:rFonts w:ascii="Arial" w:eastAsia="Arial" w:hAnsi="Arial" w:cs="Arial"/>
          <w:sz w:val="24"/>
          <w:szCs w:val="24"/>
        </w:rPr>
        <w:fldChar w:fldCharType="end"/>
      </w:r>
      <w:r w:rsidRPr="00976E05">
        <w:rPr>
          <w:rFonts w:ascii="Arial" w:eastAsia="Arial" w:hAnsi="Arial" w:cs="Arial"/>
          <w:sz w:val="24"/>
          <w:szCs w:val="24"/>
        </w:rPr>
        <w:t>, the Authority reserves the right to terminate the Agreement with immediate effect</w:t>
      </w:r>
      <w:r w:rsidRPr="00976E05" w:rsidDel="00920BB3">
        <w:rPr>
          <w:rFonts w:ascii="Arial" w:eastAsia="Arial" w:hAnsi="Arial" w:cs="Arial"/>
          <w:sz w:val="24"/>
          <w:szCs w:val="24"/>
        </w:rPr>
        <w:t xml:space="preserve"> </w:t>
      </w:r>
      <w:r w:rsidRPr="00976E05">
        <w:rPr>
          <w:rFonts w:ascii="Arial" w:eastAsia="Arial" w:hAnsi="Arial" w:cs="Arial"/>
          <w:sz w:val="24"/>
          <w:szCs w:val="24"/>
        </w:rPr>
        <w:t>pursuant</w:t>
      </w:r>
      <w:r w:rsidRPr="00976E05">
        <w:rPr>
          <w:rFonts w:ascii="Arial" w:eastAsia="Arial" w:hAnsi="Arial" w:cs="Arial"/>
          <w:bCs/>
          <w:iCs/>
          <w:sz w:val="24"/>
          <w:szCs w:val="24"/>
        </w:rPr>
        <w:t xml:space="preserve"> to the clause that </w:t>
      </w:r>
      <w:r w:rsidRPr="00976E05">
        <w:rPr>
          <w:rFonts w:ascii="Arial" w:eastAsia="Arial" w:hAnsi="Arial" w:cs="Arial"/>
          <w:sz w:val="24"/>
          <w:szCs w:val="24"/>
        </w:rPr>
        <w:t>provides the Authority the right to terminate the Agreement for Supplier fault (termination for Supplier cause).</w:t>
      </w:r>
    </w:p>
    <w:sectPr w:rsidR="002676F2" w:rsidRPr="002676F2">
      <w:headerReference w:type="default" r:id="rId26"/>
      <w:footerReference w:type="defaul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7CC1" w14:textId="77777777" w:rsidR="001C3775" w:rsidRDefault="001C3775">
      <w:r>
        <w:separator/>
      </w:r>
    </w:p>
  </w:endnote>
  <w:endnote w:type="continuationSeparator" w:id="0">
    <w:p w14:paraId="76B3569C" w14:textId="77777777" w:rsidR="001C3775" w:rsidRDefault="001C3775">
      <w:r>
        <w:continuationSeparator/>
      </w:r>
    </w:p>
  </w:endnote>
  <w:endnote w:type="continuationNotice" w:id="1">
    <w:p w14:paraId="1DE6CC19" w14:textId="77777777" w:rsidR="001C3775" w:rsidRDefault="001C3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1C3775" w:rsidRPr="001D7FFC" w:rsidRDefault="001C3775">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1C3775" w:rsidRPr="00BB3EE9" w:rsidRDefault="001C3775">
    <w:pPr>
      <w:widowControl w:val="0"/>
      <w:spacing w:line="276" w:lineRule="auto"/>
      <w:jc w:val="left"/>
      <w:rPr>
        <w:rFonts w:ascii="Arial" w:eastAsia="Helvetica Neue" w:hAnsi="Arial" w:cs="Arial"/>
        <w:sz w:val="16"/>
        <w:szCs w:val="16"/>
      </w:rPr>
    </w:pPr>
    <w:hyperlink r:id="rId1" w:history="1">
      <w:r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1C3775" w:rsidRDefault="001C3775">
    <w:pPr>
      <w:widowControl w:val="0"/>
      <w:spacing w:line="276" w:lineRule="auto"/>
      <w:jc w:val="left"/>
      <w:rPr>
        <w:rFonts w:ascii="Helvetica Neue" w:eastAsia="Helvetica Neue" w:hAnsi="Helvetica Neue" w:cs="Helvetica Neue"/>
        <w:sz w:val="16"/>
        <w:szCs w:val="16"/>
      </w:rPr>
    </w:pPr>
  </w:p>
  <w:p w14:paraId="16E16B58" w14:textId="20CF9B94" w:rsidR="001C3775" w:rsidRDefault="001C3775" w:rsidP="001D7FFC">
    <w:pPr>
      <w:widowControl w:val="0"/>
      <w:spacing w:line="276" w:lineRule="auto"/>
      <w:jc w:val="center"/>
    </w:pPr>
    <w:r>
      <w:fldChar w:fldCharType="begin"/>
    </w:r>
    <w:r>
      <w:instrText>PAGE</w:instrText>
    </w:r>
    <w:r>
      <w:fldChar w:fldCharType="separate"/>
    </w:r>
    <w:r>
      <w:rPr>
        <w:noProof/>
      </w:rPr>
      <w:t>3</w:t>
    </w:r>
    <w:r>
      <w:fldChar w:fldCharType="end"/>
    </w:r>
  </w:p>
  <w:p w14:paraId="60DFDAA5" w14:textId="77777777" w:rsidR="001C3775" w:rsidRDefault="001C3775">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1C3775" w:rsidRDefault="001C3775">
    <w:pPr>
      <w:widowControl w:val="0"/>
      <w:spacing w:line="276" w:lineRule="auto"/>
      <w:jc w:val="left"/>
    </w:pPr>
  </w:p>
  <w:p w14:paraId="07F7FD12" w14:textId="77777777" w:rsidR="001C3775" w:rsidRDefault="001C377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348C" w14:textId="77777777" w:rsidR="001C3775" w:rsidRDefault="001C3775">
      <w:r>
        <w:separator/>
      </w:r>
    </w:p>
  </w:footnote>
  <w:footnote w:type="continuationSeparator" w:id="0">
    <w:p w14:paraId="243CAE4E" w14:textId="77777777" w:rsidR="001C3775" w:rsidRDefault="001C3775">
      <w:r>
        <w:continuationSeparator/>
      </w:r>
    </w:p>
  </w:footnote>
  <w:footnote w:type="continuationNotice" w:id="1">
    <w:p w14:paraId="2843FF27" w14:textId="77777777" w:rsidR="001C3775" w:rsidRDefault="001C3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1C3775" w:rsidRDefault="001C3775">
    <w:pPr>
      <w:jc w:val="center"/>
    </w:pPr>
  </w:p>
  <w:p w14:paraId="6A88DFD4" w14:textId="77777777" w:rsidR="001C3775" w:rsidRDefault="001C37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1"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1"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7"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6"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7"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31"/>
  </w:num>
  <w:num w:numId="3">
    <w:abstractNumId w:val="25"/>
  </w:num>
  <w:num w:numId="4">
    <w:abstractNumId w:val="22"/>
  </w:num>
  <w:num w:numId="5">
    <w:abstractNumId w:val="16"/>
  </w:num>
  <w:num w:numId="6">
    <w:abstractNumId w:val="5"/>
  </w:num>
  <w:num w:numId="7">
    <w:abstractNumId w:val="9"/>
  </w:num>
  <w:num w:numId="8">
    <w:abstractNumId w:val="39"/>
  </w:num>
  <w:num w:numId="9">
    <w:abstractNumId w:val="13"/>
  </w:num>
  <w:num w:numId="10">
    <w:abstractNumId w:val="17"/>
  </w:num>
  <w:num w:numId="11">
    <w:abstractNumId w:val="43"/>
  </w:num>
  <w:num w:numId="12">
    <w:abstractNumId w:val="40"/>
  </w:num>
  <w:num w:numId="13">
    <w:abstractNumId w:val="19"/>
  </w:num>
  <w:num w:numId="14">
    <w:abstractNumId w:val="20"/>
  </w:num>
  <w:num w:numId="15">
    <w:abstractNumId w:val="45"/>
  </w:num>
  <w:num w:numId="16">
    <w:abstractNumId w:val="12"/>
  </w:num>
  <w:num w:numId="17">
    <w:abstractNumId w:val="28"/>
  </w:num>
  <w:num w:numId="18">
    <w:abstractNumId w:val="32"/>
  </w:num>
  <w:num w:numId="19">
    <w:abstractNumId w:val="7"/>
  </w:num>
  <w:num w:numId="20">
    <w:abstractNumId w:val="23"/>
  </w:num>
  <w:num w:numId="21">
    <w:abstractNumId w:val="36"/>
  </w:num>
  <w:num w:numId="22">
    <w:abstractNumId w:val="8"/>
  </w:num>
  <w:num w:numId="23">
    <w:abstractNumId w:val="48"/>
  </w:num>
  <w:num w:numId="24">
    <w:abstractNumId w:val="37"/>
  </w:num>
  <w:num w:numId="25">
    <w:abstractNumId w:val="46"/>
  </w:num>
  <w:num w:numId="26">
    <w:abstractNumId w:val="24"/>
  </w:num>
  <w:num w:numId="27">
    <w:abstractNumId w:val="42"/>
  </w:num>
  <w:num w:numId="28">
    <w:abstractNumId w:val="0"/>
  </w:num>
  <w:num w:numId="29">
    <w:abstractNumId w:val="10"/>
  </w:num>
  <w:num w:numId="30">
    <w:abstractNumId w:val="41"/>
  </w:num>
  <w:num w:numId="31">
    <w:abstractNumId w:val="18"/>
  </w:num>
  <w:num w:numId="32">
    <w:abstractNumId w:val="3"/>
  </w:num>
  <w:num w:numId="33">
    <w:abstractNumId w:val="26"/>
  </w:num>
  <w:num w:numId="34">
    <w:abstractNumId w:val="47"/>
  </w:num>
  <w:num w:numId="35">
    <w:abstractNumId w:val="33"/>
  </w:num>
  <w:num w:numId="36">
    <w:abstractNumId w:val="21"/>
  </w:num>
  <w:num w:numId="37">
    <w:abstractNumId w:val="11"/>
  </w:num>
  <w:num w:numId="38">
    <w:abstractNumId w:val="15"/>
  </w:num>
  <w:num w:numId="39">
    <w:abstractNumId w:val="14"/>
  </w:num>
  <w:num w:numId="40">
    <w:abstractNumId w:val="27"/>
  </w:num>
  <w:num w:numId="41">
    <w:abstractNumId w:val="44"/>
  </w:num>
  <w:num w:numId="42">
    <w:abstractNumId w:val="6"/>
  </w:num>
  <w:num w:numId="43">
    <w:abstractNumId w:val="30"/>
  </w:num>
  <w:num w:numId="44">
    <w:abstractNumId w:val="38"/>
  </w:num>
  <w:num w:numId="45">
    <w:abstractNumId w:val="2"/>
  </w:num>
  <w:num w:numId="46">
    <w:abstractNumId w:val="29"/>
  </w:num>
  <w:num w:numId="47">
    <w:abstractNumId w:val="35"/>
  </w:num>
  <w:num w:numId="48">
    <w:abstractNumId w:val="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0201"/>
    <w:rsid w:val="00013E68"/>
    <w:rsid w:val="00054E13"/>
    <w:rsid w:val="000756FC"/>
    <w:rsid w:val="00077CC8"/>
    <w:rsid w:val="00095569"/>
    <w:rsid w:val="000A2B3B"/>
    <w:rsid w:val="000A409D"/>
    <w:rsid w:val="000C0C95"/>
    <w:rsid w:val="000C25CB"/>
    <w:rsid w:val="000C595C"/>
    <w:rsid w:val="000D0256"/>
    <w:rsid w:val="000E0B88"/>
    <w:rsid w:val="000E6162"/>
    <w:rsid w:val="000E6C83"/>
    <w:rsid w:val="000F214B"/>
    <w:rsid w:val="000F52F1"/>
    <w:rsid w:val="000F5356"/>
    <w:rsid w:val="001011D4"/>
    <w:rsid w:val="00113A77"/>
    <w:rsid w:val="00116328"/>
    <w:rsid w:val="001305BF"/>
    <w:rsid w:val="001358FE"/>
    <w:rsid w:val="00142A2A"/>
    <w:rsid w:val="00143C09"/>
    <w:rsid w:val="001529AC"/>
    <w:rsid w:val="001810DE"/>
    <w:rsid w:val="001B5A43"/>
    <w:rsid w:val="001B75B0"/>
    <w:rsid w:val="001C3775"/>
    <w:rsid w:val="001D1AEF"/>
    <w:rsid w:val="001D7FFC"/>
    <w:rsid w:val="001F7360"/>
    <w:rsid w:val="002035CF"/>
    <w:rsid w:val="0020630F"/>
    <w:rsid w:val="00206599"/>
    <w:rsid w:val="0021054E"/>
    <w:rsid w:val="002264D2"/>
    <w:rsid w:val="00232D97"/>
    <w:rsid w:val="00237F67"/>
    <w:rsid w:val="00244F14"/>
    <w:rsid w:val="00253BC4"/>
    <w:rsid w:val="002676F2"/>
    <w:rsid w:val="0027591D"/>
    <w:rsid w:val="002A595F"/>
    <w:rsid w:val="002B08C4"/>
    <w:rsid w:val="002B3F67"/>
    <w:rsid w:val="002C5880"/>
    <w:rsid w:val="002D0B7C"/>
    <w:rsid w:val="002D2B92"/>
    <w:rsid w:val="002E42FB"/>
    <w:rsid w:val="002E7DF4"/>
    <w:rsid w:val="002F3F9E"/>
    <w:rsid w:val="00311A51"/>
    <w:rsid w:val="00317C21"/>
    <w:rsid w:val="00335A24"/>
    <w:rsid w:val="00356F31"/>
    <w:rsid w:val="003A1BD5"/>
    <w:rsid w:val="003C5F4E"/>
    <w:rsid w:val="003C6632"/>
    <w:rsid w:val="003D1D6B"/>
    <w:rsid w:val="003E016F"/>
    <w:rsid w:val="003F4DE4"/>
    <w:rsid w:val="0042008A"/>
    <w:rsid w:val="00443659"/>
    <w:rsid w:val="0045015C"/>
    <w:rsid w:val="00451092"/>
    <w:rsid w:val="0047611D"/>
    <w:rsid w:val="004858BD"/>
    <w:rsid w:val="004A3ECE"/>
    <w:rsid w:val="005147DB"/>
    <w:rsid w:val="00532566"/>
    <w:rsid w:val="00533657"/>
    <w:rsid w:val="00550606"/>
    <w:rsid w:val="00553F12"/>
    <w:rsid w:val="005626C4"/>
    <w:rsid w:val="005803AE"/>
    <w:rsid w:val="005844DB"/>
    <w:rsid w:val="005A5CBC"/>
    <w:rsid w:val="005D3FFE"/>
    <w:rsid w:val="005D6277"/>
    <w:rsid w:val="005E0F4F"/>
    <w:rsid w:val="00600319"/>
    <w:rsid w:val="00605659"/>
    <w:rsid w:val="006463E0"/>
    <w:rsid w:val="00661827"/>
    <w:rsid w:val="0066519C"/>
    <w:rsid w:val="0067474A"/>
    <w:rsid w:val="00692002"/>
    <w:rsid w:val="006976D4"/>
    <w:rsid w:val="006B6106"/>
    <w:rsid w:val="006B71FC"/>
    <w:rsid w:val="006C6859"/>
    <w:rsid w:val="006E6DFB"/>
    <w:rsid w:val="006F7652"/>
    <w:rsid w:val="00720B67"/>
    <w:rsid w:val="00731AD3"/>
    <w:rsid w:val="00746F14"/>
    <w:rsid w:val="007951C3"/>
    <w:rsid w:val="007C1A76"/>
    <w:rsid w:val="007C3DAF"/>
    <w:rsid w:val="007E2DA4"/>
    <w:rsid w:val="00802503"/>
    <w:rsid w:val="00806BAA"/>
    <w:rsid w:val="008164CB"/>
    <w:rsid w:val="00816879"/>
    <w:rsid w:val="00844488"/>
    <w:rsid w:val="008770D5"/>
    <w:rsid w:val="00885397"/>
    <w:rsid w:val="008D12EC"/>
    <w:rsid w:val="008D6047"/>
    <w:rsid w:val="00903F92"/>
    <w:rsid w:val="00946511"/>
    <w:rsid w:val="00962C8D"/>
    <w:rsid w:val="00973817"/>
    <w:rsid w:val="00976E05"/>
    <w:rsid w:val="009825F4"/>
    <w:rsid w:val="00992087"/>
    <w:rsid w:val="00997037"/>
    <w:rsid w:val="009B706D"/>
    <w:rsid w:val="009D5143"/>
    <w:rsid w:val="009D6176"/>
    <w:rsid w:val="00A1059A"/>
    <w:rsid w:val="00A205E2"/>
    <w:rsid w:val="00A217FB"/>
    <w:rsid w:val="00A23F4D"/>
    <w:rsid w:val="00A32E53"/>
    <w:rsid w:val="00A53B11"/>
    <w:rsid w:val="00A75969"/>
    <w:rsid w:val="00A77A09"/>
    <w:rsid w:val="00AA273F"/>
    <w:rsid w:val="00AA433B"/>
    <w:rsid w:val="00AC1277"/>
    <w:rsid w:val="00AD12A6"/>
    <w:rsid w:val="00AD12EF"/>
    <w:rsid w:val="00B04076"/>
    <w:rsid w:val="00B37EB4"/>
    <w:rsid w:val="00B501D6"/>
    <w:rsid w:val="00B50577"/>
    <w:rsid w:val="00B512BA"/>
    <w:rsid w:val="00B67EF0"/>
    <w:rsid w:val="00B92A6F"/>
    <w:rsid w:val="00BA5EC3"/>
    <w:rsid w:val="00BB3EE9"/>
    <w:rsid w:val="00BB614E"/>
    <w:rsid w:val="00BF663C"/>
    <w:rsid w:val="00C32594"/>
    <w:rsid w:val="00C5293E"/>
    <w:rsid w:val="00C61937"/>
    <w:rsid w:val="00C71F04"/>
    <w:rsid w:val="00C77851"/>
    <w:rsid w:val="00C93CDC"/>
    <w:rsid w:val="00CB17E5"/>
    <w:rsid w:val="00CC2065"/>
    <w:rsid w:val="00CC32A5"/>
    <w:rsid w:val="00CE6D72"/>
    <w:rsid w:val="00D22751"/>
    <w:rsid w:val="00D33779"/>
    <w:rsid w:val="00D43B52"/>
    <w:rsid w:val="00D51E87"/>
    <w:rsid w:val="00D52B21"/>
    <w:rsid w:val="00D72D95"/>
    <w:rsid w:val="00D77CDC"/>
    <w:rsid w:val="00D86240"/>
    <w:rsid w:val="00D96AA4"/>
    <w:rsid w:val="00DA7462"/>
    <w:rsid w:val="00DB56BC"/>
    <w:rsid w:val="00DD41B6"/>
    <w:rsid w:val="00DF50B2"/>
    <w:rsid w:val="00E22B16"/>
    <w:rsid w:val="00E304E1"/>
    <w:rsid w:val="00E33306"/>
    <w:rsid w:val="00E34B52"/>
    <w:rsid w:val="00E34DC9"/>
    <w:rsid w:val="00E7108D"/>
    <w:rsid w:val="00E73336"/>
    <w:rsid w:val="00E81589"/>
    <w:rsid w:val="00E9343E"/>
    <w:rsid w:val="00EB48DC"/>
    <w:rsid w:val="00F5489C"/>
    <w:rsid w:val="00F629F4"/>
    <w:rsid w:val="00F63B86"/>
    <w:rsid w:val="00F65047"/>
    <w:rsid w:val="00F67204"/>
    <w:rsid w:val="00FA3B2D"/>
    <w:rsid w:val="00FB0523"/>
    <w:rsid w:val="00FD6027"/>
    <w:rsid w:val="00FF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293E"/>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F5356"/>
    <w:rPr>
      <w:b/>
      <w:bCs/>
    </w:rPr>
  </w:style>
  <w:style w:type="character" w:customStyle="1" w:styleId="CommentSubjectChar">
    <w:name w:val="Comment Subject Char"/>
    <w:basedOn w:val="CommentTextChar"/>
    <w:link w:val="CommentSubject"/>
    <w:uiPriority w:val="99"/>
    <w:semiHidden/>
    <w:rsid w:val="000F5356"/>
    <w:rPr>
      <w:b/>
      <w:bCs/>
    </w:rPr>
  </w:style>
  <w:style w:type="character" w:styleId="UnresolvedMention">
    <w:name w:val="Unresolved Mention"/>
    <w:basedOn w:val="DefaultParagraphFont"/>
    <w:uiPriority w:val="99"/>
    <w:semiHidden/>
    <w:unhideWhenUsed/>
    <w:rsid w:val="007C1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087">
      <w:bodyDiv w:val="1"/>
      <w:marLeft w:val="0"/>
      <w:marRight w:val="0"/>
      <w:marTop w:val="0"/>
      <w:marBottom w:val="0"/>
      <w:divBdr>
        <w:top w:val="none" w:sz="0" w:space="0" w:color="auto"/>
        <w:left w:val="none" w:sz="0" w:space="0" w:color="auto"/>
        <w:bottom w:val="none" w:sz="0" w:space="0" w:color="auto"/>
        <w:right w:val="none" w:sz="0" w:space="0" w:color="auto"/>
      </w:divBdr>
    </w:div>
    <w:div w:id="113448560">
      <w:bodyDiv w:val="1"/>
      <w:marLeft w:val="0"/>
      <w:marRight w:val="0"/>
      <w:marTop w:val="0"/>
      <w:marBottom w:val="0"/>
      <w:divBdr>
        <w:top w:val="none" w:sz="0" w:space="0" w:color="auto"/>
        <w:left w:val="none" w:sz="0" w:space="0" w:color="auto"/>
        <w:bottom w:val="none" w:sz="0" w:space="0" w:color="auto"/>
        <w:right w:val="none" w:sz="0" w:space="0" w:color="auto"/>
      </w:divBdr>
    </w:div>
    <w:div w:id="448594208">
      <w:bodyDiv w:val="1"/>
      <w:marLeft w:val="0"/>
      <w:marRight w:val="0"/>
      <w:marTop w:val="0"/>
      <w:marBottom w:val="0"/>
      <w:divBdr>
        <w:top w:val="none" w:sz="0" w:space="0" w:color="auto"/>
        <w:left w:val="none" w:sz="0" w:space="0" w:color="auto"/>
        <w:bottom w:val="none" w:sz="0" w:space="0" w:color="auto"/>
        <w:right w:val="none" w:sz="0" w:space="0" w:color="auto"/>
      </w:divBdr>
    </w:div>
    <w:div w:id="727845243">
      <w:bodyDiv w:val="1"/>
      <w:marLeft w:val="0"/>
      <w:marRight w:val="0"/>
      <w:marTop w:val="0"/>
      <w:marBottom w:val="0"/>
      <w:divBdr>
        <w:top w:val="none" w:sz="0" w:space="0" w:color="auto"/>
        <w:left w:val="none" w:sz="0" w:space="0" w:color="auto"/>
        <w:bottom w:val="none" w:sz="0" w:space="0" w:color="auto"/>
        <w:right w:val="none" w:sz="0" w:space="0" w:color="auto"/>
      </w:divBdr>
    </w:div>
    <w:div w:id="865172170">
      <w:bodyDiv w:val="1"/>
      <w:marLeft w:val="0"/>
      <w:marRight w:val="0"/>
      <w:marTop w:val="0"/>
      <w:marBottom w:val="0"/>
      <w:divBdr>
        <w:top w:val="none" w:sz="0" w:space="0" w:color="auto"/>
        <w:left w:val="none" w:sz="0" w:space="0" w:color="auto"/>
        <w:bottom w:val="none" w:sz="0" w:space="0" w:color="auto"/>
        <w:right w:val="none" w:sz="0" w:space="0" w:color="auto"/>
      </w:divBdr>
    </w:div>
    <w:div w:id="1371687987">
      <w:bodyDiv w:val="1"/>
      <w:marLeft w:val="0"/>
      <w:marRight w:val="0"/>
      <w:marTop w:val="0"/>
      <w:marBottom w:val="0"/>
      <w:divBdr>
        <w:top w:val="none" w:sz="0" w:space="0" w:color="auto"/>
        <w:left w:val="none" w:sz="0" w:space="0" w:color="auto"/>
        <w:bottom w:val="none" w:sz="0" w:space="0" w:color="auto"/>
        <w:right w:val="none" w:sz="0" w:space="0" w:color="auto"/>
      </w:divBdr>
    </w:div>
    <w:div w:id="206170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https://www.gov.uk/service-manual/technology/code-of-practice.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egislation.gov.uk/ssi/2012/88/mad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digitalmarketplace.service.gov.uk/" TargetMode="External"/><Relationship Id="rId25"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ncsc.gov.uk/guidance/10-steps-cyber-security" TargetMode="External"/><Relationship Id="rId20" Type="http://schemas.openxmlformats.org/officeDocument/2006/relationships/hyperlink" Target="http://www.legislation.gov.uk/uksi/2015/102/contents/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digitalmarketplace.service.gov.uk/digital-outcomes-and-specialists/opportunities/1157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B4A2-AAE2-42A6-BFE9-9C44F260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18184</Words>
  <Characters>103654</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Biddell, Jack (Commercial)</cp:lastModifiedBy>
  <cp:revision>3</cp:revision>
  <cp:lastPrinted>2019-06-12T08:45:00Z</cp:lastPrinted>
  <dcterms:created xsi:type="dcterms:W3CDTF">2020-06-17T09:26:00Z</dcterms:created>
  <dcterms:modified xsi:type="dcterms:W3CDTF">2020-06-17T09:40:00Z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