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296" w:rsidRPr="00476467" w:rsidRDefault="00971296" w:rsidP="00971296">
      <w:pPr>
        <w:pStyle w:val="Heading2"/>
        <w:keepNext w:val="0"/>
        <w:spacing w:before="100" w:beforeAutospacing="1" w:after="100" w:afterAutospacing="1"/>
        <w:rPr>
          <w:rFonts w:cs="Times New Roman"/>
          <w:iCs w:val="0"/>
          <w:color w:val="000000"/>
          <w:lang w:val="en"/>
        </w:rPr>
      </w:pPr>
      <w:r w:rsidRPr="00476467">
        <w:rPr>
          <w:rFonts w:cs="Times New Roman"/>
          <w:iCs w:val="0"/>
          <w:color w:val="000000"/>
          <w:lang w:val="en"/>
        </w:rPr>
        <w:t xml:space="preserve">Annex </w:t>
      </w:r>
      <w:r w:rsidRPr="000C7B9E">
        <w:rPr>
          <w:rFonts w:cs="Times New Roman"/>
          <w:iCs w:val="0"/>
          <w:color w:val="000000"/>
          <w:highlight w:val="white"/>
          <w:shd w:val="clear" w:color="auto" w:fill="FFFFFF"/>
          <w:lang w:val="en"/>
        </w:rPr>
        <w:t>H</w:t>
      </w:r>
      <w:r w:rsidRPr="00476467">
        <w:rPr>
          <w:rFonts w:cs="Times New Roman"/>
          <w:iCs w:val="0"/>
          <w:color w:val="000000"/>
          <w:lang w:val="en"/>
        </w:rPr>
        <w:t xml:space="preserve"> </w:t>
      </w:r>
      <w:r>
        <w:rPr>
          <w:rFonts w:cs="Times New Roman"/>
          <w:iCs w:val="0"/>
          <w:color w:val="000000"/>
          <w:lang w:val="en"/>
        </w:rPr>
        <w:t>–</w:t>
      </w:r>
      <w:r w:rsidRPr="00476467">
        <w:rPr>
          <w:rFonts w:cs="Times New Roman"/>
          <w:iCs w:val="0"/>
          <w:color w:val="000000"/>
          <w:lang w:val="en"/>
        </w:rPr>
        <w:t xml:space="preserve"> </w:t>
      </w:r>
      <w:r>
        <w:rPr>
          <w:rFonts w:cs="Times New Roman"/>
          <w:iCs w:val="0"/>
          <w:color w:val="000000"/>
          <w:lang w:val="en"/>
        </w:rPr>
        <w:t xml:space="preserve">Covering </w:t>
      </w:r>
      <w:r w:rsidRPr="00476467">
        <w:rPr>
          <w:rFonts w:cs="Times New Roman"/>
          <w:iCs w:val="0"/>
          <w:color w:val="000000"/>
          <w:lang w:val="en"/>
        </w:rPr>
        <w:t xml:space="preserve">Letter </w:t>
      </w:r>
      <w:r>
        <w:rPr>
          <w:rFonts w:cs="Times New Roman"/>
          <w:iCs w:val="0"/>
          <w:color w:val="000000"/>
          <w:lang w:val="en"/>
        </w:rPr>
        <w:t xml:space="preserve">for the </w:t>
      </w:r>
      <w:r w:rsidRPr="00476467">
        <w:rPr>
          <w:rFonts w:cs="Times New Roman"/>
          <w:iCs w:val="0"/>
          <w:color w:val="000000"/>
          <w:lang w:val="en"/>
        </w:rPr>
        <w:t>Statement Relating to Good Standing</w:t>
      </w:r>
      <w:r>
        <w:rPr>
          <w:rFonts w:cs="Times New Roman"/>
          <w:iCs w:val="0"/>
          <w:color w:val="000000"/>
          <w:lang w:val="en"/>
        </w:rPr>
        <w:t xml:space="preserve"> </w:t>
      </w:r>
      <w:r w:rsidRPr="00815898">
        <w:t>(Exempt Procurements)</w:t>
      </w:r>
    </w:p>
    <w:p w:rsidR="00971296" w:rsidRDefault="00971296" w:rsidP="00971296">
      <w:pPr>
        <w:pStyle w:val="NormalWeb"/>
        <w:jc w:val="right"/>
        <w:rPr>
          <w:rFonts w:ascii="Verdana" w:hAnsi="Verdana"/>
          <w:color w:val="000000"/>
          <w:sz w:val="22"/>
          <w:szCs w:val="22"/>
        </w:rPr>
      </w:pPr>
      <w:r w:rsidRPr="00566741">
        <w:rPr>
          <w:rFonts w:ascii="Verdana" w:hAnsi="Verdana" w:cs="Arial"/>
          <w:sz w:val="22"/>
          <w:szCs w:val="22"/>
        </w:rPr>
        <w:t xml:space="preserve">Contract Number: </w:t>
      </w:r>
      <w:r>
        <w:rPr>
          <w:rFonts w:ascii="Verdana" w:hAnsi="Verdana"/>
          <w:b/>
          <w:color w:val="000000"/>
          <w:sz w:val="22"/>
          <w:szCs w:val="22"/>
        </w:rPr>
        <w:t>[</w:t>
      </w:r>
      <w:r w:rsidR="00840B63">
        <w:rPr>
          <w:rFonts w:ascii="Verdana" w:hAnsi="Verdana"/>
          <w:b/>
          <w:color w:val="000000"/>
          <w:sz w:val="22"/>
          <w:szCs w:val="22"/>
        </w:rPr>
        <w:t>C17CSAE/0053</w:t>
      </w:r>
      <w:r>
        <w:rPr>
          <w:rFonts w:ascii="Verdana" w:hAnsi="Verdana"/>
          <w:b/>
          <w:color w:val="000000"/>
          <w:sz w:val="22"/>
          <w:szCs w:val="22"/>
        </w:rPr>
        <w:t>]</w:t>
      </w:r>
    </w:p>
    <w:p w:rsidR="00971296" w:rsidRDefault="00971296" w:rsidP="00971296">
      <w:pPr>
        <w:pStyle w:val="NormalWeb"/>
        <w:jc w:val="right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Date of Issue: </w:t>
      </w:r>
      <w:r>
        <w:rPr>
          <w:rFonts w:ascii="Verdana" w:hAnsi="Verdana"/>
          <w:b/>
          <w:color w:val="000000"/>
          <w:sz w:val="22"/>
          <w:szCs w:val="22"/>
        </w:rPr>
        <w:t>[</w:t>
      </w:r>
      <w:r w:rsidR="00E1511B">
        <w:rPr>
          <w:rFonts w:ascii="Verdana" w:hAnsi="Verdana"/>
          <w:b/>
          <w:color w:val="000000"/>
          <w:sz w:val="22"/>
          <w:szCs w:val="22"/>
        </w:rPr>
        <w:t>13</w:t>
      </w:r>
      <w:r w:rsidR="00840B63">
        <w:rPr>
          <w:rFonts w:ascii="Verdana" w:hAnsi="Verdana"/>
          <w:b/>
          <w:color w:val="000000"/>
          <w:sz w:val="22"/>
          <w:szCs w:val="22"/>
        </w:rPr>
        <w:t>/06/18</w:t>
      </w:r>
      <w:r>
        <w:rPr>
          <w:rFonts w:ascii="Verdana" w:hAnsi="Verdana"/>
          <w:b/>
          <w:color w:val="000000"/>
          <w:sz w:val="22"/>
          <w:szCs w:val="22"/>
        </w:rPr>
        <w:t>]</w:t>
      </w:r>
    </w:p>
    <w:p w:rsidR="00971296" w:rsidRPr="005F2B10" w:rsidRDefault="00971296" w:rsidP="00971296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Dear Sir or Madam,</w:t>
      </w:r>
      <w:r w:rsidRPr="005F2B10">
        <w:rPr>
          <w:rFonts w:ascii="Verdana" w:hAnsi="Verdana"/>
          <w:color w:val="000000"/>
          <w:sz w:val="22"/>
          <w:szCs w:val="22"/>
        </w:rPr>
        <w:t xml:space="preserve"> </w:t>
      </w:r>
    </w:p>
    <w:p w:rsidR="00971296" w:rsidRDefault="00971296" w:rsidP="00971296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120" w:afterAutospacing="0"/>
        <w:ind w:left="0" w:firstLine="0"/>
        <w:rPr>
          <w:rFonts w:ascii="Verdana" w:hAnsi="Verdana"/>
          <w:color w:val="000000"/>
          <w:sz w:val="22"/>
          <w:szCs w:val="22"/>
        </w:rPr>
      </w:pPr>
      <w:r w:rsidRPr="005F2B10">
        <w:rPr>
          <w:rFonts w:ascii="Verdana" w:hAnsi="Verdana"/>
          <w:color w:val="000000"/>
          <w:sz w:val="22"/>
          <w:szCs w:val="22"/>
        </w:rPr>
        <w:t xml:space="preserve">You will be aware that the </w:t>
      </w:r>
      <w:r>
        <w:rPr>
          <w:rFonts w:ascii="Verdana" w:hAnsi="Verdana"/>
          <w:color w:val="000000"/>
          <w:sz w:val="22"/>
          <w:szCs w:val="22"/>
        </w:rPr>
        <w:t>MOD</w:t>
      </w:r>
      <w:r w:rsidRPr="005F2B10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expects its suppliers to maintain </w:t>
      </w:r>
      <w:r w:rsidRPr="00C57530">
        <w:rPr>
          <w:rFonts w:ascii="Verdana" w:hAnsi="Verdana"/>
          <w:color w:val="000000"/>
          <w:sz w:val="22"/>
          <w:szCs w:val="22"/>
        </w:rPr>
        <w:t>high standards of integrity and professionalism in their business dealings</w:t>
      </w:r>
      <w:r>
        <w:rPr>
          <w:rFonts w:ascii="Verdana" w:hAnsi="Verdana"/>
          <w:color w:val="000000"/>
          <w:sz w:val="22"/>
          <w:szCs w:val="22"/>
        </w:rPr>
        <w:t xml:space="preserve"> and </w:t>
      </w:r>
      <w:r w:rsidRPr="00C57530">
        <w:rPr>
          <w:rFonts w:ascii="Verdana" w:hAnsi="Verdana"/>
          <w:color w:val="000000"/>
          <w:sz w:val="22"/>
          <w:szCs w:val="22"/>
        </w:rPr>
        <w:t>adher</w:t>
      </w:r>
      <w:r>
        <w:rPr>
          <w:rFonts w:ascii="Verdana" w:hAnsi="Verdana"/>
          <w:color w:val="000000"/>
          <w:sz w:val="22"/>
          <w:szCs w:val="22"/>
        </w:rPr>
        <w:t>e</w:t>
      </w:r>
      <w:r w:rsidRPr="00C57530">
        <w:rPr>
          <w:rFonts w:ascii="Verdana" w:hAnsi="Verdana"/>
          <w:color w:val="000000"/>
          <w:sz w:val="22"/>
          <w:szCs w:val="22"/>
        </w:rPr>
        <w:t xml:space="preserve"> to the laws of the countries where they operate</w:t>
      </w:r>
      <w:r>
        <w:rPr>
          <w:rFonts w:ascii="Verdana" w:hAnsi="Verdana"/>
          <w:color w:val="000000"/>
          <w:sz w:val="22"/>
          <w:szCs w:val="22"/>
        </w:rPr>
        <w:t>.</w:t>
      </w:r>
      <w:r w:rsidRPr="005F2B10">
        <w:rPr>
          <w:rFonts w:ascii="Verdana" w:hAnsi="Verdana"/>
          <w:color w:val="000000"/>
          <w:sz w:val="22"/>
          <w:szCs w:val="22"/>
        </w:rPr>
        <w:t xml:space="preserve"> </w:t>
      </w:r>
    </w:p>
    <w:p w:rsidR="00971296" w:rsidRPr="00C57530" w:rsidRDefault="00971296" w:rsidP="00971296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120" w:afterAutospacing="0"/>
        <w:ind w:left="0" w:firstLine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The </w:t>
      </w:r>
      <w:r w:rsidRPr="00C57530">
        <w:rPr>
          <w:rFonts w:ascii="Verdana" w:hAnsi="Verdana"/>
          <w:color w:val="000000"/>
          <w:sz w:val="22"/>
          <w:szCs w:val="22"/>
        </w:rPr>
        <w:t xml:space="preserve">MOD reserves the right to exclude a </w:t>
      </w:r>
      <w:r w:rsidRPr="00A06D93">
        <w:rPr>
          <w:rFonts w:ascii="Verdana" w:hAnsi="Verdana"/>
          <w:color w:val="000000"/>
          <w:sz w:val="22"/>
          <w:szCs w:val="22"/>
        </w:rPr>
        <w:t xml:space="preserve">supplier from the procurement who has been convicted of any of the offences or misconduct listed </w:t>
      </w:r>
      <w:r>
        <w:rPr>
          <w:rFonts w:ascii="Verdana" w:hAnsi="Verdana"/>
          <w:color w:val="000000"/>
          <w:sz w:val="22"/>
          <w:szCs w:val="22"/>
        </w:rPr>
        <w:t>in the Statement</w:t>
      </w:r>
      <w:r w:rsidRPr="00A06D93">
        <w:rPr>
          <w:rFonts w:ascii="Verdana" w:hAnsi="Verdana"/>
          <w:color w:val="000000"/>
          <w:sz w:val="22"/>
          <w:szCs w:val="22"/>
        </w:rPr>
        <w:t xml:space="preserve"> </w:t>
      </w:r>
      <w:r w:rsidRPr="005F2B10">
        <w:rPr>
          <w:rFonts w:ascii="Verdana" w:hAnsi="Verdana"/>
          <w:color w:val="000000"/>
          <w:sz w:val="22"/>
          <w:szCs w:val="22"/>
        </w:rPr>
        <w:t>Relating to Good Standing</w:t>
      </w:r>
      <w:r w:rsidRPr="00C57530">
        <w:rPr>
          <w:rFonts w:ascii="Verdana" w:hAnsi="Verdana"/>
          <w:color w:val="000000"/>
          <w:sz w:val="22"/>
          <w:szCs w:val="22"/>
        </w:rPr>
        <w:t>.</w:t>
      </w:r>
      <w:bookmarkStart w:id="0" w:name="_GoBack"/>
      <w:bookmarkEnd w:id="0"/>
    </w:p>
    <w:p w:rsidR="00971296" w:rsidRPr="005F2B10" w:rsidRDefault="00971296" w:rsidP="00971296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120" w:afterAutospacing="0"/>
        <w:ind w:left="0" w:firstLine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The MOD therefore requires all p</w:t>
      </w:r>
      <w:r w:rsidRPr="005F2B10">
        <w:rPr>
          <w:rFonts w:ascii="Verdana" w:hAnsi="Verdana"/>
          <w:color w:val="000000"/>
          <w:sz w:val="22"/>
          <w:szCs w:val="22"/>
        </w:rPr>
        <w:t xml:space="preserve">otential suppliers to complete the Statement Relating to Good Standing. 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5F2B10">
        <w:rPr>
          <w:rFonts w:ascii="Verdana" w:hAnsi="Verdana"/>
          <w:color w:val="000000"/>
          <w:sz w:val="22"/>
          <w:szCs w:val="22"/>
        </w:rPr>
        <w:t xml:space="preserve">This requires </w:t>
      </w:r>
      <w:r>
        <w:rPr>
          <w:rFonts w:ascii="Verdana" w:hAnsi="Verdana"/>
          <w:color w:val="000000"/>
          <w:sz w:val="22"/>
          <w:szCs w:val="22"/>
        </w:rPr>
        <w:t xml:space="preserve">a </w:t>
      </w:r>
      <w:r w:rsidRPr="005F2B10">
        <w:rPr>
          <w:rFonts w:ascii="Verdana" w:hAnsi="Verdana"/>
          <w:color w:val="000000"/>
          <w:sz w:val="22"/>
          <w:szCs w:val="22"/>
        </w:rPr>
        <w:t>signature</w:t>
      </w:r>
      <w:r>
        <w:rPr>
          <w:rFonts w:ascii="Verdana" w:hAnsi="Verdana"/>
          <w:color w:val="000000"/>
          <w:sz w:val="22"/>
          <w:szCs w:val="22"/>
        </w:rPr>
        <w:t xml:space="preserve"> on behalf of the company</w:t>
      </w:r>
      <w:r w:rsidRPr="005F2B10">
        <w:rPr>
          <w:rFonts w:ascii="Verdana" w:hAnsi="Verdana"/>
          <w:color w:val="000000"/>
          <w:sz w:val="22"/>
          <w:szCs w:val="22"/>
        </w:rPr>
        <w:t xml:space="preserve"> to confirm that none of the matters referred to in </w:t>
      </w:r>
      <w:r>
        <w:rPr>
          <w:rFonts w:ascii="Verdana" w:hAnsi="Verdana"/>
          <w:color w:val="000000"/>
          <w:sz w:val="22"/>
          <w:szCs w:val="22"/>
        </w:rPr>
        <w:t xml:space="preserve">the Statement (being different grounds for </w:t>
      </w:r>
      <w:r w:rsidRPr="005F2B10">
        <w:rPr>
          <w:rFonts w:ascii="Verdana" w:hAnsi="Verdana"/>
          <w:color w:val="000000"/>
          <w:sz w:val="22"/>
          <w:szCs w:val="22"/>
        </w:rPr>
        <w:t xml:space="preserve">discretionary exclusion) apply to the supplier. </w:t>
      </w:r>
    </w:p>
    <w:p w:rsidR="00971296" w:rsidRPr="00C57530" w:rsidRDefault="00971296" w:rsidP="00971296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120" w:afterAutospacing="0"/>
        <w:ind w:left="0" w:firstLine="0"/>
        <w:rPr>
          <w:rFonts w:ascii="Verdana" w:hAnsi="Verdana"/>
          <w:color w:val="000000"/>
          <w:sz w:val="22"/>
          <w:szCs w:val="22"/>
        </w:rPr>
      </w:pPr>
      <w:r w:rsidRPr="00C57530">
        <w:rPr>
          <w:rFonts w:ascii="Verdana" w:hAnsi="Verdana"/>
          <w:color w:val="000000"/>
          <w:sz w:val="22"/>
          <w:szCs w:val="22"/>
        </w:rPr>
        <w:t xml:space="preserve">If any of the matters referred to in the Statement </w:t>
      </w:r>
      <w:r w:rsidRPr="00923C3D">
        <w:rPr>
          <w:rFonts w:ascii="Verdana" w:hAnsi="Verdana"/>
          <w:color w:val="000000"/>
          <w:sz w:val="22"/>
          <w:szCs w:val="22"/>
          <w:highlight w:val="white"/>
          <w:shd w:val="clear" w:color="auto" w:fill="FFFFFF"/>
        </w:rPr>
        <w:t>apply</w:t>
      </w:r>
      <w:r w:rsidRPr="00C57530">
        <w:rPr>
          <w:rFonts w:ascii="Verdana" w:hAnsi="Verdana"/>
          <w:color w:val="000000"/>
          <w:sz w:val="22"/>
          <w:szCs w:val="22"/>
        </w:rPr>
        <w:t xml:space="preserve"> to a potential supplier, they must provide additional information on the circumstances, including any remedial action</w:t>
      </w:r>
      <w:r w:rsidRPr="00A06D93">
        <w:rPr>
          <w:rFonts w:ascii="Verdana" w:hAnsi="Verdana"/>
          <w:color w:val="000000"/>
          <w:sz w:val="22"/>
          <w:szCs w:val="22"/>
        </w:rPr>
        <w:t xml:space="preserve"> </w:t>
      </w:r>
      <w:r w:rsidRPr="00DB6469">
        <w:rPr>
          <w:rFonts w:ascii="Verdana" w:hAnsi="Verdana"/>
          <w:color w:val="000000"/>
          <w:sz w:val="22"/>
          <w:szCs w:val="22"/>
        </w:rPr>
        <w:t>to prevent its recurrence</w:t>
      </w:r>
      <w:r w:rsidRPr="00C57530">
        <w:rPr>
          <w:rFonts w:ascii="Verdana" w:hAnsi="Verdana"/>
          <w:color w:val="000000"/>
          <w:sz w:val="22"/>
          <w:szCs w:val="22"/>
        </w:rPr>
        <w:t xml:space="preserve">. 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C57530">
        <w:rPr>
          <w:rFonts w:ascii="Verdana" w:hAnsi="Verdana"/>
          <w:color w:val="000000"/>
          <w:sz w:val="22"/>
          <w:szCs w:val="22"/>
        </w:rPr>
        <w:t xml:space="preserve">This additional information, excluding any supporting documentation, shall not exceed </w:t>
      </w:r>
      <w:r w:rsidRPr="00923C3D">
        <w:rPr>
          <w:rFonts w:ascii="Verdana" w:hAnsi="Verdana"/>
          <w:color w:val="000000"/>
          <w:sz w:val="22"/>
          <w:szCs w:val="22"/>
          <w:highlight w:val="white"/>
          <w:shd w:val="clear" w:color="auto" w:fill="FFFFFF"/>
        </w:rPr>
        <w:t>five (5)</w:t>
      </w:r>
      <w:r w:rsidRPr="00C57530">
        <w:rPr>
          <w:rFonts w:ascii="Verdana" w:hAnsi="Verdana"/>
          <w:color w:val="000000"/>
          <w:sz w:val="22"/>
          <w:szCs w:val="22"/>
        </w:rPr>
        <w:t xml:space="preserve"> A4 pages in total.</w:t>
      </w:r>
    </w:p>
    <w:p w:rsidR="00971296" w:rsidRDefault="00971296" w:rsidP="00971296">
      <w:pPr>
        <w:numPr>
          <w:ilvl w:val="0"/>
          <w:numId w:val="2"/>
        </w:numPr>
        <w:tabs>
          <w:tab w:val="clear" w:pos="720"/>
        </w:tabs>
        <w:ind w:left="0" w:firstLine="0"/>
        <w:rPr>
          <w:color w:val="000000"/>
        </w:rPr>
      </w:pPr>
      <w:r w:rsidRPr="00DB404A">
        <w:t xml:space="preserve">You </w:t>
      </w:r>
      <w:r>
        <w:t xml:space="preserve">are required to report </w:t>
      </w:r>
      <w:r w:rsidRPr="00DB404A">
        <w:t xml:space="preserve">any final convictions or settlements </w:t>
      </w:r>
      <w:r>
        <w:t xml:space="preserve">for bid rigging, fraud, bribery, corruption or other dishonest </w:t>
      </w:r>
      <w:r w:rsidRPr="009A4745">
        <w:t>irregularity</w:t>
      </w:r>
      <w:r>
        <w:t xml:space="preserve"> </w:t>
      </w:r>
      <w:proofErr w:type="gramStart"/>
      <w:r>
        <w:t>in connection with</w:t>
      </w:r>
      <w:proofErr w:type="gramEnd"/>
      <w:r>
        <w:t xml:space="preserve"> procurement </w:t>
      </w:r>
      <w:r w:rsidRPr="00DB404A">
        <w:t>and if so, any measures that you have taken to prevent such behaviour happening again</w:t>
      </w:r>
      <w:r>
        <w:t>.</w:t>
      </w:r>
      <w:r w:rsidRPr="00DB404A">
        <w:t xml:space="preserve"> </w:t>
      </w:r>
      <w:r>
        <w:t xml:space="preserve"> </w:t>
      </w:r>
      <w:r w:rsidRPr="00DB404A">
        <w:t xml:space="preserve">Any evidence of </w:t>
      </w:r>
      <w:r>
        <w:t xml:space="preserve">such anti-competitive behaviour </w:t>
      </w:r>
      <w:r w:rsidRPr="00E41184">
        <w:t xml:space="preserve">in relation to this procurement </w:t>
      </w:r>
      <w:r>
        <w:t>procedure</w:t>
      </w:r>
      <w:r w:rsidRPr="00DB404A">
        <w:t xml:space="preserve"> could result in you</w:t>
      </w:r>
      <w:r>
        <w:t xml:space="preserve">r </w:t>
      </w:r>
      <w:r w:rsidRPr="00923C3D">
        <w:rPr>
          <w:highlight w:val="white"/>
          <w:shd w:val="clear" w:color="auto" w:fill="FFFFFF"/>
        </w:rPr>
        <w:t>disqualification</w:t>
      </w:r>
      <w:r w:rsidRPr="00DB404A">
        <w:t xml:space="preserve"> from the </w:t>
      </w:r>
      <w:r>
        <w:t>procedure</w:t>
      </w:r>
      <w:r w:rsidRPr="00DB404A">
        <w:t>.</w:t>
      </w:r>
    </w:p>
    <w:p w:rsidR="00971296" w:rsidRDefault="00971296" w:rsidP="00971296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120" w:afterAutospacing="0"/>
        <w:ind w:left="0" w:firstLine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</w:t>
      </w:r>
      <w:r w:rsidRPr="00C57530">
        <w:rPr>
          <w:rFonts w:ascii="Verdana" w:hAnsi="Verdana"/>
          <w:color w:val="000000"/>
          <w:sz w:val="22"/>
          <w:szCs w:val="22"/>
        </w:rPr>
        <w:t xml:space="preserve">he </w:t>
      </w:r>
      <w:r>
        <w:rPr>
          <w:rFonts w:ascii="Verdana" w:hAnsi="Verdana"/>
          <w:color w:val="000000"/>
          <w:sz w:val="22"/>
          <w:szCs w:val="22"/>
        </w:rPr>
        <w:t xml:space="preserve">Statement </w:t>
      </w:r>
      <w:r w:rsidRPr="005F2B10">
        <w:rPr>
          <w:rFonts w:ascii="Verdana" w:hAnsi="Verdana"/>
          <w:color w:val="000000"/>
          <w:sz w:val="22"/>
          <w:szCs w:val="22"/>
        </w:rPr>
        <w:t>Relating to Good Standing</w:t>
      </w:r>
      <w:r>
        <w:rPr>
          <w:rFonts w:ascii="Verdana" w:hAnsi="Verdana"/>
          <w:color w:val="000000"/>
          <w:sz w:val="22"/>
          <w:szCs w:val="22"/>
        </w:rPr>
        <w:t xml:space="preserve"> should be signed on behalf of the legal entity seeking to </w:t>
      </w:r>
      <w:r w:rsidRPr="00C57530">
        <w:rPr>
          <w:rFonts w:ascii="Verdana" w:hAnsi="Verdana"/>
          <w:color w:val="000000"/>
          <w:sz w:val="22"/>
          <w:szCs w:val="22"/>
        </w:rPr>
        <w:t>contract</w:t>
      </w:r>
      <w:r>
        <w:rPr>
          <w:rFonts w:ascii="Verdana" w:hAnsi="Verdana"/>
          <w:color w:val="000000"/>
          <w:sz w:val="22"/>
          <w:szCs w:val="22"/>
        </w:rPr>
        <w:t xml:space="preserve"> for this requirement </w:t>
      </w:r>
      <w:r w:rsidRPr="00815898">
        <w:rPr>
          <w:rFonts w:ascii="Verdana" w:hAnsi="Verdana"/>
          <w:color w:val="000000"/>
          <w:sz w:val="22"/>
          <w:szCs w:val="22"/>
        </w:rPr>
        <w:t>at Director Level or equivalent</w:t>
      </w:r>
      <w:r>
        <w:rPr>
          <w:rFonts w:ascii="Verdana" w:hAnsi="Verdana"/>
          <w:color w:val="000000"/>
          <w:sz w:val="22"/>
          <w:szCs w:val="22"/>
        </w:rPr>
        <w:t xml:space="preserve">.  Please return the signed </w:t>
      </w:r>
      <w:r w:rsidRPr="005F2B10">
        <w:rPr>
          <w:rFonts w:ascii="Verdana" w:hAnsi="Verdana"/>
          <w:color w:val="000000"/>
          <w:sz w:val="22"/>
          <w:szCs w:val="22"/>
        </w:rPr>
        <w:t>Statement Relating to Good Standing</w:t>
      </w:r>
      <w:r>
        <w:rPr>
          <w:rFonts w:ascii="Verdana" w:hAnsi="Verdana"/>
          <w:color w:val="000000"/>
          <w:sz w:val="22"/>
          <w:szCs w:val="22"/>
        </w:rPr>
        <w:t xml:space="preserve"> and any additional information to the Authority no later than </w:t>
      </w:r>
      <w:r w:rsidRPr="00923C3D">
        <w:rPr>
          <w:rFonts w:ascii="Verdana" w:hAnsi="Verdana"/>
          <w:color w:val="000000"/>
          <w:sz w:val="22"/>
          <w:szCs w:val="22"/>
          <w:highlight w:val="white"/>
          <w:shd w:val="clear" w:color="auto" w:fill="FFFFFF"/>
        </w:rPr>
        <w:t>fourteen (14) calendar</w:t>
      </w:r>
      <w:r>
        <w:rPr>
          <w:rFonts w:ascii="Verdana" w:hAnsi="Verdana"/>
          <w:color w:val="000000"/>
          <w:sz w:val="22"/>
          <w:szCs w:val="22"/>
        </w:rPr>
        <w:t xml:space="preserve"> days from the date of this letter</w:t>
      </w:r>
      <w:r w:rsidRPr="005F2B10">
        <w:rPr>
          <w:rFonts w:ascii="Verdana" w:hAnsi="Verdana"/>
          <w:color w:val="000000"/>
          <w:sz w:val="22"/>
          <w:szCs w:val="22"/>
        </w:rPr>
        <w:t>.</w:t>
      </w:r>
      <w:r w:rsidRPr="00DB6469">
        <w:rPr>
          <w:rFonts w:ascii="Verdana" w:hAnsi="Verdana"/>
          <w:color w:val="000000"/>
          <w:sz w:val="22"/>
          <w:szCs w:val="22"/>
        </w:rPr>
        <w:t xml:space="preserve"> </w:t>
      </w:r>
    </w:p>
    <w:p w:rsidR="00971296" w:rsidRPr="005F2B10" w:rsidRDefault="00971296" w:rsidP="00971296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120" w:afterAutospacing="0"/>
        <w:ind w:left="0" w:firstLine="0"/>
        <w:rPr>
          <w:rFonts w:ascii="Verdana" w:hAnsi="Verdana"/>
          <w:color w:val="000000"/>
          <w:sz w:val="22"/>
          <w:szCs w:val="22"/>
        </w:rPr>
      </w:pPr>
      <w:r w:rsidRPr="005F2B10">
        <w:rPr>
          <w:rFonts w:ascii="Verdana" w:hAnsi="Verdana"/>
          <w:color w:val="000000"/>
          <w:sz w:val="22"/>
          <w:szCs w:val="22"/>
        </w:rPr>
        <w:t xml:space="preserve">May I once again thank you for the interest you have shown in </w:t>
      </w:r>
      <w:r>
        <w:rPr>
          <w:rFonts w:ascii="Verdana" w:hAnsi="Verdana"/>
          <w:color w:val="000000"/>
          <w:sz w:val="22"/>
          <w:szCs w:val="22"/>
        </w:rPr>
        <w:t>this requirement.</w:t>
      </w:r>
    </w:p>
    <w:p w:rsidR="00971296" w:rsidRPr="00815898" w:rsidRDefault="00971296" w:rsidP="00971296">
      <w:pPr>
        <w:pStyle w:val="NormalWeb"/>
        <w:rPr>
          <w:rFonts w:ascii="Verdana" w:hAnsi="Verdana"/>
          <w:sz w:val="22"/>
          <w:szCs w:val="22"/>
        </w:rPr>
      </w:pPr>
      <w:r w:rsidRPr="00815898">
        <w:rPr>
          <w:rFonts w:ascii="Verdana" w:hAnsi="Verdana"/>
          <w:sz w:val="22"/>
          <w:szCs w:val="22"/>
        </w:rPr>
        <w:t>Yours faithfully</w:t>
      </w:r>
    </w:p>
    <w:p w:rsidR="0055631D" w:rsidRDefault="00C246F5"/>
    <w:sectPr w:rsidR="0055631D" w:rsidSect="001F5D2F">
      <w:headerReference w:type="default" r:id="rId7"/>
      <w:footerReference w:type="default" r:id="rId8"/>
      <w:pgSz w:w="11906" w:h="16838"/>
      <w:pgMar w:top="1440" w:right="1418" w:bottom="144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6F5" w:rsidRDefault="00C246F5">
      <w:pPr>
        <w:spacing w:before="0" w:after="0"/>
      </w:pPr>
      <w:r>
        <w:separator/>
      </w:r>
    </w:p>
  </w:endnote>
  <w:endnote w:type="continuationSeparator" w:id="0">
    <w:p w:rsidR="00C246F5" w:rsidRDefault="00C246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C02" w:rsidRPr="00606C0F" w:rsidRDefault="00C246F5" w:rsidP="003A192A">
    <w:pPr>
      <w:pStyle w:val="Footer"/>
      <w:rPr>
        <w:rStyle w:val="PageNumber"/>
        <w:szCs w:val="18"/>
      </w:rPr>
    </w:pPr>
    <w:r>
      <w:pict>
        <v:rect id="_x0000_i1026" style="width:0;height:1.5pt" o:hrstd="t" o:hr="t" fillcolor="#9d9da1" stroked="f"/>
      </w:pict>
    </w:r>
  </w:p>
  <w:p w:rsidR="00EB7C02" w:rsidRPr="00606C0F" w:rsidRDefault="00840B63" w:rsidP="003A192A">
    <w:pPr>
      <w:pStyle w:val="Footer"/>
      <w:jc w:val="center"/>
      <w:rPr>
        <w:rStyle w:val="PageNumber"/>
        <w:szCs w:val="18"/>
      </w:rPr>
    </w:pPr>
    <w:r>
      <w:rPr>
        <w:rStyle w:val="PageNumber"/>
        <w:szCs w:val="18"/>
      </w:rPr>
      <w:t>Annex H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1511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Pr="00606C0F">
      <w:rPr>
        <w:rStyle w:val="PageNumber"/>
        <w:szCs w:val="18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 SECTIONPAGES  </w:instrText>
    </w:r>
    <w:r>
      <w:rPr>
        <w:rStyle w:val="PageNumber"/>
      </w:rPr>
      <w:fldChar w:fldCharType="separate"/>
    </w:r>
    <w:r w:rsidR="00E1511B">
      <w:rPr>
        <w:rStyle w:val="PageNumber"/>
        <w:noProof/>
      </w:rPr>
      <w:t>1</w:t>
    </w:r>
    <w:r>
      <w:rPr>
        <w:rStyle w:val="PageNumber"/>
      </w:rPr>
      <w:fldChar w:fldCharType="end"/>
    </w:r>
  </w:p>
  <w:p w:rsidR="00EB7C02" w:rsidRPr="00606C0F" w:rsidRDefault="00C246F5" w:rsidP="003A192A">
    <w:pPr>
      <w:pStyle w:val="Footer"/>
    </w:pPr>
    <w:r>
      <w:pict>
        <v:rect id="_x0000_i1027" style="width:0;height:1.5pt" o:hrstd="t" o:hr="t" fillcolor="#9d9da1" stroked="f"/>
      </w:pict>
    </w:r>
  </w:p>
  <w:p w:rsidR="00EB7C02" w:rsidRPr="00B06FB6" w:rsidRDefault="00840B63" w:rsidP="00E743D2">
    <w:pPr>
      <w:pStyle w:val="Footer"/>
      <w:tabs>
        <w:tab w:val="clear" w:pos="8306"/>
        <w:tab w:val="right" w:pos="9072"/>
      </w:tabs>
      <w:rPr>
        <w:szCs w:val="18"/>
      </w:rPr>
    </w:pPr>
    <w:r w:rsidRPr="00606C0F">
      <w:t xml:space="preserve">Version </w:t>
    </w:r>
    <w:r>
      <w:rPr>
        <w:rFonts w:cs="Arial"/>
        <w:szCs w:val="18"/>
      </w:rPr>
      <w:t>3.9</w:t>
    </w:r>
    <w:r w:rsidRPr="004E1904">
      <w:rPr>
        <w:rFonts w:cs="Arial"/>
        <w:szCs w:val="18"/>
      </w:rPr>
      <w:t xml:space="preserve"> dated </w:t>
    </w:r>
    <w:r>
      <w:rPr>
        <w:rFonts w:cs="Arial"/>
        <w:szCs w:val="18"/>
      </w:rPr>
      <w:t xml:space="preserve">01 December </w:t>
    </w:r>
    <w:r w:rsidRPr="004E1904">
      <w:rPr>
        <w:rFonts w:cs="Arial"/>
        <w:szCs w:val="18"/>
      </w:rPr>
      <w:t>201</w:t>
    </w:r>
    <w:r>
      <w:rPr>
        <w:rFonts w:cs="Arial"/>
        <w:szCs w:val="18"/>
      </w:rPr>
      <w:t>7</w:t>
    </w:r>
    <w:r>
      <w:tab/>
    </w:r>
    <w:r>
      <w:tab/>
      <w:t xml:space="preserve">       </w:t>
    </w:r>
    <w:r w:rsidRPr="00B06FB6">
      <w:rPr>
        <w:szCs w:val="18"/>
      </w:rPr>
      <w:t xml:space="preserve">Source: The </w:t>
    </w:r>
    <w:r>
      <w:rPr>
        <w:szCs w:val="18"/>
      </w:rPr>
      <w:t>Commercial Toolkit</w:t>
    </w:r>
  </w:p>
  <w:p w:rsidR="00EB7C02" w:rsidRPr="00861C3E" w:rsidRDefault="00840B63" w:rsidP="00D3178B">
    <w:pPr>
      <w:pStyle w:val="Footer"/>
      <w:tabs>
        <w:tab w:val="clear" w:pos="4153"/>
        <w:tab w:val="clear" w:pos="8306"/>
        <w:tab w:val="right" w:pos="8820"/>
      </w:tabs>
      <w:jc w:val="right"/>
      <w:rPr>
        <w:szCs w:val="18"/>
      </w:rPr>
    </w:pPr>
    <w:r>
      <w:rPr>
        <w:szCs w:val="18"/>
      </w:rPr>
      <w:t xml:space="preserve">At: http://aof.uwh.diif.r.mil.uk </w:t>
    </w:r>
    <w:r w:rsidRPr="00B06FB6">
      <w:rPr>
        <w:szCs w:val="18"/>
      </w:rPr>
      <w:t>or</w:t>
    </w:r>
    <w:r>
      <w:rPr>
        <w:szCs w:val="18"/>
      </w:rPr>
      <w:t xml:space="preserve"> </w:t>
    </w:r>
    <w:r w:rsidRPr="00861C3E">
      <w:rPr>
        <w:szCs w:val="18"/>
      </w:rPr>
      <w:t>https://www.gov.uk/</w:t>
    </w:r>
    <w:r>
      <w:rPr>
        <w:szCs w:val="18"/>
      </w:rPr>
      <w:t>guidance/</w:t>
    </w:r>
    <w:r w:rsidRPr="00861C3E">
      <w:rPr>
        <w:szCs w:val="18"/>
      </w:rPr>
      <w:t>acquisition-operating-framework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6F5" w:rsidRDefault="00C246F5">
      <w:pPr>
        <w:spacing w:before="0" w:after="0"/>
      </w:pPr>
      <w:r>
        <w:separator/>
      </w:r>
    </w:p>
  </w:footnote>
  <w:footnote w:type="continuationSeparator" w:id="0">
    <w:p w:rsidR="00C246F5" w:rsidRDefault="00C246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C02" w:rsidRDefault="00840B63" w:rsidP="00E743D2">
    <w:pPr>
      <w:pStyle w:val="Header"/>
      <w:tabs>
        <w:tab w:val="clear" w:pos="8306"/>
        <w:tab w:val="right" w:pos="9072"/>
      </w:tabs>
    </w:pPr>
    <w:r>
      <w:t xml:space="preserve">Supplier Selection: Excluding Ineligible Suppliers </w:t>
    </w:r>
    <w:r>
      <w:tab/>
      <w:t xml:space="preserve">           </w:t>
    </w:r>
    <w:r w:rsidRPr="00AB41D5">
      <w:t>FOR MOD INTERNAL GUIDANCE ONLY</w:t>
    </w:r>
  </w:p>
  <w:p w:rsidR="00EB7C02" w:rsidRDefault="00840B63" w:rsidP="003A192A">
    <w:pPr>
      <w:pStyle w:val="Header"/>
    </w:pPr>
    <w:r>
      <w:t>Annex H – Covering Letter for the Statement Relating to Good Standing (Exempt Procurements)</w:t>
    </w:r>
  </w:p>
  <w:p w:rsidR="00EB7C02" w:rsidRPr="00606C0F" w:rsidRDefault="00C246F5" w:rsidP="003A192A">
    <w:pPr>
      <w:pStyle w:val="Header"/>
    </w:pPr>
    <w:r>
      <w:rPr>
        <w:szCs w:val="18"/>
      </w:rPr>
      <w:pict>
        <v:rect id="_x0000_i1025" style="width:0;height:1.5pt" o:hralign="center" o:hrstd="t" o:hr="t" fillcolor="#9d9da1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62241"/>
    <w:multiLevelType w:val="multilevel"/>
    <w:tmpl w:val="6D38649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(%3)"/>
      <w:lvlJc w:val="right"/>
      <w:pPr>
        <w:tabs>
          <w:tab w:val="num" w:pos="1341"/>
        </w:tabs>
        <w:ind w:left="77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908"/>
        </w:tabs>
        <w:ind w:left="134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475"/>
        </w:tabs>
        <w:ind w:left="190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50CE47CA"/>
    <w:multiLevelType w:val="multilevel"/>
    <w:tmpl w:val="B09E3318"/>
    <w:lvl w:ilvl="0">
      <w:start w:val="1"/>
      <w:numFmt w:val="decimal"/>
      <w:pStyle w:val="Nor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5A76AF9"/>
    <w:multiLevelType w:val="hybridMultilevel"/>
    <w:tmpl w:val="31F02F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96"/>
    <w:rsid w:val="004A0EA6"/>
    <w:rsid w:val="007315CA"/>
    <w:rsid w:val="00813D48"/>
    <w:rsid w:val="00840B63"/>
    <w:rsid w:val="00971296"/>
    <w:rsid w:val="00C246F5"/>
    <w:rsid w:val="00E1511B"/>
    <w:rsid w:val="00FB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9085E"/>
  <w15:chartTrackingRefBased/>
  <w15:docId w15:val="{94996771-5F87-49F2-83E5-C9ECB99B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296"/>
    <w:pPr>
      <w:numPr>
        <w:numId w:val="3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ko-KR"/>
    </w:rPr>
  </w:style>
  <w:style w:type="paragraph" w:styleId="Heading2">
    <w:name w:val="heading 2"/>
    <w:next w:val="Normal"/>
    <w:link w:val="Heading2Char"/>
    <w:qFormat/>
    <w:rsid w:val="00971296"/>
    <w:pPr>
      <w:keepNext/>
      <w:spacing w:before="240" w:after="60" w:line="240" w:lineRule="auto"/>
      <w:outlineLvl w:val="1"/>
    </w:pPr>
    <w:rPr>
      <w:rFonts w:ascii="Verdana" w:eastAsia="Times New Roman" w:hAnsi="Verdana" w:cs="Arial"/>
      <w:b/>
      <w:bCs/>
      <w:iCs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71296"/>
    <w:rPr>
      <w:rFonts w:ascii="Verdana" w:eastAsia="Times New Roman" w:hAnsi="Verdana" w:cs="Arial"/>
      <w:b/>
      <w:bCs/>
      <w:iCs/>
      <w:sz w:val="28"/>
      <w:szCs w:val="28"/>
      <w:lang w:eastAsia="ko-KR"/>
    </w:rPr>
  </w:style>
  <w:style w:type="paragraph" w:styleId="Header">
    <w:name w:val="header"/>
    <w:link w:val="HeaderChar"/>
    <w:rsid w:val="00971296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rsid w:val="00971296"/>
    <w:rPr>
      <w:rFonts w:ascii="Verdana" w:eastAsia="Times New Roman" w:hAnsi="Verdana" w:cs="Times New Roman"/>
      <w:sz w:val="18"/>
      <w:szCs w:val="24"/>
      <w:lang w:eastAsia="ko-KR"/>
    </w:rPr>
  </w:style>
  <w:style w:type="paragraph" w:styleId="Footer">
    <w:name w:val="footer"/>
    <w:link w:val="FooterChar"/>
    <w:rsid w:val="00971296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rsid w:val="00971296"/>
    <w:rPr>
      <w:rFonts w:ascii="Verdana" w:eastAsia="Times New Roman" w:hAnsi="Verdana" w:cs="Times New Roman"/>
      <w:sz w:val="18"/>
      <w:szCs w:val="24"/>
      <w:lang w:eastAsia="ko-KR"/>
    </w:rPr>
  </w:style>
  <w:style w:type="character" w:styleId="PageNumber">
    <w:name w:val="page number"/>
    <w:rsid w:val="00971296"/>
    <w:rPr>
      <w:rFonts w:ascii="Verdana" w:hAnsi="Verdana"/>
      <w:sz w:val="18"/>
    </w:rPr>
  </w:style>
  <w:style w:type="paragraph" w:styleId="NormalWeb">
    <w:name w:val="Normal (Web)"/>
    <w:basedOn w:val="Normal"/>
    <w:rsid w:val="00971296"/>
    <w:pPr>
      <w:numPr>
        <w:numId w:val="0"/>
      </w:num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Christina E1 (DES Comrcl-APP-07)</dc:creator>
  <cp:keywords/>
  <dc:description/>
  <cp:lastModifiedBy>Johnson, Christina E1 (DES Comrcl-APP-07)</cp:lastModifiedBy>
  <cp:revision>3</cp:revision>
  <dcterms:created xsi:type="dcterms:W3CDTF">2018-06-12T11:21:00Z</dcterms:created>
  <dcterms:modified xsi:type="dcterms:W3CDTF">2018-06-14T14:51:00Z</dcterms:modified>
</cp:coreProperties>
</file>