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06DE" w14:textId="77777777" w:rsidR="00860253" w:rsidRDefault="00205B58">
      <w:pPr>
        <w:pBdr>
          <w:top w:val="nil"/>
          <w:left w:val="nil"/>
          <w:bottom w:val="nil"/>
          <w:right w:val="nil"/>
          <w:between w:val="nil"/>
        </w:pBdr>
        <w:spacing w:before="5"/>
        <w:rPr>
          <w:rFonts w:ascii="Times New Roman" w:eastAsia="Times New Roman" w:hAnsi="Times New Roman" w:cs="Times New Roman"/>
          <w:color w:val="000000"/>
          <w:sz w:val="25"/>
          <w:szCs w:val="25"/>
        </w:rPr>
      </w:pPr>
      <w:r>
        <w:rPr>
          <w:noProof/>
        </w:rPr>
        <w:drawing>
          <wp:anchor distT="0" distB="0" distL="114300" distR="114300" simplePos="0" relativeHeight="251658240" behindDoc="0" locked="0" layoutInCell="1" hidden="0" allowOverlap="1" wp14:anchorId="067E0BD0" wp14:editId="067E0BD1">
            <wp:simplePos x="0" y="0"/>
            <wp:positionH relativeFrom="column">
              <wp:posOffset>114300</wp:posOffset>
            </wp:positionH>
            <wp:positionV relativeFrom="paragraph">
              <wp:posOffset>0</wp:posOffset>
            </wp:positionV>
            <wp:extent cx="1187450" cy="850900"/>
            <wp:effectExtent l="0" t="0" r="0" b="0"/>
            <wp:wrapSquare wrapText="bothSides" distT="0" distB="0" distL="114300" distR="114300"/>
            <wp:docPr id="6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067E06DF" w14:textId="77777777" w:rsidR="00860253" w:rsidRDefault="00860253">
      <w:pPr>
        <w:pStyle w:val="Heading2"/>
        <w:spacing w:before="94" w:line="504" w:lineRule="auto"/>
        <w:ind w:left="0" w:right="-24" w:hanging="60"/>
        <w:jc w:val="center"/>
      </w:pPr>
    </w:p>
    <w:p w14:paraId="067E06E0" w14:textId="77777777" w:rsidR="00860253" w:rsidRDefault="00860253">
      <w:pPr>
        <w:pStyle w:val="Heading2"/>
        <w:spacing w:before="94" w:line="504" w:lineRule="auto"/>
        <w:ind w:left="0" w:right="-24" w:hanging="60"/>
        <w:jc w:val="center"/>
      </w:pPr>
    </w:p>
    <w:p w14:paraId="067E06E1" w14:textId="77777777" w:rsidR="00860253" w:rsidRDefault="00860253">
      <w:pPr>
        <w:pStyle w:val="Heading2"/>
        <w:spacing w:before="94" w:line="504" w:lineRule="auto"/>
        <w:ind w:left="0" w:right="-24" w:hanging="60"/>
        <w:jc w:val="center"/>
      </w:pPr>
    </w:p>
    <w:p w14:paraId="067E06E2" w14:textId="77777777" w:rsidR="00860253" w:rsidRDefault="00205B58">
      <w:pPr>
        <w:pStyle w:val="Title"/>
        <w:keepNext w:val="0"/>
        <w:keepLines w:val="0"/>
        <w:widowControl/>
        <w:spacing w:before="0" w:after="0"/>
        <w:ind w:left="57" w:right="57"/>
        <w:rPr>
          <w:b w:val="0"/>
          <w:sz w:val="52"/>
          <w:szCs w:val="52"/>
        </w:rPr>
      </w:pPr>
      <w:r>
        <w:rPr>
          <w:b w:val="0"/>
          <w:sz w:val="52"/>
          <w:szCs w:val="52"/>
        </w:rPr>
        <w:t>Invitation to tender</w:t>
      </w:r>
    </w:p>
    <w:p w14:paraId="067E06E3" w14:textId="77777777" w:rsidR="00860253" w:rsidRDefault="00205B58">
      <w:pPr>
        <w:pStyle w:val="Title"/>
        <w:keepNext w:val="0"/>
        <w:keepLines w:val="0"/>
        <w:widowControl/>
        <w:spacing w:before="0"/>
        <w:ind w:left="57" w:right="57"/>
        <w:rPr>
          <w:b w:val="0"/>
          <w:sz w:val="52"/>
          <w:szCs w:val="52"/>
        </w:rPr>
      </w:pPr>
      <w:bookmarkStart w:id="0" w:name="_heading=h.dp4gafcoo2gf" w:colFirst="0" w:colLast="0"/>
      <w:bookmarkEnd w:id="0"/>
      <w:r>
        <w:rPr>
          <w:b w:val="0"/>
          <w:sz w:val="52"/>
          <w:szCs w:val="52"/>
        </w:rPr>
        <w:t xml:space="preserve">Attachment 3f – Price Model and Price Evaluation Guidance </w:t>
      </w:r>
    </w:p>
    <w:p w14:paraId="067E06E4" w14:textId="77777777" w:rsidR="00860253" w:rsidRDefault="00860253">
      <w:pPr>
        <w:widowControl/>
        <w:spacing w:before="120"/>
        <w:ind w:left="57" w:right="57"/>
        <w:rPr>
          <w:sz w:val="24"/>
          <w:szCs w:val="24"/>
        </w:rPr>
      </w:pPr>
    </w:p>
    <w:p w14:paraId="067E06E5" w14:textId="253A287D" w:rsidR="00860253" w:rsidRDefault="00205B58">
      <w:pPr>
        <w:widowControl/>
        <w:ind w:left="57" w:right="57"/>
      </w:pPr>
      <w:r>
        <w:rPr>
          <w:b/>
          <w:sz w:val="40"/>
          <w:szCs w:val="40"/>
        </w:rPr>
        <w:t>RM6267</w:t>
      </w:r>
      <w:r>
        <w:rPr>
          <w:sz w:val="40"/>
          <w:szCs w:val="40"/>
        </w:rPr>
        <w:t xml:space="preserve"> Construction Works and Associated Services 2/ProCure</w:t>
      </w:r>
      <w:r w:rsidR="00CB18E7">
        <w:rPr>
          <w:sz w:val="40"/>
          <w:szCs w:val="40"/>
        </w:rPr>
        <w:t xml:space="preserve"> </w:t>
      </w:r>
      <w:r>
        <w:rPr>
          <w:sz w:val="40"/>
          <w:szCs w:val="40"/>
        </w:rPr>
        <w:t>23</w:t>
      </w:r>
    </w:p>
    <w:p w14:paraId="067E06E6" w14:textId="77777777" w:rsidR="00860253" w:rsidRDefault="00860253">
      <w:pPr>
        <w:pStyle w:val="Heading2"/>
        <w:spacing w:before="94" w:line="504" w:lineRule="auto"/>
        <w:ind w:left="0" w:right="-24" w:hanging="60"/>
        <w:jc w:val="center"/>
      </w:pPr>
    </w:p>
    <w:p w14:paraId="067E06E7" w14:textId="77777777" w:rsidR="00860253" w:rsidRDefault="00860253"/>
    <w:p w14:paraId="067E06E8" w14:textId="77777777" w:rsidR="00860253" w:rsidRDefault="00860253">
      <w:pPr>
        <w:pStyle w:val="Heading2"/>
        <w:spacing w:before="94" w:line="504" w:lineRule="auto"/>
        <w:ind w:left="0" w:right="-24" w:hanging="60"/>
        <w:jc w:val="center"/>
      </w:pPr>
    </w:p>
    <w:p w14:paraId="067E06E9" w14:textId="77777777" w:rsidR="00860253" w:rsidRDefault="00860253">
      <w:pPr>
        <w:spacing w:before="210" w:line="592" w:lineRule="auto"/>
        <w:ind w:left="2993" w:right="3051"/>
        <w:jc w:val="center"/>
        <w:rPr>
          <w:b/>
        </w:rPr>
      </w:pPr>
    </w:p>
    <w:p w14:paraId="067E06EA" w14:textId="77777777" w:rsidR="00860253" w:rsidRDefault="00860253">
      <w:pPr>
        <w:spacing w:before="210" w:line="592" w:lineRule="auto"/>
        <w:ind w:left="2993" w:right="3051"/>
        <w:jc w:val="center"/>
        <w:rPr>
          <w:b/>
        </w:rPr>
      </w:pPr>
    </w:p>
    <w:p w14:paraId="067E06EB" w14:textId="77777777" w:rsidR="00860253" w:rsidRDefault="00860253">
      <w:pPr>
        <w:spacing w:line="592" w:lineRule="auto"/>
        <w:jc w:val="center"/>
      </w:pPr>
    </w:p>
    <w:p w14:paraId="067E06EC" w14:textId="77777777" w:rsidR="00860253" w:rsidRDefault="00860253"/>
    <w:p w14:paraId="067E06ED" w14:textId="77777777" w:rsidR="00860253" w:rsidRDefault="00860253"/>
    <w:p w14:paraId="067E06EE" w14:textId="77777777" w:rsidR="00860253" w:rsidRDefault="00860253"/>
    <w:p w14:paraId="067E06EF" w14:textId="77777777" w:rsidR="00860253" w:rsidRDefault="00860253"/>
    <w:p w14:paraId="067E06F0" w14:textId="77777777" w:rsidR="00860253" w:rsidRDefault="00860253"/>
    <w:p w14:paraId="067E06F1" w14:textId="77777777" w:rsidR="00860253" w:rsidRDefault="00860253"/>
    <w:p w14:paraId="067E06F2" w14:textId="77777777" w:rsidR="00860253" w:rsidRDefault="00860253"/>
    <w:p w14:paraId="067E06F3" w14:textId="77777777" w:rsidR="00860253" w:rsidRDefault="00860253"/>
    <w:p w14:paraId="067E06F4" w14:textId="77777777" w:rsidR="00860253" w:rsidRDefault="00860253">
      <w:pPr>
        <w:jc w:val="center"/>
      </w:pPr>
    </w:p>
    <w:p w14:paraId="067E06F5" w14:textId="77777777" w:rsidR="00860253" w:rsidRDefault="00205B58">
      <w:pPr>
        <w:tabs>
          <w:tab w:val="center" w:pos="4665"/>
        </w:tabs>
        <w:sectPr w:rsidR="00860253">
          <w:headerReference w:type="even" r:id="rId9"/>
          <w:headerReference w:type="default" r:id="rId10"/>
          <w:footerReference w:type="even" r:id="rId11"/>
          <w:footerReference w:type="default" r:id="rId12"/>
          <w:headerReference w:type="first" r:id="rId13"/>
          <w:footerReference w:type="first" r:id="rId14"/>
          <w:pgSz w:w="11910" w:h="16840"/>
          <w:pgMar w:top="1580" w:right="1260" w:bottom="1860" w:left="1320" w:header="720" w:footer="1669" w:gutter="0"/>
          <w:pgNumType w:start="1"/>
          <w:cols w:space="720"/>
          <w:titlePg/>
        </w:sectPr>
      </w:pPr>
      <w:r>
        <w:tab/>
      </w:r>
    </w:p>
    <w:sdt>
      <w:sdtPr>
        <w:rPr>
          <w:rFonts w:ascii="Arial" w:eastAsia="Arial" w:hAnsi="Arial" w:cs="Arial"/>
          <w:color w:val="auto"/>
          <w:sz w:val="22"/>
          <w:szCs w:val="22"/>
          <w:lang w:val="en-GB" w:eastAsia="en-GB"/>
        </w:rPr>
        <w:id w:val="1535004418"/>
        <w:docPartObj>
          <w:docPartGallery w:val="Table of Contents"/>
          <w:docPartUnique/>
        </w:docPartObj>
      </w:sdtPr>
      <w:sdtEndPr>
        <w:rPr>
          <w:b/>
          <w:bCs/>
          <w:noProof/>
        </w:rPr>
      </w:sdtEndPr>
      <w:sdtContent>
        <w:p w14:paraId="2E7A898E" w14:textId="596E28D7" w:rsidR="00396B01" w:rsidRPr="00396B01" w:rsidRDefault="00396B01">
          <w:pPr>
            <w:pStyle w:val="TOCHeading"/>
            <w:rPr>
              <w:rFonts w:ascii="Arial" w:hAnsi="Arial" w:cs="Arial"/>
              <w:color w:val="auto"/>
            </w:rPr>
          </w:pPr>
          <w:r w:rsidRPr="00396B01">
            <w:rPr>
              <w:rFonts w:ascii="Arial" w:hAnsi="Arial" w:cs="Arial"/>
              <w:color w:val="auto"/>
            </w:rPr>
            <w:t>Contents</w:t>
          </w:r>
        </w:p>
        <w:p w14:paraId="19D81FC6" w14:textId="406E976C" w:rsidR="00396B01" w:rsidRPr="00396B01" w:rsidRDefault="00396B01" w:rsidP="00E7454B">
          <w:pPr>
            <w:pStyle w:val="TOC2"/>
            <w:rPr>
              <w:rFonts w:asciiTheme="minorHAnsi" w:eastAsiaTheme="minorEastAsia" w:hAnsiTheme="minorHAnsi" w:cstheme="minorBidi"/>
              <w:noProof/>
            </w:rPr>
          </w:pPr>
          <w:r w:rsidRPr="00396B01">
            <w:fldChar w:fldCharType="begin"/>
          </w:r>
          <w:r w:rsidRPr="00396B01">
            <w:instrText xml:space="preserve"> TOC \o "1-3" \h \z \u </w:instrText>
          </w:r>
          <w:r w:rsidRPr="00396B01">
            <w:fldChar w:fldCharType="separate"/>
          </w:r>
          <w:hyperlink w:anchor="_Toc83219720" w:history="1">
            <w:r w:rsidRPr="00396B01">
              <w:rPr>
                <w:rStyle w:val="Hyperlink"/>
                <w:noProof/>
                <w:sz w:val="24"/>
                <w:szCs w:val="24"/>
              </w:rPr>
              <w:t>1.</w:t>
            </w:r>
            <w:r w:rsidRPr="00396B01">
              <w:rPr>
                <w:rFonts w:asciiTheme="minorHAnsi" w:eastAsiaTheme="minorEastAsia" w:hAnsiTheme="minorHAnsi" w:cstheme="minorBidi"/>
                <w:noProof/>
              </w:rPr>
              <w:tab/>
            </w:r>
            <w:r w:rsidRPr="00396B01">
              <w:rPr>
                <w:rStyle w:val="Hyperlink"/>
                <w:noProof/>
                <w:sz w:val="24"/>
                <w:szCs w:val="24"/>
              </w:rPr>
              <w:t>Introduction</w:t>
            </w:r>
            <w:r w:rsidR="00E7454B">
              <w:rPr>
                <w:rStyle w:val="Hyperlink"/>
                <w:noProof/>
                <w:sz w:val="24"/>
                <w:szCs w:val="24"/>
              </w:rPr>
              <w:tab/>
            </w:r>
            <w:r w:rsidRPr="00396B01">
              <w:rPr>
                <w:noProof/>
                <w:webHidden/>
              </w:rPr>
              <w:fldChar w:fldCharType="begin"/>
            </w:r>
            <w:r w:rsidRPr="00396B01">
              <w:rPr>
                <w:noProof/>
                <w:webHidden/>
              </w:rPr>
              <w:instrText xml:space="preserve"> PAGEREF _Toc83219720 \h </w:instrText>
            </w:r>
            <w:r w:rsidRPr="00396B01">
              <w:rPr>
                <w:noProof/>
                <w:webHidden/>
              </w:rPr>
            </w:r>
            <w:r w:rsidRPr="00396B01">
              <w:rPr>
                <w:noProof/>
                <w:webHidden/>
              </w:rPr>
              <w:fldChar w:fldCharType="separate"/>
            </w:r>
            <w:r w:rsidR="0049578E">
              <w:rPr>
                <w:noProof/>
                <w:webHidden/>
              </w:rPr>
              <w:t>2</w:t>
            </w:r>
            <w:r w:rsidRPr="00396B01">
              <w:rPr>
                <w:noProof/>
                <w:webHidden/>
              </w:rPr>
              <w:fldChar w:fldCharType="end"/>
            </w:r>
          </w:hyperlink>
        </w:p>
        <w:p w14:paraId="1347A1CF" w14:textId="422324A8" w:rsidR="00396B01" w:rsidRPr="00396B01" w:rsidRDefault="00B60A57" w:rsidP="00E7454B">
          <w:pPr>
            <w:pStyle w:val="TOC2"/>
            <w:rPr>
              <w:rFonts w:asciiTheme="minorHAnsi" w:eastAsiaTheme="minorEastAsia" w:hAnsiTheme="minorHAnsi" w:cstheme="minorBidi"/>
              <w:noProof/>
            </w:rPr>
          </w:pPr>
          <w:hyperlink w:anchor="_Toc83219721" w:history="1">
            <w:r w:rsidR="00396B01" w:rsidRPr="00396B01">
              <w:rPr>
                <w:rStyle w:val="Hyperlink"/>
                <w:noProof/>
                <w:sz w:val="24"/>
                <w:szCs w:val="24"/>
              </w:rPr>
              <w:t>2.</w:t>
            </w:r>
            <w:r w:rsidR="00396B01" w:rsidRPr="00396B01">
              <w:rPr>
                <w:rFonts w:asciiTheme="minorHAnsi" w:eastAsiaTheme="minorEastAsia" w:hAnsiTheme="minorHAnsi" w:cstheme="minorBidi"/>
                <w:noProof/>
              </w:rPr>
              <w:tab/>
            </w:r>
            <w:r w:rsidR="00396B01" w:rsidRPr="00396B01">
              <w:rPr>
                <w:rStyle w:val="Hyperlink"/>
                <w:noProof/>
                <w:sz w:val="24"/>
                <w:szCs w:val="24"/>
              </w:rPr>
              <w:t>Overall Approach</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_Toc83219721 \h </w:instrText>
            </w:r>
            <w:r w:rsidR="00396B01" w:rsidRPr="00396B01">
              <w:rPr>
                <w:noProof/>
                <w:webHidden/>
              </w:rPr>
            </w:r>
            <w:r w:rsidR="00396B01" w:rsidRPr="00396B01">
              <w:rPr>
                <w:noProof/>
                <w:webHidden/>
              </w:rPr>
              <w:fldChar w:fldCharType="separate"/>
            </w:r>
            <w:r w:rsidR="0049578E">
              <w:rPr>
                <w:noProof/>
                <w:webHidden/>
              </w:rPr>
              <w:t>2</w:t>
            </w:r>
            <w:r w:rsidR="00396B01" w:rsidRPr="00396B01">
              <w:rPr>
                <w:noProof/>
                <w:webHidden/>
              </w:rPr>
              <w:fldChar w:fldCharType="end"/>
            </w:r>
          </w:hyperlink>
        </w:p>
        <w:p w14:paraId="3E17427D" w14:textId="57755589" w:rsidR="00396B01" w:rsidRPr="00396B01" w:rsidRDefault="00B60A57" w:rsidP="00E7454B">
          <w:pPr>
            <w:pStyle w:val="TOC2"/>
            <w:rPr>
              <w:rFonts w:asciiTheme="minorHAnsi" w:eastAsiaTheme="minorEastAsia" w:hAnsiTheme="minorHAnsi" w:cstheme="minorBidi"/>
              <w:noProof/>
            </w:rPr>
          </w:pPr>
          <w:hyperlink w:anchor="_Toc83219722" w:history="1">
            <w:r w:rsidR="00396B01" w:rsidRPr="00396B01">
              <w:rPr>
                <w:rStyle w:val="Hyperlink"/>
                <w:noProof/>
                <w:sz w:val="24"/>
                <w:szCs w:val="24"/>
              </w:rPr>
              <w:t>3.</w:t>
            </w:r>
            <w:r w:rsidR="00396B01" w:rsidRPr="00396B01">
              <w:rPr>
                <w:rFonts w:asciiTheme="minorHAnsi" w:eastAsiaTheme="minorEastAsia" w:hAnsiTheme="minorHAnsi" w:cstheme="minorBidi"/>
                <w:noProof/>
              </w:rPr>
              <w:tab/>
            </w:r>
            <w:r w:rsidR="00396B01" w:rsidRPr="00396B01">
              <w:rPr>
                <w:rStyle w:val="Hyperlink"/>
                <w:noProof/>
                <w:sz w:val="24"/>
                <w:szCs w:val="24"/>
              </w:rPr>
              <w:t>Groupings</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_Toc83219722 \h </w:instrText>
            </w:r>
            <w:r w:rsidR="00396B01" w:rsidRPr="00396B01">
              <w:rPr>
                <w:noProof/>
                <w:webHidden/>
              </w:rPr>
            </w:r>
            <w:r w:rsidR="00396B01" w:rsidRPr="00396B01">
              <w:rPr>
                <w:noProof/>
                <w:webHidden/>
              </w:rPr>
              <w:fldChar w:fldCharType="separate"/>
            </w:r>
            <w:r w:rsidR="0049578E">
              <w:rPr>
                <w:noProof/>
                <w:webHidden/>
              </w:rPr>
              <w:t>2</w:t>
            </w:r>
            <w:r w:rsidR="00396B01" w:rsidRPr="00396B01">
              <w:rPr>
                <w:noProof/>
                <w:webHidden/>
              </w:rPr>
              <w:fldChar w:fldCharType="end"/>
            </w:r>
          </w:hyperlink>
        </w:p>
        <w:p w14:paraId="1D5E8968" w14:textId="24765F36" w:rsidR="00396B01" w:rsidRPr="00396B01" w:rsidRDefault="00B60A57" w:rsidP="00E7454B">
          <w:pPr>
            <w:pStyle w:val="TOC2"/>
            <w:rPr>
              <w:rFonts w:asciiTheme="minorHAnsi" w:eastAsiaTheme="minorEastAsia" w:hAnsiTheme="minorHAnsi" w:cstheme="minorBidi"/>
              <w:noProof/>
            </w:rPr>
          </w:pPr>
          <w:hyperlink w:anchor="_Toc83219723" w:history="1">
            <w:r w:rsidR="00396B01" w:rsidRPr="00396B01">
              <w:rPr>
                <w:rStyle w:val="Hyperlink"/>
                <w:noProof/>
                <w:sz w:val="24"/>
                <w:szCs w:val="24"/>
              </w:rPr>
              <w:t>4.</w:t>
            </w:r>
            <w:r w:rsidR="00396B01" w:rsidRPr="00396B01">
              <w:rPr>
                <w:rFonts w:asciiTheme="minorHAnsi" w:eastAsiaTheme="minorEastAsia" w:hAnsiTheme="minorHAnsi" w:cstheme="minorBidi"/>
                <w:noProof/>
              </w:rPr>
              <w:tab/>
            </w:r>
            <w:r w:rsidR="00396B01" w:rsidRPr="00396B01">
              <w:rPr>
                <w:rStyle w:val="Hyperlink"/>
                <w:noProof/>
                <w:sz w:val="24"/>
                <w:szCs w:val="24"/>
              </w:rPr>
              <w:t>The Price Model Workbooks</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_Toc83219723 \h </w:instrText>
            </w:r>
            <w:r w:rsidR="00396B01" w:rsidRPr="00396B01">
              <w:rPr>
                <w:noProof/>
                <w:webHidden/>
              </w:rPr>
            </w:r>
            <w:r w:rsidR="00396B01" w:rsidRPr="00396B01">
              <w:rPr>
                <w:noProof/>
                <w:webHidden/>
              </w:rPr>
              <w:fldChar w:fldCharType="separate"/>
            </w:r>
            <w:r w:rsidR="0049578E">
              <w:rPr>
                <w:noProof/>
                <w:webHidden/>
              </w:rPr>
              <w:t>4</w:t>
            </w:r>
            <w:r w:rsidR="00396B01" w:rsidRPr="00396B01">
              <w:rPr>
                <w:noProof/>
                <w:webHidden/>
              </w:rPr>
              <w:fldChar w:fldCharType="end"/>
            </w:r>
          </w:hyperlink>
        </w:p>
        <w:p w14:paraId="4ECA2602" w14:textId="70B0BF69" w:rsidR="00396B01" w:rsidRPr="00396B01" w:rsidRDefault="00B60A57" w:rsidP="00E7454B">
          <w:pPr>
            <w:pStyle w:val="TOC2"/>
            <w:rPr>
              <w:rFonts w:asciiTheme="minorHAnsi" w:eastAsiaTheme="minorEastAsia" w:hAnsiTheme="minorHAnsi" w:cstheme="minorBidi"/>
              <w:noProof/>
            </w:rPr>
          </w:pPr>
          <w:hyperlink w:anchor="_Toc83219724" w:history="1">
            <w:r w:rsidR="00396B01" w:rsidRPr="00396B01">
              <w:rPr>
                <w:rStyle w:val="Hyperlink"/>
                <w:noProof/>
                <w:sz w:val="24"/>
                <w:szCs w:val="24"/>
              </w:rPr>
              <w:t>5.</w:t>
            </w:r>
            <w:r w:rsidR="00396B01" w:rsidRPr="00396B01">
              <w:rPr>
                <w:rFonts w:asciiTheme="minorHAnsi" w:eastAsiaTheme="minorEastAsia" w:hAnsiTheme="minorHAnsi" w:cstheme="minorBidi"/>
                <w:noProof/>
              </w:rPr>
              <w:tab/>
            </w:r>
            <w:r w:rsidR="00396B01" w:rsidRPr="00396B01">
              <w:rPr>
                <w:rStyle w:val="Hyperlink"/>
                <w:noProof/>
                <w:sz w:val="24"/>
                <w:szCs w:val="24"/>
              </w:rPr>
              <w:t>Abnormally Low Tenders</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_Toc83219724 \h </w:instrText>
            </w:r>
            <w:r w:rsidR="00396B01" w:rsidRPr="00396B01">
              <w:rPr>
                <w:noProof/>
                <w:webHidden/>
              </w:rPr>
            </w:r>
            <w:r w:rsidR="00396B01" w:rsidRPr="00396B01">
              <w:rPr>
                <w:noProof/>
                <w:webHidden/>
              </w:rPr>
              <w:fldChar w:fldCharType="separate"/>
            </w:r>
            <w:r w:rsidR="0049578E">
              <w:rPr>
                <w:noProof/>
                <w:webHidden/>
              </w:rPr>
              <w:t>6</w:t>
            </w:r>
            <w:r w:rsidR="00396B01" w:rsidRPr="00396B01">
              <w:rPr>
                <w:noProof/>
                <w:webHidden/>
              </w:rPr>
              <w:fldChar w:fldCharType="end"/>
            </w:r>
          </w:hyperlink>
        </w:p>
        <w:p w14:paraId="3C2102A7" w14:textId="2EEB45B9" w:rsidR="00396B01" w:rsidRPr="00396B01" w:rsidRDefault="00B60A57" w:rsidP="00E7454B">
          <w:pPr>
            <w:pStyle w:val="TOC2"/>
            <w:rPr>
              <w:rFonts w:asciiTheme="minorHAnsi" w:eastAsiaTheme="minorEastAsia" w:hAnsiTheme="minorHAnsi" w:cstheme="minorBidi"/>
              <w:noProof/>
            </w:rPr>
          </w:pPr>
          <w:hyperlink w:anchor="_Toc83219725" w:history="1">
            <w:r w:rsidR="00396B01" w:rsidRPr="00396B01">
              <w:rPr>
                <w:rStyle w:val="Hyperlink"/>
                <w:noProof/>
                <w:sz w:val="24"/>
                <w:szCs w:val="24"/>
              </w:rPr>
              <w:t>6.</w:t>
            </w:r>
            <w:r w:rsidR="00396B01" w:rsidRPr="00396B01">
              <w:rPr>
                <w:rFonts w:asciiTheme="minorHAnsi" w:eastAsiaTheme="minorEastAsia" w:hAnsiTheme="minorHAnsi" w:cstheme="minorBidi"/>
                <w:noProof/>
              </w:rPr>
              <w:tab/>
            </w:r>
            <w:r w:rsidR="00396B01" w:rsidRPr="00396B01">
              <w:rPr>
                <w:rStyle w:val="Hyperlink"/>
                <w:noProof/>
                <w:sz w:val="24"/>
                <w:szCs w:val="24"/>
              </w:rPr>
              <w:t>Instructions for Completion of Price Model Workbooks – Lot 1</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_Toc83219725 \h </w:instrText>
            </w:r>
            <w:r w:rsidR="00396B01" w:rsidRPr="00396B01">
              <w:rPr>
                <w:noProof/>
                <w:webHidden/>
              </w:rPr>
            </w:r>
            <w:r w:rsidR="00396B01" w:rsidRPr="00396B01">
              <w:rPr>
                <w:noProof/>
                <w:webHidden/>
              </w:rPr>
              <w:fldChar w:fldCharType="separate"/>
            </w:r>
            <w:r w:rsidR="0049578E">
              <w:rPr>
                <w:noProof/>
                <w:webHidden/>
              </w:rPr>
              <w:t>7</w:t>
            </w:r>
            <w:r w:rsidR="00396B01" w:rsidRPr="00396B01">
              <w:rPr>
                <w:noProof/>
                <w:webHidden/>
              </w:rPr>
              <w:fldChar w:fldCharType="end"/>
            </w:r>
          </w:hyperlink>
        </w:p>
        <w:p w14:paraId="596F9808" w14:textId="7E404075" w:rsidR="00396B01" w:rsidRPr="00396B01" w:rsidRDefault="00B60A57" w:rsidP="00E7454B">
          <w:pPr>
            <w:pStyle w:val="TOC2"/>
            <w:rPr>
              <w:rFonts w:asciiTheme="minorHAnsi" w:eastAsiaTheme="minorEastAsia" w:hAnsiTheme="minorHAnsi" w:cstheme="minorBidi"/>
              <w:noProof/>
            </w:rPr>
          </w:pPr>
          <w:hyperlink w:anchor="_Toc83219726" w:history="1">
            <w:r w:rsidR="00396B01" w:rsidRPr="00396B01">
              <w:rPr>
                <w:rStyle w:val="Hyperlink"/>
                <w:noProof/>
                <w:sz w:val="24"/>
                <w:szCs w:val="24"/>
              </w:rPr>
              <w:t>7.</w:t>
            </w:r>
            <w:r w:rsidR="00396B01" w:rsidRPr="00396B01">
              <w:rPr>
                <w:rFonts w:asciiTheme="minorHAnsi" w:eastAsiaTheme="minorEastAsia" w:hAnsiTheme="minorHAnsi" w:cstheme="minorBidi"/>
                <w:noProof/>
              </w:rPr>
              <w:tab/>
            </w:r>
            <w:r w:rsidR="00396B01" w:rsidRPr="00396B01">
              <w:rPr>
                <w:rStyle w:val="Hyperlink"/>
                <w:noProof/>
                <w:sz w:val="24"/>
                <w:szCs w:val="24"/>
              </w:rPr>
              <w:t>Instructions for Completion of Price Model Workbooks – Lot 2</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_Toc83219726 \h </w:instrText>
            </w:r>
            <w:r w:rsidR="00396B01" w:rsidRPr="00396B01">
              <w:rPr>
                <w:noProof/>
                <w:webHidden/>
              </w:rPr>
            </w:r>
            <w:r w:rsidR="00396B01" w:rsidRPr="00396B01">
              <w:rPr>
                <w:noProof/>
                <w:webHidden/>
              </w:rPr>
              <w:fldChar w:fldCharType="separate"/>
            </w:r>
            <w:r w:rsidR="0049578E">
              <w:rPr>
                <w:noProof/>
                <w:webHidden/>
              </w:rPr>
              <w:t>11</w:t>
            </w:r>
            <w:r w:rsidR="00396B01" w:rsidRPr="00396B01">
              <w:rPr>
                <w:noProof/>
                <w:webHidden/>
              </w:rPr>
              <w:fldChar w:fldCharType="end"/>
            </w:r>
          </w:hyperlink>
        </w:p>
        <w:p w14:paraId="2928632B" w14:textId="4A8F5731" w:rsidR="00396B01" w:rsidRPr="00396B01" w:rsidRDefault="00B60A57" w:rsidP="00E7454B">
          <w:pPr>
            <w:pStyle w:val="TOC2"/>
            <w:rPr>
              <w:rFonts w:asciiTheme="minorHAnsi" w:eastAsiaTheme="minorEastAsia" w:hAnsiTheme="minorHAnsi" w:cstheme="minorBidi"/>
              <w:noProof/>
            </w:rPr>
          </w:pPr>
          <w:hyperlink w:anchor="_Toc83219727" w:history="1">
            <w:r w:rsidR="00396B01" w:rsidRPr="00396B01">
              <w:rPr>
                <w:rStyle w:val="Hyperlink"/>
                <w:noProof/>
                <w:sz w:val="24"/>
                <w:szCs w:val="24"/>
              </w:rPr>
              <w:t>8.</w:t>
            </w:r>
            <w:r w:rsidR="00396B01" w:rsidRPr="00396B01">
              <w:rPr>
                <w:rFonts w:asciiTheme="minorHAnsi" w:eastAsiaTheme="minorEastAsia" w:hAnsiTheme="minorHAnsi" w:cstheme="minorBidi"/>
                <w:noProof/>
              </w:rPr>
              <w:tab/>
            </w:r>
            <w:r w:rsidR="00396B01" w:rsidRPr="00396B01">
              <w:rPr>
                <w:rStyle w:val="Hyperlink"/>
                <w:noProof/>
                <w:sz w:val="24"/>
                <w:szCs w:val="24"/>
              </w:rPr>
              <w:t>Instructions for Completion of Price Model Workbooks – Lot 3</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_Toc83219727 \h </w:instrText>
            </w:r>
            <w:r w:rsidR="00396B01" w:rsidRPr="00396B01">
              <w:rPr>
                <w:noProof/>
                <w:webHidden/>
              </w:rPr>
            </w:r>
            <w:r w:rsidR="00396B01" w:rsidRPr="00396B01">
              <w:rPr>
                <w:noProof/>
                <w:webHidden/>
              </w:rPr>
              <w:fldChar w:fldCharType="separate"/>
            </w:r>
            <w:r w:rsidR="0049578E">
              <w:rPr>
                <w:noProof/>
                <w:webHidden/>
              </w:rPr>
              <w:t>14</w:t>
            </w:r>
            <w:r w:rsidR="00396B01" w:rsidRPr="00396B01">
              <w:rPr>
                <w:noProof/>
                <w:webHidden/>
              </w:rPr>
              <w:fldChar w:fldCharType="end"/>
            </w:r>
          </w:hyperlink>
        </w:p>
        <w:p w14:paraId="0D71308E" w14:textId="373FBB7D" w:rsidR="00396B01" w:rsidRPr="00396B01" w:rsidRDefault="00B60A57" w:rsidP="00E7454B">
          <w:pPr>
            <w:pStyle w:val="TOC2"/>
            <w:rPr>
              <w:rFonts w:asciiTheme="minorHAnsi" w:eastAsiaTheme="minorEastAsia" w:hAnsiTheme="minorHAnsi" w:cstheme="minorBidi"/>
              <w:noProof/>
            </w:rPr>
          </w:pPr>
          <w:hyperlink w:anchor="_Toc83219728" w:history="1">
            <w:r w:rsidR="00396B01" w:rsidRPr="00396B01">
              <w:rPr>
                <w:rStyle w:val="Hyperlink"/>
                <w:noProof/>
                <w:sz w:val="24"/>
                <w:szCs w:val="24"/>
              </w:rPr>
              <w:t>9.</w:t>
            </w:r>
            <w:r w:rsidR="00396B01" w:rsidRPr="00396B01">
              <w:rPr>
                <w:rFonts w:asciiTheme="minorHAnsi" w:eastAsiaTheme="minorEastAsia" w:hAnsiTheme="minorHAnsi" w:cstheme="minorBidi"/>
                <w:noProof/>
              </w:rPr>
              <w:tab/>
            </w:r>
            <w:r w:rsidR="00396B01" w:rsidRPr="00396B01">
              <w:rPr>
                <w:rStyle w:val="Hyperlink"/>
                <w:noProof/>
                <w:sz w:val="24"/>
                <w:szCs w:val="24"/>
              </w:rPr>
              <w:t>Instructions for Completion of Price Model Workbooks – Lots 4 &amp; 5</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_Toc83219728 \h </w:instrText>
            </w:r>
            <w:r w:rsidR="00396B01" w:rsidRPr="00396B01">
              <w:rPr>
                <w:noProof/>
                <w:webHidden/>
              </w:rPr>
            </w:r>
            <w:r w:rsidR="00396B01" w:rsidRPr="00396B01">
              <w:rPr>
                <w:noProof/>
                <w:webHidden/>
              </w:rPr>
              <w:fldChar w:fldCharType="separate"/>
            </w:r>
            <w:r w:rsidR="0049578E">
              <w:rPr>
                <w:noProof/>
                <w:webHidden/>
              </w:rPr>
              <w:t>16</w:t>
            </w:r>
            <w:r w:rsidR="00396B01" w:rsidRPr="00396B01">
              <w:rPr>
                <w:noProof/>
                <w:webHidden/>
              </w:rPr>
              <w:fldChar w:fldCharType="end"/>
            </w:r>
          </w:hyperlink>
        </w:p>
        <w:p w14:paraId="721FFDA7" w14:textId="158A822C" w:rsidR="00396B01" w:rsidRPr="00396B01" w:rsidRDefault="00B60A57" w:rsidP="00E7454B">
          <w:pPr>
            <w:pStyle w:val="TOC2"/>
            <w:rPr>
              <w:rFonts w:asciiTheme="minorHAnsi" w:eastAsiaTheme="minorEastAsia" w:hAnsiTheme="minorHAnsi" w:cstheme="minorBidi"/>
              <w:noProof/>
            </w:rPr>
          </w:pPr>
          <w:hyperlink w:anchor="_Toc83219730" w:history="1">
            <w:r w:rsidR="00396B01" w:rsidRPr="00396B01">
              <w:rPr>
                <w:rStyle w:val="Hyperlink"/>
                <w:noProof/>
                <w:sz w:val="24"/>
                <w:szCs w:val="24"/>
              </w:rPr>
              <w:t>10.</w:t>
            </w:r>
            <w:r w:rsidR="00396B01" w:rsidRPr="00396B01">
              <w:rPr>
                <w:rFonts w:asciiTheme="minorHAnsi" w:eastAsiaTheme="minorEastAsia" w:hAnsiTheme="minorHAnsi" w:cstheme="minorBidi"/>
                <w:noProof/>
              </w:rPr>
              <w:tab/>
            </w:r>
            <w:r w:rsidR="00396B01" w:rsidRPr="00396B01">
              <w:rPr>
                <w:rStyle w:val="Hyperlink"/>
                <w:noProof/>
                <w:sz w:val="24"/>
                <w:szCs w:val="24"/>
              </w:rPr>
              <w:t>Introduction to Evaluation Model</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_Toc83219730 \h </w:instrText>
            </w:r>
            <w:r w:rsidR="00396B01" w:rsidRPr="00396B01">
              <w:rPr>
                <w:noProof/>
                <w:webHidden/>
              </w:rPr>
            </w:r>
            <w:r w:rsidR="00396B01" w:rsidRPr="00396B01">
              <w:rPr>
                <w:noProof/>
                <w:webHidden/>
              </w:rPr>
              <w:fldChar w:fldCharType="separate"/>
            </w:r>
            <w:r w:rsidR="0049578E">
              <w:rPr>
                <w:noProof/>
                <w:webHidden/>
              </w:rPr>
              <w:t>20</w:t>
            </w:r>
            <w:r w:rsidR="00396B01" w:rsidRPr="00396B01">
              <w:rPr>
                <w:noProof/>
                <w:webHidden/>
              </w:rPr>
              <w:fldChar w:fldCharType="end"/>
            </w:r>
          </w:hyperlink>
        </w:p>
        <w:p w14:paraId="06C38D7B" w14:textId="778F9673" w:rsidR="00396B01" w:rsidRPr="00396B01" w:rsidRDefault="00B60A57" w:rsidP="00E7454B">
          <w:pPr>
            <w:pStyle w:val="TOC2"/>
            <w:rPr>
              <w:rFonts w:asciiTheme="minorHAnsi" w:eastAsiaTheme="minorEastAsia" w:hAnsiTheme="minorHAnsi" w:cstheme="minorBidi"/>
              <w:noProof/>
            </w:rPr>
          </w:pPr>
          <w:hyperlink w:anchor="_Toc83219733" w:history="1">
            <w:r w:rsidR="00396B01" w:rsidRPr="00396B01">
              <w:rPr>
                <w:rStyle w:val="Hyperlink"/>
                <w:noProof/>
                <w:sz w:val="24"/>
                <w:szCs w:val="24"/>
              </w:rPr>
              <w:t>11.</w:t>
            </w:r>
            <w:r w:rsidR="00396B01" w:rsidRPr="00396B01">
              <w:rPr>
                <w:rFonts w:asciiTheme="minorHAnsi" w:eastAsiaTheme="minorEastAsia" w:hAnsiTheme="minorHAnsi" w:cstheme="minorBidi"/>
                <w:noProof/>
              </w:rPr>
              <w:tab/>
            </w:r>
            <w:r w:rsidR="00396B01" w:rsidRPr="00396B01">
              <w:rPr>
                <w:rStyle w:val="Hyperlink"/>
                <w:noProof/>
                <w:sz w:val="24"/>
                <w:szCs w:val="24"/>
              </w:rPr>
              <w:t>Price Evaluation Process</w:t>
            </w:r>
            <w:r w:rsidR="00396B01" w:rsidRPr="00396B01">
              <w:rPr>
                <w:noProof/>
                <w:webHidden/>
              </w:rPr>
              <w:tab/>
            </w:r>
            <w:r w:rsidR="00396B01" w:rsidRPr="00396B01">
              <w:rPr>
                <w:noProof/>
                <w:webHidden/>
              </w:rPr>
              <w:fldChar w:fldCharType="begin"/>
            </w:r>
            <w:r w:rsidR="00396B01" w:rsidRPr="00396B01">
              <w:rPr>
                <w:noProof/>
                <w:webHidden/>
              </w:rPr>
              <w:instrText xml:space="preserve"> PAGEREF _Toc83219733 \h </w:instrText>
            </w:r>
            <w:r w:rsidR="00396B01" w:rsidRPr="00396B01">
              <w:rPr>
                <w:noProof/>
                <w:webHidden/>
              </w:rPr>
            </w:r>
            <w:r w:rsidR="00396B01" w:rsidRPr="00396B01">
              <w:rPr>
                <w:noProof/>
                <w:webHidden/>
              </w:rPr>
              <w:fldChar w:fldCharType="separate"/>
            </w:r>
            <w:r w:rsidR="0049578E">
              <w:rPr>
                <w:noProof/>
                <w:webHidden/>
              </w:rPr>
              <w:t>22</w:t>
            </w:r>
            <w:r w:rsidR="00396B01" w:rsidRPr="00396B01">
              <w:rPr>
                <w:noProof/>
                <w:webHidden/>
              </w:rPr>
              <w:fldChar w:fldCharType="end"/>
            </w:r>
          </w:hyperlink>
        </w:p>
        <w:p w14:paraId="2DFBE561" w14:textId="4D5DD728" w:rsidR="00396B01" w:rsidRDefault="00396B01">
          <w:r w:rsidRPr="00396B01">
            <w:rPr>
              <w:b/>
              <w:bCs/>
              <w:noProof/>
              <w:sz w:val="24"/>
              <w:szCs w:val="24"/>
            </w:rPr>
            <w:fldChar w:fldCharType="end"/>
          </w:r>
        </w:p>
      </w:sdtContent>
    </w:sdt>
    <w:p w14:paraId="5342DEEA" w14:textId="77777777" w:rsidR="00396B01" w:rsidRPr="00396B01" w:rsidRDefault="00396B01" w:rsidP="00396B01">
      <w:pPr>
        <w:ind w:left="850"/>
        <w:rPr>
          <w:sz w:val="24"/>
          <w:szCs w:val="24"/>
        </w:rPr>
      </w:pPr>
      <w:r w:rsidRPr="00396B01">
        <w:rPr>
          <w:sz w:val="24"/>
          <w:szCs w:val="24"/>
        </w:rPr>
        <w:t>Annex A – Qualifications and Experience Definitions</w:t>
      </w:r>
    </w:p>
    <w:p w14:paraId="067E0708" w14:textId="77777777" w:rsidR="00860253" w:rsidRDefault="00860253">
      <w:pPr>
        <w:pBdr>
          <w:top w:val="nil"/>
          <w:left w:val="nil"/>
          <w:bottom w:val="nil"/>
          <w:right w:val="nil"/>
          <w:between w:val="nil"/>
        </w:pBdr>
        <w:rPr>
          <w:b/>
          <w:sz w:val="24"/>
          <w:szCs w:val="24"/>
        </w:rPr>
      </w:pPr>
    </w:p>
    <w:p w14:paraId="067E0709" w14:textId="77777777" w:rsidR="00860253" w:rsidRDefault="00205B58">
      <w:pPr>
        <w:pBdr>
          <w:top w:val="nil"/>
          <w:left w:val="nil"/>
          <w:bottom w:val="nil"/>
          <w:right w:val="nil"/>
          <w:between w:val="nil"/>
        </w:pBdr>
        <w:spacing w:before="157" w:line="246" w:lineRule="auto"/>
        <w:ind w:left="838" w:right="35" w:hanging="10"/>
      </w:pPr>
      <w:r>
        <w:t xml:space="preserve">These instructions are applicable for </w:t>
      </w:r>
      <w:r>
        <w:rPr>
          <w:u w:val="single"/>
        </w:rPr>
        <w:t>all</w:t>
      </w:r>
      <w:r>
        <w:t xml:space="preserve"> five (5) Lots for the Construction Works and Associated Services 2 / ProCure 23 (CWAS2/P23) Framework Alliance Contract (FAC).</w:t>
      </w:r>
    </w:p>
    <w:p w14:paraId="067E070A" w14:textId="77777777" w:rsidR="00860253" w:rsidRDefault="00205B58">
      <w:pPr>
        <w:pBdr>
          <w:top w:val="nil"/>
          <w:left w:val="nil"/>
          <w:bottom w:val="nil"/>
          <w:right w:val="nil"/>
          <w:between w:val="nil"/>
        </w:pBdr>
        <w:spacing w:before="113" w:line="246" w:lineRule="auto"/>
        <w:ind w:left="838" w:right="160" w:hanging="10"/>
        <w:jc w:val="both"/>
      </w:pPr>
      <w:r>
        <w:t>Bidders responding to this tender shall read and fully understand how the price model workbooks are completed and adhere to these instructions on how to complete the price model and how it will be evaluated.</w:t>
      </w:r>
    </w:p>
    <w:p w14:paraId="067E070B" w14:textId="77777777" w:rsidR="00860253" w:rsidRDefault="00205B58">
      <w:pPr>
        <w:pBdr>
          <w:top w:val="nil"/>
          <w:left w:val="nil"/>
          <w:bottom w:val="nil"/>
          <w:right w:val="nil"/>
          <w:between w:val="nil"/>
        </w:pBdr>
        <w:spacing w:before="116" w:line="249" w:lineRule="auto"/>
        <w:ind w:left="838" w:hanging="10"/>
      </w:pPr>
      <w:r>
        <w:t>These instructions apply to Bidders submitting a tender for one or more Lots either in their own name or as part of a Group of Economic Operators (or consortium).</w:t>
      </w:r>
    </w:p>
    <w:p w14:paraId="067E070C" w14:textId="77777777" w:rsidR="00860253" w:rsidRDefault="00205B58">
      <w:pPr>
        <w:pBdr>
          <w:top w:val="nil"/>
          <w:left w:val="nil"/>
          <w:bottom w:val="nil"/>
          <w:right w:val="nil"/>
          <w:between w:val="nil"/>
        </w:pBdr>
        <w:spacing w:before="110"/>
        <w:ind w:left="840" w:right="-26"/>
        <w:sectPr w:rsidR="00860253">
          <w:headerReference w:type="default" r:id="rId15"/>
          <w:pgSz w:w="11910" w:h="16840"/>
          <w:pgMar w:top="1580" w:right="1260" w:bottom="1860" w:left="1320" w:header="0" w:footer="585" w:gutter="0"/>
          <w:pgNumType w:start="1"/>
          <w:cols w:space="720"/>
        </w:sectPr>
      </w:pPr>
      <w:r>
        <w:t>References to “Client” or “Additional Client(s)” in the CCS CWAS2/P23 Framework Alliance Contract and associated documentation shall be interpreted as meaning “Contracting Authority” for the purposes of the Public Contracts Regulations 2015 (and vice versa).</w:t>
      </w:r>
    </w:p>
    <w:p w14:paraId="067E070D" w14:textId="77777777" w:rsidR="00860253" w:rsidRDefault="00860253">
      <w:pPr>
        <w:spacing w:before="81"/>
        <w:ind w:left="106"/>
        <w:rPr>
          <w:b/>
          <w:u w:val="single"/>
        </w:rPr>
      </w:pPr>
    </w:p>
    <w:p w14:paraId="067E070E" w14:textId="77777777" w:rsidR="00860253" w:rsidRDefault="00205B58">
      <w:pPr>
        <w:spacing w:before="81"/>
        <w:ind w:left="106"/>
        <w:rPr>
          <w:b/>
        </w:rPr>
      </w:pPr>
      <w:r>
        <w:rPr>
          <w:b/>
          <w:u w:val="single"/>
        </w:rPr>
        <w:t>INTRODUCTION TO PRICE MODEL WORKBOOKS</w:t>
      </w:r>
    </w:p>
    <w:p w14:paraId="067E070F" w14:textId="77777777" w:rsidR="00860253" w:rsidRDefault="00860253">
      <w:pPr>
        <w:pBdr>
          <w:top w:val="nil"/>
          <w:left w:val="nil"/>
          <w:bottom w:val="nil"/>
          <w:right w:val="nil"/>
          <w:between w:val="nil"/>
        </w:pBdr>
        <w:spacing w:before="6"/>
        <w:rPr>
          <w:b/>
          <w:sz w:val="20"/>
          <w:szCs w:val="20"/>
        </w:rPr>
      </w:pPr>
    </w:p>
    <w:p w14:paraId="067E0710" w14:textId="77777777" w:rsidR="00860253" w:rsidRPr="00396B01" w:rsidRDefault="00205B58" w:rsidP="00396B01">
      <w:pPr>
        <w:pStyle w:val="Heading2"/>
        <w:numPr>
          <w:ilvl w:val="0"/>
          <w:numId w:val="7"/>
        </w:numPr>
        <w:tabs>
          <w:tab w:val="left" w:pos="828"/>
          <w:tab w:val="left" w:pos="829"/>
        </w:tabs>
        <w:ind w:left="828" w:hanging="708"/>
      </w:pPr>
      <w:bookmarkStart w:id="2" w:name="_Toc83219720"/>
      <w:r>
        <w:t>Introduction</w:t>
      </w:r>
      <w:bookmarkEnd w:id="2"/>
    </w:p>
    <w:p w14:paraId="067E0711" w14:textId="77777777" w:rsidR="00860253" w:rsidRDefault="00205B58">
      <w:pPr>
        <w:numPr>
          <w:ilvl w:val="1"/>
          <w:numId w:val="7"/>
        </w:numPr>
        <w:pBdr>
          <w:top w:val="nil"/>
          <w:left w:val="nil"/>
          <w:bottom w:val="nil"/>
          <w:right w:val="nil"/>
          <w:between w:val="nil"/>
        </w:pBdr>
        <w:tabs>
          <w:tab w:val="left" w:pos="814"/>
        </w:tabs>
        <w:spacing w:before="124" w:line="249" w:lineRule="auto"/>
        <w:ind w:left="814" w:right="160" w:hanging="708"/>
      </w:pPr>
      <w:r>
        <w:t>These instructions are provided to assist all Bidders in the completion of the price model workbooks. Bidders shall also ensure that they read these instructions in conjunction with, and comply with any instruction contained within, the individual price model workbooks.</w:t>
      </w:r>
    </w:p>
    <w:p w14:paraId="067E0712" w14:textId="77777777" w:rsidR="00860253" w:rsidRDefault="00860253">
      <w:pPr>
        <w:pBdr>
          <w:top w:val="nil"/>
          <w:left w:val="nil"/>
          <w:bottom w:val="nil"/>
          <w:right w:val="nil"/>
          <w:between w:val="nil"/>
        </w:pBdr>
        <w:spacing w:before="6"/>
        <w:rPr>
          <w:sz w:val="19"/>
          <w:szCs w:val="19"/>
        </w:rPr>
      </w:pPr>
    </w:p>
    <w:p w14:paraId="067E0713" w14:textId="77777777" w:rsidR="00860253" w:rsidRDefault="00205B58">
      <w:pPr>
        <w:numPr>
          <w:ilvl w:val="1"/>
          <w:numId w:val="7"/>
        </w:numPr>
        <w:pBdr>
          <w:top w:val="nil"/>
          <w:left w:val="nil"/>
          <w:bottom w:val="nil"/>
          <w:right w:val="nil"/>
          <w:between w:val="nil"/>
        </w:pBdr>
        <w:tabs>
          <w:tab w:val="left" w:pos="814"/>
        </w:tabs>
        <w:spacing w:line="249" w:lineRule="auto"/>
        <w:ind w:left="814" w:right="162" w:hanging="708"/>
      </w:pPr>
      <w:r>
        <w:t>Bidders shall note that any definitions or guidance as to coverage of rates and the like provided within these instructions shall be deemed to be incorporated into any framework agreement ultimately entered into if successful and shall subsequently apply to rates included as framework rates.</w:t>
      </w:r>
    </w:p>
    <w:p w14:paraId="067E0714" w14:textId="77777777" w:rsidR="00860253" w:rsidRDefault="00860253">
      <w:pPr>
        <w:pBdr>
          <w:top w:val="nil"/>
          <w:left w:val="nil"/>
          <w:bottom w:val="nil"/>
          <w:right w:val="nil"/>
          <w:between w:val="nil"/>
        </w:pBdr>
        <w:spacing w:before="6"/>
        <w:rPr>
          <w:sz w:val="19"/>
          <w:szCs w:val="19"/>
        </w:rPr>
      </w:pPr>
    </w:p>
    <w:p w14:paraId="067E0715" w14:textId="77777777" w:rsidR="00860253" w:rsidRDefault="00205B58">
      <w:pPr>
        <w:pStyle w:val="Heading2"/>
        <w:numPr>
          <w:ilvl w:val="0"/>
          <w:numId w:val="7"/>
        </w:numPr>
        <w:tabs>
          <w:tab w:val="left" w:pos="828"/>
          <w:tab w:val="left" w:pos="829"/>
        </w:tabs>
        <w:ind w:left="828" w:hanging="708"/>
      </w:pPr>
      <w:bookmarkStart w:id="3" w:name="_Toc83219721"/>
      <w:r>
        <w:t>Overall Approach</w:t>
      </w:r>
      <w:bookmarkEnd w:id="3"/>
    </w:p>
    <w:p w14:paraId="067E0716" w14:textId="77777777" w:rsidR="00860253" w:rsidRDefault="00205B58">
      <w:pPr>
        <w:numPr>
          <w:ilvl w:val="1"/>
          <w:numId w:val="7"/>
        </w:numPr>
        <w:pBdr>
          <w:top w:val="nil"/>
          <w:left w:val="nil"/>
          <w:bottom w:val="nil"/>
          <w:right w:val="nil"/>
          <w:between w:val="nil"/>
        </w:pBdr>
        <w:tabs>
          <w:tab w:val="left" w:pos="814"/>
        </w:tabs>
        <w:spacing w:before="126" w:line="246" w:lineRule="auto"/>
        <w:ind w:left="814" w:right="161" w:hanging="708"/>
        <w:jc w:val="both"/>
      </w:pPr>
      <w:r>
        <w:t>Bidders are required to submit Prices for percentage fees, percentage additions to net cost, time charges and other miscellaneous rates within the price model workbooks, as appropriate, for each Lot for which they are submitting a tender.</w:t>
      </w:r>
    </w:p>
    <w:p w14:paraId="067E0717" w14:textId="77777777" w:rsidR="00860253" w:rsidRDefault="00205B58">
      <w:pPr>
        <w:numPr>
          <w:ilvl w:val="1"/>
          <w:numId w:val="7"/>
        </w:numPr>
        <w:pBdr>
          <w:top w:val="nil"/>
          <w:left w:val="nil"/>
          <w:bottom w:val="nil"/>
          <w:right w:val="nil"/>
          <w:between w:val="nil"/>
        </w:pBdr>
        <w:tabs>
          <w:tab w:val="left" w:pos="814"/>
        </w:tabs>
        <w:spacing w:before="115" w:line="246" w:lineRule="auto"/>
        <w:ind w:left="814" w:right="161" w:hanging="708"/>
        <w:jc w:val="both"/>
      </w:pPr>
      <w:r>
        <w:t>All Prices and rates submitted by Bidders are maximums to be applied, unless reduced by further competition or as a result of a negotiated reduction in a single source procurement or other process.</w:t>
      </w:r>
    </w:p>
    <w:p w14:paraId="067E0718" w14:textId="77777777" w:rsidR="00860253" w:rsidRDefault="00205B58">
      <w:pPr>
        <w:pBdr>
          <w:top w:val="nil"/>
          <w:left w:val="nil"/>
          <w:bottom w:val="nil"/>
          <w:right w:val="nil"/>
          <w:between w:val="nil"/>
        </w:pBdr>
        <w:tabs>
          <w:tab w:val="left" w:pos="814"/>
        </w:tabs>
        <w:spacing w:before="115" w:line="246" w:lineRule="auto"/>
        <w:ind w:left="814" w:right="161"/>
      </w:pPr>
      <w:r>
        <w:rPr>
          <w:highlight w:val="white"/>
        </w:rPr>
        <w:t>Additional Clients have the absolute discretion, when establishing their procurement strategy for a Project Contract(s), to determine the most appropriate method for incorporating the Prices and rates into their contract. As an example, when utilising a cost reimbursable arrangement such as an NEC Option C contract, an Additional Client may choose to use either actual (Defined) cost or (by incorporation of an appropriate clause amendment) the tendered and pre-agreed design hourly rates. The chosen methodology will be stated in the Project Brief for individual Project Contracts. </w:t>
      </w:r>
    </w:p>
    <w:p w14:paraId="067E0719" w14:textId="77777777" w:rsidR="00860253" w:rsidRDefault="00205B58">
      <w:pPr>
        <w:numPr>
          <w:ilvl w:val="1"/>
          <w:numId w:val="7"/>
        </w:numPr>
        <w:pBdr>
          <w:top w:val="nil"/>
          <w:left w:val="nil"/>
          <w:bottom w:val="nil"/>
          <w:right w:val="nil"/>
          <w:between w:val="nil"/>
        </w:pBdr>
        <w:tabs>
          <w:tab w:val="left" w:pos="814"/>
        </w:tabs>
        <w:spacing w:before="113" w:line="246" w:lineRule="auto"/>
        <w:ind w:left="814" w:right="160" w:hanging="708"/>
        <w:jc w:val="both"/>
      </w:pPr>
      <w:r>
        <w:t xml:space="preserve">Lots 1,2,3 &amp; 5 are general construction Lots and Lot 4 is a specialist operational area. Lot 1 will be further subdivided into Regional Sub-Lots, in which case Bidders must indicate at the beginning the price model workbook which Regional Sub-Lots they do or do not wish to bid for. The Bidder shall complete </w:t>
      </w:r>
      <w:r>
        <w:rPr>
          <w:u w:val="single"/>
        </w:rPr>
        <w:t>all</w:t>
      </w:r>
      <w:r>
        <w:t xml:space="preserve"> necessary cells in the workbook(s) (Attachments 3a to 3</w:t>
      </w:r>
      <w:proofErr w:type="gramStart"/>
      <w:r>
        <w:t>e)  applicable</w:t>
      </w:r>
      <w:proofErr w:type="gramEnd"/>
      <w:r>
        <w:t xml:space="preserve"> to each Lot/Sub-Lot for which it is submitting a bid.  These cells are highlighted green. No data shall be entered into cells highlighted red. Any Bidder who fails to fully complete a price model workbook for a Lot for which it is submitting a bid, may be excluded from further participation in the procurement of that Lot.</w:t>
      </w:r>
    </w:p>
    <w:p w14:paraId="067E071A" w14:textId="77777777" w:rsidR="00860253" w:rsidRDefault="00205B58">
      <w:pPr>
        <w:numPr>
          <w:ilvl w:val="1"/>
          <w:numId w:val="7"/>
        </w:numPr>
        <w:pBdr>
          <w:top w:val="nil"/>
          <w:left w:val="nil"/>
          <w:bottom w:val="nil"/>
          <w:right w:val="nil"/>
          <w:between w:val="nil"/>
        </w:pBdr>
        <w:tabs>
          <w:tab w:val="left" w:pos="814"/>
        </w:tabs>
        <w:spacing w:before="120" w:line="249" w:lineRule="auto"/>
        <w:ind w:left="814" w:right="159" w:hanging="708"/>
        <w:jc w:val="both"/>
      </w:pPr>
      <w:r>
        <w:t>The groupings of general construction or specialist operational areas by Lot are provided in paragraph 3 below. The Prices submitted by the Bidder within each completed price model workbook will be evaluated in accordance with the methodology relevant to that Lot described within this document.</w:t>
      </w:r>
    </w:p>
    <w:p w14:paraId="067E071B" w14:textId="77777777" w:rsidR="00860253" w:rsidRDefault="00860253">
      <w:pPr>
        <w:pBdr>
          <w:top w:val="nil"/>
          <w:left w:val="nil"/>
          <w:bottom w:val="nil"/>
          <w:right w:val="nil"/>
          <w:between w:val="nil"/>
        </w:pBdr>
        <w:spacing w:before="6"/>
        <w:rPr>
          <w:sz w:val="19"/>
          <w:szCs w:val="19"/>
        </w:rPr>
      </w:pPr>
    </w:p>
    <w:p w14:paraId="067E071C" w14:textId="77777777" w:rsidR="00860253" w:rsidRDefault="00205B58">
      <w:pPr>
        <w:numPr>
          <w:ilvl w:val="1"/>
          <w:numId w:val="7"/>
        </w:numPr>
        <w:pBdr>
          <w:top w:val="nil"/>
          <w:left w:val="nil"/>
          <w:bottom w:val="nil"/>
          <w:right w:val="nil"/>
          <w:between w:val="nil"/>
        </w:pBdr>
        <w:tabs>
          <w:tab w:val="left" w:pos="814"/>
        </w:tabs>
        <w:spacing w:line="246" w:lineRule="auto"/>
        <w:ind w:left="814" w:right="163" w:hanging="708"/>
        <w:jc w:val="both"/>
      </w:pPr>
      <w:r>
        <w:t>Weightings, as set out in each price model workbook, will be applied to the Prices submitted when evaluating Prices.</w:t>
      </w:r>
    </w:p>
    <w:p w14:paraId="067E071D" w14:textId="77777777" w:rsidR="00860253" w:rsidRDefault="00860253">
      <w:pPr>
        <w:pBdr>
          <w:top w:val="nil"/>
          <w:left w:val="nil"/>
          <w:bottom w:val="nil"/>
          <w:right w:val="nil"/>
          <w:between w:val="nil"/>
        </w:pBdr>
        <w:rPr>
          <w:sz w:val="20"/>
          <w:szCs w:val="20"/>
        </w:rPr>
      </w:pPr>
    </w:p>
    <w:p w14:paraId="067E071E" w14:textId="77777777" w:rsidR="00860253" w:rsidRDefault="00205B58">
      <w:pPr>
        <w:pStyle w:val="Heading2"/>
        <w:numPr>
          <w:ilvl w:val="0"/>
          <w:numId w:val="7"/>
        </w:numPr>
        <w:tabs>
          <w:tab w:val="left" w:pos="828"/>
          <w:tab w:val="left" w:pos="829"/>
        </w:tabs>
        <w:ind w:left="828" w:hanging="722"/>
      </w:pPr>
      <w:bookmarkStart w:id="4" w:name="_Toc83219722"/>
      <w:r>
        <w:t>Groupings</w:t>
      </w:r>
      <w:bookmarkEnd w:id="4"/>
    </w:p>
    <w:p w14:paraId="067E071F" w14:textId="77777777" w:rsidR="00860253" w:rsidRDefault="00205B58">
      <w:pPr>
        <w:numPr>
          <w:ilvl w:val="1"/>
          <w:numId w:val="7"/>
        </w:numPr>
        <w:pBdr>
          <w:top w:val="nil"/>
          <w:left w:val="nil"/>
          <w:bottom w:val="nil"/>
          <w:right w:val="nil"/>
          <w:between w:val="nil"/>
        </w:pBdr>
        <w:tabs>
          <w:tab w:val="left" w:pos="814"/>
        </w:tabs>
        <w:spacing w:before="124" w:line="246" w:lineRule="auto"/>
        <w:ind w:left="814" w:right="164" w:hanging="708"/>
        <w:jc w:val="both"/>
      </w:pPr>
      <w:r>
        <w:t>The table below sets out the groupings of value banded general construction or specialist operational areas by Lot.</w:t>
      </w:r>
    </w:p>
    <w:p w14:paraId="067E0720" w14:textId="77777777" w:rsidR="00860253" w:rsidRDefault="00860253">
      <w:pPr>
        <w:pBdr>
          <w:top w:val="nil"/>
          <w:left w:val="nil"/>
          <w:bottom w:val="nil"/>
          <w:right w:val="nil"/>
          <w:between w:val="nil"/>
        </w:pBdr>
        <w:rPr>
          <w:sz w:val="14"/>
          <w:szCs w:val="14"/>
        </w:rPr>
      </w:pPr>
    </w:p>
    <w:tbl>
      <w:tblPr>
        <w:tblStyle w:val="affff8"/>
        <w:tblW w:w="8036" w:type="dxa"/>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7"/>
        <w:gridCol w:w="2799"/>
      </w:tblGrid>
      <w:tr w:rsidR="00860253" w14:paraId="067E0723" w14:textId="77777777">
        <w:trPr>
          <w:trHeight w:val="640"/>
        </w:trPr>
        <w:tc>
          <w:tcPr>
            <w:tcW w:w="5237" w:type="dxa"/>
            <w:shd w:val="clear" w:color="auto" w:fill="ACB8C9"/>
          </w:tcPr>
          <w:p w14:paraId="067E0721" w14:textId="77777777" w:rsidR="00860253" w:rsidRDefault="00205B58">
            <w:r>
              <w:lastRenderedPageBreak/>
              <w:t>Lot Description</w:t>
            </w:r>
          </w:p>
        </w:tc>
        <w:tc>
          <w:tcPr>
            <w:tcW w:w="2799" w:type="dxa"/>
            <w:shd w:val="clear" w:color="auto" w:fill="ACB8C9"/>
          </w:tcPr>
          <w:p w14:paraId="067E0722" w14:textId="77777777" w:rsidR="00860253" w:rsidRDefault="00205B58">
            <w:r>
              <w:t>Price model workbooks to be completed</w:t>
            </w:r>
          </w:p>
        </w:tc>
      </w:tr>
      <w:tr w:rsidR="00860253" w14:paraId="067E0725" w14:textId="77777777">
        <w:trPr>
          <w:trHeight w:val="420"/>
        </w:trPr>
        <w:tc>
          <w:tcPr>
            <w:tcW w:w="8036" w:type="dxa"/>
            <w:gridSpan w:val="2"/>
            <w:shd w:val="clear" w:color="auto" w:fill="D4DCE3"/>
          </w:tcPr>
          <w:p w14:paraId="067E0724" w14:textId="77777777" w:rsidR="00860253" w:rsidRDefault="00205B58">
            <w:r>
              <w:t>Lot 1 - P23 – Healthcare Solution Provider &lt;£20M</w:t>
            </w:r>
          </w:p>
        </w:tc>
      </w:tr>
      <w:tr w:rsidR="00860253" w14:paraId="067E0732" w14:textId="77777777">
        <w:trPr>
          <w:trHeight w:val="1125"/>
        </w:trPr>
        <w:tc>
          <w:tcPr>
            <w:tcW w:w="5237" w:type="dxa"/>
          </w:tcPr>
          <w:p w14:paraId="067E0726" w14:textId="77777777" w:rsidR="00860253" w:rsidRDefault="00205B58">
            <w:pPr>
              <w:tabs>
                <w:tab w:val="left" w:pos="825"/>
                <w:tab w:val="left" w:pos="826"/>
              </w:tabs>
            </w:pPr>
            <w:r>
              <w:t xml:space="preserve">England Regional Sub-Lots covering </w:t>
            </w:r>
            <w:proofErr w:type="gramStart"/>
            <w:r>
              <w:t>following  NUTS</w:t>
            </w:r>
            <w:proofErr w:type="gramEnd"/>
            <w:r>
              <w:t xml:space="preserve"> codes (see para 3.2):</w:t>
            </w:r>
          </w:p>
          <w:p w14:paraId="067E0727" w14:textId="77777777" w:rsidR="00860253" w:rsidRDefault="00205B58">
            <w:pPr>
              <w:numPr>
                <w:ilvl w:val="0"/>
                <w:numId w:val="6"/>
              </w:numPr>
              <w:tabs>
                <w:tab w:val="left" w:pos="825"/>
                <w:tab w:val="left" w:pos="826"/>
              </w:tabs>
            </w:pPr>
            <w:r>
              <w:t>1.1 - UKC &amp; UKE - North East (Includes Yorkshire and the Humber)</w:t>
            </w:r>
          </w:p>
          <w:p w14:paraId="067E0728" w14:textId="77777777" w:rsidR="00860253" w:rsidRDefault="00205B58">
            <w:pPr>
              <w:numPr>
                <w:ilvl w:val="0"/>
                <w:numId w:val="6"/>
              </w:numPr>
              <w:tabs>
                <w:tab w:val="left" w:pos="825"/>
                <w:tab w:val="left" w:pos="826"/>
              </w:tabs>
            </w:pPr>
            <w:r>
              <w:t>1.2 - UKD - North West</w:t>
            </w:r>
          </w:p>
          <w:p w14:paraId="067E0729" w14:textId="77777777" w:rsidR="00860253" w:rsidRDefault="00205B58">
            <w:pPr>
              <w:numPr>
                <w:ilvl w:val="0"/>
                <w:numId w:val="6"/>
              </w:numPr>
              <w:tabs>
                <w:tab w:val="left" w:pos="825"/>
                <w:tab w:val="left" w:pos="826"/>
              </w:tabs>
            </w:pPr>
            <w:r>
              <w:t>1.3 - UKF &amp; UKG - Midlands (East &amp; West)</w:t>
            </w:r>
          </w:p>
          <w:p w14:paraId="067E072A" w14:textId="77777777" w:rsidR="00860253" w:rsidRDefault="00205B58">
            <w:pPr>
              <w:numPr>
                <w:ilvl w:val="0"/>
                <w:numId w:val="6"/>
              </w:numPr>
              <w:tabs>
                <w:tab w:val="left" w:pos="825"/>
                <w:tab w:val="left" w:pos="826"/>
              </w:tabs>
            </w:pPr>
            <w:r>
              <w:t>1.4 - UKH - East of England</w:t>
            </w:r>
          </w:p>
          <w:p w14:paraId="067E072B" w14:textId="77777777" w:rsidR="00860253" w:rsidRDefault="00205B58">
            <w:pPr>
              <w:numPr>
                <w:ilvl w:val="0"/>
                <w:numId w:val="6"/>
              </w:numPr>
              <w:tabs>
                <w:tab w:val="left" w:pos="825"/>
                <w:tab w:val="left" w:pos="826"/>
              </w:tabs>
            </w:pPr>
            <w:r>
              <w:t>1.5 - UKI - London</w:t>
            </w:r>
          </w:p>
          <w:p w14:paraId="067E072C" w14:textId="77777777" w:rsidR="00860253" w:rsidRDefault="00205B58">
            <w:pPr>
              <w:numPr>
                <w:ilvl w:val="0"/>
                <w:numId w:val="6"/>
              </w:numPr>
              <w:tabs>
                <w:tab w:val="left" w:pos="825"/>
                <w:tab w:val="left" w:pos="826"/>
              </w:tabs>
            </w:pPr>
            <w:r>
              <w:t>1.6 - UKJ - South East</w:t>
            </w:r>
          </w:p>
          <w:p w14:paraId="067E072D" w14:textId="77777777" w:rsidR="00860253" w:rsidRDefault="00205B58">
            <w:pPr>
              <w:numPr>
                <w:ilvl w:val="0"/>
                <w:numId w:val="6"/>
              </w:numPr>
              <w:tabs>
                <w:tab w:val="left" w:pos="825"/>
                <w:tab w:val="left" w:pos="826"/>
              </w:tabs>
            </w:pPr>
            <w:r>
              <w:t>1.7 - UKK - South West</w:t>
            </w:r>
          </w:p>
        </w:tc>
        <w:tc>
          <w:tcPr>
            <w:tcW w:w="2799" w:type="dxa"/>
          </w:tcPr>
          <w:p w14:paraId="067E072E" w14:textId="77777777" w:rsidR="00860253" w:rsidRDefault="00860253"/>
          <w:p w14:paraId="067E072F" w14:textId="77777777" w:rsidR="00860253" w:rsidRDefault="00860253"/>
          <w:p w14:paraId="067E0730" w14:textId="77777777" w:rsidR="00860253" w:rsidRDefault="00860253"/>
          <w:p w14:paraId="067E0731" w14:textId="77777777" w:rsidR="00860253" w:rsidRDefault="00205B58">
            <w:r>
              <w:t>Lot 1 Workbook</w:t>
            </w:r>
          </w:p>
        </w:tc>
      </w:tr>
      <w:tr w:rsidR="00860253" w14:paraId="067E0734" w14:textId="77777777">
        <w:trPr>
          <w:trHeight w:val="385"/>
        </w:trPr>
        <w:tc>
          <w:tcPr>
            <w:tcW w:w="8036" w:type="dxa"/>
            <w:gridSpan w:val="2"/>
            <w:shd w:val="clear" w:color="auto" w:fill="D4DCE3"/>
          </w:tcPr>
          <w:p w14:paraId="067E0733" w14:textId="77777777" w:rsidR="00860253" w:rsidRDefault="00205B58">
            <w:r>
              <w:t>Lot 2 - P23 – Healthcare Solution Provider £20M - £70M – England</w:t>
            </w:r>
          </w:p>
        </w:tc>
      </w:tr>
      <w:tr w:rsidR="00860253" w14:paraId="067E073A" w14:textId="77777777">
        <w:trPr>
          <w:trHeight w:val="995"/>
        </w:trPr>
        <w:tc>
          <w:tcPr>
            <w:tcW w:w="5237" w:type="dxa"/>
          </w:tcPr>
          <w:p w14:paraId="067E0735" w14:textId="77777777" w:rsidR="00860253" w:rsidRDefault="00205B58">
            <w:pPr>
              <w:tabs>
                <w:tab w:val="left" w:pos="825"/>
                <w:tab w:val="left" w:pos="826"/>
              </w:tabs>
            </w:pPr>
            <w:r>
              <w:t xml:space="preserve">England Lot covering </w:t>
            </w:r>
            <w:proofErr w:type="gramStart"/>
            <w:r>
              <w:t>following  NUTS</w:t>
            </w:r>
            <w:proofErr w:type="gramEnd"/>
            <w:r>
              <w:t xml:space="preserve"> codes (see para 3.2):</w:t>
            </w:r>
          </w:p>
          <w:p w14:paraId="067E0736" w14:textId="77777777" w:rsidR="00860253" w:rsidRDefault="00205B58">
            <w:pPr>
              <w:numPr>
                <w:ilvl w:val="0"/>
                <w:numId w:val="6"/>
              </w:numPr>
              <w:tabs>
                <w:tab w:val="left" w:pos="825"/>
                <w:tab w:val="left" w:pos="826"/>
              </w:tabs>
            </w:pPr>
            <w:r>
              <w:t>UKC – UKK</w:t>
            </w:r>
          </w:p>
        </w:tc>
        <w:tc>
          <w:tcPr>
            <w:tcW w:w="2799" w:type="dxa"/>
          </w:tcPr>
          <w:p w14:paraId="067E0737" w14:textId="77777777" w:rsidR="00860253" w:rsidRDefault="00860253"/>
          <w:p w14:paraId="067E0738" w14:textId="77777777" w:rsidR="00860253" w:rsidRDefault="00860253"/>
          <w:p w14:paraId="067E0739" w14:textId="77777777" w:rsidR="00860253" w:rsidRDefault="00205B58">
            <w:r>
              <w:t>Lot 2 Workbook</w:t>
            </w:r>
          </w:p>
        </w:tc>
      </w:tr>
      <w:tr w:rsidR="00860253" w14:paraId="067E073C" w14:textId="77777777">
        <w:trPr>
          <w:trHeight w:val="386"/>
        </w:trPr>
        <w:tc>
          <w:tcPr>
            <w:tcW w:w="8036" w:type="dxa"/>
            <w:gridSpan w:val="2"/>
            <w:shd w:val="clear" w:color="auto" w:fill="D4DCE3"/>
          </w:tcPr>
          <w:p w14:paraId="067E073B" w14:textId="77777777" w:rsidR="00860253" w:rsidRDefault="00205B58">
            <w:r>
              <w:t>Lot 3 – P23 – Healthcare Solution Provider &gt; £70M</w:t>
            </w:r>
          </w:p>
        </w:tc>
      </w:tr>
      <w:tr w:rsidR="00860253" w14:paraId="067E0742" w14:textId="77777777">
        <w:trPr>
          <w:trHeight w:val="991"/>
        </w:trPr>
        <w:tc>
          <w:tcPr>
            <w:tcW w:w="5237" w:type="dxa"/>
          </w:tcPr>
          <w:p w14:paraId="067E073D" w14:textId="77777777" w:rsidR="00860253" w:rsidRDefault="00205B58">
            <w:pPr>
              <w:tabs>
                <w:tab w:val="left" w:pos="825"/>
                <w:tab w:val="left" w:pos="826"/>
              </w:tabs>
            </w:pPr>
            <w:r>
              <w:t xml:space="preserve">England Lot covering </w:t>
            </w:r>
            <w:proofErr w:type="gramStart"/>
            <w:r>
              <w:t>following  NUTS</w:t>
            </w:r>
            <w:proofErr w:type="gramEnd"/>
            <w:r>
              <w:t xml:space="preserve"> codes (see para 3.2):</w:t>
            </w:r>
          </w:p>
          <w:p w14:paraId="067E073E" w14:textId="77777777" w:rsidR="00860253" w:rsidRDefault="00205B58">
            <w:pPr>
              <w:numPr>
                <w:ilvl w:val="0"/>
                <w:numId w:val="6"/>
              </w:numPr>
              <w:tabs>
                <w:tab w:val="left" w:pos="825"/>
                <w:tab w:val="left" w:pos="826"/>
              </w:tabs>
            </w:pPr>
            <w:r>
              <w:t>UKC – UKK</w:t>
            </w:r>
          </w:p>
        </w:tc>
        <w:tc>
          <w:tcPr>
            <w:tcW w:w="2799" w:type="dxa"/>
          </w:tcPr>
          <w:p w14:paraId="067E073F" w14:textId="77777777" w:rsidR="00860253" w:rsidRDefault="00860253"/>
          <w:p w14:paraId="067E0740" w14:textId="77777777" w:rsidR="00860253" w:rsidRDefault="00860253"/>
          <w:p w14:paraId="067E0741" w14:textId="77777777" w:rsidR="00860253" w:rsidRDefault="00205B58">
            <w:r>
              <w:t>Lot 3 Workbook</w:t>
            </w:r>
          </w:p>
        </w:tc>
      </w:tr>
      <w:tr w:rsidR="00860253" w14:paraId="067E0744" w14:textId="77777777">
        <w:trPr>
          <w:trHeight w:val="386"/>
        </w:trPr>
        <w:tc>
          <w:tcPr>
            <w:tcW w:w="8036" w:type="dxa"/>
            <w:gridSpan w:val="2"/>
            <w:shd w:val="clear" w:color="auto" w:fill="D4DCE3"/>
          </w:tcPr>
          <w:p w14:paraId="067E0743" w14:textId="77777777" w:rsidR="00860253" w:rsidRDefault="00205B58">
            <w:r>
              <w:t>Lot 4 – CWAS2 - Airfields</w:t>
            </w:r>
          </w:p>
        </w:tc>
      </w:tr>
      <w:tr w:rsidR="00860253" w14:paraId="067E074A" w14:textId="77777777">
        <w:trPr>
          <w:trHeight w:val="1015"/>
        </w:trPr>
        <w:tc>
          <w:tcPr>
            <w:tcW w:w="5237" w:type="dxa"/>
          </w:tcPr>
          <w:p w14:paraId="067E0745" w14:textId="77777777" w:rsidR="00860253" w:rsidRDefault="00205B58">
            <w:pPr>
              <w:tabs>
                <w:tab w:val="left" w:pos="825"/>
                <w:tab w:val="left" w:pos="826"/>
              </w:tabs>
            </w:pPr>
            <w:r>
              <w:t>National Lot covering all UK NUTS codes (see para 3.2):</w:t>
            </w:r>
          </w:p>
          <w:p w14:paraId="067E0746" w14:textId="77777777" w:rsidR="00860253" w:rsidRDefault="00205B58">
            <w:pPr>
              <w:numPr>
                <w:ilvl w:val="0"/>
                <w:numId w:val="4"/>
              </w:numPr>
              <w:tabs>
                <w:tab w:val="left" w:pos="825"/>
                <w:tab w:val="left" w:pos="826"/>
              </w:tabs>
            </w:pPr>
            <w:r>
              <w:t>UKC – UKN</w:t>
            </w:r>
          </w:p>
        </w:tc>
        <w:tc>
          <w:tcPr>
            <w:tcW w:w="2799" w:type="dxa"/>
          </w:tcPr>
          <w:p w14:paraId="067E0747" w14:textId="77777777" w:rsidR="00860253" w:rsidRDefault="00860253"/>
          <w:p w14:paraId="067E0748" w14:textId="77777777" w:rsidR="00860253" w:rsidRDefault="00860253"/>
          <w:p w14:paraId="067E0749" w14:textId="77777777" w:rsidR="00860253" w:rsidRDefault="00205B58">
            <w:r>
              <w:t>Lot 4 Workbook</w:t>
            </w:r>
          </w:p>
        </w:tc>
      </w:tr>
      <w:tr w:rsidR="00860253" w14:paraId="067E074C" w14:textId="77777777">
        <w:trPr>
          <w:trHeight w:val="440"/>
        </w:trPr>
        <w:tc>
          <w:tcPr>
            <w:tcW w:w="8036" w:type="dxa"/>
            <w:gridSpan w:val="2"/>
            <w:shd w:val="clear" w:color="auto" w:fill="D9D9D9"/>
          </w:tcPr>
          <w:p w14:paraId="067E074B" w14:textId="77777777" w:rsidR="00860253" w:rsidRDefault="00205B58">
            <w:r>
              <w:t>Lot 5 – CWAS2 - Construction Works and Associated Services (£80m +)</w:t>
            </w:r>
          </w:p>
        </w:tc>
      </w:tr>
      <w:tr w:rsidR="00860253" w14:paraId="067E0752" w14:textId="77777777">
        <w:trPr>
          <w:trHeight w:val="962"/>
        </w:trPr>
        <w:tc>
          <w:tcPr>
            <w:tcW w:w="5237" w:type="dxa"/>
          </w:tcPr>
          <w:p w14:paraId="067E074D" w14:textId="77777777" w:rsidR="00860253" w:rsidRDefault="00205B58">
            <w:r>
              <w:t>National Lot covering all UK NUTS codes (see para 3.2):</w:t>
            </w:r>
          </w:p>
          <w:p w14:paraId="067E074E" w14:textId="77777777" w:rsidR="00860253" w:rsidRDefault="00205B58">
            <w:pPr>
              <w:numPr>
                <w:ilvl w:val="0"/>
                <w:numId w:val="3"/>
              </w:numPr>
              <w:pBdr>
                <w:top w:val="nil"/>
                <w:left w:val="nil"/>
                <w:bottom w:val="nil"/>
                <w:right w:val="nil"/>
                <w:between w:val="nil"/>
              </w:pBdr>
              <w:tabs>
                <w:tab w:val="left" w:pos="825"/>
                <w:tab w:val="left" w:pos="826"/>
              </w:tabs>
            </w:pPr>
            <w:r>
              <w:rPr>
                <w:color w:val="000000"/>
              </w:rPr>
              <w:t>UKC – UKN</w:t>
            </w:r>
          </w:p>
        </w:tc>
        <w:tc>
          <w:tcPr>
            <w:tcW w:w="2799" w:type="dxa"/>
          </w:tcPr>
          <w:p w14:paraId="067E074F" w14:textId="77777777" w:rsidR="00860253" w:rsidRDefault="00860253"/>
          <w:p w14:paraId="067E0750" w14:textId="77777777" w:rsidR="00860253" w:rsidRDefault="00860253"/>
          <w:p w14:paraId="067E0751" w14:textId="77777777" w:rsidR="00860253" w:rsidRDefault="00205B58">
            <w:r>
              <w:t>Lot 5 Workbook</w:t>
            </w:r>
          </w:p>
        </w:tc>
      </w:tr>
    </w:tbl>
    <w:p w14:paraId="067E0753" w14:textId="77777777" w:rsidR="00860253" w:rsidRDefault="00860253"/>
    <w:p w14:paraId="067E0754" w14:textId="3B08F264" w:rsidR="00860253" w:rsidRDefault="00205B58" w:rsidP="001A3451">
      <w:pPr>
        <w:pStyle w:val="ListParagraph"/>
        <w:numPr>
          <w:ilvl w:val="1"/>
          <w:numId w:val="7"/>
        </w:numPr>
        <w:pBdr>
          <w:top w:val="nil"/>
          <w:left w:val="nil"/>
          <w:bottom w:val="nil"/>
          <w:right w:val="nil"/>
          <w:between w:val="nil"/>
        </w:pBdr>
        <w:tabs>
          <w:tab w:val="left" w:pos="814"/>
        </w:tabs>
        <w:spacing w:before="124" w:line="246" w:lineRule="auto"/>
        <w:ind w:right="164"/>
        <w:jc w:val="both"/>
      </w:pPr>
      <w:bookmarkStart w:id="5" w:name="_heading=h.gjdgxs" w:colFirst="0" w:colLast="0"/>
      <w:bookmarkEnd w:id="5"/>
      <w:r>
        <w:t>Regional boundaries for all lots are defined by reference to the Eurostat Nomenclature of Territorial Units for Statistics (NUTS) codes, as follows:</w:t>
      </w:r>
    </w:p>
    <w:p w14:paraId="067E0755" w14:textId="77777777" w:rsidR="00860253" w:rsidRDefault="00860253">
      <w:pPr>
        <w:pBdr>
          <w:top w:val="nil"/>
          <w:left w:val="nil"/>
          <w:bottom w:val="nil"/>
          <w:right w:val="nil"/>
          <w:between w:val="nil"/>
        </w:pBdr>
        <w:spacing w:before="2"/>
        <w:rPr>
          <w:sz w:val="25"/>
          <w:szCs w:val="25"/>
        </w:rPr>
      </w:pPr>
    </w:p>
    <w:tbl>
      <w:tblPr>
        <w:tblStyle w:val="affff9"/>
        <w:tblW w:w="3971"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838"/>
      </w:tblGrid>
      <w:tr w:rsidR="00860253" w14:paraId="067E0758" w14:textId="77777777">
        <w:trPr>
          <w:trHeight w:val="273"/>
        </w:trPr>
        <w:tc>
          <w:tcPr>
            <w:tcW w:w="1133" w:type="dxa"/>
          </w:tcPr>
          <w:p w14:paraId="067E0756" w14:textId="77777777" w:rsidR="00860253" w:rsidRDefault="00205B58">
            <w:pPr>
              <w:pBdr>
                <w:top w:val="nil"/>
                <w:left w:val="nil"/>
                <w:bottom w:val="nil"/>
                <w:right w:val="nil"/>
                <w:between w:val="nil"/>
              </w:pBdr>
              <w:spacing w:line="248" w:lineRule="auto"/>
              <w:ind w:left="107"/>
            </w:pPr>
            <w:r>
              <w:t>Code</w:t>
            </w:r>
          </w:p>
        </w:tc>
        <w:tc>
          <w:tcPr>
            <w:tcW w:w="2838" w:type="dxa"/>
          </w:tcPr>
          <w:p w14:paraId="067E0757" w14:textId="77777777" w:rsidR="00860253" w:rsidRDefault="00205B58">
            <w:pPr>
              <w:pBdr>
                <w:top w:val="nil"/>
                <w:left w:val="nil"/>
                <w:bottom w:val="nil"/>
                <w:right w:val="nil"/>
                <w:between w:val="nil"/>
              </w:pBdr>
              <w:spacing w:line="248" w:lineRule="auto"/>
              <w:ind w:left="107"/>
            </w:pPr>
            <w:r>
              <w:t>Region</w:t>
            </w:r>
          </w:p>
        </w:tc>
      </w:tr>
      <w:tr w:rsidR="00860253" w14:paraId="067E075B" w14:textId="77777777">
        <w:trPr>
          <w:trHeight w:val="270"/>
        </w:trPr>
        <w:tc>
          <w:tcPr>
            <w:tcW w:w="1133" w:type="dxa"/>
          </w:tcPr>
          <w:p w14:paraId="067E0759" w14:textId="77777777" w:rsidR="00860253" w:rsidRDefault="00205B58">
            <w:pPr>
              <w:pBdr>
                <w:top w:val="nil"/>
                <w:left w:val="nil"/>
                <w:bottom w:val="nil"/>
                <w:right w:val="nil"/>
                <w:between w:val="nil"/>
              </w:pBdr>
              <w:spacing w:line="248" w:lineRule="auto"/>
              <w:ind w:left="107"/>
            </w:pPr>
            <w:r>
              <w:t>UKC</w:t>
            </w:r>
          </w:p>
        </w:tc>
        <w:tc>
          <w:tcPr>
            <w:tcW w:w="2838" w:type="dxa"/>
          </w:tcPr>
          <w:p w14:paraId="067E075A" w14:textId="77777777" w:rsidR="00860253" w:rsidRDefault="00205B58">
            <w:pPr>
              <w:pBdr>
                <w:top w:val="nil"/>
                <w:left w:val="nil"/>
                <w:bottom w:val="nil"/>
                <w:right w:val="nil"/>
                <w:between w:val="nil"/>
              </w:pBdr>
              <w:spacing w:line="248" w:lineRule="auto"/>
              <w:ind w:left="107"/>
            </w:pPr>
            <w:r>
              <w:t>North East</w:t>
            </w:r>
          </w:p>
        </w:tc>
      </w:tr>
      <w:tr w:rsidR="00860253" w14:paraId="067E075E" w14:textId="77777777">
        <w:trPr>
          <w:trHeight w:val="273"/>
        </w:trPr>
        <w:tc>
          <w:tcPr>
            <w:tcW w:w="1133" w:type="dxa"/>
          </w:tcPr>
          <w:p w14:paraId="067E075C" w14:textId="77777777" w:rsidR="00860253" w:rsidRDefault="00205B58">
            <w:pPr>
              <w:pBdr>
                <w:top w:val="nil"/>
                <w:left w:val="nil"/>
                <w:bottom w:val="nil"/>
                <w:right w:val="nil"/>
                <w:between w:val="nil"/>
              </w:pBdr>
              <w:spacing w:line="250" w:lineRule="auto"/>
              <w:ind w:left="107"/>
            </w:pPr>
            <w:r>
              <w:t>UKD</w:t>
            </w:r>
          </w:p>
        </w:tc>
        <w:tc>
          <w:tcPr>
            <w:tcW w:w="2838" w:type="dxa"/>
          </w:tcPr>
          <w:p w14:paraId="067E075D" w14:textId="77777777" w:rsidR="00860253" w:rsidRDefault="00205B58">
            <w:pPr>
              <w:pBdr>
                <w:top w:val="nil"/>
                <w:left w:val="nil"/>
                <w:bottom w:val="nil"/>
                <w:right w:val="nil"/>
                <w:between w:val="nil"/>
              </w:pBdr>
              <w:spacing w:line="250" w:lineRule="auto"/>
              <w:ind w:left="107"/>
            </w:pPr>
            <w:r>
              <w:t>North West</w:t>
            </w:r>
          </w:p>
        </w:tc>
      </w:tr>
      <w:tr w:rsidR="00860253" w14:paraId="067E0761" w14:textId="77777777">
        <w:trPr>
          <w:trHeight w:val="273"/>
        </w:trPr>
        <w:tc>
          <w:tcPr>
            <w:tcW w:w="1133" w:type="dxa"/>
          </w:tcPr>
          <w:p w14:paraId="067E075F" w14:textId="77777777" w:rsidR="00860253" w:rsidRDefault="00205B58">
            <w:pPr>
              <w:pBdr>
                <w:top w:val="nil"/>
                <w:left w:val="nil"/>
                <w:bottom w:val="nil"/>
                <w:right w:val="nil"/>
                <w:between w:val="nil"/>
              </w:pBdr>
              <w:spacing w:line="248" w:lineRule="auto"/>
              <w:ind w:left="107"/>
            </w:pPr>
            <w:r>
              <w:lastRenderedPageBreak/>
              <w:t>UKE</w:t>
            </w:r>
          </w:p>
        </w:tc>
        <w:tc>
          <w:tcPr>
            <w:tcW w:w="2838" w:type="dxa"/>
          </w:tcPr>
          <w:p w14:paraId="067E0760" w14:textId="77777777" w:rsidR="00860253" w:rsidRDefault="00205B58">
            <w:pPr>
              <w:pBdr>
                <w:top w:val="nil"/>
                <w:left w:val="nil"/>
                <w:bottom w:val="nil"/>
                <w:right w:val="nil"/>
                <w:between w:val="nil"/>
              </w:pBdr>
              <w:spacing w:line="248" w:lineRule="auto"/>
              <w:ind w:left="107"/>
            </w:pPr>
            <w:r>
              <w:t>Yorkshire &amp; The Humber</w:t>
            </w:r>
          </w:p>
        </w:tc>
      </w:tr>
      <w:tr w:rsidR="00860253" w14:paraId="067E0764" w14:textId="77777777">
        <w:trPr>
          <w:trHeight w:val="270"/>
        </w:trPr>
        <w:tc>
          <w:tcPr>
            <w:tcW w:w="1133" w:type="dxa"/>
          </w:tcPr>
          <w:p w14:paraId="067E0762" w14:textId="77777777" w:rsidR="00860253" w:rsidRDefault="00205B58">
            <w:pPr>
              <w:pBdr>
                <w:top w:val="nil"/>
                <w:left w:val="nil"/>
                <w:bottom w:val="nil"/>
                <w:right w:val="nil"/>
                <w:between w:val="nil"/>
              </w:pBdr>
              <w:spacing w:line="248" w:lineRule="auto"/>
              <w:ind w:left="107"/>
            </w:pPr>
            <w:r>
              <w:t>UKF</w:t>
            </w:r>
          </w:p>
        </w:tc>
        <w:tc>
          <w:tcPr>
            <w:tcW w:w="2838" w:type="dxa"/>
          </w:tcPr>
          <w:p w14:paraId="067E0763" w14:textId="77777777" w:rsidR="00860253" w:rsidRDefault="00205B58">
            <w:pPr>
              <w:pBdr>
                <w:top w:val="nil"/>
                <w:left w:val="nil"/>
                <w:bottom w:val="nil"/>
                <w:right w:val="nil"/>
                <w:between w:val="nil"/>
              </w:pBdr>
              <w:spacing w:line="248" w:lineRule="auto"/>
              <w:ind w:left="107"/>
            </w:pPr>
            <w:r>
              <w:t>East Midlands</w:t>
            </w:r>
          </w:p>
        </w:tc>
      </w:tr>
      <w:tr w:rsidR="00860253" w14:paraId="067E0767" w14:textId="77777777">
        <w:trPr>
          <w:trHeight w:val="273"/>
        </w:trPr>
        <w:tc>
          <w:tcPr>
            <w:tcW w:w="1133" w:type="dxa"/>
          </w:tcPr>
          <w:p w14:paraId="067E0765" w14:textId="77777777" w:rsidR="00860253" w:rsidRDefault="00205B58">
            <w:pPr>
              <w:pBdr>
                <w:top w:val="nil"/>
                <w:left w:val="nil"/>
                <w:bottom w:val="nil"/>
                <w:right w:val="nil"/>
                <w:between w:val="nil"/>
              </w:pBdr>
              <w:spacing w:line="251" w:lineRule="auto"/>
              <w:ind w:left="107"/>
            </w:pPr>
            <w:r>
              <w:t>UKG</w:t>
            </w:r>
          </w:p>
        </w:tc>
        <w:tc>
          <w:tcPr>
            <w:tcW w:w="2838" w:type="dxa"/>
          </w:tcPr>
          <w:p w14:paraId="067E0766" w14:textId="77777777" w:rsidR="00860253" w:rsidRDefault="00205B58">
            <w:pPr>
              <w:pBdr>
                <w:top w:val="nil"/>
                <w:left w:val="nil"/>
                <w:bottom w:val="nil"/>
                <w:right w:val="nil"/>
                <w:between w:val="nil"/>
              </w:pBdr>
              <w:spacing w:line="251" w:lineRule="auto"/>
              <w:ind w:left="107"/>
            </w:pPr>
            <w:r>
              <w:t>West Midlands</w:t>
            </w:r>
          </w:p>
        </w:tc>
      </w:tr>
      <w:tr w:rsidR="00860253" w14:paraId="067E076A" w14:textId="77777777">
        <w:trPr>
          <w:trHeight w:val="273"/>
        </w:trPr>
        <w:tc>
          <w:tcPr>
            <w:tcW w:w="1133" w:type="dxa"/>
          </w:tcPr>
          <w:p w14:paraId="067E0768" w14:textId="77777777" w:rsidR="00860253" w:rsidRDefault="00205B58">
            <w:pPr>
              <w:pBdr>
                <w:top w:val="nil"/>
                <w:left w:val="nil"/>
                <w:bottom w:val="nil"/>
                <w:right w:val="nil"/>
                <w:between w:val="nil"/>
              </w:pBdr>
              <w:spacing w:line="248" w:lineRule="auto"/>
              <w:ind w:left="107"/>
            </w:pPr>
            <w:r>
              <w:t>UKH</w:t>
            </w:r>
          </w:p>
        </w:tc>
        <w:tc>
          <w:tcPr>
            <w:tcW w:w="2838" w:type="dxa"/>
          </w:tcPr>
          <w:p w14:paraId="067E0769" w14:textId="77777777" w:rsidR="00860253" w:rsidRDefault="00205B58">
            <w:pPr>
              <w:pBdr>
                <w:top w:val="nil"/>
                <w:left w:val="nil"/>
                <w:bottom w:val="nil"/>
                <w:right w:val="nil"/>
                <w:between w:val="nil"/>
              </w:pBdr>
              <w:spacing w:line="248" w:lineRule="auto"/>
              <w:ind w:left="107"/>
            </w:pPr>
            <w:r>
              <w:t>East of England</w:t>
            </w:r>
          </w:p>
        </w:tc>
      </w:tr>
      <w:tr w:rsidR="00860253" w14:paraId="067E076D" w14:textId="77777777">
        <w:trPr>
          <w:trHeight w:val="270"/>
        </w:trPr>
        <w:tc>
          <w:tcPr>
            <w:tcW w:w="1133" w:type="dxa"/>
          </w:tcPr>
          <w:p w14:paraId="067E076B" w14:textId="77777777" w:rsidR="00860253" w:rsidRDefault="00205B58">
            <w:pPr>
              <w:pBdr>
                <w:top w:val="nil"/>
                <w:left w:val="nil"/>
                <w:bottom w:val="nil"/>
                <w:right w:val="nil"/>
                <w:between w:val="nil"/>
              </w:pBdr>
              <w:spacing w:line="248" w:lineRule="auto"/>
              <w:ind w:left="107"/>
            </w:pPr>
            <w:r>
              <w:t>UKI</w:t>
            </w:r>
          </w:p>
        </w:tc>
        <w:tc>
          <w:tcPr>
            <w:tcW w:w="2838" w:type="dxa"/>
          </w:tcPr>
          <w:p w14:paraId="067E076C" w14:textId="77777777" w:rsidR="00860253" w:rsidRDefault="00205B58">
            <w:pPr>
              <w:pBdr>
                <w:top w:val="nil"/>
                <w:left w:val="nil"/>
                <w:bottom w:val="nil"/>
                <w:right w:val="nil"/>
                <w:between w:val="nil"/>
              </w:pBdr>
              <w:spacing w:line="248" w:lineRule="auto"/>
              <w:ind w:left="107"/>
            </w:pPr>
            <w:r>
              <w:t>Greater London</w:t>
            </w:r>
          </w:p>
        </w:tc>
      </w:tr>
      <w:tr w:rsidR="00860253" w14:paraId="067E0770" w14:textId="77777777">
        <w:trPr>
          <w:trHeight w:val="273"/>
        </w:trPr>
        <w:tc>
          <w:tcPr>
            <w:tcW w:w="1133" w:type="dxa"/>
          </w:tcPr>
          <w:p w14:paraId="067E076E" w14:textId="77777777" w:rsidR="00860253" w:rsidRDefault="00205B58">
            <w:pPr>
              <w:pBdr>
                <w:top w:val="nil"/>
                <w:left w:val="nil"/>
                <w:bottom w:val="nil"/>
                <w:right w:val="nil"/>
                <w:between w:val="nil"/>
              </w:pBdr>
              <w:spacing w:line="250" w:lineRule="auto"/>
              <w:ind w:left="107"/>
            </w:pPr>
            <w:r>
              <w:t>UKJ</w:t>
            </w:r>
          </w:p>
        </w:tc>
        <w:tc>
          <w:tcPr>
            <w:tcW w:w="2838" w:type="dxa"/>
          </w:tcPr>
          <w:p w14:paraId="067E076F" w14:textId="77777777" w:rsidR="00860253" w:rsidRDefault="00205B58">
            <w:pPr>
              <w:pBdr>
                <w:top w:val="nil"/>
                <w:left w:val="nil"/>
                <w:bottom w:val="nil"/>
                <w:right w:val="nil"/>
                <w:between w:val="nil"/>
              </w:pBdr>
              <w:spacing w:line="250" w:lineRule="auto"/>
              <w:ind w:left="107"/>
            </w:pPr>
            <w:r>
              <w:t>South East</w:t>
            </w:r>
          </w:p>
        </w:tc>
      </w:tr>
      <w:tr w:rsidR="00860253" w14:paraId="067E0773" w14:textId="77777777">
        <w:trPr>
          <w:trHeight w:val="273"/>
        </w:trPr>
        <w:tc>
          <w:tcPr>
            <w:tcW w:w="1133" w:type="dxa"/>
          </w:tcPr>
          <w:p w14:paraId="067E0771" w14:textId="77777777" w:rsidR="00860253" w:rsidRDefault="00205B58">
            <w:pPr>
              <w:pBdr>
                <w:top w:val="nil"/>
                <w:left w:val="nil"/>
                <w:bottom w:val="nil"/>
                <w:right w:val="nil"/>
                <w:between w:val="nil"/>
              </w:pBdr>
              <w:spacing w:line="248" w:lineRule="auto"/>
              <w:ind w:left="107"/>
            </w:pPr>
            <w:r>
              <w:t>UKK</w:t>
            </w:r>
          </w:p>
        </w:tc>
        <w:tc>
          <w:tcPr>
            <w:tcW w:w="2838" w:type="dxa"/>
          </w:tcPr>
          <w:p w14:paraId="067E0772" w14:textId="77777777" w:rsidR="00860253" w:rsidRDefault="00205B58">
            <w:pPr>
              <w:pBdr>
                <w:top w:val="nil"/>
                <w:left w:val="nil"/>
                <w:bottom w:val="nil"/>
                <w:right w:val="nil"/>
                <w:between w:val="nil"/>
              </w:pBdr>
              <w:spacing w:line="248" w:lineRule="auto"/>
              <w:ind w:left="107"/>
            </w:pPr>
            <w:r>
              <w:t>South West</w:t>
            </w:r>
          </w:p>
        </w:tc>
      </w:tr>
      <w:tr w:rsidR="00860253" w14:paraId="067E0776" w14:textId="77777777">
        <w:trPr>
          <w:trHeight w:val="270"/>
        </w:trPr>
        <w:tc>
          <w:tcPr>
            <w:tcW w:w="1133" w:type="dxa"/>
          </w:tcPr>
          <w:p w14:paraId="067E0774" w14:textId="77777777" w:rsidR="00860253" w:rsidRDefault="00205B58">
            <w:pPr>
              <w:pBdr>
                <w:top w:val="nil"/>
                <w:left w:val="nil"/>
                <w:bottom w:val="nil"/>
                <w:right w:val="nil"/>
                <w:between w:val="nil"/>
              </w:pBdr>
              <w:spacing w:line="248" w:lineRule="auto"/>
              <w:ind w:left="107"/>
            </w:pPr>
            <w:r>
              <w:t>UKL</w:t>
            </w:r>
          </w:p>
        </w:tc>
        <w:tc>
          <w:tcPr>
            <w:tcW w:w="2838" w:type="dxa"/>
          </w:tcPr>
          <w:p w14:paraId="067E0775" w14:textId="77777777" w:rsidR="00860253" w:rsidRDefault="00205B58">
            <w:pPr>
              <w:pBdr>
                <w:top w:val="nil"/>
                <w:left w:val="nil"/>
                <w:bottom w:val="nil"/>
                <w:right w:val="nil"/>
                <w:between w:val="nil"/>
              </w:pBdr>
              <w:spacing w:line="248" w:lineRule="auto"/>
              <w:ind w:left="107"/>
            </w:pPr>
            <w:r>
              <w:t>Wales</w:t>
            </w:r>
          </w:p>
        </w:tc>
      </w:tr>
      <w:tr w:rsidR="00860253" w14:paraId="067E0779" w14:textId="77777777">
        <w:trPr>
          <w:trHeight w:val="273"/>
        </w:trPr>
        <w:tc>
          <w:tcPr>
            <w:tcW w:w="1133" w:type="dxa"/>
          </w:tcPr>
          <w:p w14:paraId="067E0777" w14:textId="77777777" w:rsidR="00860253" w:rsidRDefault="00205B58">
            <w:pPr>
              <w:pBdr>
                <w:top w:val="nil"/>
                <w:left w:val="nil"/>
                <w:bottom w:val="nil"/>
                <w:right w:val="nil"/>
                <w:between w:val="nil"/>
              </w:pBdr>
              <w:spacing w:line="248" w:lineRule="auto"/>
              <w:ind w:left="107"/>
            </w:pPr>
            <w:r>
              <w:t>UKM</w:t>
            </w:r>
          </w:p>
        </w:tc>
        <w:tc>
          <w:tcPr>
            <w:tcW w:w="2838" w:type="dxa"/>
          </w:tcPr>
          <w:p w14:paraId="067E0778" w14:textId="77777777" w:rsidR="00860253" w:rsidRDefault="00205B58">
            <w:pPr>
              <w:pBdr>
                <w:top w:val="nil"/>
                <w:left w:val="nil"/>
                <w:bottom w:val="nil"/>
                <w:right w:val="nil"/>
                <w:between w:val="nil"/>
              </w:pBdr>
              <w:spacing w:line="248" w:lineRule="auto"/>
              <w:ind w:left="107"/>
            </w:pPr>
            <w:r>
              <w:t>Scotland</w:t>
            </w:r>
          </w:p>
        </w:tc>
      </w:tr>
      <w:tr w:rsidR="00860253" w14:paraId="067E077C" w14:textId="77777777">
        <w:trPr>
          <w:trHeight w:val="273"/>
        </w:trPr>
        <w:tc>
          <w:tcPr>
            <w:tcW w:w="1133" w:type="dxa"/>
          </w:tcPr>
          <w:p w14:paraId="067E077A" w14:textId="77777777" w:rsidR="00860253" w:rsidRDefault="00205B58">
            <w:pPr>
              <w:pBdr>
                <w:top w:val="nil"/>
                <w:left w:val="nil"/>
                <w:bottom w:val="nil"/>
                <w:right w:val="nil"/>
                <w:between w:val="nil"/>
              </w:pBdr>
              <w:spacing w:line="248" w:lineRule="auto"/>
              <w:ind w:left="107"/>
            </w:pPr>
            <w:r>
              <w:t>UKN</w:t>
            </w:r>
          </w:p>
        </w:tc>
        <w:tc>
          <w:tcPr>
            <w:tcW w:w="2838" w:type="dxa"/>
          </w:tcPr>
          <w:p w14:paraId="067E077B" w14:textId="77777777" w:rsidR="00860253" w:rsidRDefault="00205B58">
            <w:pPr>
              <w:pBdr>
                <w:top w:val="nil"/>
                <w:left w:val="nil"/>
                <w:bottom w:val="nil"/>
                <w:right w:val="nil"/>
                <w:between w:val="nil"/>
              </w:pBdr>
              <w:spacing w:line="248" w:lineRule="auto"/>
              <w:ind w:left="107"/>
            </w:pPr>
            <w:r>
              <w:t>Northern Ireland</w:t>
            </w:r>
          </w:p>
        </w:tc>
      </w:tr>
    </w:tbl>
    <w:p w14:paraId="067E077D" w14:textId="77777777" w:rsidR="00860253" w:rsidRDefault="00860253">
      <w:pPr>
        <w:pBdr>
          <w:top w:val="nil"/>
          <w:left w:val="nil"/>
          <w:bottom w:val="nil"/>
          <w:right w:val="nil"/>
          <w:between w:val="nil"/>
        </w:pBdr>
        <w:spacing w:before="6"/>
        <w:rPr>
          <w:sz w:val="15"/>
          <w:szCs w:val="15"/>
        </w:rPr>
      </w:pPr>
    </w:p>
    <w:p w14:paraId="067E077E" w14:textId="77777777" w:rsidR="00860253" w:rsidRDefault="00860253">
      <w:pPr>
        <w:pBdr>
          <w:top w:val="nil"/>
          <w:left w:val="nil"/>
          <w:bottom w:val="nil"/>
          <w:right w:val="nil"/>
          <w:between w:val="nil"/>
        </w:pBdr>
        <w:spacing w:before="6"/>
        <w:rPr>
          <w:sz w:val="15"/>
          <w:szCs w:val="15"/>
        </w:rPr>
      </w:pPr>
    </w:p>
    <w:p w14:paraId="067E077F" w14:textId="77777777" w:rsidR="00860253" w:rsidRDefault="00205B58" w:rsidP="001A3451">
      <w:pPr>
        <w:pStyle w:val="Heading2"/>
        <w:numPr>
          <w:ilvl w:val="0"/>
          <w:numId w:val="7"/>
        </w:numPr>
        <w:tabs>
          <w:tab w:val="left" w:pos="765"/>
          <w:tab w:val="left" w:pos="766"/>
        </w:tabs>
        <w:spacing w:before="94"/>
        <w:ind w:left="766" w:hanging="660"/>
      </w:pPr>
      <w:bookmarkStart w:id="6" w:name="_Toc83219723"/>
      <w:r>
        <w:t>The Price Model Workbooks</w:t>
      </w:r>
      <w:bookmarkEnd w:id="6"/>
    </w:p>
    <w:p w14:paraId="067E0780" w14:textId="77777777" w:rsidR="00860253" w:rsidRDefault="00205B58" w:rsidP="001A3451">
      <w:pPr>
        <w:numPr>
          <w:ilvl w:val="1"/>
          <w:numId w:val="7"/>
        </w:numPr>
        <w:pBdr>
          <w:top w:val="nil"/>
          <w:left w:val="nil"/>
          <w:bottom w:val="nil"/>
          <w:right w:val="nil"/>
          <w:between w:val="nil"/>
        </w:pBdr>
        <w:tabs>
          <w:tab w:val="left" w:pos="813"/>
          <w:tab w:val="left" w:pos="814"/>
        </w:tabs>
        <w:spacing w:before="124"/>
        <w:ind w:left="814" w:hanging="708"/>
      </w:pPr>
      <w:r>
        <w:t>The pricing approach described in this document and adopted for Lots 1 – 5 is slightly different for each lot and described in this guidance document below.</w:t>
      </w:r>
    </w:p>
    <w:p w14:paraId="067E0781" w14:textId="77777777" w:rsidR="00860253" w:rsidRDefault="00205B58" w:rsidP="001A3451">
      <w:pPr>
        <w:numPr>
          <w:ilvl w:val="1"/>
          <w:numId w:val="7"/>
        </w:numPr>
        <w:pBdr>
          <w:top w:val="nil"/>
          <w:left w:val="nil"/>
          <w:bottom w:val="nil"/>
          <w:right w:val="nil"/>
          <w:between w:val="nil"/>
        </w:pBdr>
        <w:tabs>
          <w:tab w:val="left" w:pos="813"/>
          <w:tab w:val="left" w:pos="814"/>
        </w:tabs>
        <w:spacing w:before="124"/>
        <w:ind w:left="814" w:hanging="708"/>
      </w:pPr>
      <w:r>
        <w:t>The worksheets are protected to ensure that only the required information is provided. Worksheets must not be unprotected, copied or amended in any way. Any Bidder who unprotects, copies, amends or otherwise modifies the price model workbooks in any way may be excluded from further participation in this procurement.</w:t>
      </w:r>
    </w:p>
    <w:p w14:paraId="067E0782" w14:textId="77777777" w:rsidR="00860253" w:rsidRDefault="00205B58" w:rsidP="001A3451">
      <w:pPr>
        <w:numPr>
          <w:ilvl w:val="1"/>
          <w:numId w:val="7"/>
        </w:numPr>
        <w:pBdr>
          <w:top w:val="nil"/>
          <w:left w:val="nil"/>
          <w:bottom w:val="nil"/>
          <w:right w:val="nil"/>
          <w:between w:val="nil"/>
        </w:pBdr>
        <w:tabs>
          <w:tab w:val="left" w:pos="813"/>
          <w:tab w:val="left" w:pos="814"/>
        </w:tabs>
        <w:spacing w:before="124"/>
        <w:ind w:left="814" w:hanging="708"/>
      </w:pPr>
      <w:r>
        <w:t>Detailed instructions related to each Lot are provided below.</w:t>
      </w:r>
    </w:p>
    <w:p w14:paraId="067E0783" w14:textId="77777777" w:rsidR="00860253" w:rsidRDefault="00860253"/>
    <w:p w14:paraId="067E0784" w14:textId="77777777" w:rsidR="00860253" w:rsidRDefault="00205B58" w:rsidP="001A3451">
      <w:pPr>
        <w:numPr>
          <w:ilvl w:val="1"/>
          <w:numId w:val="7"/>
        </w:numPr>
        <w:pBdr>
          <w:top w:val="nil"/>
          <w:left w:val="nil"/>
          <w:bottom w:val="nil"/>
          <w:right w:val="nil"/>
          <w:between w:val="nil"/>
        </w:pBdr>
        <w:tabs>
          <w:tab w:val="left" w:pos="813"/>
          <w:tab w:val="left" w:pos="814"/>
        </w:tabs>
        <w:spacing w:before="124"/>
        <w:ind w:left="814" w:hanging="708"/>
      </w:pPr>
      <w:r>
        <w:t>A separate price model workbook is provided for each Lot (in Microsoft Excel format).</w:t>
      </w:r>
    </w:p>
    <w:p w14:paraId="067E0785" w14:textId="77777777" w:rsidR="00860253" w:rsidRDefault="00205B58" w:rsidP="001A3451">
      <w:pPr>
        <w:numPr>
          <w:ilvl w:val="1"/>
          <w:numId w:val="7"/>
        </w:numPr>
        <w:pBdr>
          <w:top w:val="nil"/>
          <w:left w:val="nil"/>
          <w:bottom w:val="nil"/>
          <w:right w:val="nil"/>
          <w:between w:val="nil"/>
        </w:pBdr>
        <w:tabs>
          <w:tab w:val="left" w:pos="813"/>
          <w:tab w:val="left" w:pos="814"/>
        </w:tabs>
        <w:spacing w:before="119" w:line="246" w:lineRule="auto"/>
        <w:ind w:left="814" w:right="165" w:hanging="708"/>
      </w:pPr>
      <w:r>
        <w:t>The Bidder shall refer to the table at paragraph 3.1 above, to determine the relevant price model workbook(s) applicable to the Lot(s) for which it is submitting a tender.</w:t>
      </w:r>
    </w:p>
    <w:p w14:paraId="067E0786" w14:textId="77777777" w:rsidR="00860253" w:rsidRDefault="00205B58" w:rsidP="001A3451">
      <w:pPr>
        <w:numPr>
          <w:ilvl w:val="1"/>
          <w:numId w:val="7"/>
        </w:numPr>
        <w:pBdr>
          <w:top w:val="nil"/>
          <w:left w:val="nil"/>
          <w:bottom w:val="nil"/>
          <w:right w:val="nil"/>
          <w:between w:val="nil"/>
        </w:pBdr>
        <w:tabs>
          <w:tab w:val="left" w:pos="813"/>
          <w:tab w:val="left" w:pos="814"/>
        </w:tabs>
        <w:spacing w:before="115"/>
        <w:ind w:left="814" w:hanging="708"/>
      </w:pPr>
      <w:r>
        <w:t>Bidders must comply with all constraints described elsewhere within the Attachment 2</w:t>
      </w:r>
    </w:p>
    <w:p w14:paraId="067E0787" w14:textId="77777777" w:rsidR="00860253" w:rsidRDefault="00205B58">
      <w:pPr>
        <w:pBdr>
          <w:top w:val="nil"/>
          <w:left w:val="nil"/>
          <w:bottom w:val="nil"/>
          <w:right w:val="nil"/>
          <w:between w:val="nil"/>
        </w:pBdr>
        <w:spacing w:before="9"/>
        <w:ind w:left="814"/>
      </w:pPr>
      <w:r>
        <w:t>– How to Bid when submitting bids for multiple Lots.</w:t>
      </w:r>
    </w:p>
    <w:p w14:paraId="067E0788" w14:textId="77777777" w:rsidR="00860253" w:rsidRDefault="00205B58" w:rsidP="001A3451">
      <w:pPr>
        <w:numPr>
          <w:ilvl w:val="1"/>
          <w:numId w:val="7"/>
        </w:numPr>
        <w:pBdr>
          <w:top w:val="nil"/>
          <w:left w:val="nil"/>
          <w:bottom w:val="nil"/>
          <w:right w:val="nil"/>
          <w:between w:val="nil"/>
        </w:pBdr>
        <w:tabs>
          <w:tab w:val="left" w:pos="813"/>
          <w:tab w:val="left" w:pos="814"/>
        </w:tabs>
        <w:spacing w:before="119" w:line="246" w:lineRule="auto"/>
        <w:ind w:left="814" w:right="163" w:hanging="708"/>
      </w:pPr>
      <w:r>
        <w:t xml:space="preserve">Lots 1 to 3 price model workbook contains ten (10) worksheets, which are described in the table </w:t>
      </w:r>
      <w:proofErr w:type="gramStart"/>
      <w:r>
        <w:t>below:-</w:t>
      </w:r>
      <w:proofErr w:type="gramEnd"/>
    </w:p>
    <w:p w14:paraId="067E0789" w14:textId="77777777" w:rsidR="00860253" w:rsidRDefault="00860253">
      <w:pPr>
        <w:pBdr>
          <w:top w:val="nil"/>
          <w:left w:val="nil"/>
          <w:bottom w:val="nil"/>
          <w:right w:val="nil"/>
          <w:between w:val="nil"/>
        </w:pBdr>
        <w:spacing w:before="2"/>
        <w:rPr>
          <w:sz w:val="25"/>
          <w:szCs w:val="25"/>
        </w:rPr>
      </w:pPr>
    </w:p>
    <w:tbl>
      <w:tblPr>
        <w:tblStyle w:val="affffa"/>
        <w:tblW w:w="8254"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2417"/>
        <w:gridCol w:w="5201"/>
      </w:tblGrid>
      <w:tr w:rsidR="00860253" w14:paraId="067E078D" w14:textId="77777777">
        <w:trPr>
          <w:trHeight w:val="388"/>
        </w:trPr>
        <w:tc>
          <w:tcPr>
            <w:tcW w:w="636" w:type="dxa"/>
            <w:shd w:val="clear" w:color="auto" w:fill="ACB8C9"/>
          </w:tcPr>
          <w:p w14:paraId="067E078A" w14:textId="77777777" w:rsidR="00860253" w:rsidRDefault="00205B58">
            <w:pPr>
              <w:pBdr>
                <w:top w:val="nil"/>
                <w:left w:val="nil"/>
                <w:bottom w:val="nil"/>
                <w:right w:val="nil"/>
                <w:between w:val="nil"/>
              </w:pBdr>
              <w:ind w:left="98" w:right="95"/>
              <w:jc w:val="center"/>
              <w:rPr>
                <w:b/>
              </w:rPr>
            </w:pPr>
            <w:r>
              <w:rPr>
                <w:b/>
              </w:rPr>
              <w:t>Tab</w:t>
            </w:r>
          </w:p>
        </w:tc>
        <w:tc>
          <w:tcPr>
            <w:tcW w:w="2417" w:type="dxa"/>
            <w:shd w:val="clear" w:color="auto" w:fill="ACB8C9"/>
          </w:tcPr>
          <w:p w14:paraId="067E078B" w14:textId="77777777" w:rsidR="00860253" w:rsidRDefault="00205B58">
            <w:pPr>
              <w:pBdr>
                <w:top w:val="nil"/>
                <w:left w:val="nil"/>
                <w:bottom w:val="nil"/>
                <w:right w:val="nil"/>
                <w:between w:val="nil"/>
              </w:pBdr>
              <w:ind w:left="107"/>
              <w:rPr>
                <w:b/>
              </w:rPr>
            </w:pPr>
            <w:r>
              <w:rPr>
                <w:b/>
              </w:rPr>
              <w:t>Worksheet Title</w:t>
            </w:r>
          </w:p>
        </w:tc>
        <w:tc>
          <w:tcPr>
            <w:tcW w:w="5201" w:type="dxa"/>
            <w:shd w:val="clear" w:color="auto" w:fill="ACB8C9"/>
          </w:tcPr>
          <w:p w14:paraId="067E078C" w14:textId="77777777" w:rsidR="00860253" w:rsidRDefault="00205B58">
            <w:pPr>
              <w:pBdr>
                <w:top w:val="nil"/>
                <w:left w:val="nil"/>
                <w:bottom w:val="nil"/>
                <w:right w:val="nil"/>
                <w:between w:val="nil"/>
              </w:pBdr>
              <w:ind w:left="108"/>
              <w:rPr>
                <w:b/>
              </w:rPr>
            </w:pPr>
            <w:r>
              <w:rPr>
                <w:b/>
              </w:rPr>
              <w:t>Description</w:t>
            </w:r>
          </w:p>
        </w:tc>
      </w:tr>
      <w:tr w:rsidR="00860253" w14:paraId="067E0791" w14:textId="77777777">
        <w:trPr>
          <w:trHeight w:val="902"/>
        </w:trPr>
        <w:tc>
          <w:tcPr>
            <w:tcW w:w="636" w:type="dxa"/>
          </w:tcPr>
          <w:p w14:paraId="067E078E" w14:textId="77777777" w:rsidR="00860253" w:rsidRDefault="00205B58">
            <w:pPr>
              <w:pBdr>
                <w:top w:val="nil"/>
                <w:left w:val="nil"/>
                <w:bottom w:val="nil"/>
                <w:right w:val="nil"/>
                <w:between w:val="nil"/>
              </w:pBdr>
              <w:spacing w:before="2"/>
              <w:ind w:left="24"/>
              <w:jc w:val="center"/>
            </w:pPr>
            <w:r>
              <w:t>1</w:t>
            </w:r>
          </w:p>
        </w:tc>
        <w:tc>
          <w:tcPr>
            <w:tcW w:w="2417" w:type="dxa"/>
          </w:tcPr>
          <w:p w14:paraId="067E078F" w14:textId="77777777" w:rsidR="00860253" w:rsidRDefault="00205B58">
            <w:pPr>
              <w:pBdr>
                <w:top w:val="nil"/>
                <w:left w:val="nil"/>
                <w:bottom w:val="nil"/>
                <w:right w:val="nil"/>
                <w:between w:val="nil"/>
              </w:pBdr>
              <w:spacing w:before="2"/>
              <w:ind w:left="107"/>
            </w:pPr>
            <w:r>
              <w:t>Title Page</w:t>
            </w:r>
          </w:p>
        </w:tc>
        <w:tc>
          <w:tcPr>
            <w:tcW w:w="5201" w:type="dxa"/>
          </w:tcPr>
          <w:p w14:paraId="067E0790" w14:textId="77777777" w:rsidR="00860253" w:rsidRDefault="00205B58">
            <w:pPr>
              <w:pBdr>
                <w:top w:val="nil"/>
                <w:left w:val="nil"/>
                <w:bottom w:val="nil"/>
                <w:right w:val="nil"/>
                <w:between w:val="nil"/>
              </w:pBdr>
              <w:spacing w:before="2" w:line="237" w:lineRule="auto"/>
              <w:ind w:left="108" w:right="525"/>
            </w:pPr>
            <w:r>
              <w:t>The title page indicates the Lot included in the workbook.</w:t>
            </w:r>
          </w:p>
        </w:tc>
      </w:tr>
      <w:tr w:rsidR="00860253" w14:paraId="067E0796" w14:textId="77777777">
        <w:trPr>
          <w:trHeight w:val="1312"/>
        </w:trPr>
        <w:tc>
          <w:tcPr>
            <w:tcW w:w="636" w:type="dxa"/>
          </w:tcPr>
          <w:p w14:paraId="067E0792" w14:textId="77777777" w:rsidR="00860253" w:rsidRDefault="00205B58">
            <w:pPr>
              <w:pBdr>
                <w:top w:val="nil"/>
                <w:left w:val="nil"/>
                <w:bottom w:val="nil"/>
                <w:right w:val="nil"/>
                <w:between w:val="nil"/>
              </w:pBdr>
              <w:spacing w:before="2"/>
              <w:ind w:left="5"/>
              <w:jc w:val="center"/>
            </w:pPr>
            <w:r>
              <w:t>2</w:t>
            </w:r>
          </w:p>
        </w:tc>
        <w:tc>
          <w:tcPr>
            <w:tcW w:w="2417" w:type="dxa"/>
          </w:tcPr>
          <w:p w14:paraId="067E0793" w14:textId="77777777" w:rsidR="00860253" w:rsidRDefault="00205B58">
            <w:pPr>
              <w:pBdr>
                <w:top w:val="nil"/>
                <w:left w:val="nil"/>
                <w:bottom w:val="nil"/>
                <w:right w:val="nil"/>
                <w:between w:val="nil"/>
              </w:pBdr>
              <w:spacing w:before="2"/>
              <w:ind w:left="107"/>
            </w:pPr>
            <w:r>
              <w:t>ID &amp; Sub-Lot Selection</w:t>
            </w:r>
          </w:p>
        </w:tc>
        <w:tc>
          <w:tcPr>
            <w:tcW w:w="5201" w:type="dxa"/>
          </w:tcPr>
          <w:p w14:paraId="067E0794" w14:textId="77777777" w:rsidR="00860253" w:rsidRDefault="00205B58">
            <w:pPr>
              <w:pBdr>
                <w:top w:val="nil"/>
                <w:left w:val="nil"/>
                <w:bottom w:val="nil"/>
                <w:right w:val="nil"/>
                <w:between w:val="nil"/>
              </w:pBdr>
              <w:ind w:left="108"/>
            </w:pPr>
            <w:r>
              <w:t>Bidders shall insert their company name here.</w:t>
            </w:r>
          </w:p>
          <w:p w14:paraId="067E0795" w14:textId="77777777" w:rsidR="00860253" w:rsidRDefault="00205B58">
            <w:pPr>
              <w:pBdr>
                <w:top w:val="nil"/>
                <w:left w:val="nil"/>
                <w:bottom w:val="nil"/>
                <w:right w:val="nil"/>
                <w:between w:val="nil"/>
              </w:pBdr>
              <w:spacing w:before="116"/>
              <w:ind w:left="108" w:right="92"/>
              <w:jc w:val="both"/>
            </w:pPr>
            <w:r>
              <w:t>Where the particular Lot is subdivided into Regional Sub-Lots, the Bidders shall indicate which Sub-Lots they wish to submit a tender for.</w:t>
            </w:r>
          </w:p>
        </w:tc>
      </w:tr>
      <w:tr w:rsidR="00860253" w14:paraId="067E079A" w14:textId="77777777">
        <w:trPr>
          <w:trHeight w:val="1096"/>
        </w:trPr>
        <w:tc>
          <w:tcPr>
            <w:tcW w:w="636" w:type="dxa"/>
          </w:tcPr>
          <w:p w14:paraId="067E0797" w14:textId="77777777" w:rsidR="00860253" w:rsidRDefault="00205B58">
            <w:pPr>
              <w:pBdr>
                <w:top w:val="nil"/>
                <w:left w:val="nil"/>
                <w:bottom w:val="nil"/>
                <w:right w:val="nil"/>
                <w:between w:val="nil"/>
              </w:pBdr>
              <w:spacing w:before="2"/>
              <w:ind w:left="5"/>
              <w:jc w:val="center"/>
            </w:pPr>
            <w:r>
              <w:lastRenderedPageBreak/>
              <w:t>3</w:t>
            </w:r>
          </w:p>
        </w:tc>
        <w:tc>
          <w:tcPr>
            <w:tcW w:w="2417" w:type="dxa"/>
          </w:tcPr>
          <w:p w14:paraId="067E0798" w14:textId="77777777" w:rsidR="00860253" w:rsidRDefault="00205B58">
            <w:pPr>
              <w:pBdr>
                <w:top w:val="nil"/>
                <w:left w:val="nil"/>
                <w:bottom w:val="nil"/>
                <w:right w:val="nil"/>
                <w:between w:val="nil"/>
              </w:pBdr>
              <w:spacing w:before="2"/>
              <w:ind w:left="107"/>
            </w:pPr>
            <w:r>
              <w:t>Overhead Profit and Fee Additions</w:t>
            </w:r>
          </w:p>
        </w:tc>
        <w:tc>
          <w:tcPr>
            <w:tcW w:w="5201" w:type="dxa"/>
          </w:tcPr>
          <w:p w14:paraId="067E0799" w14:textId="77777777" w:rsidR="00860253" w:rsidRDefault="00205B58">
            <w:pPr>
              <w:pBdr>
                <w:top w:val="nil"/>
                <w:left w:val="nil"/>
                <w:bottom w:val="nil"/>
                <w:right w:val="nil"/>
                <w:between w:val="nil"/>
              </w:pBdr>
              <w:spacing w:before="2" w:line="259" w:lineRule="auto"/>
              <w:ind w:left="108" w:right="220"/>
            </w:pPr>
            <w:r>
              <w:t>Bidders shall provide the Maximum percentage additions to be applied to stated Project Contract scenarios for each of the Sub-Lots/Lots selected.</w:t>
            </w:r>
          </w:p>
        </w:tc>
      </w:tr>
      <w:tr w:rsidR="00860253" w14:paraId="067E079E" w14:textId="77777777">
        <w:trPr>
          <w:trHeight w:val="405"/>
        </w:trPr>
        <w:tc>
          <w:tcPr>
            <w:tcW w:w="636" w:type="dxa"/>
          </w:tcPr>
          <w:p w14:paraId="067E079B" w14:textId="77777777" w:rsidR="00860253" w:rsidRDefault="00205B58">
            <w:pPr>
              <w:pBdr>
                <w:top w:val="nil"/>
                <w:left w:val="nil"/>
                <w:bottom w:val="nil"/>
                <w:right w:val="nil"/>
                <w:between w:val="nil"/>
              </w:pBdr>
              <w:spacing w:before="4"/>
              <w:ind w:left="5"/>
              <w:jc w:val="center"/>
            </w:pPr>
            <w:r>
              <w:t>4</w:t>
            </w:r>
          </w:p>
        </w:tc>
        <w:tc>
          <w:tcPr>
            <w:tcW w:w="2417" w:type="dxa"/>
          </w:tcPr>
          <w:p w14:paraId="067E079C" w14:textId="77777777" w:rsidR="00860253" w:rsidRDefault="00205B58">
            <w:pPr>
              <w:pBdr>
                <w:top w:val="nil"/>
                <w:left w:val="nil"/>
                <w:bottom w:val="nil"/>
                <w:right w:val="nil"/>
                <w:between w:val="nil"/>
              </w:pBdr>
              <w:spacing w:before="4"/>
              <w:ind w:left="107"/>
            </w:pPr>
            <w:r>
              <w:t>Not used</w:t>
            </w:r>
          </w:p>
        </w:tc>
        <w:tc>
          <w:tcPr>
            <w:tcW w:w="5201" w:type="dxa"/>
          </w:tcPr>
          <w:p w14:paraId="067E079D" w14:textId="77777777" w:rsidR="00860253" w:rsidRDefault="00205B58">
            <w:pPr>
              <w:pBdr>
                <w:top w:val="nil"/>
                <w:left w:val="nil"/>
                <w:bottom w:val="nil"/>
                <w:right w:val="nil"/>
                <w:between w:val="nil"/>
              </w:pBdr>
              <w:spacing w:before="4" w:line="259" w:lineRule="auto"/>
              <w:ind w:left="108" w:right="380"/>
              <w:jc w:val="both"/>
            </w:pPr>
            <w:r>
              <w:t>Not used</w:t>
            </w:r>
          </w:p>
        </w:tc>
      </w:tr>
      <w:tr w:rsidR="00860253" w14:paraId="067E07A2" w14:textId="77777777">
        <w:trPr>
          <w:trHeight w:val="405"/>
        </w:trPr>
        <w:tc>
          <w:tcPr>
            <w:tcW w:w="636" w:type="dxa"/>
          </w:tcPr>
          <w:p w14:paraId="067E079F" w14:textId="77777777" w:rsidR="00860253" w:rsidRDefault="00205B58">
            <w:pPr>
              <w:pBdr>
                <w:top w:val="nil"/>
                <w:left w:val="nil"/>
                <w:bottom w:val="nil"/>
                <w:right w:val="nil"/>
                <w:between w:val="nil"/>
              </w:pBdr>
              <w:spacing w:before="2"/>
              <w:ind w:left="5"/>
              <w:jc w:val="center"/>
            </w:pPr>
            <w:r>
              <w:t>5</w:t>
            </w:r>
          </w:p>
        </w:tc>
        <w:tc>
          <w:tcPr>
            <w:tcW w:w="2417" w:type="dxa"/>
          </w:tcPr>
          <w:p w14:paraId="067E07A0" w14:textId="77777777" w:rsidR="00860253" w:rsidRDefault="00205B58">
            <w:pPr>
              <w:pBdr>
                <w:top w:val="nil"/>
                <w:left w:val="nil"/>
                <w:bottom w:val="nil"/>
                <w:right w:val="nil"/>
                <w:between w:val="nil"/>
              </w:pBdr>
              <w:spacing w:before="2" w:line="259" w:lineRule="auto"/>
              <w:ind w:left="107" w:right="470"/>
            </w:pPr>
            <w:r>
              <w:t>Not used</w:t>
            </w:r>
          </w:p>
        </w:tc>
        <w:tc>
          <w:tcPr>
            <w:tcW w:w="5201" w:type="dxa"/>
          </w:tcPr>
          <w:p w14:paraId="067E07A1" w14:textId="77777777" w:rsidR="00860253" w:rsidRDefault="00205B58">
            <w:pPr>
              <w:pBdr>
                <w:top w:val="nil"/>
                <w:left w:val="nil"/>
                <w:bottom w:val="nil"/>
                <w:right w:val="nil"/>
                <w:between w:val="nil"/>
              </w:pBdr>
              <w:spacing w:before="2" w:line="259" w:lineRule="auto"/>
              <w:ind w:left="108" w:right="73"/>
            </w:pPr>
            <w:r>
              <w:t>Not used</w:t>
            </w:r>
          </w:p>
        </w:tc>
      </w:tr>
      <w:tr w:rsidR="00860253" w14:paraId="067E07A6" w14:textId="77777777">
        <w:trPr>
          <w:trHeight w:val="405"/>
        </w:trPr>
        <w:tc>
          <w:tcPr>
            <w:tcW w:w="636" w:type="dxa"/>
          </w:tcPr>
          <w:p w14:paraId="067E07A3" w14:textId="77777777" w:rsidR="00860253" w:rsidRDefault="00205B58">
            <w:pPr>
              <w:pBdr>
                <w:top w:val="nil"/>
                <w:left w:val="nil"/>
                <w:bottom w:val="nil"/>
                <w:right w:val="nil"/>
                <w:between w:val="nil"/>
              </w:pBdr>
              <w:spacing w:before="2"/>
              <w:ind w:left="5"/>
              <w:jc w:val="center"/>
            </w:pPr>
            <w:r>
              <w:t>6</w:t>
            </w:r>
          </w:p>
        </w:tc>
        <w:tc>
          <w:tcPr>
            <w:tcW w:w="2417" w:type="dxa"/>
          </w:tcPr>
          <w:p w14:paraId="067E07A4" w14:textId="77777777" w:rsidR="00860253" w:rsidRDefault="00205B58">
            <w:pPr>
              <w:pBdr>
                <w:top w:val="nil"/>
                <w:left w:val="nil"/>
                <w:bottom w:val="nil"/>
                <w:right w:val="nil"/>
                <w:between w:val="nil"/>
              </w:pBdr>
              <w:spacing w:before="2" w:line="259" w:lineRule="auto"/>
              <w:ind w:left="107" w:right="959"/>
            </w:pPr>
            <w:r>
              <w:t>Not used</w:t>
            </w:r>
          </w:p>
        </w:tc>
        <w:tc>
          <w:tcPr>
            <w:tcW w:w="5201" w:type="dxa"/>
          </w:tcPr>
          <w:p w14:paraId="067E07A5" w14:textId="77777777" w:rsidR="00860253" w:rsidRDefault="00205B58">
            <w:pPr>
              <w:pBdr>
                <w:top w:val="nil"/>
                <w:left w:val="nil"/>
                <w:bottom w:val="nil"/>
                <w:right w:val="nil"/>
                <w:between w:val="nil"/>
              </w:pBdr>
              <w:spacing w:before="21" w:line="256" w:lineRule="auto"/>
              <w:ind w:left="108" w:right="24"/>
            </w:pPr>
            <w:r>
              <w:t>Not used</w:t>
            </w:r>
          </w:p>
        </w:tc>
      </w:tr>
      <w:tr w:rsidR="00860253" w14:paraId="067E07AA" w14:textId="77777777">
        <w:trPr>
          <w:trHeight w:val="979"/>
        </w:trPr>
        <w:tc>
          <w:tcPr>
            <w:tcW w:w="636" w:type="dxa"/>
          </w:tcPr>
          <w:p w14:paraId="067E07A7" w14:textId="77777777" w:rsidR="00860253" w:rsidRDefault="00205B58">
            <w:pPr>
              <w:pBdr>
                <w:top w:val="nil"/>
                <w:left w:val="nil"/>
                <w:bottom w:val="nil"/>
                <w:right w:val="nil"/>
                <w:between w:val="nil"/>
              </w:pBdr>
              <w:spacing w:before="2"/>
              <w:ind w:left="5"/>
              <w:jc w:val="center"/>
            </w:pPr>
            <w:r>
              <w:t>7</w:t>
            </w:r>
          </w:p>
        </w:tc>
        <w:tc>
          <w:tcPr>
            <w:tcW w:w="2417" w:type="dxa"/>
          </w:tcPr>
          <w:p w14:paraId="067E07A8" w14:textId="77777777" w:rsidR="00860253" w:rsidRDefault="00205B58">
            <w:pPr>
              <w:pBdr>
                <w:top w:val="nil"/>
                <w:left w:val="nil"/>
                <w:bottom w:val="nil"/>
                <w:right w:val="nil"/>
                <w:between w:val="nil"/>
              </w:pBdr>
              <w:spacing w:before="2" w:line="259" w:lineRule="auto"/>
              <w:ind w:left="107" w:right="372"/>
            </w:pPr>
            <w:r>
              <w:t>Rate Card – Staff &amp; Management</w:t>
            </w:r>
          </w:p>
        </w:tc>
        <w:tc>
          <w:tcPr>
            <w:tcW w:w="5201" w:type="dxa"/>
          </w:tcPr>
          <w:p w14:paraId="067E07A9" w14:textId="77777777" w:rsidR="00860253" w:rsidRDefault="00205B58">
            <w:pPr>
              <w:pBdr>
                <w:top w:val="nil"/>
                <w:left w:val="nil"/>
                <w:bottom w:val="nil"/>
                <w:right w:val="nil"/>
                <w:between w:val="nil"/>
              </w:pBdr>
              <w:spacing w:before="2" w:line="259" w:lineRule="auto"/>
              <w:ind w:left="108" w:right="183"/>
            </w:pPr>
            <w:r>
              <w:t>Bidders shall provide all-in hourly rates for each of the listed disciplines for each of the Sub-Lots and Lots selected.</w:t>
            </w:r>
          </w:p>
        </w:tc>
      </w:tr>
      <w:tr w:rsidR="00860253" w14:paraId="067E07AE" w14:textId="77777777">
        <w:trPr>
          <w:trHeight w:val="390"/>
        </w:trPr>
        <w:tc>
          <w:tcPr>
            <w:tcW w:w="636" w:type="dxa"/>
          </w:tcPr>
          <w:p w14:paraId="067E07AB" w14:textId="77777777" w:rsidR="00860253" w:rsidRDefault="00205B58">
            <w:pPr>
              <w:pBdr>
                <w:top w:val="nil"/>
                <w:left w:val="nil"/>
                <w:bottom w:val="nil"/>
                <w:right w:val="nil"/>
                <w:between w:val="nil"/>
              </w:pBdr>
              <w:spacing w:before="2"/>
              <w:ind w:left="5"/>
              <w:jc w:val="center"/>
            </w:pPr>
            <w:r>
              <w:t>8</w:t>
            </w:r>
          </w:p>
        </w:tc>
        <w:tc>
          <w:tcPr>
            <w:tcW w:w="2417" w:type="dxa"/>
          </w:tcPr>
          <w:p w14:paraId="067E07AC" w14:textId="77777777" w:rsidR="00860253" w:rsidRDefault="00205B58">
            <w:pPr>
              <w:spacing w:before="2" w:line="259" w:lineRule="auto"/>
              <w:ind w:left="107" w:right="470"/>
            </w:pPr>
            <w:r>
              <w:t>Not used</w:t>
            </w:r>
          </w:p>
        </w:tc>
        <w:tc>
          <w:tcPr>
            <w:tcW w:w="5201" w:type="dxa"/>
          </w:tcPr>
          <w:p w14:paraId="067E07AD" w14:textId="77777777" w:rsidR="00860253" w:rsidRDefault="00205B58">
            <w:pPr>
              <w:spacing w:before="2" w:line="259" w:lineRule="auto"/>
              <w:ind w:left="108" w:right="73"/>
            </w:pPr>
            <w:r>
              <w:t>Not used</w:t>
            </w:r>
          </w:p>
        </w:tc>
      </w:tr>
      <w:tr w:rsidR="00860253" w14:paraId="067E07B2" w14:textId="77777777">
        <w:trPr>
          <w:trHeight w:val="405"/>
        </w:trPr>
        <w:tc>
          <w:tcPr>
            <w:tcW w:w="636" w:type="dxa"/>
          </w:tcPr>
          <w:p w14:paraId="067E07AF" w14:textId="77777777" w:rsidR="00860253" w:rsidRDefault="00205B58">
            <w:pPr>
              <w:pBdr>
                <w:top w:val="nil"/>
                <w:left w:val="nil"/>
                <w:bottom w:val="nil"/>
                <w:right w:val="nil"/>
                <w:between w:val="nil"/>
              </w:pBdr>
              <w:spacing w:before="2"/>
              <w:ind w:left="5"/>
              <w:jc w:val="center"/>
            </w:pPr>
            <w:r>
              <w:t>9</w:t>
            </w:r>
          </w:p>
        </w:tc>
        <w:tc>
          <w:tcPr>
            <w:tcW w:w="2417" w:type="dxa"/>
          </w:tcPr>
          <w:p w14:paraId="067E07B0" w14:textId="77777777" w:rsidR="00860253" w:rsidRDefault="00205B58">
            <w:pPr>
              <w:spacing w:before="2" w:line="259" w:lineRule="auto"/>
              <w:ind w:left="107" w:right="959"/>
            </w:pPr>
            <w:r>
              <w:t>Not used</w:t>
            </w:r>
          </w:p>
        </w:tc>
        <w:tc>
          <w:tcPr>
            <w:tcW w:w="5201" w:type="dxa"/>
          </w:tcPr>
          <w:p w14:paraId="067E07B1" w14:textId="77777777" w:rsidR="00860253" w:rsidRDefault="00205B58">
            <w:pPr>
              <w:spacing w:before="21" w:line="256" w:lineRule="auto"/>
              <w:ind w:left="108" w:right="24"/>
            </w:pPr>
            <w:r>
              <w:t>Not used</w:t>
            </w:r>
          </w:p>
        </w:tc>
      </w:tr>
      <w:tr w:rsidR="00860253" w14:paraId="067E07B7" w14:textId="77777777">
        <w:trPr>
          <w:trHeight w:val="976"/>
        </w:trPr>
        <w:tc>
          <w:tcPr>
            <w:tcW w:w="636" w:type="dxa"/>
          </w:tcPr>
          <w:p w14:paraId="067E07B3" w14:textId="77777777" w:rsidR="00860253" w:rsidRDefault="00205B58">
            <w:pPr>
              <w:pBdr>
                <w:top w:val="nil"/>
                <w:left w:val="nil"/>
                <w:bottom w:val="nil"/>
                <w:right w:val="nil"/>
                <w:between w:val="nil"/>
              </w:pBdr>
              <w:spacing w:before="2"/>
              <w:ind w:left="98" w:right="91"/>
              <w:jc w:val="center"/>
            </w:pPr>
            <w:r>
              <w:t>10</w:t>
            </w:r>
          </w:p>
        </w:tc>
        <w:tc>
          <w:tcPr>
            <w:tcW w:w="2417" w:type="dxa"/>
          </w:tcPr>
          <w:p w14:paraId="067E07B4" w14:textId="77777777" w:rsidR="00860253" w:rsidRDefault="00205B58">
            <w:pPr>
              <w:pBdr>
                <w:top w:val="nil"/>
                <w:left w:val="nil"/>
                <w:bottom w:val="nil"/>
                <w:right w:val="nil"/>
                <w:between w:val="nil"/>
              </w:pBdr>
              <w:spacing w:before="2"/>
              <w:ind w:left="107"/>
            </w:pPr>
            <w:r>
              <w:t>Evaluation Data</w:t>
            </w:r>
          </w:p>
        </w:tc>
        <w:tc>
          <w:tcPr>
            <w:tcW w:w="5201" w:type="dxa"/>
          </w:tcPr>
          <w:p w14:paraId="067E07B5" w14:textId="77777777" w:rsidR="00860253" w:rsidRDefault="00205B58">
            <w:pPr>
              <w:pBdr>
                <w:top w:val="nil"/>
                <w:left w:val="nil"/>
                <w:bottom w:val="nil"/>
                <w:right w:val="nil"/>
                <w:between w:val="nil"/>
              </w:pBdr>
              <w:spacing w:before="2"/>
              <w:ind w:left="108"/>
            </w:pPr>
            <w:r>
              <w:t>Bidders do not complete anything on this sheet.</w:t>
            </w:r>
          </w:p>
          <w:p w14:paraId="067E07B6" w14:textId="77777777" w:rsidR="00860253" w:rsidRDefault="00205B58">
            <w:pPr>
              <w:pBdr>
                <w:top w:val="nil"/>
                <w:left w:val="nil"/>
                <w:bottom w:val="nil"/>
                <w:right w:val="nil"/>
                <w:between w:val="nil"/>
              </w:pBdr>
              <w:spacing w:before="21" w:line="256" w:lineRule="auto"/>
              <w:ind w:left="108" w:right="208"/>
            </w:pPr>
            <w:r>
              <w:t>It is provided for information only to show the data to be taken forward for evaluation.</w:t>
            </w:r>
          </w:p>
        </w:tc>
      </w:tr>
    </w:tbl>
    <w:p w14:paraId="067E07B8" w14:textId="77777777" w:rsidR="00860253" w:rsidRDefault="00860253">
      <w:pPr>
        <w:pBdr>
          <w:top w:val="nil"/>
          <w:left w:val="nil"/>
          <w:bottom w:val="nil"/>
          <w:right w:val="nil"/>
          <w:between w:val="nil"/>
        </w:pBdr>
        <w:spacing w:before="5"/>
        <w:rPr>
          <w:sz w:val="24"/>
          <w:szCs w:val="24"/>
        </w:rPr>
      </w:pPr>
    </w:p>
    <w:p w14:paraId="067E07B9" w14:textId="77777777" w:rsidR="00860253" w:rsidRDefault="00860253">
      <w:pPr>
        <w:pBdr>
          <w:top w:val="nil"/>
          <w:left w:val="nil"/>
          <w:bottom w:val="nil"/>
          <w:right w:val="nil"/>
          <w:between w:val="nil"/>
        </w:pBdr>
        <w:spacing w:before="5"/>
        <w:rPr>
          <w:sz w:val="24"/>
          <w:szCs w:val="24"/>
        </w:rPr>
      </w:pPr>
    </w:p>
    <w:p w14:paraId="067E07BA" w14:textId="77777777" w:rsidR="00860253" w:rsidRDefault="00205B58" w:rsidP="001A3451">
      <w:pPr>
        <w:numPr>
          <w:ilvl w:val="1"/>
          <w:numId w:val="7"/>
        </w:numPr>
        <w:tabs>
          <w:tab w:val="left" w:pos="813"/>
          <w:tab w:val="left" w:pos="814"/>
        </w:tabs>
        <w:spacing w:before="119" w:line="246" w:lineRule="auto"/>
        <w:ind w:left="814" w:right="163" w:hanging="708"/>
      </w:pPr>
      <w:r>
        <w:t xml:space="preserve">Lots 4 </w:t>
      </w:r>
      <w:proofErr w:type="gramStart"/>
      <w:r>
        <w:t>&amp;  5</w:t>
      </w:r>
      <w:proofErr w:type="gramEnd"/>
      <w:r>
        <w:t xml:space="preserve"> price model workbook contains ten (10) worksheets, which are described in the table below:-</w:t>
      </w:r>
    </w:p>
    <w:p w14:paraId="067E07BB" w14:textId="77777777" w:rsidR="00860253" w:rsidRDefault="00860253">
      <w:pPr>
        <w:spacing w:before="2"/>
        <w:rPr>
          <w:sz w:val="25"/>
          <w:szCs w:val="25"/>
        </w:rPr>
      </w:pPr>
    </w:p>
    <w:tbl>
      <w:tblPr>
        <w:tblStyle w:val="affffb"/>
        <w:tblW w:w="8254"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2417"/>
        <w:gridCol w:w="5201"/>
      </w:tblGrid>
      <w:tr w:rsidR="00860253" w14:paraId="067E07BF" w14:textId="77777777">
        <w:trPr>
          <w:trHeight w:val="388"/>
        </w:trPr>
        <w:tc>
          <w:tcPr>
            <w:tcW w:w="636" w:type="dxa"/>
            <w:shd w:val="clear" w:color="auto" w:fill="ACB8C9"/>
          </w:tcPr>
          <w:p w14:paraId="067E07BC" w14:textId="77777777" w:rsidR="00860253" w:rsidRDefault="00205B58">
            <w:pPr>
              <w:ind w:left="98" w:right="95"/>
              <w:jc w:val="center"/>
              <w:rPr>
                <w:b/>
              </w:rPr>
            </w:pPr>
            <w:r>
              <w:rPr>
                <w:b/>
              </w:rPr>
              <w:t>Tab</w:t>
            </w:r>
          </w:p>
        </w:tc>
        <w:tc>
          <w:tcPr>
            <w:tcW w:w="2417" w:type="dxa"/>
            <w:shd w:val="clear" w:color="auto" w:fill="ACB8C9"/>
          </w:tcPr>
          <w:p w14:paraId="067E07BD" w14:textId="77777777" w:rsidR="00860253" w:rsidRDefault="00205B58">
            <w:pPr>
              <w:ind w:left="107"/>
              <w:rPr>
                <w:b/>
              </w:rPr>
            </w:pPr>
            <w:r>
              <w:rPr>
                <w:b/>
              </w:rPr>
              <w:t>Worksheet Title</w:t>
            </w:r>
          </w:p>
        </w:tc>
        <w:tc>
          <w:tcPr>
            <w:tcW w:w="5201" w:type="dxa"/>
            <w:shd w:val="clear" w:color="auto" w:fill="ACB8C9"/>
          </w:tcPr>
          <w:p w14:paraId="067E07BE" w14:textId="77777777" w:rsidR="00860253" w:rsidRDefault="00205B58">
            <w:pPr>
              <w:ind w:left="108"/>
              <w:rPr>
                <w:b/>
              </w:rPr>
            </w:pPr>
            <w:r>
              <w:rPr>
                <w:b/>
              </w:rPr>
              <w:t>Description</w:t>
            </w:r>
          </w:p>
        </w:tc>
      </w:tr>
      <w:tr w:rsidR="00860253" w14:paraId="067E07C3" w14:textId="77777777">
        <w:trPr>
          <w:trHeight w:val="902"/>
        </w:trPr>
        <w:tc>
          <w:tcPr>
            <w:tcW w:w="636" w:type="dxa"/>
          </w:tcPr>
          <w:p w14:paraId="067E07C0" w14:textId="77777777" w:rsidR="00860253" w:rsidRDefault="00205B58">
            <w:pPr>
              <w:spacing w:before="2"/>
              <w:ind w:left="24"/>
              <w:jc w:val="center"/>
            </w:pPr>
            <w:r>
              <w:t>1</w:t>
            </w:r>
          </w:p>
        </w:tc>
        <w:tc>
          <w:tcPr>
            <w:tcW w:w="2417" w:type="dxa"/>
          </w:tcPr>
          <w:p w14:paraId="067E07C1" w14:textId="77777777" w:rsidR="00860253" w:rsidRDefault="00205B58">
            <w:pPr>
              <w:spacing w:before="2"/>
              <w:ind w:left="107"/>
            </w:pPr>
            <w:r>
              <w:t>Title Page</w:t>
            </w:r>
          </w:p>
        </w:tc>
        <w:tc>
          <w:tcPr>
            <w:tcW w:w="5201" w:type="dxa"/>
          </w:tcPr>
          <w:p w14:paraId="067E07C2" w14:textId="77777777" w:rsidR="00860253" w:rsidRDefault="00205B58">
            <w:pPr>
              <w:spacing w:before="2" w:line="237" w:lineRule="auto"/>
              <w:ind w:left="108" w:right="525"/>
            </w:pPr>
            <w:r>
              <w:t>The title page indicates the Lot included in the workbook.</w:t>
            </w:r>
          </w:p>
        </w:tc>
      </w:tr>
      <w:tr w:rsidR="00860253" w14:paraId="067E07C8" w14:textId="77777777">
        <w:trPr>
          <w:trHeight w:val="660"/>
        </w:trPr>
        <w:tc>
          <w:tcPr>
            <w:tcW w:w="636" w:type="dxa"/>
          </w:tcPr>
          <w:p w14:paraId="067E07C4" w14:textId="77777777" w:rsidR="00860253" w:rsidRDefault="00205B58">
            <w:pPr>
              <w:spacing w:before="2"/>
              <w:ind w:left="5"/>
              <w:jc w:val="center"/>
            </w:pPr>
            <w:r>
              <w:t>2</w:t>
            </w:r>
          </w:p>
        </w:tc>
        <w:tc>
          <w:tcPr>
            <w:tcW w:w="2417" w:type="dxa"/>
          </w:tcPr>
          <w:p w14:paraId="067E07C5" w14:textId="77777777" w:rsidR="00860253" w:rsidRDefault="00205B58">
            <w:pPr>
              <w:spacing w:before="2"/>
              <w:ind w:left="107"/>
            </w:pPr>
            <w:r>
              <w:t>ID</w:t>
            </w:r>
          </w:p>
        </w:tc>
        <w:tc>
          <w:tcPr>
            <w:tcW w:w="5201" w:type="dxa"/>
          </w:tcPr>
          <w:p w14:paraId="067E07C6" w14:textId="77777777" w:rsidR="00860253" w:rsidRDefault="00205B58">
            <w:pPr>
              <w:ind w:left="108"/>
            </w:pPr>
            <w:r>
              <w:t>Bidders shall insert their company name here.</w:t>
            </w:r>
          </w:p>
          <w:p w14:paraId="067E07C7" w14:textId="77777777" w:rsidR="00860253" w:rsidRDefault="00860253">
            <w:pPr>
              <w:spacing w:before="116"/>
              <w:ind w:left="108" w:right="92"/>
              <w:jc w:val="both"/>
            </w:pPr>
          </w:p>
        </w:tc>
      </w:tr>
      <w:tr w:rsidR="00860253" w14:paraId="067E07CC" w14:textId="77777777">
        <w:trPr>
          <w:trHeight w:val="1096"/>
        </w:trPr>
        <w:tc>
          <w:tcPr>
            <w:tcW w:w="636" w:type="dxa"/>
          </w:tcPr>
          <w:p w14:paraId="067E07C9" w14:textId="77777777" w:rsidR="00860253" w:rsidRDefault="00205B58">
            <w:pPr>
              <w:spacing w:before="2"/>
              <w:ind w:left="5"/>
              <w:jc w:val="center"/>
            </w:pPr>
            <w:r>
              <w:t>3</w:t>
            </w:r>
          </w:p>
        </w:tc>
        <w:tc>
          <w:tcPr>
            <w:tcW w:w="2417" w:type="dxa"/>
          </w:tcPr>
          <w:p w14:paraId="067E07CA" w14:textId="77777777" w:rsidR="00860253" w:rsidRDefault="00205B58">
            <w:pPr>
              <w:spacing w:before="2"/>
              <w:ind w:left="107"/>
            </w:pPr>
            <w:r>
              <w:t>Overhead Profit and Fee Additions</w:t>
            </w:r>
          </w:p>
        </w:tc>
        <w:tc>
          <w:tcPr>
            <w:tcW w:w="5201" w:type="dxa"/>
          </w:tcPr>
          <w:p w14:paraId="067E07CB" w14:textId="77777777" w:rsidR="00860253" w:rsidRDefault="00205B58">
            <w:pPr>
              <w:spacing w:before="2" w:line="259" w:lineRule="auto"/>
              <w:ind w:left="108" w:right="220"/>
            </w:pPr>
            <w:r>
              <w:t>Bidders shall provide the Maximum percentage additions to be applied to stated Project Contract scenarios for each of the Lots selected.</w:t>
            </w:r>
          </w:p>
        </w:tc>
      </w:tr>
      <w:tr w:rsidR="00860253" w14:paraId="067E07D0" w14:textId="77777777">
        <w:trPr>
          <w:trHeight w:val="984"/>
        </w:trPr>
        <w:tc>
          <w:tcPr>
            <w:tcW w:w="636" w:type="dxa"/>
          </w:tcPr>
          <w:p w14:paraId="067E07CD" w14:textId="77777777" w:rsidR="00860253" w:rsidRDefault="00205B58">
            <w:pPr>
              <w:spacing w:before="4"/>
              <w:ind w:left="5"/>
              <w:jc w:val="center"/>
            </w:pPr>
            <w:r>
              <w:t>4</w:t>
            </w:r>
          </w:p>
        </w:tc>
        <w:tc>
          <w:tcPr>
            <w:tcW w:w="2417" w:type="dxa"/>
          </w:tcPr>
          <w:p w14:paraId="067E07CE" w14:textId="77777777" w:rsidR="00860253" w:rsidRDefault="00205B58">
            <w:pPr>
              <w:spacing w:before="4"/>
              <w:ind w:left="107"/>
            </w:pPr>
            <w:r>
              <w:t>Not used</w:t>
            </w:r>
          </w:p>
        </w:tc>
        <w:tc>
          <w:tcPr>
            <w:tcW w:w="5201" w:type="dxa"/>
          </w:tcPr>
          <w:p w14:paraId="067E07CF" w14:textId="77777777" w:rsidR="00860253" w:rsidRDefault="00205B58">
            <w:pPr>
              <w:spacing w:before="4" w:line="259" w:lineRule="auto"/>
              <w:ind w:left="108" w:right="380"/>
              <w:jc w:val="both"/>
            </w:pPr>
            <w:r>
              <w:t>Not used</w:t>
            </w:r>
          </w:p>
        </w:tc>
      </w:tr>
      <w:tr w:rsidR="00860253" w14:paraId="067E07D4" w14:textId="77777777">
        <w:trPr>
          <w:trHeight w:val="983"/>
        </w:trPr>
        <w:tc>
          <w:tcPr>
            <w:tcW w:w="636" w:type="dxa"/>
          </w:tcPr>
          <w:p w14:paraId="067E07D1" w14:textId="77777777" w:rsidR="00860253" w:rsidRDefault="00205B58">
            <w:pPr>
              <w:spacing w:before="2"/>
              <w:ind w:left="5"/>
              <w:jc w:val="center"/>
            </w:pPr>
            <w:r>
              <w:lastRenderedPageBreak/>
              <w:t>5</w:t>
            </w:r>
          </w:p>
        </w:tc>
        <w:tc>
          <w:tcPr>
            <w:tcW w:w="2417" w:type="dxa"/>
          </w:tcPr>
          <w:p w14:paraId="067E07D2" w14:textId="77777777" w:rsidR="00860253" w:rsidRDefault="00205B58">
            <w:pPr>
              <w:spacing w:before="2" w:line="259" w:lineRule="auto"/>
              <w:ind w:left="107" w:right="470"/>
            </w:pPr>
            <w:r>
              <w:t>Not used</w:t>
            </w:r>
          </w:p>
        </w:tc>
        <w:tc>
          <w:tcPr>
            <w:tcW w:w="5201" w:type="dxa"/>
          </w:tcPr>
          <w:p w14:paraId="067E07D3" w14:textId="77777777" w:rsidR="00860253" w:rsidRDefault="00205B58">
            <w:pPr>
              <w:spacing w:before="2" w:line="259" w:lineRule="auto"/>
              <w:ind w:left="108" w:right="73"/>
            </w:pPr>
            <w:r>
              <w:t>Not used</w:t>
            </w:r>
          </w:p>
        </w:tc>
      </w:tr>
      <w:tr w:rsidR="00860253" w14:paraId="067E07D8" w14:textId="77777777">
        <w:trPr>
          <w:trHeight w:val="839"/>
        </w:trPr>
        <w:tc>
          <w:tcPr>
            <w:tcW w:w="636" w:type="dxa"/>
          </w:tcPr>
          <w:p w14:paraId="067E07D5" w14:textId="77777777" w:rsidR="00860253" w:rsidRDefault="00205B58">
            <w:pPr>
              <w:spacing w:before="2"/>
              <w:ind w:left="5"/>
              <w:jc w:val="center"/>
            </w:pPr>
            <w:r>
              <w:t>6</w:t>
            </w:r>
          </w:p>
        </w:tc>
        <w:tc>
          <w:tcPr>
            <w:tcW w:w="2417" w:type="dxa"/>
          </w:tcPr>
          <w:p w14:paraId="067E07D6" w14:textId="77777777" w:rsidR="00860253" w:rsidRDefault="00205B58">
            <w:pPr>
              <w:spacing w:before="2" w:line="259" w:lineRule="auto"/>
              <w:ind w:left="107" w:right="959"/>
            </w:pPr>
            <w:r>
              <w:t>Not used</w:t>
            </w:r>
          </w:p>
        </w:tc>
        <w:tc>
          <w:tcPr>
            <w:tcW w:w="5201" w:type="dxa"/>
          </w:tcPr>
          <w:p w14:paraId="067E07D7" w14:textId="77777777" w:rsidR="00860253" w:rsidRDefault="00205B58">
            <w:pPr>
              <w:spacing w:before="21" w:line="256" w:lineRule="auto"/>
              <w:ind w:left="108" w:right="24"/>
            </w:pPr>
            <w:r>
              <w:t>Not used</w:t>
            </w:r>
          </w:p>
        </w:tc>
      </w:tr>
      <w:tr w:rsidR="00860253" w14:paraId="067E07DC" w14:textId="77777777">
        <w:trPr>
          <w:trHeight w:val="979"/>
        </w:trPr>
        <w:tc>
          <w:tcPr>
            <w:tcW w:w="636" w:type="dxa"/>
          </w:tcPr>
          <w:p w14:paraId="067E07D9" w14:textId="77777777" w:rsidR="00860253" w:rsidRDefault="00205B58">
            <w:pPr>
              <w:spacing w:before="2"/>
              <w:ind w:left="5"/>
              <w:jc w:val="center"/>
            </w:pPr>
            <w:r>
              <w:t>7</w:t>
            </w:r>
          </w:p>
        </w:tc>
        <w:tc>
          <w:tcPr>
            <w:tcW w:w="2417" w:type="dxa"/>
          </w:tcPr>
          <w:p w14:paraId="067E07DA" w14:textId="77777777" w:rsidR="00860253" w:rsidRDefault="00205B58">
            <w:pPr>
              <w:spacing w:before="2" w:line="259" w:lineRule="auto"/>
              <w:ind w:left="107" w:right="372"/>
            </w:pPr>
            <w:r>
              <w:t>Rate Card – Staff &amp; Management</w:t>
            </w:r>
          </w:p>
        </w:tc>
        <w:tc>
          <w:tcPr>
            <w:tcW w:w="5201" w:type="dxa"/>
          </w:tcPr>
          <w:p w14:paraId="067E07DB" w14:textId="77777777" w:rsidR="00860253" w:rsidRDefault="00205B58">
            <w:pPr>
              <w:spacing w:before="2" w:line="259" w:lineRule="auto"/>
              <w:ind w:left="108" w:right="183"/>
            </w:pPr>
            <w:r>
              <w:t>Bidders shall provide all-in hourly rates for each of the listed disciplines for each of the Lots selected.</w:t>
            </w:r>
          </w:p>
        </w:tc>
      </w:tr>
      <w:tr w:rsidR="00860253" w14:paraId="067E07E0" w14:textId="77777777">
        <w:trPr>
          <w:trHeight w:val="981"/>
        </w:trPr>
        <w:tc>
          <w:tcPr>
            <w:tcW w:w="636" w:type="dxa"/>
          </w:tcPr>
          <w:p w14:paraId="067E07DD" w14:textId="77777777" w:rsidR="00860253" w:rsidRDefault="00205B58">
            <w:pPr>
              <w:spacing w:before="2"/>
              <w:ind w:left="5"/>
              <w:jc w:val="center"/>
            </w:pPr>
            <w:r>
              <w:t>8</w:t>
            </w:r>
          </w:p>
        </w:tc>
        <w:tc>
          <w:tcPr>
            <w:tcW w:w="2417" w:type="dxa"/>
          </w:tcPr>
          <w:p w14:paraId="067E07DE" w14:textId="77777777" w:rsidR="00860253" w:rsidRDefault="00205B58">
            <w:pPr>
              <w:spacing w:before="2"/>
              <w:ind w:left="107"/>
            </w:pPr>
            <w:r>
              <w:t>Rate Card – Design</w:t>
            </w:r>
          </w:p>
        </w:tc>
        <w:tc>
          <w:tcPr>
            <w:tcW w:w="5201" w:type="dxa"/>
          </w:tcPr>
          <w:p w14:paraId="067E07DF" w14:textId="77777777" w:rsidR="00860253" w:rsidRDefault="00205B58">
            <w:pPr>
              <w:spacing w:before="2" w:line="259" w:lineRule="auto"/>
              <w:ind w:left="108" w:right="183"/>
            </w:pPr>
            <w:r>
              <w:t>Bidders shall provide all-in hourly rates for each of the listed disciplines for each of the Lots selected.</w:t>
            </w:r>
          </w:p>
        </w:tc>
      </w:tr>
      <w:tr w:rsidR="00860253" w14:paraId="067E07E4" w14:textId="77777777">
        <w:trPr>
          <w:trHeight w:val="981"/>
        </w:trPr>
        <w:tc>
          <w:tcPr>
            <w:tcW w:w="636" w:type="dxa"/>
          </w:tcPr>
          <w:p w14:paraId="067E07E1" w14:textId="77777777" w:rsidR="00860253" w:rsidRDefault="00205B58">
            <w:pPr>
              <w:spacing w:before="2"/>
              <w:ind w:left="5"/>
              <w:jc w:val="center"/>
            </w:pPr>
            <w:r>
              <w:t>9</w:t>
            </w:r>
          </w:p>
        </w:tc>
        <w:tc>
          <w:tcPr>
            <w:tcW w:w="2417" w:type="dxa"/>
          </w:tcPr>
          <w:p w14:paraId="067E07E2" w14:textId="77777777" w:rsidR="00860253" w:rsidRDefault="00205B58">
            <w:pPr>
              <w:spacing w:before="2" w:line="259" w:lineRule="auto"/>
              <w:ind w:left="107" w:right="653"/>
            </w:pPr>
            <w:r>
              <w:t>Rate Card – Site Labour</w:t>
            </w:r>
          </w:p>
        </w:tc>
        <w:tc>
          <w:tcPr>
            <w:tcW w:w="5201" w:type="dxa"/>
          </w:tcPr>
          <w:p w14:paraId="067E07E3" w14:textId="77777777" w:rsidR="00860253" w:rsidRDefault="00205B58">
            <w:pPr>
              <w:spacing w:before="2" w:line="259" w:lineRule="auto"/>
              <w:ind w:left="108" w:right="183"/>
            </w:pPr>
            <w:r>
              <w:t>Bidders shall provide all-in hourly rates for each of the listed disciplines for each of the Lots selected.</w:t>
            </w:r>
          </w:p>
        </w:tc>
      </w:tr>
      <w:tr w:rsidR="00860253" w14:paraId="067E07E9" w14:textId="77777777">
        <w:trPr>
          <w:trHeight w:val="976"/>
        </w:trPr>
        <w:tc>
          <w:tcPr>
            <w:tcW w:w="636" w:type="dxa"/>
          </w:tcPr>
          <w:p w14:paraId="067E07E5" w14:textId="77777777" w:rsidR="00860253" w:rsidRDefault="00205B58">
            <w:pPr>
              <w:spacing w:before="2"/>
              <w:ind w:left="98" w:right="91"/>
              <w:jc w:val="center"/>
            </w:pPr>
            <w:r>
              <w:t>10</w:t>
            </w:r>
          </w:p>
        </w:tc>
        <w:tc>
          <w:tcPr>
            <w:tcW w:w="2417" w:type="dxa"/>
          </w:tcPr>
          <w:p w14:paraId="067E07E6" w14:textId="77777777" w:rsidR="00860253" w:rsidRDefault="00205B58">
            <w:pPr>
              <w:spacing w:before="2"/>
              <w:ind w:left="107"/>
            </w:pPr>
            <w:r>
              <w:t>Evaluation Data</w:t>
            </w:r>
          </w:p>
        </w:tc>
        <w:tc>
          <w:tcPr>
            <w:tcW w:w="5201" w:type="dxa"/>
          </w:tcPr>
          <w:p w14:paraId="067E07E7" w14:textId="77777777" w:rsidR="00860253" w:rsidRDefault="00205B58">
            <w:pPr>
              <w:spacing w:before="2"/>
              <w:ind w:left="108"/>
            </w:pPr>
            <w:r>
              <w:t>Bidders do not complete anything on this sheet.</w:t>
            </w:r>
          </w:p>
          <w:p w14:paraId="067E07E8" w14:textId="77777777" w:rsidR="00860253" w:rsidRDefault="00205B58">
            <w:pPr>
              <w:spacing w:before="21" w:line="256" w:lineRule="auto"/>
              <w:ind w:left="108" w:right="208"/>
            </w:pPr>
            <w:r>
              <w:t>It is provided for information only to show the data to be taken forward for evaluation.</w:t>
            </w:r>
          </w:p>
        </w:tc>
      </w:tr>
    </w:tbl>
    <w:p w14:paraId="067E07EA" w14:textId="77777777" w:rsidR="00860253" w:rsidRDefault="00860253">
      <w:pPr>
        <w:pStyle w:val="Heading2"/>
        <w:spacing w:before="78"/>
        <w:ind w:left="814" w:firstLine="0"/>
      </w:pPr>
    </w:p>
    <w:p w14:paraId="067E07EB" w14:textId="77777777" w:rsidR="00860253" w:rsidRDefault="00205B58" w:rsidP="001A3451">
      <w:pPr>
        <w:numPr>
          <w:ilvl w:val="1"/>
          <w:numId w:val="7"/>
        </w:numPr>
        <w:pBdr>
          <w:top w:val="nil"/>
          <w:left w:val="nil"/>
          <w:bottom w:val="nil"/>
          <w:right w:val="nil"/>
          <w:between w:val="nil"/>
        </w:pBdr>
        <w:tabs>
          <w:tab w:val="left" w:pos="814"/>
        </w:tabs>
        <w:spacing w:before="119" w:line="249" w:lineRule="auto"/>
        <w:ind w:left="814" w:right="161" w:hanging="708"/>
        <w:jc w:val="both"/>
      </w:pPr>
      <w:r>
        <w:t xml:space="preserve">Bidders who are submitting a tender for more than one Lot </w:t>
      </w:r>
      <w:r>
        <w:rPr>
          <w:b/>
          <w:u w:val="single"/>
        </w:rPr>
        <w:t>must</w:t>
      </w:r>
      <w:r>
        <w:rPr>
          <w:b/>
        </w:rPr>
        <w:t xml:space="preserve"> </w:t>
      </w:r>
      <w:r>
        <w:t>complete the separate relevant price model workbook for each Lot for which they are submitting a tender.</w:t>
      </w:r>
    </w:p>
    <w:p w14:paraId="067E07EC" w14:textId="77777777" w:rsidR="00860253" w:rsidRDefault="00205B58" w:rsidP="001A3451">
      <w:pPr>
        <w:numPr>
          <w:ilvl w:val="1"/>
          <w:numId w:val="7"/>
        </w:numPr>
        <w:pBdr>
          <w:top w:val="nil"/>
          <w:left w:val="nil"/>
          <w:bottom w:val="nil"/>
          <w:right w:val="nil"/>
          <w:between w:val="nil"/>
        </w:pBdr>
        <w:tabs>
          <w:tab w:val="left" w:pos="814"/>
        </w:tabs>
        <w:spacing w:before="113" w:line="246" w:lineRule="auto"/>
        <w:ind w:left="814" w:right="159" w:hanging="708"/>
        <w:jc w:val="both"/>
      </w:pPr>
      <w:r>
        <w:t>For Lot 1 within the price model workbook for this Lot, Bidders may submit a tender for more than one Regional Sub-Lot.</w:t>
      </w:r>
    </w:p>
    <w:p w14:paraId="067E07ED" w14:textId="77777777" w:rsidR="00860253" w:rsidRDefault="00205B58" w:rsidP="001A3451">
      <w:pPr>
        <w:numPr>
          <w:ilvl w:val="1"/>
          <w:numId w:val="7"/>
        </w:numPr>
        <w:pBdr>
          <w:top w:val="nil"/>
          <w:left w:val="nil"/>
          <w:bottom w:val="nil"/>
          <w:right w:val="nil"/>
          <w:between w:val="nil"/>
        </w:pBdr>
        <w:tabs>
          <w:tab w:val="left" w:pos="814"/>
        </w:tabs>
        <w:spacing w:before="112" w:line="246" w:lineRule="auto"/>
        <w:ind w:left="814" w:right="162" w:hanging="708"/>
        <w:jc w:val="both"/>
      </w:pPr>
      <w:r>
        <w:t>If a fully completed price model workbook is not submitted by the Bidder for each Lot for which the Bidder has submitted a bid, this may be deemed to be a non-compliant bid for the Lot in question. This may result in the Bidder being excluded from further participation in this procurement for that Lot.</w:t>
      </w:r>
    </w:p>
    <w:p w14:paraId="067E07EE" w14:textId="77777777" w:rsidR="00860253" w:rsidRDefault="00205B58" w:rsidP="001A3451">
      <w:pPr>
        <w:numPr>
          <w:ilvl w:val="1"/>
          <w:numId w:val="7"/>
        </w:numPr>
        <w:pBdr>
          <w:top w:val="nil"/>
          <w:left w:val="nil"/>
          <w:bottom w:val="nil"/>
          <w:right w:val="nil"/>
          <w:between w:val="nil"/>
        </w:pBdr>
        <w:tabs>
          <w:tab w:val="left" w:pos="814"/>
        </w:tabs>
        <w:spacing w:before="117" w:line="246" w:lineRule="auto"/>
        <w:ind w:left="814" w:right="163" w:hanging="708"/>
        <w:jc w:val="both"/>
      </w:pPr>
      <w:r>
        <w:t>You must upload your completed price model workbook as an attachment to questions PQ1 to PQ5 within the commercial envelope of the eSourcing tool. It should be applicable to each Lot for which you are submitting a bid.</w:t>
      </w:r>
    </w:p>
    <w:p w14:paraId="067E07EF" w14:textId="77777777" w:rsidR="00860253" w:rsidRDefault="00205B58" w:rsidP="001A3451">
      <w:pPr>
        <w:pStyle w:val="Heading2"/>
        <w:numPr>
          <w:ilvl w:val="0"/>
          <w:numId w:val="7"/>
        </w:numPr>
        <w:tabs>
          <w:tab w:val="left" w:pos="828"/>
          <w:tab w:val="left" w:pos="829"/>
        </w:tabs>
        <w:spacing w:before="114"/>
        <w:ind w:left="828" w:hanging="722"/>
      </w:pPr>
      <w:bookmarkStart w:id="7" w:name="_Toc83219724"/>
      <w:r>
        <w:t>Abnormally Low Tenders</w:t>
      </w:r>
      <w:bookmarkEnd w:id="7"/>
    </w:p>
    <w:p w14:paraId="067E07F0" w14:textId="77777777" w:rsidR="00860253" w:rsidRDefault="00205B58" w:rsidP="001A3451">
      <w:pPr>
        <w:numPr>
          <w:ilvl w:val="1"/>
          <w:numId w:val="7"/>
        </w:numPr>
        <w:pBdr>
          <w:top w:val="nil"/>
          <w:left w:val="nil"/>
          <w:bottom w:val="nil"/>
          <w:right w:val="nil"/>
          <w:between w:val="nil"/>
        </w:pBdr>
        <w:tabs>
          <w:tab w:val="left" w:pos="814"/>
        </w:tabs>
        <w:spacing w:before="123" w:line="246" w:lineRule="auto"/>
        <w:ind w:left="814" w:right="162" w:hanging="708"/>
        <w:jc w:val="both"/>
      </w:pPr>
      <w:r>
        <w:t>Bidders are advised that any tender containing a rate or price that appears abnormally low will be scrutinised. Bidders’ attention is drawn to the requirements of Regulation 69 of the Public Contract Regulations 2015, which permits any tender that is considered abnormally low to be disregarded or rejected.</w:t>
      </w:r>
    </w:p>
    <w:p w14:paraId="067E07F1" w14:textId="77777777" w:rsidR="00860253" w:rsidRDefault="00205B58" w:rsidP="001A3451">
      <w:pPr>
        <w:numPr>
          <w:ilvl w:val="1"/>
          <w:numId w:val="7"/>
        </w:numPr>
        <w:pBdr>
          <w:top w:val="nil"/>
          <w:left w:val="nil"/>
          <w:bottom w:val="nil"/>
          <w:right w:val="nil"/>
          <w:between w:val="nil"/>
        </w:pBdr>
        <w:tabs>
          <w:tab w:val="left" w:pos="814"/>
        </w:tabs>
        <w:spacing w:before="118" w:line="246" w:lineRule="auto"/>
        <w:ind w:left="814" w:right="161" w:hanging="708"/>
        <w:jc w:val="both"/>
      </w:pPr>
      <w:r>
        <w:t>Any Bidder who submits a tender Price that appears abnormally low in relation to other Bidders’ tendered Price for any individual price element (whether that be a percentage addition, fee, time charge or other charge) may be required to explain and/or validate the price or costs proposed in the tender by the Client for that particular price element, as it may be deemed to be abnormally low.</w:t>
      </w:r>
    </w:p>
    <w:p w14:paraId="067E07F2" w14:textId="77777777" w:rsidR="00860253" w:rsidRDefault="00205B58" w:rsidP="001A3451">
      <w:pPr>
        <w:numPr>
          <w:ilvl w:val="1"/>
          <w:numId w:val="7"/>
        </w:numPr>
        <w:pBdr>
          <w:top w:val="nil"/>
          <w:left w:val="nil"/>
          <w:bottom w:val="nil"/>
          <w:right w:val="nil"/>
          <w:between w:val="nil"/>
        </w:pBdr>
        <w:tabs>
          <w:tab w:val="left" w:pos="814"/>
        </w:tabs>
        <w:spacing w:before="116" w:line="246" w:lineRule="auto"/>
        <w:ind w:left="814" w:right="161" w:hanging="708"/>
        <w:jc w:val="both"/>
      </w:pPr>
      <w:r>
        <w:t xml:space="preserve">This provision may, at the Client’s discretion as deemed most appropriate, be applied </w:t>
      </w:r>
      <w:r>
        <w:lastRenderedPageBreak/>
        <w:t>to the aggregated averages of a Bidder’s price or to individual price elements of a Lot.</w:t>
      </w:r>
    </w:p>
    <w:p w14:paraId="067E07F3" w14:textId="77777777" w:rsidR="00860253" w:rsidRDefault="00860253">
      <w:pPr>
        <w:tabs>
          <w:tab w:val="left" w:pos="6773"/>
        </w:tabs>
      </w:pPr>
    </w:p>
    <w:p w14:paraId="067E07F4" w14:textId="77777777" w:rsidR="00860253" w:rsidRDefault="00205B58" w:rsidP="001A3451">
      <w:pPr>
        <w:pStyle w:val="Heading2"/>
        <w:numPr>
          <w:ilvl w:val="0"/>
          <w:numId w:val="7"/>
        </w:numPr>
        <w:tabs>
          <w:tab w:val="left" w:pos="811"/>
          <w:tab w:val="left" w:pos="812"/>
        </w:tabs>
        <w:spacing w:before="81"/>
        <w:ind w:left="811" w:hanging="708"/>
      </w:pPr>
      <w:bookmarkStart w:id="8" w:name="_heading=h.s78w0vzbo7u5" w:colFirst="0" w:colLast="0"/>
      <w:bookmarkStart w:id="9" w:name="_Toc83219725"/>
      <w:bookmarkEnd w:id="8"/>
      <w:r>
        <w:t>Instructions for Completion of Price Model Workbooks – Lot 1</w:t>
      </w:r>
      <w:bookmarkEnd w:id="9"/>
    </w:p>
    <w:p w14:paraId="067E07F5" w14:textId="77777777" w:rsidR="00860253" w:rsidRDefault="00205B58" w:rsidP="001A3451">
      <w:pPr>
        <w:numPr>
          <w:ilvl w:val="1"/>
          <w:numId w:val="7"/>
        </w:numPr>
        <w:tabs>
          <w:tab w:val="left" w:pos="811"/>
          <w:tab w:val="left" w:pos="812"/>
        </w:tabs>
        <w:spacing w:before="121"/>
        <w:ind w:left="811" w:hanging="708"/>
      </w:pPr>
      <w:r>
        <w:t>Sheet 2: ID &amp; Sub-Lot Selection</w:t>
      </w:r>
    </w:p>
    <w:p w14:paraId="067E07F6" w14:textId="77777777" w:rsidR="00860253" w:rsidRDefault="00860253">
      <w:pPr>
        <w:spacing w:before="6"/>
        <w:rPr>
          <w:sz w:val="10"/>
          <w:szCs w:val="10"/>
        </w:rPr>
      </w:pPr>
    </w:p>
    <w:tbl>
      <w:tblPr>
        <w:tblStyle w:val="affffc"/>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7F8" w14:textId="77777777">
        <w:trPr>
          <w:trHeight w:val="371"/>
        </w:trPr>
        <w:tc>
          <w:tcPr>
            <w:tcW w:w="8378" w:type="dxa"/>
            <w:gridSpan w:val="2"/>
            <w:shd w:val="clear" w:color="auto" w:fill="D9D9D9"/>
          </w:tcPr>
          <w:p w14:paraId="067E07F7" w14:textId="77777777" w:rsidR="00860253" w:rsidRDefault="00205B58">
            <w:pPr>
              <w:spacing w:line="248" w:lineRule="auto"/>
              <w:ind w:left="107"/>
              <w:rPr>
                <w:b/>
              </w:rPr>
            </w:pPr>
            <w:r>
              <w:rPr>
                <w:b/>
              </w:rPr>
              <w:t>Lot 1</w:t>
            </w:r>
          </w:p>
        </w:tc>
      </w:tr>
      <w:tr w:rsidR="00860253" w14:paraId="067E07FB" w14:textId="77777777">
        <w:trPr>
          <w:trHeight w:val="373"/>
        </w:trPr>
        <w:tc>
          <w:tcPr>
            <w:tcW w:w="2127" w:type="dxa"/>
          </w:tcPr>
          <w:p w14:paraId="067E07F9" w14:textId="77777777" w:rsidR="00860253" w:rsidRDefault="00205B58">
            <w:pPr>
              <w:spacing w:line="250" w:lineRule="auto"/>
              <w:ind w:left="107"/>
            </w:pPr>
            <w:r>
              <w:t>a) Company Name</w:t>
            </w:r>
          </w:p>
        </w:tc>
        <w:tc>
          <w:tcPr>
            <w:tcW w:w="6251" w:type="dxa"/>
          </w:tcPr>
          <w:p w14:paraId="067E07FA" w14:textId="77777777" w:rsidR="00860253" w:rsidRDefault="00205B58">
            <w:pPr>
              <w:spacing w:line="250" w:lineRule="auto"/>
              <w:ind w:left="107"/>
            </w:pPr>
            <w:r>
              <w:t>Enter the trading name of the Bidder</w:t>
            </w:r>
          </w:p>
        </w:tc>
      </w:tr>
      <w:tr w:rsidR="00860253" w14:paraId="067E0802" w14:textId="77777777">
        <w:trPr>
          <w:trHeight w:val="373"/>
        </w:trPr>
        <w:tc>
          <w:tcPr>
            <w:tcW w:w="2127" w:type="dxa"/>
          </w:tcPr>
          <w:p w14:paraId="067E07FC" w14:textId="77777777" w:rsidR="00860253" w:rsidRDefault="00205B58">
            <w:pPr>
              <w:spacing w:line="250" w:lineRule="auto"/>
              <w:ind w:left="107"/>
            </w:pPr>
            <w:r>
              <w:t>b) Selection of Regional Sub-Lots</w:t>
            </w:r>
          </w:p>
        </w:tc>
        <w:tc>
          <w:tcPr>
            <w:tcW w:w="6251" w:type="dxa"/>
          </w:tcPr>
          <w:p w14:paraId="067E07FD" w14:textId="77777777" w:rsidR="00860253" w:rsidRDefault="00205B58">
            <w:pPr>
              <w:spacing w:line="250" w:lineRule="auto"/>
              <w:ind w:left="107"/>
            </w:pPr>
            <w:r>
              <w:t xml:space="preserve">Complete each of the 7 green boxes by selecting “Y” or “N” from the </w:t>
            </w:r>
            <w:proofErr w:type="gramStart"/>
            <w:r>
              <w:t>drop down</w:t>
            </w:r>
            <w:proofErr w:type="gramEnd"/>
            <w:r>
              <w:t xml:space="preserve"> list in each cell.</w:t>
            </w:r>
          </w:p>
          <w:p w14:paraId="067E07FE" w14:textId="77777777" w:rsidR="00860253" w:rsidRDefault="00860253">
            <w:pPr>
              <w:spacing w:line="250" w:lineRule="auto"/>
              <w:ind w:left="107"/>
            </w:pPr>
          </w:p>
          <w:p w14:paraId="067E07FF" w14:textId="77777777" w:rsidR="00860253" w:rsidRDefault="00205B58">
            <w:pPr>
              <w:spacing w:line="250" w:lineRule="auto"/>
              <w:ind w:left="107"/>
            </w:pPr>
            <w:r>
              <w:t>The diagram on the right of the sheet shows the geographical locations of each of the UK NUTS codes. For further information see: https://ec.europa.eu/eurostat/documents/345175/7451602/nuts-map-UK.pdf</w:t>
            </w:r>
          </w:p>
          <w:p w14:paraId="067E0800" w14:textId="77777777" w:rsidR="00860253" w:rsidRDefault="00860253">
            <w:pPr>
              <w:spacing w:line="250" w:lineRule="auto"/>
              <w:ind w:left="107"/>
            </w:pPr>
          </w:p>
          <w:p w14:paraId="067E0801" w14:textId="77777777" w:rsidR="00860253" w:rsidRDefault="00205B58">
            <w:pPr>
              <w:spacing w:line="250" w:lineRule="auto"/>
              <w:ind w:left="107"/>
            </w:pPr>
            <w:r>
              <w:t>Note: do not leave any cells blank – you must select “Y” or “N”</w:t>
            </w:r>
          </w:p>
        </w:tc>
      </w:tr>
    </w:tbl>
    <w:p w14:paraId="067E0803" w14:textId="77777777" w:rsidR="00860253" w:rsidRDefault="00860253">
      <w:pPr>
        <w:spacing w:before="1"/>
        <w:rPr>
          <w:sz w:val="32"/>
          <w:szCs w:val="32"/>
        </w:rPr>
      </w:pPr>
    </w:p>
    <w:p w14:paraId="067E0804" w14:textId="77777777" w:rsidR="00860253" w:rsidRDefault="00205B58" w:rsidP="001A3451">
      <w:pPr>
        <w:numPr>
          <w:ilvl w:val="1"/>
          <w:numId w:val="7"/>
        </w:numPr>
        <w:tabs>
          <w:tab w:val="left" w:pos="811"/>
          <w:tab w:val="left" w:pos="812"/>
        </w:tabs>
      </w:pPr>
      <w:r>
        <w:t>Sheet 3: Overhead, Profit and Fee Additions</w:t>
      </w:r>
    </w:p>
    <w:p w14:paraId="067E0805" w14:textId="77777777" w:rsidR="00860253" w:rsidRDefault="00860253">
      <w:pPr>
        <w:spacing w:line="276" w:lineRule="auto"/>
      </w:pPr>
    </w:p>
    <w:tbl>
      <w:tblPr>
        <w:tblStyle w:val="affffd"/>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08" w14:textId="77777777">
        <w:trPr>
          <w:trHeight w:val="373"/>
        </w:trPr>
        <w:tc>
          <w:tcPr>
            <w:tcW w:w="108" w:type="dxa"/>
            <w:tcBorders>
              <w:right w:val="nil"/>
            </w:tcBorders>
            <w:shd w:val="clear" w:color="auto" w:fill="D9D9D9"/>
          </w:tcPr>
          <w:p w14:paraId="067E0806"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07" w14:textId="77777777" w:rsidR="00860253" w:rsidRDefault="00205B58">
            <w:pPr>
              <w:spacing w:line="248" w:lineRule="auto"/>
              <w:ind w:left="4"/>
              <w:rPr>
                <w:b/>
              </w:rPr>
            </w:pPr>
            <w:r>
              <w:rPr>
                <w:b/>
              </w:rPr>
              <w:t>Lot 1</w:t>
            </w:r>
          </w:p>
        </w:tc>
      </w:tr>
      <w:tr w:rsidR="00860253" w14:paraId="067E080D" w14:textId="77777777">
        <w:trPr>
          <w:trHeight w:val="2131"/>
        </w:trPr>
        <w:tc>
          <w:tcPr>
            <w:tcW w:w="2127" w:type="dxa"/>
            <w:gridSpan w:val="2"/>
          </w:tcPr>
          <w:p w14:paraId="067E0809" w14:textId="77777777" w:rsidR="00860253" w:rsidRDefault="00205B58">
            <w:pPr>
              <w:ind w:left="107" w:right="754"/>
            </w:pPr>
            <w:r>
              <w:t>Percentages</w:t>
            </w:r>
          </w:p>
        </w:tc>
        <w:tc>
          <w:tcPr>
            <w:tcW w:w="6251" w:type="dxa"/>
          </w:tcPr>
          <w:p w14:paraId="067E080A" w14:textId="77777777" w:rsidR="00860253" w:rsidRDefault="00205B58">
            <w:pPr>
              <w:spacing w:before="120"/>
              <w:ind w:left="100" w:right="140"/>
              <w:jc w:val="both"/>
            </w:pPr>
            <w:r>
              <w:t>Maximum percentage additions to be applied in the listed Project Contract scenarios and has three call-off Project Contract value bands.</w:t>
            </w:r>
          </w:p>
          <w:p w14:paraId="067E080B" w14:textId="77777777" w:rsidR="00860253" w:rsidRDefault="00205B58">
            <w:pPr>
              <w:spacing w:before="120"/>
              <w:ind w:left="100" w:right="140"/>
              <w:jc w:val="both"/>
            </w:pPr>
            <w:r>
              <w:t>Insert the required percentage for each Region in each of the green cells with text “Insert %”.</w:t>
            </w:r>
          </w:p>
          <w:p w14:paraId="067E080C" w14:textId="77777777" w:rsidR="00860253" w:rsidRDefault="00205B58">
            <w:pPr>
              <w:spacing w:before="121"/>
              <w:ind w:left="107" w:right="148"/>
              <w:jc w:val="both"/>
            </w:pPr>
            <w:r>
              <w:t>Cells for Regional Sub-Lots which the Bidder has chosen not to tender will be highlighted red, with text “n/a” and must not be changed.</w:t>
            </w:r>
          </w:p>
        </w:tc>
      </w:tr>
      <w:tr w:rsidR="00860253" w14:paraId="067E0811" w14:textId="77777777">
        <w:trPr>
          <w:trHeight w:val="1504"/>
        </w:trPr>
        <w:tc>
          <w:tcPr>
            <w:tcW w:w="2127" w:type="dxa"/>
            <w:gridSpan w:val="2"/>
          </w:tcPr>
          <w:p w14:paraId="067E080E" w14:textId="77777777" w:rsidR="00860253" w:rsidRDefault="00205B58">
            <w:pPr>
              <w:spacing w:line="250" w:lineRule="auto"/>
              <w:ind w:left="107"/>
            </w:pPr>
            <w:r>
              <w:t>Format rules</w:t>
            </w:r>
          </w:p>
        </w:tc>
        <w:tc>
          <w:tcPr>
            <w:tcW w:w="6251" w:type="dxa"/>
          </w:tcPr>
          <w:p w14:paraId="067E080F" w14:textId="77777777" w:rsidR="00860253" w:rsidRDefault="00205B58">
            <w:pPr>
              <w:ind w:left="107" w:right="147"/>
              <w:jc w:val="both"/>
            </w:pPr>
            <w:r>
              <w:t>Enter a number between 0 and 100 with maximum 2 decimal places. E.g. 9.65% should be entered as “9.65”</w:t>
            </w:r>
          </w:p>
          <w:p w14:paraId="067E0810" w14:textId="77777777" w:rsidR="00860253" w:rsidRDefault="00205B58">
            <w:pPr>
              <w:spacing w:before="118"/>
              <w:ind w:left="107" w:right="148"/>
              <w:jc w:val="both"/>
            </w:pPr>
            <w:r>
              <w:t>Any numbers with 3 or more decimal places will be rounded to 2 decimal places during evaluation and also for any successful Framework Prices.</w:t>
            </w:r>
          </w:p>
        </w:tc>
      </w:tr>
      <w:tr w:rsidR="00860253" w14:paraId="067E0814" w14:textId="77777777">
        <w:trPr>
          <w:trHeight w:val="1504"/>
        </w:trPr>
        <w:tc>
          <w:tcPr>
            <w:tcW w:w="2127" w:type="dxa"/>
            <w:gridSpan w:val="2"/>
          </w:tcPr>
          <w:p w14:paraId="067E0812" w14:textId="77777777" w:rsidR="00860253" w:rsidRDefault="00205B58">
            <w:pPr>
              <w:spacing w:line="250" w:lineRule="auto"/>
              <w:ind w:left="107"/>
            </w:pPr>
            <w:r>
              <w:t>Errors</w:t>
            </w:r>
          </w:p>
        </w:tc>
        <w:tc>
          <w:tcPr>
            <w:tcW w:w="6251" w:type="dxa"/>
          </w:tcPr>
          <w:p w14:paraId="067E0813" w14:textId="77777777" w:rsidR="00860253" w:rsidRDefault="00205B58">
            <w:pPr>
              <w:ind w:left="107" w:right="147"/>
              <w:jc w:val="both"/>
            </w:pPr>
            <w:r>
              <w:t>If the Regional Sub-Lots have not been selected on Sheet 2, the relevant cells will be highlighted orange and flag an error message to complete the Sub-Lot Selection sheet before continuing.</w:t>
            </w:r>
          </w:p>
        </w:tc>
      </w:tr>
      <w:tr w:rsidR="00860253" w14:paraId="067E081F" w14:textId="77777777">
        <w:trPr>
          <w:trHeight w:val="3681"/>
        </w:trPr>
        <w:tc>
          <w:tcPr>
            <w:tcW w:w="2127" w:type="dxa"/>
            <w:gridSpan w:val="2"/>
          </w:tcPr>
          <w:p w14:paraId="067E0815" w14:textId="77777777" w:rsidR="00860253" w:rsidRDefault="00205B58">
            <w:pPr>
              <w:spacing w:line="250" w:lineRule="auto"/>
              <w:ind w:left="107"/>
            </w:pPr>
            <w:r>
              <w:lastRenderedPageBreak/>
              <w:t>Definitions</w:t>
            </w:r>
          </w:p>
        </w:tc>
        <w:tc>
          <w:tcPr>
            <w:tcW w:w="6251" w:type="dxa"/>
          </w:tcPr>
          <w:p w14:paraId="067E0816" w14:textId="77777777" w:rsidR="00860253" w:rsidRDefault="00205B58">
            <w:pPr>
              <w:spacing w:after="120"/>
              <w:ind w:left="108" w:right="147"/>
              <w:jc w:val="both"/>
            </w:pPr>
            <w:r>
              <w:t>The definitions relevant to the application of the percentage additions are as follows:</w:t>
            </w:r>
          </w:p>
          <w:p w14:paraId="067E0817" w14:textId="77777777" w:rsidR="00860253" w:rsidRDefault="00205B58">
            <w:pPr>
              <w:spacing w:after="120"/>
              <w:ind w:left="108" w:right="147"/>
              <w:jc w:val="both"/>
            </w:pPr>
            <w:r>
              <w:t>NEC4 Option A - fee percentage: see NEC4 ECC contract – identified term in Contract Data Part 2.</w:t>
            </w:r>
          </w:p>
          <w:p w14:paraId="067E0818" w14:textId="77777777" w:rsidR="00860253" w:rsidRDefault="00205B58">
            <w:pPr>
              <w:spacing w:after="120"/>
              <w:ind w:left="108" w:right="147"/>
              <w:jc w:val="both"/>
            </w:pPr>
            <w:r>
              <w:t>NEC4 Option C - fee percentage: see NEC4 ECC contract – identified term in Contract Data Part 2.</w:t>
            </w:r>
          </w:p>
          <w:p w14:paraId="067E0819" w14:textId="77777777" w:rsidR="00860253" w:rsidRDefault="00205B58">
            <w:pPr>
              <w:spacing w:after="120"/>
              <w:ind w:left="108" w:right="147"/>
              <w:jc w:val="both"/>
            </w:pPr>
            <w:r>
              <w:t>NEC4 Short Contract - fee percentage: see NEC4 ECC contract – identified term in Contract Data Part 2.</w:t>
            </w:r>
          </w:p>
          <w:sdt>
            <w:sdtPr>
              <w:tag w:val="goog_rdk_2"/>
              <w:id w:val="-1515999199"/>
            </w:sdtPr>
            <w:sdtEndPr/>
            <w:sdtContent>
              <w:p w14:paraId="067E081A" w14:textId="1F3301DE" w:rsidR="00860253" w:rsidRDefault="00B60A57">
                <w:pPr>
                  <w:spacing w:before="120"/>
                  <w:ind w:left="141" w:right="147"/>
                </w:pPr>
                <w:sdt>
                  <w:sdtPr>
                    <w:tag w:val="goog_rdk_1"/>
                    <w:id w:val="-2013059540"/>
                    <w:showingPlcHdr/>
                  </w:sdtPr>
                  <w:sdtEndPr/>
                  <w:sdtContent>
                    <w:r w:rsidR="004F7830">
                      <w:t xml:space="preserve">     </w:t>
                    </w:r>
                  </w:sdtContent>
                </w:sdt>
              </w:p>
            </w:sdtContent>
          </w:sdt>
          <w:sdt>
            <w:sdtPr>
              <w:tag w:val="goog_rdk_4"/>
              <w:id w:val="2139987077"/>
            </w:sdtPr>
            <w:sdtEndPr/>
            <w:sdtContent>
              <w:p w14:paraId="067E081B" w14:textId="77777777" w:rsidR="00860253" w:rsidRDefault="00B60A57">
                <w:pPr>
                  <w:spacing w:before="120"/>
                  <w:ind w:left="141" w:right="147"/>
                </w:pPr>
                <w:sdt>
                  <w:sdtPr>
                    <w:tag w:val="goog_rdk_3"/>
                    <w:id w:val="1315366464"/>
                  </w:sdtPr>
                  <w:sdtEndPr/>
                  <w:sdtContent>
                    <w:r w:rsidR="00205B58">
                      <w:t>The fee percentage should also cover Framework delivery charges, including all other costs associated with managing the framework requirements and not covered elsewhere by the Bidder. It is deemed to include all costs associated with complying with the activities required by the framework terms and conditions including, but not limited to, the provision of Management Information and full participation in alliancing activities</w:t>
                    </w:r>
                  </w:sdtContent>
                </w:sdt>
              </w:p>
            </w:sdtContent>
          </w:sdt>
          <w:sdt>
            <w:sdtPr>
              <w:tag w:val="goog_rdk_6"/>
              <w:id w:val="-1139649933"/>
            </w:sdtPr>
            <w:sdtEndPr/>
            <w:sdtContent>
              <w:p w14:paraId="067E081C" w14:textId="77777777" w:rsidR="00860253" w:rsidRPr="004F7830" w:rsidRDefault="00B60A57" w:rsidP="004F7830">
                <w:pPr>
                  <w:spacing w:before="120"/>
                  <w:ind w:right="147"/>
                  <w:rPr>
                    <w:color w:val="000000"/>
                  </w:rPr>
                </w:pPr>
                <w:sdt>
                  <w:sdtPr>
                    <w:tag w:val="goog_rdk_5"/>
                    <w:id w:val="95692165"/>
                  </w:sdtPr>
                  <w:sdtEndPr/>
                  <w:sdtContent/>
                </w:sdt>
              </w:p>
            </w:sdtContent>
          </w:sdt>
          <w:p w14:paraId="067E081D" w14:textId="77777777" w:rsidR="00860253" w:rsidRDefault="00205B58">
            <w:pPr>
              <w:ind w:left="107" w:right="146"/>
              <w:jc w:val="both"/>
            </w:pPr>
            <w:r>
              <w:rPr>
                <w:b/>
              </w:rPr>
              <w:t>Note</w:t>
            </w:r>
            <w:r>
              <w:t>: copies of the above contract forms have been made available to Bidders - see Attachment 1, paragraph 11 of the Invitation to Tender pack.</w:t>
            </w:r>
          </w:p>
          <w:p w14:paraId="067E081E" w14:textId="77777777" w:rsidR="00860253" w:rsidRDefault="00860253">
            <w:pPr>
              <w:tabs>
                <w:tab w:val="left" w:pos="353"/>
              </w:tabs>
              <w:spacing w:before="119"/>
              <w:ind w:left="107" w:right="149"/>
              <w:jc w:val="both"/>
              <w:rPr>
                <w:color w:val="FF0000"/>
              </w:rPr>
            </w:pPr>
          </w:p>
        </w:tc>
      </w:tr>
      <w:tr w:rsidR="00860253" w14:paraId="067E0826" w14:textId="77777777">
        <w:trPr>
          <w:trHeight w:val="1000"/>
        </w:trPr>
        <w:tc>
          <w:tcPr>
            <w:tcW w:w="2127" w:type="dxa"/>
            <w:gridSpan w:val="2"/>
          </w:tcPr>
          <w:p w14:paraId="067E0820" w14:textId="77777777" w:rsidR="00860253" w:rsidRDefault="00205B58">
            <w:pPr>
              <w:tabs>
                <w:tab w:val="left" w:pos="1601"/>
              </w:tabs>
              <w:spacing w:line="242" w:lineRule="auto"/>
              <w:ind w:left="107" w:right="145"/>
            </w:pPr>
            <w:r>
              <w:t>Weighting</w:t>
            </w:r>
            <w:r>
              <w:tab/>
              <w:t>and Evaluation</w:t>
            </w:r>
          </w:p>
        </w:tc>
        <w:tc>
          <w:tcPr>
            <w:tcW w:w="6251" w:type="dxa"/>
          </w:tcPr>
          <w:p w14:paraId="067E0821" w14:textId="77777777" w:rsidR="00860253" w:rsidRDefault="00205B58">
            <w:pPr>
              <w:spacing w:after="120"/>
              <w:ind w:left="108"/>
            </w:pPr>
            <w:r>
              <w:t>There will then be 3 categories of percentage addition based on expected values of call-off Project Contracts.</w:t>
            </w:r>
          </w:p>
          <w:p w14:paraId="067E0822" w14:textId="77777777" w:rsidR="00860253" w:rsidRDefault="00205B58">
            <w:pPr>
              <w:spacing w:after="120"/>
              <w:ind w:left="108"/>
            </w:pPr>
            <w:r>
              <w:t>The percentages are carried forward to Sheet 10 – Evaluation Data and average is calculated for each category under each Sub-Lot.</w:t>
            </w:r>
          </w:p>
          <w:p w14:paraId="067E0823" w14:textId="77777777" w:rsidR="00860253" w:rsidRDefault="00205B58">
            <w:pPr>
              <w:spacing w:after="120"/>
              <w:ind w:left="108"/>
            </w:pPr>
            <w:r>
              <w:t>Each category will be evaluated separately under that Sub-Lot.</w:t>
            </w:r>
          </w:p>
          <w:p w14:paraId="067E0824" w14:textId="77777777" w:rsidR="00860253" w:rsidRDefault="00205B58">
            <w:pPr>
              <w:spacing w:after="120"/>
              <w:ind w:left="108"/>
            </w:pPr>
            <w:r>
              <w:t>Each category will have a contribution towards the total available 24% quantitative score for this cost element under that Sub-Lot.</w:t>
            </w:r>
          </w:p>
          <w:p w14:paraId="067E0825" w14:textId="77777777" w:rsidR="00860253" w:rsidRDefault="00860253">
            <w:pPr>
              <w:spacing w:after="120"/>
              <w:ind w:left="108"/>
            </w:pPr>
          </w:p>
        </w:tc>
      </w:tr>
    </w:tbl>
    <w:p w14:paraId="067E0827" w14:textId="77777777" w:rsidR="00860253" w:rsidRDefault="00860253">
      <w:pPr>
        <w:spacing w:before="5"/>
        <w:rPr>
          <w:sz w:val="24"/>
          <w:szCs w:val="24"/>
        </w:rPr>
      </w:pPr>
    </w:p>
    <w:p w14:paraId="067E0828" w14:textId="77777777" w:rsidR="00860253" w:rsidRDefault="00205B58" w:rsidP="001A3451">
      <w:pPr>
        <w:numPr>
          <w:ilvl w:val="1"/>
          <w:numId w:val="7"/>
        </w:numPr>
        <w:tabs>
          <w:tab w:val="left" w:pos="811"/>
          <w:tab w:val="left" w:pos="812"/>
        </w:tabs>
        <w:spacing w:before="94"/>
        <w:ind w:left="811" w:hanging="708"/>
      </w:pPr>
      <w:r>
        <w:t>Sheet 4: Not used</w:t>
      </w:r>
    </w:p>
    <w:p w14:paraId="067E0829" w14:textId="77777777" w:rsidR="00860253" w:rsidRDefault="00860253">
      <w:pPr>
        <w:spacing w:before="5"/>
        <w:rPr>
          <w:sz w:val="24"/>
          <w:szCs w:val="24"/>
        </w:rPr>
      </w:pPr>
    </w:p>
    <w:p w14:paraId="067E082A" w14:textId="77777777" w:rsidR="00860253" w:rsidRDefault="00205B58" w:rsidP="001A3451">
      <w:pPr>
        <w:numPr>
          <w:ilvl w:val="1"/>
          <w:numId w:val="7"/>
        </w:numPr>
        <w:tabs>
          <w:tab w:val="left" w:pos="811"/>
          <w:tab w:val="left" w:pos="812"/>
        </w:tabs>
        <w:spacing w:before="94"/>
        <w:ind w:left="811" w:hanging="708"/>
      </w:pPr>
      <w:r>
        <w:t>Sheet 5: Not used</w:t>
      </w:r>
    </w:p>
    <w:p w14:paraId="067E082B" w14:textId="77777777" w:rsidR="00860253" w:rsidRDefault="00860253">
      <w:pPr>
        <w:spacing w:before="5"/>
        <w:rPr>
          <w:sz w:val="24"/>
          <w:szCs w:val="24"/>
        </w:rPr>
      </w:pPr>
    </w:p>
    <w:p w14:paraId="067E082C" w14:textId="77777777" w:rsidR="00860253" w:rsidRDefault="00205B58" w:rsidP="001A3451">
      <w:pPr>
        <w:numPr>
          <w:ilvl w:val="1"/>
          <w:numId w:val="7"/>
        </w:numPr>
        <w:tabs>
          <w:tab w:val="left" w:pos="811"/>
          <w:tab w:val="left" w:pos="812"/>
        </w:tabs>
        <w:spacing w:before="93"/>
        <w:ind w:left="811" w:hanging="708"/>
      </w:pPr>
      <w:r>
        <w:t>Sheet 6: Not used</w:t>
      </w:r>
    </w:p>
    <w:p w14:paraId="067E082D" w14:textId="77777777" w:rsidR="00860253" w:rsidRDefault="00860253">
      <w:pPr>
        <w:spacing w:before="8"/>
        <w:rPr>
          <w:sz w:val="24"/>
          <w:szCs w:val="24"/>
        </w:rPr>
      </w:pPr>
    </w:p>
    <w:p w14:paraId="067E082E" w14:textId="77777777" w:rsidR="00860253" w:rsidRDefault="00205B58" w:rsidP="001A3451">
      <w:pPr>
        <w:numPr>
          <w:ilvl w:val="1"/>
          <w:numId w:val="7"/>
        </w:numPr>
        <w:tabs>
          <w:tab w:val="left" w:pos="811"/>
          <w:tab w:val="left" w:pos="812"/>
        </w:tabs>
        <w:spacing w:before="94" w:line="352" w:lineRule="auto"/>
        <w:ind w:left="811" w:right="4500" w:hanging="708"/>
      </w:pPr>
      <w:r>
        <w:t>Sheet 7: Rate Card: Staff &amp; Management</w:t>
      </w:r>
    </w:p>
    <w:p w14:paraId="067E082F" w14:textId="77777777" w:rsidR="00860253" w:rsidRDefault="00860253">
      <w:pPr>
        <w:spacing w:line="276" w:lineRule="auto"/>
      </w:pPr>
    </w:p>
    <w:tbl>
      <w:tblPr>
        <w:tblStyle w:val="affffe"/>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32" w14:textId="77777777">
        <w:trPr>
          <w:trHeight w:val="371"/>
        </w:trPr>
        <w:tc>
          <w:tcPr>
            <w:tcW w:w="108" w:type="dxa"/>
            <w:tcBorders>
              <w:right w:val="nil"/>
            </w:tcBorders>
            <w:shd w:val="clear" w:color="auto" w:fill="D9D9D9"/>
          </w:tcPr>
          <w:p w14:paraId="067E0830"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31" w14:textId="77777777" w:rsidR="00860253" w:rsidRDefault="00205B58">
            <w:pPr>
              <w:spacing w:line="248" w:lineRule="auto"/>
              <w:ind w:left="4"/>
              <w:rPr>
                <w:b/>
              </w:rPr>
            </w:pPr>
            <w:r>
              <w:rPr>
                <w:b/>
              </w:rPr>
              <w:t>Lot 1</w:t>
            </w:r>
          </w:p>
        </w:tc>
      </w:tr>
      <w:tr w:rsidR="00860253" w14:paraId="067E083B" w14:textId="77777777">
        <w:trPr>
          <w:trHeight w:val="1879"/>
        </w:trPr>
        <w:tc>
          <w:tcPr>
            <w:tcW w:w="2127" w:type="dxa"/>
            <w:gridSpan w:val="2"/>
          </w:tcPr>
          <w:p w14:paraId="067E0833" w14:textId="77777777" w:rsidR="00860253" w:rsidRDefault="00205B58">
            <w:pPr>
              <w:spacing w:line="250" w:lineRule="auto"/>
              <w:ind w:left="107"/>
            </w:pPr>
            <w:r>
              <w:lastRenderedPageBreak/>
              <w:t>Hourly rates</w:t>
            </w:r>
          </w:p>
        </w:tc>
        <w:tc>
          <w:tcPr>
            <w:tcW w:w="6251" w:type="dxa"/>
          </w:tcPr>
          <w:p w14:paraId="067E0834" w14:textId="77777777" w:rsidR="00860253" w:rsidRDefault="00205B58">
            <w:pPr>
              <w:ind w:left="107" w:right="149"/>
              <w:jc w:val="both"/>
            </w:pPr>
            <w:r>
              <w:t>Maximum Hourly Rates to be charged when calculating Project Contract tender prices and for use in calculating the cost of changes instructed in a Project Contract.</w:t>
            </w:r>
          </w:p>
          <w:p w14:paraId="067E0835" w14:textId="77777777" w:rsidR="00860253" w:rsidRDefault="00860253">
            <w:pPr>
              <w:ind w:left="107" w:right="149"/>
              <w:jc w:val="both"/>
            </w:pPr>
          </w:p>
          <w:p w14:paraId="067E0836" w14:textId="77777777" w:rsidR="00860253" w:rsidRDefault="00205B58">
            <w:pPr>
              <w:ind w:left="107" w:right="149"/>
              <w:jc w:val="both"/>
            </w:pPr>
            <w:r>
              <w:t>A rate must be entered for every discipline.</w:t>
            </w:r>
          </w:p>
          <w:p w14:paraId="067E0837" w14:textId="77777777" w:rsidR="00860253" w:rsidRDefault="00860253">
            <w:pPr>
              <w:ind w:left="107" w:right="149"/>
              <w:jc w:val="both"/>
            </w:pPr>
          </w:p>
          <w:p w14:paraId="067E0838" w14:textId="77777777" w:rsidR="00860253" w:rsidRDefault="00205B58">
            <w:pPr>
              <w:ind w:left="107" w:right="149"/>
              <w:jc w:val="both"/>
            </w:pPr>
            <w:r>
              <w:t>Insert the maximum required hourly rate for each discipline in each Region in each of the green cells with text “Insert £”.</w:t>
            </w:r>
          </w:p>
          <w:p w14:paraId="067E0839" w14:textId="77777777" w:rsidR="00860253" w:rsidRDefault="00860253">
            <w:pPr>
              <w:ind w:left="107" w:right="149"/>
              <w:jc w:val="both"/>
            </w:pPr>
          </w:p>
          <w:p w14:paraId="0EE56EC1" w14:textId="77777777" w:rsidR="00860253" w:rsidRDefault="00205B58">
            <w:pPr>
              <w:ind w:left="107" w:right="149"/>
              <w:jc w:val="both"/>
            </w:pPr>
            <w:r>
              <w:t xml:space="preserve">Cells for Regional Sub-Lots </w:t>
            </w:r>
            <w:proofErr w:type="gramStart"/>
            <w:r>
              <w:t>which</w:t>
            </w:r>
            <w:proofErr w:type="gramEnd"/>
            <w:r>
              <w:t xml:space="preserve"> Bidder has chosen not to tender will be highlighted red, with text “n/a” and must not be changed.</w:t>
            </w:r>
          </w:p>
          <w:p w14:paraId="067E083A" w14:textId="6A83733B" w:rsidR="005B5653" w:rsidRDefault="005B5653" w:rsidP="005B5653">
            <w:pPr>
              <w:ind w:right="149"/>
              <w:jc w:val="both"/>
            </w:pPr>
          </w:p>
        </w:tc>
      </w:tr>
    </w:tbl>
    <w:p w14:paraId="067E083C" w14:textId="77777777" w:rsidR="00860253" w:rsidRDefault="00860253">
      <w:pPr>
        <w:spacing w:line="276" w:lineRule="auto"/>
      </w:pPr>
    </w:p>
    <w:tbl>
      <w:tblPr>
        <w:tblStyle w:val="afffff"/>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841" w14:textId="77777777">
        <w:trPr>
          <w:trHeight w:val="1504"/>
        </w:trPr>
        <w:tc>
          <w:tcPr>
            <w:tcW w:w="2127" w:type="dxa"/>
          </w:tcPr>
          <w:p w14:paraId="067E083D" w14:textId="77777777" w:rsidR="00860253" w:rsidRDefault="00205B58">
            <w:pPr>
              <w:spacing w:line="250" w:lineRule="auto"/>
              <w:ind w:left="107"/>
            </w:pPr>
            <w:r>
              <w:t>Format rules</w:t>
            </w:r>
          </w:p>
        </w:tc>
        <w:tc>
          <w:tcPr>
            <w:tcW w:w="6251" w:type="dxa"/>
          </w:tcPr>
          <w:p w14:paraId="067E083E" w14:textId="77777777" w:rsidR="00860253" w:rsidRDefault="00205B58">
            <w:pPr>
              <w:spacing w:line="250" w:lineRule="auto"/>
              <w:ind w:left="107"/>
            </w:pPr>
            <w:r>
              <w:t>Enter number over 0 with maximum 2 decimal places. E.g.</w:t>
            </w:r>
          </w:p>
          <w:p w14:paraId="067E083F" w14:textId="77777777" w:rsidR="00860253" w:rsidRDefault="00205B58">
            <w:pPr>
              <w:spacing w:line="253" w:lineRule="auto"/>
              <w:ind w:left="107"/>
            </w:pPr>
            <w:r>
              <w:t>£25.50 should be entered as “25.50”</w:t>
            </w:r>
          </w:p>
          <w:p w14:paraId="067E0840" w14:textId="77777777" w:rsidR="00860253" w:rsidRDefault="00205B58">
            <w:pPr>
              <w:spacing w:before="121"/>
              <w:ind w:left="107" w:right="148"/>
              <w:jc w:val="both"/>
            </w:pPr>
            <w:r>
              <w:t>Any numbers with 3 or more decimal places will be rounded to 2 decimal places during evaluation and also for any successful Framework Prices.</w:t>
            </w:r>
          </w:p>
        </w:tc>
      </w:tr>
      <w:tr w:rsidR="00860253" w14:paraId="067E0846" w14:textId="77777777" w:rsidTr="003E6160">
        <w:trPr>
          <w:trHeight w:val="1713"/>
        </w:trPr>
        <w:tc>
          <w:tcPr>
            <w:tcW w:w="2127" w:type="dxa"/>
          </w:tcPr>
          <w:p w14:paraId="067E0842" w14:textId="77777777" w:rsidR="00860253" w:rsidRDefault="00205B58">
            <w:pPr>
              <w:spacing w:line="250" w:lineRule="auto"/>
              <w:ind w:left="107"/>
            </w:pPr>
            <w:r>
              <w:t>Errors</w:t>
            </w:r>
          </w:p>
        </w:tc>
        <w:tc>
          <w:tcPr>
            <w:tcW w:w="6251" w:type="dxa"/>
          </w:tcPr>
          <w:p w14:paraId="067E0843" w14:textId="77777777" w:rsidR="00860253" w:rsidRDefault="00205B58">
            <w:pPr>
              <w:spacing w:line="250" w:lineRule="auto"/>
              <w:ind w:left="107"/>
            </w:pPr>
            <w:r>
              <w:t>If the Regional Sub-Lots have not been selected on Sheet 2, the relevant cells will be highlighted orange and flag an error message to complete the Sub-Lot Selection sheet before continuing.</w:t>
            </w:r>
          </w:p>
          <w:p w14:paraId="067E0844" w14:textId="77777777" w:rsidR="00860253" w:rsidRDefault="00205B58">
            <w:pPr>
              <w:spacing w:line="250" w:lineRule="auto"/>
              <w:ind w:left="107"/>
            </w:pPr>
            <w:r>
              <w:t>Entering a value in a red cell will highlight the Sub-Lot title red and flag an error message to correct before continuing.</w:t>
            </w:r>
          </w:p>
          <w:p w14:paraId="067E0845" w14:textId="77777777" w:rsidR="00860253" w:rsidRDefault="00860253">
            <w:pPr>
              <w:spacing w:line="250" w:lineRule="auto"/>
              <w:ind w:left="107"/>
            </w:pPr>
          </w:p>
        </w:tc>
      </w:tr>
      <w:tr w:rsidR="00860253" w14:paraId="067E0851" w14:textId="77777777">
        <w:trPr>
          <w:trHeight w:val="7104"/>
        </w:trPr>
        <w:tc>
          <w:tcPr>
            <w:tcW w:w="2127" w:type="dxa"/>
          </w:tcPr>
          <w:p w14:paraId="067E0847" w14:textId="77777777" w:rsidR="00860253" w:rsidRDefault="00205B58">
            <w:pPr>
              <w:spacing w:line="250" w:lineRule="auto"/>
              <w:ind w:left="107"/>
            </w:pPr>
            <w:r>
              <w:lastRenderedPageBreak/>
              <w:t>Definitions</w:t>
            </w:r>
          </w:p>
        </w:tc>
        <w:tc>
          <w:tcPr>
            <w:tcW w:w="6251" w:type="dxa"/>
          </w:tcPr>
          <w:p w14:paraId="067E0848" w14:textId="77777777" w:rsidR="00860253" w:rsidRDefault="00205B58">
            <w:pPr>
              <w:ind w:left="107" w:right="150"/>
              <w:jc w:val="both"/>
            </w:pPr>
            <w:r>
              <w:t>Refer to the appended "Qualifications &amp; Experience Definitions" table for the required Qualifications and Experience of each role.</w:t>
            </w:r>
          </w:p>
          <w:p w14:paraId="067E0849" w14:textId="77777777" w:rsidR="00860253" w:rsidRDefault="00205B58">
            <w:pPr>
              <w:spacing w:before="117"/>
              <w:ind w:left="107" w:right="148"/>
              <w:jc w:val="both"/>
            </w:pPr>
            <w:r>
              <w:t>Rates shall apply to all hours worked between the hours of 08:00 – 18:00 Monday to Friday and 08:00 – 13:00 Saturday. Any additions required for work required to be carried out outside of these hours shall be agreed in advance with the Additional Client of each Project Contract, failing which these rates shall apply.</w:t>
            </w:r>
          </w:p>
          <w:p w14:paraId="067E084A" w14:textId="77777777" w:rsidR="00860253" w:rsidRDefault="00205B58">
            <w:pPr>
              <w:spacing w:before="122"/>
              <w:ind w:left="107" w:right="147"/>
              <w:jc w:val="both"/>
            </w:pPr>
            <w:r>
              <w:t>Hourly rates are chargeable only for hours actually worked. Breaks and time spent on non-project work are not chargeable and any allowance for such items must be included within the rates.</w:t>
            </w:r>
          </w:p>
          <w:p w14:paraId="067E084B" w14:textId="77777777" w:rsidR="00860253" w:rsidRDefault="00205B58">
            <w:pPr>
              <w:spacing w:before="118"/>
              <w:ind w:left="107" w:right="150"/>
              <w:jc w:val="both"/>
            </w:pPr>
            <w:r>
              <w:t>Rates must be all inclusive. Allowances for the following must be included:</w:t>
            </w:r>
          </w:p>
          <w:p w14:paraId="067E084C" w14:textId="77777777" w:rsidR="00860253" w:rsidRDefault="00205B58">
            <w:pPr>
              <w:numPr>
                <w:ilvl w:val="0"/>
                <w:numId w:val="5"/>
              </w:numPr>
              <w:tabs>
                <w:tab w:val="left" w:pos="467"/>
                <w:tab w:val="left" w:pos="468"/>
              </w:tabs>
              <w:spacing w:before="120"/>
              <w:ind w:right="149"/>
            </w:pPr>
            <w:r>
              <w:t>training, annual leave, sickness, general staff meetings and the like.</w:t>
            </w:r>
          </w:p>
          <w:p w14:paraId="067E084D" w14:textId="77777777" w:rsidR="00860253" w:rsidRDefault="00205B58">
            <w:pPr>
              <w:numPr>
                <w:ilvl w:val="0"/>
                <w:numId w:val="5"/>
              </w:numPr>
              <w:tabs>
                <w:tab w:val="left" w:pos="467"/>
                <w:tab w:val="left" w:pos="468"/>
              </w:tabs>
              <w:spacing w:line="267" w:lineRule="auto"/>
            </w:pPr>
            <w:r>
              <w:t>all costs in connection with travel and equipment</w:t>
            </w:r>
          </w:p>
          <w:p w14:paraId="067E084E" w14:textId="77777777" w:rsidR="00860253" w:rsidRDefault="00205B58">
            <w:pPr>
              <w:numPr>
                <w:ilvl w:val="0"/>
                <w:numId w:val="5"/>
              </w:numPr>
              <w:tabs>
                <w:tab w:val="left" w:pos="467"/>
                <w:tab w:val="left" w:pos="468"/>
                <w:tab w:val="left" w:pos="1338"/>
                <w:tab w:val="left" w:pos="2242"/>
                <w:tab w:val="left" w:pos="3478"/>
                <w:tab w:val="left" w:pos="4129"/>
                <w:tab w:val="left" w:pos="5318"/>
              </w:tabs>
              <w:spacing w:before="2" w:line="237" w:lineRule="auto"/>
              <w:ind w:right="148"/>
            </w:pPr>
            <w:r>
              <w:t>taxes,</w:t>
            </w:r>
            <w:r>
              <w:tab/>
              <w:t>levies,</w:t>
            </w:r>
            <w:r>
              <w:tab/>
              <w:t>employee</w:t>
            </w:r>
            <w:r>
              <w:tab/>
              <w:t>and</w:t>
            </w:r>
            <w:r>
              <w:tab/>
              <w:t>employer</w:t>
            </w:r>
            <w:r>
              <w:tab/>
              <w:t>pension contributions and the like.</w:t>
            </w:r>
          </w:p>
          <w:p w14:paraId="7519CF3A" w14:textId="77777777" w:rsidR="005B5653" w:rsidRDefault="00205B58" w:rsidP="005B5653">
            <w:pPr>
              <w:numPr>
                <w:ilvl w:val="0"/>
                <w:numId w:val="5"/>
              </w:numPr>
              <w:tabs>
                <w:tab w:val="left" w:pos="467"/>
                <w:tab w:val="left" w:pos="468"/>
              </w:tabs>
              <w:spacing w:before="3" w:line="237" w:lineRule="auto"/>
              <w:ind w:right="151"/>
            </w:pPr>
            <w:r>
              <w:t>benefits provided, such as company car, fuel allowances, private health insurance and the like</w:t>
            </w:r>
            <w:r w:rsidR="005B5653">
              <w:t>.</w:t>
            </w:r>
          </w:p>
          <w:p w14:paraId="1CA45851" w14:textId="70C753B2" w:rsidR="005B5653" w:rsidRDefault="005B5653" w:rsidP="005B5653">
            <w:pPr>
              <w:numPr>
                <w:ilvl w:val="0"/>
                <w:numId w:val="5"/>
              </w:numPr>
              <w:tabs>
                <w:tab w:val="left" w:pos="467"/>
                <w:tab w:val="left" w:pos="468"/>
              </w:tabs>
              <w:spacing w:before="3" w:line="237" w:lineRule="auto"/>
              <w:ind w:right="151"/>
            </w:pPr>
            <w:r>
              <w:t>National Insurance contributions increase coming in from April 2022.</w:t>
            </w:r>
          </w:p>
          <w:p w14:paraId="067E0850" w14:textId="77777777" w:rsidR="00860253" w:rsidRDefault="00205B58">
            <w:pPr>
              <w:spacing w:before="123"/>
              <w:ind w:left="107" w:right="148"/>
              <w:jc w:val="both"/>
            </w:pPr>
            <w:r>
              <w:t>Note: the above list is non-exhaustive and illustrative only. All costs must be included within the rates. No further additions will be permissible.</w:t>
            </w:r>
          </w:p>
        </w:tc>
      </w:tr>
      <w:tr w:rsidR="00860253" w14:paraId="067E0856" w14:textId="77777777">
        <w:trPr>
          <w:trHeight w:val="1504"/>
        </w:trPr>
        <w:tc>
          <w:tcPr>
            <w:tcW w:w="2127" w:type="dxa"/>
          </w:tcPr>
          <w:p w14:paraId="067E0852" w14:textId="77777777" w:rsidR="00860253" w:rsidRDefault="00205B58">
            <w:pPr>
              <w:tabs>
                <w:tab w:val="left" w:pos="1601"/>
              </w:tabs>
              <w:ind w:left="107" w:right="145"/>
            </w:pPr>
            <w:r>
              <w:t>Weighting</w:t>
            </w:r>
            <w:r>
              <w:tab/>
              <w:t>and Evaluation</w:t>
            </w:r>
          </w:p>
        </w:tc>
        <w:tc>
          <w:tcPr>
            <w:tcW w:w="6251" w:type="dxa"/>
          </w:tcPr>
          <w:p w14:paraId="067E0853" w14:textId="77777777" w:rsidR="00860253" w:rsidRDefault="00205B58">
            <w:pPr>
              <w:ind w:left="107" w:right="148"/>
              <w:jc w:val="both"/>
            </w:pPr>
            <w:r>
              <w:t xml:space="preserve">The table on the </w:t>
            </w:r>
            <w:proofErr w:type="gramStart"/>
            <w:r>
              <w:t>right hand</w:t>
            </w:r>
            <w:proofErr w:type="gramEnd"/>
            <w:r>
              <w:t xml:space="preserve"> side shows the weightings to be applied to each discipline and then applies those weightings to each discipline rate in each Region.</w:t>
            </w:r>
          </w:p>
          <w:p w14:paraId="067E0854" w14:textId="77777777" w:rsidR="00860253" w:rsidRDefault="00205B58">
            <w:pPr>
              <w:spacing w:before="117"/>
              <w:ind w:left="107" w:right="147"/>
              <w:jc w:val="both"/>
            </w:pPr>
            <w:r>
              <w:t>The average of the Region weighted hourly rates is calculated and this is carried forward to Sheet 10 – Evaluation Data.</w:t>
            </w:r>
          </w:p>
          <w:p w14:paraId="067E0855" w14:textId="77777777" w:rsidR="00860253" w:rsidRDefault="00860253">
            <w:pPr>
              <w:spacing w:before="117"/>
              <w:ind w:left="107" w:right="147"/>
              <w:jc w:val="both"/>
            </w:pPr>
          </w:p>
        </w:tc>
      </w:tr>
    </w:tbl>
    <w:p w14:paraId="067E0857" w14:textId="77777777" w:rsidR="00860253" w:rsidRDefault="00860253">
      <w:pPr>
        <w:spacing w:before="8"/>
        <w:rPr>
          <w:sz w:val="24"/>
          <w:szCs w:val="24"/>
        </w:rPr>
      </w:pPr>
    </w:p>
    <w:p w14:paraId="067E0858" w14:textId="77777777" w:rsidR="00860253" w:rsidRDefault="00205B58" w:rsidP="001A3451">
      <w:pPr>
        <w:numPr>
          <w:ilvl w:val="1"/>
          <w:numId w:val="7"/>
        </w:numPr>
        <w:tabs>
          <w:tab w:val="left" w:pos="811"/>
          <w:tab w:val="left" w:pos="812"/>
        </w:tabs>
        <w:spacing w:before="94"/>
        <w:ind w:left="811" w:hanging="708"/>
      </w:pPr>
      <w:r>
        <w:t>Sheet 8: Not used</w:t>
      </w:r>
    </w:p>
    <w:p w14:paraId="067E0859" w14:textId="77777777" w:rsidR="00860253" w:rsidRDefault="00860253">
      <w:pPr>
        <w:spacing w:before="5"/>
        <w:rPr>
          <w:sz w:val="24"/>
          <w:szCs w:val="24"/>
        </w:rPr>
      </w:pPr>
    </w:p>
    <w:p w14:paraId="067E085A" w14:textId="77777777" w:rsidR="00860253" w:rsidRDefault="00205B58" w:rsidP="001A3451">
      <w:pPr>
        <w:numPr>
          <w:ilvl w:val="1"/>
          <w:numId w:val="7"/>
        </w:numPr>
        <w:tabs>
          <w:tab w:val="left" w:pos="811"/>
          <w:tab w:val="left" w:pos="812"/>
        </w:tabs>
        <w:spacing w:before="93"/>
        <w:ind w:left="811" w:hanging="708"/>
      </w:pPr>
      <w:r>
        <w:t>Sheet 9: Not used</w:t>
      </w:r>
    </w:p>
    <w:p w14:paraId="067E085B" w14:textId="77777777" w:rsidR="00860253" w:rsidRDefault="00860253">
      <w:pPr>
        <w:spacing w:before="8"/>
        <w:rPr>
          <w:sz w:val="24"/>
          <w:szCs w:val="24"/>
        </w:rPr>
      </w:pPr>
    </w:p>
    <w:p w14:paraId="067E085C" w14:textId="77777777" w:rsidR="00860253" w:rsidRDefault="00205B58" w:rsidP="001A3451">
      <w:pPr>
        <w:numPr>
          <w:ilvl w:val="1"/>
          <w:numId w:val="7"/>
        </w:numPr>
        <w:tabs>
          <w:tab w:val="left" w:pos="811"/>
          <w:tab w:val="left" w:pos="812"/>
        </w:tabs>
        <w:spacing w:before="93"/>
        <w:ind w:left="811" w:hanging="708"/>
      </w:pPr>
      <w:r>
        <w:t>Sheet 10: Evaluation Data</w:t>
      </w:r>
    </w:p>
    <w:p w14:paraId="067E085D" w14:textId="77777777" w:rsidR="00860253" w:rsidRDefault="00860253">
      <w:pPr>
        <w:spacing w:before="7"/>
        <w:rPr>
          <w:sz w:val="10"/>
          <w:szCs w:val="10"/>
        </w:rPr>
      </w:pPr>
    </w:p>
    <w:tbl>
      <w:tblPr>
        <w:tblStyle w:val="afffff0"/>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60" w14:textId="77777777">
        <w:trPr>
          <w:trHeight w:val="373"/>
        </w:trPr>
        <w:tc>
          <w:tcPr>
            <w:tcW w:w="108" w:type="dxa"/>
            <w:tcBorders>
              <w:right w:val="nil"/>
            </w:tcBorders>
            <w:shd w:val="clear" w:color="auto" w:fill="D9D9D9"/>
          </w:tcPr>
          <w:p w14:paraId="067E085E"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5F" w14:textId="77777777" w:rsidR="00860253" w:rsidRDefault="00205B58">
            <w:pPr>
              <w:spacing w:line="248" w:lineRule="auto"/>
              <w:ind w:left="4"/>
              <w:rPr>
                <w:b/>
              </w:rPr>
            </w:pPr>
            <w:r>
              <w:rPr>
                <w:b/>
              </w:rPr>
              <w:t>Lot 1</w:t>
            </w:r>
          </w:p>
        </w:tc>
      </w:tr>
      <w:tr w:rsidR="00860253" w14:paraId="067E0864" w14:textId="77777777">
        <w:trPr>
          <w:trHeight w:val="1253"/>
        </w:trPr>
        <w:tc>
          <w:tcPr>
            <w:tcW w:w="2127" w:type="dxa"/>
            <w:gridSpan w:val="2"/>
          </w:tcPr>
          <w:p w14:paraId="067E0861" w14:textId="77777777" w:rsidR="00860253" w:rsidRDefault="00205B58">
            <w:pPr>
              <w:spacing w:line="250" w:lineRule="auto"/>
              <w:ind w:left="107"/>
            </w:pPr>
            <w:proofErr w:type="gramStart"/>
            <w:r>
              <w:t>Generally</w:t>
            </w:r>
            <w:proofErr w:type="gramEnd"/>
          </w:p>
        </w:tc>
        <w:tc>
          <w:tcPr>
            <w:tcW w:w="6251" w:type="dxa"/>
          </w:tcPr>
          <w:p w14:paraId="067E0862" w14:textId="77777777" w:rsidR="00860253" w:rsidRDefault="00205B58">
            <w:pPr>
              <w:spacing w:line="250" w:lineRule="auto"/>
              <w:ind w:left="107"/>
            </w:pPr>
            <w:r>
              <w:t>Bidders are not required to enter any data on this sheet.</w:t>
            </w:r>
          </w:p>
          <w:p w14:paraId="067E0863" w14:textId="77777777" w:rsidR="00860253" w:rsidRDefault="00205B58">
            <w:pPr>
              <w:spacing w:before="119"/>
              <w:ind w:left="107" w:right="146"/>
              <w:jc w:val="both"/>
            </w:pPr>
            <w:r>
              <w:t>The sheet is provided for information only to show the information that will be carried forward for evaluation, after the application of any weightings; calculation of averages etc.</w:t>
            </w:r>
          </w:p>
        </w:tc>
      </w:tr>
    </w:tbl>
    <w:p w14:paraId="067E0865" w14:textId="77777777" w:rsidR="00860253" w:rsidRDefault="00860253">
      <w:pPr>
        <w:tabs>
          <w:tab w:val="left" w:pos="811"/>
          <w:tab w:val="left" w:pos="812"/>
        </w:tabs>
        <w:ind w:left="830"/>
      </w:pPr>
    </w:p>
    <w:p w14:paraId="067E0866" w14:textId="77777777" w:rsidR="00860253" w:rsidRDefault="00860253">
      <w:pPr>
        <w:tabs>
          <w:tab w:val="left" w:pos="811"/>
          <w:tab w:val="left" w:pos="812"/>
        </w:tabs>
        <w:ind w:left="830"/>
      </w:pPr>
    </w:p>
    <w:p w14:paraId="067E0867" w14:textId="77777777" w:rsidR="00860253" w:rsidRDefault="00205B58" w:rsidP="001A3451">
      <w:pPr>
        <w:pStyle w:val="Heading2"/>
        <w:numPr>
          <w:ilvl w:val="0"/>
          <w:numId w:val="7"/>
        </w:numPr>
        <w:tabs>
          <w:tab w:val="left" w:pos="811"/>
          <w:tab w:val="left" w:pos="812"/>
        </w:tabs>
        <w:spacing w:before="81"/>
        <w:ind w:left="811" w:hanging="708"/>
      </w:pPr>
      <w:bookmarkStart w:id="10" w:name="_heading=h.35lq7ctoni3n" w:colFirst="0" w:colLast="0"/>
      <w:bookmarkStart w:id="11" w:name="_Toc83219726"/>
      <w:bookmarkEnd w:id="10"/>
      <w:r>
        <w:t>Instructions for Completion of Price Model Workbooks – Lot 2</w:t>
      </w:r>
      <w:bookmarkEnd w:id="11"/>
    </w:p>
    <w:p w14:paraId="067E0868" w14:textId="77777777" w:rsidR="00860253" w:rsidRDefault="00205B58" w:rsidP="001A3451">
      <w:pPr>
        <w:numPr>
          <w:ilvl w:val="1"/>
          <w:numId w:val="7"/>
        </w:numPr>
        <w:tabs>
          <w:tab w:val="left" w:pos="811"/>
          <w:tab w:val="left" w:pos="812"/>
        </w:tabs>
        <w:spacing w:before="121"/>
        <w:ind w:left="811" w:hanging="708"/>
      </w:pPr>
      <w:r>
        <w:t>Sheet 2: ID</w:t>
      </w:r>
    </w:p>
    <w:p w14:paraId="067E0869" w14:textId="77777777" w:rsidR="00860253" w:rsidRDefault="00860253">
      <w:pPr>
        <w:spacing w:before="6"/>
        <w:rPr>
          <w:sz w:val="10"/>
          <w:szCs w:val="10"/>
        </w:rPr>
      </w:pPr>
    </w:p>
    <w:tbl>
      <w:tblPr>
        <w:tblStyle w:val="afffff1"/>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86B" w14:textId="77777777">
        <w:trPr>
          <w:trHeight w:val="371"/>
        </w:trPr>
        <w:tc>
          <w:tcPr>
            <w:tcW w:w="8378" w:type="dxa"/>
            <w:gridSpan w:val="2"/>
            <w:shd w:val="clear" w:color="auto" w:fill="D9D9D9"/>
          </w:tcPr>
          <w:p w14:paraId="067E086A" w14:textId="77777777" w:rsidR="00860253" w:rsidRDefault="00205B58">
            <w:pPr>
              <w:spacing w:line="248" w:lineRule="auto"/>
              <w:ind w:left="107"/>
              <w:rPr>
                <w:b/>
              </w:rPr>
            </w:pPr>
            <w:r>
              <w:rPr>
                <w:b/>
              </w:rPr>
              <w:t>Lot 2</w:t>
            </w:r>
          </w:p>
        </w:tc>
      </w:tr>
      <w:tr w:rsidR="00860253" w14:paraId="067E086E" w14:textId="77777777">
        <w:trPr>
          <w:trHeight w:val="373"/>
        </w:trPr>
        <w:tc>
          <w:tcPr>
            <w:tcW w:w="2127" w:type="dxa"/>
          </w:tcPr>
          <w:p w14:paraId="067E086C" w14:textId="77777777" w:rsidR="00860253" w:rsidRDefault="00205B58">
            <w:pPr>
              <w:spacing w:line="250" w:lineRule="auto"/>
              <w:ind w:left="107"/>
            </w:pPr>
            <w:r>
              <w:t>a) Company Name</w:t>
            </w:r>
          </w:p>
        </w:tc>
        <w:tc>
          <w:tcPr>
            <w:tcW w:w="6251" w:type="dxa"/>
          </w:tcPr>
          <w:p w14:paraId="067E086D" w14:textId="77777777" w:rsidR="00860253" w:rsidRDefault="00205B58">
            <w:pPr>
              <w:spacing w:line="250" w:lineRule="auto"/>
              <w:ind w:left="107"/>
            </w:pPr>
            <w:r>
              <w:t>Enter the trading name of the Bidder</w:t>
            </w:r>
          </w:p>
        </w:tc>
      </w:tr>
    </w:tbl>
    <w:p w14:paraId="067E086F" w14:textId="77777777" w:rsidR="00860253" w:rsidRDefault="00860253">
      <w:pPr>
        <w:spacing w:before="1"/>
        <w:rPr>
          <w:sz w:val="32"/>
          <w:szCs w:val="32"/>
        </w:rPr>
      </w:pPr>
    </w:p>
    <w:p w14:paraId="067E0870" w14:textId="77777777" w:rsidR="00860253" w:rsidRDefault="00205B58" w:rsidP="001A3451">
      <w:pPr>
        <w:numPr>
          <w:ilvl w:val="1"/>
          <w:numId w:val="7"/>
        </w:numPr>
        <w:tabs>
          <w:tab w:val="left" w:pos="811"/>
          <w:tab w:val="left" w:pos="812"/>
        </w:tabs>
      </w:pPr>
      <w:r>
        <w:t>Sheet 3: Overhead, Profit and Fee Additions</w:t>
      </w:r>
    </w:p>
    <w:p w14:paraId="067E0871" w14:textId="77777777" w:rsidR="00860253" w:rsidRDefault="00860253">
      <w:pPr>
        <w:spacing w:line="276" w:lineRule="auto"/>
      </w:pPr>
    </w:p>
    <w:tbl>
      <w:tblPr>
        <w:tblStyle w:val="afffff2"/>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74" w14:textId="77777777">
        <w:trPr>
          <w:trHeight w:val="373"/>
        </w:trPr>
        <w:tc>
          <w:tcPr>
            <w:tcW w:w="108" w:type="dxa"/>
            <w:tcBorders>
              <w:right w:val="nil"/>
            </w:tcBorders>
            <w:shd w:val="clear" w:color="auto" w:fill="D9D9D9"/>
          </w:tcPr>
          <w:p w14:paraId="067E0872"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73" w14:textId="77777777" w:rsidR="00860253" w:rsidRDefault="00205B58">
            <w:pPr>
              <w:spacing w:line="248" w:lineRule="auto"/>
              <w:ind w:left="4"/>
              <w:rPr>
                <w:b/>
              </w:rPr>
            </w:pPr>
            <w:r>
              <w:rPr>
                <w:b/>
              </w:rPr>
              <w:t>Lot 2</w:t>
            </w:r>
          </w:p>
        </w:tc>
      </w:tr>
      <w:tr w:rsidR="00860253" w14:paraId="067E0879" w14:textId="77777777">
        <w:trPr>
          <w:trHeight w:val="2131"/>
        </w:trPr>
        <w:tc>
          <w:tcPr>
            <w:tcW w:w="2127" w:type="dxa"/>
            <w:gridSpan w:val="2"/>
          </w:tcPr>
          <w:p w14:paraId="067E0875" w14:textId="77777777" w:rsidR="00860253" w:rsidRDefault="00205B58">
            <w:pPr>
              <w:ind w:left="107" w:right="754"/>
            </w:pPr>
            <w:r>
              <w:t>Percentages</w:t>
            </w:r>
          </w:p>
        </w:tc>
        <w:tc>
          <w:tcPr>
            <w:tcW w:w="6251" w:type="dxa"/>
          </w:tcPr>
          <w:p w14:paraId="067E0876" w14:textId="77777777" w:rsidR="00860253" w:rsidRDefault="00205B58">
            <w:pPr>
              <w:spacing w:before="118"/>
              <w:ind w:left="107" w:right="146"/>
              <w:jc w:val="both"/>
            </w:pPr>
            <w:r>
              <w:t>Maximum percentage additions to be applied in the listed Project Contract scenarios and split into two categories based on value.</w:t>
            </w:r>
          </w:p>
          <w:p w14:paraId="067E0877" w14:textId="77777777" w:rsidR="00860253" w:rsidRDefault="00205B58">
            <w:pPr>
              <w:spacing w:before="118"/>
              <w:ind w:left="107" w:right="149"/>
              <w:jc w:val="both"/>
            </w:pPr>
            <w:r>
              <w:t>Insert the required Overhead percentage for each Region in each of the green cells with text “Insert %”.</w:t>
            </w:r>
          </w:p>
          <w:p w14:paraId="067E0878" w14:textId="77777777" w:rsidR="00860253" w:rsidRDefault="00205B58">
            <w:pPr>
              <w:spacing w:before="121"/>
              <w:ind w:left="107" w:right="148"/>
              <w:jc w:val="both"/>
            </w:pPr>
            <w:r>
              <w:t xml:space="preserve">Note that, although this is </w:t>
            </w:r>
            <w:proofErr w:type="gramStart"/>
            <w:r>
              <w:t>A</w:t>
            </w:r>
            <w:proofErr w:type="gramEnd"/>
            <w:r>
              <w:t xml:space="preserve"> England Lot, Bidders may enter different percentages for the 2 identified regional areas, if applicable.</w:t>
            </w:r>
          </w:p>
        </w:tc>
      </w:tr>
      <w:tr w:rsidR="00860253" w14:paraId="067E087D" w14:textId="77777777">
        <w:trPr>
          <w:trHeight w:val="1504"/>
        </w:trPr>
        <w:tc>
          <w:tcPr>
            <w:tcW w:w="2127" w:type="dxa"/>
            <w:gridSpan w:val="2"/>
          </w:tcPr>
          <w:p w14:paraId="067E087A" w14:textId="77777777" w:rsidR="00860253" w:rsidRDefault="00205B58">
            <w:pPr>
              <w:spacing w:line="250" w:lineRule="auto"/>
              <w:ind w:left="107"/>
            </w:pPr>
            <w:r>
              <w:t>Format rules</w:t>
            </w:r>
          </w:p>
        </w:tc>
        <w:tc>
          <w:tcPr>
            <w:tcW w:w="6251" w:type="dxa"/>
          </w:tcPr>
          <w:p w14:paraId="067E087B" w14:textId="77777777" w:rsidR="00860253" w:rsidRDefault="00205B58">
            <w:pPr>
              <w:ind w:left="107" w:right="147"/>
              <w:jc w:val="both"/>
            </w:pPr>
            <w:r>
              <w:t>Enter a number between 0 and 100 with maximum 2 decimal places. E.g. 9.65% should be entered as “9.65”</w:t>
            </w:r>
          </w:p>
          <w:p w14:paraId="067E087C" w14:textId="77777777" w:rsidR="00860253" w:rsidRDefault="00205B58">
            <w:pPr>
              <w:spacing w:before="118"/>
              <w:ind w:left="107" w:right="148"/>
              <w:jc w:val="both"/>
            </w:pPr>
            <w:r>
              <w:t>Any numbers with 3 or more decimal places will be rounded to 2 decimal places during evaluation and also for any successful Framework Prices.</w:t>
            </w:r>
          </w:p>
        </w:tc>
      </w:tr>
      <w:tr w:rsidR="00860253" w14:paraId="067E0886" w14:textId="77777777">
        <w:trPr>
          <w:trHeight w:val="3100"/>
        </w:trPr>
        <w:tc>
          <w:tcPr>
            <w:tcW w:w="2127" w:type="dxa"/>
            <w:gridSpan w:val="2"/>
          </w:tcPr>
          <w:p w14:paraId="067E087E" w14:textId="77777777" w:rsidR="00860253" w:rsidRDefault="00205B58">
            <w:pPr>
              <w:spacing w:line="250" w:lineRule="auto"/>
              <w:ind w:left="107"/>
            </w:pPr>
            <w:r>
              <w:t>Definitions</w:t>
            </w:r>
          </w:p>
        </w:tc>
        <w:tc>
          <w:tcPr>
            <w:tcW w:w="6251" w:type="dxa"/>
          </w:tcPr>
          <w:p w14:paraId="067E087F" w14:textId="77777777" w:rsidR="00860253" w:rsidRDefault="00205B58">
            <w:pPr>
              <w:spacing w:after="120"/>
              <w:ind w:left="108" w:right="147"/>
              <w:jc w:val="both"/>
            </w:pPr>
            <w:r>
              <w:t>The definitions relevant to the application of the percentage additions are as follows:</w:t>
            </w:r>
          </w:p>
          <w:p w14:paraId="067E0880" w14:textId="77777777" w:rsidR="00860253" w:rsidRDefault="00205B58">
            <w:pPr>
              <w:spacing w:after="120"/>
              <w:ind w:left="108" w:right="147"/>
              <w:jc w:val="both"/>
            </w:pPr>
            <w:r>
              <w:t>NEC4 Option A - fee percentage: see NEC4 ECC contract – identified term in Contract Data Part 2.</w:t>
            </w:r>
          </w:p>
          <w:sdt>
            <w:sdtPr>
              <w:tag w:val="goog_rdk_8"/>
              <w:id w:val="-1233855370"/>
            </w:sdtPr>
            <w:sdtEndPr/>
            <w:sdtContent>
              <w:p w14:paraId="067E0881" w14:textId="77777777" w:rsidR="00860253" w:rsidRDefault="00205B58">
                <w:pPr>
                  <w:spacing w:after="120"/>
                  <w:ind w:left="108" w:right="147"/>
                  <w:jc w:val="both"/>
                </w:pPr>
                <w:r>
                  <w:t>NEC4 Option C - fee percentage: see NEC4 ECC contract – identified term in Contract Data Part 2.</w:t>
                </w:r>
                <w:sdt>
                  <w:sdtPr>
                    <w:tag w:val="goog_rdk_7"/>
                    <w:id w:val="1384753628"/>
                  </w:sdtPr>
                  <w:sdtEndPr/>
                  <w:sdtContent/>
                </w:sdt>
              </w:p>
            </w:sdtContent>
          </w:sdt>
          <w:sdt>
            <w:sdtPr>
              <w:tag w:val="goog_rdk_10"/>
              <w:id w:val="-1389098109"/>
            </w:sdtPr>
            <w:sdtEndPr/>
            <w:sdtContent>
              <w:p w14:paraId="067E0882" w14:textId="77777777" w:rsidR="00860253" w:rsidRDefault="00B60A57">
                <w:pPr>
                  <w:spacing w:before="120"/>
                  <w:ind w:left="141" w:right="147"/>
                </w:pPr>
                <w:sdt>
                  <w:sdtPr>
                    <w:tag w:val="goog_rdk_9"/>
                    <w:id w:val="1642673"/>
                  </w:sdtPr>
                  <w:sdtEndPr/>
                  <w:sdtContent/>
                </w:sdt>
              </w:p>
            </w:sdtContent>
          </w:sdt>
          <w:sdt>
            <w:sdtPr>
              <w:tag w:val="goog_rdk_12"/>
              <w:id w:val="1402483326"/>
            </w:sdtPr>
            <w:sdtEndPr/>
            <w:sdtContent>
              <w:p w14:paraId="067E0883" w14:textId="77777777" w:rsidR="00860253" w:rsidRDefault="00B60A57" w:rsidP="004F7830">
                <w:pPr>
                  <w:spacing w:before="120"/>
                  <w:ind w:left="141" w:right="147"/>
                </w:pPr>
                <w:sdt>
                  <w:sdtPr>
                    <w:tag w:val="goog_rdk_11"/>
                    <w:id w:val="-582456142"/>
                  </w:sdtPr>
                  <w:sdtEndPr/>
                  <w:sdtContent>
                    <w:r w:rsidR="00205B58">
                      <w:t>The fee percentage should also cover Framework delivery charges, including all other costs associated with managing the framework requirements and not covered elsewhere by the Bidder. It is deemed to include all costs associated with complying with the activities required by the framework terms and conditions including, but not limited to, the provision of Management Information and full participation in alliancing activities</w:t>
                    </w:r>
                  </w:sdtContent>
                </w:sdt>
              </w:p>
            </w:sdtContent>
          </w:sdt>
          <w:p w14:paraId="067E0884" w14:textId="77777777" w:rsidR="00860253" w:rsidRDefault="00860253">
            <w:pPr>
              <w:ind w:left="107" w:right="146"/>
              <w:jc w:val="both"/>
            </w:pPr>
          </w:p>
          <w:p w14:paraId="067E0885" w14:textId="77777777" w:rsidR="00860253" w:rsidRDefault="00205B58">
            <w:pPr>
              <w:ind w:left="107" w:right="146"/>
              <w:jc w:val="both"/>
              <w:rPr>
                <w:color w:val="FF0000"/>
              </w:rPr>
            </w:pPr>
            <w:r>
              <w:rPr>
                <w:b/>
              </w:rPr>
              <w:t>Note</w:t>
            </w:r>
            <w:r>
              <w:t>: copies of the above contract forms have been made available to Bidders - see Attachment 1, Section 11 of the Invitation to Tender pack</w:t>
            </w:r>
          </w:p>
        </w:tc>
      </w:tr>
      <w:tr w:rsidR="00860253" w14:paraId="067E088E" w14:textId="77777777">
        <w:trPr>
          <w:trHeight w:val="1000"/>
        </w:trPr>
        <w:tc>
          <w:tcPr>
            <w:tcW w:w="2127" w:type="dxa"/>
            <w:gridSpan w:val="2"/>
          </w:tcPr>
          <w:p w14:paraId="067E0887" w14:textId="77777777" w:rsidR="00860253" w:rsidRDefault="00205B58">
            <w:pPr>
              <w:tabs>
                <w:tab w:val="left" w:pos="1601"/>
              </w:tabs>
              <w:spacing w:line="242" w:lineRule="auto"/>
              <w:ind w:left="107" w:right="145"/>
            </w:pPr>
            <w:r>
              <w:lastRenderedPageBreak/>
              <w:t>Weighting</w:t>
            </w:r>
            <w:r>
              <w:tab/>
              <w:t>and Evaluation</w:t>
            </w:r>
          </w:p>
        </w:tc>
        <w:tc>
          <w:tcPr>
            <w:tcW w:w="6251" w:type="dxa"/>
          </w:tcPr>
          <w:p w14:paraId="067E0888" w14:textId="77777777" w:rsidR="00860253" w:rsidRDefault="00205B58">
            <w:pPr>
              <w:spacing w:after="120"/>
              <w:ind w:left="108"/>
            </w:pPr>
            <w:r>
              <w:t xml:space="preserve">There will then be 2 categories of percentage addition based on expected value of call-off Project </w:t>
            </w:r>
            <w:proofErr w:type="gramStart"/>
            <w:r>
              <w:t>Contracts .</w:t>
            </w:r>
            <w:proofErr w:type="gramEnd"/>
          </w:p>
          <w:p w14:paraId="067E0889" w14:textId="77777777" w:rsidR="00860253" w:rsidRDefault="00205B58">
            <w:pPr>
              <w:spacing w:after="120"/>
              <w:ind w:left="108"/>
            </w:pPr>
            <w:r>
              <w:t xml:space="preserve">The table on the right hand side shows the excluding London &amp; London weightings to be applied to each Fee </w:t>
            </w:r>
            <w:proofErr w:type="gramStart"/>
            <w:r>
              <w:t>percentage  and</w:t>
            </w:r>
            <w:proofErr w:type="gramEnd"/>
            <w:r>
              <w:t xml:space="preserve"> then applies those weightings.</w:t>
            </w:r>
          </w:p>
          <w:p w14:paraId="067E088A" w14:textId="77777777" w:rsidR="00860253" w:rsidRDefault="00205B58">
            <w:pPr>
              <w:spacing w:after="120"/>
              <w:ind w:left="108"/>
            </w:pPr>
            <w:r>
              <w:t>These weightings are then carried over to Sheet 10 - Evaluation Data and total average Fee Percentage for each category is then calculated.</w:t>
            </w:r>
          </w:p>
          <w:p w14:paraId="067E088B" w14:textId="77777777" w:rsidR="00860253" w:rsidRDefault="00205B58">
            <w:pPr>
              <w:pBdr>
                <w:top w:val="nil"/>
                <w:left w:val="nil"/>
                <w:bottom w:val="nil"/>
                <w:right w:val="nil"/>
                <w:between w:val="nil"/>
              </w:pBdr>
              <w:spacing w:after="120"/>
              <w:ind w:left="108"/>
            </w:pPr>
            <w:r>
              <w:t>Each category will be evaluated separately.</w:t>
            </w:r>
          </w:p>
          <w:p w14:paraId="067E088C" w14:textId="77777777" w:rsidR="00860253" w:rsidRDefault="00205B58">
            <w:pPr>
              <w:pBdr>
                <w:top w:val="nil"/>
                <w:left w:val="nil"/>
                <w:bottom w:val="nil"/>
                <w:right w:val="nil"/>
                <w:between w:val="nil"/>
              </w:pBdr>
              <w:spacing w:after="120"/>
              <w:ind w:left="108"/>
            </w:pPr>
            <w:r>
              <w:t>Each category will have a contribution towards the total available 24% quantitative score for this cost element.</w:t>
            </w:r>
          </w:p>
          <w:p w14:paraId="067E088D" w14:textId="77777777" w:rsidR="00860253" w:rsidRDefault="00860253">
            <w:pPr>
              <w:spacing w:after="120"/>
            </w:pPr>
          </w:p>
        </w:tc>
      </w:tr>
    </w:tbl>
    <w:p w14:paraId="067E088F" w14:textId="77777777" w:rsidR="00860253" w:rsidRDefault="00860253">
      <w:pPr>
        <w:spacing w:before="5"/>
        <w:rPr>
          <w:sz w:val="24"/>
          <w:szCs w:val="24"/>
        </w:rPr>
      </w:pPr>
    </w:p>
    <w:p w14:paraId="067E0890" w14:textId="77777777" w:rsidR="00860253" w:rsidRDefault="00205B58" w:rsidP="001A3451">
      <w:pPr>
        <w:numPr>
          <w:ilvl w:val="1"/>
          <w:numId w:val="7"/>
        </w:numPr>
        <w:tabs>
          <w:tab w:val="left" w:pos="811"/>
          <w:tab w:val="left" w:pos="812"/>
        </w:tabs>
        <w:spacing w:before="94"/>
        <w:ind w:left="811" w:hanging="708"/>
      </w:pPr>
      <w:r>
        <w:t>Sheet 4: Not used</w:t>
      </w:r>
    </w:p>
    <w:p w14:paraId="067E0891" w14:textId="77777777" w:rsidR="00860253" w:rsidRDefault="00860253">
      <w:pPr>
        <w:spacing w:before="5"/>
        <w:rPr>
          <w:sz w:val="24"/>
          <w:szCs w:val="24"/>
        </w:rPr>
      </w:pPr>
    </w:p>
    <w:p w14:paraId="067E0892" w14:textId="77777777" w:rsidR="00860253" w:rsidRDefault="00205B58" w:rsidP="001A3451">
      <w:pPr>
        <w:numPr>
          <w:ilvl w:val="1"/>
          <w:numId w:val="7"/>
        </w:numPr>
        <w:tabs>
          <w:tab w:val="left" w:pos="811"/>
          <w:tab w:val="left" w:pos="812"/>
        </w:tabs>
        <w:spacing w:before="94"/>
        <w:ind w:left="811" w:hanging="708"/>
      </w:pPr>
      <w:r>
        <w:t>Sheet 5: Not used</w:t>
      </w:r>
    </w:p>
    <w:p w14:paraId="067E0893" w14:textId="77777777" w:rsidR="00860253" w:rsidRDefault="00860253">
      <w:pPr>
        <w:spacing w:before="5"/>
        <w:rPr>
          <w:sz w:val="24"/>
          <w:szCs w:val="24"/>
        </w:rPr>
      </w:pPr>
    </w:p>
    <w:p w14:paraId="067E0894" w14:textId="77777777" w:rsidR="00860253" w:rsidRDefault="00205B58" w:rsidP="001A3451">
      <w:pPr>
        <w:numPr>
          <w:ilvl w:val="1"/>
          <w:numId w:val="7"/>
        </w:numPr>
        <w:tabs>
          <w:tab w:val="left" w:pos="811"/>
          <w:tab w:val="left" w:pos="812"/>
        </w:tabs>
        <w:spacing w:before="93"/>
        <w:ind w:left="811" w:hanging="708"/>
      </w:pPr>
      <w:r>
        <w:t>Sheet 6: Not used</w:t>
      </w:r>
    </w:p>
    <w:p w14:paraId="067E0895" w14:textId="77777777" w:rsidR="00860253" w:rsidRDefault="00860253">
      <w:pPr>
        <w:spacing w:before="8"/>
        <w:rPr>
          <w:sz w:val="24"/>
          <w:szCs w:val="24"/>
        </w:rPr>
      </w:pPr>
    </w:p>
    <w:p w14:paraId="067E0896" w14:textId="77777777" w:rsidR="00860253" w:rsidRDefault="00205B58" w:rsidP="001A3451">
      <w:pPr>
        <w:numPr>
          <w:ilvl w:val="1"/>
          <w:numId w:val="7"/>
        </w:numPr>
        <w:tabs>
          <w:tab w:val="left" w:pos="811"/>
          <w:tab w:val="left" w:pos="812"/>
        </w:tabs>
        <w:spacing w:before="94" w:line="352" w:lineRule="auto"/>
        <w:ind w:left="811" w:right="4500" w:hanging="708"/>
      </w:pPr>
      <w:r>
        <w:t>Sheet 7: Rate Card: Staff &amp; Management</w:t>
      </w:r>
    </w:p>
    <w:p w14:paraId="067E0897" w14:textId="77777777" w:rsidR="00860253" w:rsidRDefault="00860253">
      <w:pPr>
        <w:spacing w:line="276" w:lineRule="auto"/>
      </w:pPr>
    </w:p>
    <w:tbl>
      <w:tblPr>
        <w:tblStyle w:val="afffff3"/>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9A" w14:textId="77777777">
        <w:trPr>
          <w:trHeight w:val="371"/>
        </w:trPr>
        <w:tc>
          <w:tcPr>
            <w:tcW w:w="108" w:type="dxa"/>
            <w:tcBorders>
              <w:right w:val="nil"/>
            </w:tcBorders>
            <w:shd w:val="clear" w:color="auto" w:fill="D9D9D9"/>
          </w:tcPr>
          <w:p w14:paraId="067E0898"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99" w14:textId="77777777" w:rsidR="00860253" w:rsidRDefault="00205B58">
            <w:pPr>
              <w:spacing w:line="248" w:lineRule="auto"/>
              <w:ind w:left="4"/>
              <w:rPr>
                <w:b/>
              </w:rPr>
            </w:pPr>
            <w:r>
              <w:rPr>
                <w:b/>
              </w:rPr>
              <w:t>Lot 2</w:t>
            </w:r>
          </w:p>
        </w:tc>
      </w:tr>
      <w:tr w:rsidR="00860253" w14:paraId="067E08A0" w14:textId="77777777">
        <w:trPr>
          <w:trHeight w:val="1879"/>
        </w:trPr>
        <w:tc>
          <w:tcPr>
            <w:tcW w:w="2127" w:type="dxa"/>
            <w:gridSpan w:val="2"/>
          </w:tcPr>
          <w:p w14:paraId="067E089B" w14:textId="77777777" w:rsidR="00860253" w:rsidRDefault="00205B58">
            <w:pPr>
              <w:spacing w:line="250" w:lineRule="auto"/>
              <w:ind w:left="107"/>
            </w:pPr>
            <w:r>
              <w:t>Hourly rates</w:t>
            </w:r>
          </w:p>
        </w:tc>
        <w:tc>
          <w:tcPr>
            <w:tcW w:w="6251" w:type="dxa"/>
          </w:tcPr>
          <w:p w14:paraId="067E089C" w14:textId="77777777" w:rsidR="00860253" w:rsidRDefault="00205B58">
            <w:pPr>
              <w:ind w:left="107" w:right="149"/>
              <w:jc w:val="both"/>
            </w:pPr>
            <w:r>
              <w:t>Maximum Hourly Rates to be charged when calculating Project Contract tender prices and for use in calculating the cost of changes instructed in a Project Contract.</w:t>
            </w:r>
          </w:p>
          <w:p w14:paraId="067E089D" w14:textId="77777777" w:rsidR="00860253" w:rsidRDefault="00205B58">
            <w:pPr>
              <w:spacing w:before="120"/>
              <w:ind w:left="107"/>
            </w:pPr>
            <w:r>
              <w:t>A rate must be entered for every discipline and every Region.</w:t>
            </w:r>
          </w:p>
          <w:p w14:paraId="067E089E" w14:textId="77777777" w:rsidR="00860253" w:rsidRDefault="00205B58">
            <w:pPr>
              <w:spacing w:before="119"/>
              <w:ind w:left="107" w:right="154"/>
              <w:jc w:val="both"/>
            </w:pPr>
            <w:r>
              <w:t>Insert the maximum required hourly rate for each discipline in each Region in each of the green cells with text “Insert £”.</w:t>
            </w:r>
          </w:p>
          <w:p w14:paraId="067E089F" w14:textId="77777777" w:rsidR="00860253" w:rsidRDefault="00860253">
            <w:pPr>
              <w:ind w:left="107"/>
            </w:pPr>
          </w:p>
        </w:tc>
      </w:tr>
    </w:tbl>
    <w:p w14:paraId="067E08A1" w14:textId="77777777" w:rsidR="00860253" w:rsidRDefault="00860253">
      <w:pPr>
        <w:spacing w:line="276" w:lineRule="auto"/>
      </w:pPr>
    </w:p>
    <w:tbl>
      <w:tblPr>
        <w:tblStyle w:val="afffff4"/>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8A6" w14:textId="77777777">
        <w:trPr>
          <w:trHeight w:val="1504"/>
        </w:trPr>
        <w:tc>
          <w:tcPr>
            <w:tcW w:w="2127" w:type="dxa"/>
          </w:tcPr>
          <w:p w14:paraId="067E08A2" w14:textId="77777777" w:rsidR="00860253" w:rsidRDefault="00205B58">
            <w:pPr>
              <w:spacing w:line="250" w:lineRule="auto"/>
              <w:ind w:left="107"/>
            </w:pPr>
            <w:r>
              <w:t>Format rules</w:t>
            </w:r>
          </w:p>
        </w:tc>
        <w:tc>
          <w:tcPr>
            <w:tcW w:w="6251" w:type="dxa"/>
          </w:tcPr>
          <w:p w14:paraId="067E08A3" w14:textId="77777777" w:rsidR="00860253" w:rsidRDefault="00205B58">
            <w:pPr>
              <w:spacing w:line="250" w:lineRule="auto"/>
              <w:ind w:left="107"/>
            </w:pPr>
            <w:r>
              <w:t>Enter a number over 0 with maximum 2 decimal places. E.g.</w:t>
            </w:r>
          </w:p>
          <w:p w14:paraId="067E08A4" w14:textId="77777777" w:rsidR="00860253" w:rsidRDefault="00205B58">
            <w:pPr>
              <w:spacing w:line="253" w:lineRule="auto"/>
              <w:ind w:left="107"/>
            </w:pPr>
            <w:r>
              <w:t>£25.50 should be entered as “25.50”</w:t>
            </w:r>
          </w:p>
          <w:p w14:paraId="067E08A5" w14:textId="77777777" w:rsidR="00860253" w:rsidRDefault="00205B58">
            <w:pPr>
              <w:spacing w:before="121"/>
              <w:ind w:left="107" w:right="148"/>
              <w:jc w:val="both"/>
            </w:pPr>
            <w:r>
              <w:t>Any numbers with 3 or more decimal places will be rounded to 2 decimal places during evaluation and also for any successful Framework Prices.</w:t>
            </w:r>
          </w:p>
        </w:tc>
      </w:tr>
      <w:tr w:rsidR="00860253" w14:paraId="067E08B1" w14:textId="77777777">
        <w:trPr>
          <w:trHeight w:val="7104"/>
        </w:trPr>
        <w:tc>
          <w:tcPr>
            <w:tcW w:w="2127" w:type="dxa"/>
          </w:tcPr>
          <w:p w14:paraId="067E08A7" w14:textId="77777777" w:rsidR="00860253" w:rsidRDefault="00205B58">
            <w:pPr>
              <w:spacing w:line="250" w:lineRule="auto"/>
              <w:ind w:left="107"/>
            </w:pPr>
            <w:r>
              <w:lastRenderedPageBreak/>
              <w:t>Definitions</w:t>
            </w:r>
          </w:p>
        </w:tc>
        <w:tc>
          <w:tcPr>
            <w:tcW w:w="6251" w:type="dxa"/>
          </w:tcPr>
          <w:p w14:paraId="067E08A8" w14:textId="77777777" w:rsidR="00860253" w:rsidRDefault="00205B58">
            <w:pPr>
              <w:ind w:left="107" w:right="150"/>
              <w:jc w:val="both"/>
            </w:pPr>
            <w:r>
              <w:t>Refer to the appended "Qualifications &amp; Experience Definitions" table for the required Qualifications and Experience of each role.</w:t>
            </w:r>
          </w:p>
          <w:p w14:paraId="067E08A9" w14:textId="77777777" w:rsidR="00860253" w:rsidRDefault="00205B58">
            <w:pPr>
              <w:spacing w:before="117"/>
              <w:ind w:left="107" w:right="148"/>
              <w:jc w:val="both"/>
            </w:pPr>
            <w:r>
              <w:t>Rates shall apply to all hours worked between the hours of 08:00 – 18:00 Monday to Friday and 08:00 – 13:00 Saturday. Any additions required for work required to be carried out outside of these hours shall be agreed in advance with the Additional Client of each Project Contract, failing which these rates shall apply.</w:t>
            </w:r>
          </w:p>
          <w:p w14:paraId="067E08AA" w14:textId="77777777" w:rsidR="00860253" w:rsidRDefault="00205B58">
            <w:pPr>
              <w:spacing w:before="122"/>
              <w:ind w:left="107" w:right="147"/>
              <w:jc w:val="both"/>
            </w:pPr>
            <w:r>
              <w:t>Hourly rates are chargeable only for hours actually worked. Breaks and time spent on non-project work are not chargeable and any allowance for such items must be included within the rates.</w:t>
            </w:r>
          </w:p>
          <w:p w14:paraId="067E08AB" w14:textId="77777777" w:rsidR="00860253" w:rsidRDefault="00205B58">
            <w:pPr>
              <w:spacing w:before="118"/>
              <w:ind w:left="107" w:right="150"/>
              <w:jc w:val="both"/>
            </w:pPr>
            <w:r>
              <w:t>Rates must be all inclusive. Allowances for the following must be included:</w:t>
            </w:r>
          </w:p>
          <w:p w14:paraId="067E08AC" w14:textId="77777777" w:rsidR="00860253" w:rsidRDefault="00205B58">
            <w:pPr>
              <w:numPr>
                <w:ilvl w:val="0"/>
                <w:numId w:val="5"/>
              </w:numPr>
              <w:tabs>
                <w:tab w:val="left" w:pos="467"/>
                <w:tab w:val="left" w:pos="468"/>
              </w:tabs>
              <w:spacing w:before="120"/>
              <w:ind w:right="149"/>
            </w:pPr>
            <w:r>
              <w:t>training, annual leave, sickness, general staff meetings and the like.</w:t>
            </w:r>
          </w:p>
          <w:p w14:paraId="067E08AD" w14:textId="77777777" w:rsidR="00860253" w:rsidRDefault="00205B58">
            <w:pPr>
              <w:numPr>
                <w:ilvl w:val="0"/>
                <w:numId w:val="5"/>
              </w:numPr>
              <w:tabs>
                <w:tab w:val="left" w:pos="467"/>
                <w:tab w:val="left" w:pos="468"/>
              </w:tabs>
              <w:spacing w:line="267" w:lineRule="auto"/>
            </w:pPr>
            <w:r>
              <w:t>all costs in connection with travel and equipment</w:t>
            </w:r>
          </w:p>
          <w:p w14:paraId="067E08AE" w14:textId="77777777" w:rsidR="00860253" w:rsidRDefault="00205B58">
            <w:pPr>
              <w:numPr>
                <w:ilvl w:val="0"/>
                <w:numId w:val="5"/>
              </w:numPr>
              <w:tabs>
                <w:tab w:val="left" w:pos="467"/>
                <w:tab w:val="left" w:pos="468"/>
                <w:tab w:val="left" w:pos="1338"/>
                <w:tab w:val="left" w:pos="2242"/>
                <w:tab w:val="left" w:pos="3478"/>
                <w:tab w:val="left" w:pos="4129"/>
                <w:tab w:val="left" w:pos="5318"/>
              </w:tabs>
              <w:spacing w:before="2" w:line="237" w:lineRule="auto"/>
              <w:ind w:right="148"/>
            </w:pPr>
            <w:r>
              <w:t>taxes,</w:t>
            </w:r>
            <w:r>
              <w:tab/>
              <w:t>levies,</w:t>
            </w:r>
            <w:r>
              <w:tab/>
              <w:t>employee</w:t>
            </w:r>
            <w:r>
              <w:tab/>
              <w:t>and</w:t>
            </w:r>
            <w:r>
              <w:tab/>
              <w:t>employer</w:t>
            </w:r>
            <w:r>
              <w:tab/>
              <w:t>pension contributions and the like.</w:t>
            </w:r>
          </w:p>
          <w:p w14:paraId="067E08AF" w14:textId="3F72786C" w:rsidR="00860253" w:rsidRDefault="00205B58">
            <w:pPr>
              <w:numPr>
                <w:ilvl w:val="0"/>
                <w:numId w:val="5"/>
              </w:numPr>
              <w:tabs>
                <w:tab w:val="left" w:pos="467"/>
                <w:tab w:val="left" w:pos="468"/>
              </w:tabs>
              <w:spacing w:before="3" w:line="237" w:lineRule="auto"/>
              <w:ind w:right="151"/>
            </w:pPr>
            <w:r>
              <w:t>benefits provided, such as company car, fuel allowances, private health insurance and the like</w:t>
            </w:r>
            <w:r w:rsidR="005B5653">
              <w:t>.</w:t>
            </w:r>
          </w:p>
          <w:p w14:paraId="2582A44C" w14:textId="6D7E4CA8" w:rsidR="005B5653" w:rsidRDefault="005B5653" w:rsidP="005B5653">
            <w:pPr>
              <w:numPr>
                <w:ilvl w:val="0"/>
                <w:numId w:val="5"/>
              </w:numPr>
              <w:tabs>
                <w:tab w:val="left" w:pos="467"/>
                <w:tab w:val="left" w:pos="468"/>
              </w:tabs>
              <w:spacing w:before="3" w:line="237" w:lineRule="auto"/>
              <w:ind w:right="151"/>
            </w:pPr>
            <w:r>
              <w:t>National Insurance contributions increase coming in from April 2022.</w:t>
            </w:r>
          </w:p>
          <w:p w14:paraId="067E08B0" w14:textId="77777777" w:rsidR="00860253" w:rsidRDefault="00205B58">
            <w:pPr>
              <w:spacing w:before="123"/>
              <w:ind w:left="107" w:right="148"/>
              <w:jc w:val="both"/>
            </w:pPr>
            <w:r>
              <w:t>Note: the above list is non-exhaustive and illustrative only. All costs must be included within the rates. No further additions will be permissible.</w:t>
            </w:r>
          </w:p>
        </w:tc>
      </w:tr>
      <w:tr w:rsidR="00860253" w14:paraId="067E08B5" w14:textId="77777777">
        <w:trPr>
          <w:trHeight w:val="1504"/>
        </w:trPr>
        <w:tc>
          <w:tcPr>
            <w:tcW w:w="2127" w:type="dxa"/>
          </w:tcPr>
          <w:p w14:paraId="067E08B2" w14:textId="77777777" w:rsidR="00860253" w:rsidRDefault="00205B58">
            <w:pPr>
              <w:tabs>
                <w:tab w:val="left" w:pos="1601"/>
              </w:tabs>
              <w:ind w:left="107" w:right="145"/>
            </w:pPr>
            <w:r>
              <w:t>Weighting</w:t>
            </w:r>
            <w:r>
              <w:tab/>
              <w:t>and Evaluation</w:t>
            </w:r>
          </w:p>
        </w:tc>
        <w:tc>
          <w:tcPr>
            <w:tcW w:w="6251" w:type="dxa"/>
          </w:tcPr>
          <w:p w14:paraId="067E08B3" w14:textId="77777777" w:rsidR="00860253" w:rsidRDefault="00205B58">
            <w:pPr>
              <w:ind w:left="107" w:right="148"/>
              <w:jc w:val="both"/>
            </w:pPr>
            <w:r>
              <w:t xml:space="preserve">The table on the </w:t>
            </w:r>
            <w:proofErr w:type="gramStart"/>
            <w:r>
              <w:t>right hand</w:t>
            </w:r>
            <w:proofErr w:type="gramEnd"/>
            <w:r>
              <w:t xml:space="preserve"> side shows the weightings to be applied to each discipline and then applies those weightings to each discipline rate in both Regions.</w:t>
            </w:r>
          </w:p>
          <w:p w14:paraId="067E08B4" w14:textId="77777777" w:rsidR="00860253" w:rsidRDefault="00205B58">
            <w:pPr>
              <w:spacing w:before="117"/>
              <w:ind w:left="107" w:right="147"/>
              <w:jc w:val="both"/>
            </w:pPr>
            <w:r>
              <w:t>The average of the weighted hourly rates is calculated and further England excluding London and London regional weighting is applied. An average of regional weighted hourly rate is carried forward to Sheet 10 – Evaluation Data.</w:t>
            </w:r>
          </w:p>
        </w:tc>
      </w:tr>
    </w:tbl>
    <w:p w14:paraId="067E08B6" w14:textId="77777777" w:rsidR="00860253" w:rsidRDefault="00860253">
      <w:pPr>
        <w:spacing w:before="8"/>
        <w:rPr>
          <w:sz w:val="24"/>
          <w:szCs w:val="24"/>
        </w:rPr>
      </w:pPr>
    </w:p>
    <w:p w14:paraId="067E08B7" w14:textId="77777777" w:rsidR="00860253" w:rsidRDefault="00205B58" w:rsidP="001A3451">
      <w:pPr>
        <w:numPr>
          <w:ilvl w:val="1"/>
          <w:numId w:val="7"/>
        </w:numPr>
        <w:tabs>
          <w:tab w:val="left" w:pos="811"/>
          <w:tab w:val="left" w:pos="812"/>
        </w:tabs>
        <w:spacing w:before="94"/>
        <w:ind w:left="811" w:hanging="708"/>
      </w:pPr>
      <w:r>
        <w:t>Sheet 8: Not used</w:t>
      </w:r>
    </w:p>
    <w:p w14:paraId="067E08B8" w14:textId="77777777" w:rsidR="00860253" w:rsidRDefault="00860253">
      <w:pPr>
        <w:spacing w:before="5"/>
        <w:rPr>
          <w:sz w:val="24"/>
          <w:szCs w:val="24"/>
        </w:rPr>
      </w:pPr>
    </w:p>
    <w:p w14:paraId="067E08B9" w14:textId="77777777" w:rsidR="00860253" w:rsidRDefault="00205B58" w:rsidP="001A3451">
      <w:pPr>
        <w:numPr>
          <w:ilvl w:val="1"/>
          <w:numId w:val="7"/>
        </w:numPr>
        <w:tabs>
          <w:tab w:val="left" w:pos="811"/>
          <w:tab w:val="left" w:pos="812"/>
        </w:tabs>
        <w:spacing w:before="93"/>
        <w:ind w:left="811" w:hanging="708"/>
      </w:pPr>
      <w:r>
        <w:t>Sheet 9: Not used</w:t>
      </w:r>
    </w:p>
    <w:p w14:paraId="067E08BA" w14:textId="77777777" w:rsidR="00860253" w:rsidRDefault="00860253">
      <w:pPr>
        <w:spacing w:before="8"/>
        <w:rPr>
          <w:sz w:val="24"/>
          <w:szCs w:val="24"/>
        </w:rPr>
      </w:pPr>
    </w:p>
    <w:p w14:paraId="067E08BB" w14:textId="77777777" w:rsidR="00860253" w:rsidRDefault="00205B58" w:rsidP="001A3451">
      <w:pPr>
        <w:numPr>
          <w:ilvl w:val="1"/>
          <w:numId w:val="7"/>
        </w:numPr>
        <w:tabs>
          <w:tab w:val="left" w:pos="811"/>
          <w:tab w:val="left" w:pos="812"/>
        </w:tabs>
        <w:spacing w:before="93"/>
        <w:ind w:left="811" w:hanging="708"/>
      </w:pPr>
      <w:r>
        <w:t>Sheet 10: Evaluation Data</w:t>
      </w:r>
    </w:p>
    <w:p w14:paraId="067E08BC" w14:textId="77777777" w:rsidR="00860253" w:rsidRDefault="00860253">
      <w:pPr>
        <w:spacing w:before="7"/>
        <w:rPr>
          <w:sz w:val="10"/>
          <w:szCs w:val="10"/>
        </w:rPr>
      </w:pPr>
    </w:p>
    <w:tbl>
      <w:tblPr>
        <w:tblStyle w:val="afffff5"/>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BF" w14:textId="77777777">
        <w:trPr>
          <w:trHeight w:val="373"/>
        </w:trPr>
        <w:tc>
          <w:tcPr>
            <w:tcW w:w="108" w:type="dxa"/>
            <w:tcBorders>
              <w:right w:val="nil"/>
            </w:tcBorders>
            <w:shd w:val="clear" w:color="auto" w:fill="D9D9D9"/>
          </w:tcPr>
          <w:p w14:paraId="067E08BD"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BE" w14:textId="77777777" w:rsidR="00860253" w:rsidRDefault="00205B58">
            <w:pPr>
              <w:spacing w:line="248" w:lineRule="auto"/>
              <w:ind w:left="4"/>
              <w:rPr>
                <w:b/>
              </w:rPr>
            </w:pPr>
            <w:r>
              <w:rPr>
                <w:b/>
              </w:rPr>
              <w:t>Lot 2</w:t>
            </w:r>
          </w:p>
        </w:tc>
      </w:tr>
      <w:tr w:rsidR="00860253" w14:paraId="067E08C3" w14:textId="77777777">
        <w:trPr>
          <w:trHeight w:val="1253"/>
        </w:trPr>
        <w:tc>
          <w:tcPr>
            <w:tcW w:w="2127" w:type="dxa"/>
            <w:gridSpan w:val="2"/>
          </w:tcPr>
          <w:p w14:paraId="067E08C0" w14:textId="77777777" w:rsidR="00860253" w:rsidRDefault="00205B58">
            <w:pPr>
              <w:spacing w:line="250" w:lineRule="auto"/>
              <w:ind w:left="107"/>
            </w:pPr>
            <w:proofErr w:type="gramStart"/>
            <w:r>
              <w:t>Generally</w:t>
            </w:r>
            <w:proofErr w:type="gramEnd"/>
          </w:p>
        </w:tc>
        <w:tc>
          <w:tcPr>
            <w:tcW w:w="6251" w:type="dxa"/>
          </w:tcPr>
          <w:p w14:paraId="067E08C1" w14:textId="77777777" w:rsidR="00860253" w:rsidRDefault="00205B58">
            <w:pPr>
              <w:spacing w:line="250" w:lineRule="auto"/>
              <w:ind w:left="107"/>
            </w:pPr>
            <w:r>
              <w:t>Bidders are not required to enter any data on this sheet.</w:t>
            </w:r>
          </w:p>
          <w:p w14:paraId="067E08C2" w14:textId="77777777" w:rsidR="00860253" w:rsidRDefault="00205B58">
            <w:pPr>
              <w:spacing w:before="119"/>
              <w:ind w:left="107" w:right="146"/>
              <w:jc w:val="both"/>
            </w:pPr>
            <w:r>
              <w:t>The sheet is provided for information only to show the information that will be carried forward for evaluation, after the application of any weightings; calculation of averages etc.</w:t>
            </w:r>
          </w:p>
        </w:tc>
      </w:tr>
    </w:tbl>
    <w:p w14:paraId="067E08C4" w14:textId="77777777" w:rsidR="00860253" w:rsidRDefault="00860253">
      <w:pPr>
        <w:tabs>
          <w:tab w:val="left" w:pos="811"/>
          <w:tab w:val="left" w:pos="812"/>
        </w:tabs>
        <w:ind w:left="830"/>
      </w:pPr>
    </w:p>
    <w:p w14:paraId="067E08C5" w14:textId="77777777" w:rsidR="00860253" w:rsidRDefault="00860253">
      <w:pPr>
        <w:tabs>
          <w:tab w:val="left" w:pos="811"/>
          <w:tab w:val="left" w:pos="812"/>
        </w:tabs>
        <w:ind w:left="830"/>
      </w:pPr>
    </w:p>
    <w:p w14:paraId="067E08C6" w14:textId="77777777" w:rsidR="00860253" w:rsidRDefault="00860253">
      <w:pPr>
        <w:tabs>
          <w:tab w:val="left" w:pos="811"/>
          <w:tab w:val="left" w:pos="812"/>
        </w:tabs>
        <w:ind w:left="830"/>
      </w:pPr>
    </w:p>
    <w:p w14:paraId="067E08C7" w14:textId="77777777" w:rsidR="00860253" w:rsidRDefault="00860253">
      <w:pPr>
        <w:tabs>
          <w:tab w:val="left" w:pos="811"/>
          <w:tab w:val="left" w:pos="812"/>
        </w:tabs>
        <w:ind w:left="830"/>
      </w:pPr>
    </w:p>
    <w:p w14:paraId="067E08C8" w14:textId="77777777" w:rsidR="00860253" w:rsidRDefault="00860253">
      <w:pPr>
        <w:tabs>
          <w:tab w:val="left" w:pos="811"/>
          <w:tab w:val="left" w:pos="812"/>
        </w:tabs>
        <w:ind w:left="830"/>
      </w:pPr>
    </w:p>
    <w:p w14:paraId="067E08C9" w14:textId="77777777" w:rsidR="00860253" w:rsidRDefault="00205B58" w:rsidP="001A3451">
      <w:pPr>
        <w:pStyle w:val="Heading2"/>
        <w:numPr>
          <w:ilvl w:val="0"/>
          <w:numId w:val="7"/>
        </w:numPr>
        <w:tabs>
          <w:tab w:val="left" w:pos="811"/>
          <w:tab w:val="left" w:pos="812"/>
        </w:tabs>
        <w:spacing w:before="81"/>
        <w:ind w:left="811" w:hanging="708"/>
      </w:pPr>
      <w:bookmarkStart w:id="12" w:name="_Toc83219727"/>
      <w:r>
        <w:t>Instructions for Completion of Price Model Workbooks – Lot 3</w:t>
      </w:r>
      <w:bookmarkEnd w:id="12"/>
    </w:p>
    <w:p w14:paraId="067E08CA" w14:textId="77777777" w:rsidR="00860253" w:rsidRDefault="00205B58" w:rsidP="001A3451">
      <w:pPr>
        <w:numPr>
          <w:ilvl w:val="1"/>
          <w:numId w:val="7"/>
        </w:numPr>
        <w:tabs>
          <w:tab w:val="left" w:pos="811"/>
          <w:tab w:val="left" w:pos="812"/>
        </w:tabs>
        <w:spacing w:before="121"/>
        <w:ind w:left="811" w:hanging="708"/>
      </w:pPr>
      <w:r>
        <w:t>Sheet 2: ID</w:t>
      </w:r>
    </w:p>
    <w:p w14:paraId="067E08CB" w14:textId="77777777" w:rsidR="00860253" w:rsidRDefault="00860253">
      <w:pPr>
        <w:spacing w:before="6"/>
        <w:rPr>
          <w:sz w:val="10"/>
          <w:szCs w:val="10"/>
        </w:rPr>
      </w:pPr>
    </w:p>
    <w:tbl>
      <w:tblPr>
        <w:tblStyle w:val="afffff6"/>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8CD" w14:textId="77777777">
        <w:trPr>
          <w:trHeight w:val="371"/>
        </w:trPr>
        <w:tc>
          <w:tcPr>
            <w:tcW w:w="8378" w:type="dxa"/>
            <w:gridSpan w:val="2"/>
            <w:shd w:val="clear" w:color="auto" w:fill="D9D9D9"/>
          </w:tcPr>
          <w:p w14:paraId="067E08CC" w14:textId="77777777" w:rsidR="00860253" w:rsidRDefault="00205B58">
            <w:pPr>
              <w:spacing w:line="248" w:lineRule="auto"/>
              <w:ind w:left="107"/>
              <w:rPr>
                <w:b/>
              </w:rPr>
            </w:pPr>
            <w:r>
              <w:rPr>
                <w:b/>
              </w:rPr>
              <w:t>Lot 3</w:t>
            </w:r>
          </w:p>
        </w:tc>
      </w:tr>
      <w:tr w:rsidR="00860253" w14:paraId="067E08D0" w14:textId="77777777">
        <w:trPr>
          <w:trHeight w:val="373"/>
        </w:trPr>
        <w:tc>
          <w:tcPr>
            <w:tcW w:w="2127" w:type="dxa"/>
          </w:tcPr>
          <w:p w14:paraId="067E08CE" w14:textId="77777777" w:rsidR="00860253" w:rsidRDefault="00205B58">
            <w:pPr>
              <w:spacing w:line="250" w:lineRule="auto"/>
              <w:ind w:left="107"/>
            </w:pPr>
            <w:r>
              <w:t>a) Company Name</w:t>
            </w:r>
          </w:p>
        </w:tc>
        <w:tc>
          <w:tcPr>
            <w:tcW w:w="6251" w:type="dxa"/>
          </w:tcPr>
          <w:p w14:paraId="067E08CF" w14:textId="77777777" w:rsidR="00860253" w:rsidRDefault="00205B58">
            <w:pPr>
              <w:spacing w:line="250" w:lineRule="auto"/>
              <w:ind w:left="107"/>
            </w:pPr>
            <w:r>
              <w:t>Enter the trading name of the Bidder</w:t>
            </w:r>
          </w:p>
        </w:tc>
      </w:tr>
    </w:tbl>
    <w:p w14:paraId="067E08D1" w14:textId="77777777" w:rsidR="00860253" w:rsidRDefault="00860253">
      <w:pPr>
        <w:spacing w:before="1"/>
        <w:rPr>
          <w:sz w:val="32"/>
          <w:szCs w:val="32"/>
        </w:rPr>
      </w:pPr>
    </w:p>
    <w:p w14:paraId="067E08D2" w14:textId="77777777" w:rsidR="00860253" w:rsidRDefault="00205B58" w:rsidP="001A3451">
      <w:pPr>
        <w:numPr>
          <w:ilvl w:val="1"/>
          <w:numId w:val="7"/>
        </w:numPr>
        <w:tabs>
          <w:tab w:val="left" w:pos="811"/>
          <w:tab w:val="left" w:pos="812"/>
        </w:tabs>
      </w:pPr>
      <w:r>
        <w:t>Sheet 3: Overhead, Profit and Fee Additions</w:t>
      </w:r>
    </w:p>
    <w:p w14:paraId="067E08D3" w14:textId="77777777" w:rsidR="00860253" w:rsidRDefault="00860253">
      <w:pPr>
        <w:spacing w:line="276" w:lineRule="auto"/>
      </w:pPr>
    </w:p>
    <w:tbl>
      <w:tblPr>
        <w:tblStyle w:val="afffff7"/>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D6" w14:textId="77777777">
        <w:trPr>
          <w:trHeight w:val="373"/>
        </w:trPr>
        <w:tc>
          <w:tcPr>
            <w:tcW w:w="108" w:type="dxa"/>
            <w:tcBorders>
              <w:right w:val="nil"/>
            </w:tcBorders>
            <w:shd w:val="clear" w:color="auto" w:fill="D9D9D9"/>
          </w:tcPr>
          <w:p w14:paraId="067E08D4"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D5" w14:textId="77777777" w:rsidR="00860253" w:rsidRDefault="00205B58">
            <w:pPr>
              <w:spacing w:line="248" w:lineRule="auto"/>
              <w:ind w:left="4"/>
              <w:rPr>
                <w:b/>
              </w:rPr>
            </w:pPr>
            <w:r>
              <w:rPr>
                <w:b/>
              </w:rPr>
              <w:t>Lot 3</w:t>
            </w:r>
          </w:p>
        </w:tc>
      </w:tr>
      <w:tr w:rsidR="00860253" w14:paraId="067E08DB" w14:textId="77777777">
        <w:trPr>
          <w:trHeight w:val="2131"/>
        </w:trPr>
        <w:tc>
          <w:tcPr>
            <w:tcW w:w="2127" w:type="dxa"/>
            <w:gridSpan w:val="2"/>
          </w:tcPr>
          <w:p w14:paraId="067E08D7" w14:textId="77777777" w:rsidR="00860253" w:rsidRDefault="00205B58">
            <w:pPr>
              <w:ind w:left="107" w:right="754"/>
            </w:pPr>
            <w:r>
              <w:t>Percentages</w:t>
            </w:r>
          </w:p>
        </w:tc>
        <w:tc>
          <w:tcPr>
            <w:tcW w:w="6251" w:type="dxa"/>
          </w:tcPr>
          <w:p w14:paraId="067E08D8" w14:textId="77777777" w:rsidR="00860253" w:rsidRDefault="00205B58">
            <w:pPr>
              <w:spacing w:before="118"/>
              <w:ind w:left="107" w:right="146"/>
              <w:jc w:val="both"/>
            </w:pPr>
            <w:r>
              <w:t>Maximum percentage additions to be applied in the listed Project Contract scenarios.</w:t>
            </w:r>
          </w:p>
          <w:p w14:paraId="067E08D9" w14:textId="77777777" w:rsidR="00860253" w:rsidRDefault="00205B58">
            <w:pPr>
              <w:spacing w:before="118"/>
              <w:ind w:left="107" w:right="149"/>
              <w:jc w:val="both"/>
            </w:pPr>
            <w:r>
              <w:t>Insert the required Overhead percentage for each Region in each of the green cells with text “Insert %”.</w:t>
            </w:r>
          </w:p>
          <w:p w14:paraId="067E08DA" w14:textId="77777777" w:rsidR="00860253" w:rsidRDefault="00205B58">
            <w:pPr>
              <w:spacing w:before="121"/>
              <w:ind w:left="107" w:right="148"/>
              <w:jc w:val="both"/>
            </w:pPr>
            <w:r>
              <w:t>Note that, although this is a National Lot, Bidders may enter different percentages for the 2 identified regional areas, if applicable.</w:t>
            </w:r>
          </w:p>
        </w:tc>
      </w:tr>
      <w:tr w:rsidR="00860253" w14:paraId="067E08DF" w14:textId="77777777">
        <w:trPr>
          <w:trHeight w:val="1504"/>
        </w:trPr>
        <w:tc>
          <w:tcPr>
            <w:tcW w:w="2127" w:type="dxa"/>
            <w:gridSpan w:val="2"/>
          </w:tcPr>
          <w:p w14:paraId="067E08DC" w14:textId="77777777" w:rsidR="00860253" w:rsidRDefault="00205B58">
            <w:pPr>
              <w:spacing w:line="250" w:lineRule="auto"/>
              <w:ind w:left="107"/>
            </w:pPr>
            <w:r>
              <w:t>Format rules</w:t>
            </w:r>
          </w:p>
        </w:tc>
        <w:tc>
          <w:tcPr>
            <w:tcW w:w="6251" w:type="dxa"/>
          </w:tcPr>
          <w:p w14:paraId="067E08DD" w14:textId="77777777" w:rsidR="00860253" w:rsidRDefault="00205B58">
            <w:pPr>
              <w:ind w:left="107" w:right="147"/>
              <w:jc w:val="both"/>
            </w:pPr>
            <w:r>
              <w:t>Enter a number between 0 and 100 with a maximum 2 decimal places. E.g. 9.65% should be entered as “9.65”</w:t>
            </w:r>
          </w:p>
          <w:p w14:paraId="067E08DE" w14:textId="77777777" w:rsidR="00860253" w:rsidRDefault="00205B58">
            <w:pPr>
              <w:spacing w:before="118"/>
              <w:ind w:left="107" w:right="148"/>
              <w:jc w:val="both"/>
            </w:pPr>
            <w:r>
              <w:t>Any numbers with 3 or more decimal places will be rounded to 2 decimal places during evaluation and also for any successful Framework Prices.</w:t>
            </w:r>
          </w:p>
        </w:tc>
      </w:tr>
      <w:tr w:rsidR="00860253" w14:paraId="067E08E9" w14:textId="77777777">
        <w:trPr>
          <w:trHeight w:val="2123"/>
        </w:trPr>
        <w:tc>
          <w:tcPr>
            <w:tcW w:w="2127" w:type="dxa"/>
            <w:gridSpan w:val="2"/>
          </w:tcPr>
          <w:p w14:paraId="067E08E0" w14:textId="77777777" w:rsidR="00860253" w:rsidRDefault="00205B58">
            <w:pPr>
              <w:spacing w:line="250" w:lineRule="auto"/>
              <w:ind w:left="107"/>
            </w:pPr>
            <w:r>
              <w:t>Definitions</w:t>
            </w:r>
          </w:p>
        </w:tc>
        <w:tc>
          <w:tcPr>
            <w:tcW w:w="6251" w:type="dxa"/>
          </w:tcPr>
          <w:p w14:paraId="067E08E1" w14:textId="77777777" w:rsidR="00860253" w:rsidRDefault="00205B58">
            <w:pPr>
              <w:spacing w:after="120"/>
              <w:ind w:left="108" w:right="147"/>
              <w:jc w:val="both"/>
            </w:pPr>
            <w:r>
              <w:t>The definitions relevant to the application of the percentage additions are as follows:</w:t>
            </w:r>
          </w:p>
          <w:p w14:paraId="067E08E2" w14:textId="77777777" w:rsidR="00860253" w:rsidRDefault="00205B58">
            <w:pPr>
              <w:spacing w:after="120"/>
              <w:ind w:left="108" w:right="147"/>
              <w:jc w:val="both"/>
            </w:pPr>
            <w:r>
              <w:t>NEC4 Option A - fee percentage: see NEC4 ECC contract – identified term in Contract Data Part 2.</w:t>
            </w:r>
          </w:p>
          <w:sdt>
            <w:sdtPr>
              <w:tag w:val="goog_rdk_14"/>
              <w:id w:val="1437799365"/>
            </w:sdtPr>
            <w:sdtEndPr/>
            <w:sdtContent>
              <w:p w14:paraId="067E08E3" w14:textId="77777777" w:rsidR="00860253" w:rsidRDefault="00205B58">
                <w:pPr>
                  <w:spacing w:after="120"/>
                  <w:ind w:left="108" w:right="147"/>
                  <w:jc w:val="both"/>
                </w:pPr>
                <w:r>
                  <w:t>NEC4 Option C - fee percentage: see NEC4 ECC contract – identified term in Contract Data Part 2.</w:t>
                </w:r>
                <w:sdt>
                  <w:sdtPr>
                    <w:tag w:val="goog_rdk_13"/>
                    <w:id w:val="1251553958"/>
                  </w:sdtPr>
                  <w:sdtEndPr/>
                  <w:sdtContent/>
                </w:sdt>
              </w:p>
            </w:sdtContent>
          </w:sdt>
          <w:sdt>
            <w:sdtPr>
              <w:tag w:val="goog_rdk_16"/>
              <w:id w:val="-2096701878"/>
            </w:sdtPr>
            <w:sdtEndPr/>
            <w:sdtContent>
              <w:p w14:paraId="067E08E4" w14:textId="77777777" w:rsidR="00860253" w:rsidRDefault="00B60A57">
                <w:pPr>
                  <w:spacing w:before="120"/>
                  <w:ind w:left="141" w:right="147"/>
                </w:pPr>
                <w:sdt>
                  <w:sdtPr>
                    <w:tag w:val="goog_rdk_15"/>
                    <w:id w:val="-953394385"/>
                  </w:sdtPr>
                  <w:sdtEndPr/>
                  <w:sdtContent/>
                </w:sdt>
              </w:p>
            </w:sdtContent>
          </w:sdt>
          <w:sdt>
            <w:sdtPr>
              <w:tag w:val="goog_rdk_18"/>
              <w:id w:val="1364942870"/>
            </w:sdtPr>
            <w:sdtEndPr/>
            <w:sdtContent>
              <w:p w14:paraId="067E08E5" w14:textId="77777777" w:rsidR="00860253" w:rsidRDefault="00B60A57">
                <w:pPr>
                  <w:spacing w:before="120"/>
                  <w:ind w:left="141" w:right="147"/>
                </w:pPr>
                <w:sdt>
                  <w:sdtPr>
                    <w:tag w:val="goog_rdk_17"/>
                    <w:id w:val="431475637"/>
                  </w:sdtPr>
                  <w:sdtEndPr/>
                  <w:sdtContent>
                    <w:r w:rsidR="00205B58">
                      <w:t>The fee percentage should also cover Framework delivery charges, including all other costs associated with managing the framework requirements and not covered elsewhere by the Bidder. It is deemed to include all costs associated with complying with the activities required by the framework terms and conditions including, but not limited to, the provision of Management Information and full participation in alliancing activities</w:t>
                    </w:r>
                  </w:sdtContent>
                </w:sdt>
              </w:p>
            </w:sdtContent>
          </w:sdt>
          <w:sdt>
            <w:sdtPr>
              <w:tag w:val="goog_rdk_20"/>
              <w:id w:val="1974860883"/>
            </w:sdtPr>
            <w:sdtEndPr/>
            <w:sdtContent>
              <w:p w14:paraId="067E08E6" w14:textId="77777777" w:rsidR="00860253" w:rsidRDefault="00B60A57">
                <w:pPr>
                  <w:spacing w:before="120"/>
                  <w:ind w:left="141" w:right="147"/>
                </w:pPr>
                <w:sdt>
                  <w:sdtPr>
                    <w:tag w:val="goog_rdk_19"/>
                    <w:id w:val="2027902630"/>
                  </w:sdtPr>
                  <w:sdtEndPr/>
                  <w:sdtContent/>
                </w:sdt>
              </w:p>
            </w:sdtContent>
          </w:sdt>
          <w:p w14:paraId="067E08E8" w14:textId="73B802AC" w:rsidR="00860253" w:rsidRDefault="00B60A57" w:rsidP="004F7830">
            <w:pPr>
              <w:tabs>
                <w:tab w:val="left" w:pos="353"/>
              </w:tabs>
              <w:spacing w:before="120"/>
              <w:ind w:left="141" w:right="147"/>
            </w:pPr>
            <w:sdt>
              <w:sdtPr>
                <w:tag w:val="goog_rdk_23"/>
                <w:id w:val="853997089"/>
              </w:sdtPr>
              <w:sdtEndPr/>
              <w:sdtContent>
                <w:sdt>
                  <w:sdtPr>
                    <w:tag w:val="goog_rdk_21"/>
                    <w:id w:val="1602448297"/>
                  </w:sdtPr>
                  <w:sdtEndPr/>
                  <w:sdtContent>
                    <w:r w:rsidR="00205B58">
                      <w:t xml:space="preserve">Note: copies of the above contract forms have been made available to Bidders - see Attachment 1, Section 11 of the </w:t>
                    </w:r>
                    <w:r w:rsidR="00205B58">
                      <w:lastRenderedPageBreak/>
                      <w:t>Invitation to Tender pack.</w:t>
                    </w:r>
                  </w:sdtContent>
                </w:sdt>
                <w:sdt>
                  <w:sdtPr>
                    <w:tag w:val="goog_rdk_22"/>
                    <w:id w:val="-1684817233"/>
                  </w:sdtPr>
                  <w:sdtEndPr/>
                  <w:sdtContent/>
                </w:sdt>
              </w:sdtContent>
            </w:sdt>
            <w:sdt>
              <w:sdtPr>
                <w:tag w:val="goog_rdk_24"/>
                <w:id w:val="-1184437524"/>
              </w:sdtPr>
              <w:sdtEndPr/>
              <w:sdtContent/>
            </w:sdt>
          </w:p>
        </w:tc>
      </w:tr>
      <w:tr w:rsidR="00860253" w14:paraId="067E08EF" w14:textId="77777777">
        <w:trPr>
          <w:trHeight w:val="1000"/>
        </w:trPr>
        <w:tc>
          <w:tcPr>
            <w:tcW w:w="2127" w:type="dxa"/>
            <w:gridSpan w:val="2"/>
          </w:tcPr>
          <w:p w14:paraId="067E08EA" w14:textId="77777777" w:rsidR="00860253" w:rsidRDefault="00205B58">
            <w:pPr>
              <w:tabs>
                <w:tab w:val="left" w:pos="1601"/>
              </w:tabs>
              <w:spacing w:line="242" w:lineRule="auto"/>
              <w:ind w:left="107" w:right="145"/>
            </w:pPr>
            <w:r>
              <w:lastRenderedPageBreak/>
              <w:t>Weighting</w:t>
            </w:r>
            <w:r>
              <w:tab/>
              <w:t>and Evaluation</w:t>
            </w:r>
          </w:p>
        </w:tc>
        <w:tc>
          <w:tcPr>
            <w:tcW w:w="6251" w:type="dxa"/>
          </w:tcPr>
          <w:p w14:paraId="067E08EB" w14:textId="77777777" w:rsidR="00860253" w:rsidRDefault="00205B58">
            <w:pPr>
              <w:spacing w:after="120"/>
              <w:ind w:left="108"/>
            </w:pPr>
            <w:r>
              <w:t>There will then be 1 category of percentage addition.</w:t>
            </w:r>
          </w:p>
          <w:p w14:paraId="067E08EC" w14:textId="77777777" w:rsidR="00860253" w:rsidRDefault="00205B58">
            <w:pPr>
              <w:spacing w:after="120"/>
              <w:ind w:left="108"/>
            </w:pPr>
            <w:r>
              <w:t xml:space="preserve">The table on the right hand side shows the excluding London &amp; London weightings to be applied to each Fee </w:t>
            </w:r>
            <w:proofErr w:type="gramStart"/>
            <w:r>
              <w:t>percentage  and</w:t>
            </w:r>
            <w:proofErr w:type="gramEnd"/>
            <w:r>
              <w:t xml:space="preserve"> then applies those weightings.</w:t>
            </w:r>
          </w:p>
          <w:p w14:paraId="067E08ED" w14:textId="77777777" w:rsidR="00860253" w:rsidRDefault="00205B58">
            <w:pPr>
              <w:spacing w:after="120"/>
              <w:ind w:left="108"/>
            </w:pPr>
            <w:r>
              <w:t>Total average percentage is then calculated and is carried forward to Sheet 10 – Evaluation Data.</w:t>
            </w:r>
          </w:p>
          <w:p w14:paraId="067E08EE" w14:textId="77777777" w:rsidR="00860253" w:rsidRDefault="00205B58">
            <w:pPr>
              <w:spacing w:after="120"/>
              <w:ind w:left="108"/>
            </w:pPr>
            <w:r>
              <w:t>This Category will then contribute fully forming a 24% quantitative score for this cost element.</w:t>
            </w:r>
          </w:p>
        </w:tc>
      </w:tr>
    </w:tbl>
    <w:p w14:paraId="067E08F0" w14:textId="77777777" w:rsidR="00860253" w:rsidRDefault="00860253">
      <w:pPr>
        <w:spacing w:before="5"/>
        <w:rPr>
          <w:sz w:val="24"/>
          <w:szCs w:val="24"/>
        </w:rPr>
      </w:pPr>
    </w:p>
    <w:p w14:paraId="067E08F1" w14:textId="77777777" w:rsidR="00860253" w:rsidRDefault="00205B58" w:rsidP="001A3451">
      <w:pPr>
        <w:numPr>
          <w:ilvl w:val="1"/>
          <w:numId w:val="7"/>
        </w:numPr>
        <w:tabs>
          <w:tab w:val="left" w:pos="811"/>
          <w:tab w:val="left" w:pos="812"/>
        </w:tabs>
        <w:spacing w:before="94"/>
        <w:ind w:left="811" w:hanging="708"/>
      </w:pPr>
      <w:r>
        <w:t>Sheet 4: Not used</w:t>
      </w:r>
    </w:p>
    <w:p w14:paraId="067E08F2" w14:textId="77777777" w:rsidR="00860253" w:rsidRDefault="00860253">
      <w:pPr>
        <w:spacing w:before="5"/>
        <w:rPr>
          <w:sz w:val="24"/>
          <w:szCs w:val="24"/>
        </w:rPr>
      </w:pPr>
    </w:p>
    <w:p w14:paraId="067E08F3" w14:textId="77777777" w:rsidR="00860253" w:rsidRDefault="00205B58" w:rsidP="001A3451">
      <w:pPr>
        <w:numPr>
          <w:ilvl w:val="1"/>
          <w:numId w:val="7"/>
        </w:numPr>
        <w:tabs>
          <w:tab w:val="left" w:pos="811"/>
          <w:tab w:val="left" w:pos="812"/>
        </w:tabs>
        <w:spacing w:before="94"/>
        <w:ind w:left="811" w:hanging="708"/>
      </w:pPr>
      <w:r>
        <w:t>Sheet 5: Not used</w:t>
      </w:r>
    </w:p>
    <w:p w14:paraId="067E08F4" w14:textId="77777777" w:rsidR="00860253" w:rsidRDefault="00860253">
      <w:pPr>
        <w:spacing w:before="5"/>
        <w:rPr>
          <w:sz w:val="24"/>
          <w:szCs w:val="24"/>
        </w:rPr>
      </w:pPr>
    </w:p>
    <w:p w14:paraId="067E08F5" w14:textId="77777777" w:rsidR="00860253" w:rsidRDefault="00205B58" w:rsidP="001A3451">
      <w:pPr>
        <w:numPr>
          <w:ilvl w:val="1"/>
          <w:numId w:val="7"/>
        </w:numPr>
        <w:tabs>
          <w:tab w:val="left" w:pos="811"/>
          <w:tab w:val="left" w:pos="812"/>
        </w:tabs>
        <w:spacing w:before="93"/>
        <w:ind w:left="811" w:hanging="708"/>
      </w:pPr>
      <w:r>
        <w:t>Sheet 6: Not used</w:t>
      </w:r>
    </w:p>
    <w:p w14:paraId="067E08F6" w14:textId="77777777" w:rsidR="00860253" w:rsidRDefault="00860253">
      <w:pPr>
        <w:spacing w:before="8"/>
        <w:rPr>
          <w:sz w:val="24"/>
          <w:szCs w:val="24"/>
        </w:rPr>
      </w:pPr>
    </w:p>
    <w:p w14:paraId="067E08FB" w14:textId="77777777" w:rsidR="00860253" w:rsidRDefault="00205B58" w:rsidP="001A3451">
      <w:pPr>
        <w:numPr>
          <w:ilvl w:val="1"/>
          <w:numId w:val="7"/>
        </w:numPr>
        <w:tabs>
          <w:tab w:val="left" w:pos="811"/>
          <w:tab w:val="left" w:pos="812"/>
        </w:tabs>
        <w:spacing w:before="94" w:line="352" w:lineRule="auto"/>
        <w:ind w:left="811" w:right="4500" w:hanging="708"/>
      </w:pPr>
      <w:r>
        <w:t xml:space="preserve">Sheet 7: Rate Card: Staff &amp; Management </w:t>
      </w:r>
    </w:p>
    <w:p w14:paraId="067E08FC" w14:textId="77777777" w:rsidR="00860253" w:rsidRDefault="00860253">
      <w:pPr>
        <w:spacing w:line="276" w:lineRule="auto"/>
      </w:pPr>
    </w:p>
    <w:tbl>
      <w:tblPr>
        <w:tblStyle w:val="afffff8"/>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8FF" w14:textId="77777777">
        <w:trPr>
          <w:trHeight w:val="371"/>
        </w:trPr>
        <w:tc>
          <w:tcPr>
            <w:tcW w:w="108" w:type="dxa"/>
            <w:tcBorders>
              <w:right w:val="nil"/>
            </w:tcBorders>
            <w:shd w:val="clear" w:color="auto" w:fill="D9D9D9"/>
          </w:tcPr>
          <w:p w14:paraId="067E08FD"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8FE" w14:textId="77777777" w:rsidR="00860253" w:rsidRDefault="00205B58">
            <w:pPr>
              <w:spacing w:line="248" w:lineRule="auto"/>
              <w:ind w:left="4"/>
              <w:rPr>
                <w:b/>
              </w:rPr>
            </w:pPr>
            <w:r>
              <w:rPr>
                <w:b/>
              </w:rPr>
              <w:t>Lot 3</w:t>
            </w:r>
          </w:p>
        </w:tc>
      </w:tr>
      <w:tr w:rsidR="00860253" w14:paraId="067E0908" w14:textId="77777777">
        <w:trPr>
          <w:trHeight w:val="1879"/>
        </w:trPr>
        <w:tc>
          <w:tcPr>
            <w:tcW w:w="2127" w:type="dxa"/>
            <w:gridSpan w:val="2"/>
          </w:tcPr>
          <w:p w14:paraId="067E0900" w14:textId="77777777" w:rsidR="00860253" w:rsidRDefault="00205B58">
            <w:pPr>
              <w:spacing w:line="250" w:lineRule="auto"/>
              <w:ind w:left="107"/>
            </w:pPr>
            <w:r>
              <w:t>Hourly rates</w:t>
            </w:r>
          </w:p>
        </w:tc>
        <w:tc>
          <w:tcPr>
            <w:tcW w:w="6251" w:type="dxa"/>
          </w:tcPr>
          <w:p w14:paraId="067E0901" w14:textId="77777777" w:rsidR="00860253" w:rsidRDefault="00205B58">
            <w:pPr>
              <w:ind w:left="107" w:right="149"/>
              <w:jc w:val="both"/>
            </w:pPr>
            <w:r>
              <w:t>Maximum Hourly Rates to be charged when calculating Project Contract tender prices and for use in calculating the cost of changes instructed in a Project Contract.</w:t>
            </w:r>
          </w:p>
          <w:p w14:paraId="067E0902" w14:textId="77777777" w:rsidR="00860253" w:rsidRDefault="00205B58">
            <w:pPr>
              <w:spacing w:before="120"/>
              <w:ind w:left="107"/>
            </w:pPr>
            <w:r>
              <w:t>A rate must be entered for every discipline and every Region.</w:t>
            </w:r>
          </w:p>
          <w:p w14:paraId="067E0903" w14:textId="77777777" w:rsidR="00860253" w:rsidRDefault="00205B58">
            <w:pPr>
              <w:spacing w:before="119"/>
              <w:ind w:left="107" w:right="154"/>
              <w:jc w:val="both"/>
            </w:pPr>
            <w:r>
              <w:t>Insert the maximum required hourly rate for each discipline in each Region in each of the green cells with text “Insert £”.</w:t>
            </w:r>
          </w:p>
          <w:p w14:paraId="067E0904" w14:textId="77777777" w:rsidR="00860253" w:rsidRDefault="00860253">
            <w:pPr>
              <w:ind w:left="107"/>
            </w:pPr>
          </w:p>
          <w:p w14:paraId="067E0905" w14:textId="77777777" w:rsidR="00860253" w:rsidRDefault="00205B58">
            <w:pPr>
              <w:ind w:left="107"/>
            </w:pPr>
            <w:r>
              <w:t>Please ensure that you do not enter a rate below National Minimum Wage for any price cells. If you do this, your bid may be deemed non-compliant and your bid for that Lot may be excluded from further participation in this procurement.</w:t>
            </w:r>
          </w:p>
          <w:p w14:paraId="067E0906" w14:textId="77777777" w:rsidR="00860253" w:rsidRDefault="00860253">
            <w:pPr>
              <w:spacing w:before="119"/>
              <w:ind w:left="107" w:right="154"/>
              <w:jc w:val="both"/>
            </w:pPr>
          </w:p>
          <w:p w14:paraId="067E0907" w14:textId="77777777" w:rsidR="00860253" w:rsidRDefault="00205B58">
            <w:pPr>
              <w:ind w:left="107"/>
            </w:pPr>
            <w:r>
              <w:t xml:space="preserve">Note that, although this is </w:t>
            </w:r>
            <w:proofErr w:type="gramStart"/>
            <w:r>
              <w:t>a</w:t>
            </w:r>
            <w:proofErr w:type="gramEnd"/>
            <w:r>
              <w:t xml:space="preserve"> England only Lot, Bidders may enter different rates for the 2 identified regional areas, if applicable.</w:t>
            </w:r>
          </w:p>
        </w:tc>
      </w:tr>
      <w:tr w:rsidR="00860253" w14:paraId="067E090D" w14:textId="77777777">
        <w:trPr>
          <w:trHeight w:val="1879"/>
        </w:trPr>
        <w:tc>
          <w:tcPr>
            <w:tcW w:w="2127" w:type="dxa"/>
            <w:gridSpan w:val="2"/>
          </w:tcPr>
          <w:p w14:paraId="067E0909" w14:textId="77777777" w:rsidR="00860253" w:rsidRDefault="00205B58">
            <w:pPr>
              <w:spacing w:line="250" w:lineRule="auto"/>
              <w:ind w:left="107"/>
            </w:pPr>
            <w:r>
              <w:lastRenderedPageBreak/>
              <w:t>Format rules</w:t>
            </w:r>
          </w:p>
        </w:tc>
        <w:tc>
          <w:tcPr>
            <w:tcW w:w="6251" w:type="dxa"/>
          </w:tcPr>
          <w:p w14:paraId="067E090A" w14:textId="77777777" w:rsidR="00860253" w:rsidRDefault="00205B58">
            <w:pPr>
              <w:spacing w:line="250" w:lineRule="auto"/>
              <w:ind w:left="107"/>
            </w:pPr>
            <w:r>
              <w:t>Enter number over 0 with maximum 2 decimal places. E.g.</w:t>
            </w:r>
          </w:p>
          <w:p w14:paraId="067E090B" w14:textId="77777777" w:rsidR="00860253" w:rsidRDefault="00205B58">
            <w:pPr>
              <w:spacing w:line="253" w:lineRule="auto"/>
              <w:ind w:left="107"/>
            </w:pPr>
            <w:r>
              <w:t>£25.50 should be entered as “25.50”</w:t>
            </w:r>
          </w:p>
          <w:p w14:paraId="067E090C" w14:textId="77777777" w:rsidR="00860253" w:rsidRDefault="00205B58">
            <w:pPr>
              <w:ind w:left="107" w:right="149"/>
              <w:jc w:val="both"/>
            </w:pPr>
            <w:r>
              <w:t>Any numbers with 3 or more decimal places will be rounded to 2 decimal places during evaluation and also for any successful Framework Prices.</w:t>
            </w:r>
          </w:p>
        </w:tc>
      </w:tr>
      <w:tr w:rsidR="00860253" w14:paraId="067E0918" w14:textId="77777777">
        <w:trPr>
          <w:trHeight w:val="549"/>
        </w:trPr>
        <w:tc>
          <w:tcPr>
            <w:tcW w:w="2127" w:type="dxa"/>
            <w:gridSpan w:val="2"/>
          </w:tcPr>
          <w:p w14:paraId="067E090E" w14:textId="77777777" w:rsidR="00860253" w:rsidRDefault="00205B58">
            <w:pPr>
              <w:spacing w:line="250" w:lineRule="auto"/>
              <w:ind w:left="107"/>
            </w:pPr>
            <w:r>
              <w:t>Definitions</w:t>
            </w:r>
          </w:p>
        </w:tc>
        <w:tc>
          <w:tcPr>
            <w:tcW w:w="6251" w:type="dxa"/>
          </w:tcPr>
          <w:p w14:paraId="067E090F" w14:textId="77777777" w:rsidR="00860253" w:rsidRDefault="00205B58">
            <w:pPr>
              <w:ind w:left="107" w:right="150"/>
              <w:jc w:val="both"/>
            </w:pPr>
            <w:r>
              <w:t>Refer to the appended "Qualifications &amp; Experience Definitions" table for the required Qualifications and Experience of each role.</w:t>
            </w:r>
          </w:p>
          <w:p w14:paraId="067E0910" w14:textId="77777777" w:rsidR="00860253" w:rsidRDefault="00205B58">
            <w:pPr>
              <w:spacing w:before="117"/>
              <w:ind w:left="107" w:right="148"/>
              <w:jc w:val="both"/>
            </w:pPr>
            <w:r>
              <w:t>Rates shall apply to all hours worked between the hours of 08:00 – 18:00 Monday to Friday and 08:00 – 13:00 Saturday. Any additions required for work required to be carried out outside of these hours shall be agreed in advance with the Additional Client of each Project Contract, failing which these rates shall apply.</w:t>
            </w:r>
          </w:p>
          <w:p w14:paraId="067E0911" w14:textId="77777777" w:rsidR="00860253" w:rsidRDefault="00205B58">
            <w:pPr>
              <w:spacing w:before="122"/>
              <w:ind w:left="107" w:right="147"/>
              <w:jc w:val="both"/>
            </w:pPr>
            <w:r>
              <w:t>Hourly rates are chargeable only for hours actually worked. Breaks and time spent on non-project work are not chargeable and any allowance for such items must be included within the rates.</w:t>
            </w:r>
          </w:p>
          <w:p w14:paraId="067E0912" w14:textId="77777777" w:rsidR="00860253" w:rsidRDefault="00205B58">
            <w:pPr>
              <w:spacing w:before="118"/>
              <w:ind w:left="107" w:right="150"/>
              <w:jc w:val="both"/>
            </w:pPr>
            <w:r>
              <w:t>Rates must be all inclusive. Allowances for the following must be included:</w:t>
            </w:r>
          </w:p>
          <w:p w14:paraId="067E0913" w14:textId="77777777" w:rsidR="00860253" w:rsidRDefault="00205B58">
            <w:pPr>
              <w:numPr>
                <w:ilvl w:val="0"/>
                <w:numId w:val="5"/>
              </w:numPr>
              <w:tabs>
                <w:tab w:val="left" w:pos="467"/>
                <w:tab w:val="left" w:pos="468"/>
              </w:tabs>
              <w:spacing w:before="120"/>
              <w:ind w:right="149"/>
            </w:pPr>
            <w:r>
              <w:t>training, annual leave, sickness, general staff meetings and the like.</w:t>
            </w:r>
          </w:p>
          <w:p w14:paraId="067E0914" w14:textId="77777777" w:rsidR="00860253" w:rsidRDefault="00205B58">
            <w:pPr>
              <w:numPr>
                <w:ilvl w:val="0"/>
                <w:numId w:val="5"/>
              </w:numPr>
              <w:tabs>
                <w:tab w:val="left" w:pos="467"/>
                <w:tab w:val="left" w:pos="468"/>
              </w:tabs>
              <w:spacing w:line="267" w:lineRule="auto"/>
            </w:pPr>
            <w:r>
              <w:t>all costs in connection with travel and equipment</w:t>
            </w:r>
          </w:p>
          <w:p w14:paraId="067E0915" w14:textId="77777777" w:rsidR="00860253" w:rsidRDefault="00205B58">
            <w:pPr>
              <w:numPr>
                <w:ilvl w:val="0"/>
                <w:numId w:val="5"/>
              </w:numPr>
              <w:tabs>
                <w:tab w:val="left" w:pos="467"/>
                <w:tab w:val="left" w:pos="468"/>
                <w:tab w:val="left" w:pos="1338"/>
                <w:tab w:val="left" w:pos="2242"/>
                <w:tab w:val="left" w:pos="3478"/>
                <w:tab w:val="left" w:pos="4129"/>
                <w:tab w:val="left" w:pos="5318"/>
              </w:tabs>
              <w:spacing w:before="2" w:line="237" w:lineRule="auto"/>
              <w:ind w:right="148"/>
            </w:pPr>
            <w:r>
              <w:t>taxes,</w:t>
            </w:r>
            <w:r>
              <w:tab/>
              <w:t>levies,</w:t>
            </w:r>
            <w:r>
              <w:tab/>
              <w:t>employee</w:t>
            </w:r>
            <w:r>
              <w:tab/>
              <w:t>and</w:t>
            </w:r>
            <w:r>
              <w:tab/>
              <w:t>employer</w:t>
            </w:r>
            <w:r>
              <w:tab/>
              <w:t>pension contributions and the like.</w:t>
            </w:r>
          </w:p>
          <w:p w14:paraId="067E0916" w14:textId="09897B58" w:rsidR="00860253" w:rsidRDefault="00205B58">
            <w:pPr>
              <w:numPr>
                <w:ilvl w:val="0"/>
                <w:numId w:val="5"/>
              </w:numPr>
              <w:tabs>
                <w:tab w:val="left" w:pos="467"/>
                <w:tab w:val="left" w:pos="468"/>
              </w:tabs>
              <w:spacing w:before="3" w:line="237" w:lineRule="auto"/>
              <w:ind w:right="151"/>
            </w:pPr>
            <w:r>
              <w:t>benefits provided, such as company car, fuel allowances, private health insurance and the like</w:t>
            </w:r>
            <w:r w:rsidR="005B5653">
              <w:t>.</w:t>
            </w:r>
          </w:p>
          <w:p w14:paraId="0F3F76D6" w14:textId="77777777" w:rsidR="005B5653" w:rsidRDefault="005B5653" w:rsidP="005B5653">
            <w:pPr>
              <w:numPr>
                <w:ilvl w:val="0"/>
                <w:numId w:val="5"/>
              </w:numPr>
              <w:tabs>
                <w:tab w:val="left" w:pos="467"/>
                <w:tab w:val="left" w:pos="468"/>
              </w:tabs>
              <w:spacing w:before="3" w:line="237" w:lineRule="auto"/>
              <w:ind w:right="151"/>
            </w:pPr>
            <w:r>
              <w:t>National Insurance contributions increase coming in from April 2022.</w:t>
            </w:r>
          </w:p>
          <w:p w14:paraId="7A4DA1A7" w14:textId="77777777" w:rsidR="005B5653" w:rsidRDefault="005B5653" w:rsidP="005B5653">
            <w:pPr>
              <w:tabs>
                <w:tab w:val="left" w:pos="467"/>
                <w:tab w:val="left" w:pos="468"/>
              </w:tabs>
              <w:spacing w:before="3" w:line="237" w:lineRule="auto"/>
              <w:ind w:left="467" w:right="151"/>
            </w:pPr>
          </w:p>
          <w:p w14:paraId="067E0917" w14:textId="77777777" w:rsidR="00860253" w:rsidRDefault="00205B58">
            <w:pPr>
              <w:spacing w:line="250" w:lineRule="auto"/>
              <w:ind w:left="107"/>
            </w:pPr>
            <w:r>
              <w:t>Note: the above list is non-exhaustive and illustrative only. All costs must be included within the rates. No further additions will be permissible.</w:t>
            </w:r>
          </w:p>
        </w:tc>
      </w:tr>
      <w:tr w:rsidR="00860253" w14:paraId="067E091C" w14:textId="77777777">
        <w:trPr>
          <w:trHeight w:val="1879"/>
        </w:trPr>
        <w:tc>
          <w:tcPr>
            <w:tcW w:w="2127" w:type="dxa"/>
            <w:gridSpan w:val="2"/>
          </w:tcPr>
          <w:p w14:paraId="067E0919" w14:textId="77777777" w:rsidR="00860253" w:rsidRDefault="00205B58">
            <w:pPr>
              <w:spacing w:line="250" w:lineRule="auto"/>
              <w:ind w:left="107"/>
            </w:pPr>
            <w:r>
              <w:t>Weighting</w:t>
            </w:r>
            <w:r>
              <w:tab/>
              <w:t>and Evaluation</w:t>
            </w:r>
          </w:p>
        </w:tc>
        <w:tc>
          <w:tcPr>
            <w:tcW w:w="6251" w:type="dxa"/>
          </w:tcPr>
          <w:p w14:paraId="067E091A" w14:textId="77777777" w:rsidR="00860253" w:rsidRDefault="00205B58">
            <w:pPr>
              <w:ind w:left="107" w:right="148"/>
              <w:jc w:val="both"/>
            </w:pPr>
            <w:r>
              <w:t xml:space="preserve">The table on the </w:t>
            </w:r>
            <w:proofErr w:type="gramStart"/>
            <w:r>
              <w:t>right hand</w:t>
            </w:r>
            <w:proofErr w:type="gramEnd"/>
            <w:r>
              <w:t xml:space="preserve"> side shows the weightings to be applied to each discipline and then applies those weightings to each discipline rate in both Regions.</w:t>
            </w:r>
          </w:p>
          <w:p w14:paraId="067E091B" w14:textId="77777777" w:rsidR="00860253" w:rsidRDefault="00205B58">
            <w:pPr>
              <w:spacing w:line="250" w:lineRule="auto"/>
              <w:ind w:left="107"/>
            </w:pPr>
            <w:r>
              <w:t>The average of the weighted hourly rates is calculated and further England excluding London and London regional weighting is applied. An average of regional weighted hourly rate is carried forward to Sheet 10 – Evaluation Data.</w:t>
            </w:r>
          </w:p>
        </w:tc>
      </w:tr>
    </w:tbl>
    <w:p w14:paraId="067E091D" w14:textId="77777777" w:rsidR="00860253" w:rsidRDefault="00860253">
      <w:pPr>
        <w:spacing w:line="276" w:lineRule="auto"/>
      </w:pPr>
    </w:p>
    <w:p w14:paraId="067E091E" w14:textId="77777777" w:rsidR="00860253" w:rsidRDefault="00205B58" w:rsidP="001A3451">
      <w:pPr>
        <w:numPr>
          <w:ilvl w:val="1"/>
          <w:numId w:val="7"/>
        </w:numPr>
        <w:tabs>
          <w:tab w:val="left" w:pos="811"/>
          <w:tab w:val="left" w:pos="812"/>
        </w:tabs>
        <w:spacing w:before="94"/>
        <w:ind w:left="811" w:hanging="708"/>
      </w:pPr>
      <w:r>
        <w:t>Sheet 8: Not used</w:t>
      </w:r>
    </w:p>
    <w:p w14:paraId="067E091F" w14:textId="77777777" w:rsidR="00860253" w:rsidRDefault="00860253">
      <w:pPr>
        <w:spacing w:before="5"/>
        <w:rPr>
          <w:sz w:val="24"/>
          <w:szCs w:val="24"/>
        </w:rPr>
      </w:pPr>
    </w:p>
    <w:p w14:paraId="067E0920" w14:textId="77777777" w:rsidR="00860253" w:rsidRDefault="00205B58" w:rsidP="001A3451">
      <w:pPr>
        <w:numPr>
          <w:ilvl w:val="1"/>
          <w:numId w:val="7"/>
        </w:numPr>
        <w:tabs>
          <w:tab w:val="left" w:pos="811"/>
          <w:tab w:val="left" w:pos="812"/>
        </w:tabs>
        <w:spacing w:before="93"/>
        <w:ind w:left="811" w:hanging="708"/>
      </w:pPr>
      <w:r>
        <w:t>Sheet 9: Not used</w:t>
      </w:r>
    </w:p>
    <w:p w14:paraId="067E0921" w14:textId="59D30996" w:rsidR="00860253" w:rsidRDefault="00860253">
      <w:pPr>
        <w:spacing w:before="8"/>
        <w:rPr>
          <w:sz w:val="24"/>
          <w:szCs w:val="24"/>
        </w:rPr>
      </w:pPr>
    </w:p>
    <w:p w14:paraId="067E0922" w14:textId="77777777" w:rsidR="00860253" w:rsidRDefault="00205B58" w:rsidP="001A3451">
      <w:pPr>
        <w:numPr>
          <w:ilvl w:val="1"/>
          <w:numId w:val="7"/>
        </w:numPr>
        <w:tabs>
          <w:tab w:val="left" w:pos="811"/>
          <w:tab w:val="left" w:pos="812"/>
        </w:tabs>
        <w:spacing w:before="93"/>
        <w:ind w:left="811" w:hanging="708"/>
      </w:pPr>
      <w:r>
        <w:t>Sheet 10: Evaluation Data</w:t>
      </w:r>
    </w:p>
    <w:p w14:paraId="067E0923" w14:textId="77777777" w:rsidR="00860253" w:rsidRDefault="00860253">
      <w:pPr>
        <w:spacing w:before="7"/>
        <w:rPr>
          <w:sz w:val="10"/>
          <w:szCs w:val="10"/>
        </w:rPr>
      </w:pPr>
    </w:p>
    <w:tbl>
      <w:tblPr>
        <w:tblStyle w:val="afffff9"/>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926" w14:textId="77777777">
        <w:trPr>
          <w:trHeight w:val="373"/>
        </w:trPr>
        <w:tc>
          <w:tcPr>
            <w:tcW w:w="108" w:type="dxa"/>
            <w:tcBorders>
              <w:right w:val="nil"/>
            </w:tcBorders>
            <w:shd w:val="clear" w:color="auto" w:fill="D9D9D9"/>
          </w:tcPr>
          <w:p w14:paraId="067E0924" w14:textId="77777777" w:rsidR="00860253" w:rsidRDefault="00860253">
            <w:pPr>
              <w:rPr>
                <w:rFonts w:ascii="Times New Roman" w:eastAsia="Times New Roman" w:hAnsi="Times New Roman" w:cs="Times New Roman"/>
                <w:sz w:val="20"/>
                <w:szCs w:val="20"/>
              </w:rPr>
            </w:pPr>
          </w:p>
        </w:tc>
        <w:tc>
          <w:tcPr>
            <w:tcW w:w="8270" w:type="dxa"/>
            <w:gridSpan w:val="2"/>
            <w:tcBorders>
              <w:left w:val="nil"/>
            </w:tcBorders>
            <w:shd w:val="clear" w:color="auto" w:fill="D9D9D9"/>
          </w:tcPr>
          <w:p w14:paraId="067E0925" w14:textId="77777777" w:rsidR="00860253" w:rsidRDefault="00205B58">
            <w:pPr>
              <w:spacing w:line="248" w:lineRule="auto"/>
              <w:ind w:left="4"/>
              <w:rPr>
                <w:b/>
              </w:rPr>
            </w:pPr>
            <w:r>
              <w:rPr>
                <w:b/>
              </w:rPr>
              <w:t>Lot 3</w:t>
            </w:r>
          </w:p>
        </w:tc>
      </w:tr>
      <w:tr w:rsidR="00860253" w14:paraId="067E092A" w14:textId="77777777">
        <w:trPr>
          <w:trHeight w:val="1253"/>
        </w:trPr>
        <w:tc>
          <w:tcPr>
            <w:tcW w:w="2127" w:type="dxa"/>
            <w:gridSpan w:val="2"/>
          </w:tcPr>
          <w:p w14:paraId="067E0927" w14:textId="77777777" w:rsidR="00860253" w:rsidRDefault="00205B58">
            <w:pPr>
              <w:spacing w:line="250" w:lineRule="auto"/>
              <w:ind w:left="107"/>
            </w:pPr>
            <w:proofErr w:type="gramStart"/>
            <w:r>
              <w:t>Generally</w:t>
            </w:r>
            <w:proofErr w:type="gramEnd"/>
          </w:p>
        </w:tc>
        <w:tc>
          <w:tcPr>
            <w:tcW w:w="6251" w:type="dxa"/>
          </w:tcPr>
          <w:p w14:paraId="067E0928" w14:textId="77777777" w:rsidR="00860253" w:rsidRDefault="00205B58">
            <w:pPr>
              <w:spacing w:line="250" w:lineRule="auto"/>
              <w:ind w:left="107"/>
            </w:pPr>
            <w:r>
              <w:t>Bidders are not required to enter any data on this sheet.</w:t>
            </w:r>
          </w:p>
          <w:p w14:paraId="067E0929" w14:textId="77777777" w:rsidR="00860253" w:rsidRDefault="00205B58">
            <w:pPr>
              <w:spacing w:before="119"/>
              <w:ind w:left="107" w:right="146"/>
              <w:jc w:val="both"/>
            </w:pPr>
            <w:r>
              <w:t>The sheet is provided for information only to show the information that will be carried forward for evaluation, after the application of any weightings; calculation of averages etc.</w:t>
            </w:r>
          </w:p>
        </w:tc>
      </w:tr>
    </w:tbl>
    <w:p w14:paraId="788F571B" w14:textId="090F8016" w:rsidR="00205B58" w:rsidRDefault="00205B58">
      <w:pPr>
        <w:tabs>
          <w:tab w:val="left" w:pos="811"/>
          <w:tab w:val="left" w:pos="812"/>
        </w:tabs>
        <w:ind w:left="830"/>
      </w:pPr>
    </w:p>
    <w:p w14:paraId="5EB96736" w14:textId="77777777" w:rsidR="00205B58" w:rsidRDefault="00205B58">
      <w:pPr>
        <w:tabs>
          <w:tab w:val="left" w:pos="811"/>
          <w:tab w:val="left" w:pos="812"/>
        </w:tabs>
        <w:ind w:left="830"/>
      </w:pPr>
    </w:p>
    <w:p w14:paraId="067E092D" w14:textId="77777777" w:rsidR="00860253" w:rsidRDefault="00205B58" w:rsidP="001A3451">
      <w:pPr>
        <w:pStyle w:val="Heading2"/>
        <w:numPr>
          <w:ilvl w:val="0"/>
          <w:numId w:val="7"/>
        </w:numPr>
        <w:tabs>
          <w:tab w:val="left" w:pos="811"/>
          <w:tab w:val="left" w:pos="812"/>
        </w:tabs>
        <w:spacing w:before="81"/>
        <w:ind w:left="811" w:hanging="708"/>
      </w:pPr>
      <w:bookmarkStart w:id="13" w:name="_Toc83219728"/>
      <w:r>
        <w:t>Instructions for Completion of Price Model Workbooks – Lots 4 &amp; 5</w:t>
      </w:r>
      <w:bookmarkEnd w:id="13"/>
    </w:p>
    <w:p w14:paraId="067E092E" w14:textId="77777777" w:rsidR="00860253" w:rsidRDefault="00205B58" w:rsidP="001A3451">
      <w:pPr>
        <w:numPr>
          <w:ilvl w:val="1"/>
          <w:numId w:val="7"/>
        </w:numPr>
        <w:pBdr>
          <w:top w:val="nil"/>
          <w:left w:val="nil"/>
          <w:bottom w:val="nil"/>
          <w:right w:val="nil"/>
          <w:between w:val="nil"/>
        </w:pBdr>
        <w:tabs>
          <w:tab w:val="left" w:pos="811"/>
          <w:tab w:val="left" w:pos="812"/>
        </w:tabs>
        <w:spacing w:before="121"/>
        <w:ind w:left="811" w:hanging="708"/>
      </w:pPr>
      <w:r>
        <w:rPr>
          <w:color w:val="000000"/>
        </w:rPr>
        <w:t>Sheet 2: ID</w:t>
      </w:r>
    </w:p>
    <w:p w14:paraId="067E092F" w14:textId="77777777" w:rsidR="00860253" w:rsidRDefault="00860253">
      <w:pPr>
        <w:pBdr>
          <w:top w:val="nil"/>
          <w:left w:val="nil"/>
          <w:bottom w:val="nil"/>
          <w:right w:val="nil"/>
          <w:between w:val="nil"/>
        </w:pBdr>
        <w:spacing w:before="6"/>
        <w:rPr>
          <w:color w:val="000000"/>
          <w:sz w:val="10"/>
          <w:szCs w:val="10"/>
        </w:rPr>
      </w:pPr>
    </w:p>
    <w:tbl>
      <w:tblPr>
        <w:tblStyle w:val="afffffa"/>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931" w14:textId="77777777">
        <w:trPr>
          <w:trHeight w:val="371"/>
        </w:trPr>
        <w:tc>
          <w:tcPr>
            <w:tcW w:w="8378" w:type="dxa"/>
            <w:gridSpan w:val="2"/>
            <w:shd w:val="clear" w:color="auto" w:fill="D9D9D9"/>
          </w:tcPr>
          <w:p w14:paraId="067E0930" w14:textId="77777777" w:rsidR="00860253" w:rsidRDefault="00205B58">
            <w:pPr>
              <w:pBdr>
                <w:top w:val="nil"/>
                <w:left w:val="nil"/>
                <w:bottom w:val="nil"/>
                <w:right w:val="nil"/>
                <w:between w:val="nil"/>
              </w:pBdr>
              <w:spacing w:line="248" w:lineRule="auto"/>
              <w:ind w:left="107"/>
              <w:rPr>
                <w:b/>
                <w:color w:val="000000"/>
              </w:rPr>
            </w:pPr>
            <w:r>
              <w:rPr>
                <w:b/>
                <w:color w:val="000000"/>
              </w:rPr>
              <w:t>Lots 4</w:t>
            </w:r>
            <w:r>
              <w:rPr>
                <w:b/>
              </w:rPr>
              <w:t xml:space="preserve"> &amp;</w:t>
            </w:r>
            <w:r>
              <w:rPr>
                <w:b/>
                <w:color w:val="000000"/>
              </w:rPr>
              <w:t xml:space="preserve"> 5</w:t>
            </w:r>
          </w:p>
        </w:tc>
      </w:tr>
      <w:tr w:rsidR="00860253" w14:paraId="067E0934" w14:textId="77777777">
        <w:trPr>
          <w:trHeight w:val="373"/>
        </w:trPr>
        <w:tc>
          <w:tcPr>
            <w:tcW w:w="2127" w:type="dxa"/>
          </w:tcPr>
          <w:p w14:paraId="067E0932" w14:textId="77777777" w:rsidR="00860253" w:rsidRDefault="00205B58">
            <w:pPr>
              <w:pBdr>
                <w:top w:val="nil"/>
                <w:left w:val="nil"/>
                <w:bottom w:val="nil"/>
                <w:right w:val="nil"/>
                <w:between w:val="nil"/>
              </w:pBdr>
              <w:spacing w:line="250" w:lineRule="auto"/>
              <w:ind w:left="107"/>
              <w:rPr>
                <w:color w:val="000000"/>
              </w:rPr>
            </w:pPr>
            <w:r>
              <w:rPr>
                <w:color w:val="000000"/>
              </w:rPr>
              <w:t>a) Company Name</w:t>
            </w:r>
          </w:p>
        </w:tc>
        <w:tc>
          <w:tcPr>
            <w:tcW w:w="6251" w:type="dxa"/>
          </w:tcPr>
          <w:p w14:paraId="067E0933" w14:textId="77777777" w:rsidR="00860253" w:rsidRDefault="00205B58">
            <w:pPr>
              <w:pBdr>
                <w:top w:val="nil"/>
                <w:left w:val="nil"/>
                <w:bottom w:val="nil"/>
                <w:right w:val="nil"/>
                <w:between w:val="nil"/>
              </w:pBdr>
              <w:spacing w:line="250" w:lineRule="auto"/>
              <w:ind w:left="107"/>
              <w:rPr>
                <w:color w:val="000000"/>
              </w:rPr>
            </w:pPr>
            <w:r>
              <w:rPr>
                <w:color w:val="000000"/>
              </w:rPr>
              <w:t>Enter the trading name of the Bidder</w:t>
            </w:r>
          </w:p>
        </w:tc>
      </w:tr>
    </w:tbl>
    <w:p w14:paraId="067E0935" w14:textId="77777777" w:rsidR="00860253" w:rsidRDefault="00860253">
      <w:pPr>
        <w:pBdr>
          <w:top w:val="nil"/>
          <w:left w:val="nil"/>
          <w:bottom w:val="nil"/>
          <w:right w:val="nil"/>
          <w:between w:val="nil"/>
        </w:pBdr>
        <w:spacing w:before="1"/>
        <w:rPr>
          <w:color w:val="000000"/>
          <w:sz w:val="32"/>
          <w:szCs w:val="32"/>
        </w:rPr>
      </w:pPr>
    </w:p>
    <w:p w14:paraId="067E0936" w14:textId="77777777" w:rsidR="00860253" w:rsidRDefault="00205B58" w:rsidP="001A3451">
      <w:pPr>
        <w:numPr>
          <w:ilvl w:val="1"/>
          <w:numId w:val="7"/>
        </w:numPr>
        <w:pBdr>
          <w:top w:val="nil"/>
          <w:left w:val="nil"/>
          <w:bottom w:val="nil"/>
          <w:right w:val="nil"/>
          <w:between w:val="nil"/>
        </w:pBdr>
        <w:tabs>
          <w:tab w:val="left" w:pos="811"/>
          <w:tab w:val="left" w:pos="812"/>
        </w:tabs>
      </w:pPr>
      <w:r>
        <w:rPr>
          <w:color w:val="000000"/>
        </w:rPr>
        <w:t>Sheet 3: Overhead, Profit and Fee Additions</w:t>
      </w:r>
    </w:p>
    <w:p w14:paraId="067E0937" w14:textId="77777777" w:rsidR="00860253" w:rsidRDefault="00860253">
      <w:pPr>
        <w:pBdr>
          <w:top w:val="nil"/>
          <w:left w:val="nil"/>
          <w:bottom w:val="nil"/>
          <w:right w:val="nil"/>
          <w:between w:val="nil"/>
        </w:pBdr>
        <w:spacing w:before="9"/>
        <w:rPr>
          <w:color w:val="000000"/>
          <w:sz w:val="10"/>
          <w:szCs w:val="10"/>
        </w:rPr>
      </w:pPr>
    </w:p>
    <w:p w14:paraId="067E0938" w14:textId="77777777" w:rsidR="00860253" w:rsidRDefault="00860253">
      <w:pPr>
        <w:pBdr>
          <w:top w:val="nil"/>
          <w:left w:val="nil"/>
          <w:bottom w:val="nil"/>
          <w:right w:val="nil"/>
          <w:between w:val="nil"/>
        </w:pBdr>
        <w:spacing w:line="276" w:lineRule="auto"/>
      </w:pPr>
    </w:p>
    <w:tbl>
      <w:tblPr>
        <w:tblStyle w:val="afffffb"/>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93B" w14:textId="77777777">
        <w:trPr>
          <w:trHeight w:val="373"/>
        </w:trPr>
        <w:tc>
          <w:tcPr>
            <w:tcW w:w="108" w:type="dxa"/>
            <w:tcBorders>
              <w:right w:val="nil"/>
            </w:tcBorders>
            <w:shd w:val="clear" w:color="auto" w:fill="D9D9D9"/>
          </w:tcPr>
          <w:p w14:paraId="067E0939" w14:textId="77777777" w:rsidR="00860253" w:rsidRDefault="00860253">
            <w:pPr>
              <w:pBdr>
                <w:top w:val="nil"/>
                <w:left w:val="nil"/>
                <w:bottom w:val="nil"/>
                <w:right w:val="nil"/>
                <w:between w:val="nil"/>
              </w:pBdr>
              <w:rPr>
                <w:rFonts w:ascii="Times New Roman" w:eastAsia="Times New Roman" w:hAnsi="Times New Roman" w:cs="Times New Roman"/>
                <w:color w:val="000000"/>
                <w:sz w:val="20"/>
                <w:szCs w:val="20"/>
              </w:rPr>
            </w:pPr>
          </w:p>
        </w:tc>
        <w:tc>
          <w:tcPr>
            <w:tcW w:w="8270" w:type="dxa"/>
            <w:gridSpan w:val="2"/>
            <w:tcBorders>
              <w:left w:val="nil"/>
            </w:tcBorders>
            <w:shd w:val="clear" w:color="auto" w:fill="D9D9D9"/>
          </w:tcPr>
          <w:p w14:paraId="067E093A" w14:textId="77777777" w:rsidR="00860253" w:rsidRDefault="00205B58">
            <w:pPr>
              <w:pBdr>
                <w:top w:val="nil"/>
                <w:left w:val="nil"/>
                <w:bottom w:val="nil"/>
                <w:right w:val="nil"/>
                <w:between w:val="nil"/>
              </w:pBdr>
              <w:spacing w:line="248" w:lineRule="auto"/>
              <w:ind w:left="4"/>
              <w:rPr>
                <w:b/>
                <w:color w:val="000000"/>
              </w:rPr>
            </w:pPr>
            <w:r>
              <w:rPr>
                <w:b/>
                <w:color w:val="000000"/>
              </w:rPr>
              <w:t xml:space="preserve">Lots </w:t>
            </w:r>
            <w:r>
              <w:rPr>
                <w:b/>
              </w:rPr>
              <w:t>4</w:t>
            </w:r>
            <w:r>
              <w:rPr>
                <w:b/>
                <w:color w:val="000000"/>
              </w:rPr>
              <w:t xml:space="preserve"> &amp; </w:t>
            </w:r>
            <w:r>
              <w:rPr>
                <w:b/>
              </w:rPr>
              <w:t>5</w:t>
            </w:r>
          </w:p>
        </w:tc>
      </w:tr>
      <w:tr w:rsidR="00860253" w14:paraId="067E0940" w14:textId="77777777">
        <w:trPr>
          <w:trHeight w:val="2131"/>
        </w:trPr>
        <w:tc>
          <w:tcPr>
            <w:tcW w:w="2127" w:type="dxa"/>
            <w:gridSpan w:val="2"/>
          </w:tcPr>
          <w:p w14:paraId="067E093C" w14:textId="77777777" w:rsidR="00860253" w:rsidRDefault="00205B58">
            <w:pPr>
              <w:pBdr>
                <w:top w:val="nil"/>
                <w:left w:val="nil"/>
                <w:bottom w:val="nil"/>
                <w:right w:val="nil"/>
                <w:between w:val="nil"/>
              </w:pBdr>
              <w:ind w:left="107" w:right="754"/>
              <w:rPr>
                <w:color w:val="000000"/>
              </w:rPr>
            </w:pPr>
            <w:r>
              <w:rPr>
                <w:color w:val="000000"/>
              </w:rPr>
              <w:t>Percentages</w:t>
            </w:r>
          </w:p>
        </w:tc>
        <w:tc>
          <w:tcPr>
            <w:tcW w:w="6251" w:type="dxa"/>
          </w:tcPr>
          <w:p w14:paraId="067E093D" w14:textId="77777777" w:rsidR="00860253" w:rsidRDefault="00205B58">
            <w:pPr>
              <w:pBdr>
                <w:top w:val="nil"/>
                <w:left w:val="nil"/>
                <w:bottom w:val="nil"/>
                <w:right w:val="nil"/>
                <w:between w:val="nil"/>
              </w:pBdr>
              <w:spacing w:before="118"/>
              <w:ind w:left="107" w:right="146"/>
              <w:jc w:val="both"/>
              <w:rPr>
                <w:color w:val="000000"/>
              </w:rPr>
            </w:pPr>
            <w:r>
              <w:rPr>
                <w:color w:val="000000"/>
              </w:rPr>
              <w:t>Maximum percentage additions to be applied in the listed Project Contract scenarios.</w:t>
            </w:r>
          </w:p>
          <w:p w14:paraId="067E093E" w14:textId="77777777" w:rsidR="00860253" w:rsidRDefault="00205B58">
            <w:pPr>
              <w:pBdr>
                <w:top w:val="nil"/>
                <w:left w:val="nil"/>
                <w:bottom w:val="nil"/>
                <w:right w:val="nil"/>
                <w:between w:val="nil"/>
              </w:pBdr>
              <w:spacing w:before="118"/>
              <w:ind w:left="107" w:right="149"/>
              <w:jc w:val="both"/>
              <w:rPr>
                <w:color w:val="000000"/>
              </w:rPr>
            </w:pPr>
            <w:r>
              <w:rPr>
                <w:color w:val="000000"/>
              </w:rPr>
              <w:t xml:space="preserve">Insert the required </w:t>
            </w:r>
            <w:r>
              <w:t>Ov</w:t>
            </w:r>
            <w:r>
              <w:rPr>
                <w:color w:val="000000"/>
              </w:rPr>
              <w:t>erhead percentage for each Region in each of the green cells with text “Insert %”.</w:t>
            </w:r>
          </w:p>
          <w:p w14:paraId="067E093F" w14:textId="77777777" w:rsidR="00860253" w:rsidRDefault="00205B58">
            <w:pPr>
              <w:pBdr>
                <w:top w:val="nil"/>
                <w:left w:val="nil"/>
                <w:bottom w:val="nil"/>
                <w:right w:val="nil"/>
                <w:between w:val="nil"/>
              </w:pBdr>
              <w:spacing w:before="121"/>
              <w:ind w:left="107" w:right="148"/>
              <w:jc w:val="both"/>
              <w:rPr>
                <w:color w:val="000000"/>
              </w:rPr>
            </w:pPr>
            <w:r>
              <w:rPr>
                <w:color w:val="000000"/>
              </w:rPr>
              <w:t>Note that, although this is a National Lot, Bidders may enter different percentages for the 5 identified regional areas, if applicable.</w:t>
            </w:r>
          </w:p>
        </w:tc>
      </w:tr>
      <w:tr w:rsidR="00860253" w14:paraId="067E0944" w14:textId="77777777">
        <w:trPr>
          <w:trHeight w:val="1504"/>
        </w:trPr>
        <w:tc>
          <w:tcPr>
            <w:tcW w:w="2127" w:type="dxa"/>
            <w:gridSpan w:val="2"/>
          </w:tcPr>
          <w:p w14:paraId="067E0941" w14:textId="77777777" w:rsidR="00860253" w:rsidRDefault="00205B58">
            <w:pPr>
              <w:pBdr>
                <w:top w:val="nil"/>
                <w:left w:val="nil"/>
                <w:bottom w:val="nil"/>
                <w:right w:val="nil"/>
                <w:between w:val="nil"/>
              </w:pBdr>
              <w:spacing w:line="250" w:lineRule="auto"/>
              <w:ind w:left="107"/>
              <w:rPr>
                <w:color w:val="000000"/>
              </w:rPr>
            </w:pPr>
            <w:r>
              <w:rPr>
                <w:color w:val="000000"/>
              </w:rPr>
              <w:t>Format rules</w:t>
            </w:r>
          </w:p>
        </w:tc>
        <w:tc>
          <w:tcPr>
            <w:tcW w:w="6251" w:type="dxa"/>
          </w:tcPr>
          <w:p w14:paraId="067E0942" w14:textId="77777777" w:rsidR="00860253" w:rsidRDefault="00205B58">
            <w:pPr>
              <w:pBdr>
                <w:top w:val="nil"/>
                <w:left w:val="nil"/>
                <w:bottom w:val="nil"/>
                <w:right w:val="nil"/>
                <w:between w:val="nil"/>
              </w:pBdr>
              <w:ind w:left="107" w:right="147"/>
              <w:jc w:val="both"/>
              <w:rPr>
                <w:color w:val="000000"/>
              </w:rPr>
            </w:pPr>
            <w:r>
              <w:t>Enter a number</w:t>
            </w:r>
            <w:r>
              <w:rPr>
                <w:color w:val="000000"/>
              </w:rPr>
              <w:t xml:space="preserve"> between 0 and 100 with maximum 2 decimal places. E.g. 9.65% should be entered as “9.65”</w:t>
            </w:r>
          </w:p>
          <w:p w14:paraId="067E0943" w14:textId="77777777" w:rsidR="00860253" w:rsidRDefault="00205B58">
            <w:pPr>
              <w:pBdr>
                <w:top w:val="nil"/>
                <w:left w:val="nil"/>
                <w:bottom w:val="nil"/>
                <w:right w:val="nil"/>
                <w:between w:val="nil"/>
              </w:pBdr>
              <w:spacing w:before="118"/>
              <w:ind w:left="107" w:right="148"/>
              <w:jc w:val="both"/>
              <w:rPr>
                <w:color w:val="000000"/>
              </w:rPr>
            </w:pPr>
            <w:r>
              <w:rPr>
                <w:color w:val="000000"/>
              </w:rPr>
              <w:t>Any numbers with 3 or more decimal places will be rounded to 2 decimal places during evaluation and also for any successful Framework Prices.</w:t>
            </w:r>
          </w:p>
        </w:tc>
      </w:tr>
      <w:tr w:rsidR="00860253" w14:paraId="067E0955" w14:textId="77777777" w:rsidTr="003E6160">
        <w:trPr>
          <w:trHeight w:val="4290"/>
        </w:trPr>
        <w:tc>
          <w:tcPr>
            <w:tcW w:w="2127" w:type="dxa"/>
            <w:gridSpan w:val="2"/>
          </w:tcPr>
          <w:p w14:paraId="067E0945" w14:textId="77777777" w:rsidR="00860253" w:rsidRDefault="00205B58">
            <w:pPr>
              <w:pBdr>
                <w:top w:val="nil"/>
                <w:left w:val="nil"/>
                <w:bottom w:val="nil"/>
                <w:right w:val="nil"/>
                <w:between w:val="nil"/>
              </w:pBdr>
              <w:spacing w:line="250" w:lineRule="auto"/>
              <w:ind w:left="107"/>
              <w:rPr>
                <w:color w:val="000000"/>
              </w:rPr>
            </w:pPr>
            <w:r>
              <w:rPr>
                <w:color w:val="000000"/>
              </w:rPr>
              <w:lastRenderedPageBreak/>
              <w:t>Definitions</w:t>
            </w:r>
          </w:p>
        </w:tc>
        <w:tc>
          <w:tcPr>
            <w:tcW w:w="6251" w:type="dxa"/>
          </w:tcPr>
          <w:p w14:paraId="067E0946" w14:textId="77777777" w:rsidR="00860253" w:rsidRDefault="00205B58">
            <w:pPr>
              <w:pBdr>
                <w:top w:val="nil"/>
                <w:left w:val="nil"/>
                <w:bottom w:val="nil"/>
                <w:right w:val="nil"/>
                <w:between w:val="nil"/>
              </w:pBdr>
              <w:spacing w:after="120"/>
              <w:ind w:left="108" w:right="147"/>
              <w:jc w:val="both"/>
              <w:rPr>
                <w:color w:val="000000"/>
              </w:rPr>
            </w:pPr>
            <w:r>
              <w:rPr>
                <w:color w:val="000000"/>
              </w:rPr>
              <w:t>The definitions relevant to the application of the percentage additions are as follows:</w:t>
            </w:r>
          </w:p>
          <w:p w14:paraId="067E0947" w14:textId="77777777" w:rsidR="00860253" w:rsidRDefault="00205B58">
            <w:pPr>
              <w:pBdr>
                <w:top w:val="nil"/>
                <w:left w:val="nil"/>
                <w:bottom w:val="nil"/>
                <w:right w:val="nil"/>
                <w:between w:val="nil"/>
              </w:pBdr>
              <w:spacing w:after="120"/>
              <w:ind w:left="108" w:right="147"/>
              <w:jc w:val="both"/>
              <w:rPr>
                <w:color w:val="000000"/>
              </w:rPr>
            </w:pPr>
            <w:r>
              <w:rPr>
                <w:color w:val="000000"/>
              </w:rPr>
              <w:t>NEC3 direct fee percentage: see NEC3 ECC contract – identified term in Contract Data Part 2.</w:t>
            </w:r>
          </w:p>
          <w:p w14:paraId="067E0948" w14:textId="77777777" w:rsidR="00860253" w:rsidRDefault="00205B58">
            <w:pPr>
              <w:pBdr>
                <w:top w:val="nil"/>
                <w:left w:val="nil"/>
                <w:bottom w:val="nil"/>
                <w:right w:val="nil"/>
                <w:between w:val="nil"/>
              </w:pBdr>
              <w:spacing w:after="120"/>
              <w:ind w:left="108" w:right="147"/>
              <w:jc w:val="both"/>
              <w:rPr>
                <w:color w:val="000000"/>
              </w:rPr>
            </w:pPr>
            <w:r>
              <w:rPr>
                <w:color w:val="000000"/>
              </w:rPr>
              <w:t>NEC4 fee percentage: see NEC4 ECC contract – identified term in Contract Data Part 2.</w:t>
            </w:r>
          </w:p>
          <w:p w14:paraId="067E0949" w14:textId="77777777" w:rsidR="00860253" w:rsidRDefault="00205B58">
            <w:pPr>
              <w:pBdr>
                <w:top w:val="nil"/>
                <w:left w:val="nil"/>
                <w:bottom w:val="nil"/>
                <w:right w:val="nil"/>
                <w:between w:val="nil"/>
              </w:pBdr>
              <w:spacing w:after="120"/>
              <w:ind w:left="108" w:right="147"/>
              <w:jc w:val="both"/>
              <w:rPr>
                <w:color w:val="000000"/>
              </w:rPr>
            </w:pPr>
            <w:r>
              <w:rPr>
                <w:color w:val="000000"/>
              </w:rPr>
              <w:t>JCT / SBCC Constructing Excellence: Supplier’s Margin – see Constructing Excellence contracts: defined term in Section 1 – Definitions and Interpretations.</w:t>
            </w:r>
          </w:p>
          <w:p w14:paraId="067E094A" w14:textId="77777777" w:rsidR="00860253" w:rsidRDefault="00205B58">
            <w:pPr>
              <w:pBdr>
                <w:top w:val="nil"/>
                <w:left w:val="nil"/>
                <w:bottom w:val="nil"/>
                <w:right w:val="nil"/>
                <w:between w:val="nil"/>
              </w:pBdr>
              <w:spacing w:after="120"/>
              <w:ind w:left="108" w:right="147"/>
              <w:jc w:val="both"/>
              <w:rPr>
                <w:color w:val="000000"/>
              </w:rPr>
            </w:pPr>
            <w:r>
              <w:rPr>
                <w:color w:val="000000"/>
              </w:rPr>
              <w:t xml:space="preserve">JCT / </w:t>
            </w:r>
            <w:proofErr w:type="gramStart"/>
            <w:r>
              <w:rPr>
                <w:color w:val="000000"/>
              </w:rPr>
              <w:t>SBCC  Contracts</w:t>
            </w:r>
            <w:proofErr w:type="gramEnd"/>
            <w:r>
              <w:rPr>
                <w:color w:val="000000"/>
              </w:rPr>
              <w:t xml:space="preserve"> other than Constructing Excellence: overhead and profit shall be as defined below.</w:t>
            </w:r>
          </w:p>
          <w:p w14:paraId="067E094B" w14:textId="77777777" w:rsidR="00860253" w:rsidRDefault="00205B58">
            <w:pPr>
              <w:pBdr>
                <w:top w:val="nil"/>
                <w:left w:val="nil"/>
                <w:bottom w:val="nil"/>
                <w:right w:val="nil"/>
                <w:between w:val="nil"/>
              </w:pBdr>
              <w:spacing w:after="120"/>
              <w:ind w:left="108" w:right="147"/>
              <w:jc w:val="both"/>
              <w:rPr>
                <w:color w:val="000000"/>
              </w:rPr>
            </w:pPr>
            <w:r>
              <w:rPr>
                <w:color w:val="000000"/>
              </w:rPr>
              <w:t>PPC2000 Central Office Overheads – see PPC2000 contract: defined term in Appendix 1 – Definitions.</w:t>
            </w:r>
          </w:p>
          <w:p w14:paraId="067E094C" w14:textId="77777777" w:rsidR="00860253" w:rsidRDefault="00205B58">
            <w:pPr>
              <w:pBdr>
                <w:top w:val="nil"/>
                <w:left w:val="nil"/>
                <w:bottom w:val="nil"/>
                <w:right w:val="nil"/>
                <w:between w:val="nil"/>
              </w:pBdr>
              <w:spacing w:after="120"/>
              <w:ind w:left="108" w:right="147"/>
              <w:jc w:val="both"/>
              <w:rPr>
                <w:color w:val="000000"/>
              </w:rPr>
            </w:pPr>
            <w:r>
              <w:rPr>
                <w:color w:val="000000"/>
              </w:rPr>
              <w:t>PPC2000 Constructor’s Profit – see PPC2000 contract: defined term in Appendix 1 – Definitions.</w:t>
            </w:r>
          </w:p>
          <w:p w14:paraId="067E094D" w14:textId="77777777" w:rsidR="00860253" w:rsidRDefault="00860253">
            <w:pPr>
              <w:pBdr>
                <w:top w:val="nil"/>
                <w:left w:val="nil"/>
                <w:bottom w:val="nil"/>
                <w:right w:val="nil"/>
                <w:between w:val="nil"/>
              </w:pBdr>
              <w:ind w:left="107" w:right="146"/>
              <w:jc w:val="both"/>
              <w:rPr>
                <w:color w:val="000000"/>
              </w:rPr>
            </w:pPr>
          </w:p>
          <w:p w14:paraId="067E094E" w14:textId="77777777" w:rsidR="00860253" w:rsidRDefault="00205B58">
            <w:pPr>
              <w:pBdr>
                <w:top w:val="nil"/>
                <w:left w:val="nil"/>
                <w:bottom w:val="nil"/>
                <w:right w:val="nil"/>
                <w:between w:val="nil"/>
              </w:pBdr>
              <w:ind w:left="107" w:right="146"/>
              <w:jc w:val="both"/>
            </w:pPr>
            <w:r>
              <w:rPr>
                <w:b/>
              </w:rPr>
              <w:t>Note</w:t>
            </w:r>
            <w:r>
              <w:t>: copies of the above contract forms have been made available to Bidders - see Attachment 1 Section 11 of the Invitation to Tender pack.</w:t>
            </w:r>
          </w:p>
          <w:p w14:paraId="067E094F" w14:textId="77777777" w:rsidR="00860253" w:rsidRDefault="00860253">
            <w:pPr>
              <w:pBdr>
                <w:top w:val="nil"/>
                <w:left w:val="nil"/>
                <w:bottom w:val="nil"/>
                <w:right w:val="nil"/>
                <w:between w:val="nil"/>
              </w:pBdr>
              <w:ind w:left="107" w:right="146"/>
              <w:jc w:val="both"/>
              <w:rPr>
                <w:color w:val="000000"/>
              </w:rPr>
            </w:pPr>
          </w:p>
          <w:p w14:paraId="067E0950" w14:textId="77777777" w:rsidR="00860253" w:rsidRDefault="00205B58">
            <w:pPr>
              <w:pBdr>
                <w:top w:val="nil"/>
                <w:left w:val="nil"/>
                <w:bottom w:val="nil"/>
                <w:right w:val="nil"/>
                <w:between w:val="nil"/>
              </w:pBdr>
              <w:spacing w:before="117"/>
              <w:ind w:left="107" w:right="147"/>
              <w:jc w:val="both"/>
              <w:rPr>
                <w:color w:val="000000"/>
              </w:rPr>
            </w:pPr>
            <w:r>
              <w:rPr>
                <w:color w:val="000000"/>
              </w:rPr>
              <w:t>“Overhead” includes activities relating to non-site based supervisory/management and administration activities of the service delivery. It includes, but is not limited to, the following:</w:t>
            </w:r>
          </w:p>
          <w:p w14:paraId="067E0951" w14:textId="77777777" w:rsidR="00860253" w:rsidRDefault="00205B58">
            <w:pPr>
              <w:numPr>
                <w:ilvl w:val="0"/>
                <w:numId w:val="9"/>
              </w:numPr>
              <w:pBdr>
                <w:top w:val="nil"/>
                <w:left w:val="nil"/>
                <w:bottom w:val="nil"/>
                <w:right w:val="nil"/>
                <w:between w:val="nil"/>
              </w:pBdr>
              <w:tabs>
                <w:tab w:val="left" w:pos="420"/>
              </w:tabs>
              <w:spacing w:before="122"/>
              <w:ind w:right="149"/>
            </w:pPr>
            <w:r>
              <w:rPr>
                <w:color w:val="000000"/>
              </w:rPr>
              <w:t>a) Head office charges; support staff; non-project specific insurance premiums; finance charges; taxation charges; advertising and recruitment costs; sureties and guarantees; property costs; external advisors; marketing; tendering activities.</w:t>
            </w:r>
          </w:p>
          <w:p w14:paraId="067E0952" w14:textId="7F812F63" w:rsidR="00860253" w:rsidRDefault="00205B58">
            <w:pPr>
              <w:numPr>
                <w:ilvl w:val="0"/>
                <w:numId w:val="9"/>
              </w:numPr>
              <w:pBdr>
                <w:top w:val="nil"/>
                <w:left w:val="nil"/>
                <w:bottom w:val="nil"/>
                <w:right w:val="nil"/>
                <w:between w:val="nil"/>
              </w:pBdr>
              <w:tabs>
                <w:tab w:val="left" w:pos="447"/>
              </w:tabs>
              <w:spacing w:before="120"/>
              <w:ind w:right="147" w:firstLine="0"/>
            </w:pPr>
            <w:r>
              <w:rPr>
                <w:color w:val="000000"/>
              </w:rPr>
              <w:t xml:space="preserve">Framework delivery charges, including all other costs associated with </w:t>
            </w:r>
            <w:sdt>
              <w:sdtPr>
                <w:tag w:val="goog_rdk_25"/>
                <w:id w:val="-1096099405"/>
                <w:showingPlcHdr/>
              </w:sdtPr>
              <w:sdtEndPr/>
              <w:sdtContent>
                <w:r w:rsidR="006F2C23">
                  <w:t xml:space="preserve">     </w:t>
                </w:r>
              </w:sdtContent>
            </w:sdt>
            <w:r>
              <w:rPr>
                <w:color w:val="000000"/>
              </w:rPr>
              <w:t xml:space="preserve">the Framework </w:t>
            </w:r>
            <w:sdt>
              <w:sdtPr>
                <w:tag w:val="goog_rdk_26"/>
                <w:id w:val="565297220"/>
              </w:sdtPr>
              <w:sdtEndPr/>
              <w:sdtContent>
                <w:r>
                  <w:rPr>
                    <w:color w:val="000000"/>
                  </w:rPr>
                  <w:t xml:space="preserve">requirements </w:t>
                </w:r>
              </w:sdtContent>
            </w:sdt>
            <w:r>
              <w:rPr>
                <w:color w:val="000000"/>
              </w:rPr>
              <w:t xml:space="preserve">and not covered elsewhere by the Bidder's direct cost of construction, Subcontractor Fee, Designer's Fee, Head Office Overhead or Profit. For the avoidance of doubt, it is deemed to include all costs associated with complying with the </w:t>
            </w:r>
            <w:sdt>
              <w:sdtPr>
                <w:tag w:val="goog_rdk_27"/>
                <w:id w:val="1521751042"/>
                <w:showingPlcHdr/>
              </w:sdtPr>
              <w:sdtEndPr/>
              <w:sdtContent>
                <w:r w:rsidR="006F2C23">
                  <w:t xml:space="preserve">     </w:t>
                </w:r>
              </w:sdtContent>
            </w:sdt>
            <w:r>
              <w:rPr>
                <w:color w:val="000000"/>
              </w:rPr>
              <w:t xml:space="preserve"> Framework terms and conditions including, but not limited to, the provision of Management Information and full participation in alliancing activities.</w:t>
            </w:r>
          </w:p>
          <w:p w14:paraId="067E0953" w14:textId="77777777" w:rsidR="00860253" w:rsidRDefault="00860253">
            <w:pPr>
              <w:pBdr>
                <w:top w:val="nil"/>
                <w:left w:val="nil"/>
                <w:bottom w:val="nil"/>
                <w:right w:val="nil"/>
                <w:between w:val="nil"/>
              </w:pBdr>
              <w:tabs>
                <w:tab w:val="left" w:pos="353"/>
              </w:tabs>
              <w:spacing w:before="119"/>
              <w:ind w:left="107" w:right="149"/>
              <w:jc w:val="both"/>
              <w:rPr>
                <w:color w:val="000000"/>
              </w:rPr>
            </w:pPr>
          </w:p>
          <w:p w14:paraId="067E0954" w14:textId="77777777" w:rsidR="00860253" w:rsidRDefault="00205B58">
            <w:pPr>
              <w:pBdr>
                <w:top w:val="nil"/>
                <w:left w:val="nil"/>
                <w:bottom w:val="nil"/>
                <w:right w:val="nil"/>
                <w:between w:val="nil"/>
              </w:pBdr>
              <w:tabs>
                <w:tab w:val="left" w:pos="353"/>
              </w:tabs>
              <w:spacing w:before="119"/>
              <w:ind w:left="107" w:right="149"/>
              <w:jc w:val="both"/>
              <w:rPr>
                <w:color w:val="000000"/>
              </w:rPr>
            </w:pPr>
            <w:r>
              <w:rPr>
                <w:color w:val="000000"/>
              </w:rPr>
              <w:t>“Profit” is the % margin the Bidder will achieve after accounting for all costs and expenses.</w:t>
            </w:r>
          </w:p>
        </w:tc>
      </w:tr>
      <w:tr w:rsidR="00860253" w14:paraId="067E095B" w14:textId="77777777">
        <w:trPr>
          <w:trHeight w:val="1000"/>
        </w:trPr>
        <w:tc>
          <w:tcPr>
            <w:tcW w:w="2127" w:type="dxa"/>
            <w:gridSpan w:val="2"/>
          </w:tcPr>
          <w:p w14:paraId="067E0956" w14:textId="77777777" w:rsidR="00860253" w:rsidRDefault="00205B58">
            <w:pPr>
              <w:pBdr>
                <w:top w:val="nil"/>
                <w:left w:val="nil"/>
                <w:bottom w:val="nil"/>
                <w:right w:val="nil"/>
                <w:between w:val="nil"/>
              </w:pBdr>
              <w:tabs>
                <w:tab w:val="left" w:pos="1601"/>
              </w:tabs>
              <w:spacing w:line="242" w:lineRule="auto"/>
              <w:ind w:left="107" w:right="145"/>
              <w:rPr>
                <w:color w:val="000000"/>
              </w:rPr>
            </w:pPr>
            <w:r>
              <w:rPr>
                <w:color w:val="000000"/>
              </w:rPr>
              <w:t>Weighting</w:t>
            </w:r>
            <w:r>
              <w:rPr>
                <w:color w:val="000000"/>
              </w:rPr>
              <w:tab/>
              <w:t>and Evaluation</w:t>
            </w:r>
          </w:p>
        </w:tc>
        <w:tc>
          <w:tcPr>
            <w:tcW w:w="6251" w:type="dxa"/>
          </w:tcPr>
          <w:p w14:paraId="067E0957" w14:textId="77777777" w:rsidR="00860253" w:rsidRDefault="00205B58">
            <w:pPr>
              <w:pBdr>
                <w:top w:val="nil"/>
                <w:left w:val="nil"/>
                <w:bottom w:val="nil"/>
                <w:right w:val="nil"/>
                <w:between w:val="nil"/>
              </w:pBdr>
              <w:spacing w:after="120"/>
              <w:ind w:left="108"/>
              <w:rPr>
                <w:color w:val="000000"/>
              </w:rPr>
            </w:pPr>
            <w:r>
              <w:rPr>
                <w:color w:val="000000"/>
              </w:rPr>
              <w:t xml:space="preserve">For the purposes of evaluation, the PPC2000 Central Office Overheads and Constructor’s Profit percentages will be added together. There will then be 6 categories of percentage addition. </w:t>
            </w:r>
          </w:p>
          <w:p w14:paraId="067E0958" w14:textId="77777777" w:rsidR="00860253" w:rsidRDefault="00205B58">
            <w:pPr>
              <w:pBdr>
                <w:top w:val="nil"/>
                <w:left w:val="nil"/>
                <w:bottom w:val="nil"/>
                <w:right w:val="nil"/>
                <w:between w:val="nil"/>
              </w:pBdr>
              <w:spacing w:after="120"/>
              <w:ind w:left="108"/>
              <w:rPr>
                <w:color w:val="000000"/>
              </w:rPr>
            </w:pPr>
            <w:r>
              <w:rPr>
                <w:color w:val="000000"/>
              </w:rPr>
              <w:t>The percentages are carried forward to Sheet 10 – Evaluation Data.</w:t>
            </w:r>
          </w:p>
          <w:p w14:paraId="067E0959" w14:textId="77777777" w:rsidR="00860253" w:rsidRDefault="00205B58">
            <w:pPr>
              <w:pBdr>
                <w:top w:val="nil"/>
                <w:left w:val="nil"/>
                <w:bottom w:val="nil"/>
                <w:right w:val="nil"/>
                <w:between w:val="nil"/>
              </w:pBdr>
              <w:spacing w:after="120"/>
              <w:ind w:left="108"/>
              <w:rPr>
                <w:color w:val="000000"/>
              </w:rPr>
            </w:pPr>
            <w:r>
              <w:rPr>
                <w:color w:val="000000"/>
              </w:rPr>
              <w:t>Each category will be evaluated separately.</w:t>
            </w:r>
          </w:p>
          <w:p w14:paraId="067E095A" w14:textId="77777777" w:rsidR="00860253" w:rsidRDefault="00205B58">
            <w:pPr>
              <w:pBdr>
                <w:top w:val="nil"/>
                <w:left w:val="nil"/>
                <w:bottom w:val="nil"/>
                <w:right w:val="nil"/>
                <w:between w:val="nil"/>
              </w:pBdr>
              <w:spacing w:after="120"/>
              <w:ind w:left="108"/>
              <w:rPr>
                <w:color w:val="000000"/>
              </w:rPr>
            </w:pPr>
            <w:r>
              <w:rPr>
                <w:color w:val="000000"/>
              </w:rPr>
              <w:lastRenderedPageBreak/>
              <w:t xml:space="preserve">Each category will have </w:t>
            </w:r>
            <w:r>
              <w:t>a contribution</w:t>
            </w:r>
            <w:r>
              <w:rPr>
                <w:color w:val="000000"/>
              </w:rPr>
              <w:t xml:space="preserve"> towards the total available 2</w:t>
            </w:r>
            <w:r>
              <w:t>4</w:t>
            </w:r>
            <w:r>
              <w:rPr>
                <w:color w:val="000000"/>
              </w:rPr>
              <w:t xml:space="preserve">% quantitative score for this cost element. </w:t>
            </w:r>
          </w:p>
        </w:tc>
      </w:tr>
    </w:tbl>
    <w:p w14:paraId="067E095C" w14:textId="77777777" w:rsidR="00860253" w:rsidRDefault="00860253">
      <w:pPr>
        <w:pBdr>
          <w:top w:val="nil"/>
          <w:left w:val="nil"/>
          <w:bottom w:val="nil"/>
          <w:right w:val="nil"/>
          <w:between w:val="nil"/>
        </w:pBdr>
        <w:spacing w:before="5"/>
        <w:rPr>
          <w:color w:val="000000"/>
          <w:sz w:val="24"/>
          <w:szCs w:val="24"/>
        </w:rPr>
      </w:pPr>
    </w:p>
    <w:p w14:paraId="067E095D" w14:textId="77777777" w:rsidR="00860253" w:rsidRDefault="00205B58" w:rsidP="001A3451">
      <w:pPr>
        <w:numPr>
          <w:ilvl w:val="1"/>
          <w:numId w:val="7"/>
        </w:numPr>
        <w:pBdr>
          <w:top w:val="nil"/>
          <w:left w:val="nil"/>
          <w:bottom w:val="nil"/>
          <w:right w:val="nil"/>
          <w:between w:val="nil"/>
        </w:pBdr>
        <w:tabs>
          <w:tab w:val="left" w:pos="811"/>
          <w:tab w:val="left" w:pos="812"/>
        </w:tabs>
        <w:spacing w:before="94"/>
        <w:ind w:left="811" w:hanging="708"/>
      </w:pPr>
      <w:r>
        <w:rPr>
          <w:color w:val="000000"/>
        </w:rPr>
        <w:t>Sheet 4: Not used</w:t>
      </w:r>
    </w:p>
    <w:p w14:paraId="067E095E" w14:textId="77777777" w:rsidR="00860253" w:rsidRDefault="00860253">
      <w:pPr>
        <w:pBdr>
          <w:top w:val="nil"/>
          <w:left w:val="nil"/>
          <w:bottom w:val="nil"/>
          <w:right w:val="nil"/>
          <w:between w:val="nil"/>
        </w:pBdr>
        <w:spacing w:before="5"/>
        <w:rPr>
          <w:color w:val="000000"/>
          <w:sz w:val="24"/>
          <w:szCs w:val="24"/>
        </w:rPr>
      </w:pPr>
    </w:p>
    <w:p w14:paraId="067E095F" w14:textId="77777777" w:rsidR="00860253" w:rsidRDefault="00205B58" w:rsidP="001A3451">
      <w:pPr>
        <w:numPr>
          <w:ilvl w:val="1"/>
          <w:numId w:val="7"/>
        </w:numPr>
        <w:pBdr>
          <w:top w:val="nil"/>
          <w:left w:val="nil"/>
          <w:bottom w:val="nil"/>
          <w:right w:val="nil"/>
          <w:between w:val="nil"/>
        </w:pBdr>
        <w:tabs>
          <w:tab w:val="left" w:pos="811"/>
          <w:tab w:val="left" w:pos="812"/>
        </w:tabs>
        <w:spacing w:before="94"/>
        <w:ind w:left="811" w:hanging="708"/>
      </w:pPr>
      <w:r>
        <w:rPr>
          <w:color w:val="000000"/>
        </w:rPr>
        <w:t>Sheet 5: Not used</w:t>
      </w:r>
    </w:p>
    <w:p w14:paraId="067E0960" w14:textId="77777777" w:rsidR="00860253" w:rsidRDefault="00860253">
      <w:pPr>
        <w:pBdr>
          <w:top w:val="nil"/>
          <w:left w:val="nil"/>
          <w:bottom w:val="nil"/>
          <w:right w:val="nil"/>
          <w:between w:val="nil"/>
        </w:pBdr>
        <w:spacing w:before="5"/>
        <w:rPr>
          <w:sz w:val="24"/>
          <w:szCs w:val="24"/>
        </w:rPr>
      </w:pPr>
    </w:p>
    <w:p w14:paraId="067E0961" w14:textId="77777777" w:rsidR="00860253" w:rsidRDefault="00205B58" w:rsidP="001A3451">
      <w:pPr>
        <w:numPr>
          <w:ilvl w:val="1"/>
          <w:numId w:val="7"/>
        </w:numPr>
        <w:pBdr>
          <w:top w:val="nil"/>
          <w:left w:val="nil"/>
          <w:bottom w:val="nil"/>
          <w:right w:val="nil"/>
          <w:between w:val="nil"/>
        </w:pBdr>
        <w:tabs>
          <w:tab w:val="left" w:pos="811"/>
          <w:tab w:val="left" w:pos="812"/>
        </w:tabs>
        <w:spacing w:before="93"/>
        <w:ind w:left="811" w:hanging="708"/>
      </w:pPr>
      <w:r>
        <w:rPr>
          <w:color w:val="000000"/>
        </w:rPr>
        <w:t>Sheet 6: Not used</w:t>
      </w:r>
    </w:p>
    <w:p w14:paraId="067E0962" w14:textId="77777777" w:rsidR="00860253" w:rsidRDefault="00860253">
      <w:pPr>
        <w:pBdr>
          <w:top w:val="nil"/>
          <w:left w:val="nil"/>
          <w:bottom w:val="nil"/>
          <w:right w:val="nil"/>
          <w:between w:val="nil"/>
        </w:pBdr>
        <w:spacing w:before="8"/>
        <w:rPr>
          <w:sz w:val="24"/>
          <w:szCs w:val="24"/>
        </w:rPr>
      </w:pPr>
    </w:p>
    <w:p w14:paraId="067E0963" w14:textId="77777777" w:rsidR="00860253" w:rsidRDefault="00205B58" w:rsidP="001A3451">
      <w:pPr>
        <w:numPr>
          <w:ilvl w:val="1"/>
          <w:numId w:val="7"/>
        </w:numPr>
        <w:pBdr>
          <w:top w:val="nil"/>
          <w:left w:val="nil"/>
          <w:bottom w:val="nil"/>
          <w:right w:val="nil"/>
          <w:between w:val="nil"/>
        </w:pBdr>
        <w:tabs>
          <w:tab w:val="left" w:pos="811"/>
          <w:tab w:val="left" w:pos="812"/>
        </w:tabs>
        <w:spacing w:before="94" w:line="352" w:lineRule="auto"/>
        <w:ind w:left="811" w:right="4500" w:hanging="708"/>
      </w:pPr>
      <w:r>
        <w:rPr>
          <w:color w:val="000000"/>
        </w:rPr>
        <w:t>Sheet 7: Rate Card: Staff &amp; Management Sheet 8: Rate Card: Design</w:t>
      </w:r>
    </w:p>
    <w:p w14:paraId="067E0964" w14:textId="77777777" w:rsidR="00860253" w:rsidRDefault="00205B58">
      <w:pPr>
        <w:pBdr>
          <w:top w:val="nil"/>
          <w:left w:val="nil"/>
          <w:bottom w:val="nil"/>
          <w:right w:val="nil"/>
          <w:between w:val="nil"/>
        </w:pBdr>
        <w:spacing w:before="3"/>
        <w:ind w:left="811"/>
        <w:rPr>
          <w:color w:val="000000"/>
        </w:rPr>
      </w:pPr>
      <w:r>
        <w:rPr>
          <w:color w:val="000000"/>
        </w:rPr>
        <w:t>Sheet 9: Rate Card: Site Labour</w:t>
      </w:r>
    </w:p>
    <w:p w14:paraId="067E0965" w14:textId="77777777" w:rsidR="00860253" w:rsidRDefault="00860253">
      <w:pPr>
        <w:pBdr>
          <w:top w:val="nil"/>
          <w:left w:val="nil"/>
          <w:bottom w:val="nil"/>
          <w:right w:val="nil"/>
          <w:between w:val="nil"/>
        </w:pBdr>
        <w:spacing w:before="6" w:after="1"/>
        <w:rPr>
          <w:color w:val="000000"/>
          <w:sz w:val="10"/>
          <w:szCs w:val="10"/>
        </w:rPr>
      </w:pPr>
    </w:p>
    <w:p w14:paraId="067E0966" w14:textId="77777777" w:rsidR="00860253" w:rsidRDefault="00860253">
      <w:pPr>
        <w:pBdr>
          <w:top w:val="nil"/>
          <w:left w:val="nil"/>
          <w:bottom w:val="nil"/>
          <w:right w:val="nil"/>
          <w:between w:val="nil"/>
        </w:pBdr>
        <w:spacing w:line="276" w:lineRule="auto"/>
      </w:pPr>
    </w:p>
    <w:tbl>
      <w:tblPr>
        <w:tblStyle w:val="afffffc"/>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860253" w14:paraId="067E0968" w14:textId="77777777">
        <w:trPr>
          <w:trHeight w:val="373"/>
        </w:trPr>
        <w:tc>
          <w:tcPr>
            <w:tcW w:w="8378" w:type="dxa"/>
            <w:gridSpan w:val="2"/>
          </w:tcPr>
          <w:p w14:paraId="067E0967" w14:textId="77777777" w:rsidR="00860253" w:rsidRDefault="00205B58">
            <w:pPr>
              <w:pBdr>
                <w:top w:val="nil"/>
                <w:left w:val="nil"/>
                <w:bottom w:val="nil"/>
                <w:right w:val="nil"/>
                <w:between w:val="nil"/>
              </w:pBdr>
              <w:spacing w:line="250" w:lineRule="auto"/>
              <w:ind w:left="107"/>
              <w:rPr>
                <w:color w:val="000000"/>
              </w:rPr>
            </w:pPr>
            <w:r>
              <w:rPr>
                <w:b/>
                <w:color w:val="000000"/>
              </w:rPr>
              <w:t xml:space="preserve">Lots </w:t>
            </w:r>
            <w:r>
              <w:rPr>
                <w:b/>
              </w:rPr>
              <w:t>4</w:t>
            </w:r>
            <w:r>
              <w:rPr>
                <w:b/>
                <w:color w:val="000000"/>
              </w:rPr>
              <w:t xml:space="preserve"> &amp; 5</w:t>
            </w:r>
          </w:p>
        </w:tc>
      </w:tr>
      <w:tr w:rsidR="00860253" w14:paraId="067E0972" w14:textId="77777777">
        <w:trPr>
          <w:trHeight w:val="1504"/>
        </w:trPr>
        <w:tc>
          <w:tcPr>
            <w:tcW w:w="2127" w:type="dxa"/>
          </w:tcPr>
          <w:p w14:paraId="067E0969" w14:textId="77777777" w:rsidR="00860253" w:rsidRDefault="00205B58">
            <w:pPr>
              <w:pBdr>
                <w:top w:val="nil"/>
                <w:left w:val="nil"/>
                <w:bottom w:val="nil"/>
                <w:right w:val="nil"/>
                <w:between w:val="nil"/>
              </w:pBdr>
              <w:spacing w:line="250" w:lineRule="auto"/>
              <w:ind w:left="107"/>
              <w:rPr>
                <w:color w:val="000000"/>
              </w:rPr>
            </w:pPr>
            <w:r>
              <w:rPr>
                <w:color w:val="000000"/>
              </w:rPr>
              <w:t>Hourly rates</w:t>
            </w:r>
          </w:p>
        </w:tc>
        <w:tc>
          <w:tcPr>
            <w:tcW w:w="6251" w:type="dxa"/>
          </w:tcPr>
          <w:p w14:paraId="067E096A" w14:textId="77777777" w:rsidR="00860253" w:rsidRDefault="00205B58">
            <w:pPr>
              <w:pBdr>
                <w:top w:val="nil"/>
                <w:left w:val="nil"/>
                <w:bottom w:val="nil"/>
                <w:right w:val="nil"/>
                <w:between w:val="nil"/>
              </w:pBdr>
              <w:ind w:left="107" w:right="149"/>
              <w:jc w:val="both"/>
              <w:rPr>
                <w:color w:val="000000"/>
              </w:rPr>
            </w:pPr>
            <w:r>
              <w:rPr>
                <w:color w:val="000000"/>
              </w:rPr>
              <w:t>Maximum Hourly Rates to be charged when calculating Project Contract tender prices and for use in calculating the cost of changes instructed in a Project Contract.</w:t>
            </w:r>
          </w:p>
          <w:p w14:paraId="067E096B" w14:textId="77777777" w:rsidR="00860253" w:rsidRDefault="00205B58">
            <w:pPr>
              <w:pBdr>
                <w:top w:val="nil"/>
                <w:left w:val="nil"/>
                <w:bottom w:val="nil"/>
                <w:right w:val="nil"/>
                <w:between w:val="nil"/>
              </w:pBdr>
              <w:spacing w:before="120"/>
              <w:ind w:left="107"/>
              <w:rPr>
                <w:color w:val="000000"/>
              </w:rPr>
            </w:pPr>
            <w:r>
              <w:rPr>
                <w:color w:val="000000"/>
              </w:rPr>
              <w:t>A rate must be entered for every discipline and every Region.</w:t>
            </w:r>
          </w:p>
          <w:p w14:paraId="067E096C" w14:textId="77777777" w:rsidR="00860253" w:rsidRDefault="00205B58">
            <w:pPr>
              <w:pBdr>
                <w:top w:val="nil"/>
                <w:left w:val="nil"/>
                <w:bottom w:val="nil"/>
                <w:right w:val="nil"/>
                <w:between w:val="nil"/>
              </w:pBdr>
              <w:spacing w:before="119"/>
              <w:ind w:left="107" w:right="154"/>
              <w:jc w:val="both"/>
              <w:rPr>
                <w:color w:val="000000"/>
              </w:rPr>
            </w:pPr>
            <w:r>
              <w:rPr>
                <w:color w:val="000000"/>
              </w:rPr>
              <w:t>Insert the maximum required hourly rate for each discipline in each Region in each of the green cells with text “Insert £”.</w:t>
            </w:r>
          </w:p>
          <w:p w14:paraId="067E096D" w14:textId="77777777" w:rsidR="00860253" w:rsidRDefault="00860253">
            <w:pPr>
              <w:ind w:left="107"/>
            </w:pPr>
          </w:p>
          <w:p w14:paraId="067E096E" w14:textId="77777777" w:rsidR="00860253" w:rsidRDefault="00205B58">
            <w:pPr>
              <w:ind w:left="107"/>
            </w:pPr>
            <w:r>
              <w:t>Note that, although this is a National Lot, Bidders may enter different rates for the 5 identified regional areas, if applicable</w:t>
            </w:r>
          </w:p>
          <w:p w14:paraId="067E096F" w14:textId="77777777" w:rsidR="00860253" w:rsidRDefault="00860253">
            <w:pPr>
              <w:ind w:left="107"/>
            </w:pPr>
          </w:p>
          <w:p w14:paraId="067E0970" w14:textId="77777777" w:rsidR="00860253" w:rsidRDefault="00205B58">
            <w:pPr>
              <w:ind w:left="107"/>
            </w:pPr>
            <w:r>
              <w:t>Please ensure that you do not enter a rate below National Minimum Wage for any price cells. If you do this, your bid may be deemed non-compliant and your bid for that Lot may be excluded from further participation in this procurement.</w:t>
            </w:r>
          </w:p>
          <w:p w14:paraId="067E0971" w14:textId="77777777" w:rsidR="00860253" w:rsidRDefault="00205B58">
            <w:pPr>
              <w:pBdr>
                <w:top w:val="nil"/>
                <w:left w:val="nil"/>
                <w:bottom w:val="nil"/>
                <w:right w:val="nil"/>
                <w:between w:val="nil"/>
              </w:pBdr>
              <w:spacing w:line="250" w:lineRule="auto"/>
              <w:ind w:left="107"/>
              <w:rPr>
                <w:color w:val="000000"/>
              </w:rPr>
            </w:pPr>
            <w:r>
              <w:t>.</w:t>
            </w:r>
          </w:p>
        </w:tc>
      </w:tr>
      <w:tr w:rsidR="00860253" w14:paraId="067E0977" w14:textId="77777777">
        <w:trPr>
          <w:trHeight w:val="1504"/>
        </w:trPr>
        <w:tc>
          <w:tcPr>
            <w:tcW w:w="2127" w:type="dxa"/>
          </w:tcPr>
          <w:p w14:paraId="067E0973" w14:textId="77777777" w:rsidR="00860253" w:rsidRDefault="00205B58">
            <w:pPr>
              <w:pBdr>
                <w:top w:val="nil"/>
                <w:left w:val="nil"/>
                <w:bottom w:val="nil"/>
                <w:right w:val="nil"/>
                <w:between w:val="nil"/>
              </w:pBdr>
              <w:spacing w:line="250" w:lineRule="auto"/>
              <w:ind w:left="107"/>
              <w:rPr>
                <w:color w:val="000000"/>
              </w:rPr>
            </w:pPr>
            <w:r>
              <w:rPr>
                <w:color w:val="000000"/>
              </w:rPr>
              <w:t>Format rules</w:t>
            </w:r>
          </w:p>
        </w:tc>
        <w:tc>
          <w:tcPr>
            <w:tcW w:w="6251" w:type="dxa"/>
          </w:tcPr>
          <w:p w14:paraId="067E0974" w14:textId="77777777" w:rsidR="00860253" w:rsidRDefault="00205B58">
            <w:pPr>
              <w:pBdr>
                <w:top w:val="nil"/>
                <w:left w:val="nil"/>
                <w:bottom w:val="nil"/>
                <w:right w:val="nil"/>
                <w:between w:val="nil"/>
              </w:pBdr>
              <w:spacing w:line="250" w:lineRule="auto"/>
              <w:ind w:left="107"/>
              <w:rPr>
                <w:color w:val="000000"/>
              </w:rPr>
            </w:pPr>
            <w:r>
              <w:rPr>
                <w:color w:val="000000"/>
              </w:rPr>
              <w:t>Enter number over 0 with maximum 2 decimal places. E.g.</w:t>
            </w:r>
          </w:p>
          <w:p w14:paraId="067E0975" w14:textId="77777777" w:rsidR="00860253" w:rsidRDefault="00205B58">
            <w:pPr>
              <w:pBdr>
                <w:top w:val="nil"/>
                <w:left w:val="nil"/>
                <w:bottom w:val="nil"/>
                <w:right w:val="nil"/>
                <w:between w:val="nil"/>
              </w:pBdr>
              <w:spacing w:line="253" w:lineRule="auto"/>
              <w:ind w:left="107"/>
              <w:rPr>
                <w:color w:val="000000"/>
              </w:rPr>
            </w:pPr>
            <w:r>
              <w:rPr>
                <w:color w:val="000000"/>
              </w:rPr>
              <w:t>£25.50 should be entered as “25.50”</w:t>
            </w:r>
          </w:p>
          <w:p w14:paraId="067E0976" w14:textId="77777777" w:rsidR="00860253" w:rsidRDefault="00205B58">
            <w:pPr>
              <w:pBdr>
                <w:top w:val="nil"/>
                <w:left w:val="nil"/>
                <w:bottom w:val="nil"/>
                <w:right w:val="nil"/>
                <w:between w:val="nil"/>
              </w:pBdr>
              <w:spacing w:before="121"/>
              <w:ind w:left="107" w:right="148"/>
              <w:jc w:val="both"/>
              <w:rPr>
                <w:color w:val="000000"/>
              </w:rPr>
            </w:pPr>
            <w:r>
              <w:rPr>
                <w:color w:val="000000"/>
              </w:rPr>
              <w:t>Any numbers with 3 or more decimal places will be rounded to 2 decimal places during evaluation and also for any successful Framework Prices.</w:t>
            </w:r>
          </w:p>
        </w:tc>
      </w:tr>
      <w:tr w:rsidR="00860253" w14:paraId="067E0982" w14:textId="77777777">
        <w:trPr>
          <w:trHeight w:val="7104"/>
        </w:trPr>
        <w:tc>
          <w:tcPr>
            <w:tcW w:w="2127" w:type="dxa"/>
          </w:tcPr>
          <w:p w14:paraId="067E0978" w14:textId="77777777" w:rsidR="00860253" w:rsidRDefault="00205B58">
            <w:pPr>
              <w:pBdr>
                <w:top w:val="nil"/>
                <w:left w:val="nil"/>
                <w:bottom w:val="nil"/>
                <w:right w:val="nil"/>
                <w:between w:val="nil"/>
              </w:pBdr>
              <w:spacing w:line="250" w:lineRule="auto"/>
              <w:ind w:left="107"/>
              <w:rPr>
                <w:color w:val="000000"/>
              </w:rPr>
            </w:pPr>
            <w:r>
              <w:rPr>
                <w:color w:val="000000"/>
              </w:rPr>
              <w:lastRenderedPageBreak/>
              <w:t>Definitions</w:t>
            </w:r>
          </w:p>
        </w:tc>
        <w:tc>
          <w:tcPr>
            <w:tcW w:w="6251" w:type="dxa"/>
          </w:tcPr>
          <w:p w14:paraId="067E0979" w14:textId="77777777" w:rsidR="00860253" w:rsidRDefault="00205B58">
            <w:pPr>
              <w:pBdr>
                <w:top w:val="nil"/>
                <w:left w:val="nil"/>
                <w:bottom w:val="nil"/>
                <w:right w:val="nil"/>
                <w:between w:val="nil"/>
              </w:pBdr>
              <w:ind w:left="107" w:right="150"/>
              <w:jc w:val="both"/>
              <w:rPr>
                <w:color w:val="000000"/>
              </w:rPr>
            </w:pPr>
            <w:r>
              <w:rPr>
                <w:color w:val="000000"/>
              </w:rPr>
              <w:t>Refer to the appended "Qualifications &amp; Experience Definitions" table for the required Qualifications and Experience of each role.</w:t>
            </w:r>
          </w:p>
          <w:p w14:paraId="067E097A" w14:textId="77777777" w:rsidR="00860253" w:rsidRDefault="00205B58">
            <w:pPr>
              <w:pBdr>
                <w:top w:val="nil"/>
                <w:left w:val="nil"/>
                <w:bottom w:val="nil"/>
                <w:right w:val="nil"/>
                <w:between w:val="nil"/>
              </w:pBdr>
              <w:spacing w:before="117"/>
              <w:ind w:left="107" w:right="148"/>
              <w:jc w:val="both"/>
              <w:rPr>
                <w:color w:val="000000"/>
              </w:rPr>
            </w:pPr>
            <w:r>
              <w:rPr>
                <w:color w:val="000000"/>
              </w:rPr>
              <w:t>Rates shall apply to all hours worked between the hours of 08:00 – 18:00 Monday to Friday and 08:00 – 13:00 Saturday. Any additions required for work required to be carried out outside of these hours shall be agreed in advance with the Additional Client of each Project Contract, failing which these rates shall apply.</w:t>
            </w:r>
          </w:p>
          <w:p w14:paraId="067E097B" w14:textId="77777777" w:rsidR="00860253" w:rsidRDefault="00205B58">
            <w:pPr>
              <w:pBdr>
                <w:top w:val="nil"/>
                <w:left w:val="nil"/>
                <w:bottom w:val="nil"/>
                <w:right w:val="nil"/>
                <w:between w:val="nil"/>
              </w:pBdr>
              <w:spacing w:before="122"/>
              <w:ind w:left="107" w:right="147"/>
              <w:jc w:val="both"/>
              <w:rPr>
                <w:color w:val="000000"/>
              </w:rPr>
            </w:pPr>
            <w:r>
              <w:rPr>
                <w:color w:val="000000"/>
              </w:rPr>
              <w:t>Hourly rates are chargeable only for hours actually worked. Breaks and time spent on non-project work are not chargeable and any allowance for such items must be included within the rates.</w:t>
            </w:r>
          </w:p>
          <w:p w14:paraId="067E097C" w14:textId="77777777" w:rsidR="00860253" w:rsidRDefault="00205B58">
            <w:pPr>
              <w:pBdr>
                <w:top w:val="nil"/>
                <w:left w:val="nil"/>
                <w:bottom w:val="nil"/>
                <w:right w:val="nil"/>
                <w:between w:val="nil"/>
              </w:pBdr>
              <w:spacing w:before="118"/>
              <w:ind w:left="107" w:right="150"/>
              <w:jc w:val="both"/>
              <w:rPr>
                <w:color w:val="000000"/>
              </w:rPr>
            </w:pPr>
            <w:r>
              <w:rPr>
                <w:color w:val="000000"/>
              </w:rPr>
              <w:t>Rates must be all inclusive. Allowances for the following must be included:</w:t>
            </w:r>
          </w:p>
          <w:p w14:paraId="067E097D" w14:textId="77777777" w:rsidR="00860253" w:rsidRDefault="00205B58">
            <w:pPr>
              <w:numPr>
                <w:ilvl w:val="0"/>
                <w:numId w:val="5"/>
              </w:numPr>
              <w:pBdr>
                <w:top w:val="nil"/>
                <w:left w:val="nil"/>
                <w:bottom w:val="nil"/>
                <w:right w:val="nil"/>
                <w:between w:val="nil"/>
              </w:pBdr>
              <w:tabs>
                <w:tab w:val="left" w:pos="467"/>
                <w:tab w:val="left" w:pos="468"/>
              </w:tabs>
              <w:spacing w:before="120"/>
              <w:ind w:right="149"/>
            </w:pPr>
            <w:r>
              <w:rPr>
                <w:color w:val="000000"/>
              </w:rPr>
              <w:t>training, annual leave, sickness, general staff meetings and the like.</w:t>
            </w:r>
          </w:p>
          <w:p w14:paraId="067E097E" w14:textId="77777777" w:rsidR="00860253" w:rsidRDefault="00205B58">
            <w:pPr>
              <w:numPr>
                <w:ilvl w:val="0"/>
                <w:numId w:val="5"/>
              </w:numPr>
              <w:pBdr>
                <w:top w:val="nil"/>
                <w:left w:val="nil"/>
                <w:bottom w:val="nil"/>
                <w:right w:val="nil"/>
                <w:between w:val="nil"/>
              </w:pBdr>
              <w:tabs>
                <w:tab w:val="left" w:pos="467"/>
                <w:tab w:val="left" w:pos="468"/>
              </w:tabs>
              <w:spacing w:line="267" w:lineRule="auto"/>
            </w:pPr>
            <w:r>
              <w:rPr>
                <w:color w:val="000000"/>
              </w:rPr>
              <w:t>all costs in connection with travel and equipment</w:t>
            </w:r>
          </w:p>
          <w:p w14:paraId="067E097F" w14:textId="77777777" w:rsidR="00860253" w:rsidRDefault="00205B58">
            <w:pPr>
              <w:numPr>
                <w:ilvl w:val="0"/>
                <w:numId w:val="5"/>
              </w:numPr>
              <w:pBdr>
                <w:top w:val="nil"/>
                <w:left w:val="nil"/>
                <w:bottom w:val="nil"/>
                <w:right w:val="nil"/>
                <w:between w:val="nil"/>
              </w:pBdr>
              <w:tabs>
                <w:tab w:val="left" w:pos="467"/>
                <w:tab w:val="left" w:pos="468"/>
                <w:tab w:val="left" w:pos="1338"/>
                <w:tab w:val="left" w:pos="2242"/>
                <w:tab w:val="left" w:pos="3478"/>
                <w:tab w:val="left" w:pos="4129"/>
                <w:tab w:val="left" w:pos="5318"/>
              </w:tabs>
              <w:spacing w:before="2" w:line="237" w:lineRule="auto"/>
              <w:ind w:right="148"/>
            </w:pPr>
            <w:r>
              <w:rPr>
                <w:color w:val="000000"/>
              </w:rPr>
              <w:t>taxes,</w:t>
            </w:r>
            <w:r>
              <w:rPr>
                <w:color w:val="000000"/>
              </w:rPr>
              <w:tab/>
              <w:t>levies,</w:t>
            </w:r>
            <w:r>
              <w:rPr>
                <w:color w:val="000000"/>
              </w:rPr>
              <w:tab/>
              <w:t>employee</w:t>
            </w:r>
            <w:r>
              <w:rPr>
                <w:color w:val="000000"/>
              </w:rPr>
              <w:tab/>
              <w:t>and</w:t>
            </w:r>
            <w:r>
              <w:rPr>
                <w:color w:val="000000"/>
              </w:rPr>
              <w:tab/>
              <w:t>employer</w:t>
            </w:r>
            <w:r>
              <w:rPr>
                <w:color w:val="000000"/>
              </w:rPr>
              <w:tab/>
              <w:t>pension contributions and the like.</w:t>
            </w:r>
          </w:p>
          <w:p w14:paraId="067E0980" w14:textId="7D96A0DB" w:rsidR="00860253" w:rsidRPr="005B5653" w:rsidRDefault="00205B58">
            <w:pPr>
              <w:numPr>
                <w:ilvl w:val="0"/>
                <w:numId w:val="5"/>
              </w:numPr>
              <w:pBdr>
                <w:top w:val="nil"/>
                <w:left w:val="nil"/>
                <w:bottom w:val="nil"/>
                <w:right w:val="nil"/>
                <w:between w:val="nil"/>
              </w:pBdr>
              <w:tabs>
                <w:tab w:val="left" w:pos="467"/>
                <w:tab w:val="left" w:pos="468"/>
              </w:tabs>
              <w:spacing w:before="3" w:line="237" w:lineRule="auto"/>
              <w:ind w:right="151"/>
            </w:pPr>
            <w:r>
              <w:rPr>
                <w:color w:val="000000"/>
              </w:rPr>
              <w:t>benefits provided, suc</w:t>
            </w:r>
            <w:bookmarkStart w:id="14" w:name="_GoBack"/>
            <w:bookmarkEnd w:id="14"/>
            <w:r>
              <w:rPr>
                <w:color w:val="000000"/>
              </w:rPr>
              <w:t>h as company car, fuel allowances, private health insurance and the like</w:t>
            </w:r>
            <w:r w:rsidR="005B5653">
              <w:rPr>
                <w:color w:val="000000"/>
              </w:rPr>
              <w:t>.</w:t>
            </w:r>
          </w:p>
          <w:p w14:paraId="76979ED3" w14:textId="77777777" w:rsidR="005B5653" w:rsidRDefault="005B5653" w:rsidP="005B5653">
            <w:pPr>
              <w:numPr>
                <w:ilvl w:val="0"/>
                <w:numId w:val="5"/>
              </w:numPr>
              <w:tabs>
                <w:tab w:val="left" w:pos="467"/>
                <w:tab w:val="left" w:pos="468"/>
              </w:tabs>
              <w:spacing w:before="3" w:line="237" w:lineRule="auto"/>
              <w:ind w:right="151"/>
            </w:pPr>
            <w:r>
              <w:t>National Insurance contributions increase coming in from April 2022.</w:t>
            </w:r>
          </w:p>
          <w:p w14:paraId="16A5ED91" w14:textId="77777777" w:rsidR="005B5653" w:rsidRDefault="005B5653" w:rsidP="005B5653">
            <w:pPr>
              <w:pBdr>
                <w:top w:val="nil"/>
                <w:left w:val="nil"/>
                <w:bottom w:val="nil"/>
                <w:right w:val="nil"/>
                <w:between w:val="nil"/>
              </w:pBdr>
              <w:tabs>
                <w:tab w:val="left" w:pos="467"/>
                <w:tab w:val="left" w:pos="468"/>
              </w:tabs>
              <w:spacing w:before="3" w:line="237" w:lineRule="auto"/>
              <w:ind w:left="467" w:right="151"/>
            </w:pPr>
          </w:p>
          <w:p w14:paraId="067E0981" w14:textId="77777777" w:rsidR="00860253" w:rsidRDefault="00205B58">
            <w:pPr>
              <w:pBdr>
                <w:top w:val="nil"/>
                <w:left w:val="nil"/>
                <w:bottom w:val="nil"/>
                <w:right w:val="nil"/>
                <w:between w:val="nil"/>
              </w:pBdr>
              <w:spacing w:before="123"/>
              <w:ind w:left="107" w:right="148"/>
              <w:jc w:val="both"/>
              <w:rPr>
                <w:color w:val="000000"/>
              </w:rPr>
            </w:pPr>
            <w:r>
              <w:rPr>
                <w:color w:val="000000"/>
              </w:rPr>
              <w:t>Note: the above list is non-exhaustive and illustrative only. All costs must be included within the rates. No further additions will be permissible.</w:t>
            </w:r>
          </w:p>
        </w:tc>
      </w:tr>
      <w:tr w:rsidR="00860253" w14:paraId="067E0986" w14:textId="77777777">
        <w:trPr>
          <w:trHeight w:val="1504"/>
        </w:trPr>
        <w:tc>
          <w:tcPr>
            <w:tcW w:w="2127" w:type="dxa"/>
          </w:tcPr>
          <w:p w14:paraId="067E0983" w14:textId="77777777" w:rsidR="00860253" w:rsidRDefault="00205B58">
            <w:pPr>
              <w:pBdr>
                <w:top w:val="nil"/>
                <w:left w:val="nil"/>
                <w:bottom w:val="nil"/>
                <w:right w:val="nil"/>
                <w:between w:val="nil"/>
              </w:pBdr>
              <w:tabs>
                <w:tab w:val="left" w:pos="1601"/>
              </w:tabs>
              <w:ind w:left="107" w:right="145"/>
              <w:rPr>
                <w:color w:val="000000"/>
              </w:rPr>
            </w:pPr>
            <w:r>
              <w:rPr>
                <w:color w:val="000000"/>
              </w:rPr>
              <w:t>Weighting</w:t>
            </w:r>
            <w:r>
              <w:rPr>
                <w:color w:val="000000"/>
              </w:rPr>
              <w:tab/>
              <w:t>and Evaluation</w:t>
            </w:r>
          </w:p>
        </w:tc>
        <w:tc>
          <w:tcPr>
            <w:tcW w:w="6251" w:type="dxa"/>
          </w:tcPr>
          <w:p w14:paraId="067E0984" w14:textId="77777777" w:rsidR="00860253" w:rsidRDefault="00205B58">
            <w:pPr>
              <w:pBdr>
                <w:top w:val="nil"/>
                <w:left w:val="nil"/>
                <w:bottom w:val="nil"/>
                <w:right w:val="nil"/>
                <w:between w:val="nil"/>
              </w:pBdr>
              <w:ind w:left="107" w:right="148"/>
              <w:jc w:val="both"/>
              <w:rPr>
                <w:color w:val="000000"/>
              </w:rPr>
            </w:pPr>
            <w:r>
              <w:rPr>
                <w:color w:val="000000"/>
              </w:rPr>
              <w:t xml:space="preserve">The table on the </w:t>
            </w:r>
            <w:proofErr w:type="gramStart"/>
            <w:r>
              <w:rPr>
                <w:color w:val="000000"/>
              </w:rPr>
              <w:t>right hand</w:t>
            </w:r>
            <w:proofErr w:type="gramEnd"/>
            <w:r>
              <w:rPr>
                <w:color w:val="000000"/>
              </w:rPr>
              <w:t xml:space="preserve"> side shows the weightings to be applied to each discipline and then applies those weightings to each discipline rate in each Region.</w:t>
            </w:r>
          </w:p>
          <w:p w14:paraId="067E0985" w14:textId="77777777" w:rsidR="00860253" w:rsidRDefault="00205B58">
            <w:pPr>
              <w:pBdr>
                <w:top w:val="nil"/>
                <w:left w:val="nil"/>
                <w:bottom w:val="nil"/>
                <w:right w:val="nil"/>
                <w:between w:val="nil"/>
              </w:pBdr>
              <w:spacing w:before="117"/>
              <w:ind w:left="107" w:right="147"/>
              <w:jc w:val="both"/>
              <w:rPr>
                <w:color w:val="000000"/>
              </w:rPr>
            </w:pPr>
            <w:r>
              <w:rPr>
                <w:color w:val="000000"/>
              </w:rPr>
              <w:t>The average of the Region weighted hourly rates is calculated and this is carried forward to Sheet 10 – Evaluation Data.</w:t>
            </w:r>
          </w:p>
        </w:tc>
      </w:tr>
    </w:tbl>
    <w:p w14:paraId="067E0987" w14:textId="5BF660FE" w:rsidR="00860253" w:rsidRDefault="00860253">
      <w:pPr>
        <w:pBdr>
          <w:top w:val="nil"/>
          <w:left w:val="nil"/>
          <w:bottom w:val="nil"/>
          <w:right w:val="nil"/>
          <w:between w:val="nil"/>
        </w:pBdr>
        <w:spacing w:before="8"/>
        <w:rPr>
          <w:color w:val="000000"/>
          <w:sz w:val="24"/>
          <w:szCs w:val="24"/>
        </w:rPr>
      </w:pPr>
    </w:p>
    <w:p w14:paraId="15F3C7A5" w14:textId="443EB07A" w:rsidR="003E6160" w:rsidRDefault="003E6160">
      <w:pPr>
        <w:pBdr>
          <w:top w:val="nil"/>
          <w:left w:val="nil"/>
          <w:bottom w:val="nil"/>
          <w:right w:val="nil"/>
          <w:between w:val="nil"/>
        </w:pBdr>
        <w:spacing w:before="8"/>
        <w:rPr>
          <w:color w:val="000000"/>
          <w:sz w:val="24"/>
          <w:szCs w:val="24"/>
        </w:rPr>
      </w:pPr>
    </w:p>
    <w:p w14:paraId="34050041" w14:textId="77777777" w:rsidR="003E6160" w:rsidRDefault="003E6160">
      <w:pPr>
        <w:pBdr>
          <w:top w:val="nil"/>
          <w:left w:val="nil"/>
          <w:bottom w:val="nil"/>
          <w:right w:val="nil"/>
          <w:between w:val="nil"/>
        </w:pBdr>
        <w:spacing w:before="8"/>
        <w:rPr>
          <w:color w:val="000000"/>
          <w:sz w:val="24"/>
          <w:szCs w:val="24"/>
        </w:rPr>
      </w:pPr>
    </w:p>
    <w:p w14:paraId="067E0988" w14:textId="77777777" w:rsidR="00860253" w:rsidRDefault="00205B58" w:rsidP="001A3451">
      <w:pPr>
        <w:numPr>
          <w:ilvl w:val="1"/>
          <w:numId w:val="7"/>
        </w:numPr>
        <w:pBdr>
          <w:top w:val="nil"/>
          <w:left w:val="nil"/>
          <w:bottom w:val="nil"/>
          <w:right w:val="nil"/>
          <w:between w:val="nil"/>
        </w:pBdr>
        <w:tabs>
          <w:tab w:val="left" w:pos="811"/>
          <w:tab w:val="left" w:pos="812"/>
        </w:tabs>
        <w:spacing w:before="93"/>
        <w:ind w:left="811" w:hanging="708"/>
      </w:pPr>
      <w:r>
        <w:rPr>
          <w:color w:val="000000"/>
        </w:rPr>
        <w:t>Sheet 10: Evaluation Data</w:t>
      </w:r>
    </w:p>
    <w:p w14:paraId="067E0989" w14:textId="77777777" w:rsidR="00860253" w:rsidRDefault="00860253">
      <w:pPr>
        <w:pBdr>
          <w:top w:val="nil"/>
          <w:left w:val="nil"/>
          <w:bottom w:val="nil"/>
          <w:right w:val="nil"/>
          <w:between w:val="nil"/>
        </w:pBdr>
        <w:spacing w:before="7"/>
        <w:rPr>
          <w:color w:val="000000"/>
          <w:sz w:val="10"/>
          <w:szCs w:val="10"/>
        </w:rPr>
      </w:pPr>
    </w:p>
    <w:tbl>
      <w:tblPr>
        <w:tblStyle w:val="afffffd"/>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860253" w14:paraId="067E098C" w14:textId="77777777">
        <w:trPr>
          <w:trHeight w:val="373"/>
        </w:trPr>
        <w:tc>
          <w:tcPr>
            <w:tcW w:w="108" w:type="dxa"/>
            <w:tcBorders>
              <w:right w:val="nil"/>
            </w:tcBorders>
            <w:shd w:val="clear" w:color="auto" w:fill="D9D9D9"/>
          </w:tcPr>
          <w:p w14:paraId="067E098A" w14:textId="77777777" w:rsidR="00860253" w:rsidRDefault="00860253">
            <w:pPr>
              <w:pBdr>
                <w:top w:val="nil"/>
                <w:left w:val="nil"/>
                <w:bottom w:val="nil"/>
                <w:right w:val="nil"/>
                <w:between w:val="nil"/>
              </w:pBdr>
              <w:rPr>
                <w:rFonts w:ascii="Times New Roman" w:eastAsia="Times New Roman" w:hAnsi="Times New Roman" w:cs="Times New Roman"/>
                <w:color w:val="000000"/>
                <w:sz w:val="20"/>
                <w:szCs w:val="20"/>
              </w:rPr>
            </w:pPr>
          </w:p>
        </w:tc>
        <w:tc>
          <w:tcPr>
            <w:tcW w:w="8270" w:type="dxa"/>
            <w:gridSpan w:val="2"/>
            <w:tcBorders>
              <w:left w:val="nil"/>
            </w:tcBorders>
            <w:shd w:val="clear" w:color="auto" w:fill="D9D9D9"/>
          </w:tcPr>
          <w:p w14:paraId="067E098B" w14:textId="77777777" w:rsidR="00860253" w:rsidRDefault="00205B58">
            <w:pPr>
              <w:pBdr>
                <w:top w:val="nil"/>
                <w:left w:val="nil"/>
                <w:bottom w:val="nil"/>
                <w:right w:val="nil"/>
                <w:between w:val="nil"/>
              </w:pBdr>
              <w:spacing w:line="248" w:lineRule="auto"/>
              <w:ind w:left="4"/>
              <w:rPr>
                <w:b/>
                <w:color w:val="000000"/>
              </w:rPr>
            </w:pPr>
            <w:r>
              <w:rPr>
                <w:b/>
                <w:color w:val="000000"/>
              </w:rPr>
              <w:t>Lots 4 &amp; 5</w:t>
            </w:r>
          </w:p>
        </w:tc>
      </w:tr>
      <w:tr w:rsidR="00860253" w14:paraId="067E0990" w14:textId="77777777">
        <w:trPr>
          <w:trHeight w:val="1253"/>
        </w:trPr>
        <w:tc>
          <w:tcPr>
            <w:tcW w:w="2127" w:type="dxa"/>
            <w:gridSpan w:val="2"/>
          </w:tcPr>
          <w:p w14:paraId="067E098D" w14:textId="77777777" w:rsidR="00860253" w:rsidRDefault="00205B58">
            <w:pPr>
              <w:pBdr>
                <w:top w:val="nil"/>
                <w:left w:val="nil"/>
                <w:bottom w:val="nil"/>
                <w:right w:val="nil"/>
                <w:between w:val="nil"/>
              </w:pBdr>
              <w:spacing w:line="250" w:lineRule="auto"/>
              <w:ind w:left="107"/>
              <w:rPr>
                <w:color w:val="000000"/>
              </w:rPr>
            </w:pPr>
            <w:proofErr w:type="gramStart"/>
            <w:r>
              <w:rPr>
                <w:color w:val="000000"/>
              </w:rPr>
              <w:t>Generally</w:t>
            </w:r>
            <w:proofErr w:type="gramEnd"/>
          </w:p>
        </w:tc>
        <w:tc>
          <w:tcPr>
            <w:tcW w:w="6251" w:type="dxa"/>
          </w:tcPr>
          <w:p w14:paraId="067E098E" w14:textId="77777777" w:rsidR="00860253" w:rsidRDefault="00205B58">
            <w:pPr>
              <w:pBdr>
                <w:top w:val="nil"/>
                <w:left w:val="nil"/>
                <w:bottom w:val="nil"/>
                <w:right w:val="nil"/>
                <w:between w:val="nil"/>
              </w:pBdr>
              <w:spacing w:line="250" w:lineRule="auto"/>
              <w:ind w:left="107"/>
              <w:rPr>
                <w:color w:val="000000"/>
              </w:rPr>
            </w:pPr>
            <w:r>
              <w:rPr>
                <w:color w:val="000000"/>
              </w:rPr>
              <w:t>Bidders are not required to enter any data on this sheet.</w:t>
            </w:r>
          </w:p>
          <w:p w14:paraId="067E098F" w14:textId="77777777" w:rsidR="00860253" w:rsidRDefault="00205B58">
            <w:pPr>
              <w:pBdr>
                <w:top w:val="nil"/>
                <w:left w:val="nil"/>
                <w:bottom w:val="nil"/>
                <w:right w:val="nil"/>
                <w:between w:val="nil"/>
              </w:pBdr>
              <w:spacing w:before="119"/>
              <w:ind w:left="107" w:right="146"/>
              <w:jc w:val="both"/>
              <w:rPr>
                <w:color w:val="000000"/>
              </w:rPr>
            </w:pPr>
            <w:r>
              <w:rPr>
                <w:color w:val="000000"/>
              </w:rPr>
              <w:t>The sheet is provided for information only to show the information that will be carried forward for evaluation, after the application of any weightings; calculation of averages etc.</w:t>
            </w:r>
          </w:p>
        </w:tc>
      </w:tr>
    </w:tbl>
    <w:p w14:paraId="067E0991" w14:textId="77777777" w:rsidR="00860253" w:rsidRDefault="00860253">
      <w:pPr>
        <w:pStyle w:val="Heading1"/>
        <w:ind w:firstLine="120"/>
      </w:pPr>
    </w:p>
    <w:p w14:paraId="067E099C" w14:textId="77777777" w:rsidR="00860253" w:rsidRDefault="00860253"/>
    <w:p w14:paraId="09992B19" w14:textId="77777777" w:rsidR="005B5653" w:rsidRDefault="005B5653">
      <w:pPr>
        <w:pStyle w:val="Heading1"/>
        <w:ind w:firstLine="120"/>
      </w:pPr>
      <w:bookmarkStart w:id="15" w:name="_Toc83219729"/>
    </w:p>
    <w:p w14:paraId="14E102ED" w14:textId="77777777" w:rsidR="005B5653" w:rsidRDefault="005B5653">
      <w:pPr>
        <w:pStyle w:val="Heading1"/>
        <w:ind w:firstLine="120"/>
      </w:pPr>
    </w:p>
    <w:p w14:paraId="067E099D" w14:textId="5417172D" w:rsidR="00860253" w:rsidRDefault="00205B58">
      <w:pPr>
        <w:pStyle w:val="Heading1"/>
        <w:ind w:firstLine="120"/>
      </w:pPr>
      <w:r>
        <w:lastRenderedPageBreak/>
        <w:t>PRICE EVALUATION</w:t>
      </w:r>
      <w:bookmarkEnd w:id="15"/>
    </w:p>
    <w:p w14:paraId="067E099E" w14:textId="77777777" w:rsidR="00860253" w:rsidRDefault="00205B58" w:rsidP="001A3451">
      <w:pPr>
        <w:pStyle w:val="Heading2"/>
        <w:numPr>
          <w:ilvl w:val="0"/>
          <w:numId w:val="7"/>
        </w:numPr>
        <w:tabs>
          <w:tab w:val="left" w:pos="828"/>
          <w:tab w:val="left" w:pos="829"/>
        </w:tabs>
        <w:spacing w:before="179"/>
        <w:ind w:left="828" w:hanging="722"/>
      </w:pPr>
      <w:bookmarkStart w:id="16" w:name="_Toc83219730"/>
      <w:r>
        <w:t>Introduction to Evaluation Model</w:t>
      </w:r>
      <w:bookmarkEnd w:id="16"/>
    </w:p>
    <w:p w14:paraId="067E099F" w14:textId="77777777" w:rsidR="00860253" w:rsidRDefault="00205B58" w:rsidP="001A3451">
      <w:pPr>
        <w:numPr>
          <w:ilvl w:val="1"/>
          <w:numId w:val="7"/>
        </w:numPr>
        <w:pBdr>
          <w:top w:val="nil"/>
          <w:left w:val="nil"/>
          <w:bottom w:val="nil"/>
          <w:right w:val="nil"/>
          <w:between w:val="nil"/>
        </w:pBdr>
        <w:tabs>
          <w:tab w:val="left" w:pos="840"/>
          <w:tab w:val="left" w:pos="841"/>
        </w:tabs>
        <w:spacing w:before="124"/>
        <w:ind w:hanging="734"/>
      </w:pPr>
      <w:r>
        <w:rPr>
          <w:color w:val="000000"/>
        </w:rPr>
        <w:t>This section describes how Bidders’ Price submissions will be evaluated.</w:t>
      </w:r>
    </w:p>
    <w:p w14:paraId="067E09A0" w14:textId="77777777" w:rsidR="00860253" w:rsidRDefault="00205B58" w:rsidP="001A3451">
      <w:pPr>
        <w:numPr>
          <w:ilvl w:val="1"/>
          <w:numId w:val="7"/>
        </w:numPr>
        <w:pBdr>
          <w:top w:val="nil"/>
          <w:left w:val="nil"/>
          <w:bottom w:val="nil"/>
          <w:right w:val="nil"/>
          <w:between w:val="nil"/>
        </w:pBdr>
        <w:tabs>
          <w:tab w:val="left" w:pos="828"/>
          <w:tab w:val="left" w:pos="829"/>
        </w:tabs>
        <w:spacing w:before="124"/>
        <w:ind w:left="828" w:right="166" w:hanging="708"/>
      </w:pPr>
      <w:r>
        <w:rPr>
          <w:color w:val="000000"/>
        </w:rPr>
        <w:t xml:space="preserve">The split between the weightings for Quality and Price in respect of this procurement are set out </w:t>
      </w:r>
      <w:proofErr w:type="gramStart"/>
      <w:r>
        <w:rPr>
          <w:color w:val="000000"/>
        </w:rPr>
        <w:t>below:-</w:t>
      </w:r>
      <w:proofErr w:type="gramEnd"/>
    </w:p>
    <w:p w14:paraId="067E09A1" w14:textId="77777777" w:rsidR="00860253" w:rsidRDefault="00205B58">
      <w:pPr>
        <w:pBdr>
          <w:top w:val="nil"/>
          <w:left w:val="nil"/>
          <w:bottom w:val="nil"/>
          <w:right w:val="nil"/>
          <w:between w:val="nil"/>
        </w:pBdr>
        <w:tabs>
          <w:tab w:val="left" w:pos="2672"/>
        </w:tabs>
        <w:spacing w:before="118"/>
        <w:ind w:left="1538"/>
        <w:rPr>
          <w:color w:val="000000"/>
        </w:rPr>
      </w:pPr>
      <w:r>
        <w:rPr>
          <w:color w:val="000000"/>
        </w:rPr>
        <w:t>Quality:</w:t>
      </w:r>
      <w:r>
        <w:rPr>
          <w:color w:val="000000"/>
        </w:rPr>
        <w:tab/>
        <w:t>7</w:t>
      </w:r>
      <w:r>
        <w:t>0</w:t>
      </w:r>
      <w:r>
        <w:rPr>
          <w:color w:val="000000"/>
        </w:rPr>
        <w:t>%</w:t>
      </w:r>
    </w:p>
    <w:p w14:paraId="067E09A2" w14:textId="77777777" w:rsidR="00860253" w:rsidRDefault="00205B58">
      <w:pPr>
        <w:pBdr>
          <w:top w:val="nil"/>
          <w:left w:val="nil"/>
          <w:bottom w:val="nil"/>
          <w:right w:val="nil"/>
          <w:between w:val="nil"/>
        </w:pBdr>
        <w:tabs>
          <w:tab w:val="left" w:pos="2672"/>
        </w:tabs>
        <w:spacing w:before="122"/>
        <w:ind w:left="1538"/>
        <w:rPr>
          <w:color w:val="000000"/>
        </w:rPr>
      </w:pPr>
      <w:r>
        <w:rPr>
          <w:color w:val="000000"/>
        </w:rPr>
        <w:t>Price:</w:t>
      </w:r>
      <w:r>
        <w:rPr>
          <w:color w:val="000000"/>
        </w:rPr>
        <w:tab/>
      </w:r>
      <w:r>
        <w:t>30</w:t>
      </w:r>
      <w:r>
        <w:rPr>
          <w:color w:val="000000"/>
        </w:rPr>
        <w:t>%</w:t>
      </w:r>
    </w:p>
    <w:p w14:paraId="067E09A3" w14:textId="77777777" w:rsidR="00860253" w:rsidRDefault="00205B58" w:rsidP="001A3451">
      <w:pPr>
        <w:numPr>
          <w:ilvl w:val="1"/>
          <w:numId w:val="7"/>
        </w:numPr>
        <w:pBdr>
          <w:top w:val="nil"/>
          <w:left w:val="nil"/>
          <w:bottom w:val="nil"/>
          <w:right w:val="nil"/>
          <w:between w:val="nil"/>
        </w:pBdr>
        <w:tabs>
          <w:tab w:val="left" w:pos="813"/>
          <w:tab w:val="left" w:pos="814"/>
        </w:tabs>
        <w:spacing w:before="116" w:line="246" w:lineRule="auto"/>
        <w:ind w:left="814" w:right="169" w:hanging="708"/>
      </w:pPr>
      <w:r>
        <w:rPr>
          <w:color w:val="000000"/>
        </w:rPr>
        <w:t xml:space="preserve">Therefore, </w:t>
      </w:r>
      <w:r>
        <w:t>30</w:t>
      </w:r>
      <w:r>
        <w:rPr>
          <w:color w:val="000000"/>
        </w:rPr>
        <w:t>% of the total weighted score is allocated to the pricing element of each Lot. The Price weighting is further apportioned as follows:</w:t>
      </w:r>
    </w:p>
    <w:p w14:paraId="067E09A4" w14:textId="77777777" w:rsidR="00860253" w:rsidRDefault="00205B58">
      <w:pPr>
        <w:pStyle w:val="Heading2"/>
        <w:spacing w:before="120"/>
        <w:ind w:left="0" w:firstLine="0"/>
      </w:pPr>
      <w:bookmarkStart w:id="17" w:name="_Toc83219731"/>
      <w:r>
        <w:t>Lot 1, sub-lots 1.1 - 1.7:</w:t>
      </w:r>
      <w:bookmarkEnd w:id="17"/>
    </w:p>
    <w:p w14:paraId="067E09A5" w14:textId="77777777" w:rsidR="00860253" w:rsidRDefault="00205B58">
      <w:r>
        <w:tab/>
      </w:r>
    </w:p>
    <w:tbl>
      <w:tblPr>
        <w:tblStyle w:val="afffffe"/>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860253" w14:paraId="067E09A9" w14:textId="77777777">
        <w:trPr>
          <w:trHeight w:val="420"/>
        </w:trPr>
        <w:tc>
          <w:tcPr>
            <w:tcW w:w="2400" w:type="dxa"/>
            <w:shd w:val="clear" w:color="auto" w:fill="auto"/>
            <w:tcMar>
              <w:top w:w="100" w:type="dxa"/>
              <w:left w:w="100" w:type="dxa"/>
              <w:bottom w:w="100" w:type="dxa"/>
              <w:right w:w="100" w:type="dxa"/>
            </w:tcMar>
          </w:tcPr>
          <w:p w14:paraId="067E09A6" w14:textId="77777777" w:rsidR="00860253" w:rsidRDefault="00205B58">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14:paraId="067E09A7" w14:textId="77777777" w:rsidR="00860253" w:rsidRDefault="00205B58">
            <w:pPr>
              <w:rPr>
                <w:b/>
              </w:rPr>
            </w:pPr>
            <w:r>
              <w:rPr>
                <w:b/>
              </w:rPr>
              <w:t>Pricing Elements / Categories</w:t>
            </w:r>
          </w:p>
        </w:tc>
        <w:tc>
          <w:tcPr>
            <w:tcW w:w="1425" w:type="dxa"/>
            <w:shd w:val="clear" w:color="auto" w:fill="auto"/>
            <w:tcMar>
              <w:top w:w="100" w:type="dxa"/>
              <w:left w:w="100" w:type="dxa"/>
              <w:bottom w:w="100" w:type="dxa"/>
              <w:right w:w="100" w:type="dxa"/>
            </w:tcMar>
          </w:tcPr>
          <w:p w14:paraId="067E09A8" w14:textId="77777777" w:rsidR="00860253" w:rsidRDefault="00205B58">
            <w:pPr>
              <w:rPr>
                <w:b/>
              </w:rPr>
            </w:pPr>
            <w:r>
              <w:rPr>
                <w:b/>
              </w:rPr>
              <w:t>Weighting %</w:t>
            </w:r>
          </w:p>
        </w:tc>
      </w:tr>
      <w:tr w:rsidR="00860253" w14:paraId="067E09AF" w14:textId="77777777">
        <w:trPr>
          <w:trHeight w:val="420"/>
        </w:trPr>
        <w:tc>
          <w:tcPr>
            <w:tcW w:w="2400" w:type="dxa"/>
            <w:vMerge w:val="restart"/>
          </w:tcPr>
          <w:p w14:paraId="067E09AA" w14:textId="77777777" w:rsidR="00860253" w:rsidRDefault="00205B58">
            <w:pPr>
              <w:spacing w:line="246" w:lineRule="auto"/>
              <w:ind w:left="50"/>
            </w:pPr>
            <w:r>
              <w:t xml:space="preserve">Overhead, Profit &amp; Fee Additions </w:t>
            </w:r>
          </w:p>
          <w:p w14:paraId="067E09AB" w14:textId="77777777" w:rsidR="00860253" w:rsidRDefault="00860253">
            <w:pPr>
              <w:spacing w:line="246" w:lineRule="auto"/>
              <w:ind w:left="50"/>
            </w:pPr>
          </w:p>
          <w:p w14:paraId="067E09AC" w14:textId="77777777" w:rsidR="00860253" w:rsidRDefault="00205B58">
            <w:pPr>
              <w:spacing w:line="246" w:lineRule="auto"/>
              <w:ind w:left="50"/>
            </w:pPr>
            <w:r>
              <w:t>(24%)</w:t>
            </w:r>
          </w:p>
        </w:tc>
        <w:tc>
          <w:tcPr>
            <w:tcW w:w="3810" w:type="dxa"/>
            <w:shd w:val="clear" w:color="auto" w:fill="auto"/>
            <w:tcMar>
              <w:top w:w="100" w:type="dxa"/>
              <w:left w:w="100" w:type="dxa"/>
              <w:bottom w:w="100" w:type="dxa"/>
              <w:right w:w="100" w:type="dxa"/>
            </w:tcMar>
          </w:tcPr>
          <w:p w14:paraId="067E09AD" w14:textId="77777777" w:rsidR="00860253" w:rsidRDefault="00205B58">
            <w:r>
              <w:t>Average Fee Percentage for Value Band £0 to &lt; £3m</w:t>
            </w:r>
          </w:p>
        </w:tc>
        <w:tc>
          <w:tcPr>
            <w:tcW w:w="1425" w:type="dxa"/>
            <w:shd w:val="clear" w:color="auto" w:fill="auto"/>
            <w:tcMar>
              <w:top w:w="100" w:type="dxa"/>
              <w:left w:w="100" w:type="dxa"/>
              <w:bottom w:w="100" w:type="dxa"/>
              <w:right w:w="100" w:type="dxa"/>
            </w:tcMar>
          </w:tcPr>
          <w:p w14:paraId="067E09AE" w14:textId="77777777" w:rsidR="00860253" w:rsidRDefault="00205B58">
            <w:r>
              <w:t>8.00</w:t>
            </w:r>
          </w:p>
        </w:tc>
      </w:tr>
      <w:tr w:rsidR="00860253" w14:paraId="067E09B3" w14:textId="77777777">
        <w:trPr>
          <w:trHeight w:val="420"/>
        </w:trPr>
        <w:tc>
          <w:tcPr>
            <w:tcW w:w="2400" w:type="dxa"/>
            <w:vMerge/>
          </w:tcPr>
          <w:p w14:paraId="067E09B0"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9B1" w14:textId="77777777" w:rsidR="00860253" w:rsidRDefault="00205B58">
            <w:r>
              <w:t>Average Fee Percentage for Value Band £3m to &lt; £10m</w:t>
            </w:r>
          </w:p>
        </w:tc>
        <w:tc>
          <w:tcPr>
            <w:tcW w:w="1425" w:type="dxa"/>
            <w:shd w:val="clear" w:color="auto" w:fill="auto"/>
            <w:tcMar>
              <w:top w:w="100" w:type="dxa"/>
              <w:left w:w="100" w:type="dxa"/>
              <w:bottom w:w="100" w:type="dxa"/>
              <w:right w:w="100" w:type="dxa"/>
            </w:tcMar>
          </w:tcPr>
          <w:p w14:paraId="067E09B2" w14:textId="77777777" w:rsidR="00860253" w:rsidRDefault="00205B58">
            <w:r>
              <w:t>8.00</w:t>
            </w:r>
          </w:p>
        </w:tc>
      </w:tr>
      <w:tr w:rsidR="00860253" w14:paraId="067E09B7" w14:textId="77777777">
        <w:trPr>
          <w:trHeight w:val="420"/>
        </w:trPr>
        <w:tc>
          <w:tcPr>
            <w:tcW w:w="2400" w:type="dxa"/>
            <w:vMerge/>
          </w:tcPr>
          <w:p w14:paraId="067E09B4"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9B5" w14:textId="77777777" w:rsidR="00860253" w:rsidRDefault="00205B58">
            <w:r>
              <w:t>Average Fee Percentage for Value Band £10m to &lt; £20m</w:t>
            </w:r>
          </w:p>
        </w:tc>
        <w:tc>
          <w:tcPr>
            <w:tcW w:w="1425" w:type="dxa"/>
            <w:shd w:val="clear" w:color="auto" w:fill="auto"/>
            <w:tcMar>
              <w:top w:w="100" w:type="dxa"/>
              <w:left w:w="100" w:type="dxa"/>
              <w:bottom w:w="100" w:type="dxa"/>
              <w:right w:w="100" w:type="dxa"/>
            </w:tcMar>
          </w:tcPr>
          <w:p w14:paraId="067E09B6" w14:textId="77777777" w:rsidR="00860253" w:rsidRDefault="00205B58">
            <w:r>
              <w:t>8.00</w:t>
            </w:r>
          </w:p>
        </w:tc>
      </w:tr>
      <w:tr w:rsidR="00860253" w14:paraId="067E09BB" w14:textId="77777777">
        <w:trPr>
          <w:trHeight w:val="420"/>
        </w:trPr>
        <w:tc>
          <w:tcPr>
            <w:tcW w:w="2400" w:type="dxa"/>
            <w:shd w:val="clear" w:color="auto" w:fill="auto"/>
            <w:tcMar>
              <w:top w:w="100" w:type="dxa"/>
              <w:left w:w="100" w:type="dxa"/>
              <w:bottom w:w="100" w:type="dxa"/>
              <w:right w:w="100" w:type="dxa"/>
            </w:tcMar>
          </w:tcPr>
          <w:p w14:paraId="067E09B8" w14:textId="77777777" w:rsidR="00860253" w:rsidRDefault="00205B58">
            <w:pPr>
              <w:spacing w:before="61" w:line="246" w:lineRule="auto"/>
              <w:ind w:left="50" w:right="872"/>
            </w:pPr>
            <w:r>
              <w:t>Rate Cards (6%)</w:t>
            </w:r>
          </w:p>
        </w:tc>
        <w:tc>
          <w:tcPr>
            <w:tcW w:w="3810" w:type="dxa"/>
            <w:shd w:val="clear" w:color="auto" w:fill="auto"/>
            <w:tcMar>
              <w:top w:w="100" w:type="dxa"/>
              <w:left w:w="100" w:type="dxa"/>
              <w:bottom w:w="100" w:type="dxa"/>
              <w:right w:w="100" w:type="dxa"/>
            </w:tcMar>
          </w:tcPr>
          <w:p w14:paraId="067E09B9" w14:textId="77777777" w:rsidR="00860253" w:rsidRDefault="00205B58">
            <w:r>
              <w:t>Management &amp; Staff</w:t>
            </w:r>
          </w:p>
        </w:tc>
        <w:tc>
          <w:tcPr>
            <w:tcW w:w="1425" w:type="dxa"/>
            <w:shd w:val="clear" w:color="auto" w:fill="auto"/>
            <w:tcMar>
              <w:top w:w="100" w:type="dxa"/>
              <w:left w:w="100" w:type="dxa"/>
              <w:bottom w:w="100" w:type="dxa"/>
              <w:right w:w="100" w:type="dxa"/>
            </w:tcMar>
          </w:tcPr>
          <w:p w14:paraId="067E09BA" w14:textId="77777777" w:rsidR="00860253" w:rsidRDefault="00205B58">
            <w:r>
              <w:t>6.00</w:t>
            </w:r>
          </w:p>
        </w:tc>
      </w:tr>
      <w:tr w:rsidR="00860253" w14:paraId="067E09BE" w14:textId="77777777">
        <w:trPr>
          <w:trHeight w:val="420"/>
        </w:trPr>
        <w:tc>
          <w:tcPr>
            <w:tcW w:w="6210" w:type="dxa"/>
            <w:gridSpan w:val="2"/>
            <w:shd w:val="clear" w:color="auto" w:fill="auto"/>
            <w:tcMar>
              <w:top w:w="100" w:type="dxa"/>
              <w:left w:w="100" w:type="dxa"/>
              <w:bottom w:w="100" w:type="dxa"/>
              <w:right w:w="100" w:type="dxa"/>
            </w:tcMar>
          </w:tcPr>
          <w:p w14:paraId="067E09BC" w14:textId="77777777" w:rsidR="00860253" w:rsidRDefault="00205B58">
            <w:pPr>
              <w:rPr>
                <w:b/>
              </w:rPr>
            </w:pPr>
            <w:r>
              <w:rPr>
                <w:b/>
              </w:rPr>
              <w:t>TOTAL</w:t>
            </w:r>
          </w:p>
        </w:tc>
        <w:tc>
          <w:tcPr>
            <w:tcW w:w="1425" w:type="dxa"/>
            <w:shd w:val="clear" w:color="auto" w:fill="auto"/>
            <w:tcMar>
              <w:top w:w="100" w:type="dxa"/>
              <w:left w:w="100" w:type="dxa"/>
              <w:bottom w:w="100" w:type="dxa"/>
              <w:right w:w="100" w:type="dxa"/>
            </w:tcMar>
          </w:tcPr>
          <w:p w14:paraId="067E09BD" w14:textId="77777777" w:rsidR="00860253" w:rsidRDefault="00205B58">
            <w:pPr>
              <w:rPr>
                <w:b/>
              </w:rPr>
            </w:pPr>
            <w:r>
              <w:rPr>
                <w:b/>
              </w:rPr>
              <w:t>30%</w:t>
            </w:r>
          </w:p>
        </w:tc>
      </w:tr>
    </w:tbl>
    <w:p w14:paraId="067E09BF" w14:textId="77777777" w:rsidR="00860253" w:rsidRDefault="00860253"/>
    <w:p w14:paraId="067E09C0" w14:textId="5C54A8B5" w:rsidR="00860253" w:rsidRDefault="00860253"/>
    <w:p w14:paraId="36D90CC2" w14:textId="3FCB429F" w:rsidR="00E64B6E" w:rsidRDefault="00E64B6E"/>
    <w:p w14:paraId="73C7A6EC" w14:textId="77777777" w:rsidR="00E64B6E" w:rsidRDefault="00E64B6E"/>
    <w:p w14:paraId="067E09C1" w14:textId="77777777" w:rsidR="00860253" w:rsidRDefault="00205B58">
      <w:pPr>
        <w:rPr>
          <w:b/>
        </w:rPr>
      </w:pPr>
      <w:r>
        <w:rPr>
          <w:b/>
        </w:rPr>
        <w:t>Lot 2:</w:t>
      </w:r>
    </w:p>
    <w:p w14:paraId="067E09C2" w14:textId="77777777" w:rsidR="00860253" w:rsidRDefault="00205B58">
      <w:r>
        <w:tab/>
      </w:r>
      <w:r>
        <w:tab/>
      </w:r>
    </w:p>
    <w:tbl>
      <w:tblPr>
        <w:tblStyle w:val="affffff"/>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860253" w14:paraId="067E09C6" w14:textId="77777777">
        <w:trPr>
          <w:trHeight w:val="420"/>
        </w:trPr>
        <w:tc>
          <w:tcPr>
            <w:tcW w:w="2400" w:type="dxa"/>
            <w:shd w:val="clear" w:color="auto" w:fill="auto"/>
            <w:tcMar>
              <w:top w:w="100" w:type="dxa"/>
              <w:left w:w="100" w:type="dxa"/>
              <w:bottom w:w="100" w:type="dxa"/>
              <w:right w:w="100" w:type="dxa"/>
            </w:tcMar>
          </w:tcPr>
          <w:p w14:paraId="067E09C3" w14:textId="77777777" w:rsidR="00860253" w:rsidRDefault="00205B58">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14:paraId="067E09C4" w14:textId="77777777" w:rsidR="00860253" w:rsidRDefault="00205B58">
            <w:pPr>
              <w:rPr>
                <w:b/>
              </w:rPr>
            </w:pPr>
            <w:r>
              <w:rPr>
                <w:b/>
              </w:rPr>
              <w:t>Pricing Elements / Categories</w:t>
            </w:r>
          </w:p>
        </w:tc>
        <w:tc>
          <w:tcPr>
            <w:tcW w:w="1425" w:type="dxa"/>
            <w:shd w:val="clear" w:color="auto" w:fill="auto"/>
            <w:tcMar>
              <w:top w:w="100" w:type="dxa"/>
              <w:left w:w="100" w:type="dxa"/>
              <w:bottom w:w="100" w:type="dxa"/>
              <w:right w:w="100" w:type="dxa"/>
            </w:tcMar>
          </w:tcPr>
          <w:p w14:paraId="067E09C5" w14:textId="77777777" w:rsidR="00860253" w:rsidRDefault="00205B58">
            <w:pPr>
              <w:rPr>
                <w:b/>
              </w:rPr>
            </w:pPr>
            <w:r>
              <w:rPr>
                <w:b/>
              </w:rPr>
              <w:t>Weighting %</w:t>
            </w:r>
          </w:p>
        </w:tc>
      </w:tr>
      <w:tr w:rsidR="00860253" w14:paraId="067E09CB" w14:textId="77777777">
        <w:trPr>
          <w:trHeight w:val="420"/>
        </w:trPr>
        <w:tc>
          <w:tcPr>
            <w:tcW w:w="2400" w:type="dxa"/>
            <w:vMerge w:val="restart"/>
            <w:shd w:val="clear" w:color="auto" w:fill="auto"/>
            <w:tcMar>
              <w:top w:w="100" w:type="dxa"/>
              <w:left w:w="100" w:type="dxa"/>
              <w:bottom w:w="100" w:type="dxa"/>
              <w:right w:w="100" w:type="dxa"/>
            </w:tcMar>
          </w:tcPr>
          <w:p w14:paraId="067E09C7" w14:textId="77777777" w:rsidR="00860253" w:rsidRDefault="00205B58">
            <w:pPr>
              <w:spacing w:line="246" w:lineRule="auto"/>
              <w:ind w:left="50"/>
            </w:pPr>
            <w:r>
              <w:t>Overhead, Profit &amp; Fee Additions</w:t>
            </w:r>
          </w:p>
          <w:p w14:paraId="067E09C8" w14:textId="77777777" w:rsidR="00860253" w:rsidRDefault="00205B58">
            <w:pPr>
              <w:spacing w:line="246" w:lineRule="auto"/>
              <w:ind w:left="50"/>
            </w:pPr>
            <w:r>
              <w:t xml:space="preserve"> (24%)</w:t>
            </w:r>
          </w:p>
        </w:tc>
        <w:tc>
          <w:tcPr>
            <w:tcW w:w="3810" w:type="dxa"/>
            <w:shd w:val="clear" w:color="auto" w:fill="auto"/>
            <w:tcMar>
              <w:top w:w="100" w:type="dxa"/>
              <w:left w:w="100" w:type="dxa"/>
              <w:bottom w:w="100" w:type="dxa"/>
              <w:right w:w="100" w:type="dxa"/>
            </w:tcMar>
          </w:tcPr>
          <w:p w14:paraId="067E09C9" w14:textId="77777777" w:rsidR="00860253" w:rsidRDefault="00205B58">
            <w:r>
              <w:t>Average Fee Percentage for Value Band £20m to &lt; £50m</w:t>
            </w:r>
          </w:p>
        </w:tc>
        <w:tc>
          <w:tcPr>
            <w:tcW w:w="1425" w:type="dxa"/>
            <w:shd w:val="clear" w:color="auto" w:fill="auto"/>
            <w:tcMar>
              <w:top w:w="100" w:type="dxa"/>
              <w:left w:w="100" w:type="dxa"/>
              <w:bottom w:w="100" w:type="dxa"/>
              <w:right w:w="100" w:type="dxa"/>
            </w:tcMar>
          </w:tcPr>
          <w:p w14:paraId="067E09CA" w14:textId="77777777" w:rsidR="00860253" w:rsidRDefault="00205B58">
            <w:r>
              <w:t>12.00</w:t>
            </w:r>
          </w:p>
        </w:tc>
      </w:tr>
      <w:tr w:rsidR="00860253" w14:paraId="067E09CF" w14:textId="77777777">
        <w:trPr>
          <w:trHeight w:val="420"/>
        </w:trPr>
        <w:tc>
          <w:tcPr>
            <w:tcW w:w="2400" w:type="dxa"/>
            <w:vMerge/>
            <w:shd w:val="clear" w:color="auto" w:fill="auto"/>
            <w:tcMar>
              <w:top w:w="100" w:type="dxa"/>
              <w:left w:w="100" w:type="dxa"/>
              <w:bottom w:w="100" w:type="dxa"/>
              <w:right w:w="100" w:type="dxa"/>
            </w:tcMar>
          </w:tcPr>
          <w:p w14:paraId="067E09CC"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9CD" w14:textId="77777777" w:rsidR="00860253" w:rsidRDefault="00205B58">
            <w:r>
              <w:t>Average Fee Percentage for Value Band £50m to &lt; £70m</w:t>
            </w:r>
          </w:p>
        </w:tc>
        <w:tc>
          <w:tcPr>
            <w:tcW w:w="1425" w:type="dxa"/>
            <w:shd w:val="clear" w:color="auto" w:fill="auto"/>
            <w:tcMar>
              <w:top w:w="100" w:type="dxa"/>
              <w:left w:w="100" w:type="dxa"/>
              <w:bottom w:w="100" w:type="dxa"/>
              <w:right w:w="100" w:type="dxa"/>
            </w:tcMar>
          </w:tcPr>
          <w:p w14:paraId="067E09CE" w14:textId="77777777" w:rsidR="00860253" w:rsidRDefault="00205B58">
            <w:r>
              <w:t>12.00</w:t>
            </w:r>
          </w:p>
        </w:tc>
      </w:tr>
      <w:tr w:rsidR="00860253" w14:paraId="067E09D4" w14:textId="77777777">
        <w:trPr>
          <w:trHeight w:val="420"/>
        </w:trPr>
        <w:tc>
          <w:tcPr>
            <w:tcW w:w="2400" w:type="dxa"/>
            <w:shd w:val="clear" w:color="auto" w:fill="auto"/>
            <w:tcMar>
              <w:top w:w="100" w:type="dxa"/>
              <w:left w:w="100" w:type="dxa"/>
              <w:bottom w:w="100" w:type="dxa"/>
              <w:right w:w="100" w:type="dxa"/>
            </w:tcMar>
          </w:tcPr>
          <w:p w14:paraId="067E09D0" w14:textId="77777777" w:rsidR="00860253" w:rsidRDefault="00205B58">
            <w:pPr>
              <w:spacing w:before="61" w:line="246" w:lineRule="auto"/>
              <w:ind w:left="50" w:right="872"/>
            </w:pPr>
            <w:r>
              <w:t>Rate Cards (6%)</w:t>
            </w:r>
          </w:p>
        </w:tc>
        <w:tc>
          <w:tcPr>
            <w:tcW w:w="3810" w:type="dxa"/>
            <w:shd w:val="clear" w:color="auto" w:fill="auto"/>
            <w:tcMar>
              <w:top w:w="100" w:type="dxa"/>
              <w:left w:w="100" w:type="dxa"/>
              <w:bottom w:w="100" w:type="dxa"/>
              <w:right w:w="100" w:type="dxa"/>
            </w:tcMar>
          </w:tcPr>
          <w:p w14:paraId="067E09D1" w14:textId="77777777" w:rsidR="00860253" w:rsidRDefault="00205B58">
            <w:r>
              <w:t>Management &amp; Staff</w:t>
            </w:r>
          </w:p>
          <w:p w14:paraId="067E09D2" w14:textId="77777777" w:rsidR="00860253" w:rsidRDefault="00860253"/>
        </w:tc>
        <w:tc>
          <w:tcPr>
            <w:tcW w:w="1425" w:type="dxa"/>
            <w:shd w:val="clear" w:color="auto" w:fill="auto"/>
            <w:tcMar>
              <w:top w:w="100" w:type="dxa"/>
              <w:left w:w="100" w:type="dxa"/>
              <w:bottom w:w="100" w:type="dxa"/>
              <w:right w:w="100" w:type="dxa"/>
            </w:tcMar>
          </w:tcPr>
          <w:p w14:paraId="067E09D3" w14:textId="77777777" w:rsidR="00860253" w:rsidRDefault="00205B58">
            <w:r>
              <w:t>6.00</w:t>
            </w:r>
          </w:p>
        </w:tc>
      </w:tr>
      <w:tr w:rsidR="00860253" w14:paraId="067E09D7" w14:textId="77777777">
        <w:trPr>
          <w:trHeight w:val="420"/>
        </w:trPr>
        <w:tc>
          <w:tcPr>
            <w:tcW w:w="6210" w:type="dxa"/>
            <w:gridSpan w:val="2"/>
            <w:shd w:val="clear" w:color="auto" w:fill="auto"/>
            <w:tcMar>
              <w:top w:w="100" w:type="dxa"/>
              <w:left w:w="100" w:type="dxa"/>
              <w:bottom w:w="100" w:type="dxa"/>
              <w:right w:w="100" w:type="dxa"/>
            </w:tcMar>
          </w:tcPr>
          <w:p w14:paraId="067E09D5" w14:textId="77777777" w:rsidR="00860253" w:rsidRDefault="00205B58">
            <w:pPr>
              <w:rPr>
                <w:b/>
              </w:rPr>
            </w:pPr>
            <w:r>
              <w:rPr>
                <w:b/>
              </w:rPr>
              <w:t>TOTAL</w:t>
            </w:r>
          </w:p>
        </w:tc>
        <w:tc>
          <w:tcPr>
            <w:tcW w:w="1425" w:type="dxa"/>
            <w:shd w:val="clear" w:color="auto" w:fill="auto"/>
            <w:tcMar>
              <w:top w:w="100" w:type="dxa"/>
              <w:left w:w="100" w:type="dxa"/>
              <w:bottom w:w="100" w:type="dxa"/>
              <w:right w:w="100" w:type="dxa"/>
            </w:tcMar>
          </w:tcPr>
          <w:p w14:paraId="067E09D6" w14:textId="77777777" w:rsidR="00860253" w:rsidRDefault="00205B58">
            <w:pPr>
              <w:rPr>
                <w:b/>
              </w:rPr>
            </w:pPr>
            <w:r>
              <w:rPr>
                <w:b/>
              </w:rPr>
              <w:t>30%</w:t>
            </w:r>
          </w:p>
        </w:tc>
      </w:tr>
    </w:tbl>
    <w:p w14:paraId="067E09DB" w14:textId="77777777" w:rsidR="00860253" w:rsidRDefault="00860253"/>
    <w:p w14:paraId="067E09DC" w14:textId="77777777" w:rsidR="00860253" w:rsidRDefault="00860253"/>
    <w:p w14:paraId="067E09DD" w14:textId="77777777" w:rsidR="00860253" w:rsidRDefault="00205B58">
      <w:pPr>
        <w:rPr>
          <w:b/>
        </w:rPr>
      </w:pPr>
      <w:r>
        <w:rPr>
          <w:b/>
        </w:rPr>
        <w:t>Lots 3:</w:t>
      </w:r>
    </w:p>
    <w:p w14:paraId="067E09DE" w14:textId="77777777" w:rsidR="00860253" w:rsidRDefault="00205B58">
      <w:r>
        <w:lastRenderedPageBreak/>
        <w:tab/>
      </w:r>
      <w:r>
        <w:tab/>
      </w:r>
    </w:p>
    <w:tbl>
      <w:tblPr>
        <w:tblStyle w:val="affffff0"/>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860253" w14:paraId="067E09E3" w14:textId="77777777">
        <w:trPr>
          <w:trHeight w:val="420"/>
        </w:trPr>
        <w:tc>
          <w:tcPr>
            <w:tcW w:w="2400" w:type="dxa"/>
            <w:shd w:val="clear" w:color="auto" w:fill="auto"/>
            <w:tcMar>
              <w:top w:w="100" w:type="dxa"/>
              <w:left w:w="100" w:type="dxa"/>
              <w:bottom w:w="100" w:type="dxa"/>
              <w:right w:w="100" w:type="dxa"/>
            </w:tcMar>
          </w:tcPr>
          <w:p w14:paraId="067E09DF" w14:textId="77777777" w:rsidR="00860253" w:rsidRDefault="00205B58">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14:paraId="067E09E0" w14:textId="77777777" w:rsidR="00860253" w:rsidRDefault="00205B58">
            <w:pPr>
              <w:rPr>
                <w:b/>
              </w:rPr>
            </w:pPr>
            <w:r>
              <w:rPr>
                <w:b/>
              </w:rPr>
              <w:t>Pricing Elements / Categories</w:t>
            </w:r>
          </w:p>
          <w:p w14:paraId="067E09E1" w14:textId="77777777" w:rsidR="00860253" w:rsidRDefault="00860253">
            <w:pPr>
              <w:rPr>
                <w:b/>
              </w:rPr>
            </w:pPr>
          </w:p>
        </w:tc>
        <w:tc>
          <w:tcPr>
            <w:tcW w:w="1425" w:type="dxa"/>
            <w:shd w:val="clear" w:color="auto" w:fill="auto"/>
            <w:tcMar>
              <w:top w:w="100" w:type="dxa"/>
              <w:left w:w="100" w:type="dxa"/>
              <w:bottom w:w="100" w:type="dxa"/>
              <w:right w:w="100" w:type="dxa"/>
            </w:tcMar>
          </w:tcPr>
          <w:p w14:paraId="067E09E2" w14:textId="77777777" w:rsidR="00860253" w:rsidRDefault="00205B58">
            <w:pPr>
              <w:rPr>
                <w:b/>
              </w:rPr>
            </w:pPr>
            <w:r>
              <w:rPr>
                <w:b/>
              </w:rPr>
              <w:t>Weighting %</w:t>
            </w:r>
          </w:p>
        </w:tc>
      </w:tr>
      <w:tr w:rsidR="00860253" w14:paraId="067E09E8" w14:textId="77777777">
        <w:trPr>
          <w:trHeight w:val="931"/>
        </w:trPr>
        <w:tc>
          <w:tcPr>
            <w:tcW w:w="2400" w:type="dxa"/>
            <w:shd w:val="clear" w:color="auto" w:fill="auto"/>
            <w:tcMar>
              <w:top w:w="100" w:type="dxa"/>
              <w:left w:w="100" w:type="dxa"/>
              <w:bottom w:w="100" w:type="dxa"/>
              <w:right w:w="100" w:type="dxa"/>
            </w:tcMar>
          </w:tcPr>
          <w:p w14:paraId="067E09E4" w14:textId="77777777" w:rsidR="00860253" w:rsidRDefault="00205B58">
            <w:pPr>
              <w:spacing w:line="246" w:lineRule="auto"/>
              <w:ind w:left="50"/>
            </w:pPr>
            <w:r>
              <w:t>Overhead, Profit &amp; Fee Additions</w:t>
            </w:r>
          </w:p>
          <w:p w14:paraId="067E09E5" w14:textId="77777777" w:rsidR="00860253" w:rsidRDefault="00205B58">
            <w:pPr>
              <w:spacing w:line="246" w:lineRule="auto"/>
              <w:ind w:left="50"/>
            </w:pPr>
            <w:r>
              <w:t xml:space="preserve"> (24%)</w:t>
            </w:r>
          </w:p>
        </w:tc>
        <w:tc>
          <w:tcPr>
            <w:tcW w:w="3810" w:type="dxa"/>
            <w:shd w:val="clear" w:color="auto" w:fill="auto"/>
            <w:tcMar>
              <w:top w:w="100" w:type="dxa"/>
              <w:left w:w="100" w:type="dxa"/>
              <w:bottom w:w="100" w:type="dxa"/>
              <w:right w:w="100" w:type="dxa"/>
            </w:tcMar>
          </w:tcPr>
          <w:p w14:paraId="067E09E6" w14:textId="77777777" w:rsidR="00860253" w:rsidRDefault="00205B58">
            <w:r>
              <w:t>Average Fee Percentage for Value Band &gt; £70m</w:t>
            </w:r>
          </w:p>
        </w:tc>
        <w:tc>
          <w:tcPr>
            <w:tcW w:w="1425" w:type="dxa"/>
            <w:shd w:val="clear" w:color="auto" w:fill="auto"/>
            <w:tcMar>
              <w:top w:w="100" w:type="dxa"/>
              <w:left w:w="100" w:type="dxa"/>
              <w:bottom w:w="100" w:type="dxa"/>
              <w:right w:w="100" w:type="dxa"/>
            </w:tcMar>
          </w:tcPr>
          <w:p w14:paraId="067E09E7" w14:textId="77777777" w:rsidR="00860253" w:rsidRDefault="00205B58">
            <w:r>
              <w:t>24.00</w:t>
            </w:r>
          </w:p>
        </w:tc>
      </w:tr>
      <w:tr w:rsidR="00860253" w14:paraId="067E09ED" w14:textId="77777777">
        <w:trPr>
          <w:trHeight w:val="420"/>
        </w:trPr>
        <w:tc>
          <w:tcPr>
            <w:tcW w:w="2400" w:type="dxa"/>
            <w:shd w:val="clear" w:color="auto" w:fill="auto"/>
            <w:tcMar>
              <w:top w:w="100" w:type="dxa"/>
              <w:left w:w="100" w:type="dxa"/>
              <w:bottom w:w="100" w:type="dxa"/>
              <w:right w:w="100" w:type="dxa"/>
            </w:tcMar>
          </w:tcPr>
          <w:p w14:paraId="067E09E9" w14:textId="77777777" w:rsidR="00860253" w:rsidRDefault="00205B58">
            <w:pPr>
              <w:spacing w:before="61" w:line="246" w:lineRule="auto"/>
              <w:ind w:left="50" w:right="872"/>
            </w:pPr>
            <w:r>
              <w:t>Rate Cards (6%)</w:t>
            </w:r>
          </w:p>
        </w:tc>
        <w:tc>
          <w:tcPr>
            <w:tcW w:w="3810" w:type="dxa"/>
            <w:shd w:val="clear" w:color="auto" w:fill="auto"/>
            <w:tcMar>
              <w:top w:w="100" w:type="dxa"/>
              <w:left w:w="100" w:type="dxa"/>
              <w:bottom w:w="100" w:type="dxa"/>
              <w:right w:w="100" w:type="dxa"/>
            </w:tcMar>
          </w:tcPr>
          <w:p w14:paraId="067E09EA" w14:textId="77777777" w:rsidR="00860253" w:rsidRDefault="00205B58">
            <w:r>
              <w:t>Management &amp; Staff</w:t>
            </w:r>
          </w:p>
          <w:p w14:paraId="067E09EB" w14:textId="77777777" w:rsidR="00860253" w:rsidRDefault="00860253"/>
        </w:tc>
        <w:tc>
          <w:tcPr>
            <w:tcW w:w="1425" w:type="dxa"/>
            <w:shd w:val="clear" w:color="auto" w:fill="auto"/>
            <w:tcMar>
              <w:top w:w="100" w:type="dxa"/>
              <w:left w:w="100" w:type="dxa"/>
              <w:bottom w:w="100" w:type="dxa"/>
              <w:right w:w="100" w:type="dxa"/>
            </w:tcMar>
          </w:tcPr>
          <w:p w14:paraId="067E09EC" w14:textId="77777777" w:rsidR="00860253" w:rsidRDefault="00205B58">
            <w:r>
              <w:t>6.00</w:t>
            </w:r>
          </w:p>
        </w:tc>
      </w:tr>
      <w:tr w:rsidR="00860253" w14:paraId="067E09F0" w14:textId="77777777">
        <w:trPr>
          <w:trHeight w:val="420"/>
        </w:trPr>
        <w:tc>
          <w:tcPr>
            <w:tcW w:w="6210" w:type="dxa"/>
            <w:gridSpan w:val="2"/>
            <w:shd w:val="clear" w:color="auto" w:fill="auto"/>
            <w:tcMar>
              <w:top w:w="100" w:type="dxa"/>
              <w:left w:w="100" w:type="dxa"/>
              <w:bottom w:w="100" w:type="dxa"/>
              <w:right w:w="100" w:type="dxa"/>
            </w:tcMar>
          </w:tcPr>
          <w:p w14:paraId="067E09EE" w14:textId="77777777" w:rsidR="00860253" w:rsidRDefault="00205B58">
            <w:pPr>
              <w:rPr>
                <w:b/>
              </w:rPr>
            </w:pPr>
            <w:r>
              <w:rPr>
                <w:b/>
              </w:rPr>
              <w:t>TOTAL</w:t>
            </w:r>
          </w:p>
        </w:tc>
        <w:tc>
          <w:tcPr>
            <w:tcW w:w="1425" w:type="dxa"/>
            <w:shd w:val="clear" w:color="auto" w:fill="auto"/>
            <w:tcMar>
              <w:top w:w="100" w:type="dxa"/>
              <w:left w:w="100" w:type="dxa"/>
              <w:bottom w:w="100" w:type="dxa"/>
              <w:right w:w="100" w:type="dxa"/>
            </w:tcMar>
          </w:tcPr>
          <w:p w14:paraId="067E09EF" w14:textId="77777777" w:rsidR="00860253" w:rsidRDefault="00205B58">
            <w:pPr>
              <w:rPr>
                <w:b/>
              </w:rPr>
            </w:pPr>
            <w:r>
              <w:rPr>
                <w:b/>
              </w:rPr>
              <w:t>30%</w:t>
            </w:r>
          </w:p>
        </w:tc>
      </w:tr>
    </w:tbl>
    <w:p w14:paraId="067E09F1" w14:textId="77777777" w:rsidR="00860253" w:rsidRDefault="00860253"/>
    <w:p w14:paraId="067E09F2" w14:textId="77777777" w:rsidR="00860253" w:rsidRDefault="00205B58">
      <w:pPr>
        <w:pStyle w:val="Heading2"/>
        <w:spacing w:before="120"/>
        <w:ind w:left="0" w:firstLine="0"/>
      </w:pPr>
      <w:bookmarkStart w:id="18" w:name="_heading=h.a0crxps7ojze" w:colFirst="0" w:colLast="0"/>
      <w:bookmarkStart w:id="19" w:name="_Toc83219732"/>
      <w:bookmarkEnd w:id="18"/>
      <w:r>
        <w:t>Lots 4 &amp; 5:</w:t>
      </w:r>
      <w:bookmarkEnd w:id="19"/>
    </w:p>
    <w:p w14:paraId="067E09F3" w14:textId="77777777" w:rsidR="00860253" w:rsidRDefault="00205B58">
      <w:r>
        <w:tab/>
      </w:r>
      <w:r>
        <w:tab/>
      </w:r>
    </w:p>
    <w:tbl>
      <w:tblPr>
        <w:tblStyle w:val="affffff1"/>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860253" w14:paraId="067E09F8" w14:textId="77777777">
        <w:trPr>
          <w:trHeight w:val="420"/>
        </w:trPr>
        <w:tc>
          <w:tcPr>
            <w:tcW w:w="2400" w:type="dxa"/>
            <w:shd w:val="clear" w:color="auto" w:fill="auto"/>
            <w:tcMar>
              <w:top w:w="100" w:type="dxa"/>
              <w:left w:w="100" w:type="dxa"/>
              <w:bottom w:w="100" w:type="dxa"/>
              <w:right w:w="100" w:type="dxa"/>
            </w:tcMar>
          </w:tcPr>
          <w:p w14:paraId="067E09F4" w14:textId="77777777" w:rsidR="00860253" w:rsidRDefault="00205B58">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14:paraId="067E09F5" w14:textId="77777777" w:rsidR="00860253" w:rsidRDefault="00205B58">
            <w:pPr>
              <w:rPr>
                <w:b/>
              </w:rPr>
            </w:pPr>
            <w:r>
              <w:rPr>
                <w:b/>
              </w:rPr>
              <w:t>Pricing Elements / Categories</w:t>
            </w:r>
          </w:p>
          <w:p w14:paraId="067E09F6" w14:textId="77777777" w:rsidR="00860253" w:rsidRDefault="00860253">
            <w:pPr>
              <w:rPr>
                <w:b/>
              </w:rPr>
            </w:pPr>
          </w:p>
        </w:tc>
        <w:tc>
          <w:tcPr>
            <w:tcW w:w="1425" w:type="dxa"/>
            <w:shd w:val="clear" w:color="auto" w:fill="auto"/>
            <w:tcMar>
              <w:top w:w="100" w:type="dxa"/>
              <w:left w:w="100" w:type="dxa"/>
              <w:bottom w:w="100" w:type="dxa"/>
              <w:right w:w="100" w:type="dxa"/>
            </w:tcMar>
          </w:tcPr>
          <w:p w14:paraId="067E09F7" w14:textId="77777777" w:rsidR="00860253" w:rsidRDefault="00205B58">
            <w:pPr>
              <w:rPr>
                <w:b/>
              </w:rPr>
            </w:pPr>
            <w:r>
              <w:rPr>
                <w:b/>
              </w:rPr>
              <w:t>Weighting%</w:t>
            </w:r>
          </w:p>
        </w:tc>
      </w:tr>
      <w:tr w:rsidR="00860253" w14:paraId="067E09FD" w14:textId="77777777">
        <w:trPr>
          <w:trHeight w:val="420"/>
        </w:trPr>
        <w:tc>
          <w:tcPr>
            <w:tcW w:w="2400" w:type="dxa"/>
            <w:vMerge w:val="restart"/>
            <w:shd w:val="clear" w:color="auto" w:fill="auto"/>
            <w:tcMar>
              <w:top w:w="100" w:type="dxa"/>
              <w:left w:w="100" w:type="dxa"/>
              <w:bottom w:w="100" w:type="dxa"/>
              <w:right w:w="100" w:type="dxa"/>
            </w:tcMar>
          </w:tcPr>
          <w:p w14:paraId="067E09F9" w14:textId="77777777" w:rsidR="00860253" w:rsidRDefault="00205B58">
            <w:pPr>
              <w:spacing w:line="246" w:lineRule="auto"/>
              <w:ind w:left="50"/>
            </w:pPr>
            <w:r>
              <w:t>Overhead, Profit &amp; Fee Additions</w:t>
            </w:r>
          </w:p>
          <w:p w14:paraId="067E09FA" w14:textId="77777777" w:rsidR="00860253" w:rsidRDefault="00205B58">
            <w:pPr>
              <w:spacing w:line="246" w:lineRule="auto"/>
              <w:ind w:left="50"/>
            </w:pPr>
            <w:r>
              <w:t xml:space="preserve"> (24%)</w:t>
            </w:r>
          </w:p>
        </w:tc>
        <w:tc>
          <w:tcPr>
            <w:tcW w:w="3810" w:type="dxa"/>
            <w:shd w:val="clear" w:color="auto" w:fill="auto"/>
            <w:tcMar>
              <w:top w:w="100" w:type="dxa"/>
              <w:left w:w="100" w:type="dxa"/>
              <w:bottom w:w="100" w:type="dxa"/>
              <w:right w:w="100" w:type="dxa"/>
            </w:tcMar>
          </w:tcPr>
          <w:p w14:paraId="067E09FB" w14:textId="77777777" w:rsidR="00860253" w:rsidRDefault="00205B58">
            <w:r>
              <w:t>NEC3 - direct fee percentage</w:t>
            </w:r>
          </w:p>
        </w:tc>
        <w:tc>
          <w:tcPr>
            <w:tcW w:w="1425" w:type="dxa"/>
            <w:shd w:val="clear" w:color="auto" w:fill="auto"/>
            <w:tcMar>
              <w:top w:w="100" w:type="dxa"/>
              <w:left w:w="100" w:type="dxa"/>
              <w:bottom w:w="100" w:type="dxa"/>
              <w:right w:w="100" w:type="dxa"/>
            </w:tcMar>
          </w:tcPr>
          <w:p w14:paraId="067E09FC" w14:textId="77777777" w:rsidR="00860253" w:rsidRDefault="00205B58">
            <w:r>
              <w:t>5.00</w:t>
            </w:r>
          </w:p>
        </w:tc>
      </w:tr>
      <w:tr w:rsidR="00860253" w14:paraId="067E0A01" w14:textId="77777777">
        <w:trPr>
          <w:trHeight w:val="420"/>
        </w:trPr>
        <w:tc>
          <w:tcPr>
            <w:tcW w:w="2400" w:type="dxa"/>
            <w:vMerge/>
            <w:shd w:val="clear" w:color="auto" w:fill="auto"/>
            <w:tcMar>
              <w:top w:w="100" w:type="dxa"/>
              <w:left w:w="100" w:type="dxa"/>
              <w:bottom w:w="100" w:type="dxa"/>
              <w:right w:w="100" w:type="dxa"/>
            </w:tcMar>
          </w:tcPr>
          <w:p w14:paraId="067E09FE"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9FF" w14:textId="77777777" w:rsidR="00860253" w:rsidRDefault="00205B58">
            <w:r>
              <w:t>NEC4 - fee percentage</w:t>
            </w:r>
          </w:p>
        </w:tc>
        <w:tc>
          <w:tcPr>
            <w:tcW w:w="1425" w:type="dxa"/>
            <w:shd w:val="clear" w:color="auto" w:fill="auto"/>
            <w:tcMar>
              <w:top w:w="100" w:type="dxa"/>
              <w:left w:w="100" w:type="dxa"/>
              <w:bottom w:w="100" w:type="dxa"/>
              <w:right w:w="100" w:type="dxa"/>
            </w:tcMar>
          </w:tcPr>
          <w:p w14:paraId="067E0A00" w14:textId="77777777" w:rsidR="00860253" w:rsidRDefault="00205B58">
            <w:r>
              <w:t>5.00</w:t>
            </w:r>
          </w:p>
        </w:tc>
      </w:tr>
      <w:tr w:rsidR="00860253" w14:paraId="067E0A05" w14:textId="77777777">
        <w:trPr>
          <w:trHeight w:val="420"/>
        </w:trPr>
        <w:tc>
          <w:tcPr>
            <w:tcW w:w="2400" w:type="dxa"/>
            <w:vMerge/>
            <w:shd w:val="clear" w:color="auto" w:fill="auto"/>
            <w:tcMar>
              <w:top w:w="100" w:type="dxa"/>
              <w:left w:w="100" w:type="dxa"/>
              <w:bottom w:w="100" w:type="dxa"/>
              <w:right w:w="100" w:type="dxa"/>
            </w:tcMar>
          </w:tcPr>
          <w:p w14:paraId="067E0A02"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03" w14:textId="77777777" w:rsidR="00860253" w:rsidRDefault="00205B58">
            <w:r>
              <w:t>JCT/SBCC: Constructing Excellence - supplier’s margin</w:t>
            </w:r>
          </w:p>
        </w:tc>
        <w:tc>
          <w:tcPr>
            <w:tcW w:w="1425" w:type="dxa"/>
            <w:shd w:val="clear" w:color="auto" w:fill="auto"/>
            <w:tcMar>
              <w:top w:w="100" w:type="dxa"/>
              <w:left w:w="100" w:type="dxa"/>
              <w:bottom w:w="100" w:type="dxa"/>
              <w:right w:w="100" w:type="dxa"/>
            </w:tcMar>
          </w:tcPr>
          <w:p w14:paraId="067E0A04" w14:textId="77777777" w:rsidR="00860253" w:rsidRDefault="00205B58">
            <w:r>
              <w:t>3.50</w:t>
            </w:r>
          </w:p>
        </w:tc>
      </w:tr>
      <w:tr w:rsidR="00860253" w14:paraId="067E0A09" w14:textId="77777777">
        <w:trPr>
          <w:trHeight w:val="420"/>
        </w:trPr>
        <w:tc>
          <w:tcPr>
            <w:tcW w:w="2400" w:type="dxa"/>
            <w:vMerge/>
            <w:shd w:val="clear" w:color="auto" w:fill="auto"/>
            <w:tcMar>
              <w:top w:w="100" w:type="dxa"/>
              <w:left w:w="100" w:type="dxa"/>
              <w:bottom w:w="100" w:type="dxa"/>
              <w:right w:w="100" w:type="dxa"/>
            </w:tcMar>
          </w:tcPr>
          <w:p w14:paraId="067E0A06"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07" w14:textId="77777777" w:rsidR="00860253" w:rsidRDefault="00205B58">
            <w:r>
              <w:t>JCT/SBCC: Prime Cost Contract - combined overhead and profit percentage</w:t>
            </w:r>
          </w:p>
        </w:tc>
        <w:tc>
          <w:tcPr>
            <w:tcW w:w="1425" w:type="dxa"/>
            <w:shd w:val="clear" w:color="auto" w:fill="auto"/>
            <w:tcMar>
              <w:top w:w="100" w:type="dxa"/>
              <w:left w:w="100" w:type="dxa"/>
              <w:bottom w:w="100" w:type="dxa"/>
              <w:right w:w="100" w:type="dxa"/>
            </w:tcMar>
          </w:tcPr>
          <w:p w14:paraId="067E0A08" w14:textId="77777777" w:rsidR="00860253" w:rsidRDefault="00205B58">
            <w:r>
              <w:t>3.50</w:t>
            </w:r>
          </w:p>
        </w:tc>
      </w:tr>
      <w:tr w:rsidR="00860253" w14:paraId="067E0A0D" w14:textId="77777777">
        <w:trPr>
          <w:trHeight w:val="420"/>
        </w:trPr>
        <w:tc>
          <w:tcPr>
            <w:tcW w:w="2400" w:type="dxa"/>
            <w:vMerge/>
            <w:shd w:val="clear" w:color="auto" w:fill="auto"/>
            <w:tcMar>
              <w:top w:w="100" w:type="dxa"/>
              <w:left w:w="100" w:type="dxa"/>
              <w:bottom w:w="100" w:type="dxa"/>
              <w:right w:w="100" w:type="dxa"/>
            </w:tcMar>
          </w:tcPr>
          <w:p w14:paraId="067E0A0A"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0B" w14:textId="77777777" w:rsidR="00860253" w:rsidRDefault="00205B58">
            <w:r>
              <w:t>JCT/SBCC: Other - combined overhead and profit percentage</w:t>
            </w:r>
          </w:p>
        </w:tc>
        <w:tc>
          <w:tcPr>
            <w:tcW w:w="1425" w:type="dxa"/>
            <w:shd w:val="clear" w:color="auto" w:fill="auto"/>
            <w:tcMar>
              <w:top w:w="100" w:type="dxa"/>
              <w:left w:w="100" w:type="dxa"/>
              <w:bottom w:w="100" w:type="dxa"/>
              <w:right w:w="100" w:type="dxa"/>
            </w:tcMar>
          </w:tcPr>
          <w:p w14:paraId="067E0A0C" w14:textId="77777777" w:rsidR="00860253" w:rsidRDefault="00205B58">
            <w:r>
              <w:t>3.50</w:t>
            </w:r>
          </w:p>
        </w:tc>
      </w:tr>
      <w:tr w:rsidR="00860253" w14:paraId="067E0A11" w14:textId="77777777">
        <w:trPr>
          <w:trHeight w:val="420"/>
        </w:trPr>
        <w:tc>
          <w:tcPr>
            <w:tcW w:w="2400" w:type="dxa"/>
            <w:vMerge/>
            <w:shd w:val="clear" w:color="auto" w:fill="auto"/>
            <w:tcMar>
              <w:top w:w="100" w:type="dxa"/>
              <w:left w:w="100" w:type="dxa"/>
              <w:bottom w:w="100" w:type="dxa"/>
              <w:right w:w="100" w:type="dxa"/>
            </w:tcMar>
          </w:tcPr>
          <w:p w14:paraId="067E0A0E"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0F" w14:textId="77777777" w:rsidR="00860253" w:rsidRDefault="00205B58">
            <w:r>
              <w:t>PPC2000 - central office overheads &amp; constructor’s profit</w:t>
            </w:r>
          </w:p>
        </w:tc>
        <w:tc>
          <w:tcPr>
            <w:tcW w:w="1425" w:type="dxa"/>
            <w:shd w:val="clear" w:color="auto" w:fill="auto"/>
            <w:tcMar>
              <w:top w:w="100" w:type="dxa"/>
              <w:left w:w="100" w:type="dxa"/>
              <w:bottom w:w="100" w:type="dxa"/>
              <w:right w:w="100" w:type="dxa"/>
            </w:tcMar>
          </w:tcPr>
          <w:p w14:paraId="067E0A10" w14:textId="77777777" w:rsidR="00860253" w:rsidRDefault="00205B58">
            <w:r>
              <w:t>3.50</w:t>
            </w:r>
          </w:p>
        </w:tc>
      </w:tr>
      <w:tr w:rsidR="00860253" w14:paraId="067E0A15" w14:textId="77777777">
        <w:trPr>
          <w:trHeight w:val="420"/>
        </w:trPr>
        <w:tc>
          <w:tcPr>
            <w:tcW w:w="2400" w:type="dxa"/>
            <w:vMerge w:val="restart"/>
            <w:shd w:val="clear" w:color="auto" w:fill="auto"/>
            <w:tcMar>
              <w:top w:w="100" w:type="dxa"/>
              <w:left w:w="100" w:type="dxa"/>
              <w:bottom w:w="100" w:type="dxa"/>
              <w:right w:w="100" w:type="dxa"/>
            </w:tcMar>
          </w:tcPr>
          <w:p w14:paraId="067E0A12" w14:textId="77777777" w:rsidR="00860253" w:rsidRDefault="00205B58">
            <w:pPr>
              <w:spacing w:before="61" w:line="246" w:lineRule="auto"/>
              <w:ind w:left="50" w:right="872"/>
            </w:pPr>
            <w:r>
              <w:t>Rate Cards (6%)</w:t>
            </w:r>
          </w:p>
        </w:tc>
        <w:tc>
          <w:tcPr>
            <w:tcW w:w="3810" w:type="dxa"/>
            <w:shd w:val="clear" w:color="auto" w:fill="auto"/>
            <w:tcMar>
              <w:top w:w="100" w:type="dxa"/>
              <w:left w:w="100" w:type="dxa"/>
              <w:bottom w:w="100" w:type="dxa"/>
              <w:right w:w="100" w:type="dxa"/>
            </w:tcMar>
          </w:tcPr>
          <w:p w14:paraId="067E0A13" w14:textId="77777777" w:rsidR="00860253" w:rsidRDefault="00205B58">
            <w:r>
              <w:t>Management &amp; Staff</w:t>
            </w:r>
          </w:p>
        </w:tc>
        <w:tc>
          <w:tcPr>
            <w:tcW w:w="1425" w:type="dxa"/>
            <w:shd w:val="clear" w:color="auto" w:fill="auto"/>
            <w:tcMar>
              <w:top w:w="100" w:type="dxa"/>
              <w:left w:w="100" w:type="dxa"/>
              <w:bottom w:w="100" w:type="dxa"/>
              <w:right w:w="100" w:type="dxa"/>
            </w:tcMar>
          </w:tcPr>
          <w:p w14:paraId="067E0A14" w14:textId="77777777" w:rsidR="00860253" w:rsidRDefault="00205B58">
            <w:r>
              <w:t>2.00</w:t>
            </w:r>
          </w:p>
        </w:tc>
      </w:tr>
      <w:tr w:rsidR="00860253" w14:paraId="067E0A19" w14:textId="77777777">
        <w:trPr>
          <w:trHeight w:val="420"/>
        </w:trPr>
        <w:tc>
          <w:tcPr>
            <w:tcW w:w="2400" w:type="dxa"/>
            <w:vMerge/>
            <w:shd w:val="clear" w:color="auto" w:fill="auto"/>
            <w:tcMar>
              <w:top w:w="100" w:type="dxa"/>
              <w:left w:w="100" w:type="dxa"/>
              <w:bottom w:w="100" w:type="dxa"/>
              <w:right w:w="100" w:type="dxa"/>
            </w:tcMar>
          </w:tcPr>
          <w:p w14:paraId="067E0A16"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17" w14:textId="77777777" w:rsidR="00860253" w:rsidRDefault="00205B58">
            <w:r>
              <w:t>Design</w:t>
            </w:r>
          </w:p>
        </w:tc>
        <w:tc>
          <w:tcPr>
            <w:tcW w:w="1425" w:type="dxa"/>
            <w:shd w:val="clear" w:color="auto" w:fill="auto"/>
            <w:tcMar>
              <w:top w:w="100" w:type="dxa"/>
              <w:left w:w="100" w:type="dxa"/>
              <w:bottom w:w="100" w:type="dxa"/>
              <w:right w:w="100" w:type="dxa"/>
            </w:tcMar>
          </w:tcPr>
          <w:p w14:paraId="067E0A18" w14:textId="77777777" w:rsidR="00860253" w:rsidRDefault="00205B58">
            <w:r>
              <w:t>2.00</w:t>
            </w:r>
          </w:p>
        </w:tc>
      </w:tr>
      <w:tr w:rsidR="00860253" w14:paraId="067E0A1D" w14:textId="77777777">
        <w:trPr>
          <w:trHeight w:val="417"/>
        </w:trPr>
        <w:tc>
          <w:tcPr>
            <w:tcW w:w="2400" w:type="dxa"/>
            <w:vMerge/>
            <w:shd w:val="clear" w:color="auto" w:fill="auto"/>
            <w:tcMar>
              <w:top w:w="100" w:type="dxa"/>
              <w:left w:w="100" w:type="dxa"/>
              <w:bottom w:w="100" w:type="dxa"/>
              <w:right w:w="100" w:type="dxa"/>
            </w:tcMar>
          </w:tcPr>
          <w:p w14:paraId="067E0A1A" w14:textId="77777777" w:rsidR="00860253" w:rsidRDefault="00860253">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14:paraId="067E0A1B" w14:textId="77777777" w:rsidR="00860253" w:rsidRDefault="00205B58">
            <w:r>
              <w:t>Site Labour</w:t>
            </w:r>
          </w:p>
        </w:tc>
        <w:tc>
          <w:tcPr>
            <w:tcW w:w="1425" w:type="dxa"/>
            <w:shd w:val="clear" w:color="auto" w:fill="auto"/>
            <w:tcMar>
              <w:top w:w="100" w:type="dxa"/>
              <w:left w:w="100" w:type="dxa"/>
              <w:bottom w:w="100" w:type="dxa"/>
              <w:right w:w="100" w:type="dxa"/>
            </w:tcMar>
          </w:tcPr>
          <w:p w14:paraId="067E0A1C" w14:textId="77777777" w:rsidR="00860253" w:rsidRDefault="00205B58">
            <w:r>
              <w:t>2.00</w:t>
            </w:r>
          </w:p>
        </w:tc>
      </w:tr>
      <w:tr w:rsidR="00860253" w14:paraId="067E0A20" w14:textId="77777777">
        <w:trPr>
          <w:trHeight w:val="420"/>
        </w:trPr>
        <w:tc>
          <w:tcPr>
            <w:tcW w:w="6210" w:type="dxa"/>
            <w:gridSpan w:val="2"/>
            <w:shd w:val="clear" w:color="auto" w:fill="auto"/>
            <w:tcMar>
              <w:top w:w="100" w:type="dxa"/>
              <w:left w:w="100" w:type="dxa"/>
              <w:bottom w:w="100" w:type="dxa"/>
              <w:right w:w="100" w:type="dxa"/>
            </w:tcMar>
          </w:tcPr>
          <w:p w14:paraId="067E0A1E" w14:textId="77777777" w:rsidR="00860253" w:rsidRDefault="00205B58">
            <w:pPr>
              <w:rPr>
                <w:b/>
              </w:rPr>
            </w:pPr>
            <w:r>
              <w:rPr>
                <w:b/>
              </w:rPr>
              <w:t>TOTAL</w:t>
            </w:r>
          </w:p>
        </w:tc>
        <w:tc>
          <w:tcPr>
            <w:tcW w:w="1425" w:type="dxa"/>
            <w:shd w:val="clear" w:color="auto" w:fill="auto"/>
            <w:tcMar>
              <w:top w:w="100" w:type="dxa"/>
              <w:left w:w="100" w:type="dxa"/>
              <w:bottom w:w="100" w:type="dxa"/>
              <w:right w:w="100" w:type="dxa"/>
            </w:tcMar>
          </w:tcPr>
          <w:p w14:paraId="067E0A1F" w14:textId="77777777" w:rsidR="00860253" w:rsidRDefault="00205B58">
            <w:pPr>
              <w:rPr>
                <w:b/>
              </w:rPr>
            </w:pPr>
            <w:r>
              <w:rPr>
                <w:b/>
              </w:rPr>
              <w:t>30%</w:t>
            </w:r>
          </w:p>
        </w:tc>
      </w:tr>
    </w:tbl>
    <w:p w14:paraId="067E0A21" w14:textId="77777777" w:rsidR="00860253" w:rsidRDefault="00860253"/>
    <w:p w14:paraId="067E0A22" w14:textId="77777777" w:rsidR="00860253" w:rsidRDefault="00860253">
      <w:pPr>
        <w:pBdr>
          <w:top w:val="nil"/>
          <w:left w:val="nil"/>
          <w:bottom w:val="nil"/>
          <w:right w:val="nil"/>
          <w:between w:val="nil"/>
        </w:pBdr>
        <w:spacing w:before="11"/>
        <w:rPr>
          <w:b/>
          <w:color w:val="000000"/>
          <w:sz w:val="24"/>
          <w:szCs w:val="24"/>
        </w:rPr>
      </w:pPr>
    </w:p>
    <w:p w14:paraId="067E0A23" w14:textId="77777777" w:rsidR="00860253" w:rsidRDefault="00205B58" w:rsidP="001A3451">
      <w:pPr>
        <w:numPr>
          <w:ilvl w:val="1"/>
          <w:numId w:val="7"/>
        </w:numPr>
        <w:pBdr>
          <w:top w:val="nil"/>
          <w:left w:val="nil"/>
          <w:bottom w:val="nil"/>
          <w:right w:val="nil"/>
          <w:between w:val="nil"/>
        </w:pBdr>
        <w:tabs>
          <w:tab w:val="left" w:pos="813"/>
          <w:tab w:val="left" w:pos="814"/>
        </w:tabs>
        <w:spacing w:line="246" w:lineRule="auto"/>
        <w:ind w:left="814" w:right="164" w:hanging="708"/>
      </w:pPr>
      <w:r>
        <w:rPr>
          <w:color w:val="000000"/>
        </w:rPr>
        <w:t>Bidders’ Price Scores will be calculated using the combined total scores as defined in 10.3.</w:t>
      </w:r>
    </w:p>
    <w:p w14:paraId="067E0A24" w14:textId="77777777" w:rsidR="00860253" w:rsidRDefault="00205B58" w:rsidP="001A3451">
      <w:pPr>
        <w:numPr>
          <w:ilvl w:val="1"/>
          <w:numId w:val="7"/>
        </w:numPr>
        <w:pBdr>
          <w:top w:val="nil"/>
          <w:left w:val="nil"/>
          <w:bottom w:val="nil"/>
          <w:right w:val="nil"/>
          <w:between w:val="nil"/>
        </w:pBdr>
        <w:tabs>
          <w:tab w:val="left" w:pos="814"/>
        </w:tabs>
        <w:spacing w:before="115" w:line="246" w:lineRule="auto"/>
        <w:ind w:left="814" w:right="163" w:hanging="708"/>
        <w:jc w:val="both"/>
      </w:pPr>
      <w:r>
        <w:rPr>
          <w:color w:val="000000"/>
        </w:rPr>
        <w:t xml:space="preserve">Sections 6, 7, </w:t>
      </w:r>
      <w:proofErr w:type="gramStart"/>
      <w:r>
        <w:rPr>
          <w:color w:val="000000"/>
        </w:rPr>
        <w:t>8  and</w:t>
      </w:r>
      <w:proofErr w:type="gramEnd"/>
      <w:r>
        <w:rPr>
          <w:color w:val="000000"/>
        </w:rPr>
        <w:t xml:space="preserve"> </w:t>
      </w:r>
      <w:r>
        <w:t>9</w:t>
      </w:r>
      <w:r>
        <w:rPr>
          <w:color w:val="000000"/>
        </w:rPr>
        <w:t xml:space="preserve"> and the price model workbooks describe weightings to be applied to individual cost elements and any initial calculations carried out to derive summary data carried forward for evaluation. Sheet 10 – Evaluation Data in each price </w:t>
      </w:r>
      <w:r>
        <w:rPr>
          <w:color w:val="000000"/>
        </w:rPr>
        <w:lastRenderedPageBreak/>
        <w:t xml:space="preserve">model </w:t>
      </w:r>
      <w:r>
        <w:t>workbook</w:t>
      </w:r>
      <w:r>
        <w:rPr>
          <w:color w:val="000000"/>
        </w:rPr>
        <w:t xml:space="preserve"> shows the summary data to be carried forward for evaluation.</w:t>
      </w:r>
    </w:p>
    <w:p w14:paraId="067E0A25" w14:textId="77777777" w:rsidR="00860253" w:rsidRDefault="00860253">
      <w:pPr>
        <w:pBdr>
          <w:top w:val="nil"/>
          <w:left w:val="nil"/>
          <w:bottom w:val="nil"/>
          <w:right w:val="nil"/>
          <w:between w:val="nil"/>
        </w:pBdr>
        <w:spacing w:before="2"/>
        <w:rPr>
          <w:color w:val="000000"/>
          <w:sz w:val="23"/>
          <w:szCs w:val="23"/>
        </w:rPr>
      </w:pPr>
    </w:p>
    <w:p w14:paraId="067E0A26" w14:textId="77777777" w:rsidR="00860253" w:rsidRDefault="00205B58" w:rsidP="001A3451">
      <w:pPr>
        <w:numPr>
          <w:ilvl w:val="1"/>
          <w:numId w:val="7"/>
        </w:numPr>
        <w:pBdr>
          <w:top w:val="nil"/>
          <w:left w:val="nil"/>
          <w:bottom w:val="nil"/>
          <w:right w:val="nil"/>
          <w:between w:val="nil"/>
        </w:pBdr>
        <w:tabs>
          <w:tab w:val="left" w:pos="814"/>
        </w:tabs>
        <w:spacing w:line="246" w:lineRule="auto"/>
        <w:ind w:left="814" w:right="163" w:hanging="708"/>
        <w:jc w:val="both"/>
      </w:pPr>
      <w:r>
        <w:rPr>
          <w:color w:val="000000"/>
        </w:rPr>
        <w:t xml:space="preserve">Bidders shall note that all calculations within the price model workbooks, in order to arrive at the final data to be transferred for </w:t>
      </w:r>
      <w:r>
        <w:t>evaluation, are</w:t>
      </w:r>
      <w:r>
        <w:rPr>
          <w:color w:val="000000"/>
        </w:rPr>
        <w:t xml:space="preserve"> based on rounding calculations to two decimal places.</w:t>
      </w:r>
    </w:p>
    <w:p w14:paraId="067E0A27" w14:textId="77777777" w:rsidR="00860253" w:rsidRDefault="00860253">
      <w:pPr>
        <w:pBdr>
          <w:top w:val="nil"/>
          <w:left w:val="nil"/>
          <w:bottom w:val="nil"/>
          <w:right w:val="nil"/>
          <w:between w:val="nil"/>
        </w:pBdr>
        <w:spacing w:before="3"/>
        <w:rPr>
          <w:color w:val="000000"/>
          <w:sz w:val="33"/>
          <w:szCs w:val="33"/>
        </w:rPr>
      </w:pPr>
    </w:p>
    <w:p w14:paraId="067E0A28" w14:textId="77777777" w:rsidR="00860253" w:rsidRDefault="00205B58" w:rsidP="001A3451">
      <w:pPr>
        <w:pStyle w:val="Heading2"/>
        <w:numPr>
          <w:ilvl w:val="0"/>
          <w:numId w:val="7"/>
        </w:numPr>
        <w:tabs>
          <w:tab w:val="left" w:pos="828"/>
          <w:tab w:val="left" w:pos="829"/>
        </w:tabs>
        <w:ind w:left="828" w:hanging="722"/>
      </w:pPr>
      <w:bookmarkStart w:id="20" w:name="_Toc83219733"/>
      <w:r>
        <w:t>Price Evaluation Process</w:t>
      </w:r>
      <w:bookmarkEnd w:id="20"/>
    </w:p>
    <w:p w14:paraId="067E0A29" w14:textId="77777777" w:rsidR="00860253" w:rsidRDefault="00205B58" w:rsidP="001A3451">
      <w:pPr>
        <w:numPr>
          <w:ilvl w:val="1"/>
          <w:numId w:val="7"/>
        </w:numPr>
        <w:pBdr>
          <w:top w:val="nil"/>
          <w:left w:val="nil"/>
          <w:bottom w:val="nil"/>
          <w:right w:val="nil"/>
          <w:between w:val="nil"/>
        </w:pBdr>
        <w:tabs>
          <w:tab w:val="left" w:pos="840"/>
          <w:tab w:val="left" w:pos="841"/>
        </w:tabs>
        <w:spacing w:before="124"/>
        <w:ind w:hanging="734"/>
        <w:rPr>
          <w:b/>
          <w:color w:val="000000"/>
        </w:rPr>
      </w:pPr>
      <w:r>
        <w:rPr>
          <w:b/>
          <w:color w:val="000000"/>
        </w:rPr>
        <w:t>Introduction</w:t>
      </w:r>
    </w:p>
    <w:p w14:paraId="067E0A2A" w14:textId="77777777" w:rsidR="00860253" w:rsidRDefault="00205B58" w:rsidP="001A3451">
      <w:pPr>
        <w:numPr>
          <w:ilvl w:val="2"/>
          <w:numId w:val="7"/>
        </w:numPr>
        <w:pBdr>
          <w:top w:val="nil"/>
          <w:left w:val="nil"/>
          <w:bottom w:val="nil"/>
          <w:right w:val="nil"/>
          <w:between w:val="nil"/>
        </w:pBdr>
        <w:tabs>
          <w:tab w:val="left" w:pos="1539"/>
        </w:tabs>
        <w:spacing w:before="126" w:line="246" w:lineRule="auto"/>
        <w:ind w:right="164" w:hanging="698"/>
        <w:jc w:val="both"/>
      </w:pPr>
      <w:r>
        <w:rPr>
          <w:color w:val="000000"/>
        </w:rPr>
        <w:t xml:space="preserve">The Bidder’s data collated within Sheet 10 – Evaluation Data in each </w:t>
      </w:r>
      <w:r>
        <w:t xml:space="preserve">price model workbook </w:t>
      </w:r>
      <w:r>
        <w:rPr>
          <w:color w:val="000000"/>
        </w:rPr>
        <w:t>is transferred to the Price Evaluation workbook and evaluated against all other Bidders’ submitted tenders for each Lot or, where applicable, Sub-Lot.</w:t>
      </w:r>
    </w:p>
    <w:p w14:paraId="067E0A2B" w14:textId="77777777" w:rsidR="00860253" w:rsidRDefault="00205B58" w:rsidP="001A3451">
      <w:pPr>
        <w:numPr>
          <w:ilvl w:val="2"/>
          <w:numId w:val="7"/>
        </w:numPr>
        <w:pBdr>
          <w:top w:val="nil"/>
          <w:left w:val="nil"/>
          <w:bottom w:val="nil"/>
          <w:right w:val="nil"/>
          <w:between w:val="nil"/>
        </w:pBdr>
        <w:tabs>
          <w:tab w:val="left" w:pos="1538"/>
          <w:tab w:val="left" w:pos="1539"/>
        </w:tabs>
        <w:spacing w:before="114"/>
        <w:ind w:hanging="698"/>
      </w:pPr>
      <w:r>
        <w:rPr>
          <w:color w:val="000000"/>
        </w:rPr>
        <w:t>The Client will total all Bidders’ scores within the evaluation workbook.</w:t>
      </w:r>
    </w:p>
    <w:p w14:paraId="067E0A2C" w14:textId="77777777" w:rsidR="00860253" w:rsidRDefault="00205B58" w:rsidP="001A3451">
      <w:pPr>
        <w:numPr>
          <w:ilvl w:val="2"/>
          <w:numId w:val="7"/>
        </w:numPr>
        <w:pBdr>
          <w:top w:val="nil"/>
          <w:left w:val="nil"/>
          <w:bottom w:val="nil"/>
          <w:right w:val="nil"/>
          <w:between w:val="nil"/>
        </w:pBdr>
        <w:tabs>
          <w:tab w:val="left" w:pos="1539"/>
        </w:tabs>
        <w:spacing w:before="121" w:line="244" w:lineRule="auto"/>
        <w:ind w:right="170" w:hanging="698"/>
        <w:jc w:val="both"/>
      </w:pPr>
      <w:r>
        <w:rPr>
          <w:color w:val="000000"/>
        </w:rPr>
        <w:t>Bidders are reminded that bids will be assessed against a median threshold in accordance with paragraph 5 Abnormally Low Tenders.</w:t>
      </w:r>
    </w:p>
    <w:p w14:paraId="067E0A2D" w14:textId="77777777" w:rsidR="00860253" w:rsidRDefault="00205B58" w:rsidP="001A3451">
      <w:pPr>
        <w:numPr>
          <w:ilvl w:val="2"/>
          <w:numId w:val="7"/>
        </w:numPr>
        <w:pBdr>
          <w:top w:val="nil"/>
          <w:left w:val="nil"/>
          <w:bottom w:val="nil"/>
          <w:right w:val="nil"/>
          <w:between w:val="nil"/>
        </w:pBdr>
        <w:tabs>
          <w:tab w:val="left" w:pos="1539"/>
        </w:tabs>
        <w:spacing w:before="118" w:line="246" w:lineRule="auto"/>
        <w:ind w:right="165" w:hanging="698"/>
        <w:jc w:val="both"/>
      </w:pPr>
      <w:r>
        <w:rPr>
          <w:color w:val="000000"/>
        </w:rPr>
        <w:t>The general principle of evaluation is that data for each cost element is evaluated using a deviation from the optimal value methodology. For the purposes of evaluation, the optimal value is deemed to be the median value of all valid bids received for that cost element.</w:t>
      </w:r>
    </w:p>
    <w:p w14:paraId="067E0A2E" w14:textId="77777777" w:rsidR="00860253" w:rsidRDefault="00205B58" w:rsidP="001A3451">
      <w:pPr>
        <w:numPr>
          <w:ilvl w:val="2"/>
          <w:numId w:val="7"/>
        </w:numPr>
        <w:pBdr>
          <w:top w:val="nil"/>
          <w:left w:val="nil"/>
          <w:bottom w:val="nil"/>
          <w:right w:val="nil"/>
          <w:between w:val="nil"/>
        </w:pBdr>
        <w:tabs>
          <w:tab w:val="left" w:pos="1539"/>
        </w:tabs>
        <w:spacing w:before="115" w:line="246" w:lineRule="auto"/>
        <w:ind w:right="162" w:hanging="698"/>
        <w:jc w:val="both"/>
      </w:pPr>
      <w:r>
        <w:rPr>
          <w:color w:val="000000"/>
        </w:rPr>
        <w:t xml:space="preserve">The evaluation methodologies are the same for each cost element in each Lot and is described in detail in </w:t>
      </w:r>
      <w:r>
        <w:t>11</w:t>
      </w:r>
      <w:r>
        <w:rPr>
          <w:color w:val="000000"/>
        </w:rPr>
        <w:t>.2 below.</w:t>
      </w:r>
    </w:p>
    <w:p w14:paraId="067E0A2F" w14:textId="77777777" w:rsidR="00860253" w:rsidRDefault="00205B58" w:rsidP="001A3451">
      <w:pPr>
        <w:pStyle w:val="Heading2"/>
        <w:numPr>
          <w:ilvl w:val="1"/>
          <w:numId w:val="7"/>
        </w:numPr>
        <w:tabs>
          <w:tab w:val="left" w:pos="840"/>
          <w:tab w:val="left" w:pos="841"/>
        </w:tabs>
        <w:spacing w:before="115"/>
        <w:ind w:hanging="734"/>
      </w:pPr>
      <w:bookmarkStart w:id="21" w:name="_Toc83219734"/>
      <w:r>
        <w:t>Evaluation Methodology</w:t>
      </w:r>
      <w:bookmarkEnd w:id="21"/>
    </w:p>
    <w:p w14:paraId="067E0A30" w14:textId="77777777" w:rsidR="00860253" w:rsidRDefault="00205B58">
      <w:pPr>
        <w:pBdr>
          <w:top w:val="nil"/>
          <w:left w:val="nil"/>
          <w:bottom w:val="nil"/>
          <w:right w:val="nil"/>
          <w:between w:val="nil"/>
        </w:pBdr>
        <w:spacing w:before="124" w:line="246" w:lineRule="auto"/>
        <w:ind w:left="1538" w:right="160" w:hanging="699"/>
        <w:jc w:val="both"/>
        <w:rPr>
          <w:color w:val="000000"/>
        </w:rPr>
      </w:pPr>
      <w:r>
        <w:t>11</w:t>
      </w:r>
      <w:r>
        <w:rPr>
          <w:color w:val="000000"/>
        </w:rPr>
        <w:t>.2.1. Evaluation Data (as collated within Sheet 10 – Evaluation Data in each price model workbook) from all Bidders for each Lot or, where applicable, Sub-Lot is extracted and evaluated against all other Bidders’ submitted tenders for that Lot or Sub-Lot.</w:t>
      </w:r>
    </w:p>
    <w:p w14:paraId="067E0A31" w14:textId="77777777" w:rsidR="00860253" w:rsidRDefault="00205B58">
      <w:pPr>
        <w:pBdr>
          <w:top w:val="nil"/>
          <w:left w:val="nil"/>
          <w:bottom w:val="nil"/>
          <w:right w:val="nil"/>
          <w:between w:val="nil"/>
        </w:pBdr>
        <w:spacing w:before="124" w:line="246" w:lineRule="auto"/>
        <w:ind w:left="1538" w:right="160" w:hanging="699"/>
        <w:jc w:val="both"/>
      </w:pPr>
      <w:r>
        <w:t>11.2.2</w:t>
      </w:r>
      <w:r>
        <w:tab/>
        <w:t>The optimal bid value is calculated as the median value of all valid submitted bids.</w:t>
      </w:r>
    </w:p>
    <w:p w14:paraId="067E0A32" w14:textId="77777777" w:rsidR="00860253" w:rsidRDefault="00205B58">
      <w:pPr>
        <w:pBdr>
          <w:top w:val="nil"/>
          <w:left w:val="nil"/>
          <w:bottom w:val="nil"/>
          <w:right w:val="nil"/>
          <w:between w:val="nil"/>
        </w:pBdr>
        <w:spacing w:before="124" w:line="246" w:lineRule="auto"/>
        <w:ind w:left="1538" w:right="160" w:hanging="699"/>
        <w:jc w:val="both"/>
      </w:pPr>
      <w:r>
        <w:t>11.2.3</w:t>
      </w:r>
      <w:r>
        <w:tab/>
        <w:t>The variance of each bid from the optimal bid value is calculated and this is converted to an absolute (i.e. non-negative) value.</w:t>
      </w:r>
    </w:p>
    <w:p w14:paraId="067E0A33" w14:textId="77777777" w:rsidR="00860253" w:rsidRDefault="00205B58">
      <w:pPr>
        <w:pBdr>
          <w:top w:val="nil"/>
          <w:left w:val="nil"/>
          <w:bottom w:val="nil"/>
          <w:right w:val="nil"/>
          <w:between w:val="nil"/>
        </w:pBdr>
        <w:spacing w:before="124" w:line="246" w:lineRule="auto"/>
        <w:ind w:left="1538" w:right="160" w:hanging="699"/>
        <w:jc w:val="both"/>
      </w:pPr>
      <w:r>
        <w:t>11.2.4</w:t>
      </w:r>
      <w:r>
        <w:tab/>
        <w:t>Bids exceeding 75% above or below the median bid are deemed to be uneconomic bids and score 0 for that pricing element/category only.</w:t>
      </w:r>
    </w:p>
    <w:p w14:paraId="067E0A34" w14:textId="77777777" w:rsidR="00860253" w:rsidRDefault="00205B58">
      <w:pPr>
        <w:pBdr>
          <w:top w:val="nil"/>
          <w:left w:val="nil"/>
          <w:bottom w:val="nil"/>
          <w:right w:val="nil"/>
          <w:between w:val="nil"/>
        </w:pBdr>
        <w:spacing w:before="124" w:line="246" w:lineRule="auto"/>
        <w:ind w:left="1538" w:right="160" w:hanging="699"/>
        <w:jc w:val="both"/>
      </w:pPr>
      <w:r>
        <w:t>11.2.5</w:t>
      </w:r>
      <w:r>
        <w:tab/>
        <w:t>The remaining bids will have a weighting applied to the variance to favour variances less than the median bid relative to variances greater than the median bid. The weighting is as follows:</w:t>
      </w:r>
    </w:p>
    <w:p w14:paraId="067E0A35" w14:textId="77777777" w:rsidR="00860253" w:rsidRDefault="00205B58">
      <w:pPr>
        <w:numPr>
          <w:ilvl w:val="3"/>
          <w:numId w:val="2"/>
        </w:numPr>
        <w:pBdr>
          <w:top w:val="nil"/>
          <w:left w:val="nil"/>
          <w:bottom w:val="nil"/>
          <w:right w:val="nil"/>
          <w:between w:val="nil"/>
        </w:pBdr>
        <w:tabs>
          <w:tab w:val="left" w:pos="1920"/>
          <w:tab w:val="left" w:pos="1921"/>
        </w:tabs>
        <w:spacing w:before="117"/>
      </w:pPr>
      <w:r>
        <w:t xml:space="preserve">bid lower than optimal = x 0.75 weighting </w:t>
      </w:r>
    </w:p>
    <w:p w14:paraId="067E0A36" w14:textId="77777777" w:rsidR="00860253" w:rsidRDefault="00205B58">
      <w:pPr>
        <w:numPr>
          <w:ilvl w:val="3"/>
          <w:numId w:val="2"/>
        </w:numPr>
        <w:pBdr>
          <w:top w:val="nil"/>
          <w:left w:val="nil"/>
          <w:bottom w:val="nil"/>
          <w:right w:val="nil"/>
          <w:between w:val="nil"/>
        </w:pBdr>
        <w:tabs>
          <w:tab w:val="left" w:pos="1920"/>
          <w:tab w:val="left" w:pos="1921"/>
        </w:tabs>
        <w:spacing w:before="7"/>
      </w:pPr>
      <w:r>
        <w:t xml:space="preserve">bid higher than optimal = x 1.50 weighting </w:t>
      </w:r>
    </w:p>
    <w:p w14:paraId="067E0A37" w14:textId="77777777" w:rsidR="00860253" w:rsidRDefault="00860253">
      <w:pPr>
        <w:pBdr>
          <w:top w:val="nil"/>
          <w:left w:val="nil"/>
          <w:bottom w:val="nil"/>
          <w:right w:val="nil"/>
          <w:between w:val="nil"/>
        </w:pBdr>
        <w:spacing w:before="1"/>
        <w:rPr>
          <w:color w:val="000000"/>
          <w:sz w:val="23"/>
          <w:szCs w:val="23"/>
        </w:rPr>
      </w:pPr>
    </w:p>
    <w:p w14:paraId="067E0A38" w14:textId="77777777" w:rsidR="00860253" w:rsidRDefault="00205B58">
      <w:pPr>
        <w:pBdr>
          <w:top w:val="nil"/>
          <w:left w:val="nil"/>
          <w:bottom w:val="nil"/>
          <w:right w:val="nil"/>
          <w:between w:val="nil"/>
        </w:pBdr>
        <w:spacing w:before="1"/>
        <w:ind w:left="1560"/>
        <w:rPr>
          <w:color w:val="000000"/>
        </w:rPr>
      </w:pPr>
      <w:r>
        <w:rPr>
          <w:color w:val="000000"/>
        </w:rPr>
        <w:t>This results in a weighted variance for each bid.</w:t>
      </w:r>
    </w:p>
    <w:p w14:paraId="3C5A3F9E" w14:textId="77777777" w:rsidR="00716056" w:rsidRDefault="00205B58">
      <w:pPr>
        <w:pBdr>
          <w:top w:val="nil"/>
          <w:left w:val="nil"/>
          <w:bottom w:val="nil"/>
          <w:right w:val="nil"/>
          <w:between w:val="nil"/>
        </w:pBdr>
        <w:spacing w:before="124" w:line="246" w:lineRule="auto"/>
        <w:ind w:left="1538" w:right="160" w:hanging="699"/>
        <w:jc w:val="both"/>
      </w:pPr>
      <w:r>
        <w:t>11.2.6</w:t>
      </w:r>
      <w:r>
        <w:tab/>
        <w:t>The median bid will score full marks (30). Remaining non-excluded bids will be scored a reducing score according to their weighted variance from the median bid, in proportion to the bid with maximum variance (which will score 0).</w:t>
      </w:r>
    </w:p>
    <w:p w14:paraId="067E0A3A" w14:textId="0594E678" w:rsidR="00860253" w:rsidRDefault="00205B58">
      <w:pPr>
        <w:pBdr>
          <w:top w:val="nil"/>
          <w:left w:val="nil"/>
          <w:bottom w:val="nil"/>
          <w:right w:val="nil"/>
          <w:between w:val="nil"/>
        </w:pBdr>
        <w:spacing w:before="124" w:line="246" w:lineRule="auto"/>
        <w:ind w:left="1538" w:right="160" w:hanging="699"/>
        <w:jc w:val="both"/>
      </w:pPr>
      <w:r>
        <w:t>11.2.7</w:t>
      </w:r>
      <w:r>
        <w:tab/>
        <w:t>Each Bidder’s score will be applied as a percentage to the maximum score for each pricing element to arrive at the pricing element contribution to the maximum total price element score of 30%.</w:t>
      </w:r>
    </w:p>
    <w:p w14:paraId="067E0A3B" w14:textId="77777777" w:rsidR="00860253" w:rsidRDefault="00205B58">
      <w:pPr>
        <w:pBdr>
          <w:top w:val="nil"/>
          <w:left w:val="nil"/>
          <w:bottom w:val="nil"/>
          <w:right w:val="nil"/>
          <w:between w:val="nil"/>
        </w:pBdr>
        <w:spacing w:before="124" w:line="246" w:lineRule="auto"/>
        <w:ind w:left="1538" w:right="160" w:hanging="699"/>
        <w:jc w:val="both"/>
      </w:pPr>
      <w:r>
        <w:t>11.2.8</w:t>
      </w:r>
      <w:r>
        <w:tab/>
        <w:t xml:space="preserve">The evaluation methodology is illustrated below with example data (please note </w:t>
      </w:r>
      <w:r>
        <w:lastRenderedPageBreak/>
        <w:t>that this and the following table are illustrative only to demonstrate the methodology – the data relates to a previous pricing model and is not transferred between):</w:t>
      </w:r>
    </w:p>
    <w:p w14:paraId="067E0A3C" w14:textId="77777777" w:rsidR="00860253" w:rsidRDefault="00860253">
      <w:pPr>
        <w:pBdr>
          <w:top w:val="nil"/>
          <w:left w:val="nil"/>
          <w:bottom w:val="nil"/>
          <w:right w:val="nil"/>
          <w:between w:val="nil"/>
        </w:pBdr>
        <w:tabs>
          <w:tab w:val="left" w:pos="1538"/>
          <w:tab w:val="left" w:pos="1539"/>
        </w:tabs>
        <w:spacing w:before="113"/>
        <w:ind w:left="1538"/>
      </w:pPr>
    </w:p>
    <w:p w14:paraId="067E0A3D" w14:textId="77777777" w:rsidR="00860253" w:rsidRDefault="00205B58">
      <w:pPr>
        <w:pBdr>
          <w:top w:val="nil"/>
          <w:left w:val="nil"/>
          <w:bottom w:val="nil"/>
          <w:right w:val="nil"/>
          <w:between w:val="nil"/>
        </w:pBdr>
        <w:tabs>
          <w:tab w:val="left" w:pos="1538"/>
          <w:tab w:val="left" w:pos="1539"/>
        </w:tabs>
        <w:spacing w:before="113"/>
        <w:ind w:left="1538"/>
      </w:pPr>
      <w:r>
        <w:t>Example of Methodology - Average Fee - (Maximum Contribution - 8%)</w:t>
      </w:r>
    </w:p>
    <w:p w14:paraId="067E0A3E" w14:textId="77777777" w:rsidR="00860253" w:rsidRDefault="00205B58">
      <w:pPr>
        <w:pBdr>
          <w:top w:val="nil"/>
          <w:left w:val="nil"/>
          <w:bottom w:val="nil"/>
          <w:right w:val="nil"/>
          <w:between w:val="nil"/>
        </w:pBdr>
        <w:tabs>
          <w:tab w:val="left" w:pos="1538"/>
          <w:tab w:val="left" w:pos="1539"/>
        </w:tabs>
        <w:spacing w:before="113"/>
        <w:ind w:left="1538"/>
      </w:pPr>
      <w:r>
        <w:rPr>
          <w:noProof/>
        </w:rPr>
        <w:drawing>
          <wp:inline distT="114300" distB="114300" distL="114300" distR="114300" wp14:anchorId="067E0BD2" wp14:editId="067E0BD3">
            <wp:extent cx="4948062" cy="2314929"/>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948062" cy="2314929"/>
                    </a:xfrm>
                    <a:prstGeom prst="rect">
                      <a:avLst/>
                    </a:prstGeom>
                    <a:ln/>
                  </pic:spPr>
                </pic:pic>
              </a:graphicData>
            </a:graphic>
          </wp:inline>
        </w:drawing>
      </w:r>
    </w:p>
    <w:p w14:paraId="067E0A3F" w14:textId="77777777" w:rsidR="00860253" w:rsidRDefault="00205B58">
      <w:pPr>
        <w:pBdr>
          <w:top w:val="nil"/>
          <w:left w:val="nil"/>
          <w:bottom w:val="nil"/>
          <w:right w:val="nil"/>
          <w:between w:val="nil"/>
        </w:pBdr>
        <w:tabs>
          <w:tab w:val="left" w:pos="1538"/>
          <w:tab w:val="left" w:pos="1539"/>
        </w:tabs>
        <w:spacing w:before="113"/>
        <w:ind w:left="1538"/>
      </w:pPr>
      <w:r>
        <w:t>Note: 1. Bid value highlighted yellow indicates median bid.</w:t>
      </w:r>
    </w:p>
    <w:p w14:paraId="067E0A40" w14:textId="77777777" w:rsidR="00860253" w:rsidRDefault="00205B58">
      <w:pPr>
        <w:pBdr>
          <w:top w:val="nil"/>
          <w:left w:val="nil"/>
          <w:bottom w:val="nil"/>
          <w:right w:val="nil"/>
          <w:between w:val="nil"/>
        </w:pBdr>
        <w:tabs>
          <w:tab w:val="left" w:pos="1538"/>
          <w:tab w:val="left" w:pos="1539"/>
        </w:tabs>
        <w:spacing w:before="113"/>
        <w:ind w:left="1538"/>
      </w:pPr>
      <w:r>
        <w:tab/>
        <w:t>2. Optimum value is deemed to be the median of all valid bids received.</w:t>
      </w:r>
    </w:p>
    <w:p w14:paraId="067E0A41" w14:textId="77777777" w:rsidR="00860253" w:rsidRDefault="00205B58">
      <w:pPr>
        <w:pBdr>
          <w:top w:val="nil"/>
          <w:left w:val="nil"/>
          <w:bottom w:val="nil"/>
          <w:right w:val="nil"/>
          <w:between w:val="nil"/>
        </w:pBdr>
        <w:tabs>
          <w:tab w:val="left" w:pos="1538"/>
          <w:tab w:val="left" w:pos="1539"/>
        </w:tabs>
        <w:spacing w:before="113"/>
        <w:ind w:left="1538"/>
      </w:pPr>
      <w:r>
        <w:tab/>
        <w:t>3. Variances &gt;75% above or below median score nil.</w:t>
      </w:r>
    </w:p>
    <w:p w14:paraId="067E0A43" w14:textId="77777777" w:rsidR="00860253" w:rsidRDefault="00205B58">
      <w:pPr>
        <w:pBdr>
          <w:top w:val="nil"/>
          <w:left w:val="nil"/>
          <w:bottom w:val="nil"/>
          <w:right w:val="nil"/>
          <w:between w:val="nil"/>
        </w:pBdr>
        <w:spacing w:before="124" w:line="246" w:lineRule="auto"/>
        <w:ind w:left="1538" w:right="160" w:hanging="699"/>
        <w:jc w:val="both"/>
      </w:pPr>
      <w:r>
        <w:t>11.2.9</w:t>
      </w:r>
      <w:r>
        <w:tab/>
        <w:t>The individual element score contributions are then collated to arrive at the total price score out of a maximum of 30%. This is illustrated below with example data:</w:t>
      </w:r>
    </w:p>
    <w:p w14:paraId="067E0A44" w14:textId="77777777" w:rsidR="00860253" w:rsidRDefault="00860253">
      <w:pPr>
        <w:pBdr>
          <w:top w:val="nil"/>
          <w:left w:val="nil"/>
          <w:bottom w:val="nil"/>
          <w:right w:val="nil"/>
          <w:between w:val="nil"/>
        </w:pBdr>
        <w:spacing w:before="11"/>
        <w:rPr>
          <w:sz w:val="13"/>
          <w:szCs w:val="13"/>
        </w:rPr>
      </w:pPr>
    </w:p>
    <w:p w14:paraId="067E0A45" w14:textId="77777777" w:rsidR="00860253" w:rsidRDefault="00205B58">
      <w:pPr>
        <w:pBdr>
          <w:top w:val="nil"/>
          <w:left w:val="nil"/>
          <w:bottom w:val="nil"/>
          <w:right w:val="nil"/>
          <w:between w:val="nil"/>
        </w:pBdr>
        <w:spacing w:before="11"/>
        <w:ind w:left="1559"/>
        <w:rPr>
          <w:sz w:val="13"/>
          <w:szCs w:val="13"/>
        </w:rPr>
      </w:pPr>
      <w:r>
        <w:rPr>
          <w:noProof/>
          <w:sz w:val="13"/>
          <w:szCs w:val="13"/>
        </w:rPr>
        <w:drawing>
          <wp:inline distT="114300" distB="114300" distL="114300" distR="114300" wp14:anchorId="067E0BD4" wp14:editId="067E0BD5">
            <wp:extent cx="4386263" cy="2955960"/>
            <wp:effectExtent l="0" t="0" r="0" b="0"/>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386263" cy="2955960"/>
                    </a:xfrm>
                    <a:prstGeom prst="rect">
                      <a:avLst/>
                    </a:prstGeom>
                    <a:ln/>
                  </pic:spPr>
                </pic:pic>
              </a:graphicData>
            </a:graphic>
          </wp:inline>
        </w:drawing>
      </w:r>
    </w:p>
    <w:p w14:paraId="067E0A46" w14:textId="77777777" w:rsidR="00860253" w:rsidRDefault="00860253">
      <w:pPr>
        <w:pBdr>
          <w:top w:val="nil"/>
          <w:left w:val="nil"/>
          <w:bottom w:val="nil"/>
          <w:right w:val="nil"/>
          <w:between w:val="nil"/>
        </w:pBdr>
        <w:spacing w:before="11"/>
        <w:rPr>
          <w:sz w:val="13"/>
          <w:szCs w:val="13"/>
        </w:rPr>
        <w:sectPr w:rsidR="00860253">
          <w:pgSz w:w="11910" w:h="16840"/>
          <w:pgMar w:top="820" w:right="1260" w:bottom="1860" w:left="1320" w:header="0" w:footer="583" w:gutter="0"/>
          <w:cols w:space="720"/>
        </w:sectPr>
      </w:pPr>
    </w:p>
    <w:p w14:paraId="067E0A47" w14:textId="77777777" w:rsidR="00860253" w:rsidRDefault="00205B58">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rPr>
        <w:lastRenderedPageBreak/>
        <mc:AlternateContent>
          <mc:Choice Requires="wpg">
            <w:drawing>
              <wp:anchor distT="0" distB="0" distL="114300" distR="114300" simplePos="0" relativeHeight="251659264" behindDoc="0" locked="0" layoutInCell="1" hidden="0" allowOverlap="1" wp14:anchorId="067E0BD6" wp14:editId="067E0BD7">
                <wp:simplePos x="0" y="0"/>
                <wp:positionH relativeFrom="page">
                  <wp:posOffset>9558974</wp:posOffset>
                </wp:positionH>
                <wp:positionV relativeFrom="page">
                  <wp:posOffset>992189</wp:posOffset>
                </wp:positionV>
                <wp:extent cx="41275" cy="41275"/>
                <wp:effectExtent l="0" t="0" r="0" b="0"/>
                <wp:wrapNone/>
                <wp:docPr id="56" name="Straight Arrow Connector 56"/>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D3D3D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9558974</wp:posOffset>
                </wp:positionH>
                <wp:positionV relativeFrom="page">
                  <wp:posOffset>992189</wp:posOffset>
                </wp:positionV>
                <wp:extent cx="41275" cy="41275"/>
                <wp:effectExtent b="0" l="0" r="0" t="0"/>
                <wp:wrapNone/>
                <wp:docPr id="5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1275" cy="41275"/>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14:anchorId="067E0BD8" wp14:editId="067E0BD9">
                <wp:simplePos x="0" y="0"/>
                <wp:positionH relativeFrom="page">
                  <wp:posOffset>9558974</wp:posOffset>
                </wp:positionH>
                <wp:positionV relativeFrom="page">
                  <wp:posOffset>1083629</wp:posOffset>
                </wp:positionV>
                <wp:extent cx="41275" cy="41275"/>
                <wp:effectExtent l="0" t="0" r="0" b="0"/>
                <wp:wrapNone/>
                <wp:docPr id="55" name="Straight Arrow Connector 55"/>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D3D3D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9558974</wp:posOffset>
                </wp:positionH>
                <wp:positionV relativeFrom="page">
                  <wp:posOffset>1083629</wp:posOffset>
                </wp:positionV>
                <wp:extent cx="41275" cy="41275"/>
                <wp:effectExtent b="0" l="0" r="0" t="0"/>
                <wp:wrapNone/>
                <wp:docPr id="5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41275" cy="41275"/>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1312" behindDoc="0" locked="0" layoutInCell="1" hidden="0" allowOverlap="1" wp14:anchorId="067E0BDA" wp14:editId="067E0BDB">
                <wp:simplePos x="0" y="0"/>
                <wp:positionH relativeFrom="page">
                  <wp:posOffset>9558974</wp:posOffset>
                </wp:positionH>
                <wp:positionV relativeFrom="page">
                  <wp:posOffset>1196024</wp:posOffset>
                </wp:positionV>
                <wp:extent cx="41275" cy="41275"/>
                <wp:effectExtent l="0" t="0" r="0" b="0"/>
                <wp:wrapNone/>
                <wp:docPr id="58" name="Straight Arrow Connector 5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D3D3D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9558974</wp:posOffset>
                </wp:positionH>
                <wp:positionV relativeFrom="page">
                  <wp:posOffset>1196024</wp:posOffset>
                </wp:positionV>
                <wp:extent cx="41275" cy="41275"/>
                <wp:effectExtent b="0" l="0" r="0" t="0"/>
                <wp:wrapNone/>
                <wp:docPr id="58"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41275" cy="41275"/>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2336" behindDoc="0" locked="0" layoutInCell="1" hidden="0" allowOverlap="1" wp14:anchorId="067E0BDC" wp14:editId="067E0BDD">
                <wp:simplePos x="0" y="0"/>
                <wp:positionH relativeFrom="page">
                  <wp:posOffset>9558974</wp:posOffset>
                </wp:positionH>
                <wp:positionV relativeFrom="page">
                  <wp:posOffset>1286829</wp:posOffset>
                </wp:positionV>
                <wp:extent cx="41275" cy="41275"/>
                <wp:effectExtent l="0" t="0" r="0" b="0"/>
                <wp:wrapNone/>
                <wp:docPr id="57" name="Straight Arrow Connector 5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D3D3D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9558974</wp:posOffset>
                </wp:positionH>
                <wp:positionV relativeFrom="page">
                  <wp:posOffset>1286829</wp:posOffset>
                </wp:positionV>
                <wp:extent cx="41275" cy="41275"/>
                <wp:effectExtent b="0" l="0" r="0" t="0"/>
                <wp:wrapNone/>
                <wp:docPr id="57"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41275" cy="41275"/>
                        </a:xfrm>
                        <a:prstGeom prst="rect"/>
                        <a:ln/>
                      </pic:spPr>
                    </pic:pic>
                  </a:graphicData>
                </a:graphic>
              </wp:anchor>
            </w:drawing>
          </mc:Fallback>
        </mc:AlternateContent>
      </w:r>
    </w:p>
    <w:tbl>
      <w:tblPr>
        <w:tblStyle w:val="affffff2"/>
        <w:tblW w:w="14170" w:type="dxa"/>
        <w:tblInd w:w="5"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Look w:val="0000" w:firstRow="0" w:lastRow="0" w:firstColumn="0" w:lastColumn="0" w:noHBand="0" w:noVBand="0"/>
      </w:tblPr>
      <w:tblGrid>
        <w:gridCol w:w="1008"/>
        <w:gridCol w:w="1617"/>
        <w:gridCol w:w="727"/>
        <w:gridCol w:w="862"/>
        <w:gridCol w:w="707"/>
        <w:gridCol w:w="707"/>
        <w:gridCol w:w="707"/>
        <w:gridCol w:w="707"/>
        <w:gridCol w:w="707"/>
        <w:gridCol w:w="1212"/>
        <w:gridCol w:w="1212"/>
        <w:gridCol w:w="1212"/>
        <w:gridCol w:w="1212"/>
        <w:gridCol w:w="1573"/>
      </w:tblGrid>
      <w:tr w:rsidR="00860253" w14:paraId="067E0A51" w14:textId="77777777" w:rsidTr="00386CE9">
        <w:trPr>
          <w:trHeight w:val="172"/>
        </w:trPr>
        <w:tc>
          <w:tcPr>
            <w:tcW w:w="14170" w:type="dxa"/>
            <w:gridSpan w:val="14"/>
            <w:tcBorders>
              <w:top w:val="nil"/>
              <w:left w:val="nil"/>
              <w:bottom w:val="single" w:sz="4" w:space="0" w:color="000000"/>
              <w:right w:val="nil"/>
            </w:tcBorders>
          </w:tcPr>
          <w:p w14:paraId="00DE2785" w14:textId="77777777" w:rsidR="00386CE9" w:rsidRDefault="00386CE9" w:rsidP="00386CE9">
            <w:pPr>
              <w:spacing w:before="12"/>
              <w:ind w:left="20" w:firstLine="20"/>
            </w:pPr>
            <w:r>
              <w:rPr>
                <w:color w:val="000000"/>
                <w:sz w:val="28"/>
                <w:szCs w:val="28"/>
              </w:rPr>
              <w:t>Annex A – Qualifications and Experience Definitions</w:t>
            </w:r>
          </w:p>
          <w:p w14:paraId="067E0A50" w14:textId="77777777" w:rsidR="00860253" w:rsidRDefault="00860253">
            <w:pPr>
              <w:pBdr>
                <w:top w:val="nil"/>
                <w:left w:val="nil"/>
                <w:bottom w:val="nil"/>
                <w:right w:val="nil"/>
                <w:between w:val="nil"/>
              </w:pBdr>
              <w:spacing w:line="276" w:lineRule="auto"/>
              <w:rPr>
                <w:b/>
                <w:color w:val="000000"/>
                <w:sz w:val="13"/>
                <w:szCs w:val="13"/>
              </w:rPr>
            </w:pPr>
          </w:p>
        </w:tc>
      </w:tr>
      <w:tr w:rsidR="00860253" w14:paraId="067E0A55" w14:textId="77777777" w:rsidTr="00386CE9">
        <w:trPr>
          <w:trHeight w:val="20"/>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CCFFCC"/>
          </w:tcPr>
          <w:p w14:paraId="067E0A52" w14:textId="77777777" w:rsidR="00860253" w:rsidRDefault="00205B58">
            <w:pPr>
              <w:pBdr>
                <w:top w:val="nil"/>
                <w:left w:val="nil"/>
                <w:bottom w:val="nil"/>
                <w:right w:val="nil"/>
                <w:between w:val="nil"/>
              </w:pBdr>
              <w:spacing w:before="5"/>
              <w:ind w:left="17"/>
              <w:rPr>
                <w:b/>
                <w:color w:val="000000"/>
                <w:sz w:val="16"/>
                <w:szCs w:val="16"/>
              </w:rPr>
            </w:pPr>
            <w:r>
              <w:rPr>
                <w:b/>
                <w:color w:val="000000"/>
                <w:sz w:val="16"/>
                <w:szCs w:val="16"/>
              </w:rPr>
              <w:t>Grade</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CCFFCC"/>
          </w:tcPr>
          <w:p w14:paraId="067E0A53" w14:textId="77777777" w:rsidR="00860253" w:rsidRDefault="00205B58">
            <w:pPr>
              <w:pBdr>
                <w:top w:val="nil"/>
                <w:left w:val="nil"/>
                <w:bottom w:val="nil"/>
                <w:right w:val="nil"/>
                <w:between w:val="nil"/>
              </w:pBdr>
              <w:spacing w:before="5" w:line="261" w:lineRule="auto"/>
              <w:ind w:left="16" w:right="110"/>
              <w:rPr>
                <w:b/>
                <w:color w:val="000000"/>
                <w:sz w:val="16"/>
                <w:szCs w:val="16"/>
              </w:rPr>
            </w:pPr>
            <w:r>
              <w:rPr>
                <w:b/>
                <w:color w:val="000000"/>
                <w:sz w:val="16"/>
                <w:szCs w:val="16"/>
              </w:rPr>
              <w:t>Required Qualification &amp; Experience ****</w:t>
            </w:r>
          </w:p>
        </w:tc>
        <w:tc>
          <w:tcPr>
            <w:tcW w:w="11545" w:type="dxa"/>
            <w:gridSpan w:val="12"/>
            <w:tcBorders>
              <w:top w:val="single" w:sz="4" w:space="0" w:color="000000"/>
              <w:left w:val="single" w:sz="4" w:space="0" w:color="000000"/>
              <w:bottom w:val="single" w:sz="4" w:space="0" w:color="000000"/>
              <w:right w:val="single" w:sz="4" w:space="0" w:color="000000"/>
            </w:tcBorders>
            <w:shd w:val="clear" w:color="auto" w:fill="CCFFCC"/>
          </w:tcPr>
          <w:p w14:paraId="067E0A54" w14:textId="77777777" w:rsidR="00860253" w:rsidRDefault="00205B58">
            <w:pPr>
              <w:pBdr>
                <w:top w:val="nil"/>
                <w:left w:val="nil"/>
                <w:bottom w:val="nil"/>
                <w:right w:val="nil"/>
                <w:between w:val="nil"/>
              </w:pBdr>
              <w:spacing w:before="5" w:line="113" w:lineRule="auto"/>
              <w:ind w:left="4676" w:right="4686"/>
              <w:jc w:val="center"/>
              <w:rPr>
                <w:b/>
                <w:color w:val="000000"/>
                <w:sz w:val="16"/>
                <w:szCs w:val="16"/>
              </w:rPr>
            </w:pPr>
            <w:r>
              <w:rPr>
                <w:b/>
                <w:color w:val="000000"/>
                <w:sz w:val="16"/>
                <w:szCs w:val="16"/>
              </w:rPr>
              <w:t>Discipline</w:t>
            </w:r>
          </w:p>
        </w:tc>
      </w:tr>
      <w:tr w:rsidR="00860253" w14:paraId="067E0A65" w14:textId="77777777" w:rsidTr="00386CE9">
        <w:trPr>
          <w:trHeight w:val="655"/>
        </w:trPr>
        <w:tc>
          <w:tcPr>
            <w:tcW w:w="1008" w:type="dxa"/>
            <w:vMerge/>
            <w:tcBorders>
              <w:top w:val="single" w:sz="4" w:space="0" w:color="000000"/>
              <w:left w:val="single" w:sz="4" w:space="0" w:color="000000"/>
              <w:bottom w:val="single" w:sz="4" w:space="0" w:color="000000"/>
              <w:right w:val="single" w:sz="4" w:space="0" w:color="000000"/>
            </w:tcBorders>
            <w:shd w:val="clear" w:color="auto" w:fill="CCFFCC"/>
          </w:tcPr>
          <w:p w14:paraId="067E0A56" w14:textId="77777777" w:rsidR="00860253" w:rsidRDefault="00860253">
            <w:pPr>
              <w:pBdr>
                <w:top w:val="nil"/>
                <w:left w:val="nil"/>
                <w:bottom w:val="nil"/>
                <w:right w:val="nil"/>
                <w:between w:val="nil"/>
              </w:pBdr>
              <w:spacing w:line="276" w:lineRule="auto"/>
              <w:rPr>
                <w:b/>
                <w:color w:val="000000"/>
                <w:sz w:val="16"/>
                <w:szCs w:val="16"/>
              </w:rPr>
            </w:pPr>
          </w:p>
        </w:tc>
        <w:tc>
          <w:tcPr>
            <w:tcW w:w="1617" w:type="dxa"/>
            <w:vMerge/>
            <w:tcBorders>
              <w:top w:val="single" w:sz="4" w:space="0" w:color="000000"/>
              <w:left w:val="single" w:sz="4" w:space="0" w:color="000000"/>
              <w:bottom w:val="single" w:sz="4" w:space="0" w:color="000000"/>
              <w:right w:val="single" w:sz="4" w:space="0" w:color="000000"/>
            </w:tcBorders>
            <w:shd w:val="clear" w:color="auto" w:fill="CCFFCC"/>
          </w:tcPr>
          <w:p w14:paraId="067E0A57" w14:textId="77777777" w:rsidR="00860253" w:rsidRDefault="00860253">
            <w:pPr>
              <w:pBdr>
                <w:top w:val="nil"/>
                <w:left w:val="nil"/>
                <w:bottom w:val="nil"/>
                <w:right w:val="nil"/>
                <w:between w:val="nil"/>
              </w:pBdr>
              <w:spacing w:line="276" w:lineRule="auto"/>
              <w:rPr>
                <w:b/>
                <w:color w:val="000000"/>
                <w:sz w:val="16"/>
                <w:szCs w:val="16"/>
              </w:rPr>
            </w:pPr>
          </w:p>
        </w:tc>
        <w:tc>
          <w:tcPr>
            <w:tcW w:w="727" w:type="dxa"/>
            <w:tcBorders>
              <w:top w:val="single" w:sz="4" w:space="0" w:color="000000"/>
              <w:left w:val="single" w:sz="4" w:space="0" w:color="000000"/>
              <w:bottom w:val="single" w:sz="4" w:space="0" w:color="000000"/>
              <w:right w:val="single" w:sz="4" w:space="0" w:color="000000"/>
            </w:tcBorders>
            <w:shd w:val="clear" w:color="auto" w:fill="CCFFCC"/>
          </w:tcPr>
          <w:p w14:paraId="067E0A58" w14:textId="77777777" w:rsidR="00860253" w:rsidRDefault="00205B58">
            <w:pPr>
              <w:pBdr>
                <w:top w:val="nil"/>
                <w:left w:val="nil"/>
                <w:bottom w:val="nil"/>
                <w:right w:val="nil"/>
                <w:between w:val="nil"/>
              </w:pBdr>
              <w:spacing w:before="5" w:line="261" w:lineRule="auto"/>
              <w:ind w:left="15"/>
              <w:rPr>
                <w:b/>
                <w:color w:val="000000"/>
                <w:sz w:val="16"/>
                <w:szCs w:val="16"/>
              </w:rPr>
            </w:pPr>
            <w:r>
              <w:rPr>
                <w:b/>
                <w:color w:val="000000"/>
                <w:sz w:val="16"/>
                <w:szCs w:val="16"/>
              </w:rPr>
              <w:t>Project Manager</w:t>
            </w:r>
          </w:p>
        </w:tc>
        <w:tc>
          <w:tcPr>
            <w:tcW w:w="862" w:type="dxa"/>
            <w:tcBorders>
              <w:top w:val="single" w:sz="4" w:space="0" w:color="000000"/>
              <w:left w:val="single" w:sz="4" w:space="0" w:color="000000"/>
              <w:bottom w:val="single" w:sz="4" w:space="0" w:color="000000"/>
              <w:right w:val="single" w:sz="4" w:space="0" w:color="000000"/>
            </w:tcBorders>
            <w:shd w:val="clear" w:color="auto" w:fill="CCFFCC"/>
          </w:tcPr>
          <w:p w14:paraId="067E0A59" w14:textId="77777777" w:rsidR="00860253" w:rsidRDefault="00205B58">
            <w:pPr>
              <w:pBdr>
                <w:top w:val="nil"/>
                <w:left w:val="nil"/>
                <w:bottom w:val="nil"/>
                <w:right w:val="nil"/>
                <w:between w:val="nil"/>
              </w:pBdr>
              <w:spacing w:before="5" w:line="261" w:lineRule="auto"/>
              <w:ind w:left="14" w:right="136"/>
              <w:rPr>
                <w:b/>
                <w:color w:val="000000"/>
                <w:sz w:val="16"/>
                <w:szCs w:val="16"/>
              </w:rPr>
            </w:pPr>
            <w:r>
              <w:rPr>
                <w:b/>
                <w:color w:val="000000"/>
                <w:sz w:val="16"/>
                <w:szCs w:val="16"/>
              </w:rPr>
              <w:t>Quantity Surveyor (a)</w:t>
            </w:r>
          </w:p>
        </w:tc>
        <w:tc>
          <w:tcPr>
            <w:tcW w:w="707" w:type="dxa"/>
            <w:tcBorders>
              <w:top w:val="single" w:sz="4" w:space="0" w:color="000000"/>
              <w:left w:val="single" w:sz="4" w:space="0" w:color="000000"/>
              <w:bottom w:val="single" w:sz="4" w:space="0" w:color="000000"/>
              <w:right w:val="single" w:sz="4" w:space="0" w:color="000000"/>
            </w:tcBorders>
            <w:shd w:val="clear" w:color="auto" w:fill="CCFFCC"/>
          </w:tcPr>
          <w:p w14:paraId="067E0A5A" w14:textId="77777777" w:rsidR="00860253" w:rsidRDefault="00205B58">
            <w:pPr>
              <w:pBdr>
                <w:top w:val="nil"/>
                <w:left w:val="nil"/>
                <w:bottom w:val="nil"/>
                <w:right w:val="nil"/>
                <w:between w:val="nil"/>
              </w:pBdr>
              <w:spacing w:before="5"/>
              <w:ind w:left="13"/>
              <w:rPr>
                <w:b/>
                <w:color w:val="000000"/>
                <w:sz w:val="16"/>
                <w:szCs w:val="16"/>
              </w:rPr>
            </w:pPr>
            <w:r>
              <w:rPr>
                <w:b/>
                <w:color w:val="000000"/>
                <w:sz w:val="16"/>
                <w:szCs w:val="16"/>
              </w:rPr>
              <w:t>Architect</w:t>
            </w:r>
          </w:p>
        </w:tc>
        <w:tc>
          <w:tcPr>
            <w:tcW w:w="707" w:type="dxa"/>
            <w:tcBorders>
              <w:top w:val="single" w:sz="4" w:space="0" w:color="000000"/>
              <w:left w:val="single" w:sz="4" w:space="0" w:color="000000"/>
              <w:bottom w:val="single" w:sz="4" w:space="0" w:color="000000"/>
              <w:right w:val="single" w:sz="4" w:space="0" w:color="000000"/>
            </w:tcBorders>
            <w:shd w:val="clear" w:color="auto" w:fill="CCFFCC"/>
          </w:tcPr>
          <w:p w14:paraId="067E0A5B" w14:textId="77777777" w:rsidR="00860253" w:rsidRDefault="00205B58">
            <w:pPr>
              <w:pBdr>
                <w:top w:val="nil"/>
                <w:left w:val="nil"/>
                <w:bottom w:val="nil"/>
                <w:right w:val="nil"/>
                <w:between w:val="nil"/>
              </w:pBdr>
              <w:spacing w:before="5"/>
              <w:ind w:left="9"/>
              <w:rPr>
                <w:b/>
                <w:color w:val="000000"/>
                <w:sz w:val="16"/>
                <w:szCs w:val="16"/>
              </w:rPr>
            </w:pPr>
            <w:r>
              <w:rPr>
                <w:b/>
                <w:color w:val="000000"/>
                <w:sz w:val="16"/>
                <w:szCs w:val="16"/>
              </w:rPr>
              <w:t xml:space="preserve">Civil </w:t>
            </w:r>
            <w:proofErr w:type="spellStart"/>
            <w:r>
              <w:rPr>
                <w:b/>
                <w:color w:val="000000"/>
                <w:sz w:val="16"/>
                <w:szCs w:val="16"/>
              </w:rPr>
              <w:t>Eng</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CCFFCC"/>
          </w:tcPr>
          <w:p w14:paraId="067E0A5C" w14:textId="77777777" w:rsidR="00860253" w:rsidRDefault="00205B58">
            <w:pPr>
              <w:pBdr>
                <w:top w:val="nil"/>
                <w:left w:val="nil"/>
                <w:bottom w:val="nil"/>
                <w:right w:val="nil"/>
                <w:between w:val="nil"/>
              </w:pBdr>
              <w:spacing w:before="5"/>
              <w:ind w:left="7"/>
              <w:rPr>
                <w:b/>
                <w:color w:val="000000"/>
                <w:sz w:val="16"/>
                <w:szCs w:val="16"/>
              </w:rPr>
            </w:pPr>
            <w:r>
              <w:rPr>
                <w:b/>
                <w:color w:val="000000"/>
                <w:sz w:val="16"/>
                <w:szCs w:val="16"/>
              </w:rPr>
              <w:t xml:space="preserve">Struct </w:t>
            </w:r>
            <w:proofErr w:type="spellStart"/>
            <w:r>
              <w:rPr>
                <w:b/>
                <w:color w:val="000000"/>
                <w:sz w:val="16"/>
                <w:szCs w:val="16"/>
              </w:rPr>
              <w:t>Eng</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CCFFCC"/>
          </w:tcPr>
          <w:p w14:paraId="067E0A5D" w14:textId="77777777" w:rsidR="00860253" w:rsidRDefault="00205B58">
            <w:pPr>
              <w:pBdr>
                <w:top w:val="nil"/>
                <w:left w:val="nil"/>
                <w:bottom w:val="nil"/>
                <w:right w:val="nil"/>
                <w:between w:val="nil"/>
              </w:pBdr>
              <w:spacing w:before="5" w:line="261" w:lineRule="auto"/>
              <w:ind w:left="4" w:right="160"/>
              <w:jc w:val="both"/>
              <w:rPr>
                <w:b/>
                <w:color w:val="000000"/>
                <w:sz w:val="16"/>
                <w:szCs w:val="16"/>
              </w:rPr>
            </w:pPr>
            <w:r>
              <w:rPr>
                <w:b/>
                <w:color w:val="000000"/>
                <w:sz w:val="16"/>
                <w:szCs w:val="16"/>
              </w:rPr>
              <w:t>Building Services Engineer</w:t>
            </w:r>
          </w:p>
          <w:p w14:paraId="067E0A5E" w14:textId="77777777" w:rsidR="00860253" w:rsidRDefault="00205B58">
            <w:pPr>
              <w:pBdr>
                <w:top w:val="nil"/>
                <w:left w:val="nil"/>
                <w:bottom w:val="nil"/>
                <w:right w:val="nil"/>
                <w:between w:val="nil"/>
              </w:pBdr>
              <w:spacing w:line="108" w:lineRule="auto"/>
              <w:ind w:left="4"/>
              <w:jc w:val="both"/>
              <w:rPr>
                <w:b/>
                <w:color w:val="000000"/>
                <w:sz w:val="16"/>
                <w:szCs w:val="16"/>
              </w:rPr>
            </w:pPr>
            <w:r>
              <w:rPr>
                <w:b/>
                <w:color w:val="000000"/>
                <w:sz w:val="16"/>
                <w:szCs w:val="16"/>
              </w:rPr>
              <w:t>(b)</w:t>
            </w:r>
          </w:p>
        </w:tc>
        <w:tc>
          <w:tcPr>
            <w:tcW w:w="707" w:type="dxa"/>
            <w:tcBorders>
              <w:top w:val="single" w:sz="4" w:space="0" w:color="000000"/>
              <w:left w:val="single" w:sz="4" w:space="0" w:color="000000"/>
              <w:bottom w:val="single" w:sz="4" w:space="0" w:color="000000"/>
              <w:right w:val="single" w:sz="4" w:space="0" w:color="000000"/>
            </w:tcBorders>
            <w:shd w:val="clear" w:color="auto" w:fill="CCFFCC"/>
          </w:tcPr>
          <w:p w14:paraId="067E0A5F" w14:textId="77777777" w:rsidR="00860253" w:rsidRDefault="00205B58">
            <w:pPr>
              <w:pBdr>
                <w:top w:val="nil"/>
                <w:left w:val="nil"/>
                <w:bottom w:val="nil"/>
                <w:right w:val="nil"/>
                <w:between w:val="nil"/>
              </w:pBdr>
              <w:spacing w:before="5" w:line="261" w:lineRule="auto"/>
              <w:ind w:left="2"/>
              <w:rPr>
                <w:b/>
                <w:color w:val="000000"/>
                <w:sz w:val="16"/>
                <w:szCs w:val="16"/>
              </w:rPr>
            </w:pPr>
            <w:r>
              <w:rPr>
                <w:b/>
                <w:color w:val="000000"/>
                <w:sz w:val="16"/>
                <w:szCs w:val="16"/>
              </w:rPr>
              <w:t>Planner / Project Controller</w:t>
            </w:r>
          </w:p>
        </w:tc>
        <w:tc>
          <w:tcPr>
            <w:tcW w:w="1212" w:type="dxa"/>
            <w:tcBorders>
              <w:top w:val="single" w:sz="4" w:space="0" w:color="000000"/>
              <w:left w:val="single" w:sz="4" w:space="0" w:color="000000"/>
              <w:bottom w:val="single" w:sz="4" w:space="0" w:color="000000"/>
              <w:right w:val="single" w:sz="4" w:space="0" w:color="000000"/>
            </w:tcBorders>
            <w:shd w:val="clear" w:color="auto" w:fill="CCFFCC"/>
          </w:tcPr>
          <w:p w14:paraId="067E0A60" w14:textId="77777777" w:rsidR="00860253" w:rsidRDefault="00205B58">
            <w:pPr>
              <w:pBdr>
                <w:top w:val="nil"/>
                <w:left w:val="nil"/>
                <w:bottom w:val="nil"/>
                <w:right w:val="nil"/>
                <w:between w:val="nil"/>
              </w:pBdr>
              <w:spacing w:before="5"/>
              <w:rPr>
                <w:b/>
                <w:color w:val="000000"/>
                <w:sz w:val="16"/>
                <w:szCs w:val="16"/>
              </w:rPr>
            </w:pPr>
            <w:r>
              <w:rPr>
                <w:b/>
                <w:color w:val="000000"/>
                <w:sz w:val="16"/>
                <w:szCs w:val="16"/>
              </w:rPr>
              <w:t>Principal Designer</w:t>
            </w:r>
          </w:p>
        </w:tc>
        <w:tc>
          <w:tcPr>
            <w:tcW w:w="1212" w:type="dxa"/>
            <w:tcBorders>
              <w:top w:val="single" w:sz="4" w:space="0" w:color="000000"/>
              <w:left w:val="single" w:sz="4" w:space="0" w:color="000000"/>
              <w:bottom w:val="single" w:sz="4" w:space="0" w:color="000000"/>
              <w:right w:val="single" w:sz="4" w:space="0" w:color="000000"/>
            </w:tcBorders>
            <w:shd w:val="clear" w:color="auto" w:fill="CCFFCC"/>
          </w:tcPr>
          <w:p w14:paraId="067E0A61" w14:textId="77777777" w:rsidR="00860253" w:rsidRDefault="00205B58">
            <w:pPr>
              <w:pBdr>
                <w:top w:val="nil"/>
                <w:left w:val="nil"/>
                <w:bottom w:val="nil"/>
                <w:right w:val="nil"/>
                <w:between w:val="nil"/>
              </w:pBdr>
              <w:spacing w:before="5" w:line="261" w:lineRule="auto"/>
              <w:ind w:left="1"/>
              <w:rPr>
                <w:b/>
                <w:color w:val="000000"/>
                <w:sz w:val="16"/>
                <w:szCs w:val="16"/>
              </w:rPr>
            </w:pPr>
            <w:r>
              <w:rPr>
                <w:b/>
                <w:color w:val="000000"/>
                <w:sz w:val="16"/>
                <w:szCs w:val="16"/>
              </w:rPr>
              <w:t>Construction Manager</w:t>
            </w:r>
          </w:p>
        </w:tc>
        <w:tc>
          <w:tcPr>
            <w:tcW w:w="1212" w:type="dxa"/>
            <w:tcBorders>
              <w:top w:val="single" w:sz="4" w:space="0" w:color="000000"/>
              <w:left w:val="single" w:sz="4" w:space="0" w:color="000000"/>
              <w:bottom w:val="single" w:sz="4" w:space="0" w:color="000000"/>
              <w:right w:val="single" w:sz="4" w:space="0" w:color="000000"/>
            </w:tcBorders>
            <w:shd w:val="clear" w:color="auto" w:fill="CCFFCC"/>
          </w:tcPr>
          <w:p w14:paraId="067E0A62" w14:textId="77777777" w:rsidR="00860253" w:rsidRDefault="00205B58">
            <w:pPr>
              <w:pBdr>
                <w:top w:val="nil"/>
                <w:left w:val="nil"/>
                <w:bottom w:val="nil"/>
                <w:right w:val="nil"/>
                <w:between w:val="nil"/>
              </w:pBdr>
              <w:spacing w:before="5"/>
              <w:rPr>
                <w:b/>
                <w:color w:val="000000"/>
                <w:sz w:val="16"/>
                <w:szCs w:val="16"/>
              </w:rPr>
            </w:pPr>
            <w:r>
              <w:rPr>
                <w:b/>
                <w:color w:val="000000"/>
                <w:sz w:val="16"/>
                <w:szCs w:val="16"/>
              </w:rPr>
              <w:t>Health &amp; Safety</w:t>
            </w:r>
          </w:p>
        </w:tc>
        <w:tc>
          <w:tcPr>
            <w:tcW w:w="1212" w:type="dxa"/>
            <w:tcBorders>
              <w:top w:val="single" w:sz="4" w:space="0" w:color="000000"/>
              <w:left w:val="single" w:sz="4" w:space="0" w:color="000000"/>
              <w:bottom w:val="single" w:sz="4" w:space="0" w:color="000000"/>
              <w:right w:val="single" w:sz="4" w:space="0" w:color="000000"/>
            </w:tcBorders>
            <w:shd w:val="clear" w:color="auto" w:fill="CCFFCC"/>
          </w:tcPr>
          <w:p w14:paraId="067E0A63" w14:textId="77777777" w:rsidR="00860253" w:rsidRDefault="00205B58">
            <w:pPr>
              <w:pBdr>
                <w:top w:val="nil"/>
                <w:left w:val="nil"/>
                <w:bottom w:val="nil"/>
                <w:right w:val="nil"/>
                <w:between w:val="nil"/>
              </w:pBdr>
              <w:spacing w:before="5"/>
              <w:ind w:left="-2"/>
              <w:rPr>
                <w:b/>
                <w:color w:val="000000"/>
                <w:sz w:val="16"/>
                <w:szCs w:val="16"/>
              </w:rPr>
            </w:pPr>
            <w:r>
              <w:rPr>
                <w:b/>
                <w:color w:val="000000"/>
                <w:sz w:val="16"/>
                <w:szCs w:val="16"/>
              </w:rPr>
              <w:t>BIM Manager</w:t>
            </w:r>
          </w:p>
        </w:tc>
        <w:tc>
          <w:tcPr>
            <w:tcW w:w="1573" w:type="dxa"/>
            <w:tcBorders>
              <w:top w:val="single" w:sz="4" w:space="0" w:color="000000"/>
              <w:left w:val="single" w:sz="4" w:space="0" w:color="000000"/>
              <w:bottom w:val="single" w:sz="4" w:space="0" w:color="000000"/>
              <w:right w:val="single" w:sz="4" w:space="0" w:color="000000"/>
            </w:tcBorders>
            <w:shd w:val="clear" w:color="auto" w:fill="CCFFCC"/>
          </w:tcPr>
          <w:p w14:paraId="067E0A64" w14:textId="77777777" w:rsidR="00860253" w:rsidRDefault="00205B58">
            <w:pPr>
              <w:pBdr>
                <w:top w:val="nil"/>
                <w:left w:val="nil"/>
                <w:bottom w:val="nil"/>
                <w:right w:val="nil"/>
                <w:between w:val="nil"/>
              </w:pBdr>
              <w:spacing w:before="5"/>
              <w:ind w:left="-4"/>
              <w:rPr>
                <w:b/>
                <w:color w:val="000000"/>
                <w:sz w:val="16"/>
                <w:szCs w:val="16"/>
              </w:rPr>
            </w:pPr>
            <w:r>
              <w:rPr>
                <w:b/>
                <w:color w:val="000000"/>
                <w:sz w:val="16"/>
                <w:szCs w:val="16"/>
              </w:rPr>
              <w:t>BIM Co-Ordinator</w:t>
            </w:r>
          </w:p>
        </w:tc>
      </w:tr>
      <w:tr w:rsidR="00860253" w14:paraId="067E0A91" w14:textId="77777777" w:rsidTr="00386CE9">
        <w:trPr>
          <w:trHeight w:val="1323"/>
        </w:trPr>
        <w:tc>
          <w:tcPr>
            <w:tcW w:w="1008" w:type="dxa"/>
            <w:tcBorders>
              <w:top w:val="single" w:sz="4" w:space="0" w:color="000000"/>
              <w:left w:val="single" w:sz="4" w:space="0" w:color="000000"/>
              <w:bottom w:val="single" w:sz="4" w:space="0" w:color="000000"/>
              <w:right w:val="single" w:sz="4" w:space="0" w:color="000000"/>
            </w:tcBorders>
          </w:tcPr>
          <w:p w14:paraId="067E0A66" w14:textId="77777777" w:rsidR="00860253" w:rsidRDefault="00205B58">
            <w:pPr>
              <w:pBdr>
                <w:top w:val="nil"/>
                <w:left w:val="nil"/>
                <w:bottom w:val="nil"/>
                <w:right w:val="nil"/>
                <w:between w:val="nil"/>
              </w:pBdr>
              <w:spacing w:before="4"/>
              <w:ind w:left="17"/>
              <w:rPr>
                <w:color w:val="000000"/>
                <w:sz w:val="16"/>
                <w:szCs w:val="16"/>
              </w:rPr>
            </w:pPr>
            <w:r>
              <w:rPr>
                <w:color w:val="000000"/>
                <w:sz w:val="16"/>
                <w:szCs w:val="16"/>
              </w:rPr>
              <w:t>Partner or Director</w:t>
            </w:r>
          </w:p>
        </w:tc>
        <w:tc>
          <w:tcPr>
            <w:tcW w:w="1617" w:type="dxa"/>
            <w:tcBorders>
              <w:top w:val="single" w:sz="4" w:space="0" w:color="000000"/>
              <w:left w:val="single" w:sz="4" w:space="0" w:color="000000"/>
              <w:bottom w:val="single" w:sz="4" w:space="0" w:color="000000"/>
              <w:right w:val="single" w:sz="4" w:space="0" w:color="000000"/>
            </w:tcBorders>
          </w:tcPr>
          <w:p w14:paraId="067E0A67" w14:textId="77777777" w:rsidR="00860253" w:rsidRDefault="00205B58">
            <w:pPr>
              <w:pBdr>
                <w:top w:val="nil"/>
                <w:left w:val="nil"/>
                <w:bottom w:val="nil"/>
                <w:right w:val="nil"/>
                <w:between w:val="nil"/>
              </w:pBdr>
              <w:spacing w:before="4" w:line="256" w:lineRule="auto"/>
              <w:ind w:left="16" w:right="27"/>
              <w:rPr>
                <w:color w:val="000000"/>
                <w:sz w:val="16"/>
                <w:szCs w:val="16"/>
              </w:rPr>
            </w:pPr>
            <w:r>
              <w:rPr>
                <w:color w:val="000000"/>
                <w:sz w:val="16"/>
                <w:szCs w:val="16"/>
              </w:rPr>
              <w:t>Professionally qualified Partner/Director (with at least 10 years post-professional qualification relevant experience)</w:t>
            </w:r>
          </w:p>
        </w:tc>
        <w:tc>
          <w:tcPr>
            <w:tcW w:w="727" w:type="dxa"/>
            <w:tcBorders>
              <w:top w:val="single" w:sz="4" w:space="0" w:color="000000"/>
              <w:left w:val="single" w:sz="4" w:space="0" w:color="000000"/>
              <w:bottom w:val="single" w:sz="4" w:space="0" w:color="000000"/>
              <w:right w:val="single" w:sz="4" w:space="0" w:color="000000"/>
            </w:tcBorders>
          </w:tcPr>
          <w:p w14:paraId="067E0A6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B" w14:textId="77777777" w:rsidR="00860253" w:rsidRDefault="00205B58">
            <w:pPr>
              <w:pBdr>
                <w:top w:val="nil"/>
                <w:left w:val="nil"/>
                <w:bottom w:val="nil"/>
                <w:right w:val="nil"/>
                <w:between w:val="nil"/>
              </w:pBdr>
              <w:spacing w:before="88" w:line="254" w:lineRule="auto"/>
              <w:ind w:left="15"/>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14:paraId="067E0A6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E"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6F" w14:textId="77777777" w:rsidR="00860253" w:rsidRDefault="00205B58">
            <w:pPr>
              <w:pBdr>
                <w:top w:val="nil"/>
                <w:left w:val="nil"/>
                <w:bottom w:val="nil"/>
                <w:right w:val="nil"/>
                <w:between w:val="nil"/>
              </w:pBdr>
              <w:spacing w:before="88" w:line="256" w:lineRule="auto"/>
              <w:ind w:left="14" w:right="136"/>
              <w:rPr>
                <w:color w:val="000000"/>
                <w:sz w:val="16"/>
                <w:szCs w:val="16"/>
              </w:rPr>
            </w:pPr>
            <w:r>
              <w:rPr>
                <w:color w:val="000000"/>
                <w:sz w:val="16"/>
                <w:szCs w:val="16"/>
              </w:rPr>
              <w:t>FRICS or MRICS</w:t>
            </w:r>
          </w:p>
        </w:tc>
        <w:tc>
          <w:tcPr>
            <w:tcW w:w="707" w:type="dxa"/>
            <w:tcBorders>
              <w:top w:val="single" w:sz="4" w:space="0" w:color="000000"/>
              <w:left w:val="single" w:sz="4" w:space="0" w:color="000000"/>
              <w:bottom w:val="single" w:sz="4" w:space="0" w:color="000000"/>
              <w:right w:val="single" w:sz="4" w:space="0" w:color="000000"/>
            </w:tcBorders>
          </w:tcPr>
          <w:p w14:paraId="067E0A7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2"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3" w14:textId="77777777" w:rsidR="00860253" w:rsidRDefault="00205B58">
            <w:pPr>
              <w:pBdr>
                <w:top w:val="nil"/>
                <w:left w:val="nil"/>
                <w:bottom w:val="nil"/>
                <w:right w:val="nil"/>
                <w:between w:val="nil"/>
              </w:pBdr>
              <w:spacing w:before="88" w:line="256" w:lineRule="auto"/>
              <w:ind w:left="13"/>
              <w:rPr>
                <w:color w:val="000000"/>
                <w:sz w:val="16"/>
                <w:szCs w:val="16"/>
              </w:rPr>
            </w:pPr>
            <w:r>
              <w:rPr>
                <w:color w:val="000000"/>
                <w:sz w:val="16"/>
                <w:szCs w:val="16"/>
              </w:rPr>
              <w:t>FRIBA or ARIBA**</w:t>
            </w:r>
          </w:p>
        </w:tc>
        <w:tc>
          <w:tcPr>
            <w:tcW w:w="707" w:type="dxa"/>
            <w:tcBorders>
              <w:top w:val="single" w:sz="4" w:space="0" w:color="000000"/>
              <w:left w:val="single" w:sz="4" w:space="0" w:color="000000"/>
              <w:bottom w:val="single" w:sz="4" w:space="0" w:color="000000"/>
              <w:right w:val="single" w:sz="4" w:space="0" w:color="000000"/>
            </w:tcBorders>
          </w:tcPr>
          <w:p w14:paraId="067E0A7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6"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7" w14:textId="77777777" w:rsidR="00860253" w:rsidRDefault="00205B58">
            <w:pPr>
              <w:pBdr>
                <w:top w:val="nil"/>
                <w:left w:val="nil"/>
                <w:bottom w:val="nil"/>
                <w:right w:val="nil"/>
                <w:between w:val="nil"/>
              </w:pBdr>
              <w:spacing w:before="88" w:line="256" w:lineRule="auto"/>
              <w:ind w:left="9" w:right="34"/>
              <w:rPr>
                <w:color w:val="000000"/>
                <w:sz w:val="16"/>
                <w:szCs w:val="16"/>
              </w:rPr>
            </w:pPr>
            <w:r>
              <w:rPr>
                <w:color w:val="000000"/>
                <w:sz w:val="16"/>
                <w:szCs w:val="16"/>
              </w:rPr>
              <w:t>FICE or MICE</w:t>
            </w:r>
          </w:p>
        </w:tc>
        <w:tc>
          <w:tcPr>
            <w:tcW w:w="707" w:type="dxa"/>
            <w:tcBorders>
              <w:top w:val="single" w:sz="4" w:space="0" w:color="000000"/>
              <w:left w:val="single" w:sz="4" w:space="0" w:color="000000"/>
              <w:bottom w:val="single" w:sz="4" w:space="0" w:color="000000"/>
              <w:right w:val="single" w:sz="4" w:space="0" w:color="000000"/>
            </w:tcBorders>
          </w:tcPr>
          <w:p w14:paraId="067E0A7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B" w14:textId="77777777" w:rsidR="00860253" w:rsidRDefault="00205B58">
            <w:pPr>
              <w:pBdr>
                <w:top w:val="nil"/>
                <w:left w:val="nil"/>
                <w:bottom w:val="nil"/>
                <w:right w:val="nil"/>
                <w:between w:val="nil"/>
              </w:pBdr>
              <w:spacing w:before="88" w:line="256" w:lineRule="auto"/>
              <w:ind w:left="7"/>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p>
        </w:tc>
        <w:tc>
          <w:tcPr>
            <w:tcW w:w="707" w:type="dxa"/>
            <w:tcBorders>
              <w:top w:val="single" w:sz="4" w:space="0" w:color="000000"/>
              <w:left w:val="single" w:sz="4" w:space="0" w:color="000000"/>
              <w:bottom w:val="single" w:sz="4" w:space="0" w:color="000000"/>
              <w:right w:val="single" w:sz="4" w:space="0" w:color="000000"/>
            </w:tcBorders>
          </w:tcPr>
          <w:p w14:paraId="067E0A7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E"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7F" w14:textId="77777777" w:rsidR="00860253" w:rsidRDefault="00205B58">
            <w:pPr>
              <w:pBdr>
                <w:top w:val="nil"/>
                <w:left w:val="nil"/>
                <w:bottom w:val="nil"/>
                <w:right w:val="nil"/>
                <w:between w:val="nil"/>
              </w:pBdr>
              <w:spacing w:before="88" w:line="256" w:lineRule="auto"/>
              <w:ind w:left="4"/>
              <w:rPr>
                <w:color w:val="000000"/>
                <w:sz w:val="16"/>
                <w:szCs w:val="16"/>
              </w:rPr>
            </w:pPr>
            <w:r>
              <w:rPr>
                <w:color w:val="000000"/>
                <w:sz w:val="16"/>
                <w:szCs w:val="16"/>
              </w:rPr>
              <w:t>FCIBSE or MCIBSE</w:t>
            </w:r>
          </w:p>
        </w:tc>
        <w:tc>
          <w:tcPr>
            <w:tcW w:w="707" w:type="dxa"/>
            <w:tcBorders>
              <w:top w:val="single" w:sz="4" w:space="0" w:color="000000"/>
              <w:left w:val="single" w:sz="4" w:space="0" w:color="000000"/>
              <w:bottom w:val="single" w:sz="4" w:space="0" w:color="000000"/>
              <w:right w:val="single" w:sz="4" w:space="0" w:color="000000"/>
            </w:tcBorders>
          </w:tcPr>
          <w:p w14:paraId="067E0A8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8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82"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83" w14:textId="77777777" w:rsidR="00860253" w:rsidRDefault="00205B58">
            <w:pPr>
              <w:pBdr>
                <w:top w:val="nil"/>
                <w:left w:val="nil"/>
                <w:bottom w:val="nil"/>
                <w:right w:val="nil"/>
                <w:between w:val="nil"/>
              </w:pBdr>
              <w:spacing w:before="88" w:line="254" w:lineRule="auto"/>
              <w:ind w:left="2"/>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1212" w:type="dxa"/>
            <w:tcBorders>
              <w:top w:val="single" w:sz="4" w:space="0" w:color="000000"/>
              <w:left w:val="single" w:sz="4" w:space="0" w:color="000000"/>
              <w:bottom w:val="single" w:sz="4" w:space="0" w:color="000000"/>
              <w:right w:val="single" w:sz="4" w:space="0" w:color="000000"/>
            </w:tcBorders>
          </w:tcPr>
          <w:p w14:paraId="067E0A8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85" w14:textId="77777777" w:rsidR="00860253" w:rsidRDefault="00205B58">
            <w:pPr>
              <w:pBdr>
                <w:top w:val="nil"/>
                <w:left w:val="nil"/>
                <w:bottom w:val="nil"/>
                <w:right w:val="nil"/>
                <w:between w:val="nil"/>
              </w:pBdr>
              <w:spacing w:before="72" w:line="256" w:lineRule="auto"/>
              <w:ind w:right="-8"/>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NEBOSH</w:t>
            </w:r>
          </w:p>
          <w:p w14:paraId="067E0A86" w14:textId="77777777" w:rsidR="00860253" w:rsidRDefault="00205B58">
            <w:pPr>
              <w:pBdr>
                <w:top w:val="nil"/>
                <w:left w:val="nil"/>
                <w:bottom w:val="nil"/>
                <w:right w:val="nil"/>
                <w:between w:val="nil"/>
              </w:pBdr>
              <w:spacing w:before="1"/>
              <w:rPr>
                <w:color w:val="000000"/>
                <w:sz w:val="16"/>
                <w:szCs w:val="16"/>
              </w:rPr>
            </w:pPr>
            <w:r>
              <w:rPr>
                <w:color w:val="000000"/>
                <w:sz w:val="16"/>
                <w:szCs w:val="16"/>
              </w:rPr>
              <w:t>or equivalent</w:t>
            </w:r>
          </w:p>
        </w:tc>
        <w:tc>
          <w:tcPr>
            <w:tcW w:w="1212" w:type="dxa"/>
            <w:tcBorders>
              <w:top w:val="single" w:sz="4" w:space="0" w:color="000000"/>
              <w:left w:val="single" w:sz="4" w:space="0" w:color="000000"/>
              <w:bottom w:val="single" w:sz="4" w:space="0" w:color="000000"/>
              <w:right w:val="single" w:sz="4" w:space="0" w:color="000000"/>
            </w:tcBorders>
          </w:tcPr>
          <w:p w14:paraId="067E0A87" w14:textId="77777777" w:rsidR="00860253" w:rsidRDefault="00205B58">
            <w:pPr>
              <w:pBdr>
                <w:top w:val="nil"/>
                <w:left w:val="nil"/>
                <w:bottom w:val="nil"/>
                <w:right w:val="nil"/>
                <w:between w:val="nil"/>
              </w:pBdr>
              <w:spacing w:before="63" w:line="256" w:lineRule="auto"/>
              <w:ind w:left="1" w:right="16"/>
              <w:rPr>
                <w:color w:val="000000"/>
                <w:sz w:val="16"/>
                <w:szCs w:val="16"/>
              </w:rPr>
            </w:pPr>
            <w:r>
              <w:rPr>
                <w:color w:val="000000"/>
                <w:sz w:val="16"/>
                <w:szCs w:val="16"/>
              </w:rPr>
              <w:t>One or more of: FCIOB or MCIOB; FRIBA or ARIBA**; FRICS or MRICS; FICE or MICE;</w:t>
            </w:r>
          </w:p>
          <w:p w14:paraId="067E0A88" w14:textId="77777777" w:rsidR="00860253" w:rsidRDefault="00205B58">
            <w:pPr>
              <w:pBdr>
                <w:top w:val="nil"/>
                <w:left w:val="nil"/>
                <w:bottom w:val="nil"/>
                <w:right w:val="nil"/>
                <w:between w:val="nil"/>
              </w:pBdr>
              <w:spacing w:before="1" w:line="256" w:lineRule="auto"/>
              <w:ind w:left="1"/>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89" w14:textId="77777777" w:rsidR="00860253" w:rsidRDefault="00205B58">
            <w:pPr>
              <w:pBdr>
                <w:top w:val="nil"/>
                <w:left w:val="nil"/>
                <w:bottom w:val="nil"/>
                <w:right w:val="nil"/>
                <w:between w:val="nil"/>
              </w:pBdr>
              <w:spacing w:before="1" w:line="256" w:lineRule="auto"/>
              <w:ind w:left="1"/>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8A" w14:textId="77777777" w:rsidR="00860253" w:rsidRDefault="00205B58">
            <w:pPr>
              <w:pBdr>
                <w:top w:val="nil"/>
                <w:left w:val="nil"/>
                <w:bottom w:val="nil"/>
                <w:right w:val="nil"/>
                <w:between w:val="nil"/>
              </w:pBdr>
              <w:spacing w:before="63" w:line="256" w:lineRule="auto"/>
              <w:ind w:right="79"/>
              <w:rPr>
                <w:color w:val="000000"/>
                <w:sz w:val="16"/>
                <w:szCs w:val="16"/>
              </w:rPr>
            </w:pPr>
            <w:r>
              <w:rPr>
                <w:color w:val="000000"/>
                <w:sz w:val="16"/>
                <w:szCs w:val="16"/>
              </w:rPr>
              <w:t>One or more of: CFIOSH or CMIOSH; FRIBA or ARIBA**; FICE or MICE;</w:t>
            </w:r>
          </w:p>
          <w:p w14:paraId="067E0A8B" w14:textId="77777777" w:rsidR="00860253" w:rsidRDefault="00205B58">
            <w:pPr>
              <w:pBdr>
                <w:top w:val="nil"/>
                <w:left w:val="nil"/>
                <w:bottom w:val="nil"/>
                <w:right w:val="nil"/>
                <w:between w:val="nil"/>
              </w:pBdr>
              <w:spacing w:before="1" w:line="256" w:lineRule="auto"/>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8C" w14:textId="77777777" w:rsidR="00860253" w:rsidRDefault="00205B58">
            <w:pPr>
              <w:pBdr>
                <w:top w:val="nil"/>
                <w:left w:val="nil"/>
                <w:bottom w:val="nil"/>
                <w:right w:val="nil"/>
                <w:between w:val="nil"/>
              </w:pBdr>
              <w:spacing w:before="1" w:line="256" w:lineRule="auto"/>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8D"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A8E" w14:textId="77777777" w:rsidR="00860253" w:rsidRDefault="00205B58">
            <w:pPr>
              <w:pBdr>
                <w:top w:val="nil"/>
                <w:left w:val="nil"/>
                <w:bottom w:val="nil"/>
                <w:right w:val="nil"/>
                <w:between w:val="nil"/>
              </w:pBdr>
              <w:spacing w:line="256" w:lineRule="auto"/>
              <w:ind w:left="-2" w:right="8"/>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Evidence of demonstrable capability for the role</w:t>
            </w:r>
          </w:p>
        </w:tc>
        <w:tc>
          <w:tcPr>
            <w:tcW w:w="1573" w:type="dxa"/>
            <w:tcBorders>
              <w:top w:val="single" w:sz="4" w:space="0" w:color="000000"/>
              <w:left w:val="single" w:sz="4" w:space="0" w:color="000000"/>
              <w:bottom w:val="single" w:sz="4" w:space="0" w:color="000000"/>
              <w:right w:val="single" w:sz="4" w:space="0" w:color="000000"/>
            </w:tcBorders>
          </w:tcPr>
          <w:p w14:paraId="067E0A8F"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A90" w14:textId="77777777" w:rsidR="00860253" w:rsidRDefault="00205B58">
            <w:pPr>
              <w:pBdr>
                <w:top w:val="nil"/>
                <w:left w:val="nil"/>
                <w:bottom w:val="nil"/>
                <w:right w:val="nil"/>
                <w:between w:val="nil"/>
              </w:pBdr>
              <w:spacing w:line="256" w:lineRule="auto"/>
              <w:ind w:left="-4" w:right="5"/>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Evidence of demonstrable capability for the role</w:t>
            </w:r>
          </w:p>
        </w:tc>
      </w:tr>
      <w:tr w:rsidR="00860253" w14:paraId="067E0ABF" w14:textId="77777777" w:rsidTr="00386CE9">
        <w:trPr>
          <w:trHeight w:val="1324"/>
        </w:trPr>
        <w:tc>
          <w:tcPr>
            <w:tcW w:w="1008" w:type="dxa"/>
            <w:tcBorders>
              <w:top w:val="single" w:sz="4" w:space="0" w:color="000000"/>
              <w:left w:val="single" w:sz="4" w:space="0" w:color="000000"/>
              <w:bottom w:val="single" w:sz="4" w:space="0" w:color="000000"/>
              <w:right w:val="single" w:sz="4" w:space="0" w:color="000000"/>
            </w:tcBorders>
          </w:tcPr>
          <w:p w14:paraId="067E0A92" w14:textId="77777777" w:rsidR="00860253" w:rsidRDefault="00205B58">
            <w:pPr>
              <w:pBdr>
                <w:top w:val="nil"/>
                <w:left w:val="nil"/>
                <w:bottom w:val="nil"/>
                <w:right w:val="nil"/>
                <w:between w:val="nil"/>
              </w:pBdr>
              <w:spacing w:before="4"/>
              <w:ind w:left="17"/>
              <w:rPr>
                <w:color w:val="000000"/>
                <w:sz w:val="16"/>
                <w:szCs w:val="16"/>
              </w:rPr>
            </w:pPr>
            <w:r>
              <w:rPr>
                <w:color w:val="000000"/>
                <w:sz w:val="16"/>
                <w:szCs w:val="16"/>
              </w:rPr>
              <w:t>Senior Professional</w:t>
            </w:r>
          </w:p>
        </w:tc>
        <w:tc>
          <w:tcPr>
            <w:tcW w:w="1617" w:type="dxa"/>
            <w:tcBorders>
              <w:top w:val="single" w:sz="4" w:space="0" w:color="000000"/>
              <w:left w:val="single" w:sz="4" w:space="0" w:color="000000"/>
              <w:bottom w:val="single" w:sz="4" w:space="0" w:color="000000"/>
              <w:right w:val="single" w:sz="4" w:space="0" w:color="000000"/>
            </w:tcBorders>
          </w:tcPr>
          <w:p w14:paraId="067E0A93" w14:textId="77777777" w:rsidR="00860253" w:rsidRDefault="00205B58">
            <w:pPr>
              <w:pBdr>
                <w:top w:val="nil"/>
                <w:left w:val="nil"/>
                <w:bottom w:val="nil"/>
                <w:right w:val="nil"/>
                <w:between w:val="nil"/>
              </w:pBdr>
              <w:spacing w:before="4" w:line="256" w:lineRule="auto"/>
              <w:ind w:left="16" w:right="-12"/>
              <w:rPr>
                <w:color w:val="000000"/>
                <w:sz w:val="16"/>
                <w:szCs w:val="16"/>
              </w:rPr>
            </w:pPr>
            <w:r>
              <w:rPr>
                <w:color w:val="000000"/>
                <w:sz w:val="16"/>
                <w:szCs w:val="16"/>
              </w:rPr>
              <w:t>Professionally qualified Associate Partner/Director (with at least 5 years post- professional qualification relevant experience)</w:t>
            </w:r>
          </w:p>
        </w:tc>
        <w:tc>
          <w:tcPr>
            <w:tcW w:w="727" w:type="dxa"/>
            <w:tcBorders>
              <w:top w:val="single" w:sz="4" w:space="0" w:color="000000"/>
              <w:left w:val="single" w:sz="4" w:space="0" w:color="000000"/>
              <w:bottom w:val="single" w:sz="4" w:space="0" w:color="000000"/>
              <w:right w:val="single" w:sz="4" w:space="0" w:color="000000"/>
            </w:tcBorders>
          </w:tcPr>
          <w:p w14:paraId="067E0A9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6"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7" w14:textId="77777777" w:rsidR="00860253" w:rsidRDefault="00205B58">
            <w:pPr>
              <w:pBdr>
                <w:top w:val="nil"/>
                <w:left w:val="nil"/>
                <w:bottom w:val="nil"/>
                <w:right w:val="nil"/>
                <w:between w:val="nil"/>
              </w:pBdr>
              <w:spacing w:before="88" w:line="254" w:lineRule="auto"/>
              <w:ind w:left="15"/>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14:paraId="067E0A9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B" w14:textId="77777777" w:rsidR="00860253" w:rsidRDefault="00205B58">
            <w:pPr>
              <w:pBdr>
                <w:top w:val="nil"/>
                <w:left w:val="nil"/>
                <w:bottom w:val="nil"/>
                <w:right w:val="nil"/>
                <w:between w:val="nil"/>
              </w:pBdr>
              <w:spacing w:before="88" w:line="256" w:lineRule="auto"/>
              <w:ind w:left="14" w:right="136"/>
              <w:rPr>
                <w:color w:val="000000"/>
                <w:sz w:val="16"/>
                <w:szCs w:val="16"/>
              </w:rPr>
            </w:pPr>
            <w:r>
              <w:rPr>
                <w:color w:val="000000"/>
                <w:sz w:val="16"/>
                <w:szCs w:val="16"/>
              </w:rPr>
              <w:t>FRICS or MRICS</w:t>
            </w:r>
          </w:p>
        </w:tc>
        <w:tc>
          <w:tcPr>
            <w:tcW w:w="707" w:type="dxa"/>
            <w:tcBorders>
              <w:top w:val="single" w:sz="4" w:space="0" w:color="000000"/>
              <w:left w:val="single" w:sz="4" w:space="0" w:color="000000"/>
              <w:bottom w:val="single" w:sz="4" w:space="0" w:color="000000"/>
              <w:right w:val="single" w:sz="4" w:space="0" w:color="000000"/>
            </w:tcBorders>
          </w:tcPr>
          <w:p w14:paraId="067E0A9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E"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9F" w14:textId="77777777" w:rsidR="00860253" w:rsidRDefault="00205B58">
            <w:pPr>
              <w:pBdr>
                <w:top w:val="nil"/>
                <w:left w:val="nil"/>
                <w:bottom w:val="nil"/>
                <w:right w:val="nil"/>
                <w:between w:val="nil"/>
              </w:pBdr>
              <w:spacing w:before="88" w:line="256" w:lineRule="auto"/>
              <w:ind w:left="13"/>
              <w:rPr>
                <w:color w:val="000000"/>
                <w:sz w:val="16"/>
                <w:szCs w:val="16"/>
              </w:rPr>
            </w:pPr>
            <w:r>
              <w:rPr>
                <w:color w:val="000000"/>
                <w:sz w:val="16"/>
                <w:szCs w:val="16"/>
              </w:rPr>
              <w:t>FRIBA or ARIBA**</w:t>
            </w:r>
          </w:p>
        </w:tc>
        <w:tc>
          <w:tcPr>
            <w:tcW w:w="707" w:type="dxa"/>
            <w:tcBorders>
              <w:top w:val="single" w:sz="4" w:space="0" w:color="000000"/>
              <w:left w:val="single" w:sz="4" w:space="0" w:color="000000"/>
              <w:bottom w:val="single" w:sz="4" w:space="0" w:color="000000"/>
              <w:right w:val="single" w:sz="4" w:space="0" w:color="000000"/>
            </w:tcBorders>
          </w:tcPr>
          <w:p w14:paraId="067E0AA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2"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3" w14:textId="77777777" w:rsidR="00860253" w:rsidRDefault="00205B58">
            <w:pPr>
              <w:pBdr>
                <w:top w:val="nil"/>
                <w:left w:val="nil"/>
                <w:bottom w:val="nil"/>
                <w:right w:val="nil"/>
                <w:between w:val="nil"/>
              </w:pBdr>
              <w:spacing w:before="88" w:line="256" w:lineRule="auto"/>
              <w:ind w:left="9" w:right="34"/>
              <w:rPr>
                <w:color w:val="000000"/>
                <w:sz w:val="16"/>
                <w:szCs w:val="16"/>
              </w:rPr>
            </w:pPr>
            <w:r>
              <w:rPr>
                <w:color w:val="000000"/>
                <w:sz w:val="16"/>
                <w:szCs w:val="16"/>
              </w:rPr>
              <w:t>FICE or MICE</w:t>
            </w:r>
          </w:p>
        </w:tc>
        <w:tc>
          <w:tcPr>
            <w:tcW w:w="707" w:type="dxa"/>
            <w:tcBorders>
              <w:top w:val="single" w:sz="4" w:space="0" w:color="000000"/>
              <w:left w:val="single" w:sz="4" w:space="0" w:color="000000"/>
              <w:bottom w:val="single" w:sz="4" w:space="0" w:color="000000"/>
              <w:right w:val="single" w:sz="4" w:space="0" w:color="000000"/>
            </w:tcBorders>
          </w:tcPr>
          <w:p w14:paraId="067E0AA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6"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7" w14:textId="77777777" w:rsidR="00860253" w:rsidRDefault="00205B58">
            <w:pPr>
              <w:pBdr>
                <w:top w:val="nil"/>
                <w:left w:val="nil"/>
                <w:bottom w:val="nil"/>
                <w:right w:val="nil"/>
                <w:between w:val="nil"/>
              </w:pBdr>
              <w:spacing w:before="88" w:line="256" w:lineRule="auto"/>
              <w:ind w:left="7"/>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p>
        </w:tc>
        <w:tc>
          <w:tcPr>
            <w:tcW w:w="707" w:type="dxa"/>
            <w:tcBorders>
              <w:top w:val="single" w:sz="4" w:space="0" w:color="000000"/>
              <w:left w:val="single" w:sz="4" w:space="0" w:color="000000"/>
              <w:bottom w:val="single" w:sz="4" w:space="0" w:color="000000"/>
              <w:right w:val="single" w:sz="4" w:space="0" w:color="000000"/>
            </w:tcBorders>
          </w:tcPr>
          <w:p w14:paraId="067E0AA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B" w14:textId="77777777" w:rsidR="00860253" w:rsidRDefault="00205B58">
            <w:pPr>
              <w:pBdr>
                <w:top w:val="nil"/>
                <w:left w:val="nil"/>
                <w:bottom w:val="nil"/>
                <w:right w:val="nil"/>
                <w:between w:val="nil"/>
              </w:pBdr>
              <w:spacing w:before="88" w:line="256" w:lineRule="auto"/>
              <w:ind w:left="4"/>
              <w:rPr>
                <w:color w:val="000000"/>
                <w:sz w:val="16"/>
                <w:szCs w:val="16"/>
              </w:rPr>
            </w:pPr>
            <w:r>
              <w:rPr>
                <w:color w:val="000000"/>
                <w:sz w:val="16"/>
                <w:szCs w:val="16"/>
              </w:rPr>
              <w:t>FCIBSE or MCIBSE</w:t>
            </w:r>
          </w:p>
        </w:tc>
        <w:tc>
          <w:tcPr>
            <w:tcW w:w="707" w:type="dxa"/>
            <w:tcBorders>
              <w:top w:val="single" w:sz="4" w:space="0" w:color="000000"/>
              <w:left w:val="single" w:sz="4" w:space="0" w:color="000000"/>
              <w:bottom w:val="single" w:sz="4" w:space="0" w:color="000000"/>
              <w:right w:val="single" w:sz="4" w:space="0" w:color="000000"/>
            </w:tcBorders>
          </w:tcPr>
          <w:p w14:paraId="067E0AA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E"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AF" w14:textId="77777777" w:rsidR="00860253" w:rsidRDefault="00205B58">
            <w:pPr>
              <w:pBdr>
                <w:top w:val="nil"/>
                <w:left w:val="nil"/>
                <w:bottom w:val="nil"/>
                <w:right w:val="nil"/>
                <w:between w:val="nil"/>
              </w:pBdr>
              <w:spacing w:before="88" w:line="254" w:lineRule="auto"/>
              <w:ind w:left="2"/>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1212" w:type="dxa"/>
            <w:tcBorders>
              <w:top w:val="single" w:sz="4" w:space="0" w:color="000000"/>
              <w:left w:val="single" w:sz="4" w:space="0" w:color="000000"/>
              <w:bottom w:val="single" w:sz="4" w:space="0" w:color="000000"/>
              <w:right w:val="single" w:sz="4" w:space="0" w:color="000000"/>
            </w:tcBorders>
          </w:tcPr>
          <w:p w14:paraId="067E0AB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B1" w14:textId="77777777" w:rsidR="00860253" w:rsidRDefault="00205B58">
            <w:pPr>
              <w:pBdr>
                <w:top w:val="nil"/>
                <w:left w:val="nil"/>
                <w:bottom w:val="nil"/>
                <w:right w:val="nil"/>
                <w:between w:val="nil"/>
              </w:pBdr>
              <w:spacing w:before="72" w:line="256" w:lineRule="auto"/>
              <w:ind w:right="-8"/>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NEBOSH</w:t>
            </w:r>
          </w:p>
          <w:p w14:paraId="067E0AB2" w14:textId="77777777" w:rsidR="00860253" w:rsidRDefault="00205B58">
            <w:pPr>
              <w:pBdr>
                <w:top w:val="nil"/>
                <w:left w:val="nil"/>
                <w:bottom w:val="nil"/>
                <w:right w:val="nil"/>
                <w:between w:val="nil"/>
              </w:pBdr>
              <w:spacing w:before="1"/>
              <w:rPr>
                <w:color w:val="000000"/>
                <w:sz w:val="16"/>
                <w:szCs w:val="16"/>
              </w:rPr>
            </w:pPr>
            <w:r>
              <w:rPr>
                <w:color w:val="000000"/>
                <w:sz w:val="16"/>
                <w:szCs w:val="16"/>
              </w:rPr>
              <w:t>or equivalent</w:t>
            </w:r>
          </w:p>
        </w:tc>
        <w:tc>
          <w:tcPr>
            <w:tcW w:w="1212" w:type="dxa"/>
            <w:tcBorders>
              <w:top w:val="single" w:sz="4" w:space="0" w:color="000000"/>
              <w:left w:val="single" w:sz="4" w:space="0" w:color="000000"/>
              <w:bottom w:val="single" w:sz="4" w:space="0" w:color="000000"/>
              <w:right w:val="single" w:sz="4" w:space="0" w:color="000000"/>
            </w:tcBorders>
          </w:tcPr>
          <w:p w14:paraId="067E0AB3" w14:textId="77777777" w:rsidR="00860253" w:rsidRDefault="00205B58">
            <w:pPr>
              <w:pBdr>
                <w:top w:val="nil"/>
                <w:left w:val="nil"/>
                <w:bottom w:val="nil"/>
                <w:right w:val="nil"/>
                <w:between w:val="nil"/>
              </w:pBdr>
              <w:spacing w:before="64" w:line="256" w:lineRule="auto"/>
              <w:ind w:left="1" w:right="16"/>
              <w:rPr>
                <w:color w:val="000000"/>
                <w:sz w:val="16"/>
                <w:szCs w:val="16"/>
              </w:rPr>
            </w:pPr>
            <w:r>
              <w:rPr>
                <w:color w:val="000000"/>
                <w:sz w:val="16"/>
                <w:szCs w:val="16"/>
              </w:rPr>
              <w:t>One or more of: FCIOB or MCIOB; FRIBA or ARIBA**; FRICS or MRICS; FICE or MICE;</w:t>
            </w:r>
          </w:p>
          <w:p w14:paraId="067E0AB4" w14:textId="77777777" w:rsidR="00860253" w:rsidRDefault="00205B58">
            <w:pPr>
              <w:pBdr>
                <w:top w:val="nil"/>
                <w:left w:val="nil"/>
                <w:bottom w:val="nil"/>
                <w:right w:val="nil"/>
                <w:between w:val="nil"/>
              </w:pBdr>
              <w:spacing w:line="256" w:lineRule="auto"/>
              <w:ind w:left="1"/>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B5" w14:textId="77777777" w:rsidR="00860253" w:rsidRDefault="00205B58">
            <w:pPr>
              <w:pBdr>
                <w:top w:val="nil"/>
                <w:left w:val="nil"/>
                <w:bottom w:val="nil"/>
                <w:right w:val="nil"/>
                <w:between w:val="nil"/>
              </w:pBdr>
              <w:spacing w:before="1" w:line="256" w:lineRule="auto"/>
              <w:ind w:left="1"/>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B6" w14:textId="77777777" w:rsidR="00860253" w:rsidRDefault="00205B58">
            <w:pPr>
              <w:pBdr>
                <w:top w:val="nil"/>
                <w:left w:val="nil"/>
                <w:bottom w:val="nil"/>
                <w:right w:val="nil"/>
                <w:between w:val="nil"/>
              </w:pBdr>
              <w:spacing w:before="64" w:line="256" w:lineRule="auto"/>
              <w:ind w:right="79"/>
              <w:rPr>
                <w:color w:val="000000"/>
                <w:sz w:val="16"/>
                <w:szCs w:val="16"/>
              </w:rPr>
            </w:pPr>
            <w:r>
              <w:rPr>
                <w:color w:val="000000"/>
                <w:sz w:val="16"/>
                <w:szCs w:val="16"/>
              </w:rPr>
              <w:t>One or more of: CFIOSH or CMIOSH; FRIBA or ARIBA**; FICE or MICE;</w:t>
            </w:r>
          </w:p>
          <w:p w14:paraId="067E0AB7" w14:textId="77777777" w:rsidR="00860253" w:rsidRDefault="00205B58">
            <w:pPr>
              <w:pBdr>
                <w:top w:val="nil"/>
                <w:left w:val="nil"/>
                <w:bottom w:val="nil"/>
                <w:right w:val="nil"/>
                <w:between w:val="nil"/>
              </w:pBdr>
              <w:spacing w:line="256" w:lineRule="auto"/>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B8" w14:textId="77777777" w:rsidR="00860253" w:rsidRDefault="00205B58">
            <w:pPr>
              <w:pBdr>
                <w:top w:val="nil"/>
                <w:left w:val="nil"/>
                <w:bottom w:val="nil"/>
                <w:right w:val="nil"/>
                <w:between w:val="nil"/>
              </w:pBdr>
              <w:spacing w:before="1" w:line="256" w:lineRule="auto"/>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B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BA" w14:textId="77777777" w:rsidR="00860253" w:rsidRDefault="00860253">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67E0ABB" w14:textId="77777777" w:rsidR="00860253" w:rsidRDefault="00205B58">
            <w:pPr>
              <w:pBdr>
                <w:top w:val="nil"/>
                <w:left w:val="nil"/>
                <w:bottom w:val="nil"/>
                <w:right w:val="nil"/>
                <w:between w:val="nil"/>
              </w:pBdr>
              <w:spacing w:line="256" w:lineRule="auto"/>
              <w:ind w:left="-2"/>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tc>
        <w:tc>
          <w:tcPr>
            <w:tcW w:w="1573" w:type="dxa"/>
            <w:tcBorders>
              <w:top w:val="single" w:sz="4" w:space="0" w:color="000000"/>
              <w:left w:val="single" w:sz="4" w:space="0" w:color="000000"/>
              <w:bottom w:val="single" w:sz="4" w:space="0" w:color="000000"/>
              <w:right w:val="single" w:sz="4" w:space="0" w:color="000000"/>
            </w:tcBorders>
          </w:tcPr>
          <w:p w14:paraId="067E0AB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BD" w14:textId="77777777" w:rsidR="00860253" w:rsidRDefault="00860253">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67E0ABE" w14:textId="77777777" w:rsidR="00860253" w:rsidRDefault="00205B58">
            <w:pPr>
              <w:pBdr>
                <w:top w:val="nil"/>
                <w:left w:val="nil"/>
                <w:bottom w:val="nil"/>
                <w:right w:val="nil"/>
                <w:between w:val="nil"/>
              </w:pBdr>
              <w:spacing w:line="256" w:lineRule="auto"/>
              <w:ind w:left="-4"/>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tc>
      </w:tr>
      <w:tr w:rsidR="00860253" w14:paraId="067E0AF9" w14:textId="77777777" w:rsidTr="00386CE9">
        <w:trPr>
          <w:trHeight w:val="1323"/>
        </w:trPr>
        <w:tc>
          <w:tcPr>
            <w:tcW w:w="1008" w:type="dxa"/>
            <w:tcBorders>
              <w:top w:val="single" w:sz="4" w:space="0" w:color="000000"/>
              <w:left w:val="single" w:sz="4" w:space="0" w:color="000000"/>
              <w:bottom w:val="single" w:sz="4" w:space="0" w:color="000000"/>
              <w:right w:val="single" w:sz="4" w:space="0" w:color="000000"/>
            </w:tcBorders>
          </w:tcPr>
          <w:p w14:paraId="067E0AC0" w14:textId="77777777" w:rsidR="00860253" w:rsidRDefault="00205B58">
            <w:pPr>
              <w:pBdr>
                <w:top w:val="nil"/>
                <w:left w:val="nil"/>
                <w:bottom w:val="nil"/>
                <w:right w:val="nil"/>
                <w:between w:val="nil"/>
              </w:pBdr>
              <w:spacing w:before="4"/>
              <w:ind w:left="17"/>
              <w:rPr>
                <w:color w:val="000000"/>
                <w:sz w:val="16"/>
                <w:szCs w:val="16"/>
              </w:rPr>
            </w:pPr>
            <w:r>
              <w:rPr>
                <w:color w:val="000000"/>
                <w:sz w:val="16"/>
                <w:szCs w:val="16"/>
              </w:rPr>
              <w:lastRenderedPageBreak/>
              <w:t>Professional</w:t>
            </w:r>
          </w:p>
          <w:p w14:paraId="067E0AC1" w14:textId="77777777" w:rsidR="00860253" w:rsidRDefault="00860253">
            <w:pPr>
              <w:rPr>
                <w:sz w:val="16"/>
                <w:szCs w:val="16"/>
              </w:rPr>
            </w:pPr>
          </w:p>
          <w:p w14:paraId="067E0AC2" w14:textId="77777777" w:rsidR="00860253" w:rsidRDefault="00860253">
            <w:pPr>
              <w:rPr>
                <w:sz w:val="16"/>
                <w:szCs w:val="16"/>
              </w:rPr>
            </w:pPr>
          </w:p>
          <w:p w14:paraId="067E0AC3" w14:textId="77777777" w:rsidR="00860253" w:rsidRDefault="00860253">
            <w:pPr>
              <w:rPr>
                <w:sz w:val="16"/>
                <w:szCs w:val="16"/>
              </w:rPr>
            </w:pPr>
          </w:p>
          <w:p w14:paraId="067E0AC4" w14:textId="77777777" w:rsidR="00860253" w:rsidRDefault="00860253">
            <w:pPr>
              <w:rPr>
                <w:sz w:val="16"/>
                <w:szCs w:val="16"/>
              </w:rPr>
            </w:pPr>
          </w:p>
          <w:p w14:paraId="067E0AC5" w14:textId="77777777" w:rsidR="00860253" w:rsidRDefault="00860253">
            <w:pPr>
              <w:rPr>
                <w:sz w:val="16"/>
                <w:szCs w:val="16"/>
              </w:rPr>
            </w:pPr>
          </w:p>
          <w:p w14:paraId="067E0AC6" w14:textId="77777777" w:rsidR="00860253" w:rsidRDefault="00860253">
            <w:pPr>
              <w:rPr>
                <w:sz w:val="16"/>
                <w:szCs w:val="16"/>
              </w:rPr>
            </w:pPr>
          </w:p>
          <w:p w14:paraId="067E0AC7" w14:textId="77777777" w:rsidR="00860253" w:rsidRDefault="00860253">
            <w:pPr>
              <w:rPr>
                <w:sz w:val="16"/>
                <w:szCs w:val="16"/>
              </w:rPr>
            </w:pPr>
          </w:p>
          <w:p w14:paraId="067E0AC8" w14:textId="77777777" w:rsidR="00860253" w:rsidRDefault="00860253">
            <w:pPr>
              <w:rPr>
                <w:sz w:val="16"/>
                <w:szCs w:val="16"/>
              </w:rPr>
            </w:pPr>
          </w:p>
          <w:p w14:paraId="067E0AC9" w14:textId="77777777" w:rsidR="00860253" w:rsidRDefault="00860253">
            <w:pPr>
              <w:rPr>
                <w:sz w:val="16"/>
                <w:szCs w:val="16"/>
              </w:rPr>
            </w:pPr>
          </w:p>
          <w:p w14:paraId="067E0ACA" w14:textId="77777777" w:rsidR="00860253" w:rsidRDefault="00860253">
            <w:pPr>
              <w:rPr>
                <w:sz w:val="16"/>
                <w:szCs w:val="16"/>
              </w:rPr>
            </w:pPr>
          </w:p>
          <w:p w14:paraId="067E0ACB" w14:textId="77777777" w:rsidR="00860253" w:rsidRDefault="00860253">
            <w:pPr>
              <w:rPr>
                <w:sz w:val="16"/>
                <w:szCs w:val="16"/>
              </w:rPr>
            </w:pPr>
          </w:p>
          <w:p w14:paraId="067E0ACC" w14:textId="77777777" w:rsidR="00860253" w:rsidRDefault="00860253">
            <w:pPr>
              <w:rPr>
                <w:sz w:val="16"/>
                <w:szCs w:val="16"/>
              </w:rPr>
            </w:pPr>
          </w:p>
          <w:p w14:paraId="067E0ACD" w14:textId="77777777" w:rsidR="00860253" w:rsidRDefault="00205B58">
            <w:pPr>
              <w:tabs>
                <w:tab w:val="left" w:pos="780"/>
              </w:tabs>
              <w:rPr>
                <w:sz w:val="16"/>
                <w:szCs w:val="16"/>
              </w:rPr>
            </w:pPr>
            <w:r>
              <w:rPr>
                <w:sz w:val="16"/>
                <w:szCs w:val="16"/>
              </w:rPr>
              <w:tab/>
            </w:r>
          </w:p>
        </w:tc>
        <w:tc>
          <w:tcPr>
            <w:tcW w:w="1617" w:type="dxa"/>
            <w:tcBorders>
              <w:top w:val="single" w:sz="4" w:space="0" w:color="000000"/>
              <w:left w:val="single" w:sz="4" w:space="0" w:color="000000"/>
              <w:bottom w:val="single" w:sz="4" w:space="0" w:color="000000"/>
              <w:right w:val="single" w:sz="4" w:space="0" w:color="000000"/>
            </w:tcBorders>
          </w:tcPr>
          <w:p w14:paraId="067E0ACE" w14:textId="77777777" w:rsidR="00860253" w:rsidRDefault="00205B58">
            <w:pPr>
              <w:pBdr>
                <w:top w:val="nil"/>
                <w:left w:val="nil"/>
                <w:bottom w:val="nil"/>
                <w:right w:val="nil"/>
                <w:between w:val="nil"/>
              </w:pBdr>
              <w:spacing w:before="4" w:line="256" w:lineRule="auto"/>
              <w:ind w:left="16" w:right="18"/>
              <w:rPr>
                <w:color w:val="000000"/>
                <w:sz w:val="16"/>
                <w:szCs w:val="16"/>
              </w:rPr>
            </w:pPr>
            <w:r>
              <w:rPr>
                <w:color w:val="000000"/>
                <w:sz w:val="16"/>
                <w:szCs w:val="16"/>
              </w:rPr>
              <w:t>Professionally qualified Consultant (with at least 3 years post-professional qualification experience)</w:t>
            </w:r>
          </w:p>
        </w:tc>
        <w:tc>
          <w:tcPr>
            <w:tcW w:w="727" w:type="dxa"/>
            <w:tcBorders>
              <w:top w:val="single" w:sz="4" w:space="0" w:color="000000"/>
              <w:left w:val="single" w:sz="4" w:space="0" w:color="000000"/>
              <w:bottom w:val="single" w:sz="4" w:space="0" w:color="000000"/>
              <w:right w:val="single" w:sz="4" w:space="0" w:color="000000"/>
            </w:tcBorders>
          </w:tcPr>
          <w:p w14:paraId="067E0ACF"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2" w14:textId="77777777" w:rsidR="00860253" w:rsidRDefault="00205B58">
            <w:pPr>
              <w:pBdr>
                <w:top w:val="nil"/>
                <w:left w:val="nil"/>
                <w:bottom w:val="nil"/>
                <w:right w:val="nil"/>
                <w:between w:val="nil"/>
              </w:pBdr>
              <w:spacing w:before="88" w:line="254" w:lineRule="auto"/>
              <w:ind w:left="15"/>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14:paraId="067E0AD3"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6" w14:textId="77777777" w:rsidR="00860253" w:rsidRDefault="00205B58">
            <w:pPr>
              <w:pBdr>
                <w:top w:val="nil"/>
                <w:left w:val="nil"/>
                <w:bottom w:val="nil"/>
                <w:right w:val="nil"/>
                <w:between w:val="nil"/>
              </w:pBdr>
              <w:spacing w:before="88" w:line="256" w:lineRule="auto"/>
              <w:ind w:left="14" w:right="136"/>
              <w:rPr>
                <w:color w:val="000000"/>
                <w:sz w:val="16"/>
                <w:szCs w:val="16"/>
              </w:rPr>
            </w:pPr>
            <w:r>
              <w:rPr>
                <w:color w:val="000000"/>
                <w:sz w:val="16"/>
                <w:szCs w:val="16"/>
              </w:rPr>
              <w:t>FRICS or MRICS</w:t>
            </w:r>
          </w:p>
        </w:tc>
        <w:tc>
          <w:tcPr>
            <w:tcW w:w="707" w:type="dxa"/>
            <w:tcBorders>
              <w:top w:val="single" w:sz="4" w:space="0" w:color="000000"/>
              <w:left w:val="single" w:sz="4" w:space="0" w:color="000000"/>
              <w:bottom w:val="single" w:sz="4" w:space="0" w:color="000000"/>
              <w:right w:val="single" w:sz="4" w:space="0" w:color="000000"/>
            </w:tcBorders>
          </w:tcPr>
          <w:p w14:paraId="067E0AD7"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A" w14:textId="77777777" w:rsidR="00860253" w:rsidRDefault="00205B58">
            <w:pPr>
              <w:pBdr>
                <w:top w:val="nil"/>
                <w:left w:val="nil"/>
                <w:bottom w:val="nil"/>
                <w:right w:val="nil"/>
                <w:between w:val="nil"/>
              </w:pBdr>
              <w:spacing w:before="88" w:line="256" w:lineRule="auto"/>
              <w:ind w:left="13"/>
              <w:rPr>
                <w:color w:val="000000"/>
                <w:sz w:val="16"/>
                <w:szCs w:val="16"/>
              </w:rPr>
            </w:pPr>
            <w:r>
              <w:rPr>
                <w:color w:val="000000"/>
                <w:sz w:val="16"/>
                <w:szCs w:val="16"/>
              </w:rPr>
              <w:t>FRIBA or ARIBA**</w:t>
            </w:r>
          </w:p>
        </w:tc>
        <w:tc>
          <w:tcPr>
            <w:tcW w:w="707" w:type="dxa"/>
            <w:tcBorders>
              <w:top w:val="single" w:sz="4" w:space="0" w:color="000000"/>
              <w:left w:val="single" w:sz="4" w:space="0" w:color="000000"/>
              <w:bottom w:val="single" w:sz="4" w:space="0" w:color="000000"/>
              <w:right w:val="single" w:sz="4" w:space="0" w:color="000000"/>
            </w:tcBorders>
          </w:tcPr>
          <w:p w14:paraId="067E0ADB"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DE" w14:textId="77777777" w:rsidR="00860253" w:rsidRDefault="00205B58">
            <w:pPr>
              <w:pBdr>
                <w:top w:val="nil"/>
                <w:left w:val="nil"/>
                <w:bottom w:val="nil"/>
                <w:right w:val="nil"/>
                <w:between w:val="nil"/>
              </w:pBdr>
              <w:spacing w:before="88" w:line="256" w:lineRule="auto"/>
              <w:ind w:left="9" w:right="34"/>
              <w:rPr>
                <w:color w:val="000000"/>
                <w:sz w:val="16"/>
                <w:szCs w:val="16"/>
              </w:rPr>
            </w:pPr>
            <w:r>
              <w:rPr>
                <w:color w:val="000000"/>
                <w:sz w:val="16"/>
                <w:szCs w:val="16"/>
              </w:rPr>
              <w:t>FICE or MICE</w:t>
            </w:r>
          </w:p>
        </w:tc>
        <w:tc>
          <w:tcPr>
            <w:tcW w:w="707" w:type="dxa"/>
            <w:tcBorders>
              <w:top w:val="single" w:sz="4" w:space="0" w:color="000000"/>
              <w:left w:val="single" w:sz="4" w:space="0" w:color="000000"/>
              <w:bottom w:val="single" w:sz="4" w:space="0" w:color="000000"/>
              <w:right w:val="single" w:sz="4" w:space="0" w:color="000000"/>
            </w:tcBorders>
          </w:tcPr>
          <w:p w14:paraId="067E0ADF"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2" w14:textId="77777777" w:rsidR="00860253" w:rsidRDefault="00205B58">
            <w:pPr>
              <w:pBdr>
                <w:top w:val="nil"/>
                <w:left w:val="nil"/>
                <w:bottom w:val="nil"/>
                <w:right w:val="nil"/>
                <w:between w:val="nil"/>
              </w:pBdr>
              <w:spacing w:before="88" w:line="256" w:lineRule="auto"/>
              <w:ind w:left="7"/>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p>
        </w:tc>
        <w:tc>
          <w:tcPr>
            <w:tcW w:w="707" w:type="dxa"/>
            <w:tcBorders>
              <w:top w:val="single" w:sz="4" w:space="0" w:color="000000"/>
              <w:left w:val="single" w:sz="4" w:space="0" w:color="000000"/>
              <w:bottom w:val="single" w:sz="4" w:space="0" w:color="000000"/>
              <w:right w:val="single" w:sz="4" w:space="0" w:color="000000"/>
            </w:tcBorders>
          </w:tcPr>
          <w:p w14:paraId="067E0AE3"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6" w14:textId="77777777" w:rsidR="00860253" w:rsidRDefault="00205B58">
            <w:pPr>
              <w:pBdr>
                <w:top w:val="nil"/>
                <w:left w:val="nil"/>
                <w:bottom w:val="nil"/>
                <w:right w:val="nil"/>
                <w:between w:val="nil"/>
              </w:pBdr>
              <w:spacing w:before="88" w:line="256" w:lineRule="auto"/>
              <w:ind w:left="4"/>
              <w:rPr>
                <w:color w:val="000000"/>
                <w:sz w:val="16"/>
                <w:szCs w:val="16"/>
              </w:rPr>
            </w:pPr>
            <w:r>
              <w:rPr>
                <w:color w:val="000000"/>
                <w:sz w:val="16"/>
                <w:szCs w:val="16"/>
              </w:rPr>
              <w:t>FCIBSE or MCIBSE</w:t>
            </w:r>
          </w:p>
        </w:tc>
        <w:tc>
          <w:tcPr>
            <w:tcW w:w="707" w:type="dxa"/>
            <w:tcBorders>
              <w:top w:val="single" w:sz="4" w:space="0" w:color="000000"/>
              <w:left w:val="single" w:sz="4" w:space="0" w:color="000000"/>
              <w:bottom w:val="single" w:sz="4" w:space="0" w:color="000000"/>
              <w:right w:val="single" w:sz="4" w:space="0" w:color="000000"/>
            </w:tcBorders>
          </w:tcPr>
          <w:p w14:paraId="067E0AE7"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9"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A" w14:textId="77777777" w:rsidR="00860253" w:rsidRDefault="00205B58">
            <w:pPr>
              <w:pBdr>
                <w:top w:val="nil"/>
                <w:left w:val="nil"/>
                <w:bottom w:val="nil"/>
                <w:right w:val="nil"/>
                <w:between w:val="nil"/>
              </w:pBdr>
              <w:spacing w:before="88" w:line="254" w:lineRule="auto"/>
              <w:ind w:left="2"/>
              <w:rPr>
                <w:rFonts w:ascii="Calibri" w:eastAsia="Calibri" w:hAnsi="Calibri" w:cs="Calibri"/>
                <w:color w:val="000000"/>
                <w:sz w:val="16"/>
                <w:szCs w:val="16"/>
              </w:rPr>
            </w:pPr>
            <w:r>
              <w:rPr>
                <w:color w:val="000000"/>
                <w:sz w:val="16"/>
                <w:szCs w:val="16"/>
              </w:rPr>
              <w:t>FAPM or MAPM</w:t>
            </w:r>
            <w:r>
              <w:rPr>
                <w:rFonts w:ascii="Calibri" w:eastAsia="Calibri" w:hAnsi="Calibri" w:cs="Calibri"/>
                <w:color w:val="000000"/>
                <w:sz w:val="16"/>
                <w:szCs w:val="16"/>
              </w:rPr>
              <w:t>***</w:t>
            </w:r>
          </w:p>
        </w:tc>
        <w:tc>
          <w:tcPr>
            <w:tcW w:w="1212" w:type="dxa"/>
            <w:tcBorders>
              <w:top w:val="single" w:sz="4" w:space="0" w:color="000000"/>
              <w:left w:val="single" w:sz="4" w:space="0" w:color="000000"/>
              <w:bottom w:val="single" w:sz="4" w:space="0" w:color="000000"/>
              <w:right w:val="single" w:sz="4" w:space="0" w:color="000000"/>
            </w:tcBorders>
          </w:tcPr>
          <w:p w14:paraId="067E0AEB"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EC" w14:textId="77777777" w:rsidR="00860253" w:rsidRDefault="00205B58">
            <w:pPr>
              <w:pBdr>
                <w:top w:val="nil"/>
                <w:left w:val="nil"/>
                <w:bottom w:val="nil"/>
                <w:right w:val="nil"/>
                <w:between w:val="nil"/>
              </w:pBdr>
              <w:spacing w:before="72" w:line="256" w:lineRule="auto"/>
              <w:ind w:right="-8"/>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NEBOSH</w:t>
            </w:r>
          </w:p>
          <w:p w14:paraId="067E0AED" w14:textId="77777777" w:rsidR="00860253" w:rsidRDefault="00205B58">
            <w:pPr>
              <w:pBdr>
                <w:top w:val="nil"/>
                <w:left w:val="nil"/>
                <w:bottom w:val="nil"/>
                <w:right w:val="nil"/>
                <w:between w:val="nil"/>
              </w:pBdr>
              <w:rPr>
                <w:color w:val="000000"/>
                <w:sz w:val="16"/>
                <w:szCs w:val="16"/>
              </w:rPr>
            </w:pPr>
            <w:r>
              <w:rPr>
                <w:color w:val="000000"/>
                <w:sz w:val="16"/>
                <w:szCs w:val="16"/>
              </w:rPr>
              <w:t>or equivalent</w:t>
            </w:r>
          </w:p>
        </w:tc>
        <w:tc>
          <w:tcPr>
            <w:tcW w:w="1212" w:type="dxa"/>
            <w:tcBorders>
              <w:top w:val="single" w:sz="4" w:space="0" w:color="000000"/>
              <w:left w:val="single" w:sz="4" w:space="0" w:color="000000"/>
              <w:bottom w:val="single" w:sz="4" w:space="0" w:color="000000"/>
              <w:right w:val="single" w:sz="4" w:space="0" w:color="000000"/>
            </w:tcBorders>
          </w:tcPr>
          <w:p w14:paraId="067E0AEE" w14:textId="77777777" w:rsidR="00860253" w:rsidRDefault="00205B58">
            <w:pPr>
              <w:pBdr>
                <w:top w:val="nil"/>
                <w:left w:val="nil"/>
                <w:bottom w:val="nil"/>
                <w:right w:val="nil"/>
                <w:between w:val="nil"/>
              </w:pBdr>
              <w:spacing w:before="63" w:line="256" w:lineRule="auto"/>
              <w:ind w:left="1" w:right="16"/>
              <w:rPr>
                <w:color w:val="000000"/>
                <w:sz w:val="16"/>
                <w:szCs w:val="16"/>
              </w:rPr>
            </w:pPr>
            <w:r>
              <w:rPr>
                <w:color w:val="000000"/>
                <w:sz w:val="16"/>
                <w:szCs w:val="16"/>
              </w:rPr>
              <w:t>One or more of: FCIOB or MCIOB; FRIBA or ARIBA**; FRICS or MRICS; FICE or MICE;</w:t>
            </w:r>
          </w:p>
          <w:p w14:paraId="067E0AEF" w14:textId="77777777" w:rsidR="00860253" w:rsidRDefault="00205B58">
            <w:pPr>
              <w:pBdr>
                <w:top w:val="nil"/>
                <w:left w:val="nil"/>
                <w:bottom w:val="nil"/>
                <w:right w:val="nil"/>
                <w:between w:val="nil"/>
              </w:pBdr>
              <w:spacing w:before="1" w:line="256" w:lineRule="auto"/>
              <w:ind w:left="1"/>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F0" w14:textId="77777777" w:rsidR="00860253" w:rsidRDefault="00205B58">
            <w:pPr>
              <w:pBdr>
                <w:top w:val="nil"/>
                <w:left w:val="nil"/>
                <w:bottom w:val="nil"/>
                <w:right w:val="nil"/>
                <w:between w:val="nil"/>
              </w:pBdr>
              <w:spacing w:line="256" w:lineRule="auto"/>
              <w:ind w:left="1"/>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F1" w14:textId="77777777" w:rsidR="00860253" w:rsidRDefault="00205B58">
            <w:pPr>
              <w:pBdr>
                <w:top w:val="nil"/>
                <w:left w:val="nil"/>
                <w:bottom w:val="nil"/>
                <w:right w:val="nil"/>
                <w:between w:val="nil"/>
              </w:pBdr>
              <w:spacing w:before="63" w:line="256" w:lineRule="auto"/>
              <w:ind w:right="79"/>
              <w:rPr>
                <w:color w:val="000000"/>
                <w:sz w:val="16"/>
                <w:szCs w:val="16"/>
              </w:rPr>
            </w:pPr>
            <w:r>
              <w:rPr>
                <w:color w:val="000000"/>
                <w:sz w:val="16"/>
                <w:szCs w:val="16"/>
              </w:rPr>
              <w:t>One or more of: CFIOSH or CMIOSH; FRIBA or ARIBA**; FICE or MICE;</w:t>
            </w:r>
          </w:p>
          <w:p w14:paraId="067E0AF2" w14:textId="77777777" w:rsidR="00860253" w:rsidRDefault="00205B58">
            <w:pPr>
              <w:pBdr>
                <w:top w:val="nil"/>
                <w:left w:val="nil"/>
                <w:bottom w:val="nil"/>
                <w:right w:val="nil"/>
                <w:between w:val="nil"/>
              </w:pBdr>
              <w:spacing w:before="1" w:line="256" w:lineRule="auto"/>
              <w:rPr>
                <w:color w:val="000000"/>
                <w:sz w:val="16"/>
                <w:szCs w:val="16"/>
              </w:rPr>
            </w:pP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p w14:paraId="067E0AF3" w14:textId="77777777" w:rsidR="00860253" w:rsidRDefault="00205B58">
            <w:pPr>
              <w:pBdr>
                <w:top w:val="nil"/>
                <w:left w:val="nil"/>
                <w:bottom w:val="nil"/>
                <w:right w:val="nil"/>
                <w:between w:val="nil"/>
              </w:pBdr>
              <w:spacing w:line="256" w:lineRule="auto"/>
              <w:rPr>
                <w:color w:val="000000"/>
                <w:sz w:val="16"/>
                <w:szCs w:val="16"/>
              </w:rPr>
            </w:pPr>
            <w:proofErr w:type="gramStart"/>
            <w:r>
              <w:rPr>
                <w:color w:val="000000"/>
                <w:sz w:val="16"/>
                <w:szCs w:val="16"/>
              </w:rPr>
              <w:t>Plus</w:t>
            </w:r>
            <w:proofErr w:type="gramEnd"/>
            <w:r>
              <w:rPr>
                <w:color w:val="000000"/>
                <w:sz w:val="16"/>
                <w:szCs w:val="16"/>
              </w:rPr>
              <w:t xml:space="preserve"> NEBOSH or equivalent</w:t>
            </w:r>
          </w:p>
        </w:tc>
        <w:tc>
          <w:tcPr>
            <w:tcW w:w="1212" w:type="dxa"/>
            <w:tcBorders>
              <w:top w:val="single" w:sz="4" w:space="0" w:color="000000"/>
              <w:left w:val="single" w:sz="4" w:space="0" w:color="000000"/>
              <w:bottom w:val="single" w:sz="4" w:space="0" w:color="000000"/>
              <w:right w:val="single" w:sz="4" w:space="0" w:color="000000"/>
            </w:tcBorders>
          </w:tcPr>
          <w:p w14:paraId="067E0AF4"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AF5" w14:textId="77777777" w:rsidR="00860253" w:rsidRDefault="00205B58">
            <w:pPr>
              <w:pBdr>
                <w:top w:val="nil"/>
                <w:left w:val="nil"/>
                <w:bottom w:val="nil"/>
                <w:right w:val="nil"/>
                <w:between w:val="nil"/>
              </w:pBdr>
              <w:spacing w:line="256" w:lineRule="auto"/>
              <w:ind w:left="-2" w:right="8"/>
              <w:rPr>
                <w:color w:val="000000"/>
                <w:sz w:val="16"/>
                <w:szCs w:val="16"/>
              </w:rPr>
            </w:pPr>
            <w:r>
              <w:rPr>
                <w:color w:val="000000"/>
                <w:sz w:val="16"/>
                <w:szCs w:val="16"/>
              </w:rPr>
              <w:t xml:space="preserve">One or more of: FRIBA or ARIBA**; FICE or MICE; </w:t>
            </w:r>
            <w:proofErr w:type="spellStart"/>
            <w:r>
              <w:rPr>
                <w:color w:val="000000"/>
                <w:sz w:val="16"/>
                <w:szCs w:val="16"/>
              </w:rPr>
              <w:t>FIStructE</w:t>
            </w:r>
            <w:proofErr w:type="spell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 Plus Evidence of demonstrable capability for the role</w:t>
            </w:r>
          </w:p>
        </w:tc>
        <w:tc>
          <w:tcPr>
            <w:tcW w:w="1573" w:type="dxa"/>
            <w:tcBorders>
              <w:top w:val="single" w:sz="4" w:space="0" w:color="000000"/>
              <w:left w:val="single" w:sz="4" w:space="0" w:color="000000"/>
              <w:bottom w:val="single" w:sz="4" w:space="0" w:color="000000"/>
              <w:right w:val="single" w:sz="4" w:space="0" w:color="000000"/>
            </w:tcBorders>
          </w:tcPr>
          <w:p w14:paraId="067E0AF6"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F7" w14:textId="77777777" w:rsidR="00860253" w:rsidRDefault="00860253">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67E0AF8" w14:textId="77777777" w:rsidR="00860253" w:rsidRDefault="00205B58">
            <w:pPr>
              <w:pBdr>
                <w:top w:val="nil"/>
                <w:left w:val="nil"/>
                <w:bottom w:val="nil"/>
                <w:right w:val="nil"/>
                <w:between w:val="nil"/>
              </w:pBdr>
              <w:spacing w:line="256" w:lineRule="auto"/>
              <w:ind w:left="-4"/>
              <w:rPr>
                <w:color w:val="000000"/>
                <w:sz w:val="16"/>
                <w:szCs w:val="16"/>
              </w:rPr>
            </w:pPr>
            <w:r>
              <w:rPr>
                <w:color w:val="000000"/>
                <w:sz w:val="16"/>
                <w:szCs w:val="16"/>
              </w:rPr>
              <w:t xml:space="preserve">One or more of: FRIBA or ARIBA**; FICE or </w:t>
            </w:r>
            <w:proofErr w:type="spellStart"/>
            <w:proofErr w:type="gramStart"/>
            <w:r>
              <w:rPr>
                <w:color w:val="000000"/>
                <w:sz w:val="16"/>
                <w:szCs w:val="16"/>
              </w:rPr>
              <w:t>MICE;FIStructE</w:t>
            </w:r>
            <w:proofErr w:type="spellEnd"/>
            <w:proofErr w:type="gramEnd"/>
            <w:r>
              <w:rPr>
                <w:color w:val="000000"/>
                <w:sz w:val="16"/>
                <w:szCs w:val="16"/>
              </w:rPr>
              <w:t xml:space="preserve"> or </w:t>
            </w:r>
            <w:proofErr w:type="spellStart"/>
            <w:r>
              <w:rPr>
                <w:color w:val="000000"/>
                <w:sz w:val="16"/>
                <w:szCs w:val="16"/>
              </w:rPr>
              <w:t>MIStructE</w:t>
            </w:r>
            <w:proofErr w:type="spellEnd"/>
            <w:r>
              <w:rPr>
                <w:color w:val="000000"/>
                <w:sz w:val="16"/>
                <w:szCs w:val="16"/>
              </w:rPr>
              <w:t>; FCIBSE or MCIBSE</w:t>
            </w:r>
          </w:p>
        </w:tc>
      </w:tr>
      <w:tr w:rsidR="00860253" w14:paraId="067E0B18" w14:textId="77777777" w:rsidTr="00386CE9">
        <w:trPr>
          <w:trHeight w:val="880"/>
        </w:trPr>
        <w:tc>
          <w:tcPr>
            <w:tcW w:w="1008" w:type="dxa"/>
            <w:tcBorders>
              <w:top w:val="single" w:sz="4" w:space="0" w:color="000000"/>
              <w:left w:val="single" w:sz="4" w:space="0" w:color="000000"/>
              <w:bottom w:val="single" w:sz="4" w:space="0" w:color="000000"/>
              <w:right w:val="single" w:sz="4" w:space="0" w:color="000000"/>
            </w:tcBorders>
          </w:tcPr>
          <w:p w14:paraId="067E0AFA" w14:textId="77777777" w:rsidR="00860253" w:rsidRDefault="00205B58">
            <w:pPr>
              <w:pBdr>
                <w:top w:val="nil"/>
                <w:left w:val="nil"/>
                <w:bottom w:val="nil"/>
                <w:right w:val="nil"/>
                <w:between w:val="nil"/>
              </w:pBdr>
              <w:spacing w:before="4" w:line="256" w:lineRule="auto"/>
              <w:ind w:left="17"/>
              <w:rPr>
                <w:color w:val="000000"/>
                <w:sz w:val="16"/>
                <w:szCs w:val="16"/>
              </w:rPr>
            </w:pPr>
            <w:r>
              <w:rPr>
                <w:color w:val="000000"/>
                <w:sz w:val="16"/>
                <w:szCs w:val="16"/>
              </w:rPr>
              <w:t>Assistant role or Senior Technician</w:t>
            </w:r>
          </w:p>
        </w:tc>
        <w:tc>
          <w:tcPr>
            <w:tcW w:w="1617" w:type="dxa"/>
            <w:tcBorders>
              <w:top w:val="single" w:sz="4" w:space="0" w:color="000000"/>
              <w:left w:val="single" w:sz="4" w:space="0" w:color="000000"/>
              <w:bottom w:val="single" w:sz="4" w:space="0" w:color="000000"/>
              <w:right w:val="single" w:sz="4" w:space="0" w:color="000000"/>
            </w:tcBorders>
          </w:tcPr>
          <w:p w14:paraId="067E0AFB" w14:textId="77777777" w:rsidR="00860253" w:rsidRDefault="00205B58">
            <w:pPr>
              <w:pBdr>
                <w:top w:val="nil"/>
                <w:left w:val="nil"/>
                <w:bottom w:val="nil"/>
                <w:right w:val="nil"/>
                <w:between w:val="nil"/>
              </w:pBdr>
              <w:spacing w:before="4" w:line="256" w:lineRule="auto"/>
              <w:ind w:left="16" w:right="76"/>
              <w:jc w:val="both"/>
              <w:rPr>
                <w:color w:val="000000"/>
                <w:sz w:val="16"/>
                <w:szCs w:val="16"/>
              </w:rPr>
            </w:pPr>
            <w:r>
              <w:rPr>
                <w:color w:val="000000"/>
                <w:sz w:val="16"/>
                <w:szCs w:val="16"/>
              </w:rPr>
              <w:t>Graduate on a recognised and accredited course for obtaining a professional qualification</w:t>
            </w:r>
          </w:p>
        </w:tc>
        <w:tc>
          <w:tcPr>
            <w:tcW w:w="727" w:type="dxa"/>
            <w:tcBorders>
              <w:top w:val="single" w:sz="4" w:space="0" w:color="000000"/>
              <w:left w:val="single" w:sz="4" w:space="0" w:color="000000"/>
              <w:bottom w:val="single" w:sz="4" w:space="0" w:color="000000"/>
              <w:right w:val="single" w:sz="4" w:space="0" w:color="000000"/>
            </w:tcBorders>
          </w:tcPr>
          <w:p w14:paraId="067E0AF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AFD" w14:textId="77777777" w:rsidR="00860253" w:rsidRDefault="00205B58">
            <w:pPr>
              <w:pBdr>
                <w:top w:val="nil"/>
                <w:left w:val="nil"/>
                <w:bottom w:val="nil"/>
                <w:right w:val="nil"/>
                <w:between w:val="nil"/>
              </w:pBdr>
              <w:spacing w:before="72"/>
              <w:ind w:left="15"/>
              <w:rPr>
                <w:color w:val="000000"/>
                <w:sz w:val="16"/>
                <w:szCs w:val="16"/>
              </w:rPr>
            </w:pPr>
            <w:r>
              <w:rPr>
                <w:color w:val="000000"/>
                <w:sz w:val="16"/>
                <w:szCs w:val="16"/>
              </w:rPr>
              <w:t>BSc, BA,</w:t>
            </w:r>
          </w:p>
          <w:p w14:paraId="067E0AFE" w14:textId="77777777" w:rsidR="00860253" w:rsidRDefault="00205B58">
            <w:pPr>
              <w:pBdr>
                <w:top w:val="nil"/>
                <w:left w:val="nil"/>
                <w:bottom w:val="nil"/>
                <w:right w:val="nil"/>
                <w:between w:val="nil"/>
              </w:pBdr>
              <w:spacing w:before="8" w:line="256" w:lineRule="auto"/>
              <w:ind w:left="15" w:right="4"/>
              <w:rPr>
                <w:color w:val="000000"/>
                <w:sz w:val="16"/>
                <w:szCs w:val="16"/>
              </w:rPr>
            </w:pPr>
            <w:r>
              <w:rPr>
                <w:color w:val="000000"/>
                <w:sz w:val="16"/>
                <w:szCs w:val="16"/>
              </w:rPr>
              <w:t>BEng or MEng</w:t>
            </w:r>
          </w:p>
        </w:tc>
        <w:tc>
          <w:tcPr>
            <w:tcW w:w="862" w:type="dxa"/>
            <w:tcBorders>
              <w:top w:val="single" w:sz="4" w:space="0" w:color="000000"/>
              <w:left w:val="single" w:sz="4" w:space="0" w:color="000000"/>
              <w:bottom w:val="single" w:sz="4" w:space="0" w:color="000000"/>
              <w:right w:val="single" w:sz="4" w:space="0" w:color="000000"/>
            </w:tcBorders>
          </w:tcPr>
          <w:p w14:paraId="067E0AFF"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00" w14:textId="77777777" w:rsidR="00860253" w:rsidRDefault="00205B58">
            <w:pPr>
              <w:pBdr>
                <w:top w:val="nil"/>
                <w:left w:val="nil"/>
                <w:bottom w:val="nil"/>
                <w:right w:val="nil"/>
                <w:between w:val="nil"/>
              </w:pBdr>
              <w:spacing w:before="72"/>
              <w:ind w:left="14"/>
              <w:rPr>
                <w:color w:val="000000"/>
                <w:sz w:val="16"/>
                <w:szCs w:val="16"/>
              </w:rPr>
            </w:pPr>
            <w:r>
              <w:rPr>
                <w:color w:val="000000"/>
                <w:sz w:val="16"/>
                <w:szCs w:val="16"/>
              </w:rPr>
              <w:t>BSc, BA, BEng</w:t>
            </w:r>
          </w:p>
          <w:p w14:paraId="067E0B01" w14:textId="77777777" w:rsidR="00860253" w:rsidRDefault="00205B58">
            <w:pPr>
              <w:pBdr>
                <w:top w:val="nil"/>
                <w:left w:val="nil"/>
                <w:bottom w:val="nil"/>
                <w:right w:val="nil"/>
                <w:between w:val="nil"/>
              </w:pBdr>
              <w:spacing w:before="8" w:line="256" w:lineRule="auto"/>
              <w:ind w:left="14" w:right="251"/>
              <w:rPr>
                <w:color w:val="000000"/>
                <w:sz w:val="16"/>
                <w:szCs w:val="16"/>
              </w:rPr>
            </w:pPr>
            <w:r>
              <w:rPr>
                <w:color w:val="000000"/>
                <w:sz w:val="16"/>
                <w:szCs w:val="16"/>
              </w:rPr>
              <w:t>or MEng or AssocRICS</w:t>
            </w:r>
          </w:p>
        </w:tc>
        <w:tc>
          <w:tcPr>
            <w:tcW w:w="707" w:type="dxa"/>
            <w:tcBorders>
              <w:top w:val="single" w:sz="4" w:space="0" w:color="000000"/>
              <w:left w:val="single" w:sz="4" w:space="0" w:color="000000"/>
              <w:bottom w:val="single" w:sz="4" w:space="0" w:color="000000"/>
              <w:right w:val="single" w:sz="4" w:space="0" w:color="000000"/>
            </w:tcBorders>
          </w:tcPr>
          <w:p w14:paraId="067E0B02" w14:textId="77777777" w:rsidR="00860253" w:rsidRDefault="00205B58">
            <w:pPr>
              <w:pBdr>
                <w:top w:val="nil"/>
                <w:left w:val="nil"/>
                <w:bottom w:val="nil"/>
                <w:right w:val="nil"/>
                <w:between w:val="nil"/>
              </w:pBdr>
              <w:spacing w:before="63"/>
              <w:ind w:left="13"/>
              <w:rPr>
                <w:color w:val="000000"/>
                <w:sz w:val="16"/>
                <w:szCs w:val="16"/>
              </w:rPr>
            </w:pPr>
            <w:r>
              <w:rPr>
                <w:color w:val="000000"/>
                <w:sz w:val="16"/>
                <w:szCs w:val="16"/>
              </w:rPr>
              <w:t>BSc, BA,</w:t>
            </w:r>
          </w:p>
          <w:p w14:paraId="067E0B03" w14:textId="77777777" w:rsidR="00860253" w:rsidRDefault="00205B58">
            <w:pPr>
              <w:pBdr>
                <w:top w:val="nil"/>
                <w:left w:val="nil"/>
                <w:bottom w:val="nil"/>
                <w:right w:val="nil"/>
                <w:between w:val="nil"/>
              </w:pBdr>
              <w:spacing w:before="9" w:line="256" w:lineRule="auto"/>
              <w:ind w:left="13" w:right="79"/>
              <w:rPr>
                <w:color w:val="000000"/>
                <w:sz w:val="16"/>
                <w:szCs w:val="16"/>
              </w:rPr>
            </w:pPr>
            <w:r>
              <w:rPr>
                <w:color w:val="000000"/>
                <w:sz w:val="16"/>
                <w:szCs w:val="16"/>
              </w:rPr>
              <w:t>BEng or MEng or RIBA Assoc member</w:t>
            </w:r>
          </w:p>
        </w:tc>
        <w:tc>
          <w:tcPr>
            <w:tcW w:w="707" w:type="dxa"/>
            <w:tcBorders>
              <w:top w:val="single" w:sz="4" w:space="0" w:color="000000"/>
              <w:left w:val="single" w:sz="4" w:space="0" w:color="000000"/>
              <w:bottom w:val="single" w:sz="4" w:space="0" w:color="000000"/>
              <w:right w:val="single" w:sz="4" w:space="0" w:color="000000"/>
            </w:tcBorders>
          </w:tcPr>
          <w:p w14:paraId="067E0B04" w14:textId="77777777" w:rsidR="00860253" w:rsidRDefault="00205B58">
            <w:pPr>
              <w:pBdr>
                <w:top w:val="nil"/>
                <w:left w:val="nil"/>
                <w:bottom w:val="nil"/>
                <w:right w:val="nil"/>
                <w:between w:val="nil"/>
              </w:pBdr>
              <w:spacing w:before="63"/>
              <w:ind w:left="9"/>
              <w:rPr>
                <w:color w:val="000000"/>
                <w:sz w:val="16"/>
                <w:szCs w:val="16"/>
              </w:rPr>
            </w:pPr>
            <w:r>
              <w:rPr>
                <w:color w:val="000000"/>
                <w:sz w:val="16"/>
                <w:szCs w:val="16"/>
              </w:rPr>
              <w:t>BSc, BA,</w:t>
            </w:r>
          </w:p>
          <w:p w14:paraId="067E0B05" w14:textId="77777777" w:rsidR="00860253" w:rsidRDefault="00205B58">
            <w:pPr>
              <w:pBdr>
                <w:top w:val="nil"/>
                <w:left w:val="nil"/>
                <w:bottom w:val="nil"/>
                <w:right w:val="nil"/>
                <w:between w:val="nil"/>
              </w:pBdr>
              <w:spacing w:before="9" w:line="256" w:lineRule="auto"/>
              <w:ind w:left="9"/>
              <w:rPr>
                <w:color w:val="000000"/>
                <w:sz w:val="16"/>
                <w:szCs w:val="16"/>
              </w:rPr>
            </w:pPr>
            <w:r>
              <w:rPr>
                <w:color w:val="000000"/>
                <w:sz w:val="16"/>
                <w:szCs w:val="16"/>
              </w:rPr>
              <w:t>BEng, MEng, AMICE or</w:t>
            </w:r>
          </w:p>
          <w:p w14:paraId="067E0B06" w14:textId="77777777" w:rsidR="00860253" w:rsidRDefault="00205B58">
            <w:pPr>
              <w:pBdr>
                <w:top w:val="nil"/>
                <w:left w:val="nil"/>
                <w:bottom w:val="nil"/>
                <w:right w:val="nil"/>
                <w:between w:val="nil"/>
              </w:pBdr>
              <w:spacing w:line="256" w:lineRule="auto"/>
              <w:ind w:left="9"/>
              <w:rPr>
                <w:color w:val="000000"/>
                <w:sz w:val="16"/>
                <w:szCs w:val="16"/>
              </w:rPr>
            </w:pPr>
            <w:proofErr w:type="spellStart"/>
            <w:r>
              <w:rPr>
                <w:color w:val="000000"/>
                <w:sz w:val="16"/>
                <w:szCs w:val="16"/>
              </w:rPr>
              <w:t>Eng</w:t>
            </w:r>
            <w:proofErr w:type="spellEnd"/>
            <w:r>
              <w:rPr>
                <w:color w:val="000000"/>
                <w:sz w:val="16"/>
                <w:szCs w:val="16"/>
              </w:rPr>
              <w:t xml:space="preserve"> Tech MICE</w:t>
            </w:r>
          </w:p>
        </w:tc>
        <w:tc>
          <w:tcPr>
            <w:tcW w:w="707" w:type="dxa"/>
            <w:tcBorders>
              <w:top w:val="single" w:sz="4" w:space="0" w:color="000000"/>
              <w:left w:val="single" w:sz="4" w:space="0" w:color="000000"/>
              <w:bottom w:val="single" w:sz="4" w:space="0" w:color="000000"/>
              <w:right w:val="single" w:sz="4" w:space="0" w:color="000000"/>
            </w:tcBorders>
          </w:tcPr>
          <w:p w14:paraId="067E0B07"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08" w14:textId="77777777" w:rsidR="00860253" w:rsidRDefault="00205B58">
            <w:pPr>
              <w:pBdr>
                <w:top w:val="nil"/>
                <w:left w:val="nil"/>
                <w:bottom w:val="nil"/>
                <w:right w:val="nil"/>
                <w:between w:val="nil"/>
              </w:pBdr>
              <w:spacing w:before="72"/>
              <w:ind w:left="7"/>
              <w:rPr>
                <w:color w:val="000000"/>
                <w:sz w:val="16"/>
                <w:szCs w:val="16"/>
              </w:rPr>
            </w:pPr>
            <w:r>
              <w:rPr>
                <w:color w:val="000000"/>
                <w:sz w:val="16"/>
                <w:szCs w:val="16"/>
              </w:rPr>
              <w:t>BSc, BA,</w:t>
            </w:r>
          </w:p>
          <w:p w14:paraId="067E0B09" w14:textId="77777777" w:rsidR="00860253" w:rsidRDefault="00205B58">
            <w:pPr>
              <w:pBdr>
                <w:top w:val="nil"/>
                <w:left w:val="nil"/>
                <w:bottom w:val="nil"/>
                <w:right w:val="nil"/>
                <w:between w:val="nil"/>
              </w:pBdr>
              <w:spacing w:before="8" w:line="256" w:lineRule="auto"/>
              <w:ind w:left="7" w:right="1"/>
              <w:rPr>
                <w:color w:val="000000"/>
                <w:sz w:val="16"/>
                <w:szCs w:val="16"/>
              </w:rPr>
            </w:pPr>
            <w:r>
              <w:rPr>
                <w:color w:val="000000"/>
                <w:sz w:val="16"/>
                <w:szCs w:val="16"/>
              </w:rPr>
              <w:t xml:space="preserve">BEng, MEng, </w:t>
            </w:r>
            <w:proofErr w:type="spellStart"/>
            <w:r>
              <w:rPr>
                <w:color w:val="000000"/>
                <w:sz w:val="16"/>
                <w:szCs w:val="16"/>
              </w:rPr>
              <w:t>AMIStructE</w:t>
            </w:r>
            <w:proofErr w:type="spellEnd"/>
          </w:p>
        </w:tc>
        <w:tc>
          <w:tcPr>
            <w:tcW w:w="707" w:type="dxa"/>
            <w:tcBorders>
              <w:top w:val="single" w:sz="4" w:space="0" w:color="000000"/>
              <w:left w:val="single" w:sz="4" w:space="0" w:color="000000"/>
              <w:bottom w:val="single" w:sz="4" w:space="0" w:color="000000"/>
              <w:right w:val="single" w:sz="4" w:space="0" w:color="000000"/>
            </w:tcBorders>
          </w:tcPr>
          <w:p w14:paraId="067E0B0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0B" w14:textId="77777777" w:rsidR="00860253" w:rsidRDefault="00205B58">
            <w:pPr>
              <w:pBdr>
                <w:top w:val="nil"/>
                <w:left w:val="nil"/>
                <w:bottom w:val="nil"/>
                <w:right w:val="nil"/>
                <w:between w:val="nil"/>
              </w:pBdr>
              <w:spacing w:before="72"/>
              <w:ind w:left="4"/>
              <w:rPr>
                <w:color w:val="000000"/>
                <w:sz w:val="16"/>
                <w:szCs w:val="16"/>
              </w:rPr>
            </w:pPr>
            <w:r>
              <w:rPr>
                <w:color w:val="000000"/>
                <w:sz w:val="16"/>
                <w:szCs w:val="16"/>
              </w:rPr>
              <w:t>BSc, BA,</w:t>
            </w:r>
          </w:p>
          <w:p w14:paraId="067E0B0C" w14:textId="77777777" w:rsidR="00860253" w:rsidRDefault="00205B58">
            <w:pPr>
              <w:pBdr>
                <w:top w:val="nil"/>
                <w:left w:val="nil"/>
                <w:bottom w:val="nil"/>
                <w:right w:val="nil"/>
                <w:between w:val="nil"/>
              </w:pBdr>
              <w:spacing w:before="8" w:line="256" w:lineRule="auto"/>
              <w:ind w:left="4"/>
              <w:rPr>
                <w:color w:val="000000"/>
                <w:sz w:val="16"/>
                <w:szCs w:val="16"/>
              </w:rPr>
            </w:pPr>
            <w:r>
              <w:rPr>
                <w:color w:val="000000"/>
                <w:sz w:val="16"/>
                <w:szCs w:val="16"/>
              </w:rPr>
              <w:t>BEng, MEng, ACIBSE</w:t>
            </w:r>
          </w:p>
        </w:tc>
        <w:tc>
          <w:tcPr>
            <w:tcW w:w="707" w:type="dxa"/>
            <w:tcBorders>
              <w:top w:val="single" w:sz="4" w:space="0" w:color="000000"/>
              <w:left w:val="single" w:sz="4" w:space="0" w:color="000000"/>
              <w:bottom w:val="single" w:sz="4" w:space="0" w:color="000000"/>
              <w:right w:val="single" w:sz="4" w:space="0" w:color="000000"/>
            </w:tcBorders>
          </w:tcPr>
          <w:p w14:paraId="067E0B0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0E" w14:textId="77777777" w:rsidR="00860253" w:rsidRDefault="00205B58">
            <w:pPr>
              <w:pBdr>
                <w:top w:val="nil"/>
                <w:left w:val="nil"/>
                <w:bottom w:val="nil"/>
                <w:right w:val="nil"/>
                <w:between w:val="nil"/>
              </w:pBdr>
              <w:spacing w:before="72"/>
              <w:ind w:left="2"/>
              <w:rPr>
                <w:color w:val="000000"/>
                <w:sz w:val="16"/>
                <w:szCs w:val="16"/>
              </w:rPr>
            </w:pPr>
            <w:r>
              <w:rPr>
                <w:color w:val="000000"/>
                <w:sz w:val="16"/>
                <w:szCs w:val="16"/>
              </w:rPr>
              <w:t>BSc, BA,</w:t>
            </w:r>
          </w:p>
          <w:p w14:paraId="067E0B0F" w14:textId="77777777" w:rsidR="00860253" w:rsidRDefault="00205B58">
            <w:pPr>
              <w:pBdr>
                <w:top w:val="nil"/>
                <w:left w:val="nil"/>
                <w:bottom w:val="nil"/>
                <w:right w:val="nil"/>
                <w:between w:val="nil"/>
              </w:pBdr>
              <w:spacing w:before="8" w:line="256" w:lineRule="auto"/>
              <w:ind w:left="2" w:right="34"/>
              <w:rPr>
                <w:color w:val="000000"/>
                <w:sz w:val="16"/>
                <w:szCs w:val="16"/>
              </w:rPr>
            </w:pPr>
            <w:r>
              <w:rPr>
                <w:color w:val="000000"/>
                <w:sz w:val="16"/>
                <w:szCs w:val="16"/>
              </w:rPr>
              <w:t>BEng or MEng</w:t>
            </w:r>
          </w:p>
        </w:tc>
        <w:tc>
          <w:tcPr>
            <w:tcW w:w="1212" w:type="dxa"/>
            <w:tcBorders>
              <w:top w:val="single" w:sz="4" w:space="0" w:color="000000"/>
              <w:left w:val="single" w:sz="4" w:space="0" w:color="000000"/>
              <w:bottom w:val="single" w:sz="4" w:space="0" w:color="000000"/>
              <w:right w:val="single" w:sz="4" w:space="0" w:color="000000"/>
            </w:tcBorders>
          </w:tcPr>
          <w:p w14:paraId="067E0B10" w14:textId="77777777" w:rsidR="00860253" w:rsidRDefault="00205B58">
            <w:pPr>
              <w:pBdr>
                <w:top w:val="nil"/>
                <w:left w:val="nil"/>
                <w:bottom w:val="nil"/>
                <w:right w:val="nil"/>
                <w:between w:val="nil"/>
              </w:pBdr>
              <w:spacing w:before="63" w:line="256" w:lineRule="auto"/>
              <w:ind w:right="10"/>
              <w:rPr>
                <w:color w:val="000000"/>
                <w:sz w:val="16"/>
                <w:szCs w:val="16"/>
              </w:rPr>
            </w:pPr>
            <w:r>
              <w:rPr>
                <w:color w:val="000000"/>
                <w:sz w:val="16"/>
                <w:szCs w:val="16"/>
              </w:rPr>
              <w:t xml:space="preserve">One or more of: BSc, BA, BEng, MEng, AMICE,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AMIStructE</w:t>
            </w:r>
            <w:proofErr w:type="spellEnd"/>
            <w:r>
              <w:rPr>
                <w:color w:val="000000"/>
                <w:sz w:val="16"/>
                <w:szCs w:val="16"/>
              </w:rPr>
              <w:t>, ACIBSE</w:t>
            </w:r>
          </w:p>
        </w:tc>
        <w:tc>
          <w:tcPr>
            <w:tcW w:w="1212" w:type="dxa"/>
            <w:tcBorders>
              <w:top w:val="single" w:sz="4" w:space="0" w:color="000000"/>
              <w:left w:val="single" w:sz="4" w:space="0" w:color="000000"/>
              <w:bottom w:val="single" w:sz="4" w:space="0" w:color="000000"/>
              <w:right w:val="single" w:sz="4" w:space="0" w:color="000000"/>
            </w:tcBorders>
          </w:tcPr>
          <w:p w14:paraId="067E0B11" w14:textId="77777777" w:rsidR="00860253" w:rsidRDefault="00205B58">
            <w:pPr>
              <w:pBdr>
                <w:top w:val="nil"/>
                <w:left w:val="nil"/>
                <w:bottom w:val="nil"/>
                <w:right w:val="nil"/>
                <w:between w:val="nil"/>
              </w:pBdr>
              <w:spacing w:before="4" w:line="256" w:lineRule="auto"/>
              <w:ind w:left="1" w:right="16"/>
              <w:rPr>
                <w:color w:val="000000"/>
                <w:sz w:val="16"/>
                <w:szCs w:val="16"/>
              </w:rPr>
            </w:pPr>
            <w:r>
              <w:rPr>
                <w:color w:val="000000"/>
                <w:sz w:val="16"/>
                <w:szCs w:val="16"/>
              </w:rPr>
              <w:t>One or more of: BSc, BA, BEng, MEng, ACIOB or ICIOB; AssocRICS, AMICE,</w:t>
            </w:r>
          </w:p>
          <w:p w14:paraId="067E0B12" w14:textId="77777777" w:rsidR="00860253" w:rsidRDefault="00205B58">
            <w:pPr>
              <w:pBdr>
                <w:top w:val="nil"/>
                <w:left w:val="nil"/>
                <w:bottom w:val="nil"/>
                <w:right w:val="nil"/>
                <w:between w:val="nil"/>
              </w:pBdr>
              <w:spacing w:before="1"/>
              <w:ind w:left="1"/>
              <w:rPr>
                <w:color w:val="000000"/>
                <w:sz w:val="16"/>
                <w:szCs w:val="16"/>
              </w:rPr>
            </w:pPr>
            <w:proofErr w:type="spellStart"/>
            <w:r>
              <w:rPr>
                <w:color w:val="000000"/>
                <w:sz w:val="16"/>
                <w:szCs w:val="16"/>
              </w:rPr>
              <w:t>Eng</w:t>
            </w:r>
            <w:proofErr w:type="spellEnd"/>
            <w:r>
              <w:rPr>
                <w:color w:val="000000"/>
                <w:sz w:val="16"/>
                <w:szCs w:val="16"/>
              </w:rPr>
              <w:t xml:space="preserve"> Tech MICE,</w:t>
            </w:r>
          </w:p>
          <w:p w14:paraId="067E0B13" w14:textId="77777777" w:rsidR="00860253" w:rsidRDefault="00205B58">
            <w:pPr>
              <w:pBdr>
                <w:top w:val="nil"/>
                <w:left w:val="nil"/>
                <w:bottom w:val="nil"/>
                <w:right w:val="nil"/>
                <w:between w:val="nil"/>
              </w:pBdr>
              <w:spacing w:before="8" w:line="93" w:lineRule="auto"/>
              <w:ind w:left="1"/>
              <w:rPr>
                <w:color w:val="000000"/>
                <w:sz w:val="16"/>
                <w:szCs w:val="16"/>
              </w:rPr>
            </w:pPr>
            <w:proofErr w:type="spellStart"/>
            <w:r>
              <w:rPr>
                <w:color w:val="000000"/>
                <w:sz w:val="16"/>
                <w:szCs w:val="16"/>
              </w:rPr>
              <w:t>AMIStructE</w:t>
            </w:r>
            <w:proofErr w:type="spellEnd"/>
            <w:r>
              <w:rPr>
                <w:color w:val="000000"/>
                <w:sz w:val="16"/>
                <w:szCs w:val="16"/>
              </w:rPr>
              <w:t>, ACIBSE</w:t>
            </w:r>
          </w:p>
        </w:tc>
        <w:tc>
          <w:tcPr>
            <w:tcW w:w="1212" w:type="dxa"/>
            <w:tcBorders>
              <w:top w:val="single" w:sz="4" w:space="0" w:color="000000"/>
              <w:left w:val="single" w:sz="4" w:space="0" w:color="000000"/>
              <w:bottom w:val="single" w:sz="4" w:space="0" w:color="000000"/>
              <w:right w:val="single" w:sz="4" w:space="0" w:color="000000"/>
            </w:tcBorders>
          </w:tcPr>
          <w:p w14:paraId="067E0B14" w14:textId="77777777" w:rsidR="00860253" w:rsidRDefault="00205B58">
            <w:pPr>
              <w:pBdr>
                <w:top w:val="nil"/>
                <w:left w:val="nil"/>
                <w:bottom w:val="nil"/>
                <w:right w:val="nil"/>
                <w:between w:val="nil"/>
              </w:pBdr>
              <w:spacing w:before="63" w:line="256" w:lineRule="auto"/>
              <w:rPr>
                <w:color w:val="000000"/>
                <w:sz w:val="16"/>
                <w:szCs w:val="16"/>
              </w:rPr>
            </w:pPr>
            <w:r>
              <w:rPr>
                <w:color w:val="000000"/>
                <w:sz w:val="16"/>
                <w:szCs w:val="16"/>
              </w:rPr>
              <w:t xml:space="preserve">One or more of: BSc, BA, BEng, MEng, </w:t>
            </w:r>
            <w:proofErr w:type="spellStart"/>
            <w:r>
              <w:rPr>
                <w:color w:val="000000"/>
                <w:sz w:val="16"/>
                <w:szCs w:val="16"/>
              </w:rPr>
              <w:t>GradIOSH</w:t>
            </w:r>
            <w:proofErr w:type="spellEnd"/>
            <w:r>
              <w:rPr>
                <w:color w:val="000000"/>
                <w:sz w:val="16"/>
                <w:szCs w:val="16"/>
              </w:rPr>
              <w:t>, AMICE,</w:t>
            </w:r>
          </w:p>
          <w:p w14:paraId="067E0B15" w14:textId="77777777" w:rsidR="00860253" w:rsidRDefault="00205B58">
            <w:pPr>
              <w:pBdr>
                <w:top w:val="nil"/>
                <w:left w:val="nil"/>
                <w:bottom w:val="nil"/>
                <w:right w:val="nil"/>
                <w:between w:val="nil"/>
              </w:pBdr>
              <w:spacing w:before="1" w:line="256" w:lineRule="auto"/>
              <w:rPr>
                <w:color w:val="000000"/>
                <w:sz w:val="16"/>
                <w:szCs w:val="16"/>
              </w:rPr>
            </w:pP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AMIStructE</w:t>
            </w:r>
            <w:proofErr w:type="spellEnd"/>
            <w:r>
              <w:rPr>
                <w:color w:val="000000"/>
                <w:sz w:val="16"/>
                <w:szCs w:val="16"/>
              </w:rPr>
              <w:t>, ACIBSE</w:t>
            </w:r>
          </w:p>
        </w:tc>
        <w:tc>
          <w:tcPr>
            <w:tcW w:w="1212" w:type="dxa"/>
            <w:tcBorders>
              <w:top w:val="single" w:sz="4" w:space="0" w:color="000000"/>
              <w:left w:val="single" w:sz="4" w:space="0" w:color="000000"/>
              <w:bottom w:val="single" w:sz="4" w:space="0" w:color="000000"/>
              <w:right w:val="single" w:sz="4" w:space="0" w:color="000000"/>
            </w:tcBorders>
          </w:tcPr>
          <w:p w14:paraId="067E0B16" w14:textId="77777777" w:rsidR="00860253" w:rsidRDefault="00205B58">
            <w:pPr>
              <w:pBdr>
                <w:top w:val="nil"/>
                <w:left w:val="nil"/>
                <w:bottom w:val="nil"/>
                <w:right w:val="nil"/>
                <w:between w:val="nil"/>
              </w:pBdr>
              <w:spacing w:before="63" w:line="256" w:lineRule="auto"/>
              <w:ind w:left="-2" w:right="16"/>
              <w:rPr>
                <w:color w:val="000000"/>
                <w:sz w:val="16"/>
                <w:szCs w:val="16"/>
              </w:rPr>
            </w:pPr>
            <w:r>
              <w:rPr>
                <w:color w:val="000000"/>
                <w:sz w:val="16"/>
                <w:szCs w:val="16"/>
              </w:rPr>
              <w:t xml:space="preserve">One or more of: BSc, BA, BEng, MEng, AMICE,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AMIStructE</w:t>
            </w:r>
            <w:proofErr w:type="spellEnd"/>
            <w:r>
              <w:rPr>
                <w:color w:val="000000"/>
                <w:sz w:val="16"/>
                <w:szCs w:val="16"/>
              </w:rPr>
              <w:t>, ACIBSE</w:t>
            </w:r>
          </w:p>
        </w:tc>
        <w:tc>
          <w:tcPr>
            <w:tcW w:w="1573" w:type="dxa"/>
            <w:tcBorders>
              <w:top w:val="single" w:sz="4" w:space="0" w:color="000000"/>
              <w:left w:val="single" w:sz="4" w:space="0" w:color="000000"/>
              <w:bottom w:val="single" w:sz="4" w:space="0" w:color="000000"/>
              <w:right w:val="single" w:sz="4" w:space="0" w:color="000000"/>
            </w:tcBorders>
          </w:tcPr>
          <w:p w14:paraId="067E0B17" w14:textId="77777777" w:rsidR="00860253" w:rsidRDefault="00205B58">
            <w:pPr>
              <w:pBdr>
                <w:top w:val="nil"/>
                <w:left w:val="nil"/>
                <w:bottom w:val="nil"/>
                <w:right w:val="nil"/>
                <w:between w:val="nil"/>
              </w:pBdr>
              <w:spacing w:before="63" w:line="256" w:lineRule="auto"/>
              <w:ind w:left="-4" w:right="12"/>
              <w:rPr>
                <w:color w:val="000000"/>
                <w:sz w:val="16"/>
                <w:szCs w:val="16"/>
              </w:rPr>
            </w:pPr>
            <w:r>
              <w:rPr>
                <w:color w:val="000000"/>
                <w:sz w:val="16"/>
                <w:szCs w:val="16"/>
              </w:rPr>
              <w:t xml:space="preserve">One or more of: BSc, BA, BEng, MEng, AMICE,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AMIStructE</w:t>
            </w:r>
            <w:proofErr w:type="spellEnd"/>
            <w:r>
              <w:rPr>
                <w:color w:val="000000"/>
                <w:sz w:val="16"/>
                <w:szCs w:val="16"/>
              </w:rPr>
              <w:t>, ACIBSE</w:t>
            </w:r>
          </w:p>
        </w:tc>
      </w:tr>
      <w:tr w:rsidR="00860253" w14:paraId="067E0B47" w14:textId="77777777" w:rsidTr="00386CE9">
        <w:trPr>
          <w:trHeight w:val="1175"/>
        </w:trPr>
        <w:tc>
          <w:tcPr>
            <w:tcW w:w="1008" w:type="dxa"/>
            <w:tcBorders>
              <w:top w:val="single" w:sz="4" w:space="0" w:color="000000"/>
              <w:left w:val="single" w:sz="4" w:space="0" w:color="000000"/>
              <w:bottom w:val="single" w:sz="4" w:space="0" w:color="000000"/>
              <w:right w:val="single" w:sz="4" w:space="0" w:color="000000"/>
            </w:tcBorders>
          </w:tcPr>
          <w:p w14:paraId="067E0B19" w14:textId="77777777" w:rsidR="00860253" w:rsidRDefault="00205B58">
            <w:pPr>
              <w:pBdr>
                <w:top w:val="nil"/>
                <w:left w:val="nil"/>
                <w:bottom w:val="nil"/>
                <w:right w:val="nil"/>
                <w:between w:val="nil"/>
              </w:pBdr>
              <w:spacing w:before="5"/>
              <w:ind w:left="17"/>
              <w:rPr>
                <w:color w:val="000000"/>
                <w:sz w:val="16"/>
                <w:szCs w:val="16"/>
              </w:rPr>
            </w:pPr>
            <w:r>
              <w:rPr>
                <w:color w:val="000000"/>
                <w:sz w:val="16"/>
                <w:szCs w:val="16"/>
              </w:rPr>
              <w:t>Technician</w:t>
            </w:r>
          </w:p>
        </w:tc>
        <w:tc>
          <w:tcPr>
            <w:tcW w:w="1617" w:type="dxa"/>
            <w:tcBorders>
              <w:top w:val="single" w:sz="4" w:space="0" w:color="000000"/>
              <w:left w:val="single" w:sz="4" w:space="0" w:color="000000"/>
              <w:bottom w:val="single" w:sz="4" w:space="0" w:color="000000"/>
              <w:right w:val="single" w:sz="4" w:space="0" w:color="000000"/>
            </w:tcBorders>
          </w:tcPr>
          <w:p w14:paraId="067E0B1A" w14:textId="77777777" w:rsidR="00860253" w:rsidRDefault="00205B58">
            <w:pPr>
              <w:pBdr>
                <w:top w:val="nil"/>
                <w:left w:val="nil"/>
                <w:bottom w:val="nil"/>
                <w:right w:val="nil"/>
                <w:between w:val="nil"/>
              </w:pBdr>
              <w:spacing w:before="5"/>
              <w:ind w:left="16"/>
              <w:rPr>
                <w:color w:val="000000"/>
                <w:sz w:val="16"/>
                <w:szCs w:val="16"/>
              </w:rPr>
            </w:pPr>
            <w:r>
              <w:rPr>
                <w:color w:val="000000"/>
                <w:sz w:val="16"/>
                <w:szCs w:val="16"/>
              </w:rPr>
              <w:t>Graduate</w:t>
            </w:r>
          </w:p>
        </w:tc>
        <w:tc>
          <w:tcPr>
            <w:tcW w:w="727" w:type="dxa"/>
            <w:tcBorders>
              <w:top w:val="single" w:sz="4" w:space="0" w:color="000000"/>
              <w:left w:val="single" w:sz="4" w:space="0" w:color="000000"/>
              <w:bottom w:val="single" w:sz="4" w:space="0" w:color="000000"/>
              <w:right w:val="single" w:sz="4" w:space="0" w:color="000000"/>
            </w:tcBorders>
          </w:tcPr>
          <w:p w14:paraId="067E0B1B"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1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1D" w14:textId="77777777" w:rsidR="00860253" w:rsidRDefault="00205B58">
            <w:pPr>
              <w:pBdr>
                <w:top w:val="nil"/>
                <w:left w:val="nil"/>
                <w:bottom w:val="nil"/>
                <w:right w:val="nil"/>
                <w:between w:val="nil"/>
              </w:pBdr>
              <w:spacing w:before="80"/>
              <w:ind w:left="15"/>
              <w:rPr>
                <w:color w:val="000000"/>
                <w:sz w:val="16"/>
                <w:szCs w:val="16"/>
              </w:rPr>
            </w:pPr>
            <w:r>
              <w:rPr>
                <w:color w:val="000000"/>
                <w:sz w:val="16"/>
                <w:szCs w:val="16"/>
              </w:rPr>
              <w:t>BSc, BA,</w:t>
            </w:r>
          </w:p>
          <w:p w14:paraId="067E0B1E" w14:textId="77777777" w:rsidR="00860253" w:rsidRDefault="00205B58">
            <w:pPr>
              <w:pBdr>
                <w:top w:val="nil"/>
                <w:left w:val="nil"/>
                <w:bottom w:val="nil"/>
                <w:right w:val="nil"/>
                <w:between w:val="nil"/>
              </w:pBdr>
              <w:spacing w:before="8" w:line="256" w:lineRule="auto"/>
              <w:ind w:left="15"/>
              <w:rPr>
                <w:color w:val="000000"/>
                <w:sz w:val="16"/>
                <w:szCs w:val="16"/>
              </w:rPr>
            </w:pPr>
            <w:r>
              <w:rPr>
                <w:color w:val="000000"/>
                <w:sz w:val="16"/>
                <w:szCs w:val="16"/>
              </w:rPr>
              <w:t>BEng or MEng*</w:t>
            </w:r>
          </w:p>
        </w:tc>
        <w:tc>
          <w:tcPr>
            <w:tcW w:w="862" w:type="dxa"/>
            <w:tcBorders>
              <w:top w:val="single" w:sz="4" w:space="0" w:color="000000"/>
              <w:left w:val="single" w:sz="4" w:space="0" w:color="000000"/>
              <w:bottom w:val="single" w:sz="4" w:space="0" w:color="000000"/>
              <w:right w:val="single" w:sz="4" w:space="0" w:color="000000"/>
            </w:tcBorders>
          </w:tcPr>
          <w:p w14:paraId="067E0B1F"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1" w14:textId="77777777" w:rsidR="00860253" w:rsidRDefault="00860253">
            <w:pPr>
              <w:pBdr>
                <w:top w:val="nil"/>
                <w:left w:val="nil"/>
                <w:bottom w:val="nil"/>
                <w:right w:val="nil"/>
                <w:between w:val="nil"/>
              </w:pBdr>
              <w:spacing w:before="6"/>
              <w:rPr>
                <w:rFonts w:ascii="Times New Roman" w:eastAsia="Times New Roman" w:hAnsi="Times New Roman" w:cs="Times New Roman"/>
                <w:color w:val="000000"/>
                <w:sz w:val="16"/>
                <w:szCs w:val="16"/>
              </w:rPr>
            </w:pPr>
          </w:p>
          <w:p w14:paraId="067E0B22" w14:textId="77777777" w:rsidR="00860253" w:rsidRDefault="00205B58">
            <w:pPr>
              <w:pBdr>
                <w:top w:val="nil"/>
                <w:left w:val="nil"/>
                <w:bottom w:val="nil"/>
                <w:right w:val="nil"/>
                <w:between w:val="nil"/>
              </w:pBdr>
              <w:ind w:left="14"/>
              <w:rPr>
                <w:color w:val="000000"/>
                <w:sz w:val="16"/>
                <w:szCs w:val="16"/>
              </w:rPr>
            </w:pPr>
            <w:r>
              <w:rPr>
                <w:color w:val="000000"/>
                <w:sz w:val="16"/>
                <w:szCs w:val="16"/>
              </w:rPr>
              <w:t>BSc, BA, BEng</w:t>
            </w:r>
          </w:p>
          <w:p w14:paraId="067E0B23" w14:textId="77777777" w:rsidR="00860253" w:rsidRDefault="00205B58">
            <w:pPr>
              <w:pBdr>
                <w:top w:val="nil"/>
                <w:left w:val="nil"/>
                <w:bottom w:val="nil"/>
                <w:right w:val="nil"/>
                <w:between w:val="nil"/>
              </w:pBdr>
              <w:spacing w:before="9"/>
              <w:ind w:left="14"/>
              <w:rPr>
                <w:color w:val="000000"/>
                <w:sz w:val="16"/>
                <w:szCs w:val="16"/>
              </w:rPr>
            </w:pPr>
            <w:r>
              <w:rPr>
                <w:color w:val="000000"/>
                <w:sz w:val="16"/>
                <w:szCs w:val="16"/>
              </w:rPr>
              <w:t>or MEng*</w:t>
            </w:r>
          </w:p>
        </w:tc>
        <w:tc>
          <w:tcPr>
            <w:tcW w:w="707" w:type="dxa"/>
            <w:tcBorders>
              <w:top w:val="single" w:sz="4" w:space="0" w:color="000000"/>
              <w:left w:val="single" w:sz="4" w:space="0" w:color="000000"/>
              <w:bottom w:val="single" w:sz="4" w:space="0" w:color="000000"/>
              <w:right w:val="single" w:sz="4" w:space="0" w:color="000000"/>
            </w:tcBorders>
          </w:tcPr>
          <w:p w14:paraId="067E0B2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6" w14:textId="77777777" w:rsidR="00860253" w:rsidRDefault="00205B58">
            <w:pPr>
              <w:pBdr>
                <w:top w:val="nil"/>
                <w:left w:val="nil"/>
                <w:bottom w:val="nil"/>
                <w:right w:val="nil"/>
                <w:between w:val="nil"/>
              </w:pBdr>
              <w:spacing w:before="80"/>
              <w:ind w:left="13"/>
              <w:rPr>
                <w:color w:val="000000"/>
                <w:sz w:val="16"/>
                <w:szCs w:val="16"/>
              </w:rPr>
            </w:pPr>
            <w:r>
              <w:rPr>
                <w:color w:val="000000"/>
                <w:sz w:val="16"/>
                <w:szCs w:val="16"/>
              </w:rPr>
              <w:t>BSc, BA,</w:t>
            </w:r>
          </w:p>
          <w:p w14:paraId="067E0B27" w14:textId="77777777" w:rsidR="00860253" w:rsidRDefault="00205B58">
            <w:pPr>
              <w:pBdr>
                <w:top w:val="nil"/>
                <w:left w:val="nil"/>
                <w:bottom w:val="nil"/>
                <w:right w:val="nil"/>
                <w:between w:val="nil"/>
              </w:pBdr>
              <w:spacing w:before="8" w:line="256" w:lineRule="auto"/>
              <w:ind w:left="13"/>
              <w:rPr>
                <w:color w:val="000000"/>
                <w:sz w:val="16"/>
                <w:szCs w:val="16"/>
              </w:rPr>
            </w:pPr>
            <w:r>
              <w:rPr>
                <w:color w:val="000000"/>
                <w:sz w:val="16"/>
                <w:szCs w:val="16"/>
              </w:rPr>
              <w:t>BEng or MEng*</w:t>
            </w:r>
          </w:p>
        </w:tc>
        <w:tc>
          <w:tcPr>
            <w:tcW w:w="707" w:type="dxa"/>
            <w:tcBorders>
              <w:top w:val="single" w:sz="4" w:space="0" w:color="000000"/>
              <w:left w:val="single" w:sz="4" w:space="0" w:color="000000"/>
              <w:bottom w:val="single" w:sz="4" w:space="0" w:color="000000"/>
              <w:right w:val="single" w:sz="4" w:space="0" w:color="000000"/>
            </w:tcBorders>
          </w:tcPr>
          <w:p w14:paraId="067E0B28"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9" w14:textId="77777777" w:rsidR="00860253" w:rsidRDefault="00860253">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67E0B2A" w14:textId="77777777" w:rsidR="00860253" w:rsidRDefault="00205B58">
            <w:pPr>
              <w:pBdr>
                <w:top w:val="nil"/>
                <w:left w:val="nil"/>
                <w:bottom w:val="nil"/>
                <w:right w:val="nil"/>
                <w:between w:val="nil"/>
              </w:pBdr>
              <w:ind w:left="9"/>
              <w:rPr>
                <w:color w:val="000000"/>
                <w:sz w:val="16"/>
                <w:szCs w:val="16"/>
              </w:rPr>
            </w:pPr>
            <w:r>
              <w:rPr>
                <w:color w:val="000000"/>
                <w:sz w:val="16"/>
                <w:szCs w:val="16"/>
              </w:rPr>
              <w:t>BSc, BA,</w:t>
            </w:r>
          </w:p>
          <w:p w14:paraId="067E0B2B" w14:textId="77777777" w:rsidR="00860253" w:rsidRDefault="00205B58">
            <w:pPr>
              <w:pBdr>
                <w:top w:val="nil"/>
                <w:left w:val="nil"/>
                <w:bottom w:val="nil"/>
                <w:right w:val="nil"/>
                <w:between w:val="nil"/>
              </w:pBdr>
              <w:spacing w:before="9" w:line="256" w:lineRule="auto"/>
              <w:ind w:left="9" w:right="5"/>
              <w:rPr>
                <w:color w:val="000000"/>
                <w:sz w:val="16"/>
                <w:szCs w:val="16"/>
              </w:rPr>
            </w:pPr>
            <w:r>
              <w:rPr>
                <w:color w:val="000000"/>
                <w:sz w:val="16"/>
                <w:szCs w:val="16"/>
              </w:rPr>
              <w:t xml:space="preserve">BEng or MEng or </w:t>
            </w:r>
            <w:proofErr w:type="spellStart"/>
            <w:r>
              <w:rPr>
                <w:color w:val="000000"/>
                <w:sz w:val="16"/>
                <w:szCs w:val="16"/>
              </w:rPr>
              <w:t>Eng</w:t>
            </w:r>
            <w:proofErr w:type="spellEnd"/>
            <w:r>
              <w:rPr>
                <w:color w:val="000000"/>
                <w:sz w:val="16"/>
                <w:szCs w:val="16"/>
              </w:rPr>
              <w:t xml:space="preserve"> Tech MICE*</w:t>
            </w:r>
          </w:p>
        </w:tc>
        <w:tc>
          <w:tcPr>
            <w:tcW w:w="707" w:type="dxa"/>
            <w:tcBorders>
              <w:top w:val="single" w:sz="4" w:space="0" w:color="000000"/>
              <w:left w:val="single" w:sz="4" w:space="0" w:color="000000"/>
              <w:bottom w:val="single" w:sz="4" w:space="0" w:color="000000"/>
              <w:right w:val="single" w:sz="4" w:space="0" w:color="000000"/>
            </w:tcBorders>
          </w:tcPr>
          <w:p w14:paraId="067E0B2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2D" w14:textId="77777777" w:rsidR="00860253" w:rsidRDefault="00860253">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67E0B2E" w14:textId="77777777" w:rsidR="00860253" w:rsidRDefault="00205B58">
            <w:pPr>
              <w:pBdr>
                <w:top w:val="nil"/>
                <w:left w:val="nil"/>
                <w:bottom w:val="nil"/>
                <w:right w:val="nil"/>
                <w:between w:val="nil"/>
              </w:pBdr>
              <w:ind w:left="7"/>
              <w:rPr>
                <w:color w:val="000000"/>
                <w:sz w:val="16"/>
                <w:szCs w:val="16"/>
              </w:rPr>
            </w:pPr>
            <w:r>
              <w:rPr>
                <w:color w:val="000000"/>
                <w:sz w:val="16"/>
                <w:szCs w:val="16"/>
              </w:rPr>
              <w:t>BSc, BA,</w:t>
            </w:r>
          </w:p>
          <w:p w14:paraId="067E0B2F" w14:textId="77777777" w:rsidR="00860253" w:rsidRDefault="00205B58">
            <w:pPr>
              <w:pBdr>
                <w:top w:val="nil"/>
                <w:left w:val="nil"/>
                <w:bottom w:val="nil"/>
                <w:right w:val="nil"/>
                <w:between w:val="nil"/>
              </w:pBdr>
              <w:spacing w:before="9" w:line="256" w:lineRule="auto"/>
              <w:ind w:left="7" w:right="34"/>
              <w:rPr>
                <w:color w:val="000000"/>
                <w:sz w:val="16"/>
                <w:szCs w:val="16"/>
              </w:rPr>
            </w:pPr>
            <w:r>
              <w:rPr>
                <w:color w:val="000000"/>
                <w:sz w:val="16"/>
                <w:szCs w:val="16"/>
              </w:rPr>
              <w:t xml:space="preserve">BEng or MEng or </w:t>
            </w:r>
            <w:proofErr w:type="spellStart"/>
            <w:r>
              <w:rPr>
                <w:color w:val="000000"/>
                <w:sz w:val="16"/>
                <w:szCs w:val="16"/>
              </w:rPr>
              <w:t>TIStructE</w:t>
            </w:r>
            <w:proofErr w:type="spellEnd"/>
            <w:r>
              <w:rPr>
                <w:color w:val="000000"/>
                <w:sz w:val="16"/>
                <w:szCs w:val="16"/>
              </w:rPr>
              <w:t>*</w:t>
            </w:r>
          </w:p>
        </w:tc>
        <w:tc>
          <w:tcPr>
            <w:tcW w:w="707" w:type="dxa"/>
            <w:tcBorders>
              <w:top w:val="single" w:sz="4" w:space="0" w:color="000000"/>
              <w:left w:val="single" w:sz="4" w:space="0" w:color="000000"/>
              <w:bottom w:val="single" w:sz="4" w:space="0" w:color="000000"/>
              <w:right w:val="single" w:sz="4" w:space="0" w:color="000000"/>
            </w:tcBorders>
          </w:tcPr>
          <w:p w14:paraId="067E0B3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31" w14:textId="77777777" w:rsidR="00860253" w:rsidRDefault="00205B58">
            <w:pPr>
              <w:pBdr>
                <w:top w:val="nil"/>
                <w:left w:val="nil"/>
                <w:bottom w:val="nil"/>
                <w:right w:val="nil"/>
                <w:between w:val="nil"/>
              </w:pBdr>
              <w:spacing w:before="72"/>
              <w:ind w:left="4"/>
              <w:rPr>
                <w:color w:val="000000"/>
                <w:sz w:val="16"/>
                <w:szCs w:val="16"/>
              </w:rPr>
            </w:pPr>
            <w:r>
              <w:rPr>
                <w:color w:val="000000"/>
                <w:sz w:val="16"/>
                <w:szCs w:val="16"/>
              </w:rPr>
              <w:t>BSc, BA,</w:t>
            </w:r>
          </w:p>
          <w:p w14:paraId="067E0B32" w14:textId="77777777" w:rsidR="00860253" w:rsidRDefault="00205B58">
            <w:pPr>
              <w:pBdr>
                <w:top w:val="nil"/>
                <w:left w:val="nil"/>
                <w:bottom w:val="nil"/>
                <w:right w:val="nil"/>
                <w:between w:val="nil"/>
              </w:pBdr>
              <w:spacing w:before="8" w:line="256" w:lineRule="auto"/>
              <w:ind w:left="4" w:right="4"/>
              <w:rPr>
                <w:color w:val="000000"/>
                <w:sz w:val="16"/>
                <w:szCs w:val="16"/>
              </w:rPr>
            </w:pPr>
            <w:r>
              <w:rPr>
                <w:color w:val="000000"/>
                <w:sz w:val="16"/>
                <w:szCs w:val="16"/>
              </w:rPr>
              <w:t xml:space="preserve">BEng, MEng, LCIBSE or LCIBSE </w:t>
            </w:r>
            <w:proofErr w:type="spellStart"/>
            <w:r>
              <w:rPr>
                <w:color w:val="000000"/>
                <w:sz w:val="16"/>
                <w:szCs w:val="16"/>
              </w:rPr>
              <w:t>Eng</w:t>
            </w:r>
            <w:proofErr w:type="spellEnd"/>
          </w:p>
          <w:p w14:paraId="067E0B33" w14:textId="77777777" w:rsidR="00860253" w:rsidRDefault="00205B58">
            <w:pPr>
              <w:pBdr>
                <w:top w:val="nil"/>
                <w:left w:val="nil"/>
                <w:bottom w:val="nil"/>
                <w:right w:val="nil"/>
                <w:between w:val="nil"/>
              </w:pBdr>
              <w:spacing w:before="1"/>
              <w:ind w:left="4"/>
              <w:rPr>
                <w:color w:val="000000"/>
                <w:sz w:val="16"/>
                <w:szCs w:val="16"/>
              </w:rPr>
            </w:pPr>
            <w:r>
              <w:rPr>
                <w:color w:val="000000"/>
                <w:sz w:val="16"/>
                <w:szCs w:val="16"/>
              </w:rPr>
              <w:t>Tech*</w:t>
            </w:r>
          </w:p>
        </w:tc>
        <w:tc>
          <w:tcPr>
            <w:tcW w:w="707" w:type="dxa"/>
            <w:tcBorders>
              <w:top w:val="single" w:sz="4" w:space="0" w:color="000000"/>
              <w:left w:val="single" w:sz="4" w:space="0" w:color="000000"/>
              <w:bottom w:val="single" w:sz="4" w:space="0" w:color="000000"/>
              <w:right w:val="single" w:sz="4" w:space="0" w:color="000000"/>
            </w:tcBorders>
          </w:tcPr>
          <w:p w14:paraId="067E0B3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3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p w14:paraId="067E0B36" w14:textId="77777777" w:rsidR="00860253" w:rsidRDefault="00205B58">
            <w:pPr>
              <w:pBdr>
                <w:top w:val="nil"/>
                <w:left w:val="nil"/>
                <w:bottom w:val="nil"/>
                <w:right w:val="nil"/>
                <w:between w:val="nil"/>
              </w:pBdr>
              <w:spacing w:before="80"/>
              <w:ind w:left="2"/>
              <w:rPr>
                <w:color w:val="000000"/>
                <w:sz w:val="16"/>
                <w:szCs w:val="16"/>
              </w:rPr>
            </w:pPr>
            <w:r>
              <w:rPr>
                <w:color w:val="000000"/>
                <w:sz w:val="16"/>
                <w:szCs w:val="16"/>
              </w:rPr>
              <w:t>BSc, BA,</w:t>
            </w:r>
          </w:p>
          <w:p w14:paraId="067E0B37" w14:textId="77777777" w:rsidR="00860253" w:rsidRDefault="00205B58">
            <w:pPr>
              <w:pBdr>
                <w:top w:val="nil"/>
                <w:left w:val="nil"/>
                <w:bottom w:val="nil"/>
                <w:right w:val="nil"/>
                <w:between w:val="nil"/>
              </w:pBdr>
              <w:spacing w:before="8" w:line="256" w:lineRule="auto"/>
              <w:ind w:left="2"/>
              <w:rPr>
                <w:color w:val="000000"/>
                <w:sz w:val="16"/>
                <w:szCs w:val="16"/>
              </w:rPr>
            </w:pPr>
            <w:r>
              <w:rPr>
                <w:color w:val="000000"/>
                <w:sz w:val="16"/>
                <w:szCs w:val="16"/>
              </w:rPr>
              <w:t>BEng or MEng*</w:t>
            </w:r>
          </w:p>
        </w:tc>
        <w:tc>
          <w:tcPr>
            <w:tcW w:w="1212" w:type="dxa"/>
            <w:tcBorders>
              <w:top w:val="single" w:sz="4" w:space="0" w:color="000000"/>
              <w:left w:val="single" w:sz="4" w:space="0" w:color="000000"/>
              <w:bottom w:val="single" w:sz="4" w:space="0" w:color="000000"/>
              <w:right w:val="single" w:sz="4" w:space="0" w:color="000000"/>
            </w:tcBorders>
          </w:tcPr>
          <w:p w14:paraId="067E0B38"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B39" w14:textId="77777777" w:rsidR="00860253" w:rsidRDefault="00205B58">
            <w:pPr>
              <w:pBdr>
                <w:top w:val="nil"/>
                <w:left w:val="nil"/>
                <w:bottom w:val="nil"/>
                <w:right w:val="nil"/>
                <w:between w:val="nil"/>
              </w:pBdr>
              <w:spacing w:line="256" w:lineRule="auto"/>
              <w:ind w:right="83"/>
              <w:jc w:val="both"/>
              <w:rPr>
                <w:color w:val="000000"/>
                <w:sz w:val="16"/>
                <w:szCs w:val="16"/>
              </w:rPr>
            </w:pPr>
            <w:r>
              <w:rPr>
                <w:color w:val="000000"/>
                <w:sz w:val="16"/>
                <w:szCs w:val="16"/>
              </w:rPr>
              <w:t xml:space="preserve">One or more of: BSc, BA, BEng, MEng,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TIStructE</w:t>
            </w:r>
            <w:proofErr w:type="spellEnd"/>
            <w:r>
              <w:rPr>
                <w:color w:val="000000"/>
                <w:sz w:val="16"/>
                <w:szCs w:val="16"/>
              </w:rPr>
              <w:t xml:space="preserve">, LCIBSE, LCIBSE </w:t>
            </w:r>
            <w:proofErr w:type="spellStart"/>
            <w:r>
              <w:rPr>
                <w:color w:val="000000"/>
                <w:sz w:val="16"/>
                <w:szCs w:val="16"/>
              </w:rPr>
              <w:t>Eng</w:t>
            </w:r>
            <w:proofErr w:type="spellEnd"/>
          </w:p>
          <w:p w14:paraId="067E0B3A" w14:textId="77777777" w:rsidR="00860253" w:rsidRDefault="00205B58">
            <w:pPr>
              <w:pBdr>
                <w:top w:val="nil"/>
                <w:left w:val="nil"/>
                <w:bottom w:val="nil"/>
                <w:right w:val="nil"/>
                <w:between w:val="nil"/>
              </w:pBdr>
              <w:spacing w:before="1" w:line="256" w:lineRule="auto"/>
              <w:ind w:right="124"/>
              <w:jc w:val="both"/>
              <w:rPr>
                <w:color w:val="000000"/>
                <w:sz w:val="16"/>
                <w:szCs w:val="16"/>
              </w:rPr>
            </w:pPr>
            <w:r>
              <w:rPr>
                <w:color w:val="000000"/>
                <w:sz w:val="16"/>
                <w:szCs w:val="16"/>
              </w:rPr>
              <w:t xml:space="preserve">Tech, completion of </w:t>
            </w:r>
            <w:proofErr w:type="gramStart"/>
            <w:r>
              <w:rPr>
                <w:color w:val="000000"/>
                <w:sz w:val="16"/>
                <w:szCs w:val="16"/>
              </w:rPr>
              <w:t>Higher  Apprenticeship</w:t>
            </w:r>
            <w:proofErr w:type="gramEnd"/>
          </w:p>
        </w:tc>
        <w:tc>
          <w:tcPr>
            <w:tcW w:w="1212" w:type="dxa"/>
            <w:tcBorders>
              <w:top w:val="single" w:sz="4" w:space="0" w:color="000000"/>
              <w:left w:val="single" w:sz="4" w:space="0" w:color="000000"/>
              <w:bottom w:val="single" w:sz="4" w:space="0" w:color="000000"/>
              <w:right w:val="single" w:sz="4" w:space="0" w:color="000000"/>
            </w:tcBorders>
          </w:tcPr>
          <w:p w14:paraId="067E0B3B" w14:textId="77777777" w:rsidR="00860253" w:rsidRDefault="00205B58">
            <w:pPr>
              <w:pBdr>
                <w:top w:val="nil"/>
                <w:left w:val="nil"/>
                <w:bottom w:val="nil"/>
                <w:right w:val="nil"/>
                <w:between w:val="nil"/>
              </w:pBdr>
              <w:spacing w:before="64" w:line="256" w:lineRule="auto"/>
              <w:ind w:left="1" w:right="110"/>
              <w:rPr>
                <w:color w:val="000000"/>
                <w:sz w:val="16"/>
                <w:szCs w:val="16"/>
              </w:rPr>
            </w:pPr>
            <w:r>
              <w:rPr>
                <w:color w:val="000000"/>
                <w:sz w:val="16"/>
                <w:szCs w:val="16"/>
              </w:rPr>
              <w:t xml:space="preserve">One or more of: BSc, BA, BEng, MEng, ACIOB or ICIOB; </w:t>
            </w:r>
            <w:proofErr w:type="spellStart"/>
            <w:r>
              <w:rPr>
                <w:color w:val="000000"/>
                <w:sz w:val="16"/>
                <w:szCs w:val="16"/>
              </w:rPr>
              <w:t>Eng</w:t>
            </w:r>
            <w:proofErr w:type="spellEnd"/>
          </w:p>
          <w:p w14:paraId="067E0B3C" w14:textId="77777777" w:rsidR="00860253" w:rsidRDefault="00205B58">
            <w:pPr>
              <w:pBdr>
                <w:top w:val="nil"/>
                <w:left w:val="nil"/>
                <w:bottom w:val="nil"/>
                <w:right w:val="nil"/>
                <w:between w:val="nil"/>
              </w:pBdr>
              <w:spacing w:line="256" w:lineRule="auto"/>
              <w:ind w:left="1" w:right="79"/>
              <w:rPr>
                <w:color w:val="000000"/>
                <w:sz w:val="16"/>
                <w:szCs w:val="16"/>
              </w:rPr>
            </w:pPr>
            <w:r>
              <w:rPr>
                <w:color w:val="000000"/>
                <w:sz w:val="16"/>
                <w:szCs w:val="16"/>
              </w:rPr>
              <w:t xml:space="preserve">Tech MICE, </w:t>
            </w:r>
            <w:proofErr w:type="spellStart"/>
            <w:r>
              <w:rPr>
                <w:color w:val="000000"/>
                <w:sz w:val="16"/>
                <w:szCs w:val="16"/>
              </w:rPr>
              <w:t>TIStructE</w:t>
            </w:r>
            <w:proofErr w:type="spellEnd"/>
            <w:r>
              <w:rPr>
                <w:color w:val="000000"/>
                <w:sz w:val="16"/>
                <w:szCs w:val="16"/>
              </w:rPr>
              <w:t xml:space="preserve">, LCIBSE, LCIBSE </w:t>
            </w:r>
            <w:proofErr w:type="spellStart"/>
            <w:r>
              <w:rPr>
                <w:color w:val="000000"/>
                <w:sz w:val="16"/>
                <w:szCs w:val="16"/>
              </w:rPr>
              <w:t>Eng</w:t>
            </w:r>
            <w:proofErr w:type="spellEnd"/>
          </w:p>
          <w:p w14:paraId="067E0B3D" w14:textId="77777777" w:rsidR="00860253" w:rsidRDefault="00205B58">
            <w:pPr>
              <w:pBdr>
                <w:top w:val="nil"/>
                <w:left w:val="nil"/>
                <w:bottom w:val="nil"/>
                <w:right w:val="nil"/>
                <w:between w:val="nil"/>
              </w:pBdr>
              <w:spacing w:before="1" w:line="256" w:lineRule="auto"/>
              <w:ind w:left="1" w:right="117"/>
              <w:rPr>
                <w:color w:val="000000"/>
                <w:sz w:val="16"/>
                <w:szCs w:val="16"/>
              </w:rPr>
            </w:pPr>
            <w:r>
              <w:rPr>
                <w:color w:val="000000"/>
                <w:sz w:val="16"/>
                <w:szCs w:val="16"/>
              </w:rPr>
              <w:t xml:space="preserve">Tech, completion of </w:t>
            </w:r>
            <w:proofErr w:type="gramStart"/>
            <w:r>
              <w:rPr>
                <w:color w:val="000000"/>
                <w:sz w:val="16"/>
                <w:szCs w:val="16"/>
              </w:rPr>
              <w:t>Higher  Apprenticeship</w:t>
            </w:r>
            <w:proofErr w:type="gramEnd"/>
          </w:p>
        </w:tc>
        <w:tc>
          <w:tcPr>
            <w:tcW w:w="1212" w:type="dxa"/>
            <w:tcBorders>
              <w:top w:val="single" w:sz="4" w:space="0" w:color="000000"/>
              <w:left w:val="single" w:sz="4" w:space="0" w:color="000000"/>
              <w:bottom w:val="single" w:sz="4" w:space="0" w:color="000000"/>
              <w:right w:val="single" w:sz="4" w:space="0" w:color="000000"/>
            </w:tcBorders>
          </w:tcPr>
          <w:p w14:paraId="067E0B3E" w14:textId="77777777" w:rsidR="00860253" w:rsidRDefault="00205B58">
            <w:pPr>
              <w:pBdr>
                <w:top w:val="nil"/>
                <w:left w:val="nil"/>
                <w:bottom w:val="nil"/>
                <w:right w:val="nil"/>
                <w:between w:val="nil"/>
              </w:pBdr>
              <w:spacing w:before="64" w:line="256" w:lineRule="auto"/>
              <w:ind w:right="-17"/>
              <w:rPr>
                <w:color w:val="000000"/>
                <w:sz w:val="16"/>
                <w:szCs w:val="16"/>
              </w:rPr>
            </w:pPr>
            <w:r>
              <w:rPr>
                <w:color w:val="000000"/>
                <w:sz w:val="16"/>
                <w:szCs w:val="16"/>
              </w:rPr>
              <w:t xml:space="preserve">One or more of: BSc, BA, BEng, MEng, </w:t>
            </w:r>
            <w:proofErr w:type="spellStart"/>
            <w:r>
              <w:rPr>
                <w:color w:val="000000"/>
                <w:sz w:val="16"/>
                <w:szCs w:val="16"/>
              </w:rPr>
              <w:t>TechIOSH</w:t>
            </w:r>
            <w:proofErr w:type="spellEnd"/>
            <w:r>
              <w:rPr>
                <w:color w:val="000000"/>
                <w:sz w:val="16"/>
                <w:szCs w:val="16"/>
              </w:rPr>
              <w:t xml:space="preserve">, AIOSH, </w:t>
            </w:r>
            <w:proofErr w:type="spellStart"/>
            <w:r>
              <w:rPr>
                <w:color w:val="000000"/>
                <w:sz w:val="16"/>
                <w:szCs w:val="16"/>
              </w:rPr>
              <w:t>Eng</w:t>
            </w:r>
            <w:proofErr w:type="spellEnd"/>
          </w:p>
          <w:p w14:paraId="067E0B3F" w14:textId="77777777" w:rsidR="00860253" w:rsidRDefault="00205B58">
            <w:pPr>
              <w:pBdr>
                <w:top w:val="nil"/>
                <w:left w:val="nil"/>
                <w:bottom w:val="nil"/>
                <w:right w:val="nil"/>
                <w:between w:val="nil"/>
              </w:pBdr>
              <w:spacing w:line="256" w:lineRule="auto"/>
              <w:ind w:right="80"/>
              <w:rPr>
                <w:color w:val="000000"/>
                <w:sz w:val="16"/>
                <w:szCs w:val="16"/>
              </w:rPr>
            </w:pPr>
            <w:r>
              <w:rPr>
                <w:color w:val="000000"/>
                <w:sz w:val="16"/>
                <w:szCs w:val="16"/>
              </w:rPr>
              <w:t xml:space="preserve">Tech MICE, </w:t>
            </w:r>
            <w:proofErr w:type="spellStart"/>
            <w:r>
              <w:rPr>
                <w:color w:val="000000"/>
                <w:sz w:val="16"/>
                <w:szCs w:val="16"/>
              </w:rPr>
              <w:t>TIStructE</w:t>
            </w:r>
            <w:proofErr w:type="spellEnd"/>
            <w:r>
              <w:rPr>
                <w:color w:val="000000"/>
                <w:sz w:val="16"/>
                <w:szCs w:val="16"/>
              </w:rPr>
              <w:t xml:space="preserve">, LCIBSE, LCIBSE </w:t>
            </w:r>
            <w:proofErr w:type="spellStart"/>
            <w:r>
              <w:rPr>
                <w:color w:val="000000"/>
                <w:sz w:val="16"/>
                <w:szCs w:val="16"/>
              </w:rPr>
              <w:t>Eng</w:t>
            </w:r>
            <w:proofErr w:type="spellEnd"/>
          </w:p>
          <w:p w14:paraId="067E0B40" w14:textId="77777777" w:rsidR="00860253" w:rsidRDefault="00205B58">
            <w:pPr>
              <w:pBdr>
                <w:top w:val="nil"/>
                <w:left w:val="nil"/>
                <w:bottom w:val="nil"/>
                <w:right w:val="nil"/>
                <w:between w:val="nil"/>
              </w:pBdr>
              <w:spacing w:before="1" w:line="256" w:lineRule="auto"/>
              <w:ind w:right="118"/>
              <w:rPr>
                <w:color w:val="000000"/>
                <w:sz w:val="16"/>
                <w:szCs w:val="16"/>
              </w:rPr>
            </w:pPr>
            <w:r>
              <w:rPr>
                <w:color w:val="000000"/>
                <w:sz w:val="16"/>
                <w:szCs w:val="16"/>
              </w:rPr>
              <w:t xml:space="preserve">Tech, completion of </w:t>
            </w:r>
            <w:proofErr w:type="gramStart"/>
            <w:r>
              <w:rPr>
                <w:color w:val="000000"/>
                <w:sz w:val="16"/>
                <w:szCs w:val="16"/>
              </w:rPr>
              <w:t>Higher  Apprenticeship</w:t>
            </w:r>
            <w:proofErr w:type="gramEnd"/>
          </w:p>
        </w:tc>
        <w:tc>
          <w:tcPr>
            <w:tcW w:w="1212" w:type="dxa"/>
            <w:tcBorders>
              <w:top w:val="single" w:sz="4" w:space="0" w:color="000000"/>
              <w:left w:val="single" w:sz="4" w:space="0" w:color="000000"/>
              <w:bottom w:val="single" w:sz="4" w:space="0" w:color="000000"/>
              <w:right w:val="single" w:sz="4" w:space="0" w:color="000000"/>
            </w:tcBorders>
          </w:tcPr>
          <w:p w14:paraId="067E0B41"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B42" w14:textId="77777777" w:rsidR="00860253" w:rsidRDefault="00205B58">
            <w:pPr>
              <w:pBdr>
                <w:top w:val="nil"/>
                <w:left w:val="nil"/>
                <w:bottom w:val="nil"/>
                <w:right w:val="nil"/>
                <w:between w:val="nil"/>
              </w:pBdr>
              <w:spacing w:line="256" w:lineRule="auto"/>
              <w:ind w:left="-2" w:right="88"/>
              <w:jc w:val="both"/>
              <w:rPr>
                <w:color w:val="000000"/>
                <w:sz w:val="16"/>
                <w:szCs w:val="16"/>
              </w:rPr>
            </w:pPr>
            <w:r>
              <w:rPr>
                <w:color w:val="000000"/>
                <w:sz w:val="16"/>
                <w:szCs w:val="16"/>
              </w:rPr>
              <w:t xml:space="preserve">One or more of: BSc, BA, BEng, MEng,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TIStructE</w:t>
            </w:r>
            <w:proofErr w:type="spellEnd"/>
            <w:r>
              <w:rPr>
                <w:color w:val="000000"/>
                <w:sz w:val="16"/>
                <w:szCs w:val="16"/>
              </w:rPr>
              <w:t xml:space="preserve">, LCIBSE, LCIBSE </w:t>
            </w:r>
            <w:proofErr w:type="spellStart"/>
            <w:r>
              <w:rPr>
                <w:color w:val="000000"/>
                <w:sz w:val="16"/>
                <w:szCs w:val="16"/>
              </w:rPr>
              <w:t>Eng</w:t>
            </w:r>
            <w:proofErr w:type="spellEnd"/>
          </w:p>
          <w:p w14:paraId="067E0B43" w14:textId="77777777" w:rsidR="00860253" w:rsidRDefault="00205B58">
            <w:pPr>
              <w:pBdr>
                <w:top w:val="nil"/>
                <w:left w:val="nil"/>
                <w:bottom w:val="nil"/>
                <w:right w:val="nil"/>
                <w:between w:val="nil"/>
              </w:pBdr>
              <w:spacing w:before="1" w:line="256" w:lineRule="auto"/>
              <w:ind w:left="-2" w:right="129"/>
              <w:jc w:val="both"/>
              <w:rPr>
                <w:color w:val="000000"/>
                <w:sz w:val="16"/>
                <w:szCs w:val="16"/>
              </w:rPr>
            </w:pPr>
            <w:r>
              <w:rPr>
                <w:color w:val="000000"/>
                <w:sz w:val="16"/>
                <w:szCs w:val="16"/>
              </w:rPr>
              <w:t xml:space="preserve">Tech, completion of </w:t>
            </w:r>
            <w:proofErr w:type="gramStart"/>
            <w:r>
              <w:rPr>
                <w:color w:val="000000"/>
                <w:sz w:val="16"/>
                <w:szCs w:val="16"/>
              </w:rPr>
              <w:t>Higher  Apprenticeship</w:t>
            </w:r>
            <w:proofErr w:type="gramEnd"/>
          </w:p>
        </w:tc>
        <w:tc>
          <w:tcPr>
            <w:tcW w:w="1573" w:type="dxa"/>
            <w:tcBorders>
              <w:top w:val="single" w:sz="4" w:space="0" w:color="000000"/>
              <w:left w:val="single" w:sz="4" w:space="0" w:color="000000"/>
              <w:bottom w:val="single" w:sz="4" w:space="0" w:color="000000"/>
              <w:right w:val="single" w:sz="4" w:space="0" w:color="000000"/>
            </w:tcBorders>
          </w:tcPr>
          <w:p w14:paraId="067E0B44" w14:textId="77777777" w:rsidR="00860253" w:rsidRDefault="00860253">
            <w:pPr>
              <w:pBdr>
                <w:top w:val="nil"/>
                <w:left w:val="nil"/>
                <w:bottom w:val="nil"/>
                <w:right w:val="nil"/>
                <w:between w:val="nil"/>
              </w:pBdr>
              <w:spacing w:before="1"/>
              <w:rPr>
                <w:rFonts w:ascii="Times New Roman" w:eastAsia="Times New Roman" w:hAnsi="Times New Roman" w:cs="Times New Roman"/>
                <w:color w:val="000000"/>
                <w:sz w:val="16"/>
                <w:szCs w:val="16"/>
              </w:rPr>
            </w:pPr>
          </w:p>
          <w:p w14:paraId="067E0B45" w14:textId="77777777" w:rsidR="00860253" w:rsidRDefault="00205B58">
            <w:pPr>
              <w:pBdr>
                <w:top w:val="nil"/>
                <w:left w:val="nil"/>
                <w:bottom w:val="nil"/>
                <w:right w:val="nil"/>
                <w:between w:val="nil"/>
              </w:pBdr>
              <w:spacing w:line="256" w:lineRule="auto"/>
              <w:ind w:left="-4" w:right="85"/>
              <w:jc w:val="both"/>
              <w:rPr>
                <w:color w:val="000000"/>
                <w:sz w:val="16"/>
                <w:szCs w:val="16"/>
              </w:rPr>
            </w:pPr>
            <w:r>
              <w:rPr>
                <w:color w:val="000000"/>
                <w:sz w:val="16"/>
                <w:szCs w:val="16"/>
              </w:rPr>
              <w:t xml:space="preserve">One or more of: BSc, BA, BEng, MEng, </w:t>
            </w:r>
            <w:proofErr w:type="spellStart"/>
            <w:r>
              <w:rPr>
                <w:color w:val="000000"/>
                <w:sz w:val="16"/>
                <w:szCs w:val="16"/>
              </w:rPr>
              <w:t>Eng</w:t>
            </w:r>
            <w:proofErr w:type="spellEnd"/>
            <w:r>
              <w:rPr>
                <w:color w:val="000000"/>
                <w:sz w:val="16"/>
                <w:szCs w:val="16"/>
              </w:rPr>
              <w:t xml:space="preserve"> Tech MICE, </w:t>
            </w:r>
            <w:proofErr w:type="spellStart"/>
            <w:r>
              <w:rPr>
                <w:color w:val="000000"/>
                <w:sz w:val="16"/>
                <w:szCs w:val="16"/>
              </w:rPr>
              <w:t>TIStructE</w:t>
            </w:r>
            <w:proofErr w:type="spellEnd"/>
            <w:r>
              <w:rPr>
                <w:color w:val="000000"/>
                <w:sz w:val="16"/>
                <w:szCs w:val="16"/>
              </w:rPr>
              <w:t xml:space="preserve">, LCIBSE, LCIBSE </w:t>
            </w:r>
            <w:proofErr w:type="spellStart"/>
            <w:r>
              <w:rPr>
                <w:color w:val="000000"/>
                <w:sz w:val="16"/>
                <w:szCs w:val="16"/>
              </w:rPr>
              <w:t>Eng</w:t>
            </w:r>
            <w:proofErr w:type="spellEnd"/>
          </w:p>
          <w:p w14:paraId="067E0B46" w14:textId="77777777" w:rsidR="00860253" w:rsidRDefault="00205B58">
            <w:pPr>
              <w:pBdr>
                <w:top w:val="nil"/>
                <w:left w:val="nil"/>
                <w:bottom w:val="nil"/>
                <w:right w:val="nil"/>
                <w:between w:val="nil"/>
              </w:pBdr>
              <w:spacing w:before="1" w:line="256" w:lineRule="auto"/>
              <w:ind w:left="-4" w:right="126"/>
              <w:jc w:val="both"/>
              <w:rPr>
                <w:color w:val="000000"/>
                <w:sz w:val="16"/>
                <w:szCs w:val="16"/>
              </w:rPr>
            </w:pPr>
            <w:r>
              <w:rPr>
                <w:color w:val="000000"/>
                <w:sz w:val="16"/>
                <w:szCs w:val="16"/>
              </w:rPr>
              <w:t xml:space="preserve">Tech, completion of </w:t>
            </w:r>
            <w:proofErr w:type="gramStart"/>
            <w:r>
              <w:rPr>
                <w:color w:val="000000"/>
                <w:sz w:val="16"/>
                <w:szCs w:val="16"/>
              </w:rPr>
              <w:t>Higher  Apprenticeship</w:t>
            </w:r>
            <w:proofErr w:type="gramEnd"/>
          </w:p>
        </w:tc>
      </w:tr>
      <w:tr w:rsidR="00860253" w14:paraId="067E0B56" w14:textId="77777777" w:rsidTr="00386CE9">
        <w:trPr>
          <w:trHeight w:val="732"/>
        </w:trPr>
        <w:tc>
          <w:tcPr>
            <w:tcW w:w="1008" w:type="dxa"/>
            <w:tcBorders>
              <w:top w:val="single" w:sz="4" w:space="0" w:color="000000"/>
              <w:left w:val="single" w:sz="4" w:space="0" w:color="000000"/>
              <w:bottom w:val="single" w:sz="4" w:space="0" w:color="000000"/>
              <w:right w:val="single" w:sz="4" w:space="0" w:color="000000"/>
            </w:tcBorders>
          </w:tcPr>
          <w:p w14:paraId="067E0B48" w14:textId="77777777" w:rsidR="00860253" w:rsidRDefault="00205B58">
            <w:pPr>
              <w:pBdr>
                <w:top w:val="nil"/>
                <w:left w:val="nil"/>
                <w:bottom w:val="nil"/>
                <w:right w:val="nil"/>
                <w:between w:val="nil"/>
              </w:pBdr>
              <w:spacing w:before="5" w:line="256" w:lineRule="auto"/>
              <w:ind w:left="17" w:right="47"/>
              <w:rPr>
                <w:color w:val="000000"/>
                <w:sz w:val="16"/>
                <w:szCs w:val="16"/>
              </w:rPr>
            </w:pPr>
            <w:r>
              <w:rPr>
                <w:color w:val="000000"/>
                <w:sz w:val="16"/>
                <w:szCs w:val="16"/>
              </w:rPr>
              <w:t>Admin/Junior Technician/ Apprentice/Trainee</w:t>
            </w:r>
          </w:p>
        </w:tc>
        <w:tc>
          <w:tcPr>
            <w:tcW w:w="1617" w:type="dxa"/>
            <w:tcBorders>
              <w:top w:val="single" w:sz="4" w:space="0" w:color="000000"/>
              <w:left w:val="single" w:sz="4" w:space="0" w:color="000000"/>
              <w:bottom w:val="single" w:sz="4" w:space="0" w:color="000000"/>
              <w:right w:val="single" w:sz="4" w:space="0" w:color="000000"/>
            </w:tcBorders>
          </w:tcPr>
          <w:p w14:paraId="067E0B49" w14:textId="77777777" w:rsidR="00860253" w:rsidRDefault="00205B58">
            <w:pPr>
              <w:pBdr>
                <w:top w:val="nil"/>
                <w:left w:val="nil"/>
                <w:bottom w:val="nil"/>
                <w:right w:val="nil"/>
                <w:between w:val="nil"/>
              </w:pBdr>
              <w:spacing w:line="124" w:lineRule="auto"/>
              <w:ind w:left="16" w:right="27"/>
              <w:rPr>
                <w:color w:val="000000"/>
                <w:sz w:val="16"/>
                <w:szCs w:val="16"/>
              </w:rPr>
            </w:pPr>
            <w:r>
              <w:rPr>
                <w:color w:val="000000"/>
                <w:sz w:val="16"/>
                <w:szCs w:val="16"/>
              </w:rPr>
              <w:t>Administration staff, Junior Technician (Trainee/Undergraduate) or Apprentice with Apprenticeship entry qualifications</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Pr>
          <w:p w14:paraId="067E0B4A"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862" w:type="dxa"/>
            <w:tcBorders>
              <w:top w:val="single" w:sz="4" w:space="0" w:color="000000"/>
              <w:left w:val="single" w:sz="4" w:space="0" w:color="000000"/>
              <w:bottom w:val="single" w:sz="4" w:space="0" w:color="000000"/>
              <w:right w:val="single" w:sz="4" w:space="0" w:color="000000"/>
            </w:tcBorders>
            <w:shd w:val="clear" w:color="auto" w:fill="D9D9D9"/>
          </w:tcPr>
          <w:p w14:paraId="067E0B4B"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67E0B4C"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67E0B4D"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67E0B4E"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67E0B4F"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67E0B50"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67E0B51"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67E0B52"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67E0B53"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67E0B54"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c>
          <w:tcPr>
            <w:tcW w:w="1573" w:type="dxa"/>
            <w:tcBorders>
              <w:top w:val="single" w:sz="4" w:space="0" w:color="000000"/>
              <w:left w:val="single" w:sz="4" w:space="0" w:color="000000"/>
              <w:bottom w:val="single" w:sz="4" w:space="0" w:color="000000"/>
              <w:right w:val="single" w:sz="4" w:space="0" w:color="000000"/>
            </w:tcBorders>
            <w:shd w:val="clear" w:color="auto" w:fill="D9D9D9"/>
          </w:tcPr>
          <w:p w14:paraId="067E0B55" w14:textId="77777777" w:rsidR="00860253" w:rsidRDefault="00860253">
            <w:pPr>
              <w:pBdr>
                <w:top w:val="nil"/>
                <w:left w:val="nil"/>
                <w:bottom w:val="nil"/>
                <w:right w:val="nil"/>
                <w:between w:val="nil"/>
              </w:pBdr>
              <w:rPr>
                <w:rFonts w:ascii="Times New Roman" w:eastAsia="Times New Roman" w:hAnsi="Times New Roman" w:cs="Times New Roman"/>
                <w:color w:val="000000"/>
                <w:sz w:val="16"/>
                <w:szCs w:val="16"/>
              </w:rPr>
            </w:pPr>
          </w:p>
        </w:tc>
      </w:tr>
    </w:tbl>
    <w:p w14:paraId="067E0B57" w14:textId="77777777" w:rsidR="00860253" w:rsidRDefault="00205B58">
      <w:pPr>
        <w:pBdr>
          <w:top w:val="nil"/>
          <w:left w:val="nil"/>
          <w:bottom w:val="nil"/>
          <w:right w:val="nil"/>
          <w:between w:val="nil"/>
        </w:pBdr>
        <w:rPr>
          <w:color w:val="000000"/>
          <w:sz w:val="20"/>
          <w:szCs w:val="20"/>
        </w:rPr>
      </w:pPr>
      <w:r>
        <w:rPr>
          <w:color w:val="000000"/>
          <w:sz w:val="20"/>
          <w:szCs w:val="20"/>
        </w:rPr>
        <w:t>*or completion of Higher Apprenticeship</w:t>
      </w:r>
    </w:p>
    <w:p w14:paraId="067E0B58" w14:textId="77777777" w:rsidR="00860253" w:rsidRDefault="00205B58">
      <w:pPr>
        <w:pBdr>
          <w:top w:val="nil"/>
          <w:left w:val="nil"/>
          <w:bottom w:val="nil"/>
          <w:right w:val="nil"/>
          <w:between w:val="nil"/>
        </w:pBdr>
        <w:rPr>
          <w:color w:val="000000"/>
          <w:sz w:val="20"/>
          <w:szCs w:val="20"/>
        </w:rPr>
      </w:pPr>
      <w:r>
        <w:rPr>
          <w:color w:val="000000"/>
          <w:sz w:val="20"/>
          <w:szCs w:val="20"/>
        </w:rPr>
        <w:t>**or on the UK Register of Architects administered by the ARB, or equivalent.</w:t>
      </w:r>
    </w:p>
    <w:p w14:paraId="067E0B59" w14:textId="77777777" w:rsidR="00860253" w:rsidRDefault="00205B58">
      <w:pPr>
        <w:pBdr>
          <w:top w:val="nil"/>
          <w:left w:val="nil"/>
          <w:bottom w:val="nil"/>
          <w:right w:val="nil"/>
          <w:between w:val="nil"/>
        </w:pBdr>
        <w:rPr>
          <w:color w:val="000000"/>
          <w:sz w:val="20"/>
          <w:szCs w:val="20"/>
        </w:rPr>
      </w:pPr>
      <w:r>
        <w:rPr>
          <w:color w:val="000000"/>
          <w:sz w:val="20"/>
          <w:szCs w:val="20"/>
        </w:rPr>
        <w:t xml:space="preserve">*** the qualifications for PM where stated as FAPM/MAPM may also </w:t>
      </w:r>
      <w:proofErr w:type="spellStart"/>
      <w:r>
        <w:rPr>
          <w:color w:val="000000"/>
          <w:sz w:val="20"/>
          <w:szCs w:val="20"/>
        </w:rPr>
        <w:t>inlcude</w:t>
      </w:r>
      <w:proofErr w:type="spellEnd"/>
      <w:r>
        <w:rPr>
          <w:color w:val="000000"/>
          <w:sz w:val="20"/>
          <w:szCs w:val="20"/>
        </w:rPr>
        <w:t>, as an alternative, personnel with the professional</w:t>
      </w:r>
    </w:p>
    <w:p w14:paraId="067E0B5A" w14:textId="77777777" w:rsidR="00860253" w:rsidRDefault="00205B58">
      <w:pPr>
        <w:pBdr>
          <w:top w:val="nil"/>
          <w:left w:val="nil"/>
          <w:bottom w:val="nil"/>
          <w:right w:val="nil"/>
          <w:between w:val="nil"/>
        </w:pBdr>
        <w:rPr>
          <w:color w:val="000000"/>
          <w:sz w:val="20"/>
          <w:szCs w:val="20"/>
        </w:rPr>
      </w:pPr>
      <w:r>
        <w:rPr>
          <w:color w:val="000000"/>
          <w:sz w:val="20"/>
          <w:szCs w:val="20"/>
        </w:rPr>
        <w:t>qualifications listed for Quantity Surveyor, Architect, Civil Engineer, Structural Engineer and Building Services Engineer</w:t>
      </w:r>
    </w:p>
    <w:p w14:paraId="067E0B5B" w14:textId="77777777" w:rsidR="00860253" w:rsidRDefault="00205B58">
      <w:pPr>
        <w:pBdr>
          <w:top w:val="nil"/>
          <w:left w:val="nil"/>
          <w:bottom w:val="nil"/>
          <w:right w:val="nil"/>
          <w:between w:val="nil"/>
        </w:pBdr>
        <w:rPr>
          <w:color w:val="000000"/>
          <w:sz w:val="20"/>
          <w:szCs w:val="20"/>
        </w:rPr>
      </w:pPr>
      <w:r>
        <w:rPr>
          <w:color w:val="000000"/>
          <w:sz w:val="20"/>
          <w:szCs w:val="20"/>
        </w:rPr>
        <w:lastRenderedPageBreak/>
        <w:t>**** the required Qualification and Experience for any disciplines not specifically identified in this schedule, shall be equivalent to the levels identified in this column.</w:t>
      </w:r>
    </w:p>
    <w:p w14:paraId="067E0B5C" w14:textId="77777777" w:rsidR="00860253" w:rsidRDefault="00205B58">
      <w:pPr>
        <w:pBdr>
          <w:top w:val="nil"/>
          <w:left w:val="nil"/>
          <w:bottom w:val="nil"/>
          <w:right w:val="nil"/>
          <w:between w:val="nil"/>
        </w:pBdr>
        <w:rPr>
          <w:color w:val="000000"/>
          <w:sz w:val="20"/>
          <w:szCs w:val="20"/>
        </w:rPr>
      </w:pPr>
      <w:r>
        <w:rPr>
          <w:color w:val="000000"/>
          <w:sz w:val="20"/>
          <w:szCs w:val="20"/>
        </w:rPr>
        <w:t>(a) Qualifications &amp; Experience Definitions for Quantity Surveyors also apply to roles designated as Commercial Manager / Procurement Manager and the like</w:t>
      </w:r>
    </w:p>
    <w:p w14:paraId="067E0B5D" w14:textId="77777777" w:rsidR="00860253" w:rsidRDefault="00205B58">
      <w:pPr>
        <w:pBdr>
          <w:top w:val="nil"/>
          <w:left w:val="nil"/>
          <w:bottom w:val="nil"/>
          <w:right w:val="nil"/>
          <w:between w:val="nil"/>
        </w:pBdr>
        <w:rPr>
          <w:color w:val="000000"/>
          <w:sz w:val="20"/>
          <w:szCs w:val="20"/>
        </w:rPr>
      </w:pPr>
      <w:r>
        <w:rPr>
          <w:color w:val="000000"/>
          <w:sz w:val="20"/>
          <w:szCs w:val="20"/>
        </w:rPr>
        <w:t>(b) Qualifications &amp; Experience Definitions for Building Services Engineer also apply to roles designated as Electrical Engineer / Mechanical Services / HVAC Engineer</w:t>
      </w:r>
    </w:p>
    <w:p w14:paraId="067E0B5E" w14:textId="77777777" w:rsidR="00860253" w:rsidRDefault="00205B58">
      <w:pPr>
        <w:pBdr>
          <w:top w:val="nil"/>
          <w:left w:val="nil"/>
          <w:bottom w:val="nil"/>
          <w:right w:val="nil"/>
          <w:between w:val="nil"/>
        </w:pBdr>
        <w:rPr>
          <w:rFonts w:ascii="Times New Roman" w:eastAsia="Times New Roman" w:hAnsi="Times New Roman" w:cs="Times New Roman"/>
          <w:sz w:val="24"/>
          <w:szCs w:val="24"/>
        </w:rPr>
        <w:sectPr w:rsidR="00860253">
          <w:pgSz w:w="16840" w:h="11910" w:orient="landscape"/>
          <w:pgMar w:top="0" w:right="1640" w:bottom="1701" w:left="1320" w:header="0" w:footer="397" w:gutter="0"/>
          <w:cols w:space="720"/>
        </w:sectPr>
      </w:pPr>
      <w:r>
        <w:rPr>
          <w:color w:val="000000"/>
          <w:sz w:val="20"/>
          <w:szCs w:val="20"/>
        </w:rPr>
        <w:t>/ Environmental Services Engineer and the like</w:t>
      </w:r>
      <w:r>
        <w:rPr>
          <w:rFonts w:ascii="Times New Roman" w:eastAsia="Times New Roman" w:hAnsi="Times New Roman" w:cs="Times New Roman"/>
          <w:sz w:val="24"/>
          <w:szCs w:val="24"/>
        </w:rPr>
        <w:tab/>
      </w:r>
    </w:p>
    <w:p w14:paraId="067E0B5F" w14:textId="77777777" w:rsidR="00860253" w:rsidRDefault="00205B58">
      <w:pPr>
        <w:pStyle w:val="Heading1"/>
        <w:spacing w:before="65"/>
        <w:ind w:left="248"/>
      </w:pPr>
      <w:bookmarkStart w:id="22" w:name="_Toc83219735"/>
      <w:r>
        <w:lastRenderedPageBreak/>
        <w:t>Glossary of Abbreviations</w:t>
      </w:r>
      <w:bookmarkEnd w:id="22"/>
    </w:p>
    <w:p w14:paraId="067E0B60" w14:textId="77777777" w:rsidR="00860253" w:rsidRDefault="00860253">
      <w:pPr>
        <w:pBdr>
          <w:top w:val="nil"/>
          <w:left w:val="nil"/>
          <w:bottom w:val="nil"/>
          <w:right w:val="nil"/>
          <w:between w:val="nil"/>
        </w:pBdr>
        <w:rPr>
          <w:b/>
          <w:color w:val="000000"/>
          <w:sz w:val="20"/>
          <w:szCs w:val="20"/>
        </w:rPr>
      </w:pPr>
    </w:p>
    <w:p w14:paraId="067E0B61" w14:textId="77777777" w:rsidR="00860253" w:rsidRDefault="00860253">
      <w:pPr>
        <w:pBdr>
          <w:top w:val="nil"/>
          <w:left w:val="nil"/>
          <w:bottom w:val="nil"/>
          <w:right w:val="nil"/>
          <w:between w:val="nil"/>
        </w:pBdr>
        <w:spacing w:before="6"/>
        <w:rPr>
          <w:b/>
          <w:color w:val="000000"/>
          <w:sz w:val="12"/>
          <w:szCs w:val="12"/>
        </w:rPr>
      </w:pPr>
    </w:p>
    <w:tbl>
      <w:tblPr>
        <w:tblStyle w:val="affffff3"/>
        <w:tblW w:w="8683"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45"/>
        <w:gridCol w:w="6138"/>
      </w:tblGrid>
      <w:tr w:rsidR="00860253" w14:paraId="067E0B64" w14:textId="77777777">
        <w:trPr>
          <w:trHeight w:val="290"/>
        </w:trPr>
        <w:tc>
          <w:tcPr>
            <w:tcW w:w="2545" w:type="dxa"/>
            <w:tcBorders>
              <w:bottom w:val="single" w:sz="4" w:space="0" w:color="000000"/>
              <w:right w:val="single" w:sz="4" w:space="0" w:color="000000"/>
            </w:tcBorders>
          </w:tcPr>
          <w:p w14:paraId="067E0B62"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FAPM</w:t>
            </w:r>
          </w:p>
        </w:tc>
        <w:tc>
          <w:tcPr>
            <w:tcW w:w="6138" w:type="dxa"/>
            <w:tcBorders>
              <w:left w:val="single" w:sz="4" w:space="0" w:color="000000"/>
              <w:bottom w:val="single" w:sz="4" w:space="0" w:color="000000"/>
            </w:tcBorders>
          </w:tcPr>
          <w:p w14:paraId="067E0B63"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Association for Project Management</w:t>
            </w:r>
          </w:p>
        </w:tc>
      </w:tr>
      <w:tr w:rsidR="00860253" w14:paraId="067E0B67" w14:textId="77777777">
        <w:trPr>
          <w:trHeight w:val="290"/>
        </w:trPr>
        <w:tc>
          <w:tcPr>
            <w:tcW w:w="2545" w:type="dxa"/>
            <w:tcBorders>
              <w:top w:val="single" w:sz="4" w:space="0" w:color="000000"/>
              <w:bottom w:val="single" w:sz="4" w:space="0" w:color="000000"/>
              <w:right w:val="single" w:sz="4" w:space="0" w:color="000000"/>
            </w:tcBorders>
          </w:tcPr>
          <w:p w14:paraId="067E0B65"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MAPM</w:t>
            </w:r>
          </w:p>
        </w:tc>
        <w:tc>
          <w:tcPr>
            <w:tcW w:w="6138" w:type="dxa"/>
            <w:tcBorders>
              <w:top w:val="single" w:sz="4" w:space="0" w:color="000000"/>
              <w:left w:val="single" w:sz="4" w:space="0" w:color="000000"/>
              <w:bottom w:val="single" w:sz="4" w:space="0" w:color="000000"/>
            </w:tcBorders>
          </w:tcPr>
          <w:p w14:paraId="067E0B66"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Member of the Association for Project Management</w:t>
            </w:r>
          </w:p>
        </w:tc>
      </w:tr>
      <w:tr w:rsidR="00860253" w14:paraId="067E0B6A" w14:textId="77777777">
        <w:trPr>
          <w:trHeight w:val="290"/>
        </w:trPr>
        <w:tc>
          <w:tcPr>
            <w:tcW w:w="2545" w:type="dxa"/>
            <w:tcBorders>
              <w:top w:val="single" w:sz="4" w:space="0" w:color="000000"/>
              <w:bottom w:val="single" w:sz="4" w:space="0" w:color="000000"/>
              <w:right w:val="single" w:sz="4" w:space="0" w:color="000000"/>
            </w:tcBorders>
          </w:tcPr>
          <w:p w14:paraId="067E0B68"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FRICS</w:t>
            </w:r>
          </w:p>
        </w:tc>
        <w:tc>
          <w:tcPr>
            <w:tcW w:w="6138" w:type="dxa"/>
            <w:tcBorders>
              <w:top w:val="single" w:sz="4" w:space="0" w:color="000000"/>
              <w:left w:val="single" w:sz="4" w:space="0" w:color="000000"/>
              <w:bottom w:val="single" w:sz="4" w:space="0" w:color="000000"/>
            </w:tcBorders>
          </w:tcPr>
          <w:p w14:paraId="067E0B69"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Royal Institute of Chartered Surveyors</w:t>
            </w:r>
          </w:p>
        </w:tc>
      </w:tr>
      <w:tr w:rsidR="00860253" w14:paraId="067E0B6D" w14:textId="77777777">
        <w:trPr>
          <w:trHeight w:val="290"/>
        </w:trPr>
        <w:tc>
          <w:tcPr>
            <w:tcW w:w="2545" w:type="dxa"/>
            <w:tcBorders>
              <w:top w:val="single" w:sz="4" w:space="0" w:color="000000"/>
              <w:bottom w:val="single" w:sz="4" w:space="0" w:color="000000"/>
              <w:right w:val="single" w:sz="4" w:space="0" w:color="000000"/>
            </w:tcBorders>
          </w:tcPr>
          <w:p w14:paraId="067E0B6B"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MRICS</w:t>
            </w:r>
          </w:p>
        </w:tc>
        <w:tc>
          <w:tcPr>
            <w:tcW w:w="6138" w:type="dxa"/>
            <w:tcBorders>
              <w:top w:val="single" w:sz="4" w:space="0" w:color="000000"/>
              <w:left w:val="single" w:sz="4" w:space="0" w:color="000000"/>
              <w:bottom w:val="single" w:sz="4" w:space="0" w:color="000000"/>
            </w:tcBorders>
          </w:tcPr>
          <w:p w14:paraId="067E0B6C"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Member of the Royal Institute of Chartered Surveyors</w:t>
            </w:r>
          </w:p>
        </w:tc>
      </w:tr>
      <w:tr w:rsidR="00860253" w14:paraId="067E0B70" w14:textId="77777777">
        <w:trPr>
          <w:trHeight w:val="290"/>
        </w:trPr>
        <w:tc>
          <w:tcPr>
            <w:tcW w:w="2545" w:type="dxa"/>
            <w:tcBorders>
              <w:top w:val="single" w:sz="4" w:space="0" w:color="000000"/>
              <w:bottom w:val="single" w:sz="4" w:space="0" w:color="000000"/>
              <w:right w:val="single" w:sz="4" w:space="0" w:color="000000"/>
            </w:tcBorders>
          </w:tcPr>
          <w:p w14:paraId="067E0B6E"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AssocRICS</w:t>
            </w:r>
          </w:p>
        </w:tc>
        <w:tc>
          <w:tcPr>
            <w:tcW w:w="6138" w:type="dxa"/>
            <w:tcBorders>
              <w:top w:val="single" w:sz="4" w:space="0" w:color="000000"/>
              <w:left w:val="single" w:sz="4" w:space="0" w:color="000000"/>
              <w:bottom w:val="single" w:sz="4" w:space="0" w:color="000000"/>
            </w:tcBorders>
          </w:tcPr>
          <w:p w14:paraId="067E0B6F"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of the Royal Institute of Chartered Surveyors</w:t>
            </w:r>
          </w:p>
        </w:tc>
      </w:tr>
      <w:tr w:rsidR="00860253" w14:paraId="067E0B73" w14:textId="77777777">
        <w:trPr>
          <w:trHeight w:val="290"/>
        </w:trPr>
        <w:tc>
          <w:tcPr>
            <w:tcW w:w="2545" w:type="dxa"/>
            <w:tcBorders>
              <w:top w:val="single" w:sz="4" w:space="0" w:color="000000"/>
              <w:bottom w:val="single" w:sz="4" w:space="0" w:color="000000"/>
              <w:right w:val="single" w:sz="4" w:space="0" w:color="000000"/>
            </w:tcBorders>
          </w:tcPr>
          <w:p w14:paraId="067E0B71"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FRIBA</w:t>
            </w:r>
          </w:p>
        </w:tc>
        <w:tc>
          <w:tcPr>
            <w:tcW w:w="6138" w:type="dxa"/>
            <w:tcBorders>
              <w:top w:val="single" w:sz="4" w:space="0" w:color="000000"/>
              <w:left w:val="single" w:sz="4" w:space="0" w:color="000000"/>
              <w:bottom w:val="single" w:sz="4" w:space="0" w:color="000000"/>
            </w:tcBorders>
          </w:tcPr>
          <w:p w14:paraId="067E0B72"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Royal Institute of British Architects</w:t>
            </w:r>
          </w:p>
        </w:tc>
      </w:tr>
      <w:tr w:rsidR="00860253" w14:paraId="067E0B76" w14:textId="77777777">
        <w:trPr>
          <w:trHeight w:val="290"/>
        </w:trPr>
        <w:tc>
          <w:tcPr>
            <w:tcW w:w="2545" w:type="dxa"/>
            <w:tcBorders>
              <w:top w:val="single" w:sz="4" w:space="0" w:color="000000"/>
              <w:bottom w:val="single" w:sz="4" w:space="0" w:color="000000"/>
              <w:right w:val="single" w:sz="4" w:space="0" w:color="000000"/>
            </w:tcBorders>
          </w:tcPr>
          <w:p w14:paraId="067E0B74"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ARIBA</w:t>
            </w:r>
          </w:p>
        </w:tc>
        <w:tc>
          <w:tcPr>
            <w:tcW w:w="6138" w:type="dxa"/>
            <w:tcBorders>
              <w:top w:val="single" w:sz="4" w:space="0" w:color="000000"/>
              <w:left w:val="single" w:sz="4" w:space="0" w:color="000000"/>
              <w:bottom w:val="single" w:sz="4" w:space="0" w:color="000000"/>
            </w:tcBorders>
          </w:tcPr>
          <w:p w14:paraId="067E0B75"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of the Royal Institute of British Architects</w:t>
            </w:r>
          </w:p>
        </w:tc>
      </w:tr>
      <w:tr w:rsidR="00860253" w14:paraId="067E0B79" w14:textId="77777777">
        <w:trPr>
          <w:trHeight w:val="290"/>
        </w:trPr>
        <w:tc>
          <w:tcPr>
            <w:tcW w:w="2545" w:type="dxa"/>
            <w:tcBorders>
              <w:top w:val="single" w:sz="4" w:space="0" w:color="000000"/>
              <w:bottom w:val="single" w:sz="4" w:space="0" w:color="000000"/>
              <w:right w:val="single" w:sz="4" w:space="0" w:color="000000"/>
            </w:tcBorders>
          </w:tcPr>
          <w:p w14:paraId="067E0B77"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FICE</w:t>
            </w:r>
          </w:p>
        </w:tc>
        <w:tc>
          <w:tcPr>
            <w:tcW w:w="6138" w:type="dxa"/>
            <w:tcBorders>
              <w:top w:val="single" w:sz="4" w:space="0" w:color="000000"/>
              <w:left w:val="single" w:sz="4" w:space="0" w:color="000000"/>
              <w:bottom w:val="single" w:sz="4" w:space="0" w:color="000000"/>
            </w:tcBorders>
          </w:tcPr>
          <w:p w14:paraId="067E0B78"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Institution of Civil Engineers</w:t>
            </w:r>
          </w:p>
        </w:tc>
      </w:tr>
      <w:tr w:rsidR="00860253" w14:paraId="067E0B7C" w14:textId="77777777">
        <w:trPr>
          <w:trHeight w:val="290"/>
        </w:trPr>
        <w:tc>
          <w:tcPr>
            <w:tcW w:w="2545" w:type="dxa"/>
            <w:tcBorders>
              <w:top w:val="single" w:sz="4" w:space="0" w:color="000000"/>
              <w:bottom w:val="single" w:sz="4" w:space="0" w:color="000000"/>
              <w:right w:val="single" w:sz="4" w:space="0" w:color="000000"/>
            </w:tcBorders>
          </w:tcPr>
          <w:p w14:paraId="067E0B7A"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MICE</w:t>
            </w:r>
          </w:p>
        </w:tc>
        <w:tc>
          <w:tcPr>
            <w:tcW w:w="6138" w:type="dxa"/>
            <w:tcBorders>
              <w:top w:val="single" w:sz="4" w:space="0" w:color="000000"/>
              <w:left w:val="single" w:sz="4" w:space="0" w:color="000000"/>
              <w:bottom w:val="single" w:sz="4" w:space="0" w:color="000000"/>
            </w:tcBorders>
          </w:tcPr>
          <w:p w14:paraId="067E0B7B"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Member of the Institution of Civil Engineers</w:t>
            </w:r>
          </w:p>
        </w:tc>
      </w:tr>
      <w:tr w:rsidR="00860253" w14:paraId="067E0B7F" w14:textId="77777777">
        <w:trPr>
          <w:trHeight w:val="290"/>
        </w:trPr>
        <w:tc>
          <w:tcPr>
            <w:tcW w:w="2545" w:type="dxa"/>
            <w:tcBorders>
              <w:top w:val="single" w:sz="4" w:space="0" w:color="000000"/>
              <w:bottom w:val="single" w:sz="4" w:space="0" w:color="000000"/>
              <w:right w:val="single" w:sz="4" w:space="0" w:color="000000"/>
            </w:tcBorders>
          </w:tcPr>
          <w:p w14:paraId="067E0B7D"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AMICE</w:t>
            </w:r>
          </w:p>
        </w:tc>
        <w:tc>
          <w:tcPr>
            <w:tcW w:w="6138" w:type="dxa"/>
            <w:tcBorders>
              <w:top w:val="single" w:sz="4" w:space="0" w:color="000000"/>
              <w:left w:val="single" w:sz="4" w:space="0" w:color="000000"/>
              <w:bottom w:val="single" w:sz="4" w:space="0" w:color="000000"/>
            </w:tcBorders>
          </w:tcPr>
          <w:p w14:paraId="067E0B7E"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Member of the Institution of Civil Engineers</w:t>
            </w:r>
          </w:p>
        </w:tc>
      </w:tr>
      <w:tr w:rsidR="00860253" w14:paraId="067E0B82" w14:textId="77777777">
        <w:trPr>
          <w:trHeight w:val="290"/>
        </w:trPr>
        <w:tc>
          <w:tcPr>
            <w:tcW w:w="2545" w:type="dxa"/>
            <w:tcBorders>
              <w:top w:val="single" w:sz="4" w:space="0" w:color="000000"/>
              <w:bottom w:val="single" w:sz="4" w:space="0" w:color="000000"/>
              <w:right w:val="single" w:sz="4" w:space="0" w:color="000000"/>
            </w:tcBorders>
          </w:tcPr>
          <w:p w14:paraId="067E0B80"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Eng</w:t>
            </w:r>
            <w:proofErr w:type="spellEnd"/>
            <w:r>
              <w:rPr>
                <w:color w:val="000000"/>
                <w:sz w:val="20"/>
                <w:szCs w:val="20"/>
              </w:rPr>
              <w:t xml:space="preserve"> Tech MICE</w:t>
            </w:r>
          </w:p>
        </w:tc>
        <w:tc>
          <w:tcPr>
            <w:tcW w:w="6138" w:type="dxa"/>
            <w:tcBorders>
              <w:top w:val="single" w:sz="4" w:space="0" w:color="000000"/>
              <w:left w:val="single" w:sz="4" w:space="0" w:color="000000"/>
              <w:bottom w:val="single" w:sz="4" w:space="0" w:color="000000"/>
            </w:tcBorders>
          </w:tcPr>
          <w:p w14:paraId="067E0B81"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Technician Member of the Institution of Civil Engineers</w:t>
            </w:r>
          </w:p>
        </w:tc>
      </w:tr>
      <w:tr w:rsidR="00860253" w14:paraId="067E0B85" w14:textId="77777777">
        <w:trPr>
          <w:trHeight w:val="289"/>
        </w:trPr>
        <w:tc>
          <w:tcPr>
            <w:tcW w:w="2545" w:type="dxa"/>
            <w:tcBorders>
              <w:top w:val="single" w:sz="4" w:space="0" w:color="000000"/>
              <w:bottom w:val="single" w:sz="4" w:space="0" w:color="000000"/>
              <w:right w:val="single" w:sz="4" w:space="0" w:color="000000"/>
            </w:tcBorders>
          </w:tcPr>
          <w:p w14:paraId="067E0B83"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FIStructE</w:t>
            </w:r>
            <w:proofErr w:type="spellEnd"/>
          </w:p>
        </w:tc>
        <w:tc>
          <w:tcPr>
            <w:tcW w:w="6138" w:type="dxa"/>
            <w:tcBorders>
              <w:top w:val="single" w:sz="4" w:space="0" w:color="000000"/>
              <w:left w:val="single" w:sz="4" w:space="0" w:color="000000"/>
              <w:bottom w:val="single" w:sz="4" w:space="0" w:color="000000"/>
            </w:tcBorders>
          </w:tcPr>
          <w:p w14:paraId="067E0B84"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Institution of Structural Engineers</w:t>
            </w:r>
          </w:p>
        </w:tc>
      </w:tr>
      <w:tr w:rsidR="00860253" w14:paraId="067E0B88" w14:textId="77777777">
        <w:trPr>
          <w:trHeight w:val="290"/>
        </w:trPr>
        <w:tc>
          <w:tcPr>
            <w:tcW w:w="2545" w:type="dxa"/>
            <w:tcBorders>
              <w:top w:val="single" w:sz="4" w:space="0" w:color="000000"/>
              <w:bottom w:val="single" w:sz="4" w:space="0" w:color="000000"/>
              <w:right w:val="single" w:sz="4" w:space="0" w:color="000000"/>
            </w:tcBorders>
          </w:tcPr>
          <w:p w14:paraId="067E0B86"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MIStructE</w:t>
            </w:r>
            <w:proofErr w:type="spellEnd"/>
          </w:p>
        </w:tc>
        <w:tc>
          <w:tcPr>
            <w:tcW w:w="6138" w:type="dxa"/>
            <w:tcBorders>
              <w:top w:val="single" w:sz="4" w:space="0" w:color="000000"/>
              <w:left w:val="single" w:sz="4" w:space="0" w:color="000000"/>
              <w:bottom w:val="single" w:sz="4" w:space="0" w:color="000000"/>
            </w:tcBorders>
          </w:tcPr>
          <w:p w14:paraId="067E0B87"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Chartered Member of the Institution of Structural Engineers</w:t>
            </w:r>
          </w:p>
        </w:tc>
      </w:tr>
      <w:tr w:rsidR="00860253" w14:paraId="067E0B8B" w14:textId="77777777">
        <w:trPr>
          <w:trHeight w:val="290"/>
        </w:trPr>
        <w:tc>
          <w:tcPr>
            <w:tcW w:w="2545" w:type="dxa"/>
            <w:tcBorders>
              <w:top w:val="single" w:sz="4" w:space="0" w:color="000000"/>
              <w:bottom w:val="single" w:sz="4" w:space="0" w:color="000000"/>
              <w:right w:val="single" w:sz="4" w:space="0" w:color="000000"/>
            </w:tcBorders>
          </w:tcPr>
          <w:p w14:paraId="067E0B89"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AMIStructE</w:t>
            </w:r>
            <w:proofErr w:type="spellEnd"/>
          </w:p>
        </w:tc>
        <w:tc>
          <w:tcPr>
            <w:tcW w:w="6138" w:type="dxa"/>
            <w:tcBorders>
              <w:top w:val="single" w:sz="4" w:space="0" w:color="000000"/>
              <w:left w:val="single" w:sz="4" w:space="0" w:color="000000"/>
              <w:bottom w:val="single" w:sz="4" w:space="0" w:color="000000"/>
            </w:tcBorders>
          </w:tcPr>
          <w:p w14:paraId="067E0B8A"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Member of the Institution of Structural Engineers</w:t>
            </w:r>
          </w:p>
        </w:tc>
      </w:tr>
      <w:tr w:rsidR="00860253" w14:paraId="067E0B8E" w14:textId="77777777">
        <w:trPr>
          <w:trHeight w:val="290"/>
        </w:trPr>
        <w:tc>
          <w:tcPr>
            <w:tcW w:w="2545" w:type="dxa"/>
            <w:tcBorders>
              <w:top w:val="single" w:sz="4" w:space="0" w:color="000000"/>
              <w:bottom w:val="single" w:sz="4" w:space="0" w:color="000000"/>
              <w:right w:val="single" w:sz="4" w:space="0" w:color="000000"/>
            </w:tcBorders>
          </w:tcPr>
          <w:p w14:paraId="067E0B8C"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TIStructE</w:t>
            </w:r>
            <w:proofErr w:type="spellEnd"/>
          </w:p>
        </w:tc>
        <w:tc>
          <w:tcPr>
            <w:tcW w:w="6138" w:type="dxa"/>
            <w:tcBorders>
              <w:top w:val="single" w:sz="4" w:space="0" w:color="000000"/>
              <w:left w:val="single" w:sz="4" w:space="0" w:color="000000"/>
              <w:bottom w:val="single" w:sz="4" w:space="0" w:color="000000"/>
            </w:tcBorders>
          </w:tcPr>
          <w:p w14:paraId="067E0B8D"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Technician Member of the Institution of Structural Engineers</w:t>
            </w:r>
          </w:p>
        </w:tc>
      </w:tr>
      <w:tr w:rsidR="00860253" w14:paraId="067E0B91" w14:textId="77777777">
        <w:trPr>
          <w:trHeight w:val="290"/>
        </w:trPr>
        <w:tc>
          <w:tcPr>
            <w:tcW w:w="2545" w:type="dxa"/>
            <w:tcBorders>
              <w:top w:val="single" w:sz="4" w:space="0" w:color="000000"/>
              <w:bottom w:val="single" w:sz="4" w:space="0" w:color="000000"/>
              <w:right w:val="single" w:sz="4" w:space="0" w:color="000000"/>
            </w:tcBorders>
          </w:tcPr>
          <w:p w14:paraId="067E0B8F"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FCIBSE</w:t>
            </w:r>
          </w:p>
        </w:tc>
        <w:tc>
          <w:tcPr>
            <w:tcW w:w="6138" w:type="dxa"/>
            <w:tcBorders>
              <w:top w:val="single" w:sz="4" w:space="0" w:color="000000"/>
              <w:left w:val="single" w:sz="4" w:space="0" w:color="000000"/>
              <w:bottom w:val="single" w:sz="4" w:space="0" w:color="000000"/>
            </w:tcBorders>
          </w:tcPr>
          <w:p w14:paraId="067E0B90"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Chartered Institution of Building Services Engineers</w:t>
            </w:r>
          </w:p>
        </w:tc>
      </w:tr>
      <w:tr w:rsidR="00860253" w14:paraId="067E0B94" w14:textId="77777777">
        <w:trPr>
          <w:trHeight w:val="290"/>
        </w:trPr>
        <w:tc>
          <w:tcPr>
            <w:tcW w:w="2545" w:type="dxa"/>
            <w:tcBorders>
              <w:top w:val="single" w:sz="4" w:space="0" w:color="000000"/>
              <w:bottom w:val="single" w:sz="4" w:space="0" w:color="000000"/>
              <w:right w:val="single" w:sz="4" w:space="0" w:color="000000"/>
            </w:tcBorders>
          </w:tcPr>
          <w:p w14:paraId="067E0B92"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MCIBSE</w:t>
            </w:r>
          </w:p>
        </w:tc>
        <w:tc>
          <w:tcPr>
            <w:tcW w:w="6138" w:type="dxa"/>
            <w:tcBorders>
              <w:top w:val="single" w:sz="4" w:space="0" w:color="000000"/>
              <w:left w:val="single" w:sz="4" w:space="0" w:color="000000"/>
              <w:bottom w:val="single" w:sz="4" w:space="0" w:color="000000"/>
            </w:tcBorders>
          </w:tcPr>
          <w:p w14:paraId="067E0B93"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Member of the Chartered Institution of Building Services Engineers</w:t>
            </w:r>
          </w:p>
        </w:tc>
      </w:tr>
      <w:tr w:rsidR="00860253" w14:paraId="067E0B98" w14:textId="77777777">
        <w:trPr>
          <w:trHeight w:val="460"/>
        </w:trPr>
        <w:tc>
          <w:tcPr>
            <w:tcW w:w="2545" w:type="dxa"/>
            <w:tcBorders>
              <w:top w:val="single" w:sz="4" w:space="0" w:color="000000"/>
              <w:bottom w:val="single" w:sz="4" w:space="0" w:color="000000"/>
              <w:right w:val="single" w:sz="4" w:space="0" w:color="000000"/>
            </w:tcBorders>
          </w:tcPr>
          <w:p w14:paraId="067E0B95" w14:textId="77777777" w:rsidR="00860253" w:rsidRDefault="00860253">
            <w:pPr>
              <w:pBdr>
                <w:top w:val="nil"/>
                <w:left w:val="nil"/>
                <w:bottom w:val="nil"/>
                <w:right w:val="nil"/>
                <w:between w:val="nil"/>
              </w:pBdr>
              <w:spacing w:before="8"/>
              <w:rPr>
                <w:b/>
                <w:color w:val="000000"/>
                <w:sz w:val="19"/>
                <w:szCs w:val="19"/>
              </w:rPr>
            </w:pPr>
          </w:p>
          <w:p w14:paraId="067E0B96" w14:textId="77777777" w:rsidR="00860253" w:rsidRDefault="00205B58">
            <w:pPr>
              <w:pBdr>
                <w:top w:val="nil"/>
                <w:left w:val="nil"/>
                <w:bottom w:val="nil"/>
                <w:right w:val="nil"/>
                <w:between w:val="nil"/>
              </w:pBdr>
              <w:spacing w:before="1" w:line="213" w:lineRule="auto"/>
              <w:ind w:left="107"/>
              <w:rPr>
                <w:color w:val="000000"/>
                <w:sz w:val="20"/>
                <w:szCs w:val="20"/>
              </w:rPr>
            </w:pPr>
            <w:r>
              <w:rPr>
                <w:color w:val="000000"/>
                <w:sz w:val="20"/>
                <w:szCs w:val="20"/>
              </w:rPr>
              <w:t>ACIBSE</w:t>
            </w:r>
          </w:p>
        </w:tc>
        <w:tc>
          <w:tcPr>
            <w:tcW w:w="6138" w:type="dxa"/>
            <w:tcBorders>
              <w:top w:val="single" w:sz="4" w:space="0" w:color="000000"/>
              <w:left w:val="single" w:sz="4" w:space="0" w:color="000000"/>
              <w:bottom w:val="single" w:sz="4" w:space="0" w:color="000000"/>
            </w:tcBorders>
          </w:tcPr>
          <w:p w14:paraId="067E0B97" w14:textId="77777777" w:rsidR="00860253" w:rsidRDefault="00205B58">
            <w:pPr>
              <w:pBdr>
                <w:top w:val="nil"/>
                <w:left w:val="nil"/>
                <w:bottom w:val="nil"/>
                <w:right w:val="nil"/>
                <w:between w:val="nil"/>
              </w:pBdr>
              <w:spacing w:line="230" w:lineRule="auto"/>
              <w:ind w:left="112" w:right="49"/>
              <w:rPr>
                <w:color w:val="000000"/>
                <w:sz w:val="20"/>
                <w:szCs w:val="20"/>
              </w:rPr>
            </w:pPr>
            <w:r>
              <w:rPr>
                <w:color w:val="000000"/>
                <w:sz w:val="20"/>
                <w:szCs w:val="20"/>
              </w:rPr>
              <w:t>Associate of the Chartered Institution of Building Services Engineers</w:t>
            </w:r>
          </w:p>
        </w:tc>
      </w:tr>
      <w:tr w:rsidR="00860253" w14:paraId="067E0B9C" w14:textId="77777777">
        <w:trPr>
          <w:trHeight w:val="460"/>
        </w:trPr>
        <w:tc>
          <w:tcPr>
            <w:tcW w:w="2545" w:type="dxa"/>
            <w:tcBorders>
              <w:top w:val="single" w:sz="4" w:space="0" w:color="000000"/>
              <w:bottom w:val="single" w:sz="4" w:space="0" w:color="000000"/>
              <w:right w:val="single" w:sz="4" w:space="0" w:color="000000"/>
            </w:tcBorders>
          </w:tcPr>
          <w:p w14:paraId="067E0B99" w14:textId="77777777" w:rsidR="00860253" w:rsidRDefault="00205B58">
            <w:pPr>
              <w:pBdr>
                <w:top w:val="nil"/>
                <w:left w:val="nil"/>
                <w:bottom w:val="nil"/>
                <w:right w:val="nil"/>
                <w:between w:val="nil"/>
              </w:pBdr>
              <w:spacing w:line="227" w:lineRule="auto"/>
              <w:ind w:left="107"/>
              <w:rPr>
                <w:color w:val="000000"/>
                <w:sz w:val="20"/>
                <w:szCs w:val="20"/>
              </w:rPr>
            </w:pPr>
            <w:r>
              <w:rPr>
                <w:color w:val="000000"/>
                <w:sz w:val="20"/>
                <w:szCs w:val="20"/>
              </w:rPr>
              <w:t xml:space="preserve">LCIBSE / LCIBSE </w:t>
            </w:r>
            <w:proofErr w:type="spellStart"/>
            <w:r>
              <w:rPr>
                <w:color w:val="000000"/>
                <w:sz w:val="20"/>
                <w:szCs w:val="20"/>
              </w:rPr>
              <w:t>Eng</w:t>
            </w:r>
            <w:proofErr w:type="spellEnd"/>
          </w:p>
          <w:p w14:paraId="067E0B9A" w14:textId="77777777" w:rsidR="00860253" w:rsidRDefault="00205B58">
            <w:pPr>
              <w:pBdr>
                <w:top w:val="nil"/>
                <w:left w:val="nil"/>
                <w:bottom w:val="nil"/>
                <w:right w:val="nil"/>
                <w:between w:val="nil"/>
              </w:pBdr>
              <w:spacing w:line="213" w:lineRule="auto"/>
              <w:ind w:left="107"/>
              <w:rPr>
                <w:color w:val="000000"/>
                <w:sz w:val="20"/>
                <w:szCs w:val="20"/>
              </w:rPr>
            </w:pPr>
            <w:r>
              <w:rPr>
                <w:color w:val="000000"/>
                <w:sz w:val="20"/>
                <w:szCs w:val="20"/>
              </w:rPr>
              <w:t>Tech</w:t>
            </w:r>
          </w:p>
        </w:tc>
        <w:tc>
          <w:tcPr>
            <w:tcW w:w="6138" w:type="dxa"/>
            <w:tcBorders>
              <w:top w:val="single" w:sz="4" w:space="0" w:color="000000"/>
              <w:left w:val="single" w:sz="4" w:space="0" w:color="000000"/>
              <w:bottom w:val="single" w:sz="4" w:space="0" w:color="000000"/>
            </w:tcBorders>
          </w:tcPr>
          <w:p w14:paraId="067E0B9B" w14:textId="77777777" w:rsidR="00860253" w:rsidRDefault="00205B58">
            <w:pPr>
              <w:pBdr>
                <w:top w:val="nil"/>
                <w:left w:val="nil"/>
                <w:bottom w:val="nil"/>
                <w:right w:val="nil"/>
                <w:between w:val="nil"/>
              </w:pBdr>
              <w:spacing w:line="230" w:lineRule="auto"/>
              <w:ind w:left="112" w:right="49"/>
              <w:rPr>
                <w:color w:val="000000"/>
                <w:sz w:val="20"/>
                <w:szCs w:val="20"/>
              </w:rPr>
            </w:pPr>
            <w:r>
              <w:rPr>
                <w:color w:val="000000"/>
                <w:sz w:val="20"/>
                <w:szCs w:val="20"/>
              </w:rPr>
              <w:t>Licentiate of the Chartered Institution of Building Services Engineers</w:t>
            </w:r>
          </w:p>
        </w:tc>
      </w:tr>
      <w:tr w:rsidR="00860253" w14:paraId="067E0B9F" w14:textId="77777777">
        <w:trPr>
          <w:trHeight w:val="290"/>
        </w:trPr>
        <w:tc>
          <w:tcPr>
            <w:tcW w:w="2545" w:type="dxa"/>
            <w:tcBorders>
              <w:top w:val="single" w:sz="4" w:space="0" w:color="000000"/>
              <w:bottom w:val="single" w:sz="4" w:space="0" w:color="000000"/>
              <w:right w:val="single" w:sz="4" w:space="0" w:color="000000"/>
            </w:tcBorders>
          </w:tcPr>
          <w:p w14:paraId="067E0B9D"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CFIOSH</w:t>
            </w:r>
          </w:p>
        </w:tc>
        <w:tc>
          <w:tcPr>
            <w:tcW w:w="6138" w:type="dxa"/>
            <w:tcBorders>
              <w:top w:val="single" w:sz="4" w:space="0" w:color="000000"/>
              <w:left w:val="single" w:sz="4" w:space="0" w:color="000000"/>
              <w:bottom w:val="single" w:sz="4" w:space="0" w:color="000000"/>
            </w:tcBorders>
          </w:tcPr>
          <w:p w14:paraId="067E0B9E"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Chartered Fellow of the Institute of Occupational Safety &amp; Health</w:t>
            </w:r>
          </w:p>
        </w:tc>
      </w:tr>
      <w:tr w:rsidR="00860253" w14:paraId="067E0BA2" w14:textId="77777777">
        <w:trPr>
          <w:trHeight w:val="290"/>
        </w:trPr>
        <w:tc>
          <w:tcPr>
            <w:tcW w:w="2545" w:type="dxa"/>
            <w:tcBorders>
              <w:top w:val="single" w:sz="4" w:space="0" w:color="000000"/>
              <w:bottom w:val="single" w:sz="4" w:space="0" w:color="000000"/>
              <w:right w:val="single" w:sz="4" w:space="0" w:color="000000"/>
            </w:tcBorders>
          </w:tcPr>
          <w:p w14:paraId="067E0BA0"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CMIOSH</w:t>
            </w:r>
          </w:p>
        </w:tc>
        <w:tc>
          <w:tcPr>
            <w:tcW w:w="6138" w:type="dxa"/>
            <w:tcBorders>
              <w:top w:val="single" w:sz="4" w:space="0" w:color="000000"/>
              <w:left w:val="single" w:sz="4" w:space="0" w:color="000000"/>
              <w:bottom w:val="single" w:sz="4" w:space="0" w:color="000000"/>
            </w:tcBorders>
          </w:tcPr>
          <w:p w14:paraId="067E0BA1"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Chartered Member of the Institute of Occupational Safety &amp; Health</w:t>
            </w:r>
          </w:p>
        </w:tc>
      </w:tr>
      <w:tr w:rsidR="00860253" w14:paraId="067E0BA5" w14:textId="77777777">
        <w:trPr>
          <w:trHeight w:val="290"/>
        </w:trPr>
        <w:tc>
          <w:tcPr>
            <w:tcW w:w="2545" w:type="dxa"/>
            <w:tcBorders>
              <w:top w:val="single" w:sz="4" w:space="0" w:color="000000"/>
              <w:bottom w:val="single" w:sz="4" w:space="0" w:color="000000"/>
              <w:right w:val="single" w:sz="4" w:space="0" w:color="000000"/>
            </w:tcBorders>
          </w:tcPr>
          <w:p w14:paraId="067E0BA3"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GradIOSH</w:t>
            </w:r>
            <w:proofErr w:type="spellEnd"/>
          </w:p>
        </w:tc>
        <w:tc>
          <w:tcPr>
            <w:tcW w:w="6138" w:type="dxa"/>
            <w:tcBorders>
              <w:top w:val="single" w:sz="4" w:space="0" w:color="000000"/>
              <w:left w:val="single" w:sz="4" w:space="0" w:color="000000"/>
              <w:bottom w:val="single" w:sz="4" w:space="0" w:color="000000"/>
            </w:tcBorders>
          </w:tcPr>
          <w:p w14:paraId="067E0BA4"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Graduate Member of the Institute of Occupational Safety &amp; Health</w:t>
            </w:r>
          </w:p>
        </w:tc>
      </w:tr>
      <w:tr w:rsidR="00860253" w14:paraId="067E0BA8" w14:textId="77777777">
        <w:trPr>
          <w:trHeight w:val="290"/>
        </w:trPr>
        <w:tc>
          <w:tcPr>
            <w:tcW w:w="2545" w:type="dxa"/>
            <w:tcBorders>
              <w:top w:val="single" w:sz="4" w:space="0" w:color="000000"/>
              <w:bottom w:val="single" w:sz="4" w:space="0" w:color="000000"/>
              <w:right w:val="single" w:sz="4" w:space="0" w:color="000000"/>
            </w:tcBorders>
          </w:tcPr>
          <w:p w14:paraId="067E0BA6" w14:textId="77777777" w:rsidR="00860253" w:rsidRDefault="00205B58">
            <w:pPr>
              <w:pBdr>
                <w:top w:val="nil"/>
                <w:left w:val="nil"/>
                <w:bottom w:val="nil"/>
                <w:right w:val="nil"/>
                <w:between w:val="nil"/>
              </w:pBdr>
              <w:spacing w:before="57" w:line="213" w:lineRule="auto"/>
              <w:ind w:left="107"/>
              <w:rPr>
                <w:color w:val="000000"/>
                <w:sz w:val="20"/>
                <w:szCs w:val="20"/>
              </w:rPr>
            </w:pPr>
            <w:proofErr w:type="spellStart"/>
            <w:r>
              <w:rPr>
                <w:color w:val="000000"/>
                <w:sz w:val="20"/>
                <w:szCs w:val="20"/>
              </w:rPr>
              <w:t>TechIOSH</w:t>
            </w:r>
            <w:proofErr w:type="spellEnd"/>
          </w:p>
        </w:tc>
        <w:tc>
          <w:tcPr>
            <w:tcW w:w="6138" w:type="dxa"/>
            <w:tcBorders>
              <w:top w:val="single" w:sz="4" w:space="0" w:color="000000"/>
              <w:left w:val="single" w:sz="4" w:space="0" w:color="000000"/>
              <w:bottom w:val="single" w:sz="4" w:space="0" w:color="000000"/>
            </w:tcBorders>
          </w:tcPr>
          <w:p w14:paraId="067E0BA7"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Technical Member of the Institute of Occupational Safety &amp; Health</w:t>
            </w:r>
          </w:p>
        </w:tc>
      </w:tr>
      <w:tr w:rsidR="00860253" w14:paraId="067E0BAB" w14:textId="77777777">
        <w:trPr>
          <w:trHeight w:val="290"/>
        </w:trPr>
        <w:tc>
          <w:tcPr>
            <w:tcW w:w="2545" w:type="dxa"/>
            <w:tcBorders>
              <w:top w:val="single" w:sz="4" w:space="0" w:color="000000"/>
              <w:bottom w:val="single" w:sz="4" w:space="0" w:color="000000"/>
              <w:right w:val="single" w:sz="4" w:space="0" w:color="000000"/>
            </w:tcBorders>
          </w:tcPr>
          <w:p w14:paraId="067E0BA9"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AIOSH</w:t>
            </w:r>
          </w:p>
        </w:tc>
        <w:tc>
          <w:tcPr>
            <w:tcW w:w="6138" w:type="dxa"/>
            <w:tcBorders>
              <w:top w:val="single" w:sz="4" w:space="0" w:color="000000"/>
              <w:left w:val="single" w:sz="4" w:space="0" w:color="000000"/>
              <w:bottom w:val="single" w:sz="4" w:space="0" w:color="000000"/>
            </w:tcBorders>
          </w:tcPr>
          <w:p w14:paraId="067E0BAA"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Member of the Institute of Occupational Safety &amp; Health</w:t>
            </w:r>
          </w:p>
        </w:tc>
      </w:tr>
      <w:tr w:rsidR="00860253" w14:paraId="067E0BAE" w14:textId="77777777">
        <w:trPr>
          <w:trHeight w:val="290"/>
        </w:trPr>
        <w:tc>
          <w:tcPr>
            <w:tcW w:w="2545" w:type="dxa"/>
            <w:tcBorders>
              <w:top w:val="single" w:sz="4" w:space="0" w:color="000000"/>
              <w:bottom w:val="single" w:sz="4" w:space="0" w:color="000000"/>
              <w:right w:val="single" w:sz="4" w:space="0" w:color="000000"/>
            </w:tcBorders>
          </w:tcPr>
          <w:p w14:paraId="067E0BAC"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FCIOB</w:t>
            </w:r>
          </w:p>
        </w:tc>
        <w:tc>
          <w:tcPr>
            <w:tcW w:w="6138" w:type="dxa"/>
            <w:tcBorders>
              <w:top w:val="single" w:sz="4" w:space="0" w:color="000000"/>
              <w:left w:val="single" w:sz="4" w:space="0" w:color="000000"/>
              <w:bottom w:val="single" w:sz="4" w:space="0" w:color="000000"/>
            </w:tcBorders>
          </w:tcPr>
          <w:p w14:paraId="067E0BAD"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Fellow of the Chartered Institution of Building</w:t>
            </w:r>
          </w:p>
        </w:tc>
      </w:tr>
      <w:tr w:rsidR="00860253" w14:paraId="067E0BB1" w14:textId="77777777">
        <w:trPr>
          <w:trHeight w:val="290"/>
        </w:trPr>
        <w:tc>
          <w:tcPr>
            <w:tcW w:w="2545" w:type="dxa"/>
            <w:tcBorders>
              <w:top w:val="single" w:sz="4" w:space="0" w:color="000000"/>
              <w:bottom w:val="single" w:sz="4" w:space="0" w:color="000000"/>
              <w:right w:val="single" w:sz="4" w:space="0" w:color="000000"/>
            </w:tcBorders>
          </w:tcPr>
          <w:p w14:paraId="067E0BAF"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lastRenderedPageBreak/>
              <w:t>MCIOB</w:t>
            </w:r>
          </w:p>
        </w:tc>
        <w:tc>
          <w:tcPr>
            <w:tcW w:w="6138" w:type="dxa"/>
            <w:tcBorders>
              <w:top w:val="single" w:sz="4" w:space="0" w:color="000000"/>
              <w:left w:val="single" w:sz="4" w:space="0" w:color="000000"/>
              <w:bottom w:val="single" w:sz="4" w:space="0" w:color="000000"/>
            </w:tcBorders>
          </w:tcPr>
          <w:p w14:paraId="067E0BB0"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Member of the Chartered Institution of Building</w:t>
            </w:r>
          </w:p>
        </w:tc>
      </w:tr>
      <w:tr w:rsidR="00860253" w14:paraId="067E0BB4" w14:textId="77777777">
        <w:trPr>
          <w:trHeight w:val="290"/>
        </w:trPr>
        <w:tc>
          <w:tcPr>
            <w:tcW w:w="2545" w:type="dxa"/>
            <w:tcBorders>
              <w:top w:val="single" w:sz="4" w:space="0" w:color="000000"/>
              <w:bottom w:val="single" w:sz="4" w:space="0" w:color="000000"/>
              <w:right w:val="single" w:sz="4" w:space="0" w:color="000000"/>
            </w:tcBorders>
          </w:tcPr>
          <w:p w14:paraId="067E0BB2"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ACIOB</w:t>
            </w:r>
          </w:p>
        </w:tc>
        <w:tc>
          <w:tcPr>
            <w:tcW w:w="6138" w:type="dxa"/>
            <w:tcBorders>
              <w:top w:val="single" w:sz="4" w:space="0" w:color="000000"/>
              <w:left w:val="single" w:sz="4" w:space="0" w:color="000000"/>
              <w:bottom w:val="single" w:sz="4" w:space="0" w:color="000000"/>
            </w:tcBorders>
          </w:tcPr>
          <w:p w14:paraId="067E0BB3"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Associate of the Chartered Institution of Building</w:t>
            </w:r>
          </w:p>
        </w:tc>
      </w:tr>
      <w:tr w:rsidR="00860253" w14:paraId="067E0BB7" w14:textId="77777777">
        <w:trPr>
          <w:trHeight w:val="290"/>
        </w:trPr>
        <w:tc>
          <w:tcPr>
            <w:tcW w:w="2545" w:type="dxa"/>
            <w:tcBorders>
              <w:top w:val="single" w:sz="4" w:space="0" w:color="000000"/>
              <w:bottom w:val="single" w:sz="4" w:space="0" w:color="000000"/>
              <w:right w:val="single" w:sz="4" w:space="0" w:color="000000"/>
            </w:tcBorders>
          </w:tcPr>
          <w:p w14:paraId="067E0BB5"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ICIOB</w:t>
            </w:r>
          </w:p>
        </w:tc>
        <w:tc>
          <w:tcPr>
            <w:tcW w:w="6138" w:type="dxa"/>
            <w:tcBorders>
              <w:top w:val="single" w:sz="4" w:space="0" w:color="000000"/>
              <w:left w:val="single" w:sz="4" w:space="0" w:color="000000"/>
              <w:bottom w:val="single" w:sz="4" w:space="0" w:color="000000"/>
            </w:tcBorders>
          </w:tcPr>
          <w:p w14:paraId="067E0BB6"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Incorporated member of the Chartered Institution of Building</w:t>
            </w:r>
          </w:p>
        </w:tc>
      </w:tr>
      <w:tr w:rsidR="00860253" w14:paraId="067E0BBA" w14:textId="77777777">
        <w:trPr>
          <w:trHeight w:val="290"/>
        </w:trPr>
        <w:tc>
          <w:tcPr>
            <w:tcW w:w="2545" w:type="dxa"/>
            <w:tcBorders>
              <w:top w:val="single" w:sz="4" w:space="0" w:color="000000"/>
              <w:bottom w:val="single" w:sz="4" w:space="0" w:color="000000"/>
              <w:right w:val="single" w:sz="4" w:space="0" w:color="000000"/>
            </w:tcBorders>
          </w:tcPr>
          <w:p w14:paraId="067E0BB8"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BSc</w:t>
            </w:r>
          </w:p>
        </w:tc>
        <w:tc>
          <w:tcPr>
            <w:tcW w:w="6138" w:type="dxa"/>
            <w:tcBorders>
              <w:top w:val="single" w:sz="4" w:space="0" w:color="000000"/>
              <w:left w:val="single" w:sz="4" w:space="0" w:color="000000"/>
              <w:bottom w:val="single" w:sz="4" w:space="0" w:color="000000"/>
            </w:tcBorders>
          </w:tcPr>
          <w:p w14:paraId="067E0BB9"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Bachelor of Science</w:t>
            </w:r>
          </w:p>
        </w:tc>
      </w:tr>
      <w:tr w:rsidR="00860253" w14:paraId="067E0BBD" w14:textId="77777777">
        <w:trPr>
          <w:trHeight w:val="290"/>
        </w:trPr>
        <w:tc>
          <w:tcPr>
            <w:tcW w:w="2545" w:type="dxa"/>
            <w:tcBorders>
              <w:top w:val="single" w:sz="4" w:space="0" w:color="000000"/>
              <w:bottom w:val="single" w:sz="4" w:space="0" w:color="000000"/>
              <w:right w:val="single" w:sz="4" w:space="0" w:color="000000"/>
            </w:tcBorders>
          </w:tcPr>
          <w:p w14:paraId="067E0BBB"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BA</w:t>
            </w:r>
          </w:p>
        </w:tc>
        <w:tc>
          <w:tcPr>
            <w:tcW w:w="6138" w:type="dxa"/>
            <w:tcBorders>
              <w:top w:val="single" w:sz="4" w:space="0" w:color="000000"/>
              <w:left w:val="single" w:sz="4" w:space="0" w:color="000000"/>
              <w:bottom w:val="single" w:sz="4" w:space="0" w:color="000000"/>
            </w:tcBorders>
          </w:tcPr>
          <w:p w14:paraId="067E0BBC"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Bachelor of Arts</w:t>
            </w:r>
          </w:p>
        </w:tc>
      </w:tr>
      <w:tr w:rsidR="00860253" w14:paraId="067E0BC0" w14:textId="77777777">
        <w:trPr>
          <w:trHeight w:val="290"/>
        </w:trPr>
        <w:tc>
          <w:tcPr>
            <w:tcW w:w="2545" w:type="dxa"/>
            <w:tcBorders>
              <w:top w:val="single" w:sz="4" w:space="0" w:color="000000"/>
              <w:bottom w:val="single" w:sz="4" w:space="0" w:color="000000"/>
              <w:right w:val="single" w:sz="4" w:space="0" w:color="000000"/>
            </w:tcBorders>
          </w:tcPr>
          <w:p w14:paraId="067E0BBE"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BEng</w:t>
            </w:r>
          </w:p>
        </w:tc>
        <w:tc>
          <w:tcPr>
            <w:tcW w:w="6138" w:type="dxa"/>
            <w:tcBorders>
              <w:top w:val="single" w:sz="4" w:space="0" w:color="000000"/>
              <w:left w:val="single" w:sz="4" w:space="0" w:color="000000"/>
              <w:bottom w:val="single" w:sz="4" w:space="0" w:color="000000"/>
            </w:tcBorders>
          </w:tcPr>
          <w:p w14:paraId="067E0BBF"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Bachelor of Engineering</w:t>
            </w:r>
          </w:p>
        </w:tc>
      </w:tr>
      <w:tr w:rsidR="00860253" w14:paraId="067E0BC3" w14:textId="77777777">
        <w:trPr>
          <w:trHeight w:val="290"/>
        </w:trPr>
        <w:tc>
          <w:tcPr>
            <w:tcW w:w="2545" w:type="dxa"/>
            <w:tcBorders>
              <w:top w:val="single" w:sz="4" w:space="0" w:color="000000"/>
              <w:bottom w:val="single" w:sz="4" w:space="0" w:color="000000"/>
              <w:right w:val="single" w:sz="4" w:space="0" w:color="000000"/>
            </w:tcBorders>
          </w:tcPr>
          <w:p w14:paraId="067E0BC1"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MEng</w:t>
            </w:r>
          </w:p>
        </w:tc>
        <w:tc>
          <w:tcPr>
            <w:tcW w:w="6138" w:type="dxa"/>
            <w:tcBorders>
              <w:top w:val="single" w:sz="4" w:space="0" w:color="000000"/>
              <w:left w:val="single" w:sz="4" w:space="0" w:color="000000"/>
              <w:bottom w:val="single" w:sz="4" w:space="0" w:color="000000"/>
            </w:tcBorders>
          </w:tcPr>
          <w:p w14:paraId="067E0BC2"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Master of Engineering</w:t>
            </w:r>
          </w:p>
        </w:tc>
      </w:tr>
      <w:tr w:rsidR="00860253" w14:paraId="067E0BC6" w14:textId="77777777">
        <w:trPr>
          <w:trHeight w:val="290"/>
        </w:trPr>
        <w:tc>
          <w:tcPr>
            <w:tcW w:w="2545" w:type="dxa"/>
            <w:tcBorders>
              <w:top w:val="single" w:sz="4" w:space="0" w:color="000000"/>
              <w:bottom w:val="single" w:sz="4" w:space="0" w:color="000000"/>
              <w:right w:val="single" w:sz="4" w:space="0" w:color="000000"/>
            </w:tcBorders>
          </w:tcPr>
          <w:p w14:paraId="067E0BC4" w14:textId="77777777" w:rsidR="00860253" w:rsidRDefault="00205B58">
            <w:pPr>
              <w:pBdr>
                <w:top w:val="nil"/>
                <w:left w:val="nil"/>
                <w:bottom w:val="nil"/>
                <w:right w:val="nil"/>
                <w:between w:val="nil"/>
              </w:pBdr>
              <w:spacing w:before="57" w:line="213" w:lineRule="auto"/>
              <w:ind w:left="107"/>
              <w:rPr>
                <w:color w:val="000000"/>
                <w:sz w:val="20"/>
                <w:szCs w:val="20"/>
              </w:rPr>
            </w:pPr>
            <w:r>
              <w:rPr>
                <w:color w:val="000000"/>
                <w:sz w:val="20"/>
                <w:szCs w:val="20"/>
              </w:rPr>
              <w:t>NEBOSH</w:t>
            </w:r>
          </w:p>
        </w:tc>
        <w:tc>
          <w:tcPr>
            <w:tcW w:w="6138" w:type="dxa"/>
            <w:tcBorders>
              <w:top w:val="single" w:sz="4" w:space="0" w:color="000000"/>
              <w:left w:val="single" w:sz="4" w:space="0" w:color="000000"/>
              <w:bottom w:val="single" w:sz="4" w:space="0" w:color="000000"/>
            </w:tcBorders>
          </w:tcPr>
          <w:p w14:paraId="067E0BC5" w14:textId="77777777" w:rsidR="00860253" w:rsidRDefault="00205B58">
            <w:pPr>
              <w:pBdr>
                <w:top w:val="nil"/>
                <w:left w:val="nil"/>
                <w:bottom w:val="nil"/>
                <w:right w:val="nil"/>
                <w:between w:val="nil"/>
              </w:pBdr>
              <w:spacing w:before="57" w:line="213" w:lineRule="auto"/>
              <w:ind w:left="112"/>
              <w:rPr>
                <w:color w:val="000000"/>
                <w:sz w:val="20"/>
                <w:szCs w:val="20"/>
              </w:rPr>
            </w:pPr>
            <w:r>
              <w:rPr>
                <w:color w:val="000000"/>
                <w:sz w:val="20"/>
                <w:szCs w:val="20"/>
              </w:rPr>
              <w:t>National Examination Board in Occupational Safety and Health</w:t>
            </w:r>
          </w:p>
        </w:tc>
      </w:tr>
      <w:tr w:rsidR="00860253" w14:paraId="067E0BC9" w14:textId="77777777">
        <w:trPr>
          <w:trHeight w:val="299"/>
        </w:trPr>
        <w:tc>
          <w:tcPr>
            <w:tcW w:w="2545" w:type="dxa"/>
            <w:tcBorders>
              <w:top w:val="single" w:sz="4" w:space="0" w:color="000000"/>
              <w:right w:val="single" w:sz="4" w:space="0" w:color="000000"/>
            </w:tcBorders>
          </w:tcPr>
          <w:p w14:paraId="067E0BC7" w14:textId="77777777" w:rsidR="00860253" w:rsidRDefault="00205B58">
            <w:pPr>
              <w:pBdr>
                <w:top w:val="nil"/>
                <w:left w:val="nil"/>
                <w:bottom w:val="nil"/>
                <w:right w:val="nil"/>
                <w:between w:val="nil"/>
              </w:pBdr>
              <w:spacing w:before="66" w:line="213" w:lineRule="auto"/>
              <w:ind w:left="107"/>
              <w:rPr>
                <w:color w:val="000000"/>
                <w:sz w:val="20"/>
                <w:szCs w:val="20"/>
              </w:rPr>
            </w:pPr>
            <w:r>
              <w:rPr>
                <w:color w:val="000000"/>
                <w:sz w:val="20"/>
                <w:szCs w:val="20"/>
              </w:rPr>
              <w:t>ARB</w:t>
            </w:r>
          </w:p>
        </w:tc>
        <w:tc>
          <w:tcPr>
            <w:tcW w:w="6138" w:type="dxa"/>
            <w:tcBorders>
              <w:top w:val="single" w:sz="4" w:space="0" w:color="000000"/>
              <w:left w:val="single" w:sz="4" w:space="0" w:color="000000"/>
            </w:tcBorders>
          </w:tcPr>
          <w:p w14:paraId="067E0BC8" w14:textId="77777777" w:rsidR="00860253" w:rsidRDefault="00205B58">
            <w:pPr>
              <w:pBdr>
                <w:top w:val="nil"/>
                <w:left w:val="nil"/>
                <w:bottom w:val="nil"/>
                <w:right w:val="nil"/>
                <w:between w:val="nil"/>
              </w:pBdr>
              <w:spacing w:before="66" w:line="213" w:lineRule="auto"/>
              <w:ind w:left="112"/>
              <w:rPr>
                <w:color w:val="000000"/>
                <w:sz w:val="20"/>
                <w:szCs w:val="20"/>
              </w:rPr>
            </w:pPr>
            <w:r>
              <w:rPr>
                <w:color w:val="000000"/>
                <w:sz w:val="20"/>
                <w:szCs w:val="20"/>
              </w:rPr>
              <w:t>Architect Registration Board</w:t>
            </w:r>
          </w:p>
        </w:tc>
      </w:tr>
    </w:tbl>
    <w:p w14:paraId="067E0BCA" w14:textId="77777777" w:rsidR="00860253" w:rsidRDefault="00860253">
      <w:pPr>
        <w:pBdr>
          <w:top w:val="nil"/>
          <w:left w:val="nil"/>
          <w:bottom w:val="nil"/>
          <w:right w:val="nil"/>
          <w:between w:val="nil"/>
        </w:pBdr>
        <w:rPr>
          <w:b/>
          <w:color w:val="000000"/>
          <w:sz w:val="26"/>
          <w:szCs w:val="26"/>
        </w:rPr>
      </w:pPr>
    </w:p>
    <w:p w14:paraId="067E0BCB" w14:textId="77777777" w:rsidR="00860253" w:rsidRDefault="00860253">
      <w:pPr>
        <w:pBdr>
          <w:top w:val="nil"/>
          <w:left w:val="nil"/>
          <w:bottom w:val="nil"/>
          <w:right w:val="nil"/>
          <w:between w:val="nil"/>
        </w:pBdr>
        <w:rPr>
          <w:b/>
          <w:color w:val="000000"/>
          <w:sz w:val="26"/>
          <w:szCs w:val="26"/>
        </w:rPr>
      </w:pPr>
    </w:p>
    <w:p w14:paraId="067E0BCC" w14:textId="77777777" w:rsidR="00860253" w:rsidRDefault="00860253">
      <w:pPr>
        <w:pBdr>
          <w:top w:val="nil"/>
          <w:left w:val="nil"/>
          <w:bottom w:val="nil"/>
          <w:right w:val="nil"/>
          <w:between w:val="nil"/>
        </w:pBdr>
        <w:rPr>
          <w:b/>
          <w:color w:val="000000"/>
          <w:sz w:val="26"/>
          <w:szCs w:val="26"/>
        </w:rPr>
      </w:pPr>
    </w:p>
    <w:p w14:paraId="067E0BCD" w14:textId="77777777" w:rsidR="00860253" w:rsidRDefault="00860253">
      <w:pPr>
        <w:pBdr>
          <w:top w:val="nil"/>
          <w:left w:val="nil"/>
          <w:bottom w:val="nil"/>
          <w:right w:val="nil"/>
          <w:between w:val="nil"/>
        </w:pBdr>
        <w:rPr>
          <w:b/>
          <w:sz w:val="26"/>
          <w:szCs w:val="26"/>
        </w:rPr>
      </w:pPr>
    </w:p>
    <w:p w14:paraId="067E0BCE" w14:textId="77777777" w:rsidR="00860253" w:rsidRDefault="00860253">
      <w:pPr>
        <w:pBdr>
          <w:top w:val="nil"/>
          <w:left w:val="nil"/>
          <w:bottom w:val="nil"/>
          <w:right w:val="nil"/>
          <w:between w:val="nil"/>
        </w:pBdr>
        <w:rPr>
          <w:b/>
          <w:color w:val="000000"/>
          <w:sz w:val="26"/>
          <w:szCs w:val="26"/>
        </w:rPr>
      </w:pPr>
    </w:p>
    <w:p w14:paraId="067E0BCF" w14:textId="77777777" w:rsidR="00860253" w:rsidRDefault="00860253">
      <w:pPr>
        <w:spacing w:before="32"/>
        <w:rPr>
          <w:sz w:val="19"/>
          <w:szCs w:val="19"/>
        </w:rPr>
      </w:pPr>
    </w:p>
    <w:sectPr w:rsidR="00860253">
      <w:pgSz w:w="11910" w:h="16840"/>
      <w:pgMar w:top="920" w:right="1660" w:bottom="280" w:left="1300"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BDEB" w14:textId="77777777" w:rsidR="00B60A57" w:rsidRDefault="00B60A57">
      <w:r>
        <w:separator/>
      </w:r>
    </w:p>
  </w:endnote>
  <w:endnote w:type="continuationSeparator" w:id="0">
    <w:p w14:paraId="25D8F57D" w14:textId="77777777" w:rsidR="00B60A57" w:rsidRDefault="00B6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E0" w14:textId="77777777" w:rsidR="00CB18E7" w:rsidRDefault="00CB18E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E1" w14:textId="72213475" w:rsidR="00CB18E7" w:rsidRDefault="00CB18E7">
    <w:pPr>
      <w:widowControl/>
      <w:pBdr>
        <w:top w:val="single" w:sz="4" w:space="1" w:color="000000"/>
      </w:pBdr>
      <w:tabs>
        <w:tab w:val="center" w:pos="4513"/>
        <w:tab w:val="right" w:pos="9026"/>
      </w:tabs>
      <w:rPr>
        <w:sz w:val="18"/>
        <w:szCs w:val="18"/>
      </w:rPr>
    </w:pPr>
    <w:bookmarkStart w:id="1" w:name="_heading=h.30j0zll" w:colFirst="0" w:colLast="0"/>
    <w:bookmarkEnd w:id="1"/>
    <w:r>
      <w:rPr>
        <w:sz w:val="20"/>
        <w:szCs w:val="20"/>
      </w:rPr>
      <w:t>Attachment 3f – Price Model and Price Evaluation Guidance</w:t>
    </w:r>
    <w:r>
      <w:rPr>
        <w:noProof/>
      </w:rPr>
      <mc:AlternateContent>
        <mc:Choice Requires="wpg">
          <w:drawing>
            <wp:anchor distT="0" distB="0" distL="0" distR="0" simplePos="0" relativeHeight="251658240" behindDoc="1" locked="0" layoutInCell="1" hidden="0" allowOverlap="1" wp14:anchorId="067E0BEA" wp14:editId="067E0BEB">
              <wp:simplePos x="0" y="0"/>
              <wp:positionH relativeFrom="column">
                <wp:posOffset>25400</wp:posOffset>
              </wp:positionH>
              <wp:positionV relativeFrom="paragraph">
                <wp:posOffset>9410700</wp:posOffset>
              </wp:positionV>
              <wp:extent cx="5797550" cy="41275"/>
              <wp:effectExtent l="0" t="0" r="0" b="0"/>
              <wp:wrapNone/>
              <wp:docPr id="59" name="Straight Arrow Connector 59"/>
              <wp:cNvGraphicFramePr/>
              <a:graphic xmlns:a="http://schemas.openxmlformats.org/drawingml/2006/main">
                <a:graphicData uri="http://schemas.microsoft.com/office/word/2010/wordprocessingShape">
                  <wps:wsp>
                    <wps:cNvCnPr/>
                    <wps:spPr>
                      <a:xfrm>
                        <a:off x="2461513" y="3780000"/>
                        <a:ext cx="5768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9410700</wp:posOffset>
              </wp:positionV>
              <wp:extent cx="5797550" cy="41275"/>
              <wp:effectExtent b="0" l="0" r="0" t="0"/>
              <wp:wrapNone/>
              <wp:docPr id="59"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797550" cy="4127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067E0BEC" wp14:editId="067E0BED">
              <wp:simplePos x="0" y="0"/>
              <wp:positionH relativeFrom="column">
                <wp:posOffset>25400</wp:posOffset>
              </wp:positionH>
              <wp:positionV relativeFrom="paragraph">
                <wp:posOffset>9271000</wp:posOffset>
              </wp:positionV>
              <wp:extent cx="3046095" cy="309245"/>
              <wp:effectExtent l="0" t="0" r="0" b="0"/>
              <wp:wrapNone/>
              <wp:docPr id="52" name="Rectangle 52"/>
              <wp:cNvGraphicFramePr/>
              <a:graphic xmlns:a="http://schemas.openxmlformats.org/drawingml/2006/main">
                <a:graphicData uri="http://schemas.microsoft.com/office/word/2010/wordprocessingShape">
                  <wps:wsp>
                    <wps:cNvSpPr/>
                    <wps:spPr>
                      <a:xfrm>
                        <a:off x="3842003" y="3644428"/>
                        <a:ext cx="3007995" cy="271145"/>
                      </a:xfrm>
                      <a:prstGeom prst="rect">
                        <a:avLst/>
                      </a:prstGeom>
                      <a:noFill/>
                      <a:ln>
                        <a:noFill/>
                      </a:ln>
                    </wps:spPr>
                    <wps:txbx>
                      <w:txbxContent>
                        <w:p w14:paraId="067E0BF2" w14:textId="77777777" w:rsidR="00CB18E7" w:rsidRDefault="00CB18E7">
                          <w:pPr>
                            <w:spacing w:before="15" w:line="268" w:lineRule="auto"/>
                            <w:ind w:left="20" w:right="1" w:firstLine="80"/>
                            <w:textDirection w:val="btLr"/>
                          </w:pPr>
                          <w:r>
                            <w:rPr>
                              <w:color w:val="000000"/>
                              <w:sz w:val="16"/>
                            </w:rPr>
                            <w:t>Attachment 3m - Price Model and Price Evaluation Guidance RM6088 – Construction Works and Associated Services Version 4</w:t>
                          </w:r>
                        </w:p>
                        <w:p w14:paraId="067E0BF3" w14:textId="77777777" w:rsidR="00CB18E7" w:rsidRDefault="00CB18E7">
                          <w:pPr>
                            <w:spacing w:before="15" w:line="268" w:lineRule="auto"/>
                            <w:ind w:left="20" w:right="1" w:firstLine="80"/>
                            <w:textDirection w:val="btLr"/>
                          </w:pPr>
                        </w:p>
                        <w:p w14:paraId="067E0BF4" w14:textId="77777777" w:rsidR="00CB18E7" w:rsidRDefault="00CB18E7">
                          <w:pPr>
                            <w:spacing w:before="15" w:line="268" w:lineRule="auto"/>
                            <w:ind w:right="1"/>
                            <w:textDirection w:val="btLr"/>
                          </w:pPr>
                        </w:p>
                      </w:txbxContent>
                    </wps:txbx>
                    <wps:bodyPr spcFirstLastPara="1" wrap="square" lIns="0" tIns="0" rIns="0" bIns="0" anchor="t" anchorCtr="0">
                      <a:noAutofit/>
                    </wps:bodyPr>
                  </wps:wsp>
                </a:graphicData>
              </a:graphic>
            </wp:anchor>
          </w:drawing>
        </mc:Choice>
        <mc:Fallback>
          <w:pict>
            <v:rect w14:anchorId="067E0BEC" id="Rectangle 52" o:spid="_x0000_s1026" style="position:absolute;margin-left:2pt;margin-top:730pt;width:239.85pt;height:24.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" filled="f" stroked="f">
              <v:textbox inset="0,0,0,0">
                <w:txbxContent>
                  <w:p w14:paraId="067E0BF2" w14:textId="77777777" w:rsidR="00CB18E7" w:rsidRDefault="00CB18E7">
                    <w:pPr>
                      <w:spacing w:before="15" w:line="268" w:lineRule="auto"/>
                      <w:ind w:left="20" w:right="1" w:firstLine="80"/>
                      <w:textDirection w:val="btLr"/>
                    </w:pPr>
                    <w:r>
                      <w:rPr>
                        <w:color w:val="000000"/>
                        <w:sz w:val="16"/>
                      </w:rPr>
                      <w:t>Attachment 3m - Price Model and Price Evaluation Guidance RM6088 – Construction Works and Associated Services Version 4</w:t>
                    </w:r>
                  </w:p>
                  <w:p w14:paraId="067E0BF3" w14:textId="77777777" w:rsidR="00CB18E7" w:rsidRDefault="00CB18E7">
                    <w:pPr>
                      <w:spacing w:before="15" w:line="268" w:lineRule="auto"/>
                      <w:ind w:left="20" w:right="1" w:firstLine="80"/>
                      <w:textDirection w:val="btLr"/>
                    </w:pPr>
                  </w:p>
                  <w:p w14:paraId="067E0BF4" w14:textId="77777777" w:rsidR="00CB18E7" w:rsidRDefault="00CB18E7">
                    <w:pPr>
                      <w:spacing w:before="15" w:line="268" w:lineRule="auto"/>
                      <w:ind w:right="1"/>
                      <w:textDirection w:val="btLr"/>
                    </w:pP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067E0BEE" wp14:editId="067E0BEF">
              <wp:simplePos x="0" y="0"/>
              <wp:positionH relativeFrom="column">
                <wp:posOffset>2819400</wp:posOffset>
              </wp:positionH>
              <wp:positionV relativeFrom="paragraph">
                <wp:posOffset>9702800</wp:posOffset>
              </wp:positionV>
              <wp:extent cx="201930" cy="177800"/>
              <wp:effectExtent l="0" t="0" r="0" b="0"/>
              <wp:wrapNone/>
              <wp:docPr id="53" name="Rectangle 53"/>
              <wp:cNvGraphicFramePr/>
              <a:graphic xmlns:a="http://schemas.openxmlformats.org/drawingml/2006/main">
                <a:graphicData uri="http://schemas.microsoft.com/office/word/2010/wordprocessingShape">
                  <wps:wsp>
                    <wps:cNvSpPr/>
                    <wps:spPr>
                      <a:xfrm>
                        <a:off x="5264085" y="3710150"/>
                        <a:ext cx="163830" cy="139700"/>
                      </a:xfrm>
                      <a:prstGeom prst="rect">
                        <a:avLst/>
                      </a:prstGeom>
                      <a:noFill/>
                      <a:ln>
                        <a:noFill/>
                      </a:ln>
                    </wps:spPr>
                    <wps:txbx>
                      <w:txbxContent>
                        <w:p w14:paraId="067E0BF5" w14:textId="77777777" w:rsidR="00CB18E7" w:rsidRDefault="00CB18E7">
                          <w:pPr>
                            <w:spacing w:before="15"/>
                            <w:ind w:left="40" w:firstLine="160"/>
                            <w:textDirection w:val="btLr"/>
                          </w:pPr>
                          <w:r>
                            <w:rPr>
                              <w:color w:val="000000"/>
                              <w:sz w:val="16"/>
                            </w:rPr>
                            <w:t xml:space="preserve"> PAGE 10</w:t>
                          </w:r>
                        </w:p>
                      </w:txbxContent>
                    </wps:txbx>
                    <wps:bodyPr spcFirstLastPara="1" wrap="square" lIns="0" tIns="0" rIns="0" bIns="0" anchor="t" anchorCtr="0">
                      <a:noAutofit/>
                    </wps:bodyPr>
                  </wps:wsp>
                </a:graphicData>
              </a:graphic>
            </wp:anchor>
          </w:drawing>
        </mc:Choice>
        <mc:Fallback>
          <w:pict>
            <v:rect w14:anchorId="067E0BEE" id="Rectangle 53" o:spid="_x0000_s1027" style="position:absolute;margin-left:222pt;margin-top:764pt;width:15.9pt;height:1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" filled="f" stroked="f">
              <v:textbox inset="0,0,0,0">
                <w:txbxContent>
                  <w:p w14:paraId="067E0BF5" w14:textId="77777777" w:rsidR="00CB18E7" w:rsidRDefault="00CB18E7">
                    <w:pPr>
                      <w:spacing w:before="15"/>
                      <w:ind w:left="40" w:firstLine="160"/>
                      <w:textDirection w:val="btLr"/>
                    </w:pPr>
                    <w:r>
                      <w:rPr>
                        <w:color w:val="000000"/>
                        <w:sz w:val="16"/>
                      </w:rPr>
                      <w:t xml:space="preserve"> PAGE 10</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067E0BF0" wp14:editId="067E0BF1">
              <wp:simplePos x="0" y="0"/>
              <wp:positionH relativeFrom="column">
                <wp:posOffset>25400</wp:posOffset>
              </wp:positionH>
              <wp:positionV relativeFrom="paragraph">
                <wp:posOffset>9842500</wp:posOffset>
              </wp:positionV>
              <wp:extent cx="1358265" cy="198120"/>
              <wp:effectExtent l="0" t="0" r="0" b="0"/>
              <wp:wrapNone/>
              <wp:docPr id="54" name="Rectangle 54"/>
              <wp:cNvGraphicFramePr/>
              <a:graphic xmlns:a="http://schemas.openxmlformats.org/drawingml/2006/main">
                <a:graphicData uri="http://schemas.microsoft.com/office/word/2010/wordprocessingShape">
                  <wps:wsp>
                    <wps:cNvSpPr/>
                    <wps:spPr>
                      <a:xfrm>
                        <a:off x="4685918" y="3699990"/>
                        <a:ext cx="1320165" cy="160020"/>
                      </a:xfrm>
                      <a:prstGeom prst="rect">
                        <a:avLst/>
                      </a:prstGeom>
                      <a:noFill/>
                      <a:ln>
                        <a:noFill/>
                      </a:ln>
                    </wps:spPr>
                    <wps:txbx>
                      <w:txbxContent>
                        <w:p w14:paraId="067E0BF6" w14:textId="77777777" w:rsidR="00CB18E7" w:rsidRDefault="00CB18E7">
                          <w:pPr>
                            <w:spacing w:before="12"/>
                            <w:ind w:left="20" w:firstLine="80"/>
                            <w:textDirection w:val="btLr"/>
                          </w:pPr>
                          <w:r>
                            <w:rPr>
                              <w:color w:val="212121"/>
                              <w:sz w:val="19"/>
                            </w:rPr>
                            <w:t>© Crown copyright 2019</w:t>
                          </w:r>
                        </w:p>
                      </w:txbxContent>
                    </wps:txbx>
                    <wps:bodyPr spcFirstLastPara="1" wrap="square" lIns="0" tIns="0" rIns="0" bIns="0" anchor="t" anchorCtr="0">
                      <a:noAutofit/>
                    </wps:bodyPr>
                  </wps:wsp>
                </a:graphicData>
              </a:graphic>
            </wp:anchor>
          </w:drawing>
        </mc:Choice>
        <mc:Fallback>
          <w:pict>
            <v:rect w14:anchorId="067E0BF0" id="Rectangle 54" o:spid="_x0000_s1028" style="position:absolute;margin-left:2pt;margin-top:775pt;width:106.95pt;height:15.6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" filled="f" stroked="f">
              <v:textbox inset="0,0,0,0">
                <w:txbxContent>
                  <w:p w14:paraId="067E0BF6" w14:textId="77777777" w:rsidR="00CB18E7" w:rsidRDefault="00CB18E7">
                    <w:pPr>
                      <w:spacing w:before="12"/>
                      <w:ind w:left="20" w:firstLine="80"/>
                      <w:textDirection w:val="btLr"/>
                    </w:pPr>
                    <w:r>
                      <w:rPr>
                        <w:color w:val="212121"/>
                        <w:sz w:val="19"/>
                      </w:rPr>
                      <w:t>© Crown copyright 2019</w:t>
                    </w:r>
                  </w:p>
                </w:txbxContent>
              </v:textbox>
            </v:rect>
          </w:pict>
        </mc:Fallback>
      </mc:AlternateContent>
    </w:r>
    <w:r>
      <w:rPr>
        <w:sz w:val="20"/>
        <w:szCs w:val="20"/>
      </w:rPr>
      <w:t xml:space="preserve"> v1.0</w:t>
    </w:r>
  </w:p>
  <w:p w14:paraId="067E0BE2" w14:textId="77777777" w:rsidR="00CB18E7" w:rsidRDefault="00CB18E7">
    <w:pPr>
      <w:widowControl/>
      <w:pBdr>
        <w:top w:val="single" w:sz="4" w:space="1" w:color="000000"/>
      </w:pBdr>
      <w:tabs>
        <w:tab w:val="center" w:pos="4513"/>
        <w:tab w:val="right" w:pos="9026"/>
      </w:tabs>
      <w:rPr>
        <w:sz w:val="20"/>
        <w:szCs w:val="20"/>
      </w:rPr>
    </w:pPr>
    <w:r>
      <w:rPr>
        <w:b/>
        <w:sz w:val="20"/>
        <w:szCs w:val="20"/>
      </w:rPr>
      <w:t>RM6267</w:t>
    </w:r>
    <w:r>
      <w:rPr>
        <w:sz w:val="20"/>
        <w:szCs w:val="20"/>
      </w:rPr>
      <w:t xml:space="preserve"> Construction Works and Associated Services 2/ProCure 23</w:t>
    </w:r>
  </w:p>
  <w:p w14:paraId="067E0BE3" w14:textId="5EBF11E9" w:rsidR="00CB18E7" w:rsidRDefault="00CB18E7">
    <w:pPr>
      <w:widowControl/>
      <w:pBdr>
        <w:top w:val="single" w:sz="4" w:space="1" w:color="000000"/>
      </w:pBdr>
      <w:tabs>
        <w:tab w:val="center" w:pos="4513"/>
        <w:tab w:val="right" w:pos="9026"/>
      </w:tabs>
      <w:rPr>
        <w:sz w:val="20"/>
        <w:szCs w:val="20"/>
      </w:rPr>
    </w:pPr>
    <w:r>
      <w:rPr>
        <w:sz w:val="20"/>
        <w:szCs w:val="20"/>
      </w:rPr>
      <w:t xml:space="preserve">© Crown Copyright </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E5" w14:textId="77777777" w:rsidR="00CB18E7" w:rsidRDefault="00CB18E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BCA32" w14:textId="77777777" w:rsidR="00B60A57" w:rsidRDefault="00B60A57">
      <w:r>
        <w:separator/>
      </w:r>
    </w:p>
  </w:footnote>
  <w:footnote w:type="continuationSeparator" w:id="0">
    <w:p w14:paraId="61B74EF3" w14:textId="77777777" w:rsidR="00B60A57" w:rsidRDefault="00B6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DE" w14:textId="77777777" w:rsidR="00CB18E7" w:rsidRDefault="00CB18E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DF" w14:textId="77777777" w:rsidR="00CB18E7" w:rsidRDefault="00CB18E7">
    <w:pPr>
      <w:widowControl/>
      <w:spacing w:line="259" w:lineRule="auto"/>
    </w:pPr>
    <w:r>
      <w:rPr>
        <w:noProof/>
        <w:sz w:val="24"/>
        <w:szCs w:val="24"/>
      </w:rPr>
      <w:drawing>
        <wp:inline distT="0" distB="0" distL="0" distR="0" wp14:anchorId="067E0BE8" wp14:editId="067E0BE9">
          <wp:extent cx="774700" cy="6540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4700" cy="6540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E4" w14:textId="77777777" w:rsidR="00CB18E7" w:rsidRDefault="00CB18E7">
    <w:pPr>
      <w:widowControl/>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BE6" w14:textId="77777777" w:rsidR="00CB18E7" w:rsidRDefault="00CB18E7">
    <w:pPr>
      <w:rPr>
        <w:b/>
        <w:sz w:val="32"/>
        <w:szCs w:val="32"/>
      </w:rPr>
    </w:pPr>
  </w:p>
  <w:p w14:paraId="067E0BE7" w14:textId="77777777" w:rsidR="00CB18E7" w:rsidRDefault="00CB18E7">
    <w:pP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689"/>
    <w:multiLevelType w:val="multilevel"/>
    <w:tmpl w:val="FBC2FEDC"/>
    <w:lvl w:ilvl="0">
      <w:start w:val="1"/>
      <w:numFmt w:val="lowerLetter"/>
      <w:lvlText w:val="%1)"/>
      <w:lvlJc w:val="left"/>
      <w:pPr>
        <w:ind w:left="107" w:hanging="312"/>
      </w:pPr>
      <w:rPr>
        <w:rFonts w:ascii="Arial" w:eastAsia="Arial" w:hAnsi="Arial" w:cs="Arial"/>
        <w:sz w:val="22"/>
        <w:szCs w:val="22"/>
      </w:rPr>
    </w:lvl>
    <w:lvl w:ilvl="1">
      <w:start w:val="1"/>
      <w:numFmt w:val="bullet"/>
      <w:lvlText w:val="•"/>
      <w:lvlJc w:val="left"/>
      <w:pPr>
        <w:ind w:left="714" w:hanging="312"/>
      </w:pPr>
    </w:lvl>
    <w:lvl w:ilvl="2">
      <w:start w:val="1"/>
      <w:numFmt w:val="bullet"/>
      <w:lvlText w:val="•"/>
      <w:lvlJc w:val="left"/>
      <w:pPr>
        <w:ind w:left="1328" w:hanging="310"/>
      </w:pPr>
    </w:lvl>
    <w:lvl w:ilvl="3">
      <w:start w:val="1"/>
      <w:numFmt w:val="bullet"/>
      <w:lvlText w:val="•"/>
      <w:lvlJc w:val="left"/>
      <w:pPr>
        <w:ind w:left="1942" w:hanging="312"/>
      </w:pPr>
    </w:lvl>
    <w:lvl w:ilvl="4">
      <w:start w:val="1"/>
      <w:numFmt w:val="bullet"/>
      <w:lvlText w:val="•"/>
      <w:lvlJc w:val="left"/>
      <w:pPr>
        <w:ind w:left="2556" w:hanging="312"/>
      </w:pPr>
    </w:lvl>
    <w:lvl w:ilvl="5">
      <w:start w:val="1"/>
      <w:numFmt w:val="bullet"/>
      <w:lvlText w:val="•"/>
      <w:lvlJc w:val="left"/>
      <w:pPr>
        <w:ind w:left="3170" w:hanging="312"/>
      </w:pPr>
    </w:lvl>
    <w:lvl w:ilvl="6">
      <w:start w:val="1"/>
      <w:numFmt w:val="bullet"/>
      <w:lvlText w:val="•"/>
      <w:lvlJc w:val="left"/>
      <w:pPr>
        <w:ind w:left="3784" w:hanging="312"/>
      </w:pPr>
    </w:lvl>
    <w:lvl w:ilvl="7">
      <w:start w:val="1"/>
      <w:numFmt w:val="bullet"/>
      <w:lvlText w:val="•"/>
      <w:lvlJc w:val="left"/>
      <w:pPr>
        <w:ind w:left="4398" w:hanging="312"/>
      </w:pPr>
    </w:lvl>
    <w:lvl w:ilvl="8">
      <w:start w:val="1"/>
      <w:numFmt w:val="bullet"/>
      <w:lvlText w:val="•"/>
      <w:lvlJc w:val="left"/>
      <w:pPr>
        <w:ind w:left="5012" w:hanging="312"/>
      </w:pPr>
    </w:lvl>
  </w:abstractNum>
  <w:abstractNum w:abstractNumId="1" w15:restartNumberingAfterBreak="0">
    <w:nsid w:val="0F0435B4"/>
    <w:multiLevelType w:val="multilevel"/>
    <w:tmpl w:val="EF2057E2"/>
    <w:lvl w:ilvl="0">
      <w:start w:val="9"/>
      <w:numFmt w:val="decimal"/>
      <w:lvlText w:val="%1"/>
      <w:lvlJc w:val="left"/>
      <w:pPr>
        <w:ind w:left="1538" w:hanging="699"/>
      </w:pPr>
    </w:lvl>
    <w:lvl w:ilvl="1">
      <w:start w:val="2"/>
      <w:numFmt w:val="decimal"/>
      <w:lvlText w:val="%1.%2"/>
      <w:lvlJc w:val="left"/>
      <w:pPr>
        <w:ind w:left="1538" w:hanging="699"/>
      </w:pPr>
    </w:lvl>
    <w:lvl w:ilvl="2">
      <w:start w:val="2"/>
      <w:numFmt w:val="decimal"/>
      <w:lvlText w:val="%1.%2.%3"/>
      <w:lvlJc w:val="left"/>
      <w:pPr>
        <w:ind w:left="1538" w:hanging="699"/>
      </w:pPr>
      <w:rPr>
        <w:rFonts w:ascii="Arial" w:eastAsia="Arial" w:hAnsi="Arial" w:cs="Arial"/>
        <w:sz w:val="22"/>
        <w:szCs w:val="22"/>
      </w:rPr>
    </w:lvl>
    <w:lvl w:ilvl="3">
      <w:start w:val="1"/>
      <w:numFmt w:val="bullet"/>
      <w:lvlText w:val="●"/>
      <w:lvlJc w:val="left"/>
      <w:pPr>
        <w:ind w:left="1920" w:hanging="360"/>
      </w:pPr>
      <w:rPr>
        <w:rFonts w:ascii="Noto Sans Symbols" w:eastAsia="Noto Sans Symbols" w:hAnsi="Noto Sans Symbols" w:cs="Noto Sans Symbols"/>
        <w:sz w:val="22"/>
        <w:szCs w:val="22"/>
      </w:rPr>
    </w:lvl>
    <w:lvl w:ilvl="4">
      <w:start w:val="1"/>
      <w:numFmt w:val="bullet"/>
      <w:lvlText w:val="•"/>
      <w:lvlJc w:val="left"/>
      <w:pPr>
        <w:ind w:left="4388" w:hanging="360"/>
      </w:pPr>
    </w:lvl>
    <w:lvl w:ilvl="5">
      <w:start w:val="1"/>
      <w:numFmt w:val="bullet"/>
      <w:lvlText w:val="•"/>
      <w:lvlJc w:val="left"/>
      <w:pPr>
        <w:ind w:left="5211" w:hanging="360"/>
      </w:pPr>
    </w:lvl>
    <w:lvl w:ilvl="6">
      <w:start w:val="1"/>
      <w:numFmt w:val="bullet"/>
      <w:lvlText w:val="•"/>
      <w:lvlJc w:val="left"/>
      <w:pPr>
        <w:ind w:left="6034" w:hanging="360"/>
      </w:pPr>
    </w:lvl>
    <w:lvl w:ilvl="7">
      <w:start w:val="1"/>
      <w:numFmt w:val="bullet"/>
      <w:lvlText w:val="•"/>
      <w:lvlJc w:val="left"/>
      <w:pPr>
        <w:ind w:left="6857" w:hanging="360"/>
      </w:pPr>
    </w:lvl>
    <w:lvl w:ilvl="8">
      <w:start w:val="1"/>
      <w:numFmt w:val="bullet"/>
      <w:lvlText w:val="•"/>
      <w:lvlJc w:val="left"/>
      <w:pPr>
        <w:ind w:left="7680" w:hanging="360"/>
      </w:pPr>
    </w:lvl>
  </w:abstractNum>
  <w:abstractNum w:abstractNumId="2" w15:restartNumberingAfterBreak="0">
    <w:nsid w:val="0F2E18DE"/>
    <w:multiLevelType w:val="multilevel"/>
    <w:tmpl w:val="5EAC4FDA"/>
    <w:lvl w:ilvl="0">
      <w:start w:val="1"/>
      <w:numFmt w:val="bullet"/>
      <w:lvlText w:val="●"/>
      <w:lvlJc w:val="left"/>
      <w:pPr>
        <w:ind w:left="825" w:hanging="360"/>
      </w:pPr>
      <w:rPr>
        <w:u w:val="none"/>
      </w:rPr>
    </w:lvl>
    <w:lvl w:ilvl="1">
      <w:start w:val="1"/>
      <w:numFmt w:val="bullet"/>
      <w:lvlText w:val="•"/>
      <w:lvlJc w:val="left"/>
      <w:pPr>
        <w:ind w:left="1260" w:hanging="360"/>
      </w:pPr>
      <w:rPr>
        <w:u w:val="none"/>
      </w:rPr>
    </w:lvl>
    <w:lvl w:ilvl="2">
      <w:start w:val="1"/>
      <w:numFmt w:val="bullet"/>
      <w:lvlText w:val="•"/>
      <w:lvlJc w:val="left"/>
      <w:pPr>
        <w:ind w:left="1701" w:hanging="360"/>
      </w:pPr>
      <w:rPr>
        <w:u w:val="none"/>
      </w:rPr>
    </w:lvl>
    <w:lvl w:ilvl="3">
      <w:start w:val="1"/>
      <w:numFmt w:val="bullet"/>
      <w:lvlText w:val="•"/>
      <w:lvlJc w:val="left"/>
      <w:pPr>
        <w:ind w:left="2142" w:hanging="360"/>
      </w:pPr>
      <w:rPr>
        <w:u w:val="none"/>
      </w:rPr>
    </w:lvl>
    <w:lvl w:ilvl="4">
      <w:start w:val="1"/>
      <w:numFmt w:val="bullet"/>
      <w:lvlText w:val="•"/>
      <w:lvlJc w:val="left"/>
      <w:pPr>
        <w:ind w:left="2583" w:hanging="360"/>
      </w:pPr>
      <w:rPr>
        <w:u w:val="none"/>
      </w:rPr>
    </w:lvl>
    <w:lvl w:ilvl="5">
      <w:start w:val="1"/>
      <w:numFmt w:val="bullet"/>
      <w:lvlText w:val="•"/>
      <w:lvlJc w:val="left"/>
      <w:pPr>
        <w:ind w:left="3024" w:hanging="360"/>
      </w:pPr>
      <w:rPr>
        <w:u w:val="none"/>
      </w:rPr>
    </w:lvl>
    <w:lvl w:ilvl="6">
      <w:start w:val="1"/>
      <w:numFmt w:val="bullet"/>
      <w:lvlText w:val="•"/>
      <w:lvlJc w:val="left"/>
      <w:pPr>
        <w:ind w:left="3464" w:hanging="360"/>
      </w:pPr>
      <w:rPr>
        <w:u w:val="none"/>
      </w:rPr>
    </w:lvl>
    <w:lvl w:ilvl="7">
      <w:start w:val="1"/>
      <w:numFmt w:val="bullet"/>
      <w:lvlText w:val="•"/>
      <w:lvlJc w:val="left"/>
      <w:pPr>
        <w:ind w:left="3905" w:hanging="360"/>
      </w:pPr>
      <w:rPr>
        <w:u w:val="none"/>
      </w:rPr>
    </w:lvl>
    <w:lvl w:ilvl="8">
      <w:start w:val="1"/>
      <w:numFmt w:val="bullet"/>
      <w:lvlText w:val="•"/>
      <w:lvlJc w:val="left"/>
      <w:pPr>
        <w:ind w:left="4346" w:hanging="360"/>
      </w:pPr>
      <w:rPr>
        <w:u w:val="none"/>
      </w:rPr>
    </w:lvl>
  </w:abstractNum>
  <w:abstractNum w:abstractNumId="3" w15:restartNumberingAfterBreak="0">
    <w:nsid w:val="1DC24684"/>
    <w:multiLevelType w:val="multilevel"/>
    <w:tmpl w:val="EB549BF8"/>
    <w:lvl w:ilvl="0">
      <w:start w:val="1"/>
      <w:numFmt w:val="decimal"/>
      <w:lvlText w:val="%1."/>
      <w:lvlJc w:val="left"/>
      <w:pPr>
        <w:ind w:left="1200" w:hanging="360"/>
      </w:pPr>
      <w:rPr>
        <w:rFonts w:ascii="Arial" w:eastAsia="Arial" w:hAnsi="Arial" w:cs="Arial"/>
        <w:b/>
        <w:sz w:val="22"/>
        <w:szCs w:val="22"/>
      </w:rPr>
    </w:lvl>
    <w:lvl w:ilvl="1">
      <w:start w:val="1"/>
      <w:numFmt w:val="bullet"/>
      <w:lvlText w:val="•"/>
      <w:lvlJc w:val="left"/>
      <w:pPr>
        <w:ind w:left="2012" w:hanging="360"/>
      </w:pPr>
    </w:lvl>
    <w:lvl w:ilvl="2">
      <w:start w:val="1"/>
      <w:numFmt w:val="bullet"/>
      <w:lvlText w:val="•"/>
      <w:lvlJc w:val="left"/>
      <w:pPr>
        <w:ind w:left="2825" w:hanging="360"/>
      </w:pPr>
    </w:lvl>
    <w:lvl w:ilvl="3">
      <w:start w:val="1"/>
      <w:numFmt w:val="bullet"/>
      <w:lvlText w:val="•"/>
      <w:lvlJc w:val="left"/>
      <w:pPr>
        <w:ind w:left="3637" w:hanging="360"/>
      </w:pPr>
    </w:lvl>
    <w:lvl w:ilvl="4">
      <w:start w:val="1"/>
      <w:numFmt w:val="bullet"/>
      <w:lvlText w:val="•"/>
      <w:lvlJc w:val="left"/>
      <w:pPr>
        <w:ind w:left="4450" w:hanging="360"/>
      </w:pPr>
    </w:lvl>
    <w:lvl w:ilvl="5">
      <w:start w:val="1"/>
      <w:numFmt w:val="bullet"/>
      <w:lvlText w:val="•"/>
      <w:lvlJc w:val="left"/>
      <w:pPr>
        <w:ind w:left="5263" w:hanging="360"/>
      </w:pPr>
    </w:lvl>
    <w:lvl w:ilvl="6">
      <w:start w:val="1"/>
      <w:numFmt w:val="bullet"/>
      <w:lvlText w:val="•"/>
      <w:lvlJc w:val="left"/>
      <w:pPr>
        <w:ind w:left="6075" w:hanging="360"/>
      </w:pPr>
    </w:lvl>
    <w:lvl w:ilvl="7">
      <w:start w:val="1"/>
      <w:numFmt w:val="bullet"/>
      <w:lvlText w:val="•"/>
      <w:lvlJc w:val="left"/>
      <w:pPr>
        <w:ind w:left="6888" w:hanging="360"/>
      </w:pPr>
    </w:lvl>
    <w:lvl w:ilvl="8">
      <w:start w:val="1"/>
      <w:numFmt w:val="bullet"/>
      <w:lvlText w:val="•"/>
      <w:lvlJc w:val="left"/>
      <w:pPr>
        <w:ind w:left="7701" w:hanging="360"/>
      </w:pPr>
    </w:lvl>
  </w:abstractNum>
  <w:abstractNum w:abstractNumId="4" w15:restartNumberingAfterBreak="0">
    <w:nsid w:val="2BD96A1A"/>
    <w:multiLevelType w:val="multilevel"/>
    <w:tmpl w:val="4E7421E2"/>
    <w:lvl w:ilvl="0">
      <w:start w:val="3"/>
      <w:numFmt w:val="decimal"/>
      <w:lvlText w:val="%1."/>
      <w:lvlJc w:val="left"/>
      <w:pPr>
        <w:ind w:left="830" w:hanging="725"/>
      </w:pPr>
      <w:rPr>
        <w:b/>
      </w:rPr>
    </w:lvl>
    <w:lvl w:ilvl="1">
      <w:start w:val="1"/>
      <w:numFmt w:val="decimal"/>
      <w:lvlText w:val="%1.%2"/>
      <w:lvlJc w:val="left"/>
      <w:pPr>
        <w:ind w:left="840" w:hanging="735"/>
      </w:pPr>
      <w:rPr>
        <w:b/>
      </w:rPr>
    </w:lvl>
    <w:lvl w:ilvl="2">
      <w:start w:val="1"/>
      <w:numFmt w:val="decimal"/>
      <w:lvlText w:val="%1.%2.%3"/>
      <w:lvlJc w:val="left"/>
      <w:pPr>
        <w:ind w:left="1538" w:hanging="699"/>
      </w:pPr>
      <w:rPr>
        <w:rFonts w:ascii="Arial" w:eastAsia="Arial" w:hAnsi="Arial" w:cs="Arial"/>
        <w:sz w:val="22"/>
        <w:szCs w:val="22"/>
      </w:rPr>
    </w:lvl>
    <w:lvl w:ilvl="3">
      <w:start w:val="1"/>
      <w:numFmt w:val="bullet"/>
      <w:lvlText w:val="•"/>
      <w:lvlJc w:val="left"/>
      <w:pPr>
        <w:ind w:left="1540" w:hanging="699"/>
      </w:pPr>
    </w:lvl>
    <w:lvl w:ilvl="4">
      <w:start w:val="1"/>
      <w:numFmt w:val="bullet"/>
      <w:lvlText w:val="•"/>
      <w:lvlJc w:val="left"/>
      <w:pPr>
        <w:ind w:left="2652" w:hanging="699"/>
      </w:pPr>
    </w:lvl>
    <w:lvl w:ilvl="5">
      <w:start w:val="1"/>
      <w:numFmt w:val="bullet"/>
      <w:lvlText w:val="•"/>
      <w:lvlJc w:val="left"/>
      <w:pPr>
        <w:ind w:left="3764" w:hanging="699"/>
      </w:pPr>
    </w:lvl>
    <w:lvl w:ilvl="6">
      <w:start w:val="1"/>
      <w:numFmt w:val="bullet"/>
      <w:lvlText w:val="•"/>
      <w:lvlJc w:val="left"/>
      <w:pPr>
        <w:ind w:left="4877" w:hanging="699"/>
      </w:pPr>
    </w:lvl>
    <w:lvl w:ilvl="7">
      <w:start w:val="1"/>
      <w:numFmt w:val="bullet"/>
      <w:lvlText w:val="•"/>
      <w:lvlJc w:val="left"/>
      <w:pPr>
        <w:ind w:left="5989" w:hanging="699"/>
      </w:pPr>
    </w:lvl>
    <w:lvl w:ilvl="8">
      <w:start w:val="1"/>
      <w:numFmt w:val="bullet"/>
      <w:lvlText w:val="•"/>
      <w:lvlJc w:val="left"/>
      <w:pPr>
        <w:ind w:left="7101" w:hanging="699"/>
      </w:pPr>
    </w:lvl>
  </w:abstractNum>
  <w:abstractNum w:abstractNumId="5" w15:restartNumberingAfterBreak="0">
    <w:nsid w:val="3E450B0A"/>
    <w:multiLevelType w:val="multilevel"/>
    <w:tmpl w:val="54188EAE"/>
    <w:lvl w:ilvl="0">
      <w:start w:val="1"/>
      <w:numFmt w:val="bullet"/>
      <w:lvlText w:val="●"/>
      <w:lvlJc w:val="left"/>
      <w:pPr>
        <w:ind w:left="467" w:hanging="360"/>
      </w:pPr>
      <w:rPr>
        <w:rFonts w:ascii="Noto Sans Symbols" w:eastAsia="Noto Sans Symbols" w:hAnsi="Noto Sans Symbols" w:cs="Noto Sans Symbols"/>
        <w:sz w:val="22"/>
        <w:szCs w:val="22"/>
      </w:rPr>
    </w:lvl>
    <w:lvl w:ilvl="1">
      <w:start w:val="1"/>
      <w:numFmt w:val="bullet"/>
      <w:lvlText w:val="•"/>
      <w:lvlJc w:val="left"/>
      <w:pPr>
        <w:ind w:left="1038" w:hanging="360"/>
      </w:pPr>
    </w:lvl>
    <w:lvl w:ilvl="2">
      <w:start w:val="1"/>
      <w:numFmt w:val="bullet"/>
      <w:lvlText w:val="•"/>
      <w:lvlJc w:val="left"/>
      <w:pPr>
        <w:ind w:left="1616" w:hanging="360"/>
      </w:pPr>
    </w:lvl>
    <w:lvl w:ilvl="3">
      <w:start w:val="1"/>
      <w:numFmt w:val="bullet"/>
      <w:lvlText w:val="•"/>
      <w:lvlJc w:val="left"/>
      <w:pPr>
        <w:ind w:left="2194" w:hanging="360"/>
      </w:pPr>
    </w:lvl>
    <w:lvl w:ilvl="4">
      <w:start w:val="1"/>
      <w:numFmt w:val="bullet"/>
      <w:lvlText w:val="•"/>
      <w:lvlJc w:val="left"/>
      <w:pPr>
        <w:ind w:left="2772" w:hanging="360"/>
      </w:pPr>
    </w:lvl>
    <w:lvl w:ilvl="5">
      <w:start w:val="1"/>
      <w:numFmt w:val="bullet"/>
      <w:lvlText w:val="•"/>
      <w:lvlJc w:val="left"/>
      <w:pPr>
        <w:ind w:left="3350" w:hanging="360"/>
      </w:pPr>
    </w:lvl>
    <w:lvl w:ilvl="6">
      <w:start w:val="1"/>
      <w:numFmt w:val="bullet"/>
      <w:lvlText w:val="•"/>
      <w:lvlJc w:val="left"/>
      <w:pPr>
        <w:ind w:left="3928" w:hanging="360"/>
      </w:pPr>
    </w:lvl>
    <w:lvl w:ilvl="7">
      <w:start w:val="1"/>
      <w:numFmt w:val="bullet"/>
      <w:lvlText w:val="•"/>
      <w:lvlJc w:val="left"/>
      <w:pPr>
        <w:ind w:left="4506" w:hanging="360"/>
      </w:pPr>
    </w:lvl>
    <w:lvl w:ilvl="8">
      <w:start w:val="1"/>
      <w:numFmt w:val="bullet"/>
      <w:lvlText w:val="•"/>
      <w:lvlJc w:val="left"/>
      <w:pPr>
        <w:ind w:left="5084" w:hanging="360"/>
      </w:pPr>
    </w:lvl>
  </w:abstractNum>
  <w:abstractNum w:abstractNumId="6" w15:restartNumberingAfterBreak="0">
    <w:nsid w:val="558D55C0"/>
    <w:multiLevelType w:val="multilevel"/>
    <w:tmpl w:val="DE504CC4"/>
    <w:lvl w:ilvl="0">
      <w:start w:val="1"/>
      <w:numFmt w:val="bullet"/>
      <w:lvlText w:val="●"/>
      <w:lvlJc w:val="left"/>
      <w:pPr>
        <w:ind w:left="825" w:hanging="360"/>
      </w:pPr>
      <w:rPr>
        <w:u w:val="none"/>
      </w:rPr>
    </w:lvl>
    <w:lvl w:ilvl="1">
      <w:start w:val="1"/>
      <w:numFmt w:val="bullet"/>
      <w:lvlText w:val="•"/>
      <w:lvlJc w:val="left"/>
      <w:pPr>
        <w:ind w:left="1260" w:hanging="360"/>
      </w:pPr>
      <w:rPr>
        <w:u w:val="none"/>
      </w:rPr>
    </w:lvl>
    <w:lvl w:ilvl="2">
      <w:start w:val="1"/>
      <w:numFmt w:val="bullet"/>
      <w:lvlText w:val="•"/>
      <w:lvlJc w:val="left"/>
      <w:pPr>
        <w:ind w:left="1701" w:hanging="360"/>
      </w:pPr>
      <w:rPr>
        <w:u w:val="none"/>
      </w:rPr>
    </w:lvl>
    <w:lvl w:ilvl="3">
      <w:start w:val="1"/>
      <w:numFmt w:val="bullet"/>
      <w:lvlText w:val="•"/>
      <w:lvlJc w:val="left"/>
      <w:pPr>
        <w:ind w:left="2142" w:hanging="360"/>
      </w:pPr>
      <w:rPr>
        <w:u w:val="none"/>
      </w:rPr>
    </w:lvl>
    <w:lvl w:ilvl="4">
      <w:start w:val="1"/>
      <w:numFmt w:val="bullet"/>
      <w:lvlText w:val="•"/>
      <w:lvlJc w:val="left"/>
      <w:pPr>
        <w:ind w:left="2583" w:hanging="360"/>
      </w:pPr>
      <w:rPr>
        <w:u w:val="none"/>
      </w:rPr>
    </w:lvl>
    <w:lvl w:ilvl="5">
      <w:start w:val="1"/>
      <w:numFmt w:val="bullet"/>
      <w:lvlText w:val="•"/>
      <w:lvlJc w:val="left"/>
      <w:pPr>
        <w:ind w:left="3024" w:hanging="360"/>
      </w:pPr>
      <w:rPr>
        <w:u w:val="none"/>
      </w:rPr>
    </w:lvl>
    <w:lvl w:ilvl="6">
      <w:start w:val="1"/>
      <w:numFmt w:val="bullet"/>
      <w:lvlText w:val="•"/>
      <w:lvlJc w:val="left"/>
      <w:pPr>
        <w:ind w:left="3464" w:hanging="360"/>
      </w:pPr>
      <w:rPr>
        <w:u w:val="none"/>
      </w:rPr>
    </w:lvl>
    <w:lvl w:ilvl="7">
      <w:start w:val="1"/>
      <w:numFmt w:val="bullet"/>
      <w:lvlText w:val="•"/>
      <w:lvlJc w:val="left"/>
      <w:pPr>
        <w:ind w:left="3905" w:hanging="360"/>
      </w:pPr>
      <w:rPr>
        <w:u w:val="none"/>
      </w:rPr>
    </w:lvl>
    <w:lvl w:ilvl="8">
      <w:start w:val="1"/>
      <w:numFmt w:val="bullet"/>
      <w:lvlText w:val="•"/>
      <w:lvlJc w:val="left"/>
      <w:pPr>
        <w:ind w:left="4346" w:hanging="360"/>
      </w:pPr>
      <w:rPr>
        <w:u w:val="none"/>
      </w:rPr>
    </w:lvl>
  </w:abstractNum>
  <w:abstractNum w:abstractNumId="7" w15:restartNumberingAfterBreak="0">
    <w:nsid w:val="6AA17B47"/>
    <w:multiLevelType w:val="multilevel"/>
    <w:tmpl w:val="3686291A"/>
    <w:lvl w:ilvl="0">
      <w:start w:val="1"/>
      <w:numFmt w:val="decimal"/>
      <w:lvlText w:val="%1."/>
      <w:lvlJc w:val="left"/>
      <w:pPr>
        <w:ind w:left="830" w:hanging="725"/>
      </w:pPr>
      <w:rPr>
        <w:b/>
      </w:rPr>
    </w:lvl>
    <w:lvl w:ilvl="1">
      <w:start w:val="1"/>
      <w:numFmt w:val="decimal"/>
      <w:lvlText w:val="%1.%2"/>
      <w:lvlJc w:val="left"/>
      <w:pPr>
        <w:ind w:left="840" w:hanging="735"/>
      </w:pPr>
      <w:rPr>
        <w:b/>
      </w:rPr>
    </w:lvl>
    <w:lvl w:ilvl="2">
      <w:start w:val="1"/>
      <w:numFmt w:val="decimal"/>
      <w:lvlText w:val="%1.%2.%3"/>
      <w:lvlJc w:val="left"/>
      <w:pPr>
        <w:ind w:left="1538" w:hanging="699"/>
      </w:pPr>
      <w:rPr>
        <w:rFonts w:ascii="Arial" w:eastAsia="Arial" w:hAnsi="Arial" w:cs="Arial"/>
        <w:sz w:val="22"/>
        <w:szCs w:val="22"/>
      </w:rPr>
    </w:lvl>
    <w:lvl w:ilvl="3">
      <w:start w:val="1"/>
      <w:numFmt w:val="bullet"/>
      <w:lvlText w:val="•"/>
      <w:lvlJc w:val="left"/>
      <w:pPr>
        <w:ind w:left="1540" w:hanging="699"/>
      </w:pPr>
    </w:lvl>
    <w:lvl w:ilvl="4">
      <w:start w:val="1"/>
      <w:numFmt w:val="bullet"/>
      <w:lvlText w:val="•"/>
      <w:lvlJc w:val="left"/>
      <w:pPr>
        <w:ind w:left="2652" w:hanging="699"/>
      </w:pPr>
    </w:lvl>
    <w:lvl w:ilvl="5">
      <w:start w:val="1"/>
      <w:numFmt w:val="bullet"/>
      <w:lvlText w:val="•"/>
      <w:lvlJc w:val="left"/>
      <w:pPr>
        <w:ind w:left="3764" w:hanging="699"/>
      </w:pPr>
    </w:lvl>
    <w:lvl w:ilvl="6">
      <w:start w:val="1"/>
      <w:numFmt w:val="bullet"/>
      <w:lvlText w:val="•"/>
      <w:lvlJc w:val="left"/>
      <w:pPr>
        <w:ind w:left="4877" w:hanging="699"/>
      </w:pPr>
    </w:lvl>
    <w:lvl w:ilvl="7">
      <w:start w:val="1"/>
      <w:numFmt w:val="bullet"/>
      <w:lvlText w:val="•"/>
      <w:lvlJc w:val="left"/>
      <w:pPr>
        <w:ind w:left="5989" w:hanging="699"/>
      </w:pPr>
    </w:lvl>
    <w:lvl w:ilvl="8">
      <w:start w:val="1"/>
      <w:numFmt w:val="bullet"/>
      <w:lvlText w:val="•"/>
      <w:lvlJc w:val="left"/>
      <w:pPr>
        <w:ind w:left="7101" w:hanging="699"/>
      </w:pPr>
    </w:lvl>
  </w:abstractNum>
  <w:abstractNum w:abstractNumId="8" w15:restartNumberingAfterBreak="0">
    <w:nsid w:val="77F25464"/>
    <w:multiLevelType w:val="multilevel"/>
    <w:tmpl w:val="961C2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8"/>
  </w:num>
  <w:num w:numId="4">
    <w:abstractNumId w:val="6"/>
  </w:num>
  <w:num w:numId="5">
    <w:abstractNumId w:val="5"/>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53"/>
    <w:rsid w:val="001A3451"/>
    <w:rsid w:val="001B0E27"/>
    <w:rsid w:val="00205B58"/>
    <w:rsid w:val="00386CE9"/>
    <w:rsid w:val="00396B01"/>
    <w:rsid w:val="003E6160"/>
    <w:rsid w:val="0049578E"/>
    <w:rsid w:val="004F7830"/>
    <w:rsid w:val="005B5653"/>
    <w:rsid w:val="006D184F"/>
    <w:rsid w:val="006F040D"/>
    <w:rsid w:val="006F2C23"/>
    <w:rsid w:val="00716056"/>
    <w:rsid w:val="00860253"/>
    <w:rsid w:val="00B60A57"/>
    <w:rsid w:val="00BD787D"/>
    <w:rsid w:val="00C330DE"/>
    <w:rsid w:val="00CB0241"/>
    <w:rsid w:val="00CB18E7"/>
    <w:rsid w:val="00D65D46"/>
    <w:rsid w:val="00E64B6E"/>
    <w:rsid w:val="00E7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06DE"/>
  <w15:docId w15:val="{88727107-3708-4F55-9A67-8894350E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120"/>
      <w:outlineLvl w:val="0"/>
    </w:pPr>
    <w:rPr>
      <w:b/>
      <w:sz w:val="24"/>
      <w:szCs w:val="24"/>
    </w:rPr>
  </w:style>
  <w:style w:type="paragraph" w:styleId="Heading2">
    <w:name w:val="heading 2"/>
    <w:basedOn w:val="Normal"/>
    <w:next w:val="Normal"/>
    <w:uiPriority w:val="9"/>
    <w:unhideWhenUsed/>
    <w:qFormat/>
    <w:pPr>
      <w:ind w:left="1200" w:hanging="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98"/>
    <w:rPr>
      <w:rFonts w:ascii="Segoe UI" w:hAnsi="Segoe UI" w:cs="Segoe UI"/>
      <w:sz w:val="18"/>
      <w:szCs w:val="18"/>
    </w:rPr>
  </w:style>
  <w:style w:type="paragraph" w:styleId="ListParagraph">
    <w:name w:val="List Paragraph"/>
    <w:basedOn w:val="Normal"/>
    <w:uiPriority w:val="34"/>
    <w:qFormat/>
    <w:rsid w:val="00AE6AB6"/>
    <w:pPr>
      <w:ind w:left="720"/>
      <w:contextualSpacing/>
    </w:pPr>
  </w:style>
  <w:style w:type="paragraph" w:styleId="Header">
    <w:name w:val="header"/>
    <w:basedOn w:val="Normal"/>
    <w:link w:val="HeaderChar"/>
    <w:uiPriority w:val="99"/>
    <w:unhideWhenUsed/>
    <w:rsid w:val="00250C91"/>
    <w:pPr>
      <w:tabs>
        <w:tab w:val="center" w:pos="4513"/>
        <w:tab w:val="right" w:pos="9026"/>
      </w:tabs>
    </w:pPr>
  </w:style>
  <w:style w:type="character" w:customStyle="1" w:styleId="HeaderChar">
    <w:name w:val="Header Char"/>
    <w:basedOn w:val="DefaultParagraphFont"/>
    <w:link w:val="Header"/>
    <w:uiPriority w:val="99"/>
    <w:rsid w:val="00250C91"/>
  </w:style>
  <w:style w:type="paragraph" w:styleId="Footer">
    <w:name w:val="footer"/>
    <w:basedOn w:val="Normal"/>
    <w:link w:val="FooterChar"/>
    <w:uiPriority w:val="99"/>
    <w:unhideWhenUsed/>
    <w:rsid w:val="00250C91"/>
    <w:pPr>
      <w:tabs>
        <w:tab w:val="center" w:pos="4513"/>
        <w:tab w:val="right" w:pos="9026"/>
      </w:tabs>
    </w:pPr>
  </w:style>
  <w:style w:type="character" w:customStyle="1" w:styleId="FooterChar">
    <w:name w:val="Footer Char"/>
    <w:basedOn w:val="DefaultParagraphFont"/>
    <w:link w:val="Footer"/>
    <w:uiPriority w:val="99"/>
    <w:rsid w:val="00250C91"/>
  </w:style>
  <w:style w:type="table" w:customStyle="1" w:styleId="affc">
    <w:basedOn w:val="TableNormal"/>
    <w:tblPr>
      <w:tblStyleRowBandSize w:val="1"/>
      <w:tblStyleColBandSize w:val="1"/>
      <w:tblCellMar>
        <w:top w:w="100" w:type="dxa"/>
        <w:left w:w="0" w:type="dxa"/>
        <w:bottom w:w="100" w:type="dxa"/>
        <w:right w:w="0" w:type="dxa"/>
      </w:tblCellMar>
    </w:tblPr>
  </w:style>
  <w:style w:type="table" w:customStyle="1" w:styleId="affd">
    <w:basedOn w:val="TableNormal"/>
    <w:tblPr>
      <w:tblStyleRowBandSize w:val="1"/>
      <w:tblStyleColBandSize w:val="1"/>
      <w:tblCellMar>
        <w:top w:w="100" w:type="dxa"/>
        <w:left w:w="0" w:type="dxa"/>
        <w:bottom w:w="100" w:type="dxa"/>
        <w:right w:w="0" w:type="dxa"/>
      </w:tblCellMar>
    </w:tblPr>
  </w:style>
  <w:style w:type="table" w:customStyle="1" w:styleId="affe">
    <w:basedOn w:val="TableNormal"/>
    <w:tblPr>
      <w:tblStyleRowBandSize w:val="1"/>
      <w:tblStyleColBandSize w:val="1"/>
      <w:tblCellMar>
        <w:top w:w="100" w:type="dxa"/>
        <w:left w:w="0" w:type="dxa"/>
        <w:bottom w:w="100" w:type="dxa"/>
        <w:right w:w="0" w:type="dxa"/>
      </w:tblCellMar>
    </w:tblPr>
  </w:style>
  <w:style w:type="table" w:customStyle="1" w:styleId="afff">
    <w:basedOn w:val="TableNormal"/>
    <w:tblPr>
      <w:tblStyleRowBandSize w:val="1"/>
      <w:tblStyleColBandSize w:val="1"/>
      <w:tblCellMar>
        <w:top w:w="100" w:type="dxa"/>
        <w:left w:w="0" w:type="dxa"/>
        <w:bottom w:w="100" w:type="dxa"/>
        <w:right w:w="0" w:type="dxa"/>
      </w:tblCellMar>
    </w:tblPr>
  </w:style>
  <w:style w:type="table" w:customStyle="1" w:styleId="afff0">
    <w:basedOn w:val="TableNormal"/>
    <w:tblPr>
      <w:tblStyleRowBandSize w:val="1"/>
      <w:tblStyleColBandSize w:val="1"/>
      <w:tblCellMar>
        <w:top w:w="100" w:type="dxa"/>
        <w:left w:w="0" w:type="dxa"/>
        <w:bottom w:w="100" w:type="dxa"/>
        <w:right w:w="0" w:type="dxa"/>
      </w:tblCellMar>
    </w:tblPr>
  </w:style>
  <w:style w:type="table" w:customStyle="1" w:styleId="afff1">
    <w:basedOn w:val="TableNormal"/>
    <w:tblPr>
      <w:tblStyleRowBandSize w:val="1"/>
      <w:tblStyleColBandSize w:val="1"/>
      <w:tblCellMar>
        <w:top w:w="100" w:type="dxa"/>
        <w:left w:w="0" w:type="dxa"/>
        <w:bottom w:w="100" w:type="dxa"/>
        <w:right w:w="0" w:type="dxa"/>
      </w:tblCellMar>
    </w:tblPr>
  </w:style>
  <w:style w:type="table" w:customStyle="1" w:styleId="afff2">
    <w:basedOn w:val="TableNormal"/>
    <w:tblPr>
      <w:tblStyleRowBandSize w:val="1"/>
      <w:tblStyleColBandSize w:val="1"/>
      <w:tblCellMar>
        <w:top w:w="100" w:type="dxa"/>
        <w:left w:w="0" w:type="dxa"/>
        <w:bottom w:w="100" w:type="dxa"/>
        <w:right w:w="0" w:type="dxa"/>
      </w:tblCellMar>
    </w:tblPr>
  </w:style>
  <w:style w:type="table" w:customStyle="1" w:styleId="afff3">
    <w:basedOn w:val="TableNormal"/>
    <w:tblPr>
      <w:tblStyleRowBandSize w:val="1"/>
      <w:tblStyleColBandSize w:val="1"/>
      <w:tblCellMar>
        <w:top w:w="100" w:type="dxa"/>
        <w:left w:w="0" w:type="dxa"/>
        <w:bottom w:w="100" w:type="dxa"/>
        <w:right w:w="0" w:type="dxa"/>
      </w:tblCellMar>
    </w:tblPr>
  </w:style>
  <w:style w:type="table" w:customStyle="1" w:styleId="afff4">
    <w:basedOn w:val="TableNormal"/>
    <w:tblPr>
      <w:tblStyleRowBandSize w:val="1"/>
      <w:tblStyleColBandSize w:val="1"/>
      <w:tblCellMar>
        <w:top w:w="100" w:type="dxa"/>
        <w:left w:w="0" w:type="dxa"/>
        <w:bottom w:w="100" w:type="dxa"/>
        <w:right w:w="0" w:type="dxa"/>
      </w:tblCellMar>
    </w:tblPr>
  </w:style>
  <w:style w:type="table" w:customStyle="1" w:styleId="afff5">
    <w:basedOn w:val="TableNormal"/>
    <w:tblPr>
      <w:tblStyleRowBandSize w:val="1"/>
      <w:tblStyleColBandSize w:val="1"/>
      <w:tblCellMar>
        <w:top w:w="100" w:type="dxa"/>
        <w:left w:w="0" w:type="dxa"/>
        <w:bottom w:w="100" w:type="dxa"/>
        <w:right w:w="0" w:type="dxa"/>
      </w:tblCellMar>
    </w:tblPr>
  </w:style>
  <w:style w:type="table" w:customStyle="1" w:styleId="afff6">
    <w:basedOn w:val="TableNormal"/>
    <w:tblPr>
      <w:tblStyleRowBandSize w:val="1"/>
      <w:tblStyleColBandSize w:val="1"/>
      <w:tblCellMar>
        <w:top w:w="100" w:type="dxa"/>
        <w:left w:w="0" w:type="dxa"/>
        <w:bottom w:w="100" w:type="dxa"/>
        <w:right w:w="0" w:type="dxa"/>
      </w:tblCellMar>
    </w:tblPr>
  </w:style>
  <w:style w:type="table" w:customStyle="1" w:styleId="afff7">
    <w:basedOn w:val="TableNormal"/>
    <w:tblPr>
      <w:tblStyleRowBandSize w:val="1"/>
      <w:tblStyleColBandSize w:val="1"/>
      <w:tblCellMar>
        <w:top w:w="100" w:type="dxa"/>
        <w:left w:w="0" w:type="dxa"/>
        <w:bottom w:w="100" w:type="dxa"/>
        <w:right w:w="0" w:type="dxa"/>
      </w:tblCellMar>
    </w:tblPr>
  </w:style>
  <w:style w:type="table" w:customStyle="1" w:styleId="afff8">
    <w:basedOn w:val="TableNormal"/>
    <w:tblPr>
      <w:tblStyleRowBandSize w:val="1"/>
      <w:tblStyleColBandSize w:val="1"/>
      <w:tblCellMar>
        <w:top w:w="100" w:type="dxa"/>
        <w:left w:w="0" w:type="dxa"/>
        <w:bottom w:w="100" w:type="dxa"/>
        <w:right w:w="0" w:type="dxa"/>
      </w:tblCellMar>
    </w:tblPr>
  </w:style>
  <w:style w:type="table" w:customStyle="1" w:styleId="afff9">
    <w:basedOn w:val="TableNormal"/>
    <w:tblPr>
      <w:tblStyleRowBandSize w:val="1"/>
      <w:tblStyleColBandSize w:val="1"/>
      <w:tblCellMar>
        <w:top w:w="100" w:type="dxa"/>
        <w:left w:w="0" w:type="dxa"/>
        <w:bottom w:w="100" w:type="dxa"/>
        <w:right w:w="0" w:type="dxa"/>
      </w:tblCellMar>
    </w:tblPr>
  </w:style>
  <w:style w:type="table" w:customStyle="1" w:styleId="afffa">
    <w:basedOn w:val="TableNormal"/>
    <w:tblPr>
      <w:tblStyleRowBandSize w:val="1"/>
      <w:tblStyleColBandSize w:val="1"/>
      <w:tblCellMar>
        <w:top w:w="100" w:type="dxa"/>
        <w:left w:w="0" w:type="dxa"/>
        <w:bottom w:w="100" w:type="dxa"/>
        <w:right w:w="0" w:type="dxa"/>
      </w:tblCellMar>
    </w:tblPr>
  </w:style>
  <w:style w:type="table" w:customStyle="1" w:styleId="afffb">
    <w:basedOn w:val="TableNormal"/>
    <w:tblPr>
      <w:tblStyleRowBandSize w:val="1"/>
      <w:tblStyleColBandSize w:val="1"/>
      <w:tblCellMar>
        <w:top w:w="100" w:type="dxa"/>
        <w:left w:w="0" w:type="dxa"/>
        <w:bottom w:w="100" w:type="dxa"/>
        <w:right w:w="0" w:type="dxa"/>
      </w:tblCellMar>
    </w:tblPr>
  </w:style>
  <w:style w:type="table" w:customStyle="1" w:styleId="afffc">
    <w:basedOn w:val="TableNormal"/>
    <w:tblPr>
      <w:tblStyleRowBandSize w:val="1"/>
      <w:tblStyleColBandSize w:val="1"/>
      <w:tblCellMar>
        <w:top w:w="100" w:type="dxa"/>
        <w:left w:w="0" w:type="dxa"/>
        <w:bottom w:w="100" w:type="dxa"/>
        <w:right w:w="0" w:type="dxa"/>
      </w:tblCellMar>
    </w:tblPr>
  </w:style>
  <w:style w:type="table" w:customStyle="1" w:styleId="afffd">
    <w:basedOn w:val="TableNormal"/>
    <w:tblPr>
      <w:tblStyleRowBandSize w:val="1"/>
      <w:tblStyleColBandSize w:val="1"/>
      <w:tblCellMar>
        <w:top w:w="100" w:type="dxa"/>
        <w:left w:w="0" w:type="dxa"/>
        <w:bottom w:w="100" w:type="dxa"/>
        <w:right w:w="0" w:type="dxa"/>
      </w:tblCellMar>
    </w:tblPr>
  </w:style>
  <w:style w:type="table" w:customStyle="1" w:styleId="afffe">
    <w:basedOn w:val="TableNormal"/>
    <w:tblPr>
      <w:tblStyleRowBandSize w:val="1"/>
      <w:tblStyleColBandSize w:val="1"/>
      <w:tblCellMar>
        <w:top w:w="100" w:type="dxa"/>
        <w:left w:w="0" w:type="dxa"/>
        <w:bottom w:w="100" w:type="dxa"/>
        <w:right w:w="0" w:type="dxa"/>
      </w:tblCellMar>
    </w:tblPr>
  </w:style>
  <w:style w:type="table" w:customStyle="1" w:styleId="affff">
    <w:basedOn w:val="TableNormal"/>
    <w:tblPr>
      <w:tblStyleRowBandSize w:val="1"/>
      <w:tblStyleColBandSize w:val="1"/>
      <w:tblCellMar>
        <w:top w:w="100" w:type="dxa"/>
        <w:left w:w="0" w:type="dxa"/>
        <w:bottom w:w="100" w:type="dxa"/>
        <w:right w:w="0" w:type="dxa"/>
      </w:tblCellMar>
    </w:tblPr>
  </w:style>
  <w:style w:type="table" w:customStyle="1" w:styleId="affff0">
    <w:basedOn w:val="TableNormal"/>
    <w:tblPr>
      <w:tblStyleRowBandSize w:val="1"/>
      <w:tblStyleColBandSize w:val="1"/>
      <w:tblCellMar>
        <w:top w:w="100" w:type="dxa"/>
        <w:left w:w="0" w:type="dxa"/>
        <w:bottom w:w="100" w:type="dxa"/>
        <w:right w:w="0" w:type="dxa"/>
      </w:tblCellMar>
    </w:tblPr>
  </w:style>
  <w:style w:type="table" w:customStyle="1" w:styleId="affff1">
    <w:basedOn w:val="TableNormal"/>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0" w:type="dxa"/>
        <w:bottom w:w="100" w:type="dxa"/>
        <w:right w:w="0" w:type="dxa"/>
      </w:tblCellMar>
    </w:tblPr>
  </w:style>
  <w:style w:type="table" w:customStyle="1" w:styleId="affff3">
    <w:basedOn w:val="TableNormal"/>
    <w:tblPr>
      <w:tblStyleRowBandSize w:val="1"/>
      <w:tblStyleColBandSize w:val="1"/>
      <w:tblCellMar>
        <w:top w:w="100" w:type="dxa"/>
        <w:left w:w="0" w:type="dxa"/>
        <w:bottom w:w="100" w:type="dxa"/>
        <w:right w:w="0" w:type="dxa"/>
      </w:tblCellMar>
    </w:tblPr>
  </w:style>
  <w:style w:type="table" w:customStyle="1" w:styleId="affff4">
    <w:basedOn w:val="TableNormal"/>
    <w:tblPr>
      <w:tblStyleRowBandSize w:val="1"/>
      <w:tblStyleColBandSize w:val="1"/>
      <w:tblCellMar>
        <w:top w:w="100" w:type="dxa"/>
        <w:left w:w="0" w:type="dxa"/>
        <w:bottom w:w="100" w:type="dxa"/>
        <w:right w:w="0" w:type="dxa"/>
      </w:tblCellMar>
    </w:tblPr>
  </w:style>
  <w:style w:type="table" w:customStyle="1" w:styleId="affff5">
    <w:basedOn w:val="TableNormal"/>
    <w:tblPr>
      <w:tblStyleRowBandSize w:val="1"/>
      <w:tblStyleColBandSize w:val="1"/>
      <w:tblCellMar>
        <w:top w:w="100" w:type="dxa"/>
        <w:left w:w="0" w:type="dxa"/>
        <w:bottom w:w="100" w:type="dxa"/>
        <w:right w:w="0" w:type="dxa"/>
      </w:tblCellMar>
    </w:tblPr>
  </w:style>
  <w:style w:type="table" w:customStyle="1" w:styleId="affff6">
    <w:basedOn w:val="TableNormal"/>
    <w:tblPr>
      <w:tblStyleRowBandSize w:val="1"/>
      <w:tblStyleColBandSize w:val="1"/>
      <w:tblCellMar>
        <w:top w:w="100" w:type="dxa"/>
        <w:left w:w="0" w:type="dxa"/>
        <w:bottom w:w="100" w:type="dxa"/>
        <w:right w:w="0" w:type="dxa"/>
      </w:tblCellMar>
    </w:tblPr>
  </w:style>
  <w:style w:type="table" w:customStyle="1" w:styleId="affff7">
    <w:basedOn w:val="TableNormal"/>
    <w:tblPr>
      <w:tblStyleRowBandSize w:val="1"/>
      <w:tblStyleColBandSize w:val="1"/>
      <w:tblCellMar>
        <w:top w:w="100" w:type="dxa"/>
        <w:left w:w="0" w:type="dxa"/>
        <w:bottom w:w="100" w:type="dxa"/>
        <w:right w:w="0" w:type="dxa"/>
      </w:tblCellMar>
    </w:tblPr>
  </w:style>
  <w:style w:type="table" w:customStyle="1" w:styleId="affff8">
    <w:basedOn w:val="TableNormal"/>
    <w:tblPr>
      <w:tblStyleRowBandSize w:val="1"/>
      <w:tblStyleColBandSize w:val="1"/>
      <w:tblCellMar>
        <w:top w:w="100" w:type="dxa"/>
        <w:left w:w="0" w:type="dxa"/>
        <w:bottom w:w="100" w:type="dxa"/>
        <w:right w:w="0" w:type="dxa"/>
      </w:tblCellMar>
    </w:tblPr>
  </w:style>
  <w:style w:type="table" w:customStyle="1" w:styleId="affff9">
    <w:basedOn w:val="TableNormal"/>
    <w:tblPr>
      <w:tblStyleRowBandSize w:val="1"/>
      <w:tblStyleColBandSize w:val="1"/>
      <w:tblCellMar>
        <w:top w:w="100" w:type="dxa"/>
        <w:left w:w="0" w:type="dxa"/>
        <w:bottom w:w="100" w:type="dxa"/>
        <w:right w:w="0" w:type="dxa"/>
      </w:tblCellMar>
    </w:tblPr>
  </w:style>
  <w:style w:type="table" w:customStyle="1" w:styleId="affffa">
    <w:basedOn w:val="TableNormal"/>
    <w:tblPr>
      <w:tblStyleRowBandSize w:val="1"/>
      <w:tblStyleColBandSize w:val="1"/>
      <w:tblCellMar>
        <w:top w:w="100" w:type="dxa"/>
        <w:left w:w="0" w:type="dxa"/>
        <w:bottom w:w="100" w:type="dxa"/>
        <w:right w:w="0" w:type="dxa"/>
      </w:tblCellMar>
    </w:tblPr>
  </w:style>
  <w:style w:type="table" w:customStyle="1" w:styleId="affffb">
    <w:basedOn w:val="TableNormal"/>
    <w:tblPr>
      <w:tblStyleRowBandSize w:val="1"/>
      <w:tblStyleColBandSize w:val="1"/>
      <w:tblCellMar>
        <w:top w:w="100" w:type="dxa"/>
        <w:left w:w="0" w:type="dxa"/>
        <w:bottom w:w="100" w:type="dxa"/>
        <w:right w:w="0" w:type="dxa"/>
      </w:tblCellMar>
    </w:tblPr>
  </w:style>
  <w:style w:type="table" w:customStyle="1" w:styleId="affffc">
    <w:basedOn w:val="TableNormal"/>
    <w:tblPr>
      <w:tblStyleRowBandSize w:val="1"/>
      <w:tblStyleColBandSize w:val="1"/>
      <w:tblCellMar>
        <w:top w:w="100" w:type="dxa"/>
        <w:left w:w="0" w:type="dxa"/>
        <w:bottom w:w="100" w:type="dxa"/>
        <w:right w:w="0" w:type="dxa"/>
      </w:tblCellMar>
    </w:tblPr>
  </w:style>
  <w:style w:type="table" w:customStyle="1" w:styleId="affffd">
    <w:basedOn w:val="TableNormal"/>
    <w:tblPr>
      <w:tblStyleRowBandSize w:val="1"/>
      <w:tblStyleColBandSize w:val="1"/>
      <w:tblCellMar>
        <w:top w:w="100" w:type="dxa"/>
        <w:left w:w="0" w:type="dxa"/>
        <w:bottom w:w="100" w:type="dxa"/>
        <w:right w:w="0" w:type="dxa"/>
      </w:tblCellMar>
    </w:tblPr>
  </w:style>
  <w:style w:type="table" w:customStyle="1" w:styleId="affffe">
    <w:basedOn w:val="TableNormal"/>
    <w:tblPr>
      <w:tblStyleRowBandSize w:val="1"/>
      <w:tblStyleColBandSize w:val="1"/>
      <w:tblCellMar>
        <w:top w:w="100" w:type="dxa"/>
        <w:left w:w="0" w:type="dxa"/>
        <w:bottom w:w="100" w:type="dxa"/>
        <w:right w:w="0" w:type="dxa"/>
      </w:tblCellMar>
    </w:tblPr>
  </w:style>
  <w:style w:type="table" w:customStyle="1" w:styleId="afffff">
    <w:basedOn w:val="TableNormal"/>
    <w:tblPr>
      <w:tblStyleRowBandSize w:val="1"/>
      <w:tblStyleColBandSize w:val="1"/>
      <w:tblCellMar>
        <w:top w:w="100" w:type="dxa"/>
        <w:left w:w="0" w:type="dxa"/>
        <w:bottom w:w="100" w:type="dxa"/>
        <w:right w:w="0" w:type="dxa"/>
      </w:tblCellMar>
    </w:tblPr>
  </w:style>
  <w:style w:type="table" w:customStyle="1" w:styleId="afffff0">
    <w:basedOn w:val="TableNormal"/>
    <w:tblPr>
      <w:tblStyleRowBandSize w:val="1"/>
      <w:tblStyleColBandSize w:val="1"/>
      <w:tblCellMar>
        <w:top w:w="100" w:type="dxa"/>
        <w:left w:w="0" w:type="dxa"/>
        <w:bottom w:w="100" w:type="dxa"/>
        <w:right w:w="0" w:type="dxa"/>
      </w:tblCellMar>
    </w:tblPr>
  </w:style>
  <w:style w:type="table" w:customStyle="1" w:styleId="afffff1">
    <w:basedOn w:val="TableNormal"/>
    <w:tblPr>
      <w:tblStyleRowBandSize w:val="1"/>
      <w:tblStyleColBandSize w:val="1"/>
      <w:tblCellMar>
        <w:top w:w="100" w:type="dxa"/>
        <w:left w:w="0" w:type="dxa"/>
        <w:bottom w:w="100" w:type="dxa"/>
        <w:right w:w="0" w:type="dxa"/>
      </w:tblCellMar>
    </w:tblPr>
  </w:style>
  <w:style w:type="table" w:customStyle="1" w:styleId="afffff2">
    <w:basedOn w:val="TableNormal"/>
    <w:tblPr>
      <w:tblStyleRowBandSize w:val="1"/>
      <w:tblStyleColBandSize w:val="1"/>
      <w:tblCellMar>
        <w:top w:w="100" w:type="dxa"/>
        <w:left w:w="0" w:type="dxa"/>
        <w:bottom w:w="100" w:type="dxa"/>
        <w:right w:w="0" w:type="dxa"/>
      </w:tblCellMar>
    </w:tblPr>
  </w:style>
  <w:style w:type="table" w:customStyle="1" w:styleId="afffff3">
    <w:basedOn w:val="TableNormal"/>
    <w:tblPr>
      <w:tblStyleRowBandSize w:val="1"/>
      <w:tblStyleColBandSize w:val="1"/>
      <w:tblCellMar>
        <w:top w:w="100" w:type="dxa"/>
        <w:left w:w="0" w:type="dxa"/>
        <w:bottom w:w="100" w:type="dxa"/>
        <w:right w:w="0" w:type="dxa"/>
      </w:tblCellMar>
    </w:tblPr>
  </w:style>
  <w:style w:type="table" w:customStyle="1" w:styleId="afffff4">
    <w:basedOn w:val="TableNormal"/>
    <w:tblPr>
      <w:tblStyleRowBandSize w:val="1"/>
      <w:tblStyleColBandSize w:val="1"/>
      <w:tblCellMar>
        <w:top w:w="100" w:type="dxa"/>
        <w:left w:w="0" w:type="dxa"/>
        <w:bottom w:w="100" w:type="dxa"/>
        <w:right w:w="0" w:type="dxa"/>
      </w:tblCellMar>
    </w:tblPr>
  </w:style>
  <w:style w:type="table" w:customStyle="1" w:styleId="afffff5">
    <w:basedOn w:val="TableNormal"/>
    <w:tblPr>
      <w:tblStyleRowBandSize w:val="1"/>
      <w:tblStyleColBandSize w:val="1"/>
      <w:tblCellMar>
        <w:top w:w="100" w:type="dxa"/>
        <w:left w:w="0" w:type="dxa"/>
        <w:bottom w:w="100" w:type="dxa"/>
        <w:right w:w="0" w:type="dxa"/>
      </w:tblCellMar>
    </w:tblPr>
  </w:style>
  <w:style w:type="table" w:customStyle="1" w:styleId="afffff6">
    <w:basedOn w:val="TableNormal"/>
    <w:tblPr>
      <w:tblStyleRowBandSize w:val="1"/>
      <w:tblStyleColBandSize w:val="1"/>
      <w:tblCellMar>
        <w:top w:w="100" w:type="dxa"/>
        <w:left w:w="0" w:type="dxa"/>
        <w:bottom w:w="100" w:type="dxa"/>
        <w:right w:w="0" w:type="dxa"/>
      </w:tblCellMar>
    </w:tblPr>
  </w:style>
  <w:style w:type="table" w:customStyle="1" w:styleId="afffff7">
    <w:basedOn w:val="TableNormal"/>
    <w:tblPr>
      <w:tblStyleRowBandSize w:val="1"/>
      <w:tblStyleColBandSize w:val="1"/>
      <w:tblCellMar>
        <w:top w:w="100" w:type="dxa"/>
        <w:left w:w="0" w:type="dxa"/>
        <w:bottom w:w="100" w:type="dxa"/>
        <w:right w:w="0" w:type="dxa"/>
      </w:tblCellMar>
    </w:tblPr>
  </w:style>
  <w:style w:type="table" w:customStyle="1" w:styleId="afffff8">
    <w:basedOn w:val="TableNormal"/>
    <w:tblPr>
      <w:tblStyleRowBandSize w:val="1"/>
      <w:tblStyleColBandSize w:val="1"/>
      <w:tblCellMar>
        <w:top w:w="100" w:type="dxa"/>
        <w:left w:w="0" w:type="dxa"/>
        <w:bottom w:w="100" w:type="dxa"/>
        <w:right w:w="0" w:type="dxa"/>
      </w:tblCellMar>
    </w:tblPr>
  </w:style>
  <w:style w:type="table" w:customStyle="1" w:styleId="afffff9">
    <w:basedOn w:val="TableNormal"/>
    <w:tblPr>
      <w:tblStyleRowBandSize w:val="1"/>
      <w:tblStyleColBandSize w:val="1"/>
      <w:tblCellMar>
        <w:top w:w="100" w:type="dxa"/>
        <w:left w:w="0" w:type="dxa"/>
        <w:bottom w:w="100" w:type="dxa"/>
        <w:right w:w="0" w:type="dxa"/>
      </w:tblCellMar>
    </w:tblPr>
  </w:style>
  <w:style w:type="table" w:customStyle="1" w:styleId="afffffa">
    <w:basedOn w:val="TableNormal"/>
    <w:tblPr>
      <w:tblStyleRowBandSize w:val="1"/>
      <w:tblStyleColBandSize w:val="1"/>
      <w:tblCellMar>
        <w:top w:w="100" w:type="dxa"/>
        <w:left w:w="0" w:type="dxa"/>
        <w:bottom w:w="100" w:type="dxa"/>
        <w:right w:w="0" w:type="dxa"/>
      </w:tblCellMar>
    </w:tblPr>
  </w:style>
  <w:style w:type="table" w:customStyle="1" w:styleId="afffffb">
    <w:basedOn w:val="TableNormal"/>
    <w:tblPr>
      <w:tblStyleRowBandSize w:val="1"/>
      <w:tblStyleColBandSize w:val="1"/>
      <w:tblCellMar>
        <w:top w:w="100" w:type="dxa"/>
        <w:left w:w="0" w:type="dxa"/>
        <w:bottom w:w="100" w:type="dxa"/>
        <w:right w:w="0" w:type="dxa"/>
      </w:tblCellMar>
    </w:tblPr>
  </w:style>
  <w:style w:type="table" w:customStyle="1" w:styleId="afffffc">
    <w:basedOn w:val="TableNormal"/>
    <w:tblPr>
      <w:tblStyleRowBandSize w:val="1"/>
      <w:tblStyleColBandSize w:val="1"/>
      <w:tblCellMar>
        <w:top w:w="100" w:type="dxa"/>
        <w:left w:w="0" w:type="dxa"/>
        <w:bottom w:w="100" w:type="dxa"/>
        <w:right w:w="0" w:type="dxa"/>
      </w:tblCellMar>
    </w:tblPr>
  </w:style>
  <w:style w:type="table" w:customStyle="1" w:styleId="afffffd">
    <w:basedOn w:val="TableNormal"/>
    <w:tblPr>
      <w:tblStyleRowBandSize w:val="1"/>
      <w:tblStyleColBandSize w:val="1"/>
      <w:tblCellMar>
        <w:top w:w="100" w:type="dxa"/>
        <w:left w:w="0" w:type="dxa"/>
        <w:bottom w:w="100" w:type="dxa"/>
        <w:right w:w="0" w:type="dxa"/>
      </w:tblCellMar>
    </w:tblPr>
  </w:style>
  <w:style w:type="table" w:customStyle="1" w:styleId="afffffe">
    <w:basedOn w:val="TableNormal"/>
    <w:tblPr>
      <w:tblStyleRowBandSize w:val="1"/>
      <w:tblStyleColBandSize w:val="1"/>
      <w:tblCellMar>
        <w:top w:w="100" w:type="dxa"/>
        <w:left w:w="0" w:type="dxa"/>
        <w:bottom w:w="100" w:type="dxa"/>
        <w:right w:w="0" w:type="dxa"/>
      </w:tblCellMar>
    </w:tblPr>
  </w:style>
  <w:style w:type="table" w:customStyle="1" w:styleId="affffff">
    <w:basedOn w:val="TableNormal"/>
    <w:tblPr>
      <w:tblStyleRowBandSize w:val="1"/>
      <w:tblStyleColBandSize w:val="1"/>
      <w:tblCellMar>
        <w:top w:w="100" w:type="dxa"/>
        <w:left w:w="0" w:type="dxa"/>
        <w:bottom w:w="100" w:type="dxa"/>
        <w:right w:w="0" w:type="dxa"/>
      </w:tblCellMar>
    </w:tblPr>
  </w:style>
  <w:style w:type="table" w:customStyle="1" w:styleId="affffff0">
    <w:basedOn w:val="TableNormal"/>
    <w:tblPr>
      <w:tblStyleRowBandSize w:val="1"/>
      <w:tblStyleColBandSize w:val="1"/>
      <w:tblCellMar>
        <w:top w:w="100" w:type="dxa"/>
        <w:left w:w="0" w:type="dxa"/>
        <w:bottom w:w="100" w:type="dxa"/>
        <w:right w:w="0" w:type="dxa"/>
      </w:tblCellMar>
    </w:tblPr>
  </w:style>
  <w:style w:type="table" w:customStyle="1" w:styleId="affffff1">
    <w:basedOn w:val="TableNormal"/>
    <w:tblPr>
      <w:tblStyleRowBandSize w:val="1"/>
      <w:tblStyleColBandSize w:val="1"/>
      <w:tblCellMar>
        <w:top w:w="100" w:type="dxa"/>
        <w:left w:w="0" w:type="dxa"/>
        <w:bottom w:w="100" w:type="dxa"/>
        <w:right w:w="0" w:type="dxa"/>
      </w:tblCellMar>
    </w:tblPr>
  </w:style>
  <w:style w:type="table" w:customStyle="1" w:styleId="affffff2">
    <w:basedOn w:val="TableNormal"/>
    <w:tblPr>
      <w:tblStyleRowBandSize w:val="1"/>
      <w:tblStyleColBandSize w:val="1"/>
      <w:tblCellMar>
        <w:top w:w="100" w:type="dxa"/>
        <w:left w:w="0" w:type="dxa"/>
        <w:bottom w:w="100" w:type="dxa"/>
        <w:right w:w="0" w:type="dxa"/>
      </w:tblCellMar>
    </w:tblPr>
  </w:style>
  <w:style w:type="table" w:customStyle="1" w:styleId="affffff3">
    <w:basedOn w:val="TableNormal"/>
    <w:tblPr>
      <w:tblStyleRowBandSize w:val="1"/>
      <w:tblStyleColBandSize w:val="1"/>
      <w:tblCellMar>
        <w:top w:w="100" w:type="dxa"/>
        <w:left w:w="0" w:type="dxa"/>
        <w:bottom w:w="100" w:type="dxa"/>
        <w:right w:w="0" w:type="dxa"/>
      </w:tblCellMar>
    </w:tblPr>
  </w:style>
  <w:style w:type="paragraph" w:styleId="TOCHeading">
    <w:name w:val="TOC Heading"/>
    <w:basedOn w:val="Heading1"/>
    <w:next w:val="Normal"/>
    <w:uiPriority w:val="39"/>
    <w:unhideWhenUsed/>
    <w:qFormat/>
    <w:rsid w:val="00396B01"/>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E7454B"/>
    <w:pPr>
      <w:tabs>
        <w:tab w:val="left" w:pos="851"/>
        <w:tab w:val="right" w:leader="dot" w:pos="9320"/>
      </w:tabs>
      <w:spacing w:after="100"/>
      <w:ind w:left="220"/>
    </w:pPr>
  </w:style>
  <w:style w:type="paragraph" w:styleId="TOC1">
    <w:name w:val="toc 1"/>
    <w:basedOn w:val="Normal"/>
    <w:next w:val="Normal"/>
    <w:autoRedefine/>
    <w:uiPriority w:val="39"/>
    <w:unhideWhenUsed/>
    <w:rsid w:val="00396B01"/>
    <w:pPr>
      <w:spacing w:after="100"/>
    </w:pPr>
  </w:style>
  <w:style w:type="character" w:styleId="Hyperlink">
    <w:name w:val="Hyperlink"/>
    <w:basedOn w:val="DefaultParagraphFont"/>
    <w:uiPriority w:val="99"/>
    <w:unhideWhenUsed/>
    <w:rsid w:val="0039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1XYBpecKXmAjE8V52GaVfiHg==">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6989</Words>
  <Characters>39839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Kairamkonda</dc:creator>
  <cp:lastModifiedBy>Matthew Gant</cp:lastModifiedBy>
  <cp:revision>2</cp:revision>
  <dcterms:created xsi:type="dcterms:W3CDTF">2021-09-23T08:58:00Z</dcterms:created>
  <dcterms:modified xsi:type="dcterms:W3CDTF">2021-09-23T08:58:00Z</dcterms:modified>
</cp:coreProperties>
</file>