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655D" w:rsidRDefault="00F13F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British Standards Institution Group</w:t>
      </w:r>
    </w:p>
    <w:p w:rsidR="00F13F46" w:rsidRDefault="00F13F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Kitemark</w:t>
      </w:r>
      <w:proofErr w:type="spellEnd"/>
      <w:r>
        <w:rPr>
          <w:rFonts w:ascii="Arial" w:eastAsia="Times New Roman" w:hAnsi="Arial" w:cs="Arial"/>
          <w:b/>
          <w:lang w:eastAsia="en-GB"/>
        </w:rPr>
        <w:t xml:space="preserve"> Court</w:t>
      </w:r>
    </w:p>
    <w:p w:rsidR="00F13F46" w:rsidRDefault="00F13F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proofErr w:type="spellStart"/>
      <w:r>
        <w:rPr>
          <w:rFonts w:ascii="Arial" w:eastAsia="Times New Roman" w:hAnsi="Arial" w:cs="Arial"/>
          <w:b/>
          <w:lang w:eastAsia="en-GB"/>
        </w:rPr>
        <w:t>Knowlhill</w:t>
      </w:r>
      <w:proofErr w:type="spellEnd"/>
    </w:p>
    <w:p w:rsidR="00F13F46" w:rsidRDefault="00F13F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Milton Keynes</w:t>
      </w:r>
    </w:p>
    <w:p w:rsidR="00F13F46" w:rsidRPr="009F3D7F" w:rsidRDefault="00F13F4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MK5 8PP</w:t>
      </w:r>
    </w:p>
    <w:p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:rsidR="00426F1E" w:rsidRPr="00F13F46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D06631">
        <w:rPr>
          <w:rFonts w:ascii="Arial" w:eastAsia="Times New Roman" w:hAnsi="Arial" w:cs="Arial"/>
          <w:lang w:eastAsia="en-GB"/>
        </w:rPr>
        <w:t>[REDACTED]</w:t>
      </w:r>
    </w:p>
    <w:p w:rsidR="00F13F46" w:rsidRPr="006B01EE" w:rsidRDefault="00D06631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6B01EE">
        <w:rPr>
          <w:rFonts w:ascii="Arial" w:hAnsi="Arial" w:cs="Arial"/>
        </w:rPr>
        <w:t>[REDACTED]</w:t>
      </w:r>
    </w:p>
    <w:p w:rsidR="00571BE9" w:rsidRDefault="00571BE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:rsidR="0084655D" w:rsidRPr="0084655D" w:rsidRDefault="0084655D" w:rsidP="00AA161A">
      <w:pPr>
        <w:spacing w:after="120" w:line="240" w:lineRule="atLeast"/>
        <w:ind w:left="5040" w:right="3" w:firstLine="720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F13F46">
        <w:rPr>
          <w:rFonts w:ascii="Arial" w:eastAsia="Times New Roman" w:hAnsi="Arial" w:cs="Arial"/>
        </w:rPr>
        <w:t>2</w:t>
      </w:r>
      <w:r w:rsidR="003E4AA0">
        <w:rPr>
          <w:rFonts w:ascii="Arial" w:eastAsia="Times New Roman" w:hAnsi="Arial" w:cs="Arial"/>
        </w:rPr>
        <w:t>9</w:t>
      </w:r>
      <w:r w:rsidR="00F13F46">
        <w:rPr>
          <w:rFonts w:ascii="Arial" w:eastAsia="Times New Roman" w:hAnsi="Arial" w:cs="Arial"/>
        </w:rPr>
        <w:t>/11/2016</w:t>
      </w:r>
      <w:r w:rsidRPr="0084655D">
        <w:rPr>
          <w:rFonts w:ascii="Arial" w:eastAsia="Times New Roman" w:hAnsi="Arial" w:cs="Arial"/>
        </w:rPr>
        <w:t xml:space="preserve"> </w:t>
      </w:r>
    </w:p>
    <w:p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AA161A">
        <w:rPr>
          <w:rFonts w:ascii="Arial" w:eastAsia="Times New Roman" w:hAnsi="Arial" w:cs="Arial"/>
        </w:rPr>
        <w:t>CCDE16A07</w:t>
      </w:r>
    </w:p>
    <w:p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:rsidR="00AA161A" w:rsidRPr="00AA161A" w:rsidRDefault="0084655D" w:rsidP="00AA161A">
      <w:pPr>
        <w:pStyle w:val="Header"/>
        <w:tabs>
          <w:tab w:val="left" w:pos="2952"/>
          <w:tab w:val="center" w:pos="7300"/>
        </w:tabs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AA161A" w:rsidRPr="00AA16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ISO 9001 Services for Disclosure &amp; Barring Service</w:t>
      </w:r>
    </w:p>
    <w:p w:rsidR="00AA161A" w:rsidRPr="00AA161A" w:rsidRDefault="00AA161A" w:rsidP="00AA161A">
      <w:pPr>
        <w:pStyle w:val="Header"/>
        <w:tabs>
          <w:tab w:val="left" w:pos="2952"/>
          <w:tab w:val="center" w:pos="7300"/>
        </w:tabs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AA161A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CCDE16A07</w:t>
      </w:r>
    </w:p>
    <w:p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AA161A" w:rsidRPr="00AA161A">
        <w:rPr>
          <w:rFonts w:ascii="Arial" w:eastAsia="Times New Roman" w:hAnsi="Arial" w:cs="Arial"/>
          <w:lang w:eastAsia="en-GB"/>
        </w:rPr>
        <w:t>ISO 9001 Services</w:t>
      </w:r>
      <w:r w:rsidR="00AA161A" w:rsidRPr="00880B1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to </w:t>
      </w:r>
      <w:r w:rsidR="00AA161A" w:rsidRPr="00AA161A">
        <w:rPr>
          <w:rFonts w:ascii="Arial" w:eastAsia="Times New Roman" w:hAnsi="Arial" w:cs="Arial"/>
          <w:lang w:eastAsia="en-GB"/>
        </w:rPr>
        <w:t>Disclosure &amp; Barring Service (Home Office),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AA161A" w:rsidRPr="00AA161A">
        <w:rPr>
          <w:rFonts w:ascii="Arial" w:eastAsia="Times New Roman" w:hAnsi="Arial" w:cs="Arial"/>
          <w:lang w:eastAsia="en-GB"/>
        </w:rPr>
        <w:t>Disclosure &amp; Barring Service (Home Office)</w:t>
      </w:r>
      <w:r w:rsidR="00AA161A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as the Customer and </w:t>
      </w:r>
      <w:r w:rsidR="00F13F46">
        <w:rPr>
          <w:rFonts w:ascii="Arial" w:eastAsia="Times New Roman" w:hAnsi="Arial" w:cs="Arial"/>
          <w:lang w:eastAsia="en-GB"/>
        </w:rPr>
        <w:t>BSI Group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="00AA161A" w:rsidRPr="00AA161A">
        <w:rPr>
          <w:rFonts w:ascii="Arial" w:eastAsia="Times New Roman" w:hAnsi="Arial" w:cs="Arial"/>
          <w:lang w:eastAsia="en-GB"/>
        </w:rPr>
        <w:t xml:space="preserve">the </w:t>
      </w:r>
      <w:r w:rsidRPr="00AA161A">
        <w:rPr>
          <w:rFonts w:ascii="Arial" w:eastAsia="Times New Roman" w:hAnsi="Arial" w:cs="Arial"/>
          <w:lang w:eastAsia="en-GB"/>
        </w:rPr>
        <w:t>Services.  Unless the context otherwise requires, capitalised expressions used in this Award Letter have the same</w:t>
      </w:r>
      <w:r w:rsidRPr="00880B11">
        <w:rPr>
          <w:rFonts w:ascii="Arial" w:eastAsia="Times New Roman" w:hAnsi="Arial" w:cs="Arial"/>
          <w:lang w:eastAsia="en-GB"/>
        </w:rPr>
        <w:t xml:space="preserve">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:rsidR="0084655D" w:rsidRPr="00D36A81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AA161A" w:rsidRPr="00AA161A">
        <w:rPr>
          <w:rFonts w:ascii="Arial" w:eastAsia="Times New Roman" w:hAnsi="Arial" w:cs="Arial"/>
          <w:lang w:eastAsia="en-GB"/>
        </w:rPr>
        <w:t>Services</w:t>
      </w:r>
      <w:r w:rsidR="00AA161A" w:rsidRPr="00880B11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shall be </w:t>
      </w:r>
      <w:r w:rsidRPr="00AA161A">
        <w:rPr>
          <w:rFonts w:ascii="Arial" w:eastAsia="Times New Roman" w:hAnsi="Arial" w:cs="Arial"/>
          <w:lang w:eastAsia="en-GB"/>
        </w:rPr>
        <w:t>performed</w:t>
      </w:r>
      <w:r w:rsidRPr="00880B11">
        <w:rPr>
          <w:rFonts w:ascii="Arial" w:eastAsia="Times New Roman" w:hAnsi="Arial" w:cs="Arial"/>
          <w:lang w:eastAsia="en-GB"/>
        </w:rPr>
        <w:t xml:space="preserve"> at </w:t>
      </w:r>
      <w:bookmarkEnd w:id="2"/>
      <w:r w:rsidR="00F13F46" w:rsidRPr="00D36A81">
        <w:rPr>
          <w:rFonts w:ascii="Arial" w:eastAsia="Times New Roman" w:hAnsi="Arial" w:cs="Arial"/>
          <w:lang w:eastAsia="en-GB"/>
        </w:rPr>
        <w:t>the customers premises:</w:t>
      </w:r>
      <w:r w:rsidR="00F13F46">
        <w:rPr>
          <w:rFonts w:ascii="Arial" w:eastAsia="Times New Roman" w:hAnsi="Arial" w:cs="Arial"/>
          <w:b/>
          <w:lang w:eastAsia="en-GB"/>
        </w:rPr>
        <w:t xml:space="preserve"> </w:t>
      </w:r>
    </w:p>
    <w:p w:rsidR="00D36A81" w:rsidRPr="00D36A81" w:rsidRDefault="00D36A81" w:rsidP="00D36A8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846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52"/>
        <w:gridCol w:w="4111"/>
      </w:tblGrid>
      <w:tr w:rsidR="00D36A81" w:rsidRPr="00D36A81" w:rsidTr="00D36A81">
        <w:tc>
          <w:tcPr>
            <w:tcW w:w="4252" w:type="dxa"/>
          </w:tcPr>
          <w:p w:rsidR="001C35A7" w:rsidRDefault="00D36A81" w:rsidP="00D36A81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36A81">
              <w:rPr>
                <w:rFonts w:ascii="Arial" w:hAnsi="Arial" w:cs="Arial"/>
                <w:lang w:eastAsia="en-GB"/>
              </w:rPr>
              <w:t>Disclosure &amp; Barring Service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bookmarkStart w:id="3" w:name="_GoBack"/>
            <w:bookmarkEnd w:id="3"/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D36A81" w:rsidRPr="00D36A81" w:rsidRDefault="00D36A81" w:rsidP="00D36A8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111" w:type="dxa"/>
          </w:tcPr>
          <w:p w:rsidR="0089381C" w:rsidRPr="00D36A81" w:rsidRDefault="00D36A81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 w:rsidRPr="00D36A81">
              <w:rPr>
                <w:rFonts w:ascii="Arial" w:hAnsi="Arial" w:cs="Arial"/>
                <w:lang w:eastAsia="en-GB"/>
              </w:rPr>
              <w:lastRenderedPageBreak/>
              <w:t>Disclosure &amp; Barring Service</w:t>
            </w:r>
            <w:r w:rsidR="001C35A7">
              <w:rPr>
                <w:rFonts w:ascii="Arial" w:hAnsi="Arial" w:cs="Arial"/>
                <w:lang w:eastAsia="en-GB"/>
              </w:rPr>
              <w:t xml:space="preserve"> </w:t>
            </w:r>
            <w:r w:rsidR="0089381C"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89381C" w:rsidRPr="00D36A81" w:rsidRDefault="0089381C" w:rsidP="0089381C">
            <w:pPr>
              <w:pStyle w:val="NoSpacing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[REDACTED]</w:t>
            </w:r>
          </w:p>
          <w:p w:rsidR="00D36A81" w:rsidRPr="00D36A81" w:rsidRDefault="00D36A81" w:rsidP="00D36A81">
            <w:pPr>
              <w:pStyle w:val="NoSpacing"/>
              <w:rPr>
                <w:rFonts w:ascii="Arial" w:hAnsi="Arial" w:cs="Arial"/>
                <w:lang w:eastAsia="en-GB"/>
              </w:rPr>
            </w:pPr>
          </w:p>
        </w:tc>
      </w:tr>
    </w:tbl>
    <w:p w:rsidR="00880B11" w:rsidRPr="00880B11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58"/>
      <w:r w:rsidRPr="00880B11">
        <w:rPr>
          <w:rFonts w:ascii="Arial" w:eastAsia="Times New Roman" w:hAnsi="Arial" w:cs="Arial"/>
          <w:lang w:eastAsia="en-GB"/>
        </w:rPr>
        <w:t xml:space="preserve">The charges for the </w:t>
      </w:r>
      <w:r w:rsidR="00AA161A" w:rsidRPr="00AA161A">
        <w:rPr>
          <w:rFonts w:ascii="Arial" w:eastAsia="Times New Roman" w:hAnsi="Arial" w:cs="Arial"/>
          <w:lang w:eastAsia="en-GB"/>
        </w:rPr>
        <w:t>Services</w:t>
      </w:r>
      <w:r w:rsidR="00AA161A" w:rsidRPr="00880B11">
        <w:rPr>
          <w:rFonts w:ascii="Arial" w:eastAsia="Times New Roman" w:hAnsi="Arial" w:cs="Arial"/>
          <w:lang w:eastAsia="en-GB"/>
        </w:rPr>
        <w:t xml:space="preserve"> </w:t>
      </w:r>
      <w:r w:rsidR="00E17914" w:rsidRPr="00880B11">
        <w:rPr>
          <w:rFonts w:ascii="Arial" w:eastAsia="Times New Roman" w:hAnsi="Arial" w:cs="Arial"/>
          <w:lang w:eastAsia="en-GB"/>
        </w:rPr>
        <w:t xml:space="preserve">shall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4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770A8A" w:rsidRPr="00F25935">
        <w:rPr>
          <w:rFonts w:ascii="Arial" w:eastAsiaTheme="minorEastAsia" w:hAnsi="Arial" w:cs="Arial"/>
        </w:rPr>
        <w:t>contract value shall be £</w:t>
      </w:r>
      <w:r w:rsidR="008F7C75">
        <w:rPr>
          <w:rFonts w:ascii="Arial" w:eastAsiaTheme="minorEastAsia" w:hAnsi="Arial" w:cs="Arial"/>
        </w:rPr>
        <w:t>48,000 (customer budget)</w:t>
      </w:r>
      <w:r w:rsidR="00770A8A">
        <w:rPr>
          <w:rFonts w:ascii="Arial" w:eastAsiaTheme="minorEastAsia" w:hAnsi="Arial" w:cs="Arial"/>
        </w:rPr>
        <w:t>, including all extension options.</w:t>
      </w:r>
    </w:p>
    <w:p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:rsidR="003541BD" w:rsidRPr="009C0CA6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5" w:name="_Ref377110664"/>
      <w:r w:rsidRPr="00880B11">
        <w:rPr>
          <w:rFonts w:ascii="Arial" w:eastAsia="Times New Roman" w:hAnsi="Arial" w:cs="Arial"/>
          <w:lang w:eastAsia="en-GB"/>
        </w:rPr>
        <w:t xml:space="preserve">The specification of </w:t>
      </w:r>
      <w:r w:rsidRPr="009C0CA6">
        <w:rPr>
          <w:rFonts w:ascii="Arial" w:eastAsia="Times New Roman" w:hAnsi="Arial" w:cs="Arial"/>
          <w:lang w:eastAsia="en-GB"/>
        </w:rPr>
        <w:t xml:space="preserve">the </w:t>
      </w:r>
      <w:r w:rsidR="00AA161A" w:rsidRPr="009C0CA6">
        <w:rPr>
          <w:rFonts w:ascii="Arial" w:eastAsia="Times New Roman" w:hAnsi="Arial" w:cs="Arial"/>
          <w:lang w:eastAsia="en-GB"/>
        </w:rPr>
        <w:t xml:space="preserve">Services </w:t>
      </w:r>
      <w:r w:rsidRPr="009C0CA6">
        <w:rPr>
          <w:rFonts w:ascii="Arial" w:eastAsia="Times New Roman" w:hAnsi="Arial" w:cs="Arial"/>
          <w:lang w:eastAsia="en-GB"/>
        </w:rPr>
        <w:t>t</w:t>
      </w:r>
      <w:r w:rsidR="00E17914" w:rsidRPr="009C0CA6">
        <w:rPr>
          <w:rFonts w:ascii="Arial" w:eastAsia="Times New Roman" w:hAnsi="Arial" w:cs="Arial"/>
          <w:lang w:eastAsia="en-GB"/>
        </w:rPr>
        <w:t>o be supplied is as set out in Annex 3 and</w:t>
      </w:r>
      <w:r w:rsidRPr="009C0CA6">
        <w:rPr>
          <w:rFonts w:ascii="Arial" w:eastAsia="Times New Roman" w:hAnsi="Arial" w:cs="Arial"/>
          <w:lang w:eastAsia="en-GB"/>
        </w:rPr>
        <w:t xml:space="preserve"> </w:t>
      </w:r>
      <w:r w:rsidR="003541BD" w:rsidRPr="009C0CA6">
        <w:rPr>
          <w:rFonts w:ascii="Arial" w:eastAsia="Times New Roman" w:hAnsi="Arial" w:cs="Arial"/>
          <w:lang w:eastAsia="en-GB"/>
        </w:rPr>
        <w:t xml:space="preserve">within </w:t>
      </w:r>
      <w:r w:rsidRPr="009C0CA6">
        <w:rPr>
          <w:rFonts w:ascii="Arial" w:eastAsia="Times New Roman" w:hAnsi="Arial" w:cs="Arial"/>
          <w:lang w:eastAsia="en-GB"/>
        </w:rPr>
        <w:t xml:space="preserve">the Supplier’s </w:t>
      </w:r>
      <w:bookmarkEnd w:id="5"/>
      <w:r w:rsidR="00E17914" w:rsidRPr="009C0CA6">
        <w:rPr>
          <w:rFonts w:ascii="Arial" w:eastAsia="Times New Roman" w:hAnsi="Arial" w:cs="Arial"/>
          <w:lang w:eastAsia="en-GB"/>
        </w:rPr>
        <w:t>response at Annex 4</w:t>
      </w:r>
      <w:r w:rsidR="006275A2" w:rsidRPr="009C0CA6">
        <w:rPr>
          <w:rFonts w:ascii="Arial" w:eastAsia="Times New Roman" w:hAnsi="Arial" w:cs="Arial"/>
          <w:lang w:eastAsia="en-GB"/>
        </w:rPr>
        <w:t xml:space="preserve"> subject to any clarifications as set out in Annex 5</w:t>
      </w:r>
      <w:r w:rsidR="00E17914" w:rsidRPr="009C0CA6">
        <w:rPr>
          <w:rFonts w:ascii="Arial" w:eastAsia="Times New Roman" w:hAnsi="Arial" w:cs="Arial"/>
          <w:lang w:eastAsia="en-GB"/>
        </w:rPr>
        <w:t>.</w:t>
      </w:r>
      <w:bookmarkStart w:id="6" w:name="_Ref377110639"/>
      <w:r w:rsidR="003770B5" w:rsidRPr="009C0CA6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:rsidR="003541BD" w:rsidRPr="009C0CA6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9C0CA6">
        <w:rPr>
          <w:rFonts w:ascii="Arial" w:eastAsia="Times New Roman" w:hAnsi="Arial" w:cs="Arial"/>
          <w:lang w:eastAsia="en-GB"/>
        </w:rPr>
        <w:t xml:space="preserve">Term shall commence on </w:t>
      </w:r>
      <w:r w:rsidR="003253BF">
        <w:rPr>
          <w:rFonts w:ascii="Arial" w:eastAsia="Times New Roman" w:hAnsi="Arial" w:cs="Arial"/>
          <w:lang w:eastAsia="en-GB"/>
        </w:rPr>
        <w:t>12</w:t>
      </w:r>
      <w:r w:rsidR="003253BF" w:rsidRPr="003253BF">
        <w:rPr>
          <w:rFonts w:ascii="Arial" w:eastAsia="Times New Roman" w:hAnsi="Arial" w:cs="Arial"/>
          <w:vertAlign w:val="superscript"/>
          <w:lang w:eastAsia="en-GB"/>
        </w:rPr>
        <w:t>th</w:t>
      </w:r>
      <w:r w:rsidR="003253BF">
        <w:rPr>
          <w:rFonts w:ascii="Arial" w:eastAsia="Times New Roman" w:hAnsi="Arial" w:cs="Arial"/>
          <w:lang w:eastAsia="en-GB"/>
        </w:rPr>
        <w:t xml:space="preserve"> </w:t>
      </w:r>
      <w:r w:rsidR="009C0CA6" w:rsidRPr="009C0CA6">
        <w:rPr>
          <w:rFonts w:ascii="Arial" w:eastAsia="Times New Roman" w:hAnsi="Arial" w:cs="Arial"/>
          <w:lang w:eastAsia="en-GB"/>
        </w:rPr>
        <w:t>December 2016</w:t>
      </w:r>
      <w:r w:rsidR="00770A8A" w:rsidRPr="009C0CA6">
        <w:rPr>
          <w:rFonts w:ascii="Arial" w:eastAsia="Times New Roman" w:hAnsi="Arial" w:cs="Arial"/>
          <w:lang w:eastAsia="en-GB"/>
        </w:rPr>
        <w:t xml:space="preserve"> (the “Start Date”)</w:t>
      </w:r>
      <w:r w:rsidRPr="009C0CA6">
        <w:rPr>
          <w:rFonts w:ascii="Arial" w:eastAsia="Times New Roman" w:hAnsi="Arial" w:cs="Arial"/>
          <w:lang w:eastAsia="en-GB"/>
        </w:rPr>
        <w:t xml:space="preserve"> and the Expiry Date shall be</w:t>
      </w:r>
      <w:r w:rsidR="009C0CA6" w:rsidRPr="009C0CA6">
        <w:rPr>
          <w:rFonts w:ascii="Arial" w:eastAsia="Times New Roman" w:hAnsi="Arial" w:cs="Arial"/>
          <w:lang w:eastAsia="en-GB"/>
        </w:rPr>
        <w:t xml:space="preserve"> </w:t>
      </w:r>
      <w:r w:rsidR="003253BF">
        <w:rPr>
          <w:rFonts w:ascii="Arial" w:eastAsia="Times New Roman" w:hAnsi="Arial" w:cs="Arial"/>
          <w:lang w:eastAsia="en-GB"/>
        </w:rPr>
        <w:t>11</w:t>
      </w:r>
      <w:r w:rsidR="003253BF" w:rsidRPr="003253BF">
        <w:rPr>
          <w:rFonts w:ascii="Arial" w:eastAsia="Times New Roman" w:hAnsi="Arial" w:cs="Arial"/>
          <w:vertAlign w:val="superscript"/>
          <w:lang w:eastAsia="en-GB"/>
        </w:rPr>
        <w:t>th</w:t>
      </w:r>
      <w:r w:rsidR="003253BF">
        <w:rPr>
          <w:rFonts w:ascii="Arial" w:eastAsia="Times New Roman" w:hAnsi="Arial" w:cs="Arial"/>
          <w:lang w:eastAsia="en-GB"/>
        </w:rPr>
        <w:t xml:space="preserve"> December</w:t>
      </w:r>
      <w:r w:rsidR="009C0CA6" w:rsidRPr="009C0CA6">
        <w:rPr>
          <w:rFonts w:ascii="Arial" w:eastAsia="Times New Roman" w:hAnsi="Arial" w:cs="Arial"/>
          <w:lang w:eastAsia="en-GB"/>
        </w:rPr>
        <w:t xml:space="preserve"> 2018</w:t>
      </w:r>
      <w:r w:rsidRPr="009C0CA6">
        <w:rPr>
          <w:rFonts w:ascii="Arial" w:eastAsia="Times New Roman" w:hAnsi="Arial" w:cs="Arial"/>
          <w:lang w:eastAsia="en-GB"/>
        </w:rPr>
        <w:t>.</w:t>
      </w:r>
      <w:bookmarkEnd w:id="6"/>
      <w:r w:rsidR="002412E5" w:rsidRPr="009C0CA6">
        <w:rPr>
          <w:rFonts w:ascii="Arial" w:eastAsiaTheme="minorEastAsia" w:hAnsi="Arial" w:cs="Arial"/>
        </w:rPr>
        <w:t xml:space="preserve"> The Authority reserves the option to extend the contract by </w:t>
      </w:r>
      <w:r w:rsidR="009C0CA6" w:rsidRPr="009C0CA6">
        <w:rPr>
          <w:rFonts w:ascii="Arial" w:eastAsiaTheme="minorEastAsia" w:hAnsi="Arial" w:cs="Arial"/>
        </w:rPr>
        <w:t>2</w:t>
      </w:r>
      <w:r w:rsidR="002412E5" w:rsidRPr="009C0CA6">
        <w:rPr>
          <w:rFonts w:ascii="Arial" w:eastAsiaTheme="minorEastAsia" w:hAnsi="Arial" w:cs="Arial"/>
        </w:rPr>
        <w:t xml:space="preserve"> periods of </w:t>
      </w:r>
      <w:r w:rsidR="009C0CA6" w:rsidRPr="009C0CA6">
        <w:rPr>
          <w:rFonts w:ascii="Arial" w:eastAsiaTheme="minorEastAsia" w:hAnsi="Arial" w:cs="Arial"/>
        </w:rPr>
        <w:t xml:space="preserve">1 </w:t>
      </w:r>
      <w:r w:rsidR="002412E5" w:rsidRPr="009C0CA6">
        <w:rPr>
          <w:rFonts w:ascii="Arial" w:eastAsiaTheme="minorEastAsia" w:hAnsi="Arial" w:cs="Arial"/>
        </w:rPr>
        <w:t xml:space="preserve">year. </w:t>
      </w:r>
      <w:r w:rsidR="003541BD" w:rsidRPr="009C0CA6">
        <w:rPr>
          <w:rFonts w:ascii="Arial" w:eastAsia="Times New Roman" w:hAnsi="Arial" w:cs="Arial"/>
          <w:lang w:eastAsia="en-GB"/>
        </w:rPr>
        <w:t xml:space="preserve"> </w:t>
      </w:r>
    </w:p>
    <w:p w:rsidR="006762F9" w:rsidRPr="006762F9" w:rsidRDefault="00D6687B" w:rsidP="00D6687B">
      <w:pPr>
        <w:pStyle w:val="ListParagraph"/>
        <w:tabs>
          <w:tab w:val="left" w:pos="1248"/>
        </w:tabs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ab/>
      </w:r>
    </w:p>
    <w:p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7"/>
    </w:p>
    <w:tbl>
      <w:tblPr>
        <w:tblW w:w="6056" w:type="dxa"/>
        <w:tblInd w:w="720" w:type="dxa"/>
        <w:tblLook w:val="04A0" w:firstRow="1" w:lastRow="0" w:firstColumn="1" w:lastColumn="0" w:noHBand="0" w:noVBand="1"/>
      </w:tblPr>
      <w:tblGrid>
        <w:gridCol w:w="6843"/>
        <w:gridCol w:w="2643"/>
      </w:tblGrid>
      <w:tr w:rsidR="00D03343" w:rsidRPr="0084655D" w:rsidTr="00D03343">
        <w:tc>
          <w:tcPr>
            <w:tcW w:w="6056" w:type="dxa"/>
            <w:gridSpan w:val="2"/>
          </w:tcPr>
          <w:p w:rsidR="00D03343" w:rsidRDefault="00D03343" w:rsidP="00D03343">
            <w:pPr>
              <w:pStyle w:val="ListParagraph"/>
              <w:spacing w:before="240" w:after="0" w:line="240" w:lineRule="atLeast"/>
              <w:ind w:left="165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:rsidR="00D03343" w:rsidRPr="00880B11" w:rsidRDefault="00D03343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03343" w:rsidRPr="009C0CA6" w:rsidTr="00D03343">
        <w:tc>
          <w:tcPr>
            <w:tcW w:w="6056" w:type="dxa"/>
            <w:gridSpan w:val="2"/>
          </w:tcPr>
          <w:tbl>
            <w:tblPr>
              <w:tblStyle w:val="TableGrid"/>
              <w:tblW w:w="10791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554"/>
              <w:gridCol w:w="6237"/>
            </w:tblGrid>
            <w:tr w:rsidR="00D03343" w:rsidRPr="009C0CA6" w:rsidTr="00D03343">
              <w:tc>
                <w:tcPr>
                  <w:tcW w:w="4554" w:type="dxa"/>
                </w:tcPr>
                <w:p w:rsidR="00D03343" w:rsidRDefault="00D03343" w:rsidP="001C35A7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 w:rsidRPr="00D36A81">
                    <w:rPr>
                      <w:rFonts w:ascii="Arial" w:hAnsi="Arial" w:cs="Arial"/>
                      <w:lang w:eastAsia="en-GB"/>
                    </w:rPr>
                    <w:t>Disclosure &amp; Barring Service</w:t>
                  </w:r>
                </w:p>
                <w:p w:rsidR="00D03343" w:rsidRPr="00D36A81" w:rsidRDefault="0089381C" w:rsidP="001C35A7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D03343" w:rsidRDefault="00D03343" w:rsidP="001C35A7">
                  <w:pPr>
                    <w:spacing w:line="240" w:lineRule="atLeast"/>
                    <w:ind w:right="3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 xml:space="preserve">Attention: </w:t>
                  </w:r>
                  <w:r w:rsidR="00D06631"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D03343" w:rsidRPr="009C0CA6" w:rsidRDefault="00D03343" w:rsidP="00D06631">
                  <w:pPr>
                    <w:spacing w:line="240" w:lineRule="atLeast"/>
                    <w:ind w:right="3"/>
                    <w:jc w:val="both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 xml:space="preserve">Email: </w:t>
                  </w:r>
                  <w:hyperlink r:id="rId7" w:history="1">
                    <w:r w:rsidR="00D06631">
                      <w:rPr>
                        <w:rStyle w:val="Hyperlink"/>
                        <w:rFonts w:ascii="Arial" w:hAnsi="Arial" w:cs="Arial"/>
                        <w:lang w:eastAsia="en-GB"/>
                      </w:rPr>
                      <w:t>[REDACTED]</w:t>
                    </w:r>
                  </w:hyperlink>
                </w:p>
              </w:tc>
              <w:tc>
                <w:tcPr>
                  <w:tcW w:w="6237" w:type="dxa"/>
                </w:tcPr>
                <w:p w:rsidR="00D03343" w:rsidRPr="00D36A81" w:rsidRDefault="00D03343" w:rsidP="001C35A7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 w:rsidRPr="00D36A81">
                    <w:rPr>
                      <w:rFonts w:ascii="Arial" w:hAnsi="Arial" w:cs="Arial"/>
                      <w:lang w:eastAsia="en-GB"/>
                    </w:rPr>
                    <w:t>Disclosure &amp; Barring Service</w:t>
                  </w:r>
                  <w:r>
                    <w:rPr>
                      <w:rFonts w:ascii="Arial" w:hAnsi="Arial" w:cs="Arial"/>
                      <w:lang w:eastAsia="en-GB"/>
                    </w:rPr>
                    <w:t xml:space="preserve">  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89381C" w:rsidRPr="00D36A81" w:rsidRDefault="0089381C" w:rsidP="0089381C">
                  <w:pPr>
                    <w:pStyle w:val="NoSpacing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D03343" w:rsidRDefault="00D03343" w:rsidP="001C35A7">
                  <w:pPr>
                    <w:spacing w:line="240" w:lineRule="atLeast"/>
                    <w:ind w:right="3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 xml:space="preserve">Attention: </w:t>
                  </w:r>
                  <w:r w:rsidR="00D06631">
                    <w:rPr>
                      <w:rFonts w:ascii="Arial" w:hAnsi="Arial" w:cs="Arial"/>
                      <w:lang w:eastAsia="en-GB"/>
                    </w:rPr>
                    <w:t>[REDACTED]</w:t>
                  </w:r>
                </w:p>
                <w:p w:rsidR="00D03343" w:rsidRPr="009C0CA6" w:rsidRDefault="00D03343" w:rsidP="00D06631">
                  <w:pPr>
                    <w:spacing w:line="240" w:lineRule="atLeast"/>
                    <w:ind w:right="3"/>
                    <w:jc w:val="both"/>
                    <w:rPr>
                      <w:rFonts w:ascii="Arial" w:eastAsia="Times New Roman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 xml:space="preserve">Email: </w:t>
                  </w:r>
                  <w:hyperlink r:id="rId8" w:history="1">
                    <w:r w:rsidR="00D06631">
                      <w:rPr>
                        <w:rStyle w:val="Hyperlink"/>
                        <w:rFonts w:ascii="Arial" w:hAnsi="Arial" w:cs="Arial"/>
                        <w:lang w:eastAsia="en-GB"/>
                      </w:rPr>
                      <w:t>[REDACTED]</w:t>
                    </w:r>
                  </w:hyperlink>
                  <w:r>
                    <w:rPr>
                      <w:rFonts w:ascii="Arial" w:hAnsi="Arial" w:cs="Arial"/>
                      <w:lang w:eastAsia="en-GB"/>
                    </w:rPr>
                    <w:t xml:space="preserve"> </w:t>
                  </w:r>
                </w:p>
              </w:tc>
            </w:tr>
          </w:tbl>
          <w:p w:rsidR="00D03343" w:rsidRPr="009C0CA6" w:rsidRDefault="00D03343" w:rsidP="009C0CA6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D03343" w:rsidRPr="00880B11" w:rsidTr="00D03343">
        <w:trPr>
          <w:gridAfter w:val="1"/>
          <w:wAfter w:w="2144" w:type="dxa"/>
        </w:trPr>
        <w:tc>
          <w:tcPr>
            <w:tcW w:w="3912" w:type="dxa"/>
          </w:tcPr>
          <w:p w:rsidR="00D03343" w:rsidRDefault="00D03343" w:rsidP="00D03343">
            <w:pPr>
              <w:pStyle w:val="ListParagraph"/>
              <w:spacing w:before="240" w:after="0" w:line="240" w:lineRule="atLeast"/>
              <w:ind w:left="23" w:right="3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  <w:p w:rsidR="00D03343" w:rsidRPr="00880B11" w:rsidRDefault="00D03343" w:rsidP="00D03343">
            <w:pPr>
              <w:pStyle w:val="ListParagraph"/>
              <w:spacing w:before="240" w:after="0" w:line="240" w:lineRule="atLeast"/>
              <w:ind w:left="23" w:right="3"/>
              <w:rPr>
                <w:rFonts w:ascii="Arial" w:eastAsia="Times New Roman" w:hAnsi="Arial" w:cs="Arial"/>
                <w:b/>
                <w:lang w:eastAsia="en-GB"/>
              </w:rPr>
            </w:pPr>
          </w:p>
        </w:tc>
      </w:tr>
      <w:tr w:rsidR="00D03343" w:rsidRPr="009C0CA6" w:rsidTr="00D03343">
        <w:trPr>
          <w:gridAfter w:val="1"/>
          <w:wAfter w:w="2144" w:type="dxa"/>
        </w:trPr>
        <w:tc>
          <w:tcPr>
            <w:tcW w:w="3912" w:type="dxa"/>
          </w:tcPr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r w:rsidRPr="009C0CA6">
              <w:rPr>
                <w:rFonts w:ascii="Arial" w:eastAsia="Times New Roman" w:hAnsi="Arial" w:cs="Arial"/>
                <w:lang w:eastAsia="en-GB"/>
              </w:rPr>
              <w:t>BSI Group</w:t>
            </w:r>
          </w:p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9C0CA6">
              <w:rPr>
                <w:rFonts w:ascii="Arial" w:eastAsia="Times New Roman" w:hAnsi="Arial" w:cs="Arial"/>
                <w:lang w:eastAsia="en-GB"/>
              </w:rPr>
              <w:t>K</w:t>
            </w:r>
            <w:r>
              <w:rPr>
                <w:rFonts w:ascii="Arial" w:eastAsia="Times New Roman" w:hAnsi="Arial" w:cs="Arial"/>
                <w:lang w:eastAsia="en-GB"/>
              </w:rPr>
              <w:t>i</w:t>
            </w:r>
            <w:r w:rsidRPr="009C0CA6">
              <w:rPr>
                <w:rFonts w:ascii="Arial" w:eastAsia="Times New Roman" w:hAnsi="Arial" w:cs="Arial"/>
                <w:lang w:eastAsia="en-GB"/>
              </w:rPr>
              <w:t>temark</w:t>
            </w:r>
            <w:proofErr w:type="spellEnd"/>
            <w:r w:rsidRPr="009C0CA6">
              <w:rPr>
                <w:rFonts w:ascii="Arial" w:eastAsia="Times New Roman" w:hAnsi="Arial" w:cs="Arial"/>
                <w:lang w:eastAsia="en-GB"/>
              </w:rPr>
              <w:t xml:space="preserve"> Court</w:t>
            </w:r>
          </w:p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9C0CA6">
              <w:rPr>
                <w:rFonts w:ascii="Arial" w:eastAsia="Times New Roman" w:hAnsi="Arial" w:cs="Arial"/>
                <w:lang w:eastAsia="en-GB"/>
              </w:rPr>
              <w:t>Knowlhill</w:t>
            </w:r>
            <w:proofErr w:type="spellEnd"/>
          </w:p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r w:rsidRPr="009C0CA6">
              <w:rPr>
                <w:rFonts w:ascii="Arial" w:eastAsia="Times New Roman" w:hAnsi="Arial" w:cs="Arial"/>
                <w:lang w:eastAsia="en-GB"/>
              </w:rPr>
              <w:t>Milton Keynes</w:t>
            </w:r>
          </w:p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r w:rsidRPr="009C0CA6">
              <w:rPr>
                <w:rFonts w:ascii="Arial" w:eastAsia="Times New Roman" w:hAnsi="Arial" w:cs="Arial"/>
                <w:lang w:eastAsia="en-GB"/>
              </w:rPr>
              <w:t>MK5 8PP</w:t>
            </w:r>
          </w:p>
          <w:p w:rsidR="00D03343" w:rsidRPr="009C0CA6" w:rsidRDefault="00D03343" w:rsidP="00D03343">
            <w:pPr>
              <w:pStyle w:val="ListParagraph"/>
              <w:spacing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r w:rsidRPr="009C0CA6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D06631">
              <w:rPr>
                <w:rFonts w:ascii="Arial" w:eastAsia="Times New Roman" w:hAnsi="Arial" w:cs="Arial"/>
                <w:lang w:eastAsia="en-GB"/>
              </w:rPr>
              <w:t>[REDACTED]</w:t>
            </w:r>
          </w:p>
          <w:p w:rsidR="00D03343" w:rsidRPr="009C0CA6" w:rsidRDefault="00D03343" w:rsidP="00D06631">
            <w:pPr>
              <w:pStyle w:val="ListParagraph"/>
              <w:spacing w:before="240" w:after="0" w:line="240" w:lineRule="atLeast"/>
              <w:ind w:left="23" w:right="3"/>
              <w:rPr>
                <w:rFonts w:ascii="Arial" w:eastAsia="Times New Roman" w:hAnsi="Arial" w:cs="Arial"/>
                <w:lang w:eastAsia="en-GB"/>
              </w:rPr>
            </w:pPr>
            <w:r w:rsidRPr="009C0CA6">
              <w:rPr>
                <w:rFonts w:ascii="Arial" w:eastAsia="Times New Roman" w:hAnsi="Arial" w:cs="Arial"/>
                <w:lang w:eastAsia="en-GB"/>
              </w:rPr>
              <w:t xml:space="preserve">Email:  </w:t>
            </w:r>
            <w:hyperlink r:id="rId9" w:history="1">
              <w:r w:rsidR="00D06631">
                <w:rPr>
                  <w:rStyle w:val="Hyperlink"/>
                  <w:rFonts w:ascii="Arial" w:eastAsia="Times New Roman" w:hAnsi="Arial" w:cs="Arial"/>
                  <w:lang w:eastAsia="en-GB"/>
                </w:rPr>
                <w:t>[REDACTED]</w:t>
              </w:r>
            </w:hyperlink>
            <w:r w:rsidRPr="009C0CA6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:rsidR="00D03343" w:rsidRDefault="00D03343" w:rsidP="00D03343">
      <w:pPr>
        <w:pStyle w:val="ListParagraph"/>
        <w:spacing w:before="240" w:after="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bookmarkStart w:id="8" w:name="_Ref377110684"/>
    </w:p>
    <w:p w:rsidR="0084655D" w:rsidRDefault="0084655D" w:rsidP="00880B11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9C0CA6">
        <w:rPr>
          <w:rFonts w:ascii="Arial" w:eastAsia="Times New Roman" w:hAnsi="Arial" w:cs="Arial"/>
          <w:lang w:eastAsia="en-GB"/>
        </w:rPr>
        <w:t>The following persons are Key Personnel for the purposes of</w:t>
      </w:r>
      <w:r w:rsidRPr="00880B11">
        <w:rPr>
          <w:rFonts w:ascii="Arial" w:eastAsia="Times New Roman" w:hAnsi="Arial" w:cs="Arial"/>
          <w:lang w:eastAsia="en-GB"/>
        </w:rPr>
        <w:t xml:space="preserve"> the Agreement:</w:t>
      </w:r>
      <w:bookmarkEnd w:id="8"/>
    </w:p>
    <w:p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693"/>
      </w:tblGrid>
      <w:tr w:rsidR="00090B56" w:rsidRPr="0084655D" w:rsidTr="003253BF">
        <w:tc>
          <w:tcPr>
            <w:tcW w:w="3812" w:type="dxa"/>
            <w:shd w:val="clear" w:color="auto" w:fill="DEEAF6" w:themeFill="accent1" w:themeFillTint="33"/>
          </w:tcPr>
          <w:p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693" w:type="dxa"/>
            <w:shd w:val="clear" w:color="auto" w:fill="DEEAF6" w:themeFill="accent1" w:themeFillTint="33"/>
          </w:tcPr>
          <w:p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:rsidTr="003253BF">
        <w:tc>
          <w:tcPr>
            <w:tcW w:w="3812" w:type="dxa"/>
          </w:tcPr>
          <w:p w:rsidR="0084655D" w:rsidRPr="009C0CA6" w:rsidRDefault="00D06631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693" w:type="dxa"/>
          </w:tcPr>
          <w:p w:rsidR="0084655D" w:rsidRPr="009C0CA6" w:rsidRDefault="003253BF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DBS Disclosure Operations</w:t>
            </w:r>
          </w:p>
        </w:tc>
      </w:tr>
      <w:tr w:rsidR="003253BF" w:rsidRPr="0084655D" w:rsidTr="003253BF">
        <w:tc>
          <w:tcPr>
            <w:tcW w:w="3812" w:type="dxa"/>
          </w:tcPr>
          <w:p w:rsidR="003253BF" w:rsidRPr="009C0CA6" w:rsidRDefault="00D06631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693" w:type="dxa"/>
          </w:tcPr>
          <w:p w:rsidR="003253BF" w:rsidRPr="009C0CA6" w:rsidRDefault="003253BF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DBS ISO 9001 &amp; Internal Audit Lead</w:t>
            </w:r>
          </w:p>
        </w:tc>
      </w:tr>
      <w:tr w:rsidR="00090B56" w:rsidRPr="0084655D" w:rsidTr="003253BF">
        <w:tc>
          <w:tcPr>
            <w:tcW w:w="3812" w:type="dxa"/>
          </w:tcPr>
          <w:p w:rsidR="00271837" w:rsidRPr="009C0CA6" w:rsidRDefault="00D06631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693" w:type="dxa"/>
          </w:tcPr>
          <w:p w:rsidR="00271837" w:rsidRPr="009C0CA6" w:rsidRDefault="009C0CA6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C0CA6">
              <w:rPr>
                <w:rFonts w:ascii="Arial" w:eastAsia="Times New Roman" w:hAnsi="Arial" w:cs="Arial"/>
                <w:b/>
                <w:lang w:eastAsia="en-GB"/>
              </w:rPr>
              <w:t>Supplier point of contact</w:t>
            </w:r>
          </w:p>
        </w:tc>
      </w:tr>
      <w:tr w:rsidR="009C0CA6" w:rsidRPr="0084655D" w:rsidTr="003253BF">
        <w:tc>
          <w:tcPr>
            <w:tcW w:w="3812" w:type="dxa"/>
          </w:tcPr>
          <w:p w:rsidR="009C0CA6" w:rsidRPr="009C0CA6" w:rsidRDefault="00D06631" w:rsidP="009C0CA6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>
              <w:rPr>
                <w:rFonts w:ascii="Arial" w:eastAsia="Times New Roman" w:hAnsi="Arial" w:cs="Arial"/>
                <w:b/>
                <w:lang w:eastAsia="en-GB"/>
              </w:rPr>
              <w:t>[REDACTED]</w:t>
            </w:r>
          </w:p>
        </w:tc>
        <w:tc>
          <w:tcPr>
            <w:tcW w:w="4693" w:type="dxa"/>
          </w:tcPr>
          <w:p w:rsidR="009C0CA6" w:rsidRPr="009C0CA6" w:rsidRDefault="009C0CA6" w:rsidP="009C0CA6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9C0CA6">
              <w:rPr>
                <w:rFonts w:ascii="Arial" w:eastAsia="Times New Roman" w:hAnsi="Arial" w:cs="Arial"/>
                <w:b/>
                <w:lang w:eastAsia="en-GB"/>
              </w:rPr>
              <w:t>CCS Procurement Executive</w:t>
            </w:r>
          </w:p>
        </w:tc>
      </w:tr>
    </w:tbl>
    <w:p w:rsidR="00F54ABC" w:rsidRDefault="00F54ABC" w:rsidP="00271837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:rsidR="0084655D" w:rsidRPr="00FD19ED" w:rsidRDefault="0084655D" w:rsidP="003E67A6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 xml:space="preserve">For the purposes of the Agreement </w:t>
      </w:r>
      <w:r w:rsidRPr="003E67A6">
        <w:rPr>
          <w:rFonts w:ascii="Arial" w:eastAsia="Times New Roman" w:hAnsi="Arial" w:cs="Arial"/>
          <w:lang w:eastAsia="en-GB"/>
        </w:rPr>
        <w:t>the security requirements</w:t>
      </w:r>
      <w:r w:rsidR="003E67A6" w:rsidRPr="003E67A6">
        <w:rPr>
          <w:rFonts w:ascii="Arial" w:eastAsia="Times New Roman" w:hAnsi="Arial" w:cs="Arial"/>
          <w:lang w:eastAsia="en-GB"/>
        </w:rPr>
        <w:t xml:space="preserve"> </w:t>
      </w:r>
      <w:r w:rsidRPr="003E67A6">
        <w:rPr>
          <w:rFonts w:ascii="Arial" w:eastAsia="Times New Roman" w:hAnsi="Arial" w:cs="Arial"/>
          <w:lang w:eastAsia="en-GB"/>
        </w:rPr>
        <w:t xml:space="preserve">are </w:t>
      </w:r>
      <w:r w:rsidR="00880B11" w:rsidRPr="003E67A6">
        <w:rPr>
          <w:rFonts w:ascii="Arial" w:eastAsia="Times New Roman" w:hAnsi="Arial" w:cs="Arial"/>
          <w:lang w:eastAsia="en-GB"/>
        </w:rPr>
        <w:t>within</w:t>
      </w:r>
      <w:r w:rsidR="00880B11" w:rsidRPr="00880B11">
        <w:rPr>
          <w:rFonts w:ascii="Arial" w:eastAsia="Times New Roman" w:hAnsi="Arial" w:cs="Arial"/>
          <w:lang w:eastAsia="en-GB"/>
        </w:rPr>
        <w:t xml:space="preserve"> Annex 3. </w:t>
      </w:r>
    </w:p>
    <w:p w:rsidR="00FD19ED" w:rsidRPr="00880B11" w:rsidRDefault="00FD19ED" w:rsidP="00FD19ED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:rsidR="00FD19ED" w:rsidRDefault="0084655D" w:rsidP="00FD19ED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9" w:name="_Ref37711069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may require the Supplier to ensure that any person employed in the provision of the Services has undertaken a Disclosure and Barring Service check.  The Supplier shall ensure that no person who discloses that he/she has a conviction that is relevant to the nature of the Services, relevant to the work of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, or is of a type otherwise advised by the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80B11">
        <w:rPr>
          <w:rFonts w:ascii="Arial" w:eastAsia="Times New Roman" w:hAnsi="Arial" w:cs="Arial"/>
          <w:lang w:eastAsia="en-GB"/>
        </w:rPr>
        <w:t xml:space="preserve"> (each such conviction a “</w:t>
      </w:r>
      <w:r w:rsidRPr="00880B11">
        <w:rPr>
          <w:rFonts w:ascii="Arial" w:eastAsia="Times New Roman" w:hAnsi="Arial" w:cs="Arial"/>
          <w:b/>
          <w:lang w:eastAsia="en-GB"/>
        </w:rPr>
        <w:t>Relevant Conviction</w:t>
      </w:r>
      <w:r w:rsidRPr="00880B11">
        <w:rPr>
          <w:rFonts w:ascii="Arial" w:eastAsia="Times New Roman" w:hAnsi="Arial" w:cs="Arial"/>
          <w:lang w:eastAsia="en-GB"/>
        </w:rPr>
        <w:t>”), or is found by the Supplier to have a Relevant Conviction (whether as a result of a police check, a Disclosure and Barring Service check or otherwise) is employed or engaged in the provision of any part of the Services.</w:t>
      </w:r>
      <w:bookmarkEnd w:id="9"/>
      <w:r w:rsidR="00880B11" w:rsidRPr="00880B11">
        <w:rPr>
          <w:rFonts w:ascii="Arial" w:eastAsia="Times New Roman" w:hAnsi="Arial" w:cs="Arial"/>
          <w:lang w:eastAsia="en-GB"/>
        </w:rPr>
        <w:t xml:space="preserve"> </w:t>
      </w:r>
    </w:p>
    <w:p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:rsidR="00822B66" w:rsidRDefault="00822B66" w:rsidP="00822B66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22B66">
        <w:rPr>
          <w:rFonts w:ascii="Arial" w:eastAsia="Times New Roman" w:hAnsi="Arial" w:cs="Arial"/>
          <w:lang w:eastAsia="en-GB"/>
        </w:rPr>
        <w:t>Payment can only be made following satisfactory delivery of pre-agreed certified</w:t>
      </w:r>
      <w:r>
        <w:rPr>
          <w:rFonts w:ascii="Arial" w:eastAsia="Times New Roman" w:hAnsi="Arial" w:cs="Arial"/>
          <w:lang w:eastAsia="en-GB"/>
        </w:rPr>
        <w:t xml:space="preserve"> </w:t>
      </w:r>
      <w:r w:rsidRPr="00822B66">
        <w:rPr>
          <w:rFonts w:ascii="Arial" w:eastAsia="Times New Roman" w:hAnsi="Arial" w:cs="Arial"/>
          <w:lang w:eastAsia="en-GB"/>
        </w:rPr>
        <w:t>products and deliverables.</w:t>
      </w:r>
    </w:p>
    <w:p w:rsidR="00822B66" w:rsidRPr="00822B66" w:rsidRDefault="00822B66" w:rsidP="00822B66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:rsidR="00822B66" w:rsidRDefault="00822B66" w:rsidP="00822B66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22B66">
        <w:rPr>
          <w:rFonts w:ascii="Arial" w:eastAsia="Times New Roman" w:hAnsi="Arial" w:cs="Arial"/>
          <w:lang w:eastAsia="en-GB"/>
        </w:rPr>
        <w:t>Before payment can be considered, each invoice must include a detailed elemental</w:t>
      </w:r>
      <w:r>
        <w:rPr>
          <w:rFonts w:ascii="Arial" w:eastAsia="Times New Roman" w:hAnsi="Arial" w:cs="Arial"/>
          <w:lang w:eastAsia="en-GB"/>
        </w:rPr>
        <w:t xml:space="preserve"> </w:t>
      </w:r>
      <w:r w:rsidRPr="00822B66">
        <w:rPr>
          <w:rFonts w:ascii="Arial" w:eastAsia="Times New Roman" w:hAnsi="Arial" w:cs="Arial"/>
          <w:lang w:eastAsia="en-GB"/>
        </w:rPr>
        <w:t>breakdown of work completed and the associated costs.</w:t>
      </w:r>
    </w:p>
    <w:p w:rsidR="00822B66" w:rsidRPr="00822B66" w:rsidRDefault="00822B66" w:rsidP="00822B66">
      <w:pPr>
        <w:pStyle w:val="ListParagraph"/>
        <w:rPr>
          <w:rFonts w:ascii="Arial" w:eastAsia="Times New Roman" w:hAnsi="Arial" w:cs="Arial"/>
          <w:lang w:eastAsia="en-GB"/>
        </w:rPr>
      </w:pPr>
    </w:p>
    <w:p w:rsidR="00A640A7" w:rsidRDefault="00822B66" w:rsidP="00A640A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822B66">
        <w:rPr>
          <w:rFonts w:ascii="Arial" w:eastAsia="Times New Roman" w:hAnsi="Arial" w:cs="Arial"/>
          <w:lang w:eastAsia="en-GB"/>
        </w:rPr>
        <w:t>Payments will be made via a purchase order.</w:t>
      </w:r>
    </w:p>
    <w:p w:rsidR="00A640A7" w:rsidRPr="00A640A7" w:rsidRDefault="00A640A7" w:rsidP="00A640A7">
      <w:pPr>
        <w:pStyle w:val="ListParagraph"/>
        <w:rPr>
          <w:rFonts w:ascii="Arial" w:eastAsia="Times New Roman" w:hAnsi="Arial" w:cs="Arial"/>
          <w:lang w:eastAsia="en-GB"/>
        </w:rPr>
      </w:pPr>
    </w:p>
    <w:p w:rsidR="00A640A7" w:rsidRDefault="00197F9D" w:rsidP="00A640A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Invoices for both sites must be sent to:</w:t>
      </w:r>
    </w:p>
    <w:p w:rsidR="00197F9D" w:rsidRPr="00197F9D" w:rsidRDefault="00197F9D" w:rsidP="00197F9D">
      <w:pPr>
        <w:pStyle w:val="ListParagraph"/>
        <w:rPr>
          <w:rFonts w:ascii="Arial" w:eastAsia="Times New Roman" w:hAnsi="Arial" w:cs="Arial"/>
          <w:lang w:eastAsia="en-GB"/>
        </w:rPr>
      </w:pPr>
    </w:p>
    <w:p w:rsidR="00197F9D" w:rsidRDefault="00F83448" w:rsidP="00197F9D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197F9D" w:rsidRDefault="00F83448" w:rsidP="00197F9D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F83448" w:rsidRDefault="00F83448" w:rsidP="00F83448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F83448" w:rsidRDefault="00F83448" w:rsidP="00F83448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F83448" w:rsidRDefault="00F83448" w:rsidP="00F83448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F83448" w:rsidRDefault="00F83448" w:rsidP="00F83448">
      <w:pPr>
        <w:pStyle w:val="ListParagraph"/>
        <w:spacing w:before="240" w:after="0" w:line="240" w:lineRule="atLeast"/>
        <w:ind w:left="1224" w:right="3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[REDACTED]</w:t>
      </w:r>
    </w:p>
    <w:p w:rsidR="00A640A7" w:rsidRPr="00A640A7" w:rsidRDefault="00A640A7" w:rsidP="00A640A7">
      <w:pPr>
        <w:pStyle w:val="ListParagraph"/>
        <w:rPr>
          <w:rFonts w:ascii="Arial" w:eastAsia="Times New Roman" w:hAnsi="Arial" w:cs="Arial"/>
          <w:lang w:eastAsia="en-GB"/>
        </w:rPr>
      </w:pPr>
    </w:p>
    <w:p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:rsidR="0084655D" w:rsidRPr="0084655D" w:rsidRDefault="0084655D" w:rsidP="00197F9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For general liaison your contact will continue to be 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197F9D">
        <w:rPr>
          <w:rFonts w:ascii="Arial" w:eastAsia="Times New Roman" w:hAnsi="Arial" w:cs="Arial"/>
          <w:lang w:eastAsia="en-GB"/>
        </w:rPr>
        <w:t xml:space="preserve"> (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197F9D">
        <w:rPr>
          <w:rFonts w:ascii="Arial" w:eastAsia="Times New Roman" w:hAnsi="Arial" w:cs="Arial"/>
          <w:lang w:eastAsia="en-GB"/>
        </w:rPr>
        <w:t xml:space="preserve">) or 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D06631">
        <w:rPr>
          <w:rFonts w:ascii="Arial" w:eastAsia="Times New Roman" w:hAnsi="Arial" w:cs="Arial"/>
          <w:lang w:eastAsia="en-GB"/>
        </w:rPr>
        <w:t xml:space="preserve"> </w:t>
      </w:r>
      <w:r w:rsidR="00197F9D">
        <w:rPr>
          <w:rFonts w:ascii="Arial" w:eastAsia="Times New Roman" w:hAnsi="Arial" w:cs="Arial"/>
          <w:lang w:eastAsia="en-GB"/>
        </w:rPr>
        <w:t>(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197F9D">
        <w:rPr>
          <w:rFonts w:ascii="Arial" w:eastAsia="Times New Roman" w:hAnsi="Arial" w:cs="Arial"/>
          <w:lang w:eastAsia="en-GB"/>
        </w:rPr>
        <w:t xml:space="preserve">) </w:t>
      </w:r>
      <w:r w:rsidRPr="0084655D">
        <w:rPr>
          <w:rFonts w:ascii="Arial" w:eastAsia="Times New Roman" w:hAnsi="Arial" w:cs="Arial"/>
          <w:lang w:eastAsia="en-GB"/>
        </w:rPr>
        <w:t xml:space="preserve">or, in their absence, 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D06631">
        <w:rPr>
          <w:rFonts w:ascii="Arial" w:eastAsia="Times New Roman" w:hAnsi="Arial" w:cs="Arial"/>
          <w:lang w:eastAsia="en-GB"/>
        </w:rPr>
        <w:t xml:space="preserve"> </w:t>
      </w:r>
      <w:r w:rsidR="00197F9D">
        <w:rPr>
          <w:rFonts w:ascii="Arial" w:eastAsia="Times New Roman" w:hAnsi="Arial" w:cs="Arial"/>
          <w:lang w:eastAsia="en-GB"/>
        </w:rPr>
        <w:t>(</w:t>
      </w:r>
      <w:r w:rsidR="00D06631">
        <w:rPr>
          <w:rFonts w:ascii="Arial" w:eastAsia="Times New Roman" w:hAnsi="Arial" w:cs="Arial"/>
          <w:b/>
          <w:lang w:eastAsia="en-GB"/>
        </w:rPr>
        <w:t>[REDACTED]</w:t>
      </w:r>
      <w:r w:rsidR="00197F9D">
        <w:rPr>
          <w:rFonts w:ascii="Arial" w:eastAsia="Times New Roman" w:hAnsi="Arial" w:cs="Arial"/>
          <w:lang w:eastAsia="en-GB"/>
        </w:rPr>
        <w:t xml:space="preserve">)  </w:t>
      </w:r>
    </w:p>
    <w:p w:rsidR="00571BE9" w:rsidRDefault="003F7831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We t</w:t>
      </w:r>
      <w:r w:rsidR="0084655D" w:rsidRPr="0084655D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</w:t>
      </w:r>
      <w:r w:rsidR="0084655D" w:rsidRPr="00EF58D2">
        <w:rPr>
          <w:rFonts w:ascii="Arial" w:eastAsia="Times New Roman" w:hAnsi="Arial" w:cs="Arial"/>
          <w:lang w:eastAsia="en-GB"/>
        </w:rPr>
        <w:t>the Services.</w:t>
      </w:r>
      <w:r w:rsidR="0084655D" w:rsidRPr="0084655D">
        <w:rPr>
          <w:rFonts w:ascii="Arial" w:eastAsia="Times New Roman" w:hAnsi="Arial" w:cs="Arial"/>
          <w:lang w:eastAsia="en-GB"/>
        </w:rPr>
        <w:t xml:space="preserve">  Please confirm your acceptance of the award of this contract by signing and returning the enclosed copy of this letter to </w:t>
      </w:r>
      <w:r w:rsidR="004D1E30">
        <w:rPr>
          <w:rFonts w:ascii="Arial" w:eastAsia="Times New Roman" w:hAnsi="Arial" w:cs="Arial"/>
          <w:lang w:eastAsia="en-GB"/>
        </w:rPr>
        <w:t>Chris Johnstone and Stuart Mason</w:t>
      </w:r>
      <w:r w:rsidR="0084655D" w:rsidRPr="0084655D">
        <w:rPr>
          <w:rFonts w:ascii="Arial" w:eastAsia="Times New Roman" w:hAnsi="Arial" w:cs="Arial"/>
          <w:lang w:eastAsia="en-GB"/>
        </w:rPr>
        <w:t xml:space="preserve"> at the above </w:t>
      </w:r>
      <w:r w:rsidR="0084655D" w:rsidRPr="00EF58D2">
        <w:rPr>
          <w:rFonts w:ascii="Arial" w:eastAsia="Times New Roman" w:hAnsi="Arial" w:cs="Arial"/>
          <w:lang w:eastAsia="en-GB"/>
        </w:rPr>
        <w:t>address</w:t>
      </w:r>
      <w:r w:rsidR="004D1E30">
        <w:rPr>
          <w:rFonts w:ascii="Arial" w:eastAsia="Times New Roman" w:hAnsi="Arial" w:cs="Arial"/>
          <w:lang w:eastAsia="en-GB"/>
        </w:rPr>
        <w:t>es</w:t>
      </w:r>
      <w:r w:rsidR="0084655D" w:rsidRPr="00EF58D2">
        <w:rPr>
          <w:rFonts w:ascii="Arial" w:eastAsia="Times New Roman" w:hAnsi="Arial" w:cs="Arial"/>
          <w:lang w:eastAsia="en-GB"/>
        </w:rPr>
        <w:t xml:space="preserve"> </w:t>
      </w:r>
      <w:r w:rsidR="0084655D" w:rsidRPr="00EF58D2">
        <w:rPr>
          <w:rFonts w:ascii="Arial" w:eastAsia="Times New Roman" w:hAnsi="Arial" w:cs="Arial"/>
          <w:b/>
          <w:lang w:eastAsia="en-GB"/>
        </w:rPr>
        <w:t xml:space="preserve">within </w:t>
      </w:r>
      <w:r w:rsidR="00822B66" w:rsidRPr="00EF58D2">
        <w:rPr>
          <w:rFonts w:ascii="Arial" w:eastAsia="Times New Roman" w:hAnsi="Arial" w:cs="Arial"/>
          <w:b/>
          <w:lang w:eastAsia="en-GB"/>
        </w:rPr>
        <w:t>7</w:t>
      </w:r>
      <w:r w:rsidR="0084655D" w:rsidRPr="00EF58D2">
        <w:rPr>
          <w:rFonts w:ascii="Arial" w:eastAsia="Times New Roman" w:hAnsi="Arial" w:cs="Arial"/>
          <w:b/>
          <w:lang w:eastAsia="en-GB"/>
        </w:rPr>
        <w:t xml:space="preserve"> </w:t>
      </w:r>
      <w:r w:rsidR="0084655D" w:rsidRPr="00EF58D2">
        <w:rPr>
          <w:rFonts w:ascii="Arial" w:eastAsia="Times New Roman" w:hAnsi="Arial" w:cs="Arial"/>
          <w:lang w:eastAsia="en-GB"/>
        </w:rPr>
        <w:t>days</w:t>
      </w:r>
      <w:r w:rsidR="0084655D" w:rsidRPr="0084655D">
        <w:rPr>
          <w:rFonts w:ascii="Arial" w:eastAsia="Times New Roman" w:hAnsi="Arial" w:cs="Arial"/>
          <w:lang w:eastAsia="en-GB"/>
        </w:rPr>
        <w:t xml:space="preserve"> from the date of this letter.</w:t>
      </w:r>
      <w:r w:rsidR="00A640A7">
        <w:rPr>
          <w:rFonts w:ascii="Arial" w:eastAsia="Times New Roman" w:hAnsi="Arial" w:cs="Arial"/>
          <w:lang w:eastAsia="en-GB"/>
        </w:rPr>
        <w:t xml:space="preserve"> Please also ensure that you submit a signed copy of this </w:t>
      </w:r>
      <w:r w:rsidR="00EF58D2">
        <w:rPr>
          <w:rFonts w:ascii="Arial" w:eastAsia="Times New Roman" w:hAnsi="Arial" w:cs="Arial"/>
          <w:lang w:eastAsia="en-GB"/>
        </w:rPr>
        <w:t xml:space="preserve">contract to CCS via the e-sourcing portal. </w:t>
      </w:r>
      <w:r w:rsidR="0084655D" w:rsidRPr="0084655D">
        <w:rPr>
          <w:rFonts w:ascii="Arial" w:eastAsia="Times New Roman" w:hAnsi="Arial" w:cs="Arial"/>
          <w:lang w:eastAsia="en-GB"/>
        </w:rPr>
        <w:t xml:space="preserve">No other form of acknowledgement will be accepted.  Please remember to quote the </w:t>
      </w:r>
      <w:r>
        <w:rPr>
          <w:rFonts w:ascii="Arial" w:eastAsia="Times New Roman" w:hAnsi="Arial" w:cs="Arial"/>
          <w:lang w:eastAsia="en-GB"/>
        </w:rPr>
        <w:t xml:space="preserve">procurement </w:t>
      </w:r>
      <w:r w:rsidR="0084655D" w:rsidRPr="0084655D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</w:p>
    <w:p w:rsidR="0084655D" w:rsidRPr="0084655D" w:rsidRDefault="00B51C96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 xml:space="preserve"> </w:t>
      </w:r>
    </w:p>
    <w:p w:rsidR="0084655D" w:rsidRPr="0084655D" w:rsidRDefault="0084655D" w:rsidP="00822B66">
      <w:pPr>
        <w:tabs>
          <w:tab w:val="center" w:pos="4513"/>
          <w:tab w:val="right" w:pos="9026"/>
        </w:tabs>
        <w:spacing w:after="120" w:line="240" w:lineRule="atLeast"/>
        <w:ind w:left="284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:rsidTr="00D6687B">
        <w:trPr>
          <w:cantSplit/>
        </w:trPr>
        <w:tc>
          <w:tcPr>
            <w:tcW w:w="8748" w:type="dxa"/>
            <w:gridSpan w:val="2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:rsidR="0084655D" w:rsidRPr="0084655D" w:rsidRDefault="0084655D" w:rsidP="004F0FA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AA161A">
              <w:rPr>
                <w:rFonts w:ascii="Arial" w:eastAsia="Times New Roman" w:hAnsi="Arial" w:cs="Arial"/>
              </w:rPr>
              <w:t>and on behalf of</w:t>
            </w:r>
            <w:r w:rsidR="00AA161A" w:rsidRPr="00AA161A">
              <w:rPr>
                <w:rFonts w:ascii="Arial" w:eastAsia="Times New Roman" w:hAnsi="Arial" w:cs="Arial"/>
              </w:rPr>
              <w:t xml:space="preserve"> </w:t>
            </w:r>
            <w:r w:rsidR="00AA161A" w:rsidRPr="00AA161A">
              <w:rPr>
                <w:rFonts w:ascii="Arial" w:eastAsia="Times New Roman" w:hAnsi="Arial" w:cs="Arial"/>
                <w:bCs/>
              </w:rPr>
              <w:t>the</w:t>
            </w:r>
            <w:r w:rsidR="00AA161A">
              <w:rPr>
                <w:rFonts w:ascii="Arial" w:eastAsia="Times New Roman" w:hAnsi="Arial" w:cs="Arial"/>
                <w:bCs/>
              </w:rPr>
              <w:t xml:space="preserve"> </w:t>
            </w:r>
            <w:r w:rsidR="004F0FA9">
              <w:rPr>
                <w:rFonts w:ascii="Arial" w:eastAsia="Times New Roman" w:hAnsi="Arial" w:cs="Arial"/>
                <w:bCs/>
              </w:rPr>
              <w:t>Disclosure &amp; Barring Service – Home Office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:rsidTr="00D6687B">
        <w:tc>
          <w:tcPr>
            <w:tcW w:w="5812" w:type="dxa"/>
          </w:tcPr>
          <w:p w:rsidR="00A62B5E" w:rsidRPr="0084655D" w:rsidRDefault="0084655D" w:rsidP="00571BE9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62B5E">
              <w:rPr>
                <w:rFonts w:ascii="Arial" w:eastAsia="Times New Roman" w:hAnsi="Arial" w:cs="Arial"/>
              </w:rPr>
              <w:t xml:space="preserve">: </w:t>
            </w:r>
            <w:r w:rsidR="00D06631">
              <w:rPr>
                <w:rFonts w:ascii="Arial" w:eastAsia="Times New Roman" w:hAnsi="Arial" w:cs="Arial"/>
                <w:b/>
                <w:lang w:eastAsia="en-GB"/>
              </w:rPr>
              <w:t xml:space="preserve">[REDACTED] </w:t>
            </w:r>
            <w:r w:rsidR="00571BE9">
              <w:rPr>
                <w:rFonts w:ascii="Arial" w:eastAsia="Times New Roman" w:hAnsi="Arial" w:cs="Arial"/>
              </w:rPr>
              <w:t>– Souring/Category Specialist</w:t>
            </w:r>
          </w:p>
        </w:tc>
        <w:tc>
          <w:tcPr>
            <w:tcW w:w="2936" w:type="dxa"/>
          </w:tcPr>
          <w:p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:rsidTr="00D6687B">
        <w:tc>
          <w:tcPr>
            <w:tcW w:w="5812" w:type="dxa"/>
          </w:tcPr>
          <w:p w:rsidR="00571BE9" w:rsidRPr="00D06631" w:rsidRDefault="00D06631" w:rsidP="00571BE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D06631">
              <w:rPr>
                <w:rFonts w:ascii="Arial" w:hAnsi="Arial" w:cs="Arial"/>
                <w:noProof/>
                <w:lang w:eastAsia="en-GB"/>
              </w:rPr>
              <w:lastRenderedPageBreak/>
              <w:t xml:space="preserve">Signature: </w:t>
            </w:r>
          </w:p>
        </w:tc>
        <w:tc>
          <w:tcPr>
            <w:tcW w:w="2936" w:type="dxa"/>
          </w:tcPr>
          <w:p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:rsidTr="00D6687B">
        <w:tc>
          <w:tcPr>
            <w:tcW w:w="5812" w:type="dxa"/>
          </w:tcPr>
          <w:p w:rsid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741751">
              <w:rPr>
                <w:rFonts w:ascii="Arial" w:eastAsia="Times New Roman" w:hAnsi="Arial" w:cs="Arial"/>
              </w:rPr>
              <w:t xml:space="preserve"> </w:t>
            </w:r>
            <w:r w:rsidR="00571BE9">
              <w:rPr>
                <w:rFonts w:ascii="Arial" w:eastAsia="Times New Roman" w:hAnsi="Arial" w:cs="Arial"/>
              </w:rPr>
              <w:t>01/12/2016</w:t>
            </w:r>
          </w:p>
          <w:p w:rsidR="00741751" w:rsidRPr="0084655D" w:rsidRDefault="00741751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:rsidR="0084655D" w:rsidRPr="0084655D" w:rsidRDefault="0084655D" w:rsidP="00822B66">
      <w:pPr>
        <w:keepNext/>
        <w:spacing w:after="120" w:line="240" w:lineRule="atLeast"/>
        <w:ind w:left="142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:rsidTr="00D6687B">
        <w:trPr>
          <w:cantSplit/>
          <w:trHeight w:val="236"/>
        </w:trPr>
        <w:tc>
          <w:tcPr>
            <w:tcW w:w="8655" w:type="dxa"/>
            <w:gridSpan w:val="2"/>
          </w:tcPr>
          <w:p w:rsidR="0084655D" w:rsidRDefault="0084655D" w:rsidP="00822B6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  <w:bCs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822B66">
              <w:rPr>
                <w:rFonts w:ascii="Arial" w:eastAsia="Times New Roman" w:hAnsi="Arial" w:cs="Arial"/>
              </w:rPr>
              <w:t xml:space="preserve"> British Standards Institution Group</w:t>
            </w:r>
            <w:r w:rsidR="00770A8A">
              <w:rPr>
                <w:rFonts w:ascii="Arial" w:eastAsia="Times New Roman" w:hAnsi="Arial" w:cs="Arial"/>
                <w:bCs/>
              </w:rPr>
              <w:t xml:space="preserve"> 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  <w:p w:rsidR="00423773" w:rsidRPr="0084655D" w:rsidRDefault="00423773" w:rsidP="00822B66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:rsidTr="00D6687B">
        <w:trPr>
          <w:trHeight w:val="402"/>
        </w:trPr>
        <w:tc>
          <w:tcPr>
            <w:tcW w:w="4441" w:type="dxa"/>
          </w:tcPr>
          <w:p w:rsidR="0084655D" w:rsidRDefault="0084655D" w:rsidP="00423773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</w:p>
          <w:p w:rsidR="00423773" w:rsidRPr="0084655D" w:rsidRDefault="00423773" w:rsidP="00423773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</w:p>
        </w:tc>
        <w:tc>
          <w:tcPr>
            <w:tcW w:w="4214" w:type="dxa"/>
          </w:tcPr>
          <w:p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:rsidTr="00D6687B">
        <w:trPr>
          <w:trHeight w:val="236"/>
        </w:trPr>
        <w:tc>
          <w:tcPr>
            <w:tcW w:w="4441" w:type="dxa"/>
          </w:tcPr>
          <w:p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:rsidR="00D47985" w:rsidRDefault="00D47985"/>
    <w:sectPr w:rsidR="00D47985" w:rsidSect="00D36A81">
      <w:headerReference w:type="default" r:id="rId10"/>
      <w:footerReference w:type="default" r:id="rId11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860" w:rsidRDefault="001A2860" w:rsidP="0071513A">
      <w:pPr>
        <w:spacing w:after="0" w:line="240" w:lineRule="auto"/>
      </w:pPr>
      <w:r>
        <w:separator/>
      </w:r>
    </w:p>
  </w:endnote>
  <w:endnote w:type="continuationSeparator" w:id="0">
    <w:p w:rsidR="001A2860" w:rsidRDefault="001A2860" w:rsidP="0071513A">
      <w:pPr>
        <w:spacing w:after="0" w:line="240" w:lineRule="auto"/>
      </w:pPr>
      <w:r>
        <w:continuationSeparator/>
      </w:r>
    </w:p>
  </w:endnote>
  <w:endnote w:type="continuationNotice" w:id="1">
    <w:p w:rsidR="001A2860" w:rsidRDefault="001A28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Arial Unicode MS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61A" w:rsidRDefault="00AA161A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:rsidR="00AA161A" w:rsidRDefault="00AA161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:rsidR="00AA161A" w:rsidRDefault="00AA161A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:rsidR="00AA161A" w:rsidRDefault="00F85D26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V1.0</w:t>
    </w:r>
    <w:r w:rsidR="00AA161A">
      <w:rPr>
        <w:rFonts w:ascii="Arial" w:hAnsi="Arial" w:cs="Arial"/>
        <w:sz w:val="20"/>
        <w:szCs w:val="20"/>
      </w:rPr>
      <w:t xml:space="preserve"> </w:t>
    </w:r>
    <w:r w:rsidR="00F13F46">
      <w:rPr>
        <w:rFonts w:ascii="Arial" w:hAnsi="Arial" w:cs="Arial"/>
        <w:sz w:val="20"/>
        <w:szCs w:val="20"/>
      </w:rPr>
      <w:t>2</w:t>
    </w:r>
    <w:r w:rsidR="003253BF">
      <w:rPr>
        <w:rFonts w:ascii="Arial" w:hAnsi="Arial" w:cs="Arial"/>
        <w:sz w:val="20"/>
        <w:szCs w:val="20"/>
      </w:rPr>
      <w:t>9</w:t>
    </w:r>
    <w:r w:rsidR="00F13F46">
      <w:rPr>
        <w:rFonts w:ascii="Arial" w:hAnsi="Arial" w:cs="Arial"/>
        <w:sz w:val="20"/>
        <w:szCs w:val="20"/>
      </w:rPr>
      <w:t>/11/2016</w:t>
    </w:r>
  </w:p>
  <w:p w:rsidR="00AA161A" w:rsidRPr="00F00F8A" w:rsidRDefault="001A2860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531E7D" w:rsidRPr="00F00F8A">
          <w:rPr>
            <w:rFonts w:ascii="Arial" w:hAnsi="Arial" w:cs="Arial"/>
            <w:sz w:val="20"/>
            <w:szCs w:val="20"/>
          </w:rPr>
          <w:fldChar w:fldCharType="begin"/>
        </w:r>
        <w:r w:rsidR="00AA161A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531E7D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620B5D">
          <w:rPr>
            <w:rFonts w:ascii="Arial" w:hAnsi="Arial" w:cs="Arial"/>
            <w:noProof/>
            <w:sz w:val="20"/>
            <w:szCs w:val="20"/>
          </w:rPr>
          <w:t>4</w:t>
        </w:r>
        <w:r w:rsidR="00531E7D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AA161A" w:rsidRDefault="00AA161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860" w:rsidRDefault="001A2860" w:rsidP="0071513A">
      <w:pPr>
        <w:spacing w:after="0" w:line="240" w:lineRule="auto"/>
      </w:pPr>
      <w:r>
        <w:separator/>
      </w:r>
    </w:p>
  </w:footnote>
  <w:footnote w:type="continuationSeparator" w:id="0">
    <w:p w:rsidR="001A2860" w:rsidRDefault="001A2860" w:rsidP="0071513A">
      <w:pPr>
        <w:spacing w:after="0" w:line="240" w:lineRule="auto"/>
      </w:pPr>
      <w:r>
        <w:continuationSeparator/>
      </w:r>
    </w:p>
  </w:footnote>
  <w:footnote w:type="continuationNotice" w:id="1">
    <w:p w:rsidR="001A2860" w:rsidRDefault="001A28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AA161A" w:rsidRPr="007475F9" w:rsidTr="00F250F8">
      <w:trPr>
        <w:trHeight w:val="268"/>
      </w:trPr>
      <w:tc>
        <w:tcPr>
          <w:tcW w:w="10858" w:type="dxa"/>
          <w:gridSpan w:val="4"/>
        </w:tcPr>
        <w:p w:rsidR="00AA161A" w:rsidRPr="0071513A" w:rsidRDefault="00AA161A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AA161A" w:rsidRPr="007475F9" w:rsidTr="006F7170">
      <w:trPr>
        <w:trHeight w:val="1300"/>
      </w:trPr>
      <w:tc>
        <w:tcPr>
          <w:tcW w:w="2723" w:type="dxa"/>
        </w:tcPr>
        <w:p w:rsidR="00AA161A" w:rsidRPr="0071513A" w:rsidRDefault="00AA161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AA161A" w:rsidRPr="0071513A" w:rsidRDefault="00AA161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AA161A" w:rsidRPr="0071513A" w:rsidRDefault="00AA161A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:rsidR="00AA161A" w:rsidRDefault="00AA161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:rsidR="00AA161A" w:rsidRDefault="00AA161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:rsidR="00AA161A" w:rsidRPr="0071513A" w:rsidRDefault="00AA161A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:rsidR="00AA161A" w:rsidRPr="0071513A" w:rsidRDefault="00AA161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AA161A" w:rsidRPr="0071513A" w:rsidRDefault="00AA161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:rsidR="00AA161A" w:rsidRPr="0071513A" w:rsidRDefault="00AA161A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:rsidR="00AA161A" w:rsidRPr="0071513A" w:rsidRDefault="00AA161A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:rsidR="00AA161A" w:rsidRPr="00C008D5" w:rsidRDefault="001A2860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AA161A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AA161A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:rsidR="00AA161A" w:rsidRDefault="00AA161A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76BC5"/>
    <w:rsid w:val="00090B56"/>
    <w:rsid w:val="000A2B62"/>
    <w:rsid w:val="00123A6E"/>
    <w:rsid w:val="0015108A"/>
    <w:rsid w:val="00170E8A"/>
    <w:rsid w:val="0017409A"/>
    <w:rsid w:val="00197F9D"/>
    <w:rsid w:val="001A2860"/>
    <w:rsid w:val="001B2C91"/>
    <w:rsid w:val="001C35A7"/>
    <w:rsid w:val="001F684C"/>
    <w:rsid w:val="00202B5D"/>
    <w:rsid w:val="002412E5"/>
    <w:rsid w:val="00252849"/>
    <w:rsid w:val="00271837"/>
    <w:rsid w:val="002965B7"/>
    <w:rsid w:val="002C6287"/>
    <w:rsid w:val="002F4E59"/>
    <w:rsid w:val="002F6F0C"/>
    <w:rsid w:val="00303D7D"/>
    <w:rsid w:val="003253BF"/>
    <w:rsid w:val="003541BD"/>
    <w:rsid w:val="003640EE"/>
    <w:rsid w:val="003770B5"/>
    <w:rsid w:val="003A1909"/>
    <w:rsid w:val="003D17EC"/>
    <w:rsid w:val="003E4AA0"/>
    <w:rsid w:val="003E67A6"/>
    <w:rsid w:val="003F7831"/>
    <w:rsid w:val="00407356"/>
    <w:rsid w:val="00407F37"/>
    <w:rsid w:val="00423773"/>
    <w:rsid w:val="00426F1E"/>
    <w:rsid w:val="004A5B2C"/>
    <w:rsid w:val="004B1D3F"/>
    <w:rsid w:val="004B258E"/>
    <w:rsid w:val="004D1E30"/>
    <w:rsid w:val="004F049F"/>
    <w:rsid w:val="004F0FA9"/>
    <w:rsid w:val="00531E7D"/>
    <w:rsid w:val="00571BE9"/>
    <w:rsid w:val="005B69AF"/>
    <w:rsid w:val="005B6F70"/>
    <w:rsid w:val="005D05A8"/>
    <w:rsid w:val="005D08A1"/>
    <w:rsid w:val="005E170C"/>
    <w:rsid w:val="005F418A"/>
    <w:rsid w:val="0060383B"/>
    <w:rsid w:val="00620B5D"/>
    <w:rsid w:val="006275A2"/>
    <w:rsid w:val="006456A9"/>
    <w:rsid w:val="00661691"/>
    <w:rsid w:val="00667B38"/>
    <w:rsid w:val="006762F9"/>
    <w:rsid w:val="006B01EE"/>
    <w:rsid w:val="006B0C94"/>
    <w:rsid w:val="006F20BA"/>
    <w:rsid w:val="006F7170"/>
    <w:rsid w:val="007009B4"/>
    <w:rsid w:val="0071513A"/>
    <w:rsid w:val="00715713"/>
    <w:rsid w:val="00736492"/>
    <w:rsid w:val="00741751"/>
    <w:rsid w:val="00746D49"/>
    <w:rsid w:val="007546B1"/>
    <w:rsid w:val="00757BB9"/>
    <w:rsid w:val="00757CA7"/>
    <w:rsid w:val="00770A8A"/>
    <w:rsid w:val="00813A56"/>
    <w:rsid w:val="00822B66"/>
    <w:rsid w:val="0084655D"/>
    <w:rsid w:val="00872420"/>
    <w:rsid w:val="008738F8"/>
    <w:rsid w:val="00880B11"/>
    <w:rsid w:val="00884E03"/>
    <w:rsid w:val="0089381C"/>
    <w:rsid w:val="008A4680"/>
    <w:rsid w:val="008B79E0"/>
    <w:rsid w:val="008E0209"/>
    <w:rsid w:val="008F1D7C"/>
    <w:rsid w:val="008F7C75"/>
    <w:rsid w:val="00935571"/>
    <w:rsid w:val="00984953"/>
    <w:rsid w:val="00984F1A"/>
    <w:rsid w:val="009B1B73"/>
    <w:rsid w:val="009C0CA6"/>
    <w:rsid w:val="009F3D7F"/>
    <w:rsid w:val="00A1051E"/>
    <w:rsid w:val="00A31772"/>
    <w:rsid w:val="00A5182C"/>
    <w:rsid w:val="00A611E5"/>
    <w:rsid w:val="00A62B5E"/>
    <w:rsid w:val="00A640A7"/>
    <w:rsid w:val="00A7686A"/>
    <w:rsid w:val="00A8216F"/>
    <w:rsid w:val="00A94459"/>
    <w:rsid w:val="00AA161A"/>
    <w:rsid w:val="00AD266E"/>
    <w:rsid w:val="00B32AE3"/>
    <w:rsid w:val="00B51C96"/>
    <w:rsid w:val="00B75245"/>
    <w:rsid w:val="00B96861"/>
    <w:rsid w:val="00BA7699"/>
    <w:rsid w:val="00BC62B9"/>
    <w:rsid w:val="00C008A6"/>
    <w:rsid w:val="00C008D5"/>
    <w:rsid w:val="00C949C5"/>
    <w:rsid w:val="00CE0ECA"/>
    <w:rsid w:val="00CE1A09"/>
    <w:rsid w:val="00D03343"/>
    <w:rsid w:val="00D06631"/>
    <w:rsid w:val="00D25918"/>
    <w:rsid w:val="00D36A81"/>
    <w:rsid w:val="00D4299A"/>
    <w:rsid w:val="00D47985"/>
    <w:rsid w:val="00D6687B"/>
    <w:rsid w:val="00D968FE"/>
    <w:rsid w:val="00DB50D4"/>
    <w:rsid w:val="00DD179A"/>
    <w:rsid w:val="00DD5B54"/>
    <w:rsid w:val="00E12B8C"/>
    <w:rsid w:val="00E17914"/>
    <w:rsid w:val="00E30F88"/>
    <w:rsid w:val="00E51751"/>
    <w:rsid w:val="00E7260A"/>
    <w:rsid w:val="00E770D3"/>
    <w:rsid w:val="00E90806"/>
    <w:rsid w:val="00EC1349"/>
    <w:rsid w:val="00EF197E"/>
    <w:rsid w:val="00EF3DBB"/>
    <w:rsid w:val="00EF58D2"/>
    <w:rsid w:val="00F00F8A"/>
    <w:rsid w:val="00F13F46"/>
    <w:rsid w:val="00F227A4"/>
    <w:rsid w:val="00F250F8"/>
    <w:rsid w:val="00F50FDE"/>
    <w:rsid w:val="00F54ABC"/>
    <w:rsid w:val="00F83448"/>
    <w:rsid w:val="00F85D26"/>
    <w:rsid w:val="00FB1C62"/>
    <w:rsid w:val="00FB297F"/>
    <w:rsid w:val="00FC46D8"/>
    <w:rsid w:val="00FC46F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AEF744-810C-4313-96EF-ABC12B25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7D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paragraph" w:styleId="NoSpacing">
    <w:name w:val="No Spacing"/>
    <w:uiPriority w:val="1"/>
    <w:qFormat/>
    <w:rsid w:val="00D36A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opher.Johnstone1@dbs.gsi.gov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art.Mason@dbs.gsi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ma.Collins@bsigroup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5387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Rachael Thomson</cp:lastModifiedBy>
  <cp:revision>4</cp:revision>
  <cp:lastPrinted>2016-12-01T10:43:00Z</cp:lastPrinted>
  <dcterms:created xsi:type="dcterms:W3CDTF">2016-12-12T11:44:00Z</dcterms:created>
  <dcterms:modified xsi:type="dcterms:W3CDTF">2016-12-12T11:45:00Z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