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CF35" w14:textId="7439A589" w:rsidR="006F7D91" w:rsidRDefault="006F7D91" w:rsidP="006F7D91">
      <w:pPr>
        <w:jc w:val="center"/>
        <w:rPr>
          <w:rFonts w:ascii="Arial" w:hAnsi="Arial" w:cs="Arial"/>
          <w:b/>
          <w:sz w:val="32"/>
          <w:szCs w:val="24"/>
        </w:rPr>
      </w:pPr>
      <w:r>
        <w:rPr>
          <w:rFonts w:ascii="Arial" w:hAnsi="Arial" w:cs="Arial"/>
          <w:b/>
          <w:noProof/>
          <w:sz w:val="24"/>
          <w:szCs w:val="24"/>
          <w:lang w:eastAsia="en-GB"/>
        </w:rPr>
        <w:drawing>
          <wp:anchor distT="0" distB="0" distL="114300" distR="114300" simplePos="0" relativeHeight="251658240" behindDoc="1" locked="0" layoutInCell="1" allowOverlap="1" wp14:anchorId="2E2E10A6" wp14:editId="0B029AAF">
            <wp:simplePos x="0" y="0"/>
            <wp:positionH relativeFrom="margin">
              <wp:posOffset>4943475</wp:posOffset>
            </wp:positionH>
            <wp:positionV relativeFrom="paragraph">
              <wp:posOffset>0</wp:posOffset>
            </wp:positionV>
            <wp:extent cx="1137285" cy="842645"/>
            <wp:effectExtent l="0" t="0" r="5715" b="0"/>
            <wp:wrapTight wrapText="bothSides">
              <wp:wrapPolygon edited="0">
                <wp:start x="0" y="0"/>
                <wp:lineTo x="0" y="20998"/>
                <wp:lineTo x="21347" y="20998"/>
                <wp:lineTo x="21347" y="0"/>
                <wp:lineTo x="0" y="0"/>
              </wp:wrapPolygon>
            </wp:wrapTight>
            <wp:docPr id="1" name="Picture 1" descr="L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B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7285"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64176" w14:textId="18814647" w:rsidR="006F7D91" w:rsidRDefault="006F7D91" w:rsidP="006F7D91">
      <w:pPr>
        <w:jc w:val="center"/>
        <w:rPr>
          <w:rFonts w:ascii="Arial" w:hAnsi="Arial" w:cs="Arial"/>
          <w:b/>
          <w:sz w:val="32"/>
          <w:szCs w:val="24"/>
        </w:rPr>
      </w:pPr>
    </w:p>
    <w:p w14:paraId="57506A50" w14:textId="77777777" w:rsidR="006F7D91" w:rsidRDefault="006F7D91" w:rsidP="006F7D91">
      <w:pPr>
        <w:jc w:val="center"/>
        <w:rPr>
          <w:rFonts w:ascii="Arial" w:hAnsi="Arial" w:cs="Arial"/>
          <w:b/>
          <w:sz w:val="32"/>
          <w:szCs w:val="24"/>
        </w:rPr>
      </w:pPr>
    </w:p>
    <w:p w14:paraId="651B2705" w14:textId="77777777" w:rsidR="00731437" w:rsidRDefault="006F7D91" w:rsidP="006F7D91">
      <w:pPr>
        <w:jc w:val="center"/>
        <w:rPr>
          <w:rFonts w:ascii="Arial" w:hAnsi="Arial" w:cs="Arial"/>
          <w:b/>
          <w:sz w:val="32"/>
          <w:szCs w:val="24"/>
        </w:rPr>
      </w:pPr>
      <w:r>
        <w:rPr>
          <w:rFonts w:ascii="Arial" w:hAnsi="Arial" w:cs="Arial"/>
          <w:b/>
          <w:sz w:val="32"/>
          <w:szCs w:val="24"/>
        </w:rPr>
        <w:t>Invitation to Tender</w:t>
      </w:r>
    </w:p>
    <w:p w14:paraId="43EC46DA" w14:textId="1D3D6976" w:rsidR="006F7D91" w:rsidRPr="0074358A" w:rsidRDefault="006F7D91" w:rsidP="006F7D91">
      <w:pPr>
        <w:jc w:val="center"/>
        <w:rPr>
          <w:rFonts w:ascii="Arial" w:hAnsi="Arial" w:cs="Arial"/>
          <w:b/>
          <w:sz w:val="32"/>
          <w:szCs w:val="24"/>
        </w:rPr>
      </w:pPr>
      <w:r w:rsidRPr="0074358A">
        <w:rPr>
          <w:rFonts w:ascii="Arial" w:hAnsi="Arial" w:cs="Arial"/>
          <w:b/>
          <w:sz w:val="32"/>
          <w:szCs w:val="24"/>
        </w:rPr>
        <w:t xml:space="preserve"> Legal Services Board </w:t>
      </w:r>
    </w:p>
    <w:p w14:paraId="7C30E3F5" w14:textId="6C55C329" w:rsidR="00731437" w:rsidRPr="0074358A" w:rsidRDefault="00731437" w:rsidP="006F7D91">
      <w:pPr>
        <w:jc w:val="center"/>
        <w:rPr>
          <w:rFonts w:ascii="Arial" w:hAnsi="Arial" w:cs="Arial"/>
          <w:b/>
          <w:sz w:val="32"/>
          <w:szCs w:val="24"/>
        </w:rPr>
      </w:pPr>
      <w:r>
        <w:rPr>
          <w:rFonts w:ascii="Arial" w:hAnsi="Arial" w:cs="Arial"/>
          <w:b/>
          <w:sz w:val="32"/>
          <w:szCs w:val="24"/>
        </w:rPr>
        <w:t>Tender</w:t>
      </w:r>
      <w:r w:rsidRPr="0074358A">
        <w:rPr>
          <w:rFonts w:ascii="Arial" w:hAnsi="Arial" w:cs="Arial"/>
          <w:b/>
          <w:sz w:val="32"/>
          <w:szCs w:val="24"/>
        </w:rPr>
        <w:t xml:space="preserve"> for the</w:t>
      </w:r>
      <w:r w:rsidR="006A2761">
        <w:rPr>
          <w:rFonts w:ascii="Arial" w:hAnsi="Arial" w:cs="Arial"/>
          <w:b/>
          <w:sz w:val="32"/>
          <w:szCs w:val="24"/>
        </w:rPr>
        <w:t xml:space="preserve"> Non-Executive Recruitment</w:t>
      </w:r>
      <w:r w:rsidR="006478EC">
        <w:rPr>
          <w:rFonts w:ascii="Arial" w:hAnsi="Arial" w:cs="Arial"/>
          <w:b/>
          <w:sz w:val="32"/>
          <w:szCs w:val="24"/>
        </w:rPr>
        <w:t xml:space="preserve"> Services</w:t>
      </w:r>
    </w:p>
    <w:p w14:paraId="5A66E745" w14:textId="77777777" w:rsidR="006F7D91" w:rsidRDefault="006F7D91" w:rsidP="006F7D91">
      <w:pPr>
        <w:widowControl w:val="0"/>
        <w:autoSpaceDE w:val="0"/>
        <w:autoSpaceDN w:val="0"/>
        <w:adjustRightInd w:val="0"/>
        <w:jc w:val="center"/>
        <w:rPr>
          <w:rFonts w:ascii="Arial" w:hAnsi="Arial" w:cs="Arial"/>
          <w:b/>
          <w:color w:val="000000" w:themeColor="text1"/>
          <w:sz w:val="24"/>
          <w:szCs w:val="24"/>
        </w:rPr>
      </w:pPr>
    </w:p>
    <w:p w14:paraId="38C3263F" w14:textId="05E8F244" w:rsidR="006F7D91" w:rsidRDefault="006F7D91" w:rsidP="006F7D91">
      <w:pPr>
        <w:widowControl w:val="0"/>
        <w:autoSpaceDE w:val="0"/>
        <w:autoSpaceDN w:val="0"/>
        <w:adjustRightInd w:val="0"/>
        <w:ind w:firstLine="720"/>
        <w:jc w:val="center"/>
        <w:rPr>
          <w:rFonts w:ascii="Arial" w:hAnsi="Arial" w:cs="Arial"/>
          <w:b/>
          <w:color w:val="000000" w:themeColor="text1"/>
          <w:sz w:val="24"/>
          <w:szCs w:val="24"/>
        </w:rPr>
      </w:pPr>
      <w:r>
        <w:rPr>
          <w:rFonts w:ascii="Arial" w:hAnsi="Arial" w:cs="Arial"/>
          <w:b/>
          <w:color w:val="000000" w:themeColor="text1"/>
          <w:sz w:val="24"/>
          <w:szCs w:val="24"/>
        </w:rPr>
        <w:t xml:space="preserve">Deadline for receipt of tenders: </w:t>
      </w:r>
      <w:r w:rsidR="00147ADC">
        <w:rPr>
          <w:rFonts w:ascii="Arial" w:hAnsi="Arial" w:cs="Arial"/>
          <w:b/>
          <w:color w:val="000000" w:themeColor="text1"/>
          <w:sz w:val="24"/>
          <w:szCs w:val="24"/>
        </w:rPr>
        <w:t>12:00</w:t>
      </w:r>
      <w:r w:rsidR="00A8794D">
        <w:rPr>
          <w:rFonts w:ascii="Arial" w:hAnsi="Arial" w:cs="Arial"/>
          <w:b/>
          <w:color w:val="000000" w:themeColor="text1"/>
          <w:sz w:val="24"/>
          <w:szCs w:val="24"/>
        </w:rPr>
        <w:t xml:space="preserve"> on </w:t>
      </w:r>
      <w:r w:rsidR="00A0146A">
        <w:rPr>
          <w:rFonts w:ascii="Arial" w:hAnsi="Arial" w:cs="Arial"/>
          <w:b/>
          <w:color w:val="000000" w:themeColor="text1"/>
          <w:sz w:val="24"/>
          <w:szCs w:val="24"/>
        </w:rPr>
        <w:t>29 March 2023</w:t>
      </w:r>
      <w:r w:rsidR="00CA018A">
        <w:rPr>
          <w:rFonts w:ascii="Arial" w:hAnsi="Arial" w:cs="Arial"/>
          <w:b/>
          <w:color w:val="000000" w:themeColor="text1"/>
          <w:sz w:val="24"/>
          <w:szCs w:val="24"/>
        </w:rPr>
        <w:t xml:space="preserve"> </w:t>
      </w:r>
    </w:p>
    <w:p w14:paraId="52F99202" w14:textId="77777777" w:rsidR="00B12375" w:rsidRPr="00DD26DA" w:rsidRDefault="00B12375" w:rsidP="006F7D91">
      <w:pPr>
        <w:widowControl w:val="0"/>
        <w:autoSpaceDE w:val="0"/>
        <w:autoSpaceDN w:val="0"/>
        <w:adjustRightInd w:val="0"/>
        <w:ind w:firstLine="720"/>
        <w:jc w:val="center"/>
        <w:rPr>
          <w:rFonts w:ascii="Arial" w:hAnsi="Arial" w:cs="Arial"/>
          <w:b/>
          <w:color w:val="000000" w:themeColor="text1"/>
          <w:sz w:val="24"/>
          <w:szCs w:val="24"/>
        </w:rPr>
      </w:pPr>
    </w:p>
    <w:p w14:paraId="4AEC69BE" w14:textId="77777777" w:rsidR="006F7D91" w:rsidRPr="009A5950" w:rsidRDefault="006F7D91" w:rsidP="006F7D91">
      <w:pPr>
        <w:rPr>
          <w:rFonts w:ascii="Arial" w:hAnsi="Arial" w:cs="Arial"/>
          <w:b/>
          <w:sz w:val="24"/>
          <w:szCs w:val="24"/>
        </w:rPr>
      </w:pPr>
      <w:r>
        <w:rPr>
          <w:rFonts w:ascii="Arial" w:hAnsi="Arial" w:cs="Arial"/>
          <w:b/>
          <w:sz w:val="24"/>
          <w:szCs w:val="24"/>
        </w:rPr>
        <w:t>Objective</w:t>
      </w:r>
    </w:p>
    <w:p w14:paraId="59CC4080" w14:textId="5A5D2599" w:rsidR="0061110E" w:rsidRDefault="007F2B38" w:rsidP="007C4CC4">
      <w:pPr>
        <w:pStyle w:val="ListParagraph"/>
        <w:numPr>
          <w:ilvl w:val="0"/>
          <w:numId w:val="24"/>
        </w:numPr>
        <w:spacing w:before="240"/>
        <w:rPr>
          <w:rFonts w:ascii="Arial" w:hAnsi="Arial" w:cs="Arial"/>
          <w:sz w:val="24"/>
          <w:szCs w:val="24"/>
        </w:rPr>
      </w:pPr>
      <w:r w:rsidRPr="00FE0EB3">
        <w:rPr>
          <w:rFonts w:ascii="Arial" w:hAnsi="Arial" w:cs="Arial"/>
          <w:sz w:val="24"/>
          <w:szCs w:val="24"/>
        </w:rPr>
        <w:t>The Legal Services Board</w:t>
      </w:r>
      <w:r>
        <w:rPr>
          <w:rFonts w:ascii="Arial" w:hAnsi="Arial" w:cs="Arial"/>
          <w:sz w:val="24"/>
          <w:szCs w:val="24"/>
        </w:rPr>
        <w:t xml:space="preserve"> (LSB)</w:t>
      </w:r>
      <w:r w:rsidRPr="00FE0EB3">
        <w:rPr>
          <w:rFonts w:ascii="Arial" w:hAnsi="Arial" w:cs="Arial"/>
          <w:sz w:val="24"/>
          <w:szCs w:val="24"/>
        </w:rPr>
        <w:t xml:space="preserve"> is looking to appoint a suitably qualified third party</w:t>
      </w:r>
      <w:r>
        <w:rPr>
          <w:rFonts w:ascii="Arial" w:hAnsi="Arial" w:cs="Arial"/>
          <w:sz w:val="24"/>
          <w:szCs w:val="24"/>
        </w:rPr>
        <w:t xml:space="preserve"> to undertake the recruitment of</w:t>
      </w:r>
      <w:r w:rsidR="008F3079">
        <w:rPr>
          <w:rFonts w:ascii="Arial" w:hAnsi="Arial" w:cs="Arial"/>
          <w:sz w:val="24"/>
          <w:szCs w:val="24"/>
        </w:rPr>
        <w:t xml:space="preserve"> the Chair and </w:t>
      </w:r>
      <w:r w:rsidR="008B7179">
        <w:rPr>
          <w:rFonts w:ascii="Arial" w:hAnsi="Arial" w:cs="Arial"/>
          <w:sz w:val="24"/>
          <w:szCs w:val="24"/>
        </w:rPr>
        <w:t>two members of the</w:t>
      </w:r>
      <w:r w:rsidR="00882417">
        <w:rPr>
          <w:rFonts w:ascii="Arial" w:hAnsi="Arial" w:cs="Arial"/>
          <w:sz w:val="24"/>
          <w:szCs w:val="24"/>
        </w:rPr>
        <w:t xml:space="preserve"> Legal Services Consumer Panel</w:t>
      </w:r>
      <w:r w:rsidR="00E268EC">
        <w:rPr>
          <w:rFonts w:ascii="Arial" w:hAnsi="Arial" w:cs="Arial"/>
          <w:sz w:val="24"/>
          <w:szCs w:val="24"/>
        </w:rPr>
        <w:t xml:space="preserve"> (LSCP)</w:t>
      </w:r>
      <w:r w:rsidR="00882417">
        <w:rPr>
          <w:rFonts w:ascii="Arial" w:hAnsi="Arial" w:cs="Arial"/>
          <w:sz w:val="24"/>
          <w:szCs w:val="24"/>
        </w:rPr>
        <w:t xml:space="preserve"> </w:t>
      </w:r>
      <w:r w:rsidR="001A7DC2">
        <w:rPr>
          <w:rFonts w:ascii="Arial" w:hAnsi="Arial" w:cs="Arial"/>
          <w:sz w:val="24"/>
          <w:szCs w:val="24"/>
        </w:rPr>
        <w:t xml:space="preserve">and </w:t>
      </w:r>
      <w:r w:rsidR="008B7179">
        <w:rPr>
          <w:rFonts w:ascii="Arial" w:hAnsi="Arial" w:cs="Arial"/>
          <w:sz w:val="24"/>
          <w:szCs w:val="24"/>
        </w:rPr>
        <w:t>one lay board member of the</w:t>
      </w:r>
      <w:r w:rsidR="001A7DC2">
        <w:rPr>
          <w:rFonts w:ascii="Arial" w:hAnsi="Arial" w:cs="Arial"/>
          <w:sz w:val="24"/>
          <w:szCs w:val="24"/>
        </w:rPr>
        <w:t xml:space="preserve"> Office of Legal Complaints</w:t>
      </w:r>
      <w:r w:rsidR="00E268EC">
        <w:rPr>
          <w:rFonts w:ascii="Arial" w:hAnsi="Arial" w:cs="Arial"/>
          <w:sz w:val="24"/>
          <w:szCs w:val="24"/>
        </w:rPr>
        <w:t xml:space="preserve"> (OLC)</w:t>
      </w:r>
      <w:r w:rsidR="001A7DC2">
        <w:rPr>
          <w:rFonts w:ascii="Arial" w:hAnsi="Arial" w:cs="Arial"/>
          <w:sz w:val="24"/>
          <w:szCs w:val="24"/>
        </w:rPr>
        <w:t>.</w:t>
      </w:r>
    </w:p>
    <w:p w14:paraId="46C492AC" w14:textId="77777777" w:rsidR="001A7DC2" w:rsidRDefault="001A7DC2" w:rsidP="001A7DC2">
      <w:pPr>
        <w:pStyle w:val="ListParagraph"/>
        <w:spacing w:before="240"/>
        <w:ind w:left="360"/>
        <w:rPr>
          <w:rFonts w:ascii="Arial" w:hAnsi="Arial" w:cs="Arial"/>
          <w:sz w:val="24"/>
          <w:szCs w:val="24"/>
        </w:rPr>
      </w:pPr>
    </w:p>
    <w:p w14:paraId="63827343" w14:textId="20ECA1C8" w:rsidR="00565867" w:rsidRDefault="00565867" w:rsidP="007C4CC4">
      <w:pPr>
        <w:pStyle w:val="ListParagraph"/>
        <w:numPr>
          <w:ilvl w:val="0"/>
          <w:numId w:val="24"/>
        </w:numPr>
        <w:spacing w:before="240"/>
        <w:rPr>
          <w:rFonts w:ascii="Arial" w:hAnsi="Arial" w:cs="Arial"/>
          <w:sz w:val="24"/>
          <w:szCs w:val="24"/>
        </w:rPr>
      </w:pPr>
      <w:r>
        <w:rPr>
          <w:rFonts w:ascii="Arial" w:hAnsi="Arial" w:cs="Arial"/>
          <w:sz w:val="24"/>
          <w:szCs w:val="24"/>
        </w:rPr>
        <w:t xml:space="preserve">A provider is expected to be appointed by </w:t>
      </w:r>
      <w:r w:rsidR="00436EBA" w:rsidRPr="00436EBA">
        <w:rPr>
          <w:rFonts w:ascii="Arial" w:hAnsi="Arial" w:cs="Arial"/>
          <w:sz w:val="24"/>
          <w:szCs w:val="24"/>
        </w:rPr>
        <w:t>May</w:t>
      </w:r>
      <w:r w:rsidR="00D26B88" w:rsidRPr="00436EBA">
        <w:rPr>
          <w:rFonts w:ascii="Arial" w:hAnsi="Arial" w:cs="Arial"/>
          <w:sz w:val="24"/>
          <w:szCs w:val="24"/>
        </w:rPr>
        <w:t xml:space="preserve"> </w:t>
      </w:r>
      <w:r w:rsidR="00697C95">
        <w:rPr>
          <w:rFonts w:ascii="Arial" w:hAnsi="Arial" w:cs="Arial"/>
          <w:sz w:val="24"/>
          <w:szCs w:val="24"/>
        </w:rPr>
        <w:t>2023</w:t>
      </w:r>
      <w:r w:rsidR="00A0004C">
        <w:rPr>
          <w:rFonts w:ascii="Arial" w:hAnsi="Arial" w:cs="Arial"/>
          <w:sz w:val="24"/>
          <w:szCs w:val="24"/>
        </w:rPr>
        <w:t xml:space="preserve">, </w:t>
      </w:r>
      <w:r w:rsidR="00D26B88" w:rsidRPr="00436EBA">
        <w:rPr>
          <w:rFonts w:ascii="Arial" w:hAnsi="Arial" w:cs="Arial"/>
          <w:sz w:val="24"/>
          <w:szCs w:val="24"/>
        </w:rPr>
        <w:t>with work to commence</w:t>
      </w:r>
      <w:r w:rsidR="00341760" w:rsidRPr="00436EBA">
        <w:rPr>
          <w:rFonts w:ascii="Arial" w:hAnsi="Arial" w:cs="Arial"/>
          <w:sz w:val="24"/>
          <w:szCs w:val="24"/>
        </w:rPr>
        <w:t xml:space="preserve"> </w:t>
      </w:r>
      <w:r w:rsidR="00436EBA" w:rsidRPr="00436EBA">
        <w:rPr>
          <w:rFonts w:ascii="Arial" w:hAnsi="Arial" w:cs="Arial"/>
          <w:sz w:val="24"/>
          <w:szCs w:val="24"/>
        </w:rPr>
        <w:t>immediately</w:t>
      </w:r>
      <w:r w:rsidR="00EE38DE">
        <w:rPr>
          <w:rFonts w:ascii="Arial" w:hAnsi="Arial" w:cs="Arial"/>
          <w:sz w:val="24"/>
          <w:szCs w:val="24"/>
        </w:rPr>
        <w:t xml:space="preserve">. </w:t>
      </w:r>
    </w:p>
    <w:p w14:paraId="1E8CCEEC" w14:textId="77777777" w:rsidR="00565867" w:rsidRPr="00565867" w:rsidRDefault="00565867" w:rsidP="00565867">
      <w:pPr>
        <w:pStyle w:val="ListParagraph"/>
        <w:rPr>
          <w:rFonts w:ascii="Arial" w:hAnsi="Arial" w:cs="Arial"/>
          <w:sz w:val="24"/>
          <w:szCs w:val="24"/>
        </w:rPr>
      </w:pPr>
    </w:p>
    <w:p w14:paraId="2BAB7E65" w14:textId="37EB9366" w:rsidR="007C4CC4" w:rsidRDefault="007C4CC4" w:rsidP="007C4CC4">
      <w:pPr>
        <w:pStyle w:val="ListParagraph"/>
        <w:numPr>
          <w:ilvl w:val="0"/>
          <w:numId w:val="24"/>
        </w:numPr>
        <w:spacing w:before="240"/>
        <w:rPr>
          <w:rFonts w:ascii="Arial" w:hAnsi="Arial" w:cs="Arial"/>
          <w:sz w:val="24"/>
          <w:szCs w:val="24"/>
        </w:rPr>
      </w:pPr>
      <w:r w:rsidRPr="007420A8">
        <w:rPr>
          <w:rFonts w:ascii="Arial" w:hAnsi="Arial" w:cs="Arial"/>
          <w:sz w:val="24"/>
          <w:szCs w:val="24"/>
        </w:rPr>
        <w:t xml:space="preserve">This document contains details </w:t>
      </w:r>
      <w:r>
        <w:rPr>
          <w:rFonts w:ascii="Arial" w:hAnsi="Arial" w:cs="Arial"/>
          <w:sz w:val="24"/>
          <w:szCs w:val="24"/>
        </w:rPr>
        <w:t>of</w:t>
      </w:r>
      <w:r w:rsidRPr="007420A8">
        <w:rPr>
          <w:rFonts w:ascii="Arial" w:hAnsi="Arial" w:cs="Arial"/>
          <w:sz w:val="24"/>
          <w:szCs w:val="24"/>
        </w:rPr>
        <w:t xml:space="preserve"> how to submit a bid, the nature of the contract and the timelines that the successful bidder will need to work to.</w:t>
      </w:r>
    </w:p>
    <w:p w14:paraId="6D1CB0B2" w14:textId="77777777" w:rsidR="007C4CC4" w:rsidRPr="00BB4DA9" w:rsidRDefault="007C4CC4" w:rsidP="007C4CC4">
      <w:pPr>
        <w:pStyle w:val="ListParagraph"/>
        <w:rPr>
          <w:rFonts w:ascii="Arial" w:hAnsi="Arial" w:cs="Arial"/>
          <w:sz w:val="24"/>
          <w:szCs w:val="24"/>
        </w:rPr>
      </w:pPr>
    </w:p>
    <w:p w14:paraId="34A8EABD" w14:textId="00B38BDD" w:rsidR="00FA3495" w:rsidRPr="00D30714" w:rsidRDefault="007C4CC4" w:rsidP="007C4CC4">
      <w:pPr>
        <w:pStyle w:val="ListParagraph"/>
        <w:numPr>
          <w:ilvl w:val="0"/>
          <w:numId w:val="24"/>
        </w:numPr>
        <w:rPr>
          <w:rFonts w:ascii="Arial" w:hAnsi="Arial" w:cs="Arial"/>
          <w:b/>
          <w:i/>
          <w:iCs/>
          <w:sz w:val="24"/>
          <w:szCs w:val="24"/>
        </w:rPr>
      </w:pPr>
      <w:r>
        <w:rPr>
          <w:rFonts w:ascii="Arial" w:hAnsi="Arial" w:cs="Arial"/>
          <w:sz w:val="24"/>
          <w:szCs w:val="24"/>
        </w:rPr>
        <w:t xml:space="preserve">Please contact Ethan Fleming, Corporate Governance Manager, </w:t>
      </w:r>
      <w:hyperlink r:id="rId12" w:history="1">
        <w:r w:rsidRPr="00471815">
          <w:rPr>
            <w:rStyle w:val="Hyperlink"/>
            <w:rFonts w:ascii="Arial" w:hAnsi="Arial" w:cs="Arial"/>
            <w:sz w:val="24"/>
            <w:szCs w:val="24"/>
          </w:rPr>
          <w:t>tenders@legalservicesboard.org.uk</w:t>
        </w:r>
      </w:hyperlink>
      <w:r>
        <w:rPr>
          <w:rFonts w:ascii="Arial" w:hAnsi="Arial" w:cs="Arial"/>
          <w:sz w:val="24"/>
          <w:szCs w:val="24"/>
        </w:rPr>
        <w:t xml:space="preserve">, </w:t>
      </w:r>
      <w:r w:rsidRPr="00101B44">
        <w:rPr>
          <w:rFonts w:ascii="Arial" w:hAnsi="Arial" w:cs="Arial"/>
          <w:sz w:val="24"/>
          <w:szCs w:val="24"/>
        </w:rPr>
        <w:t>if you have any questions or require any clarification.</w:t>
      </w:r>
      <w:r>
        <w:rPr>
          <w:rFonts w:ascii="Arial" w:hAnsi="Arial" w:cs="Arial"/>
          <w:sz w:val="24"/>
          <w:szCs w:val="24"/>
        </w:rPr>
        <w:t xml:space="preserve"> Enquiries received after the deadline for questions may not be answered. A summary of the questions received and LSB’s response will be published on Contracts Finder.</w:t>
      </w:r>
    </w:p>
    <w:p w14:paraId="5B3489BD" w14:textId="77777777" w:rsidR="00D462B4" w:rsidRDefault="00D462B4" w:rsidP="00FA3495">
      <w:pPr>
        <w:rPr>
          <w:rFonts w:ascii="Arial" w:hAnsi="Arial" w:cs="Arial"/>
          <w:b/>
          <w:sz w:val="24"/>
          <w:szCs w:val="24"/>
        </w:rPr>
      </w:pPr>
    </w:p>
    <w:p w14:paraId="77DC9A6C" w14:textId="473BC655" w:rsidR="006F7D91" w:rsidRDefault="006F7D91" w:rsidP="00FA3495">
      <w:pPr>
        <w:rPr>
          <w:rFonts w:ascii="Arial" w:hAnsi="Arial" w:cs="Arial"/>
          <w:b/>
          <w:sz w:val="24"/>
          <w:szCs w:val="24"/>
        </w:rPr>
      </w:pPr>
      <w:r w:rsidRPr="00FA3495">
        <w:rPr>
          <w:rFonts w:ascii="Arial" w:hAnsi="Arial" w:cs="Arial"/>
          <w:b/>
          <w:sz w:val="24"/>
          <w:szCs w:val="24"/>
        </w:rPr>
        <w:t xml:space="preserve">Background </w:t>
      </w:r>
    </w:p>
    <w:p w14:paraId="3C3C1780" w14:textId="77777777" w:rsidR="000F4546" w:rsidRPr="00102FEF" w:rsidRDefault="000F4546" w:rsidP="000F4546">
      <w:pPr>
        <w:pStyle w:val="ListParagraph"/>
        <w:numPr>
          <w:ilvl w:val="0"/>
          <w:numId w:val="24"/>
        </w:numPr>
        <w:rPr>
          <w:rFonts w:ascii="Arial" w:hAnsi="Arial" w:cs="Arial"/>
          <w:bCs/>
          <w:i/>
          <w:iCs/>
          <w:sz w:val="24"/>
          <w:szCs w:val="24"/>
        </w:rPr>
      </w:pPr>
      <w:r w:rsidRPr="00866865">
        <w:rPr>
          <w:rFonts w:ascii="Arial" w:hAnsi="Arial" w:cs="Arial"/>
          <w:sz w:val="24"/>
          <w:szCs w:val="24"/>
        </w:rPr>
        <w:t>The Legal Services Board is the independent body responsible for overseeing the regulation of lawyers in England and Wales. In all our work, we seek to promote the eight regulatory objectives set out in the Legal Services Act 2007. We share our regulatory objectives with the ‘</w:t>
      </w:r>
      <w:hyperlink r:id="rId13" w:history="1">
        <w:r w:rsidRPr="00866865">
          <w:rPr>
            <w:rFonts w:ascii="Arial" w:hAnsi="Arial" w:cs="Arial"/>
            <w:sz w:val="24"/>
            <w:szCs w:val="24"/>
          </w:rPr>
          <w:t>approved regulators</w:t>
        </w:r>
      </w:hyperlink>
      <w:r w:rsidRPr="00866865">
        <w:rPr>
          <w:rFonts w:ascii="Arial" w:hAnsi="Arial" w:cs="Arial"/>
          <w:sz w:val="24"/>
          <w:szCs w:val="24"/>
        </w:rPr>
        <w:t>’ of the legal profession, each of which have direct</w:t>
      </w:r>
      <w:r w:rsidRPr="00866865">
        <w:rPr>
          <w:rFonts w:ascii="Arial" w:eastAsia="Times New Roman" w:hAnsi="Arial" w:cs="Arial"/>
          <w:sz w:val="24"/>
          <w:szCs w:val="24"/>
          <w:lang w:eastAsia="en-GB"/>
        </w:rPr>
        <w:t xml:space="preserve"> responsibility for the day-to-day regulation of the different types of lawyers.</w:t>
      </w:r>
    </w:p>
    <w:p w14:paraId="685E5BFE" w14:textId="77777777" w:rsidR="000F4546" w:rsidRPr="002632F8" w:rsidRDefault="000F4546" w:rsidP="000F4546">
      <w:pPr>
        <w:pStyle w:val="ListParagraph"/>
        <w:rPr>
          <w:rFonts w:ascii="Arial" w:hAnsi="Arial" w:cs="Arial"/>
          <w:bCs/>
          <w:i/>
          <w:iCs/>
          <w:sz w:val="24"/>
          <w:szCs w:val="24"/>
        </w:rPr>
      </w:pPr>
    </w:p>
    <w:p w14:paraId="5B1E1E15" w14:textId="4CFA708B" w:rsidR="00D30714" w:rsidRPr="00E268EC" w:rsidRDefault="000F4546" w:rsidP="000F4546">
      <w:pPr>
        <w:pStyle w:val="ListParagraph"/>
        <w:numPr>
          <w:ilvl w:val="0"/>
          <w:numId w:val="24"/>
        </w:numPr>
        <w:rPr>
          <w:rFonts w:ascii="Arial" w:hAnsi="Arial" w:cs="Arial"/>
          <w:bCs/>
          <w:i/>
          <w:iCs/>
          <w:sz w:val="24"/>
          <w:szCs w:val="24"/>
        </w:rPr>
      </w:pPr>
      <w:r w:rsidRPr="00D85515">
        <w:rPr>
          <w:rFonts w:ascii="Arial" w:hAnsi="Arial" w:cs="Arial"/>
          <w:color w:val="000000"/>
          <w:sz w:val="24"/>
          <w:szCs w:val="24"/>
        </w:rPr>
        <w:t xml:space="preserve">Our </w:t>
      </w:r>
      <w:hyperlink r:id="rId14" w:history="1">
        <w:r w:rsidRPr="00D85515">
          <w:rPr>
            <w:rStyle w:val="Hyperlink"/>
            <w:rFonts w:ascii="Arial" w:hAnsi="Arial" w:cs="Arial"/>
            <w:sz w:val="24"/>
            <w:szCs w:val="24"/>
          </w:rPr>
          <w:t>strategy for the legal services sector</w:t>
        </w:r>
      </w:hyperlink>
      <w:r w:rsidRPr="00D85515">
        <w:rPr>
          <w:rFonts w:ascii="Arial" w:hAnsi="Arial" w:cs="Arial"/>
          <w:color w:val="000000"/>
          <w:sz w:val="24"/>
          <w:szCs w:val="24"/>
        </w:rPr>
        <w:t xml:space="preserve"> outlines our vision to reshape legal services to better meet society's needs</w:t>
      </w:r>
      <w:r>
        <w:rPr>
          <w:rFonts w:ascii="Arial" w:hAnsi="Arial" w:cs="Arial"/>
          <w:color w:val="000000"/>
          <w:sz w:val="24"/>
          <w:szCs w:val="24"/>
        </w:rPr>
        <w:t xml:space="preserve">. </w:t>
      </w:r>
    </w:p>
    <w:p w14:paraId="74E202D9" w14:textId="77777777" w:rsidR="00E268EC" w:rsidRPr="00E268EC" w:rsidRDefault="00E268EC" w:rsidP="00E268EC">
      <w:pPr>
        <w:pStyle w:val="ListParagraph"/>
        <w:rPr>
          <w:rFonts w:ascii="Arial" w:hAnsi="Arial" w:cs="Arial"/>
          <w:bCs/>
          <w:i/>
          <w:iCs/>
          <w:sz w:val="24"/>
          <w:szCs w:val="24"/>
        </w:rPr>
      </w:pPr>
    </w:p>
    <w:p w14:paraId="01F6DB79" w14:textId="77777777" w:rsidR="002055A9" w:rsidRPr="002055A9" w:rsidRDefault="00E268EC" w:rsidP="000F4546">
      <w:pPr>
        <w:pStyle w:val="ListParagraph"/>
        <w:numPr>
          <w:ilvl w:val="0"/>
          <w:numId w:val="24"/>
        </w:numPr>
        <w:rPr>
          <w:rFonts w:ascii="Arial" w:hAnsi="Arial" w:cs="Arial"/>
          <w:bCs/>
          <w:i/>
          <w:iCs/>
          <w:sz w:val="24"/>
          <w:szCs w:val="24"/>
        </w:rPr>
      </w:pPr>
      <w:r>
        <w:rPr>
          <w:rFonts w:ascii="Arial" w:hAnsi="Arial" w:cs="Arial"/>
          <w:bCs/>
          <w:sz w:val="24"/>
          <w:szCs w:val="24"/>
        </w:rPr>
        <w:t xml:space="preserve">The LSB is responsible for making appointments </w:t>
      </w:r>
      <w:r w:rsidR="00632199">
        <w:rPr>
          <w:rFonts w:ascii="Arial" w:hAnsi="Arial" w:cs="Arial"/>
          <w:bCs/>
          <w:sz w:val="24"/>
          <w:szCs w:val="24"/>
        </w:rPr>
        <w:t>to the LSCP and the OLC with input from our sponsoring department the MoJ.</w:t>
      </w:r>
      <w:r w:rsidR="007B47F6">
        <w:rPr>
          <w:rFonts w:ascii="Arial" w:hAnsi="Arial" w:cs="Arial"/>
          <w:bCs/>
          <w:sz w:val="24"/>
          <w:szCs w:val="24"/>
        </w:rPr>
        <w:t xml:space="preserve"> Although the process and expected level of work by the successful bidder will differ, to provide value for money</w:t>
      </w:r>
      <w:r w:rsidR="002055A9">
        <w:rPr>
          <w:rFonts w:ascii="Arial" w:hAnsi="Arial" w:cs="Arial"/>
          <w:bCs/>
          <w:sz w:val="24"/>
          <w:szCs w:val="24"/>
        </w:rPr>
        <w:t xml:space="preserve"> one company is expected to undertake all of the appointments. </w:t>
      </w:r>
    </w:p>
    <w:p w14:paraId="56A7113C" w14:textId="43BCC96C" w:rsidR="002055A9" w:rsidRPr="00E2550A" w:rsidRDefault="00794676" w:rsidP="002055A9">
      <w:pPr>
        <w:rPr>
          <w:rFonts w:ascii="Arial" w:hAnsi="Arial" w:cs="Arial"/>
          <w:b/>
          <w:sz w:val="24"/>
          <w:szCs w:val="24"/>
        </w:rPr>
      </w:pPr>
      <w:r>
        <w:rPr>
          <w:rFonts w:ascii="Arial" w:hAnsi="Arial" w:cs="Arial"/>
          <w:b/>
          <w:sz w:val="24"/>
          <w:szCs w:val="24"/>
        </w:rPr>
        <w:t xml:space="preserve">About the </w:t>
      </w:r>
      <w:r w:rsidR="002055A9" w:rsidRPr="00E2550A">
        <w:rPr>
          <w:rFonts w:ascii="Arial" w:hAnsi="Arial" w:cs="Arial"/>
          <w:b/>
          <w:sz w:val="24"/>
          <w:szCs w:val="24"/>
        </w:rPr>
        <w:t>Legal Services Consumer Panel</w:t>
      </w:r>
    </w:p>
    <w:p w14:paraId="37EC0754" w14:textId="626D8D10" w:rsidR="00E268EC" w:rsidRDefault="0040640A" w:rsidP="00204E49">
      <w:pPr>
        <w:pStyle w:val="ListParagraph"/>
        <w:numPr>
          <w:ilvl w:val="0"/>
          <w:numId w:val="24"/>
        </w:numPr>
        <w:rPr>
          <w:rFonts w:ascii="Arial" w:hAnsi="Arial" w:cs="Arial"/>
          <w:bCs/>
          <w:sz w:val="24"/>
          <w:szCs w:val="24"/>
        </w:rPr>
      </w:pPr>
      <w:r w:rsidRPr="005260AE">
        <w:rPr>
          <w:rFonts w:ascii="Arial" w:hAnsi="Arial" w:cs="Arial"/>
          <w:bCs/>
          <w:sz w:val="24"/>
          <w:szCs w:val="24"/>
        </w:rPr>
        <w:t xml:space="preserve">The </w:t>
      </w:r>
      <w:hyperlink r:id="rId15" w:history="1">
        <w:r w:rsidRPr="008C728C">
          <w:rPr>
            <w:rStyle w:val="Hyperlink"/>
            <w:rFonts w:ascii="Arial" w:hAnsi="Arial" w:cs="Arial"/>
            <w:bCs/>
            <w:sz w:val="24"/>
            <w:szCs w:val="24"/>
          </w:rPr>
          <w:t>Legal Services Consumer Panel</w:t>
        </w:r>
      </w:hyperlink>
      <w:r w:rsidRPr="005260AE">
        <w:rPr>
          <w:rFonts w:ascii="Arial" w:hAnsi="Arial" w:cs="Arial"/>
          <w:bCs/>
          <w:sz w:val="24"/>
          <w:szCs w:val="24"/>
        </w:rPr>
        <w:t xml:space="preserve"> was created by the Legal Services Act 2007 and started work on 1 November 2009. The Panel is an independent arm of the Legal Services Board and is made up of eight lay members whose appointments were approved by the Lord Chancellor.</w:t>
      </w:r>
    </w:p>
    <w:p w14:paraId="4EDBBF9E" w14:textId="77777777" w:rsidR="005260AE" w:rsidRPr="005260AE" w:rsidRDefault="005260AE" w:rsidP="005260AE">
      <w:pPr>
        <w:pStyle w:val="ListParagraph"/>
        <w:ind w:left="360"/>
        <w:rPr>
          <w:rFonts w:ascii="Arial" w:hAnsi="Arial" w:cs="Arial"/>
          <w:bCs/>
          <w:sz w:val="24"/>
          <w:szCs w:val="24"/>
        </w:rPr>
      </w:pPr>
    </w:p>
    <w:p w14:paraId="54D52B70" w14:textId="7514E519" w:rsidR="005260AE" w:rsidRDefault="005260AE" w:rsidP="005260AE">
      <w:pPr>
        <w:pStyle w:val="ListParagraph"/>
        <w:numPr>
          <w:ilvl w:val="0"/>
          <w:numId w:val="24"/>
        </w:numPr>
        <w:rPr>
          <w:rFonts w:ascii="Arial" w:hAnsi="Arial" w:cs="Arial"/>
          <w:bCs/>
          <w:sz w:val="24"/>
          <w:szCs w:val="24"/>
        </w:rPr>
      </w:pPr>
      <w:r>
        <w:rPr>
          <w:rFonts w:ascii="Arial" w:hAnsi="Arial" w:cs="Arial"/>
          <w:bCs/>
          <w:sz w:val="24"/>
          <w:szCs w:val="24"/>
        </w:rPr>
        <w:t>The Panel</w:t>
      </w:r>
      <w:r w:rsidRPr="005260AE">
        <w:rPr>
          <w:rFonts w:ascii="Arial" w:hAnsi="Arial" w:cs="Arial"/>
          <w:bCs/>
          <w:sz w:val="24"/>
          <w:szCs w:val="24"/>
        </w:rPr>
        <w:t xml:space="preserve"> provide</w:t>
      </w:r>
      <w:r>
        <w:rPr>
          <w:rFonts w:ascii="Arial" w:hAnsi="Arial" w:cs="Arial"/>
          <w:bCs/>
          <w:sz w:val="24"/>
          <w:szCs w:val="24"/>
        </w:rPr>
        <w:t>s</w:t>
      </w:r>
      <w:r w:rsidRPr="005260AE">
        <w:rPr>
          <w:rFonts w:ascii="Arial" w:hAnsi="Arial" w:cs="Arial"/>
          <w:bCs/>
          <w:sz w:val="24"/>
          <w:szCs w:val="24"/>
        </w:rPr>
        <w:t xml:space="preserve"> high quality, evidenced-based advice to the Legal Services Board, in order to help them make decisions that are shaped around the needs of users. The Panel has a remit to represent the interests of the many different consumers of legal services, including small businesses and charities. The Panel has legal powers to publish its advice and the Legal Services Board has a legal duty to explain its reasons when it disagrees with the advice that </w:t>
      </w:r>
      <w:r w:rsidR="00A51CE1">
        <w:rPr>
          <w:rFonts w:ascii="Arial" w:hAnsi="Arial" w:cs="Arial"/>
          <w:bCs/>
          <w:sz w:val="24"/>
          <w:szCs w:val="24"/>
        </w:rPr>
        <w:t>they</w:t>
      </w:r>
      <w:r w:rsidRPr="005260AE">
        <w:rPr>
          <w:rFonts w:ascii="Arial" w:hAnsi="Arial" w:cs="Arial"/>
          <w:bCs/>
          <w:sz w:val="24"/>
          <w:szCs w:val="24"/>
        </w:rPr>
        <w:t xml:space="preserve"> publish.</w:t>
      </w:r>
    </w:p>
    <w:p w14:paraId="5DF0D4B2" w14:textId="77777777" w:rsidR="008C728C" w:rsidRPr="008C728C" w:rsidRDefault="008C728C" w:rsidP="008C728C">
      <w:pPr>
        <w:pStyle w:val="ListParagraph"/>
        <w:rPr>
          <w:rFonts w:ascii="Arial" w:hAnsi="Arial" w:cs="Arial"/>
          <w:bCs/>
          <w:sz w:val="24"/>
          <w:szCs w:val="24"/>
        </w:rPr>
      </w:pPr>
    </w:p>
    <w:p w14:paraId="10F05B15" w14:textId="1196E1A4" w:rsidR="005260AE" w:rsidRPr="005260AE" w:rsidRDefault="00A51CE1" w:rsidP="005260AE">
      <w:pPr>
        <w:pStyle w:val="ListParagraph"/>
        <w:numPr>
          <w:ilvl w:val="0"/>
          <w:numId w:val="24"/>
        </w:numPr>
        <w:rPr>
          <w:rFonts w:ascii="Arial" w:hAnsi="Arial" w:cs="Arial"/>
          <w:bCs/>
          <w:sz w:val="24"/>
          <w:szCs w:val="24"/>
        </w:rPr>
      </w:pPr>
      <w:r>
        <w:rPr>
          <w:rFonts w:ascii="Arial" w:hAnsi="Arial" w:cs="Arial"/>
          <w:bCs/>
          <w:sz w:val="24"/>
          <w:szCs w:val="24"/>
        </w:rPr>
        <w:t>Their</w:t>
      </w:r>
      <w:r w:rsidR="005260AE" w:rsidRPr="005260AE">
        <w:rPr>
          <w:rFonts w:ascii="Arial" w:hAnsi="Arial" w:cs="Arial"/>
          <w:bCs/>
          <w:sz w:val="24"/>
          <w:szCs w:val="24"/>
        </w:rPr>
        <w:t xml:space="preserve"> vision is for a market where everyone can access high quality and </w:t>
      </w:r>
      <w:r w:rsidR="008C728C">
        <w:rPr>
          <w:rFonts w:ascii="Arial" w:hAnsi="Arial" w:cs="Arial"/>
          <w:bCs/>
          <w:sz w:val="24"/>
          <w:szCs w:val="24"/>
        </w:rPr>
        <w:t>a</w:t>
      </w:r>
      <w:r w:rsidR="005260AE" w:rsidRPr="005260AE">
        <w:rPr>
          <w:rFonts w:ascii="Arial" w:hAnsi="Arial" w:cs="Arial"/>
          <w:bCs/>
          <w:sz w:val="24"/>
          <w:szCs w:val="24"/>
        </w:rPr>
        <w:t>ffordable legal services that meet their needs:</w:t>
      </w:r>
    </w:p>
    <w:p w14:paraId="6FE2DD9D" w14:textId="77777777" w:rsidR="005260AE" w:rsidRPr="005260AE" w:rsidRDefault="005260AE" w:rsidP="00B04A86">
      <w:pPr>
        <w:pStyle w:val="ListParagraph"/>
        <w:numPr>
          <w:ilvl w:val="0"/>
          <w:numId w:val="30"/>
        </w:numPr>
        <w:rPr>
          <w:rFonts w:ascii="Arial" w:hAnsi="Arial" w:cs="Arial"/>
          <w:bCs/>
          <w:sz w:val="24"/>
          <w:szCs w:val="24"/>
        </w:rPr>
      </w:pPr>
      <w:r w:rsidRPr="005260AE">
        <w:rPr>
          <w:rFonts w:ascii="Arial" w:hAnsi="Arial" w:cs="Arial"/>
          <w:bCs/>
          <w:sz w:val="24"/>
          <w:szCs w:val="24"/>
        </w:rPr>
        <w:t>A competitive legal services market where consumers are empowered and have easy access to high quality legal advice at a fair price;</w:t>
      </w:r>
    </w:p>
    <w:p w14:paraId="6D5CB795" w14:textId="77777777" w:rsidR="005260AE" w:rsidRPr="005260AE" w:rsidRDefault="005260AE" w:rsidP="00B04A86">
      <w:pPr>
        <w:pStyle w:val="ListParagraph"/>
        <w:numPr>
          <w:ilvl w:val="0"/>
          <w:numId w:val="30"/>
        </w:numPr>
        <w:rPr>
          <w:rFonts w:ascii="Arial" w:hAnsi="Arial" w:cs="Arial"/>
          <w:bCs/>
          <w:sz w:val="24"/>
          <w:szCs w:val="24"/>
        </w:rPr>
      </w:pPr>
      <w:r w:rsidRPr="005260AE">
        <w:rPr>
          <w:rFonts w:ascii="Arial" w:hAnsi="Arial" w:cs="Arial"/>
          <w:bCs/>
          <w:sz w:val="24"/>
          <w:szCs w:val="24"/>
        </w:rPr>
        <w:t>All consumers have an equal access to legal services regardless of their personal circumstances;</w:t>
      </w:r>
    </w:p>
    <w:p w14:paraId="18FBD088" w14:textId="77777777" w:rsidR="005260AE" w:rsidRPr="005260AE" w:rsidRDefault="005260AE" w:rsidP="00B04A86">
      <w:pPr>
        <w:pStyle w:val="ListParagraph"/>
        <w:numPr>
          <w:ilvl w:val="0"/>
          <w:numId w:val="30"/>
        </w:numPr>
        <w:rPr>
          <w:rFonts w:ascii="Arial" w:hAnsi="Arial" w:cs="Arial"/>
          <w:bCs/>
          <w:sz w:val="24"/>
          <w:szCs w:val="24"/>
        </w:rPr>
      </w:pPr>
      <w:r w:rsidRPr="005260AE">
        <w:rPr>
          <w:rFonts w:ascii="Arial" w:hAnsi="Arial" w:cs="Arial"/>
          <w:bCs/>
          <w:sz w:val="24"/>
          <w:szCs w:val="24"/>
        </w:rPr>
        <w:t>Regulatory bodies have processes enabling them to take decisions which are in the consumer interest;</w:t>
      </w:r>
    </w:p>
    <w:p w14:paraId="0F7BBF8F" w14:textId="77777777" w:rsidR="005260AE" w:rsidRPr="005260AE" w:rsidRDefault="005260AE" w:rsidP="00B04A86">
      <w:pPr>
        <w:pStyle w:val="ListParagraph"/>
        <w:numPr>
          <w:ilvl w:val="0"/>
          <w:numId w:val="30"/>
        </w:numPr>
        <w:rPr>
          <w:rFonts w:ascii="Arial" w:hAnsi="Arial" w:cs="Arial"/>
          <w:bCs/>
          <w:sz w:val="24"/>
          <w:szCs w:val="24"/>
        </w:rPr>
      </w:pPr>
      <w:r w:rsidRPr="005260AE">
        <w:rPr>
          <w:rFonts w:ascii="Arial" w:hAnsi="Arial" w:cs="Arial"/>
          <w:bCs/>
          <w:sz w:val="24"/>
          <w:szCs w:val="24"/>
        </w:rPr>
        <w:t>Consumers receive legal advice from a diverse and competent workforce;</w:t>
      </w:r>
    </w:p>
    <w:p w14:paraId="197095BC" w14:textId="77777777" w:rsidR="005260AE" w:rsidRDefault="005260AE" w:rsidP="00B04A86">
      <w:pPr>
        <w:pStyle w:val="ListParagraph"/>
        <w:numPr>
          <w:ilvl w:val="0"/>
          <w:numId w:val="30"/>
        </w:numPr>
        <w:rPr>
          <w:rFonts w:ascii="Arial" w:hAnsi="Arial" w:cs="Arial"/>
          <w:bCs/>
          <w:sz w:val="24"/>
          <w:szCs w:val="24"/>
        </w:rPr>
      </w:pPr>
      <w:r w:rsidRPr="005260AE">
        <w:rPr>
          <w:rFonts w:ascii="Arial" w:hAnsi="Arial" w:cs="Arial"/>
          <w:bCs/>
          <w:sz w:val="24"/>
          <w:szCs w:val="24"/>
        </w:rPr>
        <w:t>Consumer complaints are resolved fairly, quickly and cost-effectively.</w:t>
      </w:r>
    </w:p>
    <w:p w14:paraId="47731830" w14:textId="77777777" w:rsidR="0040640A" w:rsidRPr="005260AE" w:rsidRDefault="0040640A" w:rsidP="00B04A86">
      <w:pPr>
        <w:pStyle w:val="ListParagraph"/>
        <w:ind w:left="360"/>
        <w:rPr>
          <w:rFonts w:ascii="Arial" w:hAnsi="Arial" w:cs="Arial"/>
          <w:bCs/>
          <w:sz w:val="24"/>
          <w:szCs w:val="24"/>
        </w:rPr>
      </w:pPr>
    </w:p>
    <w:p w14:paraId="30147EEA" w14:textId="2C825DF0" w:rsidR="00D30714" w:rsidRDefault="00794676" w:rsidP="00FA3495">
      <w:pPr>
        <w:rPr>
          <w:rFonts w:ascii="Arial" w:hAnsi="Arial" w:cs="Arial"/>
          <w:b/>
          <w:sz w:val="24"/>
          <w:szCs w:val="24"/>
        </w:rPr>
      </w:pPr>
      <w:r>
        <w:rPr>
          <w:rFonts w:ascii="Arial" w:hAnsi="Arial" w:cs="Arial"/>
          <w:b/>
          <w:sz w:val="24"/>
          <w:szCs w:val="24"/>
        </w:rPr>
        <w:t xml:space="preserve">About the </w:t>
      </w:r>
      <w:r w:rsidR="008C728C">
        <w:rPr>
          <w:rFonts w:ascii="Arial" w:hAnsi="Arial" w:cs="Arial"/>
          <w:b/>
          <w:sz w:val="24"/>
          <w:szCs w:val="24"/>
        </w:rPr>
        <w:t>Office For Legal Complaints</w:t>
      </w:r>
    </w:p>
    <w:p w14:paraId="5E393BBA" w14:textId="7FCD3FE7" w:rsidR="008C728C" w:rsidRDefault="00DD3E02" w:rsidP="00A17C61">
      <w:pPr>
        <w:pStyle w:val="ListParagraph"/>
        <w:numPr>
          <w:ilvl w:val="0"/>
          <w:numId w:val="24"/>
        </w:numPr>
        <w:rPr>
          <w:rFonts w:ascii="Arial" w:hAnsi="Arial" w:cs="Arial"/>
          <w:bCs/>
          <w:sz w:val="24"/>
          <w:szCs w:val="24"/>
        </w:rPr>
      </w:pPr>
      <w:r w:rsidRPr="00DD3E02">
        <w:rPr>
          <w:rFonts w:ascii="Arial" w:hAnsi="Arial" w:cs="Arial"/>
          <w:bCs/>
          <w:sz w:val="24"/>
          <w:szCs w:val="24"/>
        </w:rPr>
        <w:t>The </w:t>
      </w:r>
      <w:hyperlink r:id="rId16" w:history="1">
        <w:r w:rsidRPr="007C5DB8">
          <w:rPr>
            <w:rStyle w:val="Hyperlink"/>
            <w:rFonts w:ascii="Arial" w:hAnsi="Arial" w:cs="Arial"/>
            <w:bCs/>
            <w:sz w:val="24"/>
            <w:szCs w:val="24"/>
          </w:rPr>
          <w:t>Office for Legal Complaints</w:t>
        </w:r>
      </w:hyperlink>
      <w:r w:rsidRPr="00DD3E02">
        <w:rPr>
          <w:rFonts w:ascii="Arial" w:hAnsi="Arial" w:cs="Arial"/>
          <w:bCs/>
          <w:sz w:val="24"/>
          <w:szCs w:val="24"/>
        </w:rPr>
        <w:t xml:space="preserve"> is responsible for the governance of the </w:t>
      </w:r>
      <w:hyperlink r:id="rId17" w:history="1">
        <w:r w:rsidRPr="00707116">
          <w:rPr>
            <w:rStyle w:val="Hyperlink"/>
            <w:rFonts w:ascii="Arial" w:hAnsi="Arial" w:cs="Arial"/>
            <w:bCs/>
            <w:sz w:val="24"/>
            <w:szCs w:val="24"/>
          </w:rPr>
          <w:t>Legal Ombudsman scheme</w:t>
        </w:r>
      </w:hyperlink>
      <w:r w:rsidRPr="00DD3E02">
        <w:rPr>
          <w:rFonts w:ascii="Arial" w:hAnsi="Arial" w:cs="Arial"/>
          <w:bCs/>
          <w:sz w:val="24"/>
          <w:szCs w:val="24"/>
        </w:rPr>
        <w:t>.</w:t>
      </w:r>
      <w:r w:rsidR="00707116" w:rsidRPr="00707116">
        <w:t xml:space="preserve"> </w:t>
      </w:r>
      <w:r w:rsidR="00707116" w:rsidRPr="00707116">
        <w:rPr>
          <w:rFonts w:ascii="Arial" w:hAnsi="Arial" w:cs="Arial"/>
          <w:bCs/>
          <w:sz w:val="24"/>
          <w:szCs w:val="24"/>
        </w:rPr>
        <w:t>The role of the OLC and its committees is to set the strategy and business plan, to scrutinise the performance and financial responsibilities of the ombudsman scheme and make sure we understand and respond properly to any risks. Throughout, the OLC promotes the regulatory objectives set out in the Legal Services Act.</w:t>
      </w:r>
    </w:p>
    <w:p w14:paraId="45C5DF72" w14:textId="77777777" w:rsidR="00E46A44" w:rsidRDefault="00E46A44" w:rsidP="00E46A44">
      <w:pPr>
        <w:pStyle w:val="ListParagraph"/>
        <w:ind w:left="360"/>
        <w:rPr>
          <w:rFonts w:ascii="Arial" w:hAnsi="Arial" w:cs="Arial"/>
          <w:bCs/>
          <w:sz w:val="24"/>
          <w:szCs w:val="24"/>
        </w:rPr>
      </w:pPr>
    </w:p>
    <w:p w14:paraId="6E333070" w14:textId="208178C0" w:rsidR="00E46A44" w:rsidRPr="00E46A44" w:rsidRDefault="00E46A44" w:rsidP="00E46A44">
      <w:pPr>
        <w:pStyle w:val="ListParagraph"/>
        <w:numPr>
          <w:ilvl w:val="0"/>
          <w:numId w:val="24"/>
        </w:numPr>
        <w:rPr>
          <w:rFonts w:ascii="Arial" w:hAnsi="Arial" w:cs="Arial"/>
          <w:bCs/>
          <w:sz w:val="24"/>
          <w:szCs w:val="24"/>
        </w:rPr>
      </w:pPr>
      <w:r>
        <w:rPr>
          <w:rFonts w:ascii="Arial" w:hAnsi="Arial" w:cs="Arial"/>
          <w:bCs/>
          <w:sz w:val="24"/>
          <w:szCs w:val="24"/>
        </w:rPr>
        <w:t xml:space="preserve">The Legal Ombudsman’s role </w:t>
      </w:r>
      <w:r w:rsidRPr="00E46A44">
        <w:rPr>
          <w:rFonts w:ascii="Arial" w:hAnsi="Arial" w:cs="Arial"/>
          <w:bCs/>
          <w:sz w:val="24"/>
          <w:szCs w:val="24"/>
        </w:rPr>
        <w:t>is to help resolve disputes between consumers and legal service provider</w:t>
      </w:r>
      <w:r>
        <w:rPr>
          <w:rFonts w:ascii="Arial" w:hAnsi="Arial" w:cs="Arial"/>
          <w:bCs/>
          <w:sz w:val="24"/>
          <w:szCs w:val="24"/>
        </w:rPr>
        <w:t xml:space="preserve"> by</w:t>
      </w:r>
      <w:r w:rsidRPr="00E46A44">
        <w:rPr>
          <w:rFonts w:ascii="Arial" w:hAnsi="Arial" w:cs="Arial"/>
          <w:bCs/>
          <w:sz w:val="24"/>
          <w:szCs w:val="24"/>
        </w:rPr>
        <w:t>:</w:t>
      </w:r>
    </w:p>
    <w:p w14:paraId="3CD62E1A" w14:textId="77777777" w:rsidR="00E46A44" w:rsidRPr="00E46A44" w:rsidRDefault="00E46A44" w:rsidP="00E46A44">
      <w:pPr>
        <w:pStyle w:val="ListParagraph"/>
        <w:numPr>
          <w:ilvl w:val="0"/>
          <w:numId w:val="32"/>
        </w:numPr>
        <w:rPr>
          <w:rFonts w:ascii="Arial" w:hAnsi="Arial" w:cs="Arial"/>
          <w:bCs/>
          <w:sz w:val="24"/>
          <w:szCs w:val="24"/>
        </w:rPr>
      </w:pPr>
      <w:r w:rsidRPr="00E46A44">
        <w:rPr>
          <w:rFonts w:ascii="Arial" w:hAnsi="Arial" w:cs="Arial"/>
          <w:bCs/>
          <w:sz w:val="24"/>
          <w:szCs w:val="24"/>
        </w:rPr>
        <w:t>Investigating complaints about the service consumers have received from their service provider and working to resolve the situation.</w:t>
      </w:r>
    </w:p>
    <w:p w14:paraId="208ADB82" w14:textId="77777777" w:rsidR="00E46A44" w:rsidRPr="00E46A44" w:rsidRDefault="00E46A44" w:rsidP="00E46A44">
      <w:pPr>
        <w:pStyle w:val="ListParagraph"/>
        <w:numPr>
          <w:ilvl w:val="0"/>
          <w:numId w:val="32"/>
        </w:numPr>
        <w:rPr>
          <w:rFonts w:ascii="Arial" w:hAnsi="Arial" w:cs="Arial"/>
          <w:bCs/>
          <w:sz w:val="24"/>
          <w:szCs w:val="24"/>
        </w:rPr>
      </w:pPr>
      <w:r w:rsidRPr="00E46A44">
        <w:rPr>
          <w:rFonts w:ascii="Arial" w:hAnsi="Arial" w:cs="Arial"/>
          <w:bCs/>
          <w:sz w:val="24"/>
          <w:szCs w:val="24"/>
        </w:rPr>
        <w:t>Sharing learning from investigations so that providers understand good service and how to resolve complaints themselves.</w:t>
      </w:r>
    </w:p>
    <w:p w14:paraId="3BFC2FA9" w14:textId="0A13C4E6" w:rsidR="00E46A44" w:rsidRPr="00DD3E02" w:rsidRDefault="00E46A44" w:rsidP="00E46A44">
      <w:pPr>
        <w:pStyle w:val="ListParagraph"/>
        <w:ind w:left="360"/>
        <w:rPr>
          <w:rFonts w:ascii="Arial" w:hAnsi="Arial" w:cs="Arial"/>
          <w:bCs/>
          <w:sz w:val="24"/>
          <w:szCs w:val="24"/>
        </w:rPr>
      </w:pPr>
    </w:p>
    <w:p w14:paraId="795A7E6D" w14:textId="77777777" w:rsidR="00D30714" w:rsidRPr="00FA3495" w:rsidRDefault="00D30714" w:rsidP="00FA3495">
      <w:pPr>
        <w:rPr>
          <w:rFonts w:ascii="Arial" w:hAnsi="Arial" w:cs="Arial"/>
          <w:b/>
          <w:sz w:val="24"/>
          <w:szCs w:val="24"/>
        </w:rPr>
      </w:pPr>
    </w:p>
    <w:p w14:paraId="288D3DFD" w14:textId="41EECB35" w:rsidR="006F7D91" w:rsidRDefault="006F7D91" w:rsidP="006F7D91">
      <w:pPr>
        <w:rPr>
          <w:rFonts w:ascii="Arial" w:hAnsi="Arial" w:cs="Arial"/>
          <w:b/>
          <w:sz w:val="24"/>
          <w:szCs w:val="24"/>
          <w:lang w:eastAsia="en-GB"/>
        </w:rPr>
      </w:pPr>
      <w:r w:rsidRPr="00966EEB">
        <w:rPr>
          <w:rFonts w:ascii="Arial" w:hAnsi="Arial" w:cs="Arial"/>
          <w:b/>
          <w:sz w:val="24"/>
          <w:szCs w:val="24"/>
          <w:lang w:eastAsia="en-GB"/>
        </w:rPr>
        <w:t>Specification of services required (this will form part of the Contract)</w:t>
      </w:r>
    </w:p>
    <w:p w14:paraId="5D12EE11" w14:textId="24521D63" w:rsidR="00A23B59" w:rsidRPr="00A23B59" w:rsidRDefault="00A23B59" w:rsidP="006F7D91">
      <w:pPr>
        <w:rPr>
          <w:rFonts w:ascii="Arial" w:hAnsi="Arial" w:cs="Arial"/>
          <w:b/>
          <w:i/>
          <w:iCs/>
          <w:sz w:val="24"/>
          <w:szCs w:val="24"/>
          <w:lang w:eastAsia="en-GB"/>
        </w:rPr>
      </w:pPr>
      <w:r w:rsidRPr="00A23B59">
        <w:rPr>
          <w:rFonts w:ascii="Arial" w:hAnsi="Arial" w:cs="Arial"/>
          <w:b/>
          <w:i/>
          <w:iCs/>
          <w:sz w:val="24"/>
          <w:szCs w:val="24"/>
          <w:lang w:eastAsia="en-GB"/>
        </w:rPr>
        <w:t>Two members of the Legal Services Consumer Panel</w:t>
      </w:r>
    </w:p>
    <w:p w14:paraId="00F698EF" w14:textId="56608F23" w:rsidR="00D30714" w:rsidRDefault="00F84A44" w:rsidP="00494F61">
      <w:pPr>
        <w:pStyle w:val="ListParagraph"/>
        <w:numPr>
          <w:ilvl w:val="0"/>
          <w:numId w:val="24"/>
        </w:numPr>
        <w:rPr>
          <w:rFonts w:ascii="Arial" w:hAnsi="Arial" w:cs="Arial"/>
          <w:bCs/>
          <w:sz w:val="24"/>
          <w:szCs w:val="24"/>
          <w:lang w:eastAsia="en-GB"/>
        </w:rPr>
      </w:pPr>
      <w:r w:rsidRPr="00F84A44">
        <w:rPr>
          <w:rFonts w:ascii="Arial" w:hAnsi="Arial" w:cs="Arial"/>
          <w:bCs/>
          <w:sz w:val="24"/>
          <w:szCs w:val="24"/>
          <w:lang w:eastAsia="en-GB"/>
        </w:rPr>
        <w:t>The LSCP</w:t>
      </w:r>
      <w:r w:rsidR="00EC4EDC">
        <w:rPr>
          <w:rFonts w:ascii="Arial" w:hAnsi="Arial" w:cs="Arial"/>
          <w:bCs/>
          <w:sz w:val="24"/>
          <w:szCs w:val="24"/>
          <w:lang w:eastAsia="en-GB"/>
        </w:rPr>
        <w:t xml:space="preserve"> has two </w:t>
      </w:r>
      <w:r w:rsidR="008360B5">
        <w:rPr>
          <w:rFonts w:ascii="Arial" w:hAnsi="Arial" w:cs="Arial"/>
          <w:bCs/>
          <w:sz w:val="24"/>
          <w:szCs w:val="24"/>
          <w:lang w:eastAsia="en-GB"/>
        </w:rPr>
        <w:t>members coming to the end of their second terms</w:t>
      </w:r>
      <w:r w:rsidR="0060092C">
        <w:rPr>
          <w:rFonts w:ascii="Arial" w:hAnsi="Arial" w:cs="Arial"/>
          <w:bCs/>
          <w:sz w:val="24"/>
          <w:szCs w:val="24"/>
          <w:lang w:eastAsia="en-GB"/>
        </w:rPr>
        <w:t xml:space="preserve"> </w:t>
      </w:r>
      <w:r w:rsidR="00C47990">
        <w:rPr>
          <w:rFonts w:ascii="Arial" w:hAnsi="Arial" w:cs="Arial"/>
          <w:bCs/>
          <w:sz w:val="24"/>
          <w:szCs w:val="24"/>
          <w:lang w:eastAsia="en-GB"/>
        </w:rPr>
        <w:t xml:space="preserve">of appointment </w:t>
      </w:r>
      <w:r w:rsidR="0060092C">
        <w:rPr>
          <w:rFonts w:ascii="Arial" w:hAnsi="Arial" w:cs="Arial"/>
          <w:bCs/>
          <w:sz w:val="24"/>
          <w:szCs w:val="24"/>
          <w:lang w:eastAsia="en-GB"/>
        </w:rPr>
        <w:t xml:space="preserve">in December 2023 and </w:t>
      </w:r>
      <w:r w:rsidR="00AB2EB3">
        <w:rPr>
          <w:rFonts w:ascii="Arial" w:hAnsi="Arial" w:cs="Arial"/>
          <w:bCs/>
          <w:sz w:val="24"/>
          <w:szCs w:val="24"/>
          <w:lang w:eastAsia="en-GB"/>
        </w:rPr>
        <w:t>March 2024</w:t>
      </w:r>
      <w:r w:rsidR="0060092C">
        <w:rPr>
          <w:rFonts w:ascii="Arial" w:hAnsi="Arial" w:cs="Arial"/>
          <w:bCs/>
          <w:sz w:val="24"/>
          <w:szCs w:val="24"/>
          <w:lang w:eastAsia="en-GB"/>
        </w:rPr>
        <w:t xml:space="preserve"> </w:t>
      </w:r>
      <w:r w:rsidR="00E351BD">
        <w:rPr>
          <w:rFonts w:ascii="Arial" w:hAnsi="Arial" w:cs="Arial"/>
          <w:bCs/>
          <w:sz w:val="24"/>
          <w:szCs w:val="24"/>
          <w:lang w:eastAsia="en-GB"/>
        </w:rPr>
        <w:t xml:space="preserve">respectively, </w:t>
      </w:r>
      <w:r w:rsidR="0060092C">
        <w:rPr>
          <w:rFonts w:ascii="Arial" w:hAnsi="Arial" w:cs="Arial"/>
          <w:bCs/>
          <w:sz w:val="24"/>
          <w:szCs w:val="24"/>
          <w:lang w:eastAsia="en-GB"/>
        </w:rPr>
        <w:t xml:space="preserve">and </w:t>
      </w:r>
      <w:r w:rsidR="00E351BD">
        <w:rPr>
          <w:rFonts w:ascii="Arial" w:hAnsi="Arial" w:cs="Arial"/>
          <w:bCs/>
          <w:sz w:val="24"/>
          <w:szCs w:val="24"/>
          <w:lang w:eastAsia="en-GB"/>
        </w:rPr>
        <w:t>these individuals are</w:t>
      </w:r>
      <w:r w:rsidR="0060092C">
        <w:rPr>
          <w:rFonts w:ascii="Arial" w:hAnsi="Arial" w:cs="Arial"/>
          <w:bCs/>
          <w:sz w:val="24"/>
          <w:szCs w:val="24"/>
          <w:lang w:eastAsia="en-GB"/>
        </w:rPr>
        <w:t xml:space="preserve"> therefore ineligible for reappointment</w:t>
      </w:r>
      <w:r w:rsidR="005C7897">
        <w:rPr>
          <w:rFonts w:ascii="Arial" w:hAnsi="Arial" w:cs="Arial"/>
          <w:bCs/>
          <w:sz w:val="24"/>
          <w:szCs w:val="24"/>
          <w:lang w:eastAsia="en-GB"/>
        </w:rPr>
        <w:t xml:space="preserve">. The prospective provider will be expected to </w:t>
      </w:r>
      <w:r w:rsidR="00E571E1">
        <w:rPr>
          <w:rFonts w:ascii="Arial" w:hAnsi="Arial" w:cs="Arial"/>
          <w:bCs/>
          <w:sz w:val="24"/>
          <w:szCs w:val="24"/>
          <w:lang w:eastAsia="en-GB"/>
        </w:rPr>
        <w:t>draft a role profile in conjunction with the LSB</w:t>
      </w:r>
      <w:r w:rsidR="004D4797">
        <w:rPr>
          <w:rFonts w:ascii="Arial" w:hAnsi="Arial" w:cs="Arial"/>
          <w:bCs/>
          <w:sz w:val="24"/>
          <w:szCs w:val="24"/>
          <w:lang w:eastAsia="en-GB"/>
        </w:rPr>
        <w:t xml:space="preserve"> and Chair of the LSCP</w:t>
      </w:r>
      <w:r w:rsidR="00133CE1">
        <w:rPr>
          <w:rFonts w:ascii="Arial" w:hAnsi="Arial" w:cs="Arial"/>
          <w:bCs/>
          <w:sz w:val="24"/>
          <w:szCs w:val="24"/>
          <w:lang w:eastAsia="en-GB"/>
        </w:rPr>
        <w:t>, advertise the role and be the point of contact for applicants</w:t>
      </w:r>
      <w:r w:rsidR="001C3D51">
        <w:rPr>
          <w:rFonts w:ascii="Arial" w:hAnsi="Arial" w:cs="Arial"/>
          <w:bCs/>
          <w:sz w:val="24"/>
          <w:szCs w:val="24"/>
          <w:lang w:eastAsia="en-GB"/>
        </w:rPr>
        <w:t xml:space="preserve"> and arrange interviews. </w:t>
      </w:r>
      <w:r w:rsidR="002E67D8">
        <w:rPr>
          <w:rFonts w:ascii="Arial" w:hAnsi="Arial" w:cs="Arial"/>
          <w:bCs/>
          <w:sz w:val="24"/>
          <w:szCs w:val="24"/>
          <w:lang w:eastAsia="en-GB"/>
        </w:rPr>
        <w:t xml:space="preserve">It is not expected that </w:t>
      </w:r>
      <w:r w:rsidR="00971A56">
        <w:rPr>
          <w:rFonts w:ascii="Arial" w:hAnsi="Arial" w:cs="Arial"/>
          <w:bCs/>
          <w:sz w:val="24"/>
          <w:szCs w:val="24"/>
          <w:lang w:eastAsia="en-GB"/>
        </w:rPr>
        <w:t>first</w:t>
      </w:r>
      <w:r w:rsidR="004D4797">
        <w:rPr>
          <w:rFonts w:ascii="Arial" w:hAnsi="Arial" w:cs="Arial"/>
          <w:bCs/>
          <w:sz w:val="24"/>
          <w:szCs w:val="24"/>
          <w:lang w:eastAsia="en-GB"/>
        </w:rPr>
        <w:t xml:space="preserve"> or preliminary</w:t>
      </w:r>
      <w:r w:rsidR="00971A56">
        <w:rPr>
          <w:rFonts w:ascii="Arial" w:hAnsi="Arial" w:cs="Arial"/>
          <w:bCs/>
          <w:sz w:val="24"/>
          <w:szCs w:val="24"/>
          <w:lang w:eastAsia="en-GB"/>
        </w:rPr>
        <w:t xml:space="preserve"> round</w:t>
      </w:r>
      <w:r w:rsidR="002E67D8">
        <w:rPr>
          <w:rFonts w:ascii="Arial" w:hAnsi="Arial" w:cs="Arial"/>
          <w:bCs/>
          <w:sz w:val="24"/>
          <w:szCs w:val="24"/>
          <w:lang w:eastAsia="en-GB"/>
        </w:rPr>
        <w:t>s of</w:t>
      </w:r>
      <w:r w:rsidR="00971A56">
        <w:rPr>
          <w:rFonts w:ascii="Arial" w:hAnsi="Arial" w:cs="Arial"/>
          <w:bCs/>
          <w:sz w:val="24"/>
          <w:szCs w:val="24"/>
          <w:lang w:eastAsia="en-GB"/>
        </w:rPr>
        <w:t xml:space="preserve"> interviews </w:t>
      </w:r>
      <w:r w:rsidR="002E67D8">
        <w:rPr>
          <w:rFonts w:ascii="Arial" w:hAnsi="Arial" w:cs="Arial"/>
          <w:bCs/>
          <w:sz w:val="24"/>
          <w:szCs w:val="24"/>
          <w:lang w:eastAsia="en-GB"/>
        </w:rPr>
        <w:t>will be required</w:t>
      </w:r>
      <w:r w:rsidR="0056661C">
        <w:rPr>
          <w:rFonts w:ascii="Arial" w:hAnsi="Arial" w:cs="Arial"/>
          <w:bCs/>
          <w:sz w:val="24"/>
          <w:szCs w:val="24"/>
          <w:lang w:eastAsia="en-GB"/>
        </w:rPr>
        <w:t xml:space="preserve"> to be conducted</w:t>
      </w:r>
      <w:r w:rsidR="002E67D8">
        <w:rPr>
          <w:rFonts w:ascii="Arial" w:hAnsi="Arial" w:cs="Arial"/>
          <w:bCs/>
          <w:sz w:val="24"/>
          <w:szCs w:val="24"/>
          <w:lang w:eastAsia="en-GB"/>
        </w:rPr>
        <w:t xml:space="preserve"> </w:t>
      </w:r>
      <w:r w:rsidR="00971A56">
        <w:rPr>
          <w:rFonts w:ascii="Arial" w:hAnsi="Arial" w:cs="Arial"/>
          <w:bCs/>
          <w:sz w:val="24"/>
          <w:szCs w:val="24"/>
          <w:lang w:eastAsia="en-GB"/>
        </w:rPr>
        <w:t>by the provider</w:t>
      </w:r>
      <w:r w:rsidR="002E67D8">
        <w:rPr>
          <w:rFonts w:ascii="Arial" w:hAnsi="Arial" w:cs="Arial"/>
          <w:bCs/>
          <w:sz w:val="24"/>
          <w:szCs w:val="24"/>
          <w:lang w:eastAsia="en-GB"/>
        </w:rPr>
        <w:t xml:space="preserve"> for these roles</w:t>
      </w:r>
      <w:r w:rsidR="00971A56">
        <w:rPr>
          <w:rFonts w:ascii="Arial" w:hAnsi="Arial" w:cs="Arial"/>
          <w:bCs/>
          <w:sz w:val="24"/>
          <w:szCs w:val="24"/>
          <w:lang w:eastAsia="en-GB"/>
        </w:rPr>
        <w:t xml:space="preserve">. </w:t>
      </w:r>
    </w:p>
    <w:p w14:paraId="6E713ED3" w14:textId="77777777" w:rsidR="00D967F7" w:rsidRDefault="00D967F7" w:rsidP="00D967F7">
      <w:pPr>
        <w:pStyle w:val="ListParagraph"/>
        <w:ind w:left="360"/>
        <w:rPr>
          <w:rFonts w:ascii="Arial" w:hAnsi="Arial" w:cs="Arial"/>
          <w:bCs/>
          <w:sz w:val="24"/>
          <w:szCs w:val="24"/>
          <w:lang w:eastAsia="en-GB"/>
        </w:rPr>
      </w:pPr>
    </w:p>
    <w:p w14:paraId="4281161E" w14:textId="2E3BE019" w:rsidR="00D967F7" w:rsidRDefault="004D4797" w:rsidP="00494F61">
      <w:pPr>
        <w:pStyle w:val="ListParagraph"/>
        <w:numPr>
          <w:ilvl w:val="0"/>
          <w:numId w:val="24"/>
        </w:numPr>
        <w:rPr>
          <w:rFonts w:ascii="Arial" w:hAnsi="Arial" w:cs="Arial"/>
          <w:bCs/>
          <w:sz w:val="24"/>
          <w:szCs w:val="24"/>
          <w:lang w:eastAsia="en-GB"/>
        </w:rPr>
      </w:pPr>
      <w:r>
        <w:rPr>
          <w:rFonts w:ascii="Arial" w:hAnsi="Arial" w:cs="Arial"/>
          <w:bCs/>
          <w:sz w:val="24"/>
          <w:szCs w:val="24"/>
          <w:lang w:eastAsia="en-GB"/>
        </w:rPr>
        <w:t xml:space="preserve">Members of the LSCP are appointed by the LSB Board, </w:t>
      </w:r>
      <w:r w:rsidR="00A469DD">
        <w:rPr>
          <w:rFonts w:ascii="Arial" w:hAnsi="Arial" w:cs="Arial"/>
          <w:bCs/>
          <w:sz w:val="24"/>
          <w:szCs w:val="24"/>
          <w:lang w:eastAsia="en-GB"/>
        </w:rPr>
        <w:t xml:space="preserve">and the appointments also </w:t>
      </w:r>
      <w:r w:rsidR="00D967F7">
        <w:rPr>
          <w:rFonts w:ascii="Arial" w:hAnsi="Arial" w:cs="Arial"/>
          <w:bCs/>
          <w:sz w:val="24"/>
          <w:szCs w:val="24"/>
          <w:lang w:eastAsia="en-GB"/>
        </w:rPr>
        <w:t xml:space="preserve">require </w:t>
      </w:r>
      <w:r w:rsidR="00A469DD">
        <w:rPr>
          <w:rFonts w:ascii="Arial" w:hAnsi="Arial" w:cs="Arial"/>
          <w:bCs/>
          <w:sz w:val="24"/>
          <w:szCs w:val="24"/>
          <w:lang w:eastAsia="en-GB"/>
        </w:rPr>
        <w:t xml:space="preserve">the </w:t>
      </w:r>
      <w:r w:rsidR="00D967F7">
        <w:rPr>
          <w:rFonts w:ascii="Arial" w:hAnsi="Arial" w:cs="Arial"/>
          <w:bCs/>
          <w:sz w:val="24"/>
          <w:szCs w:val="24"/>
          <w:lang w:eastAsia="en-GB"/>
        </w:rPr>
        <w:t xml:space="preserve">approval </w:t>
      </w:r>
      <w:r w:rsidR="00A469DD">
        <w:rPr>
          <w:rFonts w:ascii="Arial" w:hAnsi="Arial" w:cs="Arial"/>
          <w:bCs/>
          <w:sz w:val="24"/>
          <w:szCs w:val="24"/>
          <w:lang w:eastAsia="en-GB"/>
        </w:rPr>
        <w:t>of</w:t>
      </w:r>
      <w:r w:rsidR="00D967F7">
        <w:rPr>
          <w:rFonts w:ascii="Arial" w:hAnsi="Arial" w:cs="Arial"/>
          <w:bCs/>
          <w:sz w:val="24"/>
          <w:szCs w:val="24"/>
          <w:lang w:eastAsia="en-GB"/>
        </w:rPr>
        <w:t xml:space="preserve"> the Lord Chancellor. </w:t>
      </w:r>
    </w:p>
    <w:p w14:paraId="55AE5AFA" w14:textId="77777777" w:rsidR="000D6622" w:rsidRDefault="000D6622" w:rsidP="000D6622">
      <w:pPr>
        <w:pStyle w:val="ListParagraph"/>
        <w:ind w:left="360"/>
        <w:rPr>
          <w:rFonts w:ascii="Arial" w:hAnsi="Arial" w:cs="Arial"/>
          <w:bCs/>
          <w:sz w:val="24"/>
          <w:szCs w:val="24"/>
          <w:lang w:eastAsia="en-GB"/>
        </w:rPr>
      </w:pPr>
    </w:p>
    <w:p w14:paraId="64B1BDE4" w14:textId="0E548419" w:rsidR="006C08F8" w:rsidRDefault="006C08F8" w:rsidP="00494F61">
      <w:pPr>
        <w:pStyle w:val="ListParagraph"/>
        <w:numPr>
          <w:ilvl w:val="0"/>
          <w:numId w:val="24"/>
        </w:numPr>
        <w:rPr>
          <w:rFonts w:ascii="Arial" w:hAnsi="Arial" w:cs="Arial"/>
          <w:bCs/>
          <w:sz w:val="24"/>
          <w:szCs w:val="24"/>
          <w:lang w:eastAsia="en-GB"/>
        </w:rPr>
      </w:pPr>
      <w:r>
        <w:rPr>
          <w:rFonts w:ascii="Arial" w:hAnsi="Arial" w:cs="Arial"/>
          <w:bCs/>
          <w:sz w:val="24"/>
          <w:szCs w:val="24"/>
          <w:lang w:eastAsia="en-GB"/>
        </w:rPr>
        <w:t xml:space="preserve">The </w:t>
      </w:r>
      <w:r w:rsidR="00A23B59">
        <w:rPr>
          <w:rFonts w:ascii="Arial" w:hAnsi="Arial" w:cs="Arial"/>
          <w:bCs/>
          <w:sz w:val="24"/>
          <w:szCs w:val="24"/>
          <w:lang w:eastAsia="en-GB"/>
        </w:rPr>
        <w:t>suggested</w:t>
      </w:r>
      <w:r w:rsidR="00051BB1">
        <w:rPr>
          <w:rFonts w:ascii="Arial" w:hAnsi="Arial" w:cs="Arial"/>
          <w:bCs/>
          <w:sz w:val="24"/>
          <w:szCs w:val="24"/>
          <w:lang w:eastAsia="en-GB"/>
        </w:rPr>
        <w:t xml:space="preserve"> timeline for </w:t>
      </w:r>
      <w:r w:rsidR="004D4797">
        <w:rPr>
          <w:rFonts w:ascii="Arial" w:hAnsi="Arial" w:cs="Arial"/>
          <w:bCs/>
          <w:sz w:val="24"/>
          <w:szCs w:val="24"/>
          <w:lang w:eastAsia="en-GB"/>
        </w:rPr>
        <w:t>these appointments</w:t>
      </w:r>
      <w:r w:rsidR="00051BB1">
        <w:rPr>
          <w:rFonts w:ascii="Arial" w:hAnsi="Arial" w:cs="Arial"/>
          <w:bCs/>
          <w:sz w:val="24"/>
          <w:szCs w:val="24"/>
          <w:lang w:eastAsia="en-GB"/>
        </w:rPr>
        <w:t xml:space="preserve"> is as follows:</w:t>
      </w:r>
    </w:p>
    <w:p w14:paraId="2234C8B5" w14:textId="2A7F9DD6" w:rsidR="00470B92" w:rsidRDefault="008A4CE1" w:rsidP="000129B2">
      <w:pPr>
        <w:pStyle w:val="ListParagraph"/>
        <w:numPr>
          <w:ilvl w:val="0"/>
          <w:numId w:val="35"/>
        </w:numPr>
        <w:rPr>
          <w:rFonts w:ascii="Arial" w:hAnsi="Arial" w:cs="Arial"/>
          <w:bCs/>
          <w:sz w:val="24"/>
          <w:szCs w:val="24"/>
          <w:lang w:eastAsia="en-GB"/>
        </w:rPr>
      </w:pPr>
      <w:r>
        <w:rPr>
          <w:rFonts w:ascii="Arial" w:hAnsi="Arial" w:cs="Arial"/>
          <w:bCs/>
          <w:sz w:val="24"/>
          <w:szCs w:val="24"/>
          <w:lang w:eastAsia="en-GB"/>
        </w:rPr>
        <w:t xml:space="preserve">26 June – 7 July - </w:t>
      </w:r>
      <w:r w:rsidR="00470B92">
        <w:rPr>
          <w:rFonts w:ascii="Arial" w:hAnsi="Arial" w:cs="Arial"/>
          <w:bCs/>
          <w:sz w:val="24"/>
          <w:szCs w:val="24"/>
          <w:lang w:eastAsia="en-GB"/>
        </w:rPr>
        <w:t xml:space="preserve">Role profile to be agreed </w:t>
      </w:r>
    </w:p>
    <w:p w14:paraId="0443BE31" w14:textId="14E9FF6F" w:rsidR="00406E95" w:rsidRDefault="00260DC8" w:rsidP="000129B2">
      <w:pPr>
        <w:pStyle w:val="ListParagraph"/>
        <w:numPr>
          <w:ilvl w:val="0"/>
          <w:numId w:val="35"/>
        </w:numPr>
        <w:rPr>
          <w:rFonts w:ascii="Arial" w:hAnsi="Arial" w:cs="Arial"/>
          <w:bCs/>
          <w:sz w:val="24"/>
          <w:szCs w:val="24"/>
          <w:lang w:eastAsia="en-GB"/>
        </w:rPr>
      </w:pPr>
      <w:r>
        <w:rPr>
          <w:rFonts w:ascii="Arial" w:hAnsi="Arial" w:cs="Arial"/>
          <w:bCs/>
          <w:sz w:val="24"/>
          <w:szCs w:val="24"/>
          <w:lang w:eastAsia="en-GB"/>
        </w:rPr>
        <w:t>w</w:t>
      </w:r>
      <w:r w:rsidR="00406E95">
        <w:rPr>
          <w:rFonts w:ascii="Arial" w:hAnsi="Arial" w:cs="Arial"/>
          <w:bCs/>
          <w:sz w:val="24"/>
          <w:szCs w:val="24"/>
          <w:lang w:eastAsia="en-GB"/>
        </w:rPr>
        <w:t xml:space="preserve">/b 10 July 2023 </w:t>
      </w:r>
      <w:r w:rsidR="00470B92">
        <w:rPr>
          <w:rFonts w:ascii="Arial" w:hAnsi="Arial" w:cs="Arial"/>
          <w:bCs/>
          <w:sz w:val="24"/>
          <w:szCs w:val="24"/>
          <w:lang w:eastAsia="en-GB"/>
        </w:rPr>
        <w:t>–</w:t>
      </w:r>
      <w:r w:rsidR="00406E95">
        <w:rPr>
          <w:rFonts w:ascii="Arial" w:hAnsi="Arial" w:cs="Arial"/>
          <w:bCs/>
          <w:sz w:val="24"/>
          <w:szCs w:val="24"/>
          <w:lang w:eastAsia="en-GB"/>
        </w:rPr>
        <w:t xml:space="preserve"> </w:t>
      </w:r>
      <w:r w:rsidR="00470B92">
        <w:rPr>
          <w:rFonts w:ascii="Arial" w:hAnsi="Arial" w:cs="Arial"/>
          <w:bCs/>
          <w:sz w:val="24"/>
          <w:szCs w:val="24"/>
          <w:lang w:eastAsia="en-GB"/>
        </w:rPr>
        <w:t>Open for applications</w:t>
      </w:r>
    </w:p>
    <w:p w14:paraId="2122AF03" w14:textId="2B450747" w:rsidR="00FF4A9E" w:rsidRDefault="00260DC8" w:rsidP="000129B2">
      <w:pPr>
        <w:pStyle w:val="ListParagraph"/>
        <w:numPr>
          <w:ilvl w:val="0"/>
          <w:numId w:val="35"/>
        </w:numPr>
        <w:rPr>
          <w:rFonts w:ascii="Arial" w:hAnsi="Arial" w:cs="Arial"/>
          <w:bCs/>
          <w:sz w:val="24"/>
          <w:szCs w:val="24"/>
          <w:lang w:eastAsia="en-GB"/>
        </w:rPr>
      </w:pPr>
      <w:r>
        <w:rPr>
          <w:rFonts w:ascii="Arial" w:hAnsi="Arial" w:cs="Arial"/>
          <w:bCs/>
          <w:sz w:val="24"/>
          <w:szCs w:val="24"/>
          <w:lang w:eastAsia="en-GB"/>
        </w:rPr>
        <w:t>w</w:t>
      </w:r>
      <w:r w:rsidR="00C91669">
        <w:rPr>
          <w:rFonts w:ascii="Arial" w:hAnsi="Arial" w:cs="Arial"/>
          <w:bCs/>
          <w:sz w:val="24"/>
          <w:szCs w:val="24"/>
          <w:lang w:eastAsia="en-GB"/>
        </w:rPr>
        <w:t xml:space="preserve">/b </w:t>
      </w:r>
      <w:r w:rsidR="00FF4A9E">
        <w:rPr>
          <w:rFonts w:ascii="Arial" w:hAnsi="Arial" w:cs="Arial"/>
          <w:bCs/>
          <w:sz w:val="24"/>
          <w:szCs w:val="24"/>
          <w:lang w:eastAsia="en-GB"/>
        </w:rPr>
        <w:t xml:space="preserve">4 September 2023 </w:t>
      </w:r>
      <w:r w:rsidR="001A4303">
        <w:rPr>
          <w:rFonts w:ascii="Arial" w:hAnsi="Arial" w:cs="Arial"/>
          <w:bCs/>
          <w:sz w:val="24"/>
          <w:szCs w:val="24"/>
          <w:lang w:eastAsia="en-GB"/>
        </w:rPr>
        <w:t>–</w:t>
      </w:r>
      <w:r w:rsidR="00FF4A9E">
        <w:rPr>
          <w:rFonts w:ascii="Arial" w:hAnsi="Arial" w:cs="Arial"/>
          <w:bCs/>
          <w:sz w:val="24"/>
          <w:szCs w:val="24"/>
          <w:lang w:eastAsia="en-GB"/>
        </w:rPr>
        <w:t xml:space="preserve"> </w:t>
      </w:r>
      <w:r w:rsidR="001A4303">
        <w:rPr>
          <w:rFonts w:ascii="Arial" w:hAnsi="Arial" w:cs="Arial"/>
          <w:bCs/>
          <w:sz w:val="24"/>
          <w:szCs w:val="24"/>
          <w:lang w:eastAsia="en-GB"/>
        </w:rPr>
        <w:t>Deadline for applications</w:t>
      </w:r>
    </w:p>
    <w:p w14:paraId="5C3F62F5" w14:textId="11CC63E4" w:rsidR="00833FFA" w:rsidRDefault="00260DC8" w:rsidP="000129B2">
      <w:pPr>
        <w:pStyle w:val="ListParagraph"/>
        <w:numPr>
          <w:ilvl w:val="0"/>
          <w:numId w:val="35"/>
        </w:numPr>
        <w:rPr>
          <w:rFonts w:ascii="Arial" w:hAnsi="Arial" w:cs="Arial"/>
          <w:bCs/>
          <w:sz w:val="24"/>
          <w:szCs w:val="24"/>
          <w:lang w:eastAsia="en-GB"/>
        </w:rPr>
      </w:pPr>
      <w:r>
        <w:rPr>
          <w:rFonts w:ascii="Arial" w:hAnsi="Arial" w:cs="Arial"/>
          <w:bCs/>
          <w:sz w:val="24"/>
          <w:szCs w:val="24"/>
          <w:lang w:eastAsia="en-GB"/>
        </w:rPr>
        <w:t>w</w:t>
      </w:r>
      <w:r w:rsidR="00D63A4C">
        <w:rPr>
          <w:rFonts w:ascii="Arial" w:hAnsi="Arial" w:cs="Arial"/>
          <w:bCs/>
          <w:sz w:val="24"/>
          <w:szCs w:val="24"/>
          <w:lang w:eastAsia="en-GB"/>
        </w:rPr>
        <w:t>/b</w:t>
      </w:r>
      <w:r w:rsidR="003677E5">
        <w:rPr>
          <w:rFonts w:ascii="Arial" w:hAnsi="Arial" w:cs="Arial"/>
          <w:bCs/>
          <w:sz w:val="24"/>
          <w:szCs w:val="24"/>
          <w:lang w:eastAsia="en-GB"/>
        </w:rPr>
        <w:t xml:space="preserve"> 11 September 2023 – Shortlisting </w:t>
      </w:r>
    </w:p>
    <w:p w14:paraId="31B5CA57" w14:textId="1D1ACEC4" w:rsidR="00115F8F" w:rsidRDefault="00260DC8" w:rsidP="000129B2">
      <w:pPr>
        <w:pStyle w:val="ListParagraph"/>
        <w:numPr>
          <w:ilvl w:val="0"/>
          <w:numId w:val="35"/>
        </w:numPr>
        <w:rPr>
          <w:rFonts w:ascii="Arial" w:hAnsi="Arial" w:cs="Arial"/>
          <w:bCs/>
          <w:sz w:val="24"/>
          <w:szCs w:val="24"/>
          <w:lang w:eastAsia="en-GB"/>
        </w:rPr>
      </w:pPr>
      <w:r>
        <w:rPr>
          <w:rFonts w:ascii="Arial" w:hAnsi="Arial" w:cs="Arial"/>
          <w:bCs/>
          <w:sz w:val="24"/>
          <w:szCs w:val="24"/>
          <w:lang w:eastAsia="en-GB"/>
        </w:rPr>
        <w:t>w</w:t>
      </w:r>
      <w:r w:rsidR="00115F8F">
        <w:rPr>
          <w:rFonts w:ascii="Arial" w:hAnsi="Arial" w:cs="Arial"/>
          <w:bCs/>
          <w:sz w:val="24"/>
          <w:szCs w:val="24"/>
          <w:lang w:eastAsia="en-GB"/>
        </w:rPr>
        <w:t>/b 25 September 2023 - Interviews</w:t>
      </w:r>
    </w:p>
    <w:p w14:paraId="5CA79686" w14:textId="6F63495B" w:rsidR="00AC6228" w:rsidRDefault="00260DC8" w:rsidP="000129B2">
      <w:pPr>
        <w:pStyle w:val="ListParagraph"/>
        <w:numPr>
          <w:ilvl w:val="0"/>
          <w:numId w:val="35"/>
        </w:numPr>
        <w:rPr>
          <w:rFonts w:ascii="Arial" w:hAnsi="Arial" w:cs="Arial"/>
          <w:bCs/>
          <w:sz w:val="24"/>
          <w:szCs w:val="24"/>
          <w:lang w:eastAsia="en-GB"/>
        </w:rPr>
      </w:pPr>
      <w:r>
        <w:rPr>
          <w:rFonts w:ascii="Arial" w:hAnsi="Arial" w:cs="Arial"/>
          <w:bCs/>
          <w:sz w:val="24"/>
          <w:szCs w:val="24"/>
          <w:lang w:eastAsia="en-GB"/>
        </w:rPr>
        <w:t xml:space="preserve">w/b </w:t>
      </w:r>
      <w:r w:rsidR="00AC6228">
        <w:rPr>
          <w:rFonts w:ascii="Arial" w:hAnsi="Arial" w:cs="Arial"/>
          <w:bCs/>
          <w:sz w:val="24"/>
          <w:szCs w:val="24"/>
          <w:lang w:eastAsia="en-GB"/>
        </w:rPr>
        <w:t xml:space="preserve">9 October 2023 – LSB Board </w:t>
      </w:r>
      <w:r w:rsidR="00E4000B">
        <w:rPr>
          <w:rFonts w:ascii="Arial" w:hAnsi="Arial" w:cs="Arial"/>
          <w:bCs/>
          <w:sz w:val="24"/>
          <w:szCs w:val="24"/>
          <w:lang w:eastAsia="en-GB"/>
        </w:rPr>
        <w:t>d</w:t>
      </w:r>
      <w:r w:rsidR="00AC6228">
        <w:rPr>
          <w:rFonts w:ascii="Arial" w:hAnsi="Arial" w:cs="Arial"/>
          <w:bCs/>
          <w:sz w:val="24"/>
          <w:szCs w:val="24"/>
          <w:lang w:eastAsia="en-GB"/>
        </w:rPr>
        <w:t>ecision</w:t>
      </w:r>
    </w:p>
    <w:p w14:paraId="7DDFA8F0" w14:textId="47CC1910" w:rsidR="00345C82" w:rsidRDefault="00260DC8" w:rsidP="000129B2">
      <w:pPr>
        <w:pStyle w:val="ListParagraph"/>
        <w:numPr>
          <w:ilvl w:val="0"/>
          <w:numId w:val="35"/>
        </w:numPr>
        <w:rPr>
          <w:rFonts w:ascii="Arial" w:hAnsi="Arial" w:cs="Arial"/>
          <w:bCs/>
          <w:sz w:val="24"/>
          <w:szCs w:val="24"/>
          <w:lang w:eastAsia="en-GB"/>
        </w:rPr>
      </w:pPr>
      <w:r>
        <w:rPr>
          <w:rFonts w:ascii="Arial" w:hAnsi="Arial" w:cs="Arial"/>
          <w:bCs/>
          <w:sz w:val="24"/>
          <w:szCs w:val="24"/>
          <w:lang w:eastAsia="en-GB"/>
        </w:rPr>
        <w:t>w/b 16</w:t>
      </w:r>
      <w:r w:rsidR="00AC1F09">
        <w:rPr>
          <w:rFonts w:ascii="Arial" w:hAnsi="Arial" w:cs="Arial"/>
          <w:bCs/>
          <w:sz w:val="24"/>
          <w:szCs w:val="24"/>
          <w:lang w:eastAsia="en-GB"/>
        </w:rPr>
        <w:t xml:space="preserve"> October 2023 </w:t>
      </w:r>
      <w:r w:rsidR="007F079C">
        <w:rPr>
          <w:rFonts w:ascii="Arial" w:hAnsi="Arial" w:cs="Arial"/>
          <w:bCs/>
          <w:sz w:val="24"/>
          <w:szCs w:val="24"/>
          <w:lang w:eastAsia="en-GB"/>
        </w:rPr>
        <w:t>–</w:t>
      </w:r>
      <w:r w:rsidR="00AC1F09">
        <w:rPr>
          <w:rFonts w:ascii="Arial" w:hAnsi="Arial" w:cs="Arial"/>
          <w:bCs/>
          <w:sz w:val="24"/>
          <w:szCs w:val="24"/>
          <w:lang w:eastAsia="en-GB"/>
        </w:rPr>
        <w:t xml:space="preserve"> </w:t>
      </w:r>
      <w:r w:rsidR="007F079C">
        <w:rPr>
          <w:rFonts w:ascii="Arial" w:hAnsi="Arial" w:cs="Arial"/>
          <w:bCs/>
          <w:sz w:val="24"/>
          <w:szCs w:val="24"/>
          <w:lang w:eastAsia="en-GB"/>
        </w:rPr>
        <w:t>Submission to the Lord Chancellor</w:t>
      </w:r>
    </w:p>
    <w:p w14:paraId="1677E52E" w14:textId="7C7304B5" w:rsidR="00886AEA" w:rsidRDefault="004C4AEF" w:rsidP="000129B2">
      <w:pPr>
        <w:pStyle w:val="ListParagraph"/>
        <w:numPr>
          <w:ilvl w:val="0"/>
          <w:numId w:val="35"/>
        </w:numPr>
        <w:rPr>
          <w:rFonts w:ascii="Arial" w:hAnsi="Arial" w:cs="Arial"/>
          <w:bCs/>
          <w:sz w:val="24"/>
          <w:szCs w:val="24"/>
          <w:lang w:eastAsia="en-GB"/>
        </w:rPr>
      </w:pPr>
      <w:r>
        <w:rPr>
          <w:rFonts w:ascii="Arial" w:hAnsi="Arial" w:cs="Arial"/>
          <w:bCs/>
          <w:sz w:val="24"/>
          <w:szCs w:val="24"/>
          <w:lang w:eastAsia="en-GB"/>
        </w:rPr>
        <w:t>1 January 2024 – First appointee takes up post</w:t>
      </w:r>
    </w:p>
    <w:p w14:paraId="09D78D5F" w14:textId="31C8873F" w:rsidR="004C4AEF" w:rsidRDefault="004C4AEF" w:rsidP="000129B2">
      <w:pPr>
        <w:pStyle w:val="ListParagraph"/>
        <w:numPr>
          <w:ilvl w:val="0"/>
          <w:numId w:val="35"/>
        </w:numPr>
        <w:rPr>
          <w:rFonts w:ascii="Arial" w:hAnsi="Arial" w:cs="Arial"/>
          <w:bCs/>
          <w:sz w:val="24"/>
          <w:szCs w:val="24"/>
          <w:lang w:eastAsia="en-GB"/>
        </w:rPr>
      </w:pPr>
      <w:r>
        <w:rPr>
          <w:rFonts w:ascii="Arial" w:hAnsi="Arial" w:cs="Arial"/>
          <w:bCs/>
          <w:sz w:val="24"/>
          <w:szCs w:val="24"/>
          <w:lang w:eastAsia="en-GB"/>
        </w:rPr>
        <w:t>1 April 2024 – Second appointee takes up post</w:t>
      </w:r>
    </w:p>
    <w:p w14:paraId="1BCE7A99" w14:textId="77777777" w:rsidR="000D6622" w:rsidRDefault="000D6622" w:rsidP="00A23B59">
      <w:pPr>
        <w:rPr>
          <w:rFonts w:ascii="Arial" w:hAnsi="Arial" w:cs="Arial"/>
          <w:bCs/>
          <w:sz w:val="24"/>
          <w:szCs w:val="24"/>
          <w:lang w:eastAsia="en-GB"/>
        </w:rPr>
      </w:pPr>
    </w:p>
    <w:p w14:paraId="4736262D" w14:textId="5D62B35F" w:rsidR="00A23B59" w:rsidRPr="008B2A38" w:rsidRDefault="00A23B59" w:rsidP="00A23B59">
      <w:pPr>
        <w:rPr>
          <w:rFonts w:ascii="Arial" w:hAnsi="Arial" w:cs="Arial"/>
          <w:b/>
          <w:i/>
          <w:iCs/>
          <w:sz w:val="24"/>
          <w:szCs w:val="24"/>
          <w:lang w:eastAsia="en-GB"/>
        </w:rPr>
      </w:pPr>
      <w:r w:rsidRPr="008B2A38">
        <w:rPr>
          <w:rFonts w:ascii="Arial" w:hAnsi="Arial" w:cs="Arial"/>
          <w:b/>
          <w:i/>
          <w:iCs/>
          <w:sz w:val="24"/>
          <w:szCs w:val="24"/>
          <w:lang w:eastAsia="en-GB"/>
        </w:rPr>
        <w:t>Legal Services Consumer</w:t>
      </w:r>
      <w:r w:rsidR="0074698F" w:rsidRPr="008B2A38">
        <w:rPr>
          <w:rFonts w:ascii="Arial" w:hAnsi="Arial" w:cs="Arial"/>
          <w:b/>
          <w:i/>
          <w:iCs/>
          <w:sz w:val="24"/>
          <w:szCs w:val="24"/>
          <w:lang w:eastAsia="en-GB"/>
        </w:rPr>
        <w:t xml:space="preserve"> Panel Chair</w:t>
      </w:r>
    </w:p>
    <w:p w14:paraId="46B48770" w14:textId="1BB79AEF" w:rsidR="00886AEA" w:rsidRDefault="00886AEA" w:rsidP="0046034E">
      <w:pPr>
        <w:pStyle w:val="ListParagraph"/>
        <w:numPr>
          <w:ilvl w:val="0"/>
          <w:numId w:val="24"/>
        </w:numPr>
        <w:ind w:left="357" w:hanging="357"/>
        <w:jc w:val="both"/>
        <w:rPr>
          <w:rFonts w:ascii="Arial" w:hAnsi="Arial" w:cs="Arial"/>
          <w:bCs/>
          <w:sz w:val="24"/>
          <w:szCs w:val="24"/>
          <w:lang w:eastAsia="en-GB"/>
        </w:rPr>
      </w:pPr>
      <w:r>
        <w:rPr>
          <w:rFonts w:ascii="Arial" w:hAnsi="Arial" w:cs="Arial"/>
          <w:bCs/>
          <w:sz w:val="24"/>
          <w:szCs w:val="24"/>
          <w:lang w:eastAsia="en-GB"/>
        </w:rPr>
        <w:t>The LSCP Chair is coming to the end of her</w:t>
      </w:r>
      <w:r w:rsidR="002E67A1">
        <w:rPr>
          <w:rFonts w:ascii="Arial" w:hAnsi="Arial" w:cs="Arial"/>
          <w:bCs/>
          <w:sz w:val="24"/>
          <w:szCs w:val="24"/>
          <w:lang w:eastAsia="en-GB"/>
        </w:rPr>
        <w:t xml:space="preserve"> second</w:t>
      </w:r>
      <w:r>
        <w:rPr>
          <w:rFonts w:ascii="Arial" w:hAnsi="Arial" w:cs="Arial"/>
          <w:bCs/>
          <w:sz w:val="24"/>
          <w:szCs w:val="24"/>
          <w:lang w:eastAsia="en-GB"/>
        </w:rPr>
        <w:t xml:space="preserve"> term</w:t>
      </w:r>
      <w:r w:rsidR="0040341A">
        <w:rPr>
          <w:rFonts w:ascii="Arial" w:hAnsi="Arial" w:cs="Arial"/>
          <w:bCs/>
          <w:sz w:val="24"/>
          <w:szCs w:val="24"/>
          <w:lang w:eastAsia="en-GB"/>
        </w:rPr>
        <w:t xml:space="preserve"> of office</w:t>
      </w:r>
      <w:r>
        <w:rPr>
          <w:rFonts w:ascii="Arial" w:hAnsi="Arial" w:cs="Arial"/>
          <w:bCs/>
          <w:sz w:val="24"/>
          <w:szCs w:val="24"/>
          <w:lang w:eastAsia="en-GB"/>
        </w:rPr>
        <w:t xml:space="preserve"> in April 202</w:t>
      </w:r>
      <w:r w:rsidR="002E67A1">
        <w:rPr>
          <w:rFonts w:ascii="Arial" w:hAnsi="Arial" w:cs="Arial"/>
          <w:bCs/>
          <w:sz w:val="24"/>
          <w:szCs w:val="24"/>
          <w:lang w:eastAsia="en-GB"/>
        </w:rPr>
        <w:t xml:space="preserve">4 and </w:t>
      </w:r>
      <w:r w:rsidR="0040341A">
        <w:rPr>
          <w:rFonts w:ascii="Arial" w:hAnsi="Arial" w:cs="Arial"/>
          <w:bCs/>
          <w:sz w:val="24"/>
          <w:szCs w:val="24"/>
          <w:lang w:eastAsia="en-GB"/>
        </w:rPr>
        <w:t>will be i</w:t>
      </w:r>
      <w:r w:rsidR="002E67A1">
        <w:rPr>
          <w:rFonts w:ascii="Arial" w:hAnsi="Arial" w:cs="Arial"/>
          <w:bCs/>
          <w:sz w:val="24"/>
          <w:szCs w:val="24"/>
          <w:lang w:eastAsia="en-GB"/>
        </w:rPr>
        <w:t>neligible for reappointment. The prospective provider will be expected to draft a role profile in conjunction with the LSB, advertise the role</w:t>
      </w:r>
      <w:r w:rsidR="00037FC3">
        <w:rPr>
          <w:rFonts w:ascii="Arial" w:hAnsi="Arial" w:cs="Arial"/>
          <w:bCs/>
          <w:sz w:val="24"/>
          <w:szCs w:val="24"/>
          <w:lang w:eastAsia="en-GB"/>
        </w:rPr>
        <w:t>, conduct a search for suitable candidates</w:t>
      </w:r>
      <w:r w:rsidR="002E67A1">
        <w:rPr>
          <w:rFonts w:ascii="Arial" w:hAnsi="Arial" w:cs="Arial"/>
          <w:bCs/>
          <w:sz w:val="24"/>
          <w:szCs w:val="24"/>
          <w:lang w:eastAsia="en-GB"/>
        </w:rPr>
        <w:t xml:space="preserve"> and be the point of contact for applicants and arrange interviews</w:t>
      </w:r>
      <w:r w:rsidR="00D462B4">
        <w:rPr>
          <w:rFonts w:ascii="Arial" w:hAnsi="Arial" w:cs="Arial"/>
          <w:bCs/>
          <w:sz w:val="24"/>
          <w:szCs w:val="24"/>
          <w:lang w:eastAsia="en-GB"/>
        </w:rPr>
        <w:t xml:space="preserve">. </w:t>
      </w:r>
      <w:r w:rsidR="005C4F53">
        <w:rPr>
          <w:rFonts w:ascii="Arial" w:hAnsi="Arial" w:cs="Arial"/>
          <w:bCs/>
          <w:sz w:val="24"/>
          <w:szCs w:val="24"/>
          <w:lang w:eastAsia="en-GB"/>
        </w:rPr>
        <w:t xml:space="preserve">First round </w:t>
      </w:r>
      <w:r w:rsidR="00D462B4">
        <w:rPr>
          <w:rFonts w:ascii="Arial" w:hAnsi="Arial" w:cs="Arial"/>
          <w:bCs/>
          <w:sz w:val="24"/>
          <w:szCs w:val="24"/>
          <w:lang w:eastAsia="en-GB"/>
        </w:rPr>
        <w:t xml:space="preserve">or ‘preliminary’ </w:t>
      </w:r>
      <w:r w:rsidR="005C4F53">
        <w:rPr>
          <w:rFonts w:ascii="Arial" w:hAnsi="Arial" w:cs="Arial"/>
          <w:bCs/>
          <w:sz w:val="24"/>
          <w:szCs w:val="24"/>
          <w:lang w:eastAsia="en-GB"/>
        </w:rPr>
        <w:t xml:space="preserve">interviews by the provider </w:t>
      </w:r>
      <w:r w:rsidR="00152048">
        <w:rPr>
          <w:rFonts w:ascii="Arial" w:hAnsi="Arial" w:cs="Arial"/>
          <w:bCs/>
          <w:sz w:val="24"/>
          <w:szCs w:val="24"/>
          <w:lang w:eastAsia="en-GB"/>
        </w:rPr>
        <w:t>will</w:t>
      </w:r>
      <w:r w:rsidR="005C4F53">
        <w:rPr>
          <w:rFonts w:ascii="Arial" w:hAnsi="Arial" w:cs="Arial"/>
          <w:bCs/>
          <w:sz w:val="24"/>
          <w:szCs w:val="24"/>
          <w:lang w:eastAsia="en-GB"/>
        </w:rPr>
        <w:t xml:space="preserve"> be required. </w:t>
      </w:r>
    </w:p>
    <w:p w14:paraId="5389B160" w14:textId="77777777" w:rsidR="00A23B59" w:rsidRDefault="00A23B59" w:rsidP="00A23B59">
      <w:pPr>
        <w:pStyle w:val="ListParagraph"/>
        <w:ind w:left="360"/>
        <w:rPr>
          <w:rFonts w:ascii="Arial" w:hAnsi="Arial" w:cs="Arial"/>
          <w:bCs/>
          <w:sz w:val="24"/>
          <w:szCs w:val="24"/>
          <w:lang w:eastAsia="en-GB"/>
        </w:rPr>
      </w:pPr>
    </w:p>
    <w:p w14:paraId="2CC61FE6" w14:textId="6CA7199F" w:rsidR="00D967F7" w:rsidRDefault="00B12979" w:rsidP="00886AEA">
      <w:pPr>
        <w:pStyle w:val="ListParagraph"/>
        <w:numPr>
          <w:ilvl w:val="0"/>
          <w:numId w:val="24"/>
        </w:numPr>
        <w:rPr>
          <w:rFonts w:ascii="Arial" w:hAnsi="Arial" w:cs="Arial"/>
          <w:bCs/>
          <w:sz w:val="24"/>
          <w:szCs w:val="24"/>
          <w:lang w:eastAsia="en-GB"/>
        </w:rPr>
      </w:pPr>
      <w:r>
        <w:rPr>
          <w:rFonts w:ascii="Arial" w:hAnsi="Arial" w:cs="Arial"/>
          <w:bCs/>
          <w:sz w:val="24"/>
          <w:szCs w:val="24"/>
          <w:lang w:eastAsia="en-GB"/>
        </w:rPr>
        <w:t>The LSCP Chair is</w:t>
      </w:r>
      <w:r w:rsidR="00A469DD">
        <w:rPr>
          <w:rFonts w:ascii="Arial" w:hAnsi="Arial" w:cs="Arial"/>
          <w:bCs/>
          <w:sz w:val="24"/>
          <w:szCs w:val="24"/>
          <w:lang w:eastAsia="en-GB"/>
        </w:rPr>
        <w:t xml:space="preserve"> appointed by the LSB Board, and the appointment also require</w:t>
      </w:r>
      <w:r w:rsidR="004C4AEF">
        <w:rPr>
          <w:rFonts w:ascii="Arial" w:hAnsi="Arial" w:cs="Arial"/>
          <w:bCs/>
          <w:sz w:val="24"/>
          <w:szCs w:val="24"/>
          <w:lang w:eastAsia="en-GB"/>
        </w:rPr>
        <w:t>s</w:t>
      </w:r>
      <w:r w:rsidR="00A469DD">
        <w:rPr>
          <w:rFonts w:ascii="Arial" w:hAnsi="Arial" w:cs="Arial"/>
          <w:bCs/>
          <w:sz w:val="24"/>
          <w:szCs w:val="24"/>
          <w:lang w:eastAsia="en-GB"/>
        </w:rPr>
        <w:t xml:space="preserve"> the approval of the Lord Chancellor</w:t>
      </w:r>
    </w:p>
    <w:p w14:paraId="23B888D6" w14:textId="77777777" w:rsidR="005C4F53" w:rsidRPr="005C4F53" w:rsidRDefault="005C4F53" w:rsidP="005C4F53">
      <w:pPr>
        <w:pStyle w:val="ListParagraph"/>
        <w:rPr>
          <w:rFonts w:ascii="Arial" w:hAnsi="Arial" w:cs="Arial"/>
          <w:bCs/>
          <w:sz w:val="24"/>
          <w:szCs w:val="24"/>
          <w:lang w:eastAsia="en-GB"/>
        </w:rPr>
      </w:pPr>
    </w:p>
    <w:p w14:paraId="5BDF61D1" w14:textId="189B2DA2" w:rsidR="005C4F53" w:rsidRDefault="005C4F53" w:rsidP="00886AEA">
      <w:pPr>
        <w:pStyle w:val="ListParagraph"/>
        <w:numPr>
          <w:ilvl w:val="0"/>
          <w:numId w:val="24"/>
        </w:numPr>
        <w:rPr>
          <w:rFonts w:ascii="Arial" w:hAnsi="Arial" w:cs="Arial"/>
          <w:bCs/>
          <w:sz w:val="24"/>
          <w:szCs w:val="24"/>
          <w:lang w:eastAsia="en-GB"/>
        </w:rPr>
      </w:pPr>
      <w:r>
        <w:rPr>
          <w:rFonts w:ascii="Arial" w:hAnsi="Arial" w:cs="Arial"/>
          <w:bCs/>
          <w:sz w:val="24"/>
          <w:szCs w:val="24"/>
          <w:lang w:eastAsia="en-GB"/>
        </w:rPr>
        <w:t>The expected timeline for this is as follows:</w:t>
      </w:r>
    </w:p>
    <w:p w14:paraId="0045435A" w14:textId="77777777" w:rsidR="00B92785" w:rsidRPr="00B92785" w:rsidRDefault="00B92785" w:rsidP="00B92785">
      <w:pPr>
        <w:pStyle w:val="ListParagraph"/>
        <w:rPr>
          <w:rFonts w:ascii="Arial" w:hAnsi="Arial" w:cs="Arial"/>
          <w:bCs/>
          <w:sz w:val="24"/>
          <w:szCs w:val="24"/>
          <w:lang w:eastAsia="en-GB"/>
        </w:rPr>
      </w:pPr>
    </w:p>
    <w:p w14:paraId="750B49A9" w14:textId="195E752B" w:rsidR="005346EB" w:rsidRDefault="00FE6945" w:rsidP="005346E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May</w:t>
      </w:r>
      <w:r w:rsidR="00466B58">
        <w:rPr>
          <w:rFonts w:ascii="Arial" w:hAnsi="Arial" w:cs="Arial"/>
          <w:bCs/>
          <w:sz w:val="24"/>
          <w:szCs w:val="24"/>
          <w:lang w:eastAsia="en-GB"/>
        </w:rPr>
        <w:t xml:space="preserve"> </w:t>
      </w:r>
      <w:r w:rsidR="005346EB">
        <w:rPr>
          <w:rFonts w:ascii="Arial" w:hAnsi="Arial" w:cs="Arial"/>
          <w:bCs/>
          <w:sz w:val="24"/>
          <w:szCs w:val="24"/>
          <w:lang w:eastAsia="en-GB"/>
        </w:rPr>
        <w:t xml:space="preserve">- Role profile to be agreed </w:t>
      </w:r>
    </w:p>
    <w:p w14:paraId="4D15DBE5" w14:textId="186FFE0D" w:rsidR="005346EB" w:rsidRDefault="00134482" w:rsidP="005346E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w</w:t>
      </w:r>
      <w:r w:rsidR="005346EB">
        <w:rPr>
          <w:rFonts w:ascii="Arial" w:hAnsi="Arial" w:cs="Arial"/>
          <w:bCs/>
          <w:sz w:val="24"/>
          <w:szCs w:val="24"/>
          <w:lang w:eastAsia="en-GB"/>
        </w:rPr>
        <w:t xml:space="preserve">/b </w:t>
      </w:r>
      <w:r w:rsidR="00556464">
        <w:rPr>
          <w:rFonts w:ascii="Arial" w:hAnsi="Arial" w:cs="Arial"/>
          <w:bCs/>
          <w:sz w:val="24"/>
          <w:szCs w:val="24"/>
          <w:lang w:eastAsia="en-GB"/>
        </w:rPr>
        <w:t>5</w:t>
      </w:r>
      <w:r w:rsidR="00337F64">
        <w:rPr>
          <w:rFonts w:ascii="Arial" w:hAnsi="Arial" w:cs="Arial"/>
          <w:bCs/>
          <w:sz w:val="24"/>
          <w:szCs w:val="24"/>
          <w:lang w:eastAsia="en-GB"/>
        </w:rPr>
        <w:t xml:space="preserve"> </w:t>
      </w:r>
      <w:r w:rsidR="00556464">
        <w:rPr>
          <w:rFonts w:ascii="Arial" w:hAnsi="Arial" w:cs="Arial"/>
          <w:bCs/>
          <w:sz w:val="24"/>
          <w:szCs w:val="24"/>
          <w:lang w:eastAsia="en-GB"/>
        </w:rPr>
        <w:t>June</w:t>
      </w:r>
      <w:r w:rsidR="00337F64">
        <w:rPr>
          <w:rFonts w:ascii="Arial" w:hAnsi="Arial" w:cs="Arial"/>
          <w:bCs/>
          <w:sz w:val="24"/>
          <w:szCs w:val="24"/>
          <w:lang w:eastAsia="en-GB"/>
        </w:rPr>
        <w:t xml:space="preserve"> </w:t>
      </w:r>
      <w:r w:rsidR="005346EB">
        <w:rPr>
          <w:rFonts w:ascii="Arial" w:hAnsi="Arial" w:cs="Arial"/>
          <w:bCs/>
          <w:sz w:val="24"/>
          <w:szCs w:val="24"/>
          <w:lang w:eastAsia="en-GB"/>
        </w:rPr>
        <w:t>2023 – Open for applications</w:t>
      </w:r>
    </w:p>
    <w:p w14:paraId="5AA1B1A3" w14:textId="688CB246" w:rsidR="005346EB" w:rsidRDefault="00337F64" w:rsidP="005346E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 xml:space="preserve">w/b </w:t>
      </w:r>
      <w:r w:rsidR="00187BE6">
        <w:rPr>
          <w:rFonts w:ascii="Arial" w:hAnsi="Arial" w:cs="Arial"/>
          <w:bCs/>
          <w:sz w:val="24"/>
          <w:szCs w:val="24"/>
          <w:lang w:eastAsia="en-GB"/>
        </w:rPr>
        <w:t>3</w:t>
      </w:r>
      <w:r>
        <w:rPr>
          <w:rFonts w:ascii="Arial" w:hAnsi="Arial" w:cs="Arial"/>
          <w:bCs/>
          <w:sz w:val="24"/>
          <w:szCs w:val="24"/>
          <w:lang w:eastAsia="en-GB"/>
        </w:rPr>
        <w:t xml:space="preserve"> </w:t>
      </w:r>
      <w:r w:rsidR="00187BE6">
        <w:rPr>
          <w:rFonts w:ascii="Arial" w:hAnsi="Arial" w:cs="Arial"/>
          <w:bCs/>
          <w:sz w:val="24"/>
          <w:szCs w:val="24"/>
          <w:lang w:eastAsia="en-GB"/>
        </w:rPr>
        <w:t>July</w:t>
      </w:r>
      <w:r>
        <w:rPr>
          <w:rFonts w:ascii="Arial" w:hAnsi="Arial" w:cs="Arial"/>
          <w:bCs/>
          <w:sz w:val="24"/>
          <w:szCs w:val="24"/>
          <w:lang w:eastAsia="en-GB"/>
        </w:rPr>
        <w:t xml:space="preserve"> </w:t>
      </w:r>
      <w:r w:rsidR="005346EB">
        <w:rPr>
          <w:rFonts w:ascii="Arial" w:hAnsi="Arial" w:cs="Arial"/>
          <w:bCs/>
          <w:sz w:val="24"/>
          <w:szCs w:val="24"/>
          <w:lang w:eastAsia="en-GB"/>
        </w:rPr>
        <w:t>2023 – Deadline for applications</w:t>
      </w:r>
    </w:p>
    <w:p w14:paraId="0828A511" w14:textId="618504C4" w:rsidR="005346EB" w:rsidRDefault="00134482" w:rsidP="005346E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w</w:t>
      </w:r>
      <w:r w:rsidR="005346EB">
        <w:rPr>
          <w:rFonts w:ascii="Arial" w:hAnsi="Arial" w:cs="Arial"/>
          <w:bCs/>
          <w:sz w:val="24"/>
          <w:szCs w:val="24"/>
          <w:lang w:eastAsia="en-GB"/>
        </w:rPr>
        <w:t xml:space="preserve">/b </w:t>
      </w:r>
      <w:r w:rsidR="009B2EA4">
        <w:rPr>
          <w:rFonts w:ascii="Arial" w:hAnsi="Arial" w:cs="Arial"/>
          <w:bCs/>
          <w:sz w:val="24"/>
          <w:szCs w:val="24"/>
          <w:lang w:eastAsia="en-GB"/>
        </w:rPr>
        <w:t>10</w:t>
      </w:r>
      <w:r w:rsidR="005346EB">
        <w:rPr>
          <w:rFonts w:ascii="Arial" w:hAnsi="Arial" w:cs="Arial"/>
          <w:bCs/>
          <w:sz w:val="24"/>
          <w:szCs w:val="24"/>
          <w:lang w:eastAsia="en-GB"/>
        </w:rPr>
        <w:t xml:space="preserve"> </w:t>
      </w:r>
      <w:r w:rsidR="009B2EA4">
        <w:rPr>
          <w:rFonts w:ascii="Arial" w:hAnsi="Arial" w:cs="Arial"/>
          <w:bCs/>
          <w:sz w:val="24"/>
          <w:szCs w:val="24"/>
          <w:lang w:eastAsia="en-GB"/>
        </w:rPr>
        <w:t>July</w:t>
      </w:r>
      <w:r w:rsidR="005346EB">
        <w:rPr>
          <w:rFonts w:ascii="Arial" w:hAnsi="Arial" w:cs="Arial"/>
          <w:bCs/>
          <w:sz w:val="24"/>
          <w:szCs w:val="24"/>
          <w:lang w:eastAsia="en-GB"/>
        </w:rPr>
        <w:t xml:space="preserve"> 2023 – Shortlisting </w:t>
      </w:r>
    </w:p>
    <w:p w14:paraId="1A513167" w14:textId="011FFB3B" w:rsidR="005346EB" w:rsidRDefault="00A039A8" w:rsidP="005346E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w</w:t>
      </w:r>
      <w:r w:rsidR="005346EB">
        <w:rPr>
          <w:rFonts w:ascii="Arial" w:hAnsi="Arial" w:cs="Arial"/>
          <w:bCs/>
          <w:sz w:val="24"/>
          <w:szCs w:val="24"/>
          <w:lang w:eastAsia="en-GB"/>
        </w:rPr>
        <w:t xml:space="preserve">/b </w:t>
      </w:r>
      <w:r w:rsidR="007F268C">
        <w:rPr>
          <w:rFonts w:ascii="Arial" w:hAnsi="Arial" w:cs="Arial"/>
          <w:bCs/>
          <w:sz w:val="24"/>
          <w:szCs w:val="24"/>
          <w:lang w:eastAsia="en-GB"/>
        </w:rPr>
        <w:t>17</w:t>
      </w:r>
      <w:r w:rsidR="00E6537A">
        <w:rPr>
          <w:rFonts w:ascii="Arial" w:hAnsi="Arial" w:cs="Arial"/>
          <w:bCs/>
          <w:sz w:val="24"/>
          <w:szCs w:val="24"/>
          <w:lang w:eastAsia="en-GB"/>
        </w:rPr>
        <w:t xml:space="preserve"> or 24</w:t>
      </w:r>
      <w:r>
        <w:rPr>
          <w:rFonts w:ascii="Arial" w:hAnsi="Arial" w:cs="Arial"/>
          <w:bCs/>
          <w:sz w:val="24"/>
          <w:szCs w:val="24"/>
          <w:lang w:eastAsia="en-GB"/>
        </w:rPr>
        <w:t xml:space="preserve"> Ju</w:t>
      </w:r>
      <w:r w:rsidR="00E6537A">
        <w:rPr>
          <w:rFonts w:ascii="Arial" w:hAnsi="Arial" w:cs="Arial"/>
          <w:bCs/>
          <w:sz w:val="24"/>
          <w:szCs w:val="24"/>
          <w:lang w:eastAsia="en-GB"/>
        </w:rPr>
        <w:t>ly</w:t>
      </w:r>
      <w:r w:rsidR="005346EB">
        <w:rPr>
          <w:rFonts w:ascii="Arial" w:hAnsi="Arial" w:cs="Arial"/>
          <w:bCs/>
          <w:sz w:val="24"/>
          <w:szCs w:val="24"/>
          <w:lang w:eastAsia="en-GB"/>
        </w:rPr>
        <w:t xml:space="preserve"> 2023 - Interviews</w:t>
      </w:r>
    </w:p>
    <w:p w14:paraId="37E1070C" w14:textId="580D2310" w:rsidR="005346EB" w:rsidRDefault="00A039A8" w:rsidP="005346E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lastRenderedPageBreak/>
        <w:t xml:space="preserve">w/b </w:t>
      </w:r>
      <w:r w:rsidR="00680BAF">
        <w:rPr>
          <w:rFonts w:ascii="Arial" w:hAnsi="Arial" w:cs="Arial"/>
          <w:bCs/>
          <w:sz w:val="24"/>
          <w:szCs w:val="24"/>
          <w:lang w:eastAsia="en-GB"/>
        </w:rPr>
        <w:t>31</w:t>
      </w:r>
      <w:r w:rsidR="00A702F1">
        <w:rPr>
          <w:rFonts w:ascii="Arial" w:hAnsi="Arial" w:cs="Arial"/>
          <w:bCs/>
          <w:sz w:val="24"/>
          <w:szCs w:val="24"/>
          <w:lang w:eastAsia="en-GB"/>
        </w:rPr>
        <w:t xml:space="preserve"> Ju</w:t>
      </w:r>
      <w:r w:rsidR="00680BAF">
        <w:rPr>
          <w:rFonts w:ascii="Arial" w:hAnsi="Arial" w:cs="Arial"/>
          <w:bCs/>
          <w:sz w:val="24"/>
          <w:szCs w:val="24"/>
          <w:lang w:eastAsia="en-GB"/>
        </w:rPr>
        <w:t>ly</w:t>
      </w:r>
      <w:r w:rsidR="005346EB">
        <w:rPr>
          <w:rFonts w:ascii="Arial" w:hAnsi="Arial" w:cs="Arial"/>
          <w:bCs/>
          <w:sz w:val="24"/>
          <w:szCs w:val="24"/>
          <w:lang w:eastAsia="en-GB"/>
        </w:rPr>
        <w:t xml:space="preserve"> 2023 – LSB Board </w:t>
      </w:r>
      <w:r w:rsidR="00E4000B">
        <w:rPr>
          <w:rFonts w:ascii="Arial" w:hAnsi="Arial" w:cs="Arial"/>
          <w:bCs/>
          <w:sz w:val="24"/>
          <w:szCs w:val="24"/>
          <w:lang w:eastAsia="en-GB"/>
        </w:rPr>
        <w:t>d</w:t>
      </w:r>
      <w:r w:rsidR="005346EB">
        <w:rPr>
          <w:rFonts w:ascii="Arial" w:hAnsi="Arial" w:cs="Arial"/>
          <w:bCs/>
          <w:sz w:val="24"/>
          <w:szCs w:val="24"/>
          <w:lang w:eastAsia="en-GB"/>
        </w:rPr>
        <w:t>ecision</w:t>
      </w:r>
    </w:p>
    <w:p w14:paraId="4ED82DE7" w14:textId="221A76BC" w:rsidR="005346EB" w:rsidRDefault="00A702F1" w:rsidP="005346E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 xml:space="preserve">w/b </w:t>
      </w:r>
      <w:r w:rsidR="00700492">
        <w:rPr>
          <w:rFonts w:ascii="Arial" w:hAnsi="Arial" w:cs="Arial"/>
          <w:bCs/>
          <w:sz w:val="24"/>
          <w:szCs w:val="24"/>
          <w:lang w:eastAsia="en-GB"/>
        </w:rPr>
        <w:t>7</w:t>
      </w:r>
      <w:r>
        <w:rPr>
          <w:rFonts w:ascii="Arial" w:hAnsi="Arial" w:cs="Arial"/>
          <w:bCs/>
          <w:sz w:val="24"/>
          <w:szCs w:val="24"/>
          <w:lang w:eastAsia="en-GB"/>
        </w:rPr>
        <w:t xml:space="preserve"> </w:t>
      </w:r>
      <w:r w:rsidR="00700492">
        <w:rPr>
          <w:rFonts w:ascii="Arial" w:hAnsi="Arial" w:cs="Arial"/>
          <w:bCs/>
          <w:sz w:val="24"/>
          <w:szCs w:val="24"/>
          <w:lang w:eastAsia="en-GB"/>
        </w:rPr>
        <w:t>August</w:t>
      </w:r>
      <w:r w:rsidR="005346EB">
        <w:rPr>
          <w:rFonts w:ascii="Arial" w:hAnsi="Arial" w:cs="Arial"/>
          <w:bCs/>
          <w:sz w:val="24"/>
          <w:szCs w:val="24"/>
          <w:lang w:eastAsia="en-GB"/>
        </w:rPr>
        <w:t xml:space="preserve"> 2023 – Submission to the Lord Chancellor</w:t>
      </w:r>
    </w:p>
    <w:p w14:paraId="5665C8E3" w14:textId="27D6C7CD" w:rsidR="005346EB" w:rsidRDefault="00A702F1" w:rsidP="005346E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 xml:space="preserve">early </w:t>
      </w:r>
      <w:r w:rsidR="00700492">
        <w:rPr>
          <w:rFonts w:ascii="Arial" w:hAnsi="Arial" w:cs="Arial"/>
          <w:bCs/>
          <w:sz w:val="24"/>
          <w:szCs w:val="24"/>
          <w:lang w:eastAsia="en-GB"/>
        </w:rPr>
        <w:t>October</w:t>
      </w:r>
      <w:r>
        <w:rPr>
          <w:rFonts w:ascii="Arial" w:hAnsi="Arial" w:cs="Arial"/>
          <w:bCs/>
          <w:sz w:val="24"/>
          <w:szCs w:val="24"/>
          <w:lang w:eastAsia="en-GB"/>
        </w:rPr>
        <w:t xml:space="preserve"> </w:t>
      </w:r>
      <w:r w:rsidR="005346EB">
        <w:rPr>
          <w:rFonts w:ascii="Arial" w:hAnsi="Arial" w:cs="Arial"/>
          <w:bCs/>
          <w:sz w:val="24"/>
          <w:szCs w:val="24"/>
          <w:lang w:eastAsia="en-GB"/>
        </w:rPr>
        <w:t>2023 – Lord Chancellor’s decision made</w:t>
      </w:r>
    </w:p>
    <w:p w14:paraId="7F03CE18" w14:textId="27B833BC" w:rsidR="005C4F53" w:rsidRPr="002A2BEF" w:rsidRDefault="002A2BEF" w:rsidP="002A2BEF">
      <w:pPr>
        <w:rPr>
          <w:rFonts w:ascii="Arial" w:hAnsi="Arial" w:cs="Arial"/>
          <w:b/>
          <w:i/>
          <w:iCs/>
          <w:sz w:val="24"/>
          <w:szCs w:val="24"/>
          <w:lang w:eastAsia="en-GB"/>
        </w:rPr>
      </w:pPr>
      <w:r w:rsidRPr="002A2BEF">
        <w:rPr>
          <w:rFonts w:ascii="Arial" w:hAnsi="Arial" w:cs="Arial"/>
          <w:b/>
          <w:i/>
          <w:iCs/>
          <w:sz w:val="24"/>
          <w:szCs w:val="24"/>
          <w:lang w:eastAsia="en-GB"/>
        </w:rPr>
        <w:t>One member of the Office for Legal Complaints</w:t>
      </w:r>
    </w:p>
    <w:p w14:paraId="6AB363AD" w14:textId="684620BC" w:rsidR="005C4F53" w:rsidRDefault="005E2E8C" w:rsidP="00886AEA">
      <w:pPr>
        <w:pStyle w:val="ListParagraph"/>
        <w:numPr>
          <w:ilvl w:val="0"/>
          <w:numId w:val="24"/>
        </w:numPr>
        <w:rPr>
          <w:rFonts w:ascii="Arial" w:hAnsi="Arial" w:cs="Arial"/>
          <w:bCs/>
          <w:sz w:val="24"/>
          <w:szCs w:val="24"/>
          <w:lang w:eastAsia="en-GB"/>
        </w:rPr>
      </w:pPr>
      <w:r>
        <w:rPr>
          <w:rFonts w:ascii="Arial" w:hAnsi="Arial" w:cs="Arial"/>
          <w:bCs/>
          <w:sz w:val="24"/>
          <w:szCs w:val="24"/>
          <w:lang w:eastAsia="en-GB"/>
        </w:rPr>
        <w:t>One OLC Board Member</w:t>
      </w:r>
      <w:r w:rsidR="001E24BF">
        <w:rPr>
          <w:rFonts w:ascii="Arial" w:hAnsi="Arial" w:cs="Arial"/>
          <w:bCs/>
          <w:sz w:val="24"/>
          <w:szCs w:val="24"/>
          <w:lang w:eastAsia="en-GB"/>
        </w:rPr>
        <w:t xml:space="preserve"> (lay)</w:t>
      </w:r>
      <w:r>
        <w:rPr>
          <w:rFonts w:ascii="Arial" w:hAnsi="Arial" w:cs="Arial"/>
          <w:bCs/>
          <w:sz w:val="24"/>
          <w:szCs w:val="24"/>
          <w:lang w:eastAsia="en-GB"/>
        </w:rPr>
        <w:t xml:space="preserve"> is coming to the end of their second term in </w:t>
      </w:r>
      <w:r w:rsidR="00C03888">
        <w:rPr>
          <w:rFonts w:ascii="Arial" w:hAnsi="Arial" w:cs="Arial"/>
          <w:bCs/>
          <w:sz w:val="24"/>
          <w:szCs w:val="24"/>
          <w:lang w:eastAsia="en-GB"/>
        </w:rPr>
        <w:t>April 2024 and is therefore ineligible for reappointment. The prospective provider will be expected to draft a role profile in conjunction with the LSB, advertise the role</w:t>
      </w:r>
      <w:r w:rsidR="00037FC3">
        <w:rPr>
          <w:rFonts w:ascii="Arial" w:hAnsi="Arial" w:cs="Arial"/>
          <w:bCs/>
          <w:sz w:val="24"/>
          <w:szCs w:val="24"/>
          <w:lang w:eastAsia="en-GB"/>
        </w:rPr>
        <w:t>, conduct a search for suitable candidates</w:t>
      </w:r>
      <w:r w:rsidR="00C03888">
        <w:rPr>
          <w:rFonts w:ascii="Arial" w:hAnsi="Arial" w:cs="Arial"/>
          <w:bCs/>
          <w:sz w:val="24"/>
          <w:szCs w:val="24"/>
          <w:lang w:eastAsia="en-GB"/>
        </w:rPr>
        <w:t xml:space="preserve"> and be the point of contact for applicants and arrange interviews with the Panel. First round interviews by the provider are expected to be required.  </w:t>
      </w:r>
    </w:p>
    <w:p w14:paraId="05A5C5A1" w14:textId="77777777" w:rsidR="003E1B68" w:rsidRDefault="003E1B68" w:rsidP="003E1B68">
      <w:pPr>
        <w:pStyle w:val="ListParagraph"/>
        <w:ind w:left="360"/>
        <w:rPr>
          <w:rFonts w:ascii="Arial" w:hAnsi="Arial" w:cs="Arial"/>
          <w:bCs/>
          <w:sz w:val="24"/>
          <w:szCs w:val="24"/>
          <w:lang w:eastAsia="en-GB"/>
        </w:rPr>
      </w:pPr>
    </w:p>
    <w:p w14:paraId="5EDE179A" w14:textId="3255FEBC" w:rsidR="00B12979" w:rsidRDefault="00B12979" w:rsidP="00886AEA">
      <w:pPr>
        <w:pStyle w:val="ListParagraph"/>
        <w:numPr>
          <w:ilvl w:val="0"/>
          <w:numId w:val="24"/>
        </w:numPr>
        <w:rPr>
          <w:rFonts w:ascii="Arial" w:hAnsi="Arial" w:cs="Arial"/>
          <w:bCs/>
          <w:sz w:val="24"/>
          <w:szCs w:val="24"/>
          <w:lang w:eastAsia="en-GB"/>
        </w:rPr>
      </w:pPr>
      <w:r>
        <w:rPr>
          <w:rFonts w:ascii="Arial" w:hAnsi="Arial" w:cs="Arial"/>
          <w:bCs/>
          <w:sz w:val="24"/>
          <w:szCs w:val="24"/>
          <w:lang w:eastAsia="en-GB"/>
        </w:rPr>
        <w:t>The Lord Chancellor is required to note the</w:t>
      </w:r>
      <w:r w:rsidR="00CE46DD">
        <w:rPr>
          <w:rFonts w:ascii="Arial" w:hAnsi="Arial" w:cs="Arial"/>
          <w:bCs/>
          <w:sz w:val="24"/>
          <w:szCs w:val="24"/>
          <w:lang w:eastAsia="en-GB"/>
        </w:rPr>
        <w:t xml:space="preserve"> appointment of new OLC members. </w:t>
      </w:r>
    </w:p>
    <w:p w14:paraId="0D1C156D" w14:textId="77777777" w:rsidR="00037FC3" w:rsidRPr="00037FC3" w:rsidRDefault="00037FC3" w:rsidP="00037FC3">
      <w:pPr>
        <w:pStyle w:val="ListParagraph"/>
        <w:rPr>
          <w:rFonts w:ascii="Arial" w:hAnsi="Arial" w:cs="Arial"/>
          <w:bCs/>
          <w:sz w:val="24"/>
          <w:szCs w:val="24"/>
          <w:lang w:eastAsia="en-GB"/>
        </w:rPr>
      </w:pPr>
    </w:p>
    <w:p w14:paraId="350CD0C1" w14:textId="77777777" w:rsidR="00037FC3" w:rsidRDefault="00037FC3" w:rsidP="00037FC3">
      <w:pPr>
        <w:pStyle w:val="ListParagraph"/>
        <w:numPr>
          <w:ilvl w:val="0"/>
          <w:numId w:val="24"/>
        </w:numPr>
        <w:rPr>
          <w:rFonts w:ascii="Arial" w:hAnsi="Arial" w:cs="Arial"/>
          <w:bCs/>
          <w:sz w:val="24"/>
          <w:szCs w:val="24"/>
          <w:lang w:eastAsia="en-GB"/>
        </w:rPr>
      </w:pPr>
      <w:r>
        <w:rPr>
          <w:rFonts w:ascii="Arial" w:hAnsi="Arial" w:cs="Arial"/>
          <w:bCs/>
          <w:sz w:val="24"/>
          <w:szCs w:val="24"/>
          <w:lang w:eastAsia="en-GB"/>
        </w:rPr>
        <w:t>The expected timeline for this is as follows:</w:t>
      </w:r>
    </w:p>
    <w:p w14:paraId="619DCE23" w14:textId="77777777" w:rsidR="00230C0B" w:rsidRPr="00230C0B" w:rsidRDefault="00230C0B" w:rsidP="00230C0B">
      <w:pPr>
        <w:pStyle w:val="ListParagraph"/>
        <w:rPr>
          <w:rFonts w:ascii="Arial" w:hAnsi="Arial" w:cs="Arial"/>
          <w:bCs/>
          <w:sz w:val="24"/>
          <w:szCs w:val="24"/>
          <w:lang w:eastAsia="en-GB"/>
        </w:rPr>
      </w:pPr>
    </w:p>
    <w:p w14:paraId="5BADFB83" w14:textId="21050E31" w:rsidR="00230C0B" w:rsidRDefault="00230C0B" w:rsidP="00230C0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 xml:space="preserve">10 July – 21 July - Role profile to be agreed with Panel </w:t>
      </w:r>
    </w:p>
    <w:p w14:paraId="3C96C361" w14:textId="5D0116FE" w:rsidR="00230C0B" w:rsidRDefault="00230C0B" w:rsidP="00230C0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 xml:space="preserve">W/b </w:t>
      </w:r>
      <w:r w:rsidR="00AE7BF1">
        <w:rPr>
          <w:rFonts w:ascii="Arial" w:hAnsi="Arial" w:cs="Arial"/>
          <w:bCs/>
          <w:sz w:val="24"/>
          <w:szCs w:val="24"/>
          <w:lang w:eastAsia="en-GB"/>
        </w:rPr>
        <w:t xml:space="preserve">24 July </w:t>
      </w:r>
      <w:r>
        <w:rPr>
          <w:rFonts w:ascii="Arial" w:hAnsi="Arial" w:cs="Arial"/>
          <w:bCs/>
          <w:sz w:val="24"/>
          <w:szCs w:val="24"/>
          <w:lang w:eastAsia="en-GB"/>
        </w:rPr>
        <w:t>2023 – Open for applications</w:t>
      </w:r>
    </w:p>
    <w:p w14:paraId="7ED24490" w14:textId="68D6F1EA" w:rsidR="00230C0B" w:rsidRDefault="00230C0B" w:rsidP="00230C0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W/b 1</w:t>
      </w:r>
      <w:r w:rsidR="00AE7BF1">
        <w:rPr>
          <w:rFonts w:ascii="Arial" w:hAnsi="Arial" w:cs="Arial"/>
          <w:bCs/>
          <w:sz w:val="24"/>
          <w:szCs w:val="24"/>
          <w:lang w:eastAsia="en-GB"/>
        </w:rPr>
        <w:t>1</w:t>
      </w:r>
      <w:r>
        <w:rPr>
          <w:rFonts w:ascii="Arial" w:hAnsi="Arial" w:cs="Arial"/>
          <w:bCs/>
          <w:sz w:val="24"/>
          <w:szCs w:val="24"/>
          <w:lang w:eastAsia="en-GB"/>
        </w:rPr>
        <w:t xml:space="preserve"> </w:t>
      </w:r>
      <w:r w:rsidR="00AE7BF1">
        <w:rPr>
          <w:rFonts w:ascii="Arial" w:hAnsi="Arial" w:cs="Arial"/>
          <w:bCs/>
          <w:sz w:val="24"/>
          <w:szCs w:val="24"/>
          <w:lang w:eastAsia="en-GB"/>
        </w:rPr>
        <w:t>September</w:t>
      </w:r>
      <w:r>
        <w:rPr>
          <w:rFonts w:ascii="Arial" w:hAnsi="Arial" w:cs="Arial"/>
          <w:bCs/>
          <w:sz w:val="24"/>
          <w:szCs w:val="24"/>
          <w:lang w:eastAsia="en-GB"/>
        </w:rPr>
        <w:t xml:space="preserve"> 2023 – Deadline for applications</w:t>
      </w:r>
    </w:p>
    <w:p w14:paraId="639D50D4" w14:textId="73D78A87" w:rsidR="00230C0B" w:rsidRDefault="00230C0B" w:rsidP="00230C0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W/b 1</w:t>
      </w:r>
      <w:r w:rsidR="006D44A9">
        <w:rPr>
          <w:rFonts w:ascii="Arial" w:hAnsi="Arial" w:cs="Arial"/>
          <w:bCs/>
          <w:sz w:val="24"/>
          <w:szCs w:val="24"/>
          <w:lang w:eastAsia="en-GB"/>
        </w:rPr>
        <w:t>8</w:t>
      </w:r>
      <w:r>
        <w:rPr>
          <w:rFonts w:ascii="Arial" w:hAnsi="Arial" w:cs="Arial"/>
          <w:bCs/>
          <w:sz w:val="24"/>
          <w:szCs w:val="24"/>
          <w:lang w:eastAsia="en-GB"/>
        </w:rPr>
        <w:t xml:space="preserve"> </w:t>
      </w:r>
      <w:r w:rsidR="006D44A9">
        <w:rPr>
          <w:rFonts w:ascii="Arial" w:hAnsi="Arial" w:cs="Arial"/>
          <w:bCs/>
          <w:sz w:val="24"/>
          <w:szCs w:val="24"/>
          <w:lang w:eastAsia="en-GB"/>
        </w:rPr>
        <w:t>September</w:t>
      </w:r>
      <w:r>
        <w:rPr>
          <w:rFonts w:ascii="Arial" w:hAnsi="Arial" w:cs="Arial"/>
          <w:bCs/>
          <w:sz w:val="24"/>
          <w:szCs w:val="24"/>
          <w:lang w:eastAsia="en-GB"/>
        </w:rPr>
        <w:t xml:space="preserve"> 2023 – Shortlisting by the Panel</w:t>
      </w:r>
    </w:p>
    <w:p w14:paraId="2532D36C" w14:textId="6CE896DF" w:rsidR="00230C0B" w:rsidRDefault="00230C0B" w:rsidP="00230C0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 xml:space="preserve">W/b </w:t>
      </w:r>
      <w:r w:rsidR="006D44A9">
        <w:rPr>
          <w:rFonts w:ascii="Arial" w:hAnsi="Arial" w:cs="Arial"/>
          <w:bCs/>
          <w:sz w:val="24"/>
          <w:szCs w:val="24"/>
          <w:lang w:eastAsia="en-GB"/>
        </w:rPr>
        <w:t>2</w:t>
      </w:r>
      <w:r>
        <w:rPr>
          <w:rFonts w:ascii="Arial" w:hAnsi="Arial" w:cs="Arial"/>
          <w:bCs/>
          <w:sz w:val="24"/>
          <w:szCs w:val="24"/>
          <w:lang w:eastAsia="en-GB"/>
        </w:rPr>
        <w:t xml:space="preserve"> </w:t>
      </w:r>
      <w:r w:rsidR="006D44A9">
        <w:rPr>
          <w:rFonts w:ascii="Arial" w:hAnsi="Arial" w:cs="Arial"/>
          <w:bCs/>
          <w:sz w:val="24"/>
          <w:szCs w:val="24"/>
          <w:lang w:eastAsia="en-GB"/>
        </w:rPr>
        <w:t>October</w:t>
      </w:r>
      <w:r>
        <w:rPr>
          <w:rFonts w:ascii="Arial" w:hAnsi="Arial" w:cs="Arial"/>
          <w:bCs/>
          <w:sz w:val="24"/>
          <w:szCs w:val="24"/>
          <w:lang w:eastAsia="en-GB"/>
        </w:rPr>
        <w:t xml:space="preserve"> 2023 - Interviews</w:t>
      </w:r>
    </w:p>
    <w:p w14:paraId="29E59A1F" w14:textId="107BF1C8" w:rsidR="00230C0B" w:rsidRDefault="00FC37BB" w:rsidP="00230C0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1</w:t>
      </w:r>
      <w:r w:rsidR="00E2550A">
        <w:rPr>
          <w:rFonts w:ascii="Arial" w:hAnsi="Arial" w:cs="Arial"/>
          <w:bCs/>
          <w:sz w:val="24"/>
          <w:szCs w:val="24"/>
          <w:lang w:eastAsia="en-GB"/>
        </w:rPr>
        <w:t>3</w:t>
      </w:r>
      <w:r w:rsidR="00230C0B">
        <w:rPr>
          <w:rFonts w:ascii="Arial" w:hAnsi="Arial" w:cs="Arial"/>
          <w:bCs/>
          <w:sz w:val="24"/>
          <w:szCs w:val="24"/>
          <w:lang w:eastAsia="en-GB"/>
        </w:rPr>
        <w:t xml:space="preserve"> </w:t>
      </w:r>
      <w:r>
        <w:rPr>
          <w:rFonts w:ascii="Arial" w:hAnsi="Arial" w:cs="Arial"/>
          <w:bCs/>
          <w:sz w:val="24"/>
          <w:szCs w:val="24"/>
          <w:lang w:eastAsia="en-GB"/>
        </w:rPr>
        <w:t>October</w:t>
      </w:r>
      <w:r w:rsidR="00230C0B">
        <w:rPr>
          <w:rFonts w:ascii="Arial" w:hAnsi="Arial" w:cs="Arial"/>
          <w:bCs/>
          <w:sz w:val="24"/>
          <w:szCs w:val="24"/>
          <w:lang w:eastAsia="en-GB"/>
        </w:rPr>
        <w:t xml:space="preserve"> 2023 – LSB Board Decision</w:t>
      </w:r>
    </w:p>
    <w:p w14:paraId="68566077" w14:textId="78346AB5" w:rsidR="00230C0B" w:rsidRDefault="00E2550A" w:rsidP="00230C0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20</w:t>
      </w:r>
      <w:r w:rsidR="00230C0B">
        <w:rPr>
          <w:rFonts w:ascii="Arial" w:hAnsi="Arial" w:cs="Arial"/>
          <w:bCs/>
          <w:sz w:val="24"/>
          <w:szCs w:val="24"/>
          <w:lang w:eastAsia="en-GB"/>
        </w:rPr>
        <w:t xml:space="preserve"> </w:t>
      </w:r>
      <w:r>
        <w:rPr>
          <w:rFonts w:ascii="Arial" w:hAnsi="Arial" w:cs="Arial"/>
          <w:bCs/>
          <w:sz w:val="24"/>
          <w:szCs w:val="24"/>
          <w:lang w:eastAsia="en-GB"/>
        </w:rPr>
        <w:t>October</w:t>
      </w:r>
      <w:r w:rsidR="00230C0B">
        <w:rPr>
          <w:rFonts w:ascii="Arial" w:hAnsi="Arial" w:cs="Arial"/>
          <w:bCs/>
          <w:sz w:val="24"/>
          <w:szCs w:val="24"/>
          <w:lang w:eastAsia="en-GB"/>
        </w:rPr>
        <w:t xml:space="preserve"> 2023 – Submission to the Lord Chancellor</w:t>
      </w:r>
    </w:p>
    <w:p w14:paraId="54BFA0D4" w14:textId="77777777" w:rsidR="00230C0B" w:rsidRDefault="00230C0B" w:rsidP="00230C0B">
      <w:pPr>
        <w:pStyle w:val="ListParagraph"/>
        <w:numPr>
          <w:ilvl w:val="0"/>
          <w:numId w:val="36"/>
        </w:numPr>
        <w:rPr>
          <w:rFonts w:ascii="Arial" w:hAnsi="Arial" w:cs="Arial"/>
          <w:bCs/>
          <w:sz w:val="24"/>
          <w:szCs w:val="24"/>
          <w:lang w:eastAsia="en-GB"/>
        </w:rPr>
      </w:pPr>
      <w:r>
        <w:rPr>
          <w:rFonts w:ascii="Arial" w:hAnsi="Arial" w:cs="Arial"/>
          <w:bCs/>
          <w:sz w:val="24"/>
          <w:szCs w:val="24"/>
          <w:lang w:eastAsia="en-GB"/>
        </w:rPr>
        <w:t>15 December 2023 – Lord Chancellor’s decision made</w:t>
      </w:r>
    </w:p>
    <w:p w14:paraId="4C61DE66" w14:textId="77777777" w:rsidR="00230C0B" w:rsidRDefault="00230C0B" w:rsidP="00230C0B">
      <w:pPr>
        <w:pStyle w:val="ListParagraph"/>
        <w:ind w:left="360"/>
        <w:rPr>
          <w:rFonts w:ascii="Arial" w:hAnsi="Arial" w:cs="Arial"/>
          <w:bCs/>
          <w:sz w:val="24"/>
          <w:szCs w:val="24"/>
          <w:lang w:eastAsia="en-GB"/>
        </w:rPr>
      </w:pPr>
    </w:p>
    <w:p w14:paraId="63D6CBE2" w14:textId="41B968E4" w:rsidR="00E52483" w:rsidRPr="00152048" w:rsidRDefault="00152048" w:rsidP="00152048">
      <w:pPr>
        <w:rPr>
          <w:rFonts w:ascii="Arial" w:hAnsi="Arial" w:cs="Arial"/>
          <w:b/>
          <w:sz w:val="24"/>
          <w:szCs w:val="24"/>
          <w:lang w:eastAsia="en-GB"/>
        </w:rPr>
      </w:pPr>
      <w:r w:rsidRPr="00152048">
        <w:rPr>
          <w:rFonts w:ascii="Arial" w:hAnsi="Arial" w:cs="Arial"/>
          <w:b/>
          <w:sz w:val="24"/>
          <w:szCs w:val="24"/>
          <w:lang w:eastAsia="en-GB"/>
        </w:rPr>
        <w:t>Equality, Diversity and Inclusion</w:t>
      </w:r>
    </w:p>
    <w:p w14:paraId="1A59030D" w14:textId="64CB2586" w:rsidR="00E52483" w:rsidRDefault="00E52483" w:rsidP="00037FC3">
      <w:pPr>
        <w:pStyle w:val="ListParagraph"/>
        <w:numPr>
          <w:ilvl w:val="0"/>
          <w:numId w:val="24"/>
        </w:numPr>
        <w:rPr>
          <w:rFonts w:ascii="Arial" w:hAnsi="Arial" w:cs="Arial"/>
          <w:bCs/>
          <w:sz w:val="24"/>
          <w:szCs w:val="24"/>
          <w:lang w:eastAsia="en-GB"/>
        </w:rPr>
      </w:pPr>
      <w:r>
        <w:rPr>
          <w:rFonts w:ascii="Arial" w:hAnsi="Arial" w:cs="Arial"/>
          <w:bCs/>
          <w:sz w:val="24"/>
          <w:szCs w:val="24"/>
          <w:lang w:eastAsia="en-GB"/>
        </w:rPr>
        <w:t xml:space="preserve">The LSB is committed to Equality Diversity and Inclusion and bids should contain details including past evidence </w:t>
      </w:r>
      <w:r w:rsidR="00036CD2">
        <w:rPr>
          <w:rFonts w:ascii="Arial" w:hAnsi="Arial" w:cs="Arial"/>
          <w:bCs/>
          <w:sz w:val="24"/>
          <w:szCs w:val="24"/>
          <w:lang w:eastAsia="en-GB"/>
        </w:rPr>
        <w:t xml:space="preserve">of how you will </w:t>
      </w:r>
      <w:r w:rsidR="00765128">
        <w:rPr>
          <w:rFonts w:ascii="Arial" w:hAnsi="Arial" w:cs="Arial"/>
          <w:bCs/>
          <w:sz w:val="24"/>
          <w:szCs w:val="24"/>
          <w:lang w:eastAsia="en-GB"/>
        </w:rPr>
        <w:t>attract and convert</w:t>
      </w:r>
      <w:r w:rsidR="00036CD2">
        <w:rPr>
          <w:rFonts w:ascii="Arial" w:hAnsi="Arial" w:cs="Arial"/>
          <w:bCs/>
          <w:sz w:val="24"/>
          <w:szCs w:val="24"/>
          <w:lang w:eastAsia="en-GB"/>
        </w:rPr>
        <w:t xml:space="preserve"> a diverse range of applicants and remove barriers to</w:t>
      </w:r>
      <w:r w:rsidR="00A12899">
        <w:rPr>
          <w:rFonts w:ascii="Arial" w:hAnsi="Arial" w:cs="Arial"/>
          <w:bCs/>
          <w:sz w:val="24"/>
          <w:szCs w:val="24"/>
          <w:lang w:eastAsia="en-GB"/>
        </w:rPr>
        <w:t xml:space="preserve"> applying. </w:t>
      </w:r>
    </w:p>
    <w:p w14:paraId="083A23E4" w14:textId="77777777" w:rsidR="00F87A63" w:rsidRPr="009A5950" w:rsidRDefault="00F87A63" w:rsidP="00F87A63">
      <w:pPr>
        <w:rPr>
          <w:rFonts w:ascii="Arial" w:hAnsi="Arial" w:cs="Arial"/>
          <w:b/>
          <w:sz w:val="24"/>
          <w:szCs w:val="24"/>
        </w:rPr>
      </w:pPr>
      <w:r>
        <w:rPr>
          <w:rFonts w:ascii="Arial" w:hAnsi="Arial" w:cs="Arial"/>
          <w:b/>
          <w:sz w:val="24"/>
          <w:szCs w:val="24"/>
        </w:rPr>
        <w:t>Contract term</w:t>
      </w:r>
    </w:p>
    <w:p w14:paraId="704E0602" w14:textId="174CAA6A" w:rsidR="00AE14C9" w:rsidRDefault="009F04EF" w:rsidP="009F04EF">
      <w:pPr>
        <w:pStyle w:val="ListNumber"/>
        <w:numPr>
          <w:ilvl w:val="0"/>
          <w:numId w:val="24"/>
        </w:numPr>
      </w:pPr>
      <w:r>
        <w:t xml:space="preserve">The contract is expected to commence in </w:t>
      </w:r>
      <w:r w:rsidR="00DA0631">
        <w:t>April</w:t>
      </w:r>
      <w:r>
        <w:t xml:space="preserve"> 2023 and continue until the appointment of </w:t>
      </w:r>
      <w:r w:rsidR="00765128">
        <w:t xml:space="preserve">the relevant </w:t>
      </w:r>
      <w:r>
        <w:t>candidates</w:t>
      </w:r>
      <w:r w:rsidR="00765128">
        <w:t>.</w:t>
      </w:r>
    </w:p>
    <w:p w14:paraId="20CB13A4" w14:textId="62FC6EF8" w:rsidR="007834EE" w:rsidRDefault="007834EE" w:rsidP="009F04EF">
      <w:pPr>
        <w:pStyle w:val="ListNumber"/>
        <w:numPr>
          <w:ilvl w:val="0"/>
          <w:numId w:val="24"/>
        </w:numPr>
      </w:pPr>
      <w:r>
        <w:t xml:space="preserve">There is a budget ceiling for this work of £30,000 including VAT, </w:t>
      </w:r>
      <w:r w:rsidR="006B1204">
        <w:t xml:space="preserve">and </w:t>
      </w:r>
      <w:r>
        <w:t xml:space="preserve">bids above this level may be disregarded with no further evaluation. </w:t>
      </w:r>
    </w:p>
    <w:p w14:paraId="3C683204" w14:textId="77777777" w:rsidR="009D2482" w:rsidRDefault="009D2482" w:rsidP="001D6062">
      <w:pPr>
        <w:rPr>
          <w:rFonts w:ascii="Arial" w:hAnsi="Arial" w:cs="Arial"/>
          <w:b/>
          <w:sz w:val="24"/>
          <w:szCs w:val="24"/>
        </w:rPr>
      </w:pPr>
    </w:p>
    <w:p w14:paraId="176CD06B" w14:textId="77777777" w:rsidR="009D2482" w:rsidRDefault="009D2482" w:rsidP="001D6062">
      <w:pPr>
        <w:rPr>
          <w:rFonts w:ascii="Arial" w:hAnsi="Arial" w:cs="Arial"/>
          <w:b/>
          <w:sz w:val="24"/>
          <w:szCs w:val="24"/>
        </w:rPr>
      </w:pPr>
    </w:p>
    <w:p w14:paraId="26CD11D4" w14:textId="77777777" w:rsidR="009D2482" w:rsidRDefault="009D2482" w:rsidP="001D6062">
      <w:pPr>
        <w:rPr>
          <w:rFonts w:ascii="Arial" w:hAnsi="Arial" w:cs="Arial"/>
          <w:b/>
          <w:sz w:val="24"/>
          <w:szCs w:val="24"/>
        </w:rPr>
      </w:pPr>
    </w:p>
    <w:p w14:paraId="216CD004" w14:textId="77777777" w:rsidR="009D2482" w:rsidRDefault="009D2482" w:rsidP="001D6062">
      <w:pPr>
        <w:rPr>
          <w:rFonts w:ascii="Arial" w:hAnsi="Arial" w:cs="Arial"/>
          <w:b/>
          <w:sz w:val="24"/>
          <w:szCs w:val="24"/>
        </w:rPr>
      </w:pPr>
    </w:p>
    <w:p w14:paraId="2C63671A" w14:textId="77777777" w:rsidR="009D2482" w:rsidRDefault="009D2482" w:rsidP="001D6062">
      <w:pPr>
        <w:rPr>
          <w:rFonts w:ascii="Arial" w:hAnsi="Arial" w:cs="Arial"/>
          <w:b/>
          <w:sz w:val="24"/>
          <w:szCs w:val="24"/>
        </w:rPr>
      </w:pPr>
    </w:p>
    <w:p w14:paraId="7D9BFDDE" w14:textId="77777777" w:rsidR="009D2482" w:rsidRDefault="009D2482" w:rsidP="001D6062">
      <w:pPr>
        <w:rPr>
          <w:rFonts w:ascii="Arial" w:hAnsi="Arial" w:cs="Arial"/>
          <w:b/>
          <w:sz w:val="24"/>
          <w:szCs w:val="24"/>
        </w:rPr>
      </w:pPr>
    </w:p>
    <w:p w14:paraId="37EA287F" w14:textId="7C7708DD" w:rsidR="00E3452D" w:rsidRDefault="00A30ED7" w:rsidP="001D6062">
      <w:pPr>
        <w:rPr>
          <w:rFonts w:ascii="Arial" w:hAnsi="Arial" w:cs="Arial"/>
          <w:b/>
          <w:sz w:val="24"/>
          <w:szCs w:val="24"/>
        </w:rPr>
      </w:pPr>
      <w:r w:rsidRPr="001D6062">
        <w:rPr>
          <w:rFonts w:ascii="Arial" w:hAnsi="Arial" w:cs="Arial"/>
          <w:b/>
          <w:sz w:val="24"/>
          <w:szCs w:val="24"/>
        </w:rPr>
        <w:lastRenderedPageBreak/>
        <w:t>Timeline</w:t>
      </w:r>
    </w:p>
    <w:tbl>
      <w:tblPr>
        <w:tblStyle w:val="TableGrid"/>
        <w:tblW w:w="0" w:type="auto"/>
        <w:tblLook w:val="04A0" w:firstRow="1" w:lastRow="0" w:firstColumn="1" w:lastColumn="0" w:noHBand="0" w:noVBand="1"/>
      </w:tblPr>
      <w:tblGrid>
        <w:gridCol w:w="4508"/>
        <w:gridCol w:w="4508"/>
      </w:tblGrid>
      <w:tr w:rsidR="00A30ED7" w:rsidRPr="00B232E1" w14:paraId="6CF369EF" w14:textId="77777777" w:rsidTr="00A30ED7">
        <w:tc>
          <w:tcPr>
            <w:tcW w:w="4508" w:type="dxa"/>
          </w:tcPr>
          <w:p w14:paraId="682C6DCF" w14:textId="490D082B" w:rsidR="00A30ED7" w:rsidRPr="00B232E1" w:rsidRDefault="0078107F" w:rsidP="00E3452D">
            <w:pPr>
              <w:pStyle w:val="ListNumber"/>
              <w:numPr>
                <w:ilvl w:val="0"/>
                <w:numId w:val="0"/>
              </w:numPr>
              <w:rPr>
                <w:i/>
                <w:iCs/>
              </w:rPr>
            </w:pPr>
            <w:r w:rsidRPr="00B232E1">
              <w:rPr>
                <w:i/>
                <w:iCs/>
              </w:rPr>
              <w:t>ITT Issued</w:t>
            </w:r>
          </w:p>
        </w:tc>
        <w:tc>
          <w:tcPr>
            <w:tcW w:w="4508" w:type="dxa"/>
          </w:tcPr>
          <w:p w14:paraId="0B7D9CC2" w14:textId="3CCECFDD" w:rsidR="00A30ED7" w:rsidRPr="00286BA9" w:rsidRDefault="000B41B3" w:rsidP="00E3452D">
            <w:pPr>
              <w:pStyle w:val="ListNumber"/>
              <w:numPr>
                <w:ilvl w:val="0"/>
                <w:numId w:val="0"/>
              </w:numPr>
              <w:rPr>
                <w:i/>
                <w:iCs/>
              </w:rPr>
            </w:pPr>
            <w:r>
              <w:rPr>
                <w:i/>
                <w:iCs/>
              </w:rPr>
              <w:t>01</w:t>
            </w:r>
            <w:r w:rsidR="00D30714" w:rsidRPr="00286BA9">
              <w:rPr>
                <w:i/>
                <w:iCs/>
              </w:rPr>
              <w:t>/</w:t>
            </w:r>
            <w:r w:rsidR="00B92F5F" w:rsidRPr="00286BA9">
              <w:rPr>
                <w:i/>
                <w:iCs/>
              </w:rPr>
              <w:t>0</w:t>
            </w:r>
            <w:r>
              <w:rPr>
                <w:i/>
                <w:iCs/>
              </w:rPr>
              <w:t>3</w:t>
            </w:r>
            <w:r w:rsidR="00D30714" w:rsidRPr="00286BA9">
              <w:rPr>
                <w:i/>
                <w:iCs/>
              </w:rPr>
              <w:t>/</w:t>
            </w:r>
            <w:r w:rsidR="00B92F5F" w:rsidRPr="00286BA9">
              <w:rPr>
                <w:i/>
                <w:iCs/>
              </w:rPr>
              <w:t>2023</w:t>
            </w:r>
          </w:p>
        </w:tc>
      </w:tr>
      <w:tr w:rsidR="00D30714" w:rsidRPr="00B232E1" w14:paraId="232E6F8B" w14:textId="77777777" w:rsidTr="00A30ED7">
        <w:tc>
          <w:tcPr>
            <w:tcW w:w="4508" w:type="dxa"/>
          </w:tcPr>
          <w:p w14:paraId="5133DD26" w14:textId="356E6ADF" w:rsidR="00D30714" w:rsidRPr="00B232E1" w:rsidRDefault="00D30714" w:rsidP="00D30714">
            <w:pPr>
              <w:pStyle w:val="ListNumber"/>
              <w:numPr>
                <w:ilvl w:val="0"/>
                <w:numId w:val="0"/>
              </w:numPr>
              <w:rPr>
                <w:i/>
                <w:iCs/>
              </w:rPr>
            </w:pPr>
            <w:r w:rsidRPr="00B232E1">
              <w:rPr>
                <w:i/>
                <w:iCs/>
              </w:rPr>
              <w:t>Deadline For Questions</w:t>
            </w:r>
          </w:p>
        </w:tc>
        <w:tc>
          <w:tcPr>
            <w:tcW w:w="4508" w:type="dxa"/>
          </w:tcPr>
          <w:p w14:paraId="4DB7E73A" w14:textId="745B882D" w:rsidR="00D30714" w:rsidRPr="00286BA9" w:rsidRDefault="00F4230C" w:rsidP="00D30714">
            <w:pPr>
              <w:pStyle w:val="ListNumber"/>
              <w:numPr>
                <w:ilvl w:val="0"/>
                <w:numId w:val="0"/>
              </w:numPr>
              <w:rPr>
                <w:i/>
                <w:iCs/>
              </w:rPr>
            </w:pPr>
            <w:r w:rsidRPr="00286BA9">
              <w:rPr>
                <w:i/>
                <w:iCs/>
              </w:rPr>
              <w:t>1</w:t>
            </w:r>
            <w:r w:rsidR="00791081">
              <w:rPr>
                <w:i/>
                <w:iCs/>
              </w:rPr>
              <w:t>5</w:t>
            </w:r>
            <w:r w:rsidR="00D30714" w:rsidRPr="00286BA9">
              <w:rPr>
                <w:i/>
                <w:iCs/>
              </w:rPr>
              <w:t>/</w:t>
            </w:r>
            <w:r w:rsidRPr="00286BA9">
              <w:rPr>
                <w:i/>
                <w:iCs/>
              </w:rPr>
              <w:t>03/2023</w:t>
            </w:r>
          </w:p>
        </w:tc>
      </w:tr>
      <w:tr w:rsidR="00D30714" w:rsidRPr="00B232E1" w14:paraId="54E7EFEA" w14:textId="77777777" w:rsidTr="00A30ED7">
        <w:tc>
          <w:tcPr>
            <w:tcW w:w="4508" w:type="dxa"/>
          </w:tcPr>
          <w:p w14:paraId="4779E84F" w14:textId="0FD191A4" w:rsidR="00D30714" w:rsidRPr="00B232E1" w:rsidRDefault="00D30714" w:rsidP="00D30714">
            <w:pPr>
              <w:pStyle w:val="ListNumber"/>
              <w:numPr>
                <w:ilvl w:val="0"/>
                <w:numId w:val="0"/>
              </w:numPr>
              <w:rPr>
                <w:i/>
                <w:iCs/>
              </w:rPr>
            </w:pPr>
            <w:r w:rsidRPr="00B232E1">
              <w:rPr>
                <w:i/>
                <w:iCs/>
              </w:rPr>
              <w:t>Deadline for Submissions</w:t>
            </w:r>
          </w:p>
        </w:tc>
        <w:tc>
          <w:tcPr>
            <w:tcW w:w="4508" w:type="dxa"/>
          </w:tcPr>
          <w:p w14:paraId="2AD1FD1C" w14:textId="36627B9C" w:rsidR="00D30714" w:rsidRPr="00286BA9" w:rsidRDefault="00EC5D5E" w:rsidP="00D30714">
            <w:pPr>
              <w:pStyle w:val="ListNumber"/>
              <w:numPr>
                <w:ilvl w:val="0"/>
                <w:numId w:val="0"/>
              </w:numPr>
              <w:rPr>
                <w:i/>
                <w:iCs/>
              </w:rPr>
            </w:pPr>
            <w:r w:rsidRPr="00286BA9">
              <w:rPr>
                <w:i/>
                <w:iCs/>
              </w:rPr>
              <w:t>12:00 - 2</w:t>
            </w:r>
            <w:r w:rsidR="00791081">
              <w:rPr>
                <w:i/>
                <w:iCs/>
              </w:rPr>
              <w:t>9</w:t>
            </w:r>
            <w:r w:rsidR="00D30714" w:rsidRPr="00286BA9">
              <w:rPr>
                <w:i/>
                <w:iCs/>
              </w:rPr>
              <w:t>/</w:t>
            </w:r>
            <w:r w:rsidRPr="00286BA9">
              <w:rPr>
                <w:i/>
                <w:iCs/>
              </w:rPr>
              <w:t>03</w:t>
            </w:r>
            <w:r w:rsidR="00D30714" w:rsidRPr="00286BA9">
              <w:rPr>
                <w:i/>
                <w:iCs/>
              </w:rPr>
              <w:t>/</w:t>
            </w:r>
            <w:r w:rsidRPr="00286BA9">
              <w:rPr>
                <w:i/>
                <w:iCs/>
              </w:rPr>
              <w:t>2023</w:t>
            </w:r>
          </w:p>
        </w:tc>
      </w:tr>
      <w:tr w:rsidR="00D30714" w:rsidRPr="00B232E1" w14:paraId="6B530EDE" w14:textId="77777777" w:rsidTr="00A30ED7">
        <w:tc>
          <w:tcPr>
            <w:tcW w:w="4508" w:type="dxa"/>
          </w:tcPr>
          <w:p w14:paraId="09BCF9EA" w14:textId="77777777" w:rsidR="00D30714" w:rsidRDefault="00D30714" w:rsidP="00D30714">
            <w:pPr>
              <w:pStyle w:val="ListNumber"/>
              <w:numPr>
                <w:ilvl w:val="0"/>
                <w:numId w:val="0"/>
              </w:numPr>
              <w:rPr>
                <w:i/>
                <w:iCs/>
              </w:rPr>
            </w:pPr>
            <w:r w:rsidRPr="00B232E1">
              <w:rPr>
                <w:i/>
                <w:iCs/>
              </w:rPr>
              <w:t>Submission reviewed and scored</w:t>
            </w:r>
          </w:p>
          <w:p w14:paraId="60EBCE8E" w14:textId="04A0733F" w:rsidR="00D30714" w:rsidRPr="00B232E1" w:rsidRDefault="00CD5B3C" w:rsidP="00D30714">
            <w:pPr>
              <w:pStyle w:val="ListNumber"/>
              <w:numPr>
                <w:ilvl w:val="0"/>
                <w:numId w:val="0"/>
              </w:numPr>
              <w:rPr>
                <w:i/>
                <w:iCs/>
              </w:rPr>
            </w:pPr>
            <w:r>
              <w:rPr>
                <w:i/>
                <w:iCs/>
              </w:rPr>
              <w:t>(Interviews TBC)</w:t>
            </w:r>
          </w:p>
        </w:tc>
        <w:tc>
          <w:tcPr>
            <w:tcW w:w="4508" w:type="dxa"/>
          </w:tcPr>
          <w:p w14:paraId="516002AA" w14:textId="765ACEE6" w:rsidR="00D30714" w:rsidRPr="00B232E1" w:rsidRDefault="00884AAE" w:rsidP="00D30714">
            <w:pPr>
              <w:pStyle w:val="ListNumber"/>
              <w:numPr>
                <w:ilvl w:val="0"/>
                <w:numId w:val="0"/>
              </w:numPr>
              <w:rPr>
                <w:i/>
                <w:iCs/>
              </w:rPr>
            </w:pPr>
            <w:r>
              <w:rPr>
                <w:i/>
                <w:iCs/>
              </w:rPr>
              <w:t>12</w:t>
            </w:r>
            <w:r w:rsidR="00D30714" w:rsidRPr="00EC1B76">
              <w:rPr>
                <w:i/>
                <w:iCs/>
              </w:rPr>
              <w:t>/</w:t>
            </w:r>
            <w:r w:rsidR="00EC1B76" w:rsidRPr="00EC1B76">
              <w:rPr>
                <w:i/>
                <w:iCs/>
              </w:rPr>
              <w:t>04</w:t>
            </w:r>
            <w:r w:rsidR="00D30714" w:rsidRPr="00EC1B76">
              <w:rPr>
                <w:i/>
                <w:iCs/>
              </w:rPr>
              <w:t>/</w:t>
            </w:r>
            <w:r w:rsidR="00EC1B76">
              <w:rPr>
                <w:i/>
                <w:iCs/>
              </w:rPr>
              <w:t>2023</w:t>
            </w:r>
          </w:p>
        </w:tc>
      </w:tr>
      <w:tr w:rsidR="00D30714" w:rsidRPr="00B232E1" w14:paraId="6A9B3AFB" w14:textId="77777777" w:rsidTr="00A30ED7">
        <w:tc>
          <w:tcPr>
            <w:tcW w:w="4508" w:type="dxa"/>
          </w:tcPr>
          <w:p w14:paraId="6C6E560E" w14:textId="342BE1A9" w:rsidR="00D30714" w:rsidRPr="00B232E1" w:rsidRDefault="00D30714" w:rsidP="00D30714">
            <w:pPr>
              <w:pStyle w:val="ListNumber"/>
              <w:numPr>
                <w:ilvl w:val="0"/>
                <w:numId w:val="0"/>
              </w:numPr>
              <w:rPr>
                <w:i/>
                <w:iCs/>
              </w:rPr>
            </w:pPr>
            <w:r w:rsidRPr="00B232E1">
              <w:rPr>
                <w:i/>
                <w:iCs/>
              </w:rPr>
              <w:t>Decision Made on Appointment and Communicated</w:t>
            </w:r>
            <w:r w:rsidRPr="00B232E1" w:rsidDel="00BB7158">
              <w:rPr>
                <w:i/>
                <w:iCs/>
              </w:rPr>
              <w:t xml:space="preserve"> </w:t>
            </w:r>
          </w:p>
        </w:tc>
        <w:tc>
          <w:tcPr>
            <w:tcW w:w="4508" w:type="dxa"/>
          </w:tcPr>
          <w:p w14:paraId="5FE83738" w14:textId="3BD107D4" w:rsidR="00D30714" w:rsidRPr="0078574D" w:rsidRDefault="00820387" w:rsidP="00D30714">
            <w:pPr>
              <w:pStyle w:val="ListNumber"/>
              <w:numPr>
                <w:ilvl w:val="0"/>
                <w:numId w:val="0"/>
              </w:numPr>
              <w:rPr>
                <w:i/>
                <w:iCs/>
              </w:rPr>
            </w:pPr>
            <w:r>
              <w:rPr>
                <w:i/>
                <w:iCs/>
              </w:rPr>
              <w:t xml:space="preserve">W/b </w:t>
            </w:r>
            <w:r w:rsidR="00104800" w:rsidRPr="0078574D">
              <w:rPr>
                <w:i/>
                <w:iCs/>
              </w:rPr>
              <w:t>1</w:t>
            </w:r>
            <w:r>
              <w:rPr>
                <w:i/>
                <w:iCs/>
              </w:rPr>
              <w:t>7</w:t>
            </w:r>
            <w:r w:rsidR="00D30714" w:rsidRPr="0078574D">
              <w:rPr>
                <w:i/>
                <w:iCs/>
              </w:rPr>
              <w:t>/</w:t>
            </w:r>
            <w:r w:rsidR="00104800" w:rsidRPr="0078574D">
              <w:rPr>
                <w:i/>
                <w:iCs/>
              </w:rPr>
              <w:t>04</w:t>
            </w:r>
            <w:r w:rsidR="00D30714" w:rsidRPr="0078574D">
              <w:rPr>
                <w:i/>
                <w:iCs/>
              </w:rPr>
              <w:t>/</w:t>
            </w:r>
            <w:r w:rsidR="00AC71DF" w:rsidRPr="0078574D">
              <w:rPr>
                <w:i/>
                <w:iCs/>
              </w:rPr>
              <w:t>2023</w:t>
            </w:r>
          </w:p>
        </w:tc>
      </w:tr>
      <w:tr w:rsidR="00D30714" w:rsidRPr="00B232E1" w14:paraId="54C69662" w14:textId="77777777" w:rsidTr="00A30ED7">
        <w:tc>
          <w:tcPr>
            <w:tcW w:w="4508" w:type="dxa"/>
          </w:tcPr>
          <w:p w14:paraId="60328EA4" w14:textId="127CD063" w:rsidR="00D30714" w:rsidRPr="00B232E1" w:rsidRDefault="00D30714" w:rsidP="00D30714">
            <w:pPr>
              <w:pStyle w:val="ListNumber"/>
              <w:numPr>
                <w:ilvl w:val="0"/>
                <w:numId w:val="0"/>
              </w:numPr>
              <w:rPr>
                <w:i/>
                <w:iCs/>
              </w:rPr>
            </w:pPr>
            <w:r w:rsidRPr="00B232E1">
              <w:rPr>
                <w:i/>
                <w:iCs/>
              </w:rPr>
              <w:t>Contract finalised</w:t>
            </w:r>
          </w:p>
        </w:tc>
        <w:tc>
          <w:tcPr>
            <w:tcW w:w="4508" w:type="dxa"/>
          </w:tcPr>
          <w:p w14:paraId="0E971328" w14:textId="312262C0" w:rsidR="00D30714" w:rsidRPr="0078574D" w:rsidRDefault="00104800" w:rsidP="00D30714">
            <w:pPr>
              <w:pStyle w:val="ListNumber"/>
              <w:numPr>
                <w:ilvl w:val="0"/>
                <w:numId w:val="0"/>
              </w:numPr>
              <w:rPr>
                <w:i/>
                <w:iCs/>
              </w:rPr>
            </w:pPr>
            <w:r w:rsidRPr="0078574D">
              <w:rPr>
                <w:i/>
                <w:iCs/>
              </w:rPr>
              <w:t>2</w:t>
            </w:r>
            <w:r w:rsidR="005E4B62">
              <w:rPr>
                <w:i/>
                <w:iCs/>
              </w:rPr>
              <w:t>8</w:t>
            </w:r>
            <w:r w:rsidR="00D30714" w:rsidRPr="0078574D">
              <w:rPr>
                <w:i/>
                <w:iCs/>
              </w:rPr>
              <w:t>/</w:t>
            </w:r>
            <w:r w:rsidRPr="0078574D">
              <w:rPr>
                <w:i/>
                <w:iCs/>
              </w:rPr>
              <w:t>04</w:t>
            </w:r>
            <w:r w:rsidR="00D30714" w:rsidRPr="0078574D">
              <w:rPr>
                <w:i/>
                <w:iCs/>
              </w:rPr>
              <w:t>/</w:t>
            </w:r>
            <w:r w:rsidR="00AC71DF" w:rsidRPr="0078574D">
              <w:rPr>
                <w:i/>
                <w:iCs/>
              </w:rPr>
              <w:t>2023</w:t>
            </w:r>
          </w:p>
        </w:tc>
      </w:tr>
      <w:tr w:rsidR="00D30714" w:rsidRPr="00B232E1" w14:paraId="66CED18A" w14:textId="77777777" w:rsidTr="00A30ED7">
        <w:tc>
          <w:tcPr>
            <w:tcW w:w="4508" w:type="dxa"/>
          </w:tcPr>
          <w:p w14:paraId="618417EC" w14:textId="14E2284D" w:rsidR="00D30714" w:rsidRPr="00B232E1" w:rsidRDefault="00D30714" w:rsidP="00D30714">
            <w:pPr>
              <w:pStyle w:val="ListNumber"/>
              <w:numPr>
                <w:ilvl w:val="0"/>
                <w:numId w:val="0"/>
              </w:numPr>
              <w:rPr>
                <w:i/>
                <w:iCs/>
              </w:rPr>
            </w:pPr>
            <w:r w:rsidRPr="00B232E1">
              <w:rPr>
                <w:i/>
                <w:iCs/>
              </w:rPr>
              <w:t>Chosen Supplier Commences</w:t>
            </w:r>
            <w:r w:rsidR="0021774C">
              <w:rPr>
                <w:i/>
                <w:iCs/>
              </w:rPr>
              <w:t xml:space="preserve"> work</w:t>
            </w:r>
          </w:p>
        </w:tc>
        <w:tc>
          <w:tcPr>
            <w:tcW w:w="4508" w:type="dxa"/>
          </w:tcPr>
          <w:p w14:paraId="2396AF46" w14:textId="1D349009" w:rsidR="00D30714" w:rsidRPr="0078574D" w:rsidRDefault="005E4B62" w:rsidP="00D30714">
            <w:pPr>
              <w:pStyle w:val="ListNumber"/>
              <w:numPr>
                <w:ilvl w:val="0"/>
                <w:numId w:val="0"/>
              </w:numPr>
              <w:rPr>
                <w:i/>
                <w:iCs/>
              </w:rPr>
            </w:pPr>
            <w:r>
              <w:rPr>
                <w:i/>
                <w:iCs/>
              </w:rPr>
              <w:t>0</w:t>
            </w:r>
            <w:r w:rsidR="00423FCB">
              <w:rPr>
                <w:i/>
                <w:iCs/>
              </w:rPr>
              <w:t>1</w:t>
            </w:r>
            <w:r w:rsidR="00D30714" w:rsidRPr="0078574D">
              <w:rPr>
                <w:i/>
                <w:iCs/>
              </w:rPr>
              <w:t>/</w:t>
            </w:r>
            <w:r w:rsidR="0078574D" w:rsidRPr="0078574D">
              <w:rPr>
                <w:i/>
                <w:iCs/>
              </w:rPr>
              <w:t>0</w:t>
            </w:r>
            <w:r>
              <w:rPr>
                <w:i/>
                <w:iCs/>
              </w:rPr>
              <w:t>5</w:t>
            </w:r>
            <w:r w:rsidR="00D30714" w:rsidRPr="0078574D">
              <w:rPr>
                <w:i/>
                <w:iCs/>
              </w:rPr>
              <w:t>/</w:t>
            </w:r>
            <w:r w:rsidR="0078574D" w:rsidRPr="0078574D">
              <w:rPr>
                <w:i/>
                <w:iCs/>
              </w:rPr>
              <w:t>2023</w:t>
            </w:r>
          </w:p>
        </w:tc>
      </w:tr>
    </w:tbl>
    <w:p w14:paraId="62A02B30" w14:textId="77777777" w:rsidR="00D30714" w:rsidRDefault="00D30714" w:rsidP="005444B7">
      <w:pPr>
        <w:rPr>
          <w:rFonts w:ascii="Arial" w:hAnsi="Arial" w:cs="Arial"/>
          <w:b/>
          <w:sz w:val="24"/>
          <w:szCs w:val="24"/>
        </w:rPr>
      </w:pPr>
    </w:p>
    <w:p w14:paraId="24B44D7B" w14:textId="3C96073B" w:rsidR="00212DD3" w:rsidRPr="005444B7" w:rsidRDefault="00212DD3" w:rsidP="005444B7">
      <w:pPr>
        <w:rPr>
          <w:rFonts w:ascii="Arial" w:hAnsi="Arial" w:cs="Arial"/>
          <w:b/>
          <w:sz w:val="24"/>
          <w:szCs w:val="24"/>
        </w:rPr>
      </w:pPr>
      <w:r w:rsidRPr="005444B7">
        <w:rPr>
          <w:rFonts w:ascii="Arial" w:hAnsi="Arial" w:cs="Arial"/>
          <w:b/>
          <w:sz w:val="24"/>
          <w:szCs w:val="24"/>
        </w:rPr>
        <w:t>Tender evaluation</w:t>
      </w:r>
    </w:p>
    <w:p w14:paraId="340D1AC9" w14:textId="216AF552" w:rsidR="00212DD3" w:rsidRDefault="00212DD3" w:rsidP="005444B7">
      <w:pPr>
        <w:spacing w:before="180" w:after="120" w:line="206" w:lineRule="auto"/>
        <w:rPr>
          <w:rFonts w:ascii="Arial" w:eastAsia="Times New Roman" w:hAnsi="Arial" w:cs="Times New Roman"/>
          <w:sz w:val="24"/>
          <w:szCs w:val="20"/>
        </w:rPr>
      </w:pPr>
      <w:r w:rsidRPr="005444B7">
        <w:rPr>
          <w:rFonts w:ascii="Arial" w:eastAsia="Times New Roman" w:hAnsi="Arial" w:cs="Times New Roman"/>
          <w:sz w:val="24"/>
          <w:szCs w:val="20"/>
        </w:rPr>
        <w:t>Tenders will be evaluated according to the following criteria:</w:t>
      </w:r>
    </w:p>
    <w:p w14:paraId="1F520EC0" w14:textId="77777777" w:rsidR="005444B7" w:rsidRPr="005444B7" w:rsidRDefault="005444B7" w:rsidP="005444B7">
      <w:pPr>
        <w:spacing w:before="180" w:after="120" w:line="206" w:lineRule="auto"/>
        <w:rPr>
          <w:rFonts w:ascii="Arial" w:eastAsia="Times New Roman" w:hAnsi="Arial" w:cs="Times New Roman"/>
          <w:sz w:val="24"/>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gridCol w:w="2630"/>
        <w:gridCol w:w="2590"/>
      </w:tblGrid>
      <w:tr w:rsidR="00212DD3" w:rsidRPr="00B57413" w14:paraId="1570C554" w14:textId="77777777" w:rsidTr="00CF1F6A">
        <w:trPr>
          <w:trHeight w:val="349"/>
        </w:trPr>
        <w:tc>
          <w:tcPr>
            <w:tcW w:w="2651" w:type="dxa"/>
            <w:shd w:val="clear" w:color="auto" w:fill="ACB9CA"/>
          </w:tcPr>
          <w:p w14:paraId="75C96636" w14:textId="77777777" w:rsidR="00212DD3" w:rsidRPr="005444B7" w:rsidRDefault="00212DD3" w:rsidP="005444B7">
            <w:pPr>
              <w:pStyle w:val="ListNumber"/>
              <w:numPr>
                <w:ilvl w:val="0"/>
                <w:numId w:val="0"/>
              </w:numPr>
            </w:pPr>
            <w:r w:rsidRPr="005444B7">
              <w:t>Evaluation</w:t>
            </w:r>
          </w:p>
        </w:tc>
        <w:tc>
          <w:tcPr>
            <w:tcW w:w="2630" w:type="dxa"/>
            <w:shd w:val="clear" w:color="auto" w:fill="ACB9CA"/>
          </w:tcPr>
          <w:p w14:paraId="4A63139D" w14:textId="77777777" w:rsidR="00212DD3" w:rsidRPr="005444B7" w:rsidRDefault="00212DD3" w:rsidP="005444B7">
            <w:pPr>
              <w:pStyle w:val="ListNumber"/>
              <w:numPr>
                <w:ilvl w:val="0"/>
                <w:numId w:val="0"/>
              </w:numPr>
            </w:pPr>
            <w:r w:rsidRPr="005444B7">
              <w:t>Criteria</w:t>
            </w:r>
          </w:p>
        </w:tc>
        <w:tc>
          <w:tcPr>
            <w:tcW w:w="2590" w:type="dxa"/>
            <w:shd w:val="clear" w:color="auto" w:fill="ACB9CA"/>
          </w:tcPr>
          <w:p w14:paraId="55F43A63" w14:textId="77777777" w:rsidR="00212DD3" w:rsidRPr="005444B7" w:rsidRDefault="00212DD3" w:rsidP="005444B7">
            <w:pPr>
              <w:pStyle w:val="ListNumber"/>
              <w:numPr>
                <w:ilvl w:val="0"/>
                <w:numId w:val="0"/>
              </w:numPr>
            </w:pPr>
            <w:r w:rsidRPr="005444B7">
              <w:t>Weight</w:t>
            </w:r>
          </w:p>
        </w:tc>
      </w:tr>
      <w:tr w:rsidR="00212DD3" w:rsidRPr="00B57413" w14:paraId="27A3F439" w14:textId="77777777" w:rsidTr="00CF1F6A">
        <w:trPr>
          <w:trHeight w:val="339"/>
        </w:trPr>
        <w:tc>
          <w:tcPr>
            <w:tcW w:w="2651" w:type="dxa"/>
          </w:tcPr>
          <w:p w14:paraId="224EE76E" w14:textId="77777777" w:rsidR="00212DD3" w:rsidRPr="005444B7" w:rsidRDefault="00212DD3" w:rsidP="005444B7">
            <w:pPr>
              <w:pStyle w:val="ListNumber"/>
              <w:numPr>
                <w:ilvl w:val="0"/>
                <w:numId w:val="0"/>
              </w:numPr>
            </w:pPr>
            <w:r w:rsidRPr="005444B7">
              <w:t>Qualitative</w:t>
            </w:r>
          </w:p>
        </w:tc>
        <w:tc>
          <w:tcPr>
            <w:tcW w:w="2630" w:type="dxa"/>
          </w:tcPr>
          <w:p w14:paraId="48113E7A" w14:textId="77777777" w:rsidR="00212DD3" w:rsidRPr="005444B7" w:rsidRDefault="00212DD3" w:rsidP="005444B7">
            <w:pPr>
              <w:pStyle w:val="ListNumber"/>
              <w:numPr>
                <w:ilvl w:val="0"/>
                <w:numId w:val="0"/>
              </w:numPr>
            </w:pPr>
            <w:r w:rsidRPr="005444B7">
              <w:t xml:space="preserve">Method statement </w:t>
            </w:r>
          </w:p>
        </w:tc>
        <w:tc>
          <w:tcPr>
            <w:tcW w:w="2590" w:type="dxa"/>
          </w:tcPr>
          <w:p w14:paraId="5896AE27" w14:textId="2D2370F5" w:rsidR="00212DD3" w:rsidRPr="005444B7" w:rsidRDefault="00376A4E" w:rsidP="005444B7">
            <w:pPr>
              <w:pStyle w:val="ListNumber"/>
              <w:numPr>
                <w:ilvl w:val="0"/>
                <w:numId w:val="0"/>
              </w:numPr>
            </w:pPr>
            <w:r w:rsidRPr="00A07B0A">
              <w:t>45</w:t>
            </w:r>
            <w:r w:rsidR="00212DD3" w:rsidRPr="00A07B0A">
              <w:t>%</w:t>
            </w:r>
          </w:p>
        </w:tc>
      </w:tr>
      <w:tr w:rsidR="00212DD3" w:rsidRPr="00B57413" w14:paraId="5926A77A" w14:textId="77777777" w:rsidTr="00CF1F6A">
        <w:trPr>
          <w:trHeight w:val="360"/>
        </w:trPr>
        <w:tc>
          <w:tcPr>
            <w:tcW w:w="2651" w:type="dxa"/>
          </w:tcPr>
          <w:p w14:paraId="57DCF151" w14:textId="77777777" w:rsidR="00212DD3" w:rsidRPr="005444B7" w:rsidRDefault="00212DD3" w:rsidP="005444B7">
            <w:pPr>
              <w:pStyle w:val="ListNumber"/>
              <w:numPr>
                <w:ilvl w:val="0"/>
                <w:numId w:val="0"/>
              </w:numPr>
            </w:pPr>
            <w:r w:rsidRPr="005444B7">
              <w:t>Commercial</w:t>
            </w:r>
          </w:p>
        </w:tc>
        <w:tc>
          <w:tcPr>
            <w:tcW w:w="2630" w:type="dxa"/>
          </w:tcPr>
          <w:p w14:paraId="52229C9F" w14:textId="77777777" w:rsidR="00212DD3" w:rsidRPr="005444B7" w:rsidRDefault="00212DD3" w:rsidP="005444B7">
            <w:pPr>
              <w:pStyle w:val="ListNumber"/>
              <w:numPr>
                <w:ilvl w:val="0"/>
                <w:numId w:val="0"/>
              </w:numPr>
            </w:pPr>
            <w:r w:rsidRPr="005444B7">
              <w:t>Price</w:t>
            </w:r>
          </w:p>
        </w:tc>
        <w:tc>
          <w:tcPr>
            <w:tcW w:w="2590" w:type="dxa"/>
          </w:tcPr>
          <w:p w14:paraId="14DF64B1" w14:textId="6CF09418" w:rsidR="00212DD3" w:rsidRPr="005444B7" w:rsidRDefault="00376A4E" w:rsidP="005444B7">
            <w:pPr>
              <w:pStyle w:val="ListNumber"/>
              <w:numPr>
                <w:ilvl w:val="0"/>
                <w:numId w:val="0"/>
              </w:numPr>
            </w:pPr>
            <w:r w:rsidRPr="00A07B0A">
              <w:t>45</w:t>
            </w:r>
            <w:r w:rsidR="00212DD3" w:rsidRPr="00A07B0A">
              <w:t>%</w:t>
            </w:r>
          </w:p>
        </w:tc>
      </w:tr>
      <w:tr w:rsidR="00006CBC" w:rsidRPr="00B57413" w14:paraId="1BEBFDE7" w14:textId="77777777" w:rsidTr="00CF1F6A">
        <w:trPr>
          <w:trHeight w:val="360"/>
        </w:trPr>
        <w:tc>
          <w:tcPr>
            <w:tcW w:w="2651" w:type="dxa"/>
          </w:tcPr>
          <w:p w14:paraId="03A1F281" w14:textId="243E778B" w:rsidR="00006CBC" w:rsidRPr="005444B7" w:rsidRDefault="002A0BD7" w:rsidP="005444B7">
            <w:pPr>
              <w:pStyle w:val="ListNumber"/>
              <w:numPr>
                <w:ilvl w:val="0"/>
                <w:numId w:val="0"/>
              </w:numPr>
            </w:pPr>
            <w:r>
              <w:t xml:space="preserve">Social Value </w:t>
            </w:r>
          </w:p>
        </w:tc>
        <w:tc>
          <w:tcPr>
            <w:tcW w:w="2630" w:type="dxa"/>
          </w:tcPr>
          <w:p w14:paraId="76E0EFCA" w14:textId="123B0C9B" w:rsidR="00006CBC" w:rsidRPr="005444B7" w:rsidRDefault="002A0BD7" w:rsidP="005444B7">
            <w:pPr>
              <w:pStyle w:val="ListNumber"/>
              <w:numPr>
                <w:ilvl w:val="0"/>
                <w:numId w:val="0"/>
              </w:numPr>
            </w:pPr>
            <w:r>
              <w:t>EDI form</w:t>
            </w:r>
          </w:p>
        </w:tc>
        <w:tc>
          <w:tcPr>
            <w:tcW w:w="2590" w:type="dxa"/>
          </w:tcPr>
          <w:p w14:paraId="2E5C09AD" w14:textId="35C023A9" w:rsidR="00006CBC" w:rsidRDefault="00172D9D" w:rsidP="005444B7">
            <w:pPr>
              <w:pStyle w:val="ListNumber"/>
              <w:numPr>
                <w:ilvl w:val="0"/>
                <w:numId w:val="0"/>
              </w:numPr>
              <w:rPr>
                <w:highlight w:val="yellow"/>
              </w:rPr>
            </w:pPr>
            <w:r w:rsidRPr="001F3BEC">
              <w:t>10%</w:t>
            </w:r>
          </w:p>
        </w:tc>
      </w:tr>
    </w:tbl>
    <w:p w14:paraId="3B5BFDB6" w14:textId="77777777" w:rsidR="00B232E1" w:rsidRDefault="00B232E1" w:rsidP="00212DD3">
      <w:pPr>
        <w:spacing w:before="120" w:after="120"/>
        <w:ind w:left="357"/>
        <w:rPr>
          <w:rFonts w:ascii="Arial" w:hAnsi="Arial" w:cs="Arial"/>
          <w:sz w:val="24"/>
          <w:szCs w:val="24"/>
          <w:lang w:eastAsia="en-GB"/>
        </w:rPr>
      </w:pPr>
    </w:p>
    <w:p w14:paraId="3AF3D09B" w14:textId="54F44DDD" w:rsidR="00212DD3" w:rsidRDefault="00212DD3" w:rsidP="00B232E1">
      <w:pPr>
        <w:spacing w:before="120" w:after="120"/>
        <w:rPr>
          <w:rFonts w:ascii="Arial" w:hAnsi="Arial" w:cs="Arial"/>
          <w:sz w:val="24"/>
          <w:szCs w:val="24"/>
          <w:lang w:eastAsia="en-GB"/>
        </w:rPr>
      </w:pPr>
      <w:r w:rsidRPr="005444B7">
        <w:rPr>
          <w:rFonts w:ascii="Arial" w:hAnsi="Arial" w:cs="Arial"/>
          <w:sz w:val="24"/>
          <w:szCs w:val="24"/>
          <w:lang w:eastAsia="en-GB"/>
        </w:rPr>
        <w:t>A qualitative assessment will be made by reviewing the method statements provided by the tenderer and applying the scoring guide below:</w:t>
      </w:r>
    </w:p>
    <w:p w14:paraId="7D4E3448" w14:textId="77777777" w:rsidR="009D2482" w:rsidRDefault="009D2482" w:rsidP="00B232E1">
      <w:pPr>
        <w:spacing w:before="120" w:after="120"/>
        <w:rPr>
          <w:rFonts w:ascii="Arial" w:hAnsi="Arial" w:cs="Arial"/>
          <w:sz w:val="24"/>
          <w:szCs w:val="24"/>
          <w:lang w:eastAsia="en-GB"/>
        </w:rPr>
      </w:pPr>
    </w:p>
    <w:p w14:paraId="65469403" w14:textId="77777777" w:rsidR="009D2482" w:rsidRDefault="009D2482" w:rsidP="00B232E1">
      <w:pPr>
        <w:spacing w:before="120" w:after="120"/>
        <w:rPr>
          <w:rFonts w:ascii="Arial" w:hAnsi="Arial" w:cs="Arial"/>
          <w:sz w:val="24"/>
          <w:szCs w:val="24"/>
          <w:lang w:eastAsia="en-GB"/>
        </w:rPr>
      </w:pPr>
    </w:p>
    <w:p w14:paraId="770C08D3" w14:textId="77777777" w:rsidR="009D2482" w:rsidRDefault="009D2482" w:rsidP="00B232E1">
      <w:pPr>
        <w:spacing w:before="120" w:after="120"/>
        <w:rPr>
          <w:rFonts w:ascii="Arial" w:hAnsi="Arial" w:cs="Arial"/>
          <w:sz w:val="24"/>
          <w:szCs w:val="24"/>
          <w:lang w:eastAsia="en-GB"/>
        </w:rPr>
      </w:pPr>
    </w:p>
    <w:p w14:paraId="6A4007C0" w14:textId="77777777" w:rsidR="009D2482" w:rsidRDefault="009D2482" w:rsidP="00B232E1">
      <w:pPr>
        <w:spacing w:before="120" w:after="120"/>
        <w:rPr>
          <w:rFonts w:ascii="Arial" w:hAnsi="Arial" w:cs="Arial"/>
          <w:sz w:val="24"/>
          <w:szCs w:val="24"/>
          <w:lang w:eastAsia="en-GB"/>
        </w:rPr>
      </w:pPr>
    </w:p>
    <w:p w14:paraId="16AD9695" w14:textId="77777777" w:rsidR="009D2482" w:rsidRDefault="009D2482" w:rsidP="00B232E1">
      <w:pPr>
        <w:spacing w:before="120" w:after="120"/>
        <w:rPr>
          <w:rFonts w:ascii="Arial" w:hAnsi="Arial" w:cs="Arial"/>
          <w:sz w:val="24"/>
          <w:szCs w:val="24"/>
          <w:lang w:eastAsia="en-GB"/>
        </w:rPr>
      </w:pPr>
    </w:p>
    <w:p w14:paraId="0D0119AE" w14:textId="77777777" w:rsidR="009D2482" w:rsidRDefault="009D2482" w:rsidP="00B232E1">
      <w:pPr>
        <w:spacing w:before="120" w:after="120"/>
        <w:rPr>
          <w:rFonts w:ascii="Arial" w:hAnsi="Arial" w:cs="Arial"/>
          <w:sz w:val="24"/>
          <w:szCs w:val="24"/>
          <w:lang w:eastAsia="en-GB"/>
        </w:rPr>
      </w:pPr>
    </w:p>
    <w:p w14:paraId="640176FB" w14:textId="77777777" w:rsidR="009D2482" w:rsidRDefault="009D2482" w:rsidP="00B232E1">
      <w:pPr>
        <w:spacing w:before="120" w:after="120"/>
        <w:rPr>
          <w:rFonts w:ascii="Arial" w:hAnsi="Arial" w:cs="Arial"/>
          <w:sz w:val="24"/>
          <w:szCs w:val="24"/>
          <w:lang w:eastAsia="en-GB"/>
        </w:rPr>
      </w:pPr>
    </w:p>
    <w:p w14:paraId="209DB2D5" w14:textId="77777777" w:rsidR="009D2482" w:rsidRDefault="009D2482" w:rsidP="00B232E1">
      <w:pPr>
        <w:spacing w:before="120" w:after="120"/>
        <w:rPr>
          <w:rFonts w:ascii="Arial" w:hAnsi="Arial" w:cs="Arial"/>
          <w:sz w:val="24"/>
          <w:szCs w:val="24"/>
          <w:lang w:eastAsia="en-GB"/>
        </w:rPr>
      </w:pPr>
    </w:p>
    <w:p w14:paraId="7267B054" w14:textId="77777777" w:rsidR="009D2482" w:rsidRPr="005444B7" w:rsidRDefault="009D2482" w:rsidP="00B232E1">
      <w:pPr>
        <w:spacing w:before="120" w:after="120"/>
        <w:rPr>
          <w:rFonts w:ascii="Arial" w:hAnsi="Arial" w:cs="Arial"/>
          <w:sz w:val="24"/>
          <w:szCs w:val="24"/>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1684"/>
        <w:gridCol w:w="5769"/>
      </w:tblGrid>
      <w:tr w:rsidR="00212DD3" w:rsidRPr="00B57413" w14:paraId="1B70FF26" w14:textId="77777777" w:rsidTr="00CF1F6A">
        <w:tc>
          <w:tcPr>
            <w:tcW w:w="0" w:type="auto"/>
            <w:shd w:val="clear" w:color="auto" w:fill="ACB9CA"/>
          </w:tcPr>
          <w:p w14:paraId="3696A99E" w14:textId="77777777" w:rsidR="00212DD3" w:rsidRPr="005444B7" w:rsidRDefault="00212DD3" w:rsidP="005444B7">
            <w:pPr>
              <w:pStyle w:val="ListNumber"/>
              <w:numPr>
                <w:ilvl w:val="0"/>
                <w:numId w:val="0"/>
              </w:numPr>
            </w:pPr>
            <w:r w:rsidRPr="005444B7">
              <w:lastRenderedPageBreak/>
              <w:t>Score</w:t>
            </w:r>
          </w:p>
        </w:tc>
        <w:tc>
          <w:tcPr>
            <w:tcW w:w="0" w:type="auto"/>
            <w:shd w:val="clear" w:color="auto" w:fill="ACB9CA"/>
          </w:tcPr>
          <w:p w14:paraId="4CF5EE09" w14:textId="77777777" w:rsidR="00212DD3" w:rsidRPr="005444B7" w:rsidRDefault="00212DD3" w:rsidP="005444B7">
            <w:pPr>
              <w:pStyle w:val="ListNumber"/>
              <w:numPr>
                <w:ilvl w:val="0"/>
                <w:numId w:val="0"/>
              </w:numPr>
            </w:pPr>
            <w:r w:rsidRPr="005444B7">
              <w:t>Acceptability</w:t>
            </w:r>
          </w:p>
        </w:tc>
        <w:tc>
          <w:tcPr>
            <w:tcW w:w="0" w:type="auto"/>
            <w:shd w:val="clear" w:color="auto" w:fill="ACB9CA"/>
          </w:tcPr>
          <w:p w14:paraId="11B9AEBB" w14:textId="77777777" w:rsidR="00212DD3" w:rsidRPr="005444B7" w:rsidRDefault="00212DD3" w:rsidP="005444B7">
            <w:pPr>
              <w:pStyle w:val="ListNumber"/>
              <w:numPr>
                <w:ilvl w:val="0"/>
                <w:numId w:val="0"/>
              </w:numPr>
            </w:pPr>
            <w:r w:rsidRPr="005444B7">
              <w:t>Description</w:t>
            </w:r>
          </w:p>
        </w:tc>
      </w:tr>
      <w:tr w:rsidR="00212DD3" w:rsidRPr="00B57413" w14:paraId="616BADE8" w14:textId="77777777" w:rsidTr="00CF1F6A">
        <w:tc>
          <w:tcPr>
            <w:tcW w:w="0" w:type="auto"/>
          </w:tcPr>
          <w:p w14:paraId="58F905A8" w14:textId="77777777" w:rsidR="00212DD3" w:rsidRPr="005444B7" w:rsidRDefault="00212DD3" w:rsidP="005444B7">
            <w:pPr>
              <w:pStyle w:val="ListNumber"/>
              <w:numPr>
                <w:ilvl w:val="0"/>
                <w:numId w:val="0"/>
              </w:numPr>
            </w:pPr>
            <w:r w:rsidRPr="005444B7">
              <w:t>0</w:t>
            </w:r>
          </w:p>
        </w:tc>
        <w:tc>
          <w:tcPr>
            <w:tcW w:w="0" w:type="auto"/>
          </w:tcPr>
          <w:p w14:paraId="645AE85A" w14:textId="77777777" w:rsidR="00212DD3" w:rsidRPr="005444B7" w:rsidRDefault="00212DD3" w:rsidP="005444B7">
            <w:pPr>
              <w:pStyle w:val="ListNumber"/>
              <w:numPr>
                <w:ilvl w:val="0"/>
                <w:numId w:val="0"/>
              </w:numPr>
            </w:pPr>
            <w:r w:rsidRPr="005444B7">
              <w:t>Unacceptable</w:t>
            </w:r>
          </w:p>
        </w:tc>
        <w:tc>
          <w:tcPr>
            <w:tcW w:w="0" w:type="auto"/>
          </w:tcPr>
          <w:p w14:paraId="0E90BB3C" w14:textId="77777777" w:rsidR="00212DD3" w:rsidRPr="005444B7" w:rsidRDefault="00212DD3" w:rsidP="005444B7">
            <w:pPr>
              <w:pStyle w:val="ListNumber"/>
              <w:numPr>
                <w:ilvl w:val="0"/>
                <w:numId w:val="0"/>
              </w:numPr>
            </w:pPr>
            <w:r w:rsidRPr="005444B7">
              <w:t>Information is omitted/ no details provided</w:t>
            </w:r>
          </w:p>
        </w:tc>
      </w:tr>
      <w:tr w:rsidR="00212DD3" w:rsidRPr="00B57413" w14:paraId="68CA4EDF" w14:textId="77777777" w:rsidTr="00CF1F6A">
        <w:tc>
          <w:tcPr>
            <w:tcW w:w="0" w:type="auto"/>
          </w:tcPr>
          <w:p w14:paraId="7AFB9790" w14:textId="77777777" w:rsidR="00212DD3" w:rsidRPr="005444B7" w:rsidRDefault="00212DD3" w:rsidP="005444B7">
            <w:pPr>
              <w:pStyle w:val="ListNumber"/>
              <w:numPr>
                <w:ilvl w:val="0"/>
                <w:numId w:val="0"/>
              </w:numPr>
            </w:pPr>
            <w:r w:rsidRPr="005444B7">
              <w:t>1</w:t>
            </w:r>
          </w:p>
        </w:tc>
        <w:tc>
          <w:tcPr>
            <w:tcW w:w="0" w:type="auto"/>
          </w:tcPr>
          <w:p w14:paraId="20F259F0" w14:textId="77777777" w:rsidR="00212DD3" w:rsidRPr="005444B7" w:rsidRDefault="00212DD3" w:rsidP="005444B7">
            <w:pPr>
              <w:pStyle w:val="ListNumber"/>
              <w:numPr>
                <w:ilvl w:val="0"/>
                <w:numId w:val="0"/>
              </w:numPr>
            </w:pPr>
            <w:r w:rsidRPr="005444B7">
              <w:t>Poor</w:t>
            </w:r>
          </w:p>
        </w:tc>
        <w:tc>
          <w:tcPr>
            <w:tcW w:w="0" w:type="auto"/>
          </w:tcPr>
          <w:p w14:paraId="0C7111F3" w14:textId="77777777" w:rsidR="00212DD3" w:rsidRPr="005444B7" w:rsidRDefault="00212DD3" w:rsidP="005444B7">
            <w:pPr>
              <w:pStyle w:val="ListNumber"/>
              <w:numPr>
                <w:ilvl w:val="0"/>
                <w:numId w:val="0"/>
              </w:numPr>
            </w:pPr>
            <w:r w:rsidRPr="005444B7">
              <w:t>Evaluator is not confident that the tenderer understands the contract requirements and/or will be able to satisfactorily meet the criterion requirements.</w:t>
            </w:r>
          </w:p>
        </w:tc>
      </w:tr>
      <w:tr w:rsidR="00212DD3" w:rsidRPr="00B57413" w14:paraId="4EBD428F" w14:textId="77777777" w:rsidTr="00CF1F6A">
        <w:tc>
          <w:tcPr>
            <w:tcW w:w="0" w:type="auto"/>
          </w:tcPr>
          <w:p w14:paraId="3440B8AC" w14:textId="77777777" w:rsidR="00212DD3" w:rsidRPr="005444B7" w:rsidRDefault="00212DD3" w:rsidP="005444B7">
            <w:pPr>
              <w:pStyle w:val="ListNumber"/>
              <w:numPr>
                <w:ilvl w:val="0"/>
                <w:numId w:val="0"/>
              </w:numPr>
            </w:pPr>
            <w:r w:rsidRPr="005444B7">
              <w:t>2</w:t>
            </w:r>
          </w:p>
        </w:tc>
        <w:tc>
          <w:tcPr>
            <w:tcW w:w="0" w:type="auto"/>
          </w:tcPr>
          <w:p w14:paraId="31F97B66" w14:textId="77777777" w:rsidR="00212DD3" w:rsidRPr="005444B7" w:rsidRDefault="00212DD3" w:rsidP="005444B7">
            <w:pPr>
              <w:pStyle w:val="ListNumber"/>
              <w:numPr>
                <w:ilvl w:val="0"/>
                <w:numId w:val="0"/>
              </w:numPr>
            </w:pPr>
            <w:r w:rsidRPr="005444B7">
              <w:t>Fair</w:t>
            </w:r>
          </w:p>
        </w:tc>
        <w:tc>
          <w:tcPr>
            <w:tcW w:w="0" w:type="auto"/>
          </w:tcPr>
          <w:p w14:paraId="4AFFB485" w14:textId="77777777" w:rsidR="00212DD3" w:rsidRPr="005444B7" w:rsidRDefault="00212DD3" w:rsidP="005444B7">
            <w:pPr>
              <w:pStyle w:val="ListNumber"/>
              <w:numPr>
                <w:ilvl w:val="0"/>
                <w:numId w:val="0"/>
              </w:numPr>
            </w:pPr>
            <w:r w:rsidRPr="005444B7">
              <w:t>The Evaluator has some reservations that the applicant understands the contract requirements and/or will be able to satisfactorily meet the criterion requirements.</w:t>
            </w:r>
          </w:p>
        </w:tc>
      </w:tr>
      <w:tr w:rsidR="00212DD3" w:rsidRPr="00B57413" w14:paraId="1C64FEB0" w14:textId="77777777" w:rsidTr="00CF1F6A">
        <w:tc>
          <w:tcPr>
            <w:tcW w:w="0" w:type="auto"/>
          </w:tcPr>
          <w:p w14:paraId="4DAF4589" w14:textId="77777777" w:rsidR="00212DD3" w:rsidRPr="005444B7" w:rsidRDefault="00212DD3" w:rsidP="005444B7">
            <w:pPr>
              <w:pStyle w:val="ListNumber"/>
              <w:numPr>
                <w:ilvl w:val="0"/>
                <w:numId w:val="0"/>
              </w:numPr>
            </w:pPr>
            <w:r w:rsidRPr="005444B7">
              <w:t>3</w:t>
            </w:r>
          </w:p>
        </w:tc>
        <w:tc>
          <w:tcPr>
            <w:tcW w:w="0" w:type="auto"/>
          </w:tcPr>
          <w:p w14:paraId="580B6D96" w14:textId="77777777" w:rsidR="00212DD3" w:rsidRPr="005444B7" w:rsidRDefault="00212DD3" w:rsidP="005444B7">
            <w:pPr>
              <w:pStyle w:val="ListNumber"/>
              <w:numPr>
                <w:ilvl w:val="0"/>
                <w:numId w:val="0"/>
              </w:numPr>
            </w:pPr>
            <w:r w:rsidRPr="005444B7">
              <w:t>Satisfactory</w:t>
            </w:r>
          </w:p>
        </w:tc>
        <w:tc>
          <w:tcPr>
            <w:tcW w:w="0" w:type="auto"/>
          </w:tcPr>
          <w:p w14:paraId="49780502" w14:textId="77777777" w:rsidR="00212DD3" w:rsidRPr="005444B7" w:rsidRDefault="00212DD3" w:rsidP="005444B7">
            <w:pPr>
              <w:pStyle w:val="ListNumber"/>
              <w:numPr>
                <w:ilvl w:val="0"/>
                <w:numId w:val="0"/>
              </w:numPr>
            </w:pPr>
            <w:r w:rsidRPr="005444B7">
              <w:t>The Evaluator is reasonably confident that the applicant understands the contract requirements and/or will be able to satisfactorily complete the contract requirements covered by this criterion to a reasonable standard.</w:t>
            </w:r>
          </w:p>
        </w:tc>
      </w:tr>
      <w:tr w:rsidR="00212DD3" w:rsidRPr="00B57413" w14:paraId="36ADAF22" w14:textId="77777777" w:rsidTr="00CF1F6A">
        <w:tc>
          <w:tcPr>
            <w:tcW w:w="0" w:type="auto"/>
          </w:tcPr>
          <w:p w14:paraId="698B5B0F" w14:textId="77777777" w:rsidR="00212DD3" w:rsidRPr="005444B7" w:rsidRDefault="00212DD3" w:rsidP="005444B7">
            <w:pPr>
              <w:pStyle w:val="ListNumber"/>
              <w:numPr>
                <w:ilvl w:val="0"/>
                <w:numId w:val="0"/>
              </w:numPr>
            </w:pPr>
            <w:r w:rsidRPr="005444B7">
              <w:t>4</w:t>
            </w:r>
          </w:p>
        </w:tc>
        <w:tc>
          <w:tcPr>
            <w:tcW w:w="0" w:type="auto"/>
          </w:tcPr>
          <w:p w14:paraId="22314656" w14:textId="77777777" w:rsidR="00212DD3" w:rsidRPr="005444B7" w:rsidRDefault="00212DD3" w:rsidP="005444B7">
            <w:pPr>
              <w:pStyle w:val="ListNumber"/>
              <w:numPr>
                <w:ilvl w:val="0"/>
                <w:numId w:val="0"/>
              </w:numPr>
            </w:pPr>
            <w:r w:rsidRPr="005444B7">
              <w:t>Good</w:t>
            </w:r>
          </w:p>
        </w:tc>
        <w:tc>
          <w:tcPr>
            <w:tcW w:w="0" w:type="auto"/>
          </w:tcPr>
          <w:p w14:paraId="57641CB2" w14:textId="77777777" w:rsidR="00212DD3" w:rsidRPr="005444B7" w:rsidRDefault="00212DD3" w:rsidP="005444B7">
            <w:pPr>
              <w:pStyle w:val="ListNumber"/>
              <w:numPr>
                <w:ilvl w:val="0"/>
                <w:numId w:val="0"/>
              </w:numPr>
            </w:pPr>
            <w:r w:rsidRPr="005444B7">
              <w:t>The Evaluator is confident that the applicant understands the contract requirements and/or will be able to satisfactorily complete the contract requirements covered by this criterion to a high standard.</w:t>
            </w:r>
          </w:p>
        </w:tc>
      </w:tr>
      <w:tr w:rsidR="00212DD3" w:rsidRPr="00B57413" w14:paraId="254F1569" w14:textId="77777777" w:rsidTr="00CF1F6A">
        <w:tc>
          <w:tcPr>
            <w:tcW w:w="0" w:type="auto"/>
          </w:tcPr>
          <w:p w14:paraId="4024765B" w14:textId="77777777" w:rsidR="00212DD3" w:rsidRPr="005444B7" w:rsidRDefault="00212DD3" w:rsidP="005444B7">
            <w:pPr>
              <w:pStyle w:val="ListNumber"/>
              <w:numPr>
                <w:ilvl w:val="0"/>
                <w:numId w:val="0"/>
              </w:numPr>
            </w:pPr>
            <w:r w:rsidRPr="005444B7">
              <w:t>5</w:t>
            </w:r>
          </w:p>
        </w:tc>
        <w:tc>
          <w:tcPr>
            <w:tcW w:w="0" w:type="auto"/>
          </w:tcPr>
          <w:p w14:paraId="51DD5414" w14:textId="77777777" w:rsidR="00212DD3" w:rsidRPr="005444B7" w:rsidRDefault="00212DD3" w:rsidP="005444B7">
            <w:pPr>
              <w:pStyle w:val="ListNumber"/>
              <w:numPr>
                <w:ilvl w:val="0"/>
                <w:numId w:val="0"/>
              </w:numPr>
            </w:pPr>
            <w:r w:rsidRPr="005444B7">
              <w:t>Excellent</w:t>
            </w:r>
          </w:p>
        </w:tc>
        <w:tc>
          <w:tcPr>
            <w:tcW w:w="0" w:type="auto"/>
          </w:tcPr>
          <w:p w14:paraId="32EF66FF" w14:textId="7C57DDDB" w:rsidR="00212DD3" w:rsidRPr="005444B7" w:rsidRDefault="00212DD3" w:rsidP="005444B7">
            <w:pPr>
              <w:pStyle w:val="ListNumber"/>
              <w:numPr>
                <w:ilvl w:val="0"/>
                <w:numId w:val="0"/>
              </w:numPr>
            </w:pPr>
            <w:r w:rsidRPr="005444B7">
              <w:t xml:space="preserve">The Evaluator is completely confident that the applicant </w:t>
            </w:r>
            <w:r w:rsidR="008C7D35">
              <w:t>will provide a comprehensive managed service</w:t>
            </w:r>
            <w:r w:rsidR="00FF4F57">
              <w:t xml:space="preserve"> to a very high standard.</w:t>
            </w:r>
          </w:p>
        </w:tc>
      </w:tr>
    </w:tbl>
    <w:p w14:paraId="79AD2FC4" w14:textId="77777777" w:rsidR="00F87A63" w:rsidRPr="005444B7" w:rsidRDefault="00F87A63" w:rsidP="005444B7">
      <w:pPr>
        <w:pStyle w:val="ListNumber"/>
        <w:numPr>
          <w:ilvl w:val="0"/>
          <w:numId w:val="0"/>
        </w:numPr>
      </w:pPr>
    </w:p>
    <w:p w14:paraId="2F9F649B" w14:textId="77777777" w:rsidR="00275B4C" w:rsidRDefault="00275B4C">
      <w:pPr>
        <w:rPr>
          <w:rFonts w:ascii="Arial" w:hAnsi="Arial" w:cs="Arial"/>
          <w:b/>
          <w:sz w:val="24"/>
          <w:szCs w:val="24"/>
        </w:rPr>
      </w:pPr>
    </w:p>
    <w:p w14:paraId="41A5BFF5" w14:textId="14202104" w:rsidR="00914D16" w:rsidRPr="003C00A5" w:rsidRDefault="00204B9F">
      <w:pPr>
        <w:rPr>
          <w:rFonts w:ascii="Arial" w:hAnsi="Arial" w:cs="Arial"/>
          <w:b/>
          <w:sz w:val="24"/>
          <w:szCs w:val="24"/>
        </w:rPr>
      </w:pPr>
      <w:r w:rsidRPr="003C00A5">
        <w:rPr>
          <w:rFonts w:ascii="Arial" w:hAnsi="Arial" w:cs="Arial"/>
          <w:b/>
          <w:sz w:val="24"/>
          <w:szCs w:val="24"/>
        </w:rPr>
        <w:t>Submitting a Tender</w:t>
      </w:r>
    </w:p>
    <w:p w14:paraId="73D1308B" w14:textId="77777777" w:rsidR="00204B9F" w:rsidRPr="003C00A5" w:rsidRDefault="00204B9F" w:rsidP="003C00A5">
      <w:pPr>
        <w:spacing w:before="120" w:after="120"/>
        <w:rPr>
          <w:rFonts w:ascii="Arial" w:hAnsi="Arial" w:cs="Arial"/>
          <w:sz w:val="24"/>
          <w:szCs w:val="24"/>
          <w:lang w:eastAsia="en-GB"/>
        </w:rPr>
      </w:pPr>
      <w:r w:rsidRPr="003C00A5">
        <w:rPr>
          <w:rFonts w:ascii="Arial" w:hAnsi="Arial" w:cs="Arial"/>
          <w:sz w:val="24"/>
          <w:szCs w:val="24"/>
          <w:lang w:eastAsia="en-GB"/>
        </w:rPr>
        <w:t>A tender is required which should include method statements, but not be limited to:</w:t>
      </w:r>
    </w:p>
    <w:p w14:paraId="3B4032DE" w14:textId="77777777" w:rsidR="00204B9F" w:rsidRPr="003C00A5" w:rsidRDefault="00204B9F" w:rsidP="003C00A5">
      <w:pPr>
        <w:pStyle w:val="ListParagraph"/>
        <w:numPr>
          <w:ilvl w:val="0"/>
          <w:numId w:val="18"/>
        </w:numPr>
        <w:spacing w:before="120" w:after="120"/>
        <w:rPr>
          <w:rFonts w:ascii="Arial" w:hAnsi="Arial" w:cs="Arial"/>
          <w:sz w:val="24"/>
          <w:szCs w:val="24"/>
          <w:lang w:eastAsia="en-GB"/>
        </w:rPr>
      </w:pPr>
      <w:r w:rsidRPr="003C00A5">
        <w:rPr>
          <w:rFonts w:ascii="Arial" w:hAnsi="Arial" w:cs="Arial"/>
          <w:sz w:val="24"/>
          <w:szCs w:val="24"/>
          <w:lang w:eastAsia="en-GB"/>
        </w:rPr>
        <w:t>A description of how you would work with us.</w:t>
      </w:r>
    </w:p>
    <w:p w14:paraId="28EC378E" w14:textId="1C9DA5C3" w:rsidR="00204B9F" w:rsidRPr="003C00A5" w:rsidRDefault="00204B9F" w:rsidP="003C00A5">
      <w:pPr>
        <w:pStyle w:val="ListParagraph"/>
        <w:numPr>
          <w:ilvl w:val="0"/>
          <w:numId w:val="18"/>
        </w:numPr>
        <w:spacing w:before="120" w:after="120"/>
        <w:rPr>
          <w:rFonts w:ascii="Arial" w:hAnsi="Arial" w:cs="Arial"/>
          <w:sz w:val="24"/>
          <w:szCs w:val="24"/>
          <w:lang w:eastAsia="en-GB"/>
        </w:rPr>
      </w:pPr>
      <w:r w:rsidRPr="003C00A5">
        <w:rPr>
          <w:rFonts w:ascii="Arial" w:hAnsi="Arial" w:cs="Arial"/>
          <w:sz w:val="24"/>
          <w:szCs w:val="24"/>
          <w:lang w:eastAsia="en-GB"/>
        </w:rPr>
        <w:t xml:space="preserve">A description of how you will meet the service specification requirements listed in paragraph </w:t>
      </w:r>
      <w:r w:rsidR="00263D07">
        <w:rPr>
          <w:rFonts w:ascii="Arial" w:hAnsi="Arial" w:cs="Arial"/>
          <w:sz w:val="24"/>
          <w:szCs w:val="24"/>
          <w:lang w:eastAsia="en-GB"/>
        </w:rPr>
        <w:t>5 onwards</w:t>
      </w:r>
      <w:r w:rsidRPr="003C00A5">
        <w:rPr>
          <w:rFonts w:ascii="Arial" w:hAnsi="Arial" w:cs="Arial"/>
          <w:sz w:val="24"/>
          <w:szCs w:val="24"/>
          <w:lang w:eastAsia="en-GB"/>
        </w:rPr>
        <w:t xml:space="preserve"> above.</w:t>
      </w:r>
    </w:p>
    <w:p w14:paraId="14F744BB" w14:textId="482C8E48" w:rsidR="00204B9F" w:rsidRDefault="00204B9F" w:rsidP="003C00A5">
      <w:pPr>
        <w:pStyle w:val="ListParagraph"/>
        <w:numPr>
          <w:ilvl w:val="0"/>
          <w:numId w:val="19"/>
        </w:numPr>
        <w:spacing w:before="120" w:after="120"/>
        <w:rPr>
          <w:rFonts w:ascii="Arial" w:hAnsi="Arial" w:cs="Arial"/>
          <w:sz w:val="24"/>
          <w:szCs w:val="24"/>
          <w:lang w:eastAsia="en-GB"/>
        </w:rPr>
      </w:pPr>
      <w:r w:rsidRPr="003C00A5">
        <w:rPr>
          <w:rFonts w:ascii="Arial" w:hAnsi="Arial" w:cs="Arial"/>
          <w:sz w:val="24"/>
          <w:szCs w:val="24"/>
          <w:lang w:eastAsia="en-GB"/>
        </w:rPr>
        <w:t>A fully costed proposal</w:t>
      </w:r>
      <w:r w:rsidR="00BA0F2C">
        <w:rPr>
          <w:rFonts w:ascii="Arial" w:hAnsi="Arial" w:cs="Arial"/>
          <w:sz w:val="24"/>
          <w:szCs w:val="24"/>
          <w:lang w:eastAsia="en-GB"/>
        </w:rPr>
        <w:t xml:space="preserve"> </w:t>
      </w:r>
      <w:r w:rsidR="00F93601">
        <w:rPr>
          <w:rFonts w:ascii="Arial" w:hAnsi="Arial" w:cs="Arial"/>
          <w:sz w:val="24"/>
          <w:szCs w:val="24"/>
          <w:lang w:eastAsia="en-GB"/>
        </w:rPr>
        <w:t>at a minimum broken down into a cost for LSCP Member recruitment, LSCP Chair recruitment and OLC Member recruitment</w:t>
      </w:r>
      <w:r w:rsidR="004E09F9">
        <w:rPr>
          <w:rFonts w:ascii="Arial" w:hAnsi="Arial" w:cs="Arial"/>
          <w:sz w:val="24"/>
          <w:szCs w:val="24"/>
          <w:lang w:eastAsia="en-GB"/>
        </w:rPr>
        <w:t>.</w:t>
      </w:r>
    </w:p>
    <w:p w14:paraId="2A442800" w14:textId="77777777" w:rsidR="00122556" w:rsidRDefault="00122556" w:rsidP="00122556">
      <w:pPr>
        <w:pStyle w:val="ListParagraph"/>
        <w:numPr>
          <w:ilvl w:val="0"/>
          <w:numId w:val="19"/>
        </w:numPr>
        <w:spacing w:before="120" w:after="120"/>
        <w:rPr>
          <w:rFonts w:ascii="Arial" w:hAnsi="Arial" w:cs="Arial"/>
          <w:sz w:val="24"/>
          <w:szCs w:val="24"/>
          <w:lang w:eastAsia="en-GB"/>
        </w:rPr>
      </w:pPr>
      <w:r>
        <w:rPr>
          <w:rFonts w:ascii="Arial" w:hAnsi="Arial" w:cs="Arial"/>
          <w:sz w:val="24"/>
          <w:szCs w:val="24"/>
          <w:lang w:eastAsia="en-GB"/>
        </w:rPr>
        <w:t>A completed supplier questionnaire form (annex A).</w:t>
      </w:r>
    </w:p>
    <w:p w14:paraId="13BF41FF" w14:textId="77777777" w:rsidR="00122556" w:rsidRDefault="00122556" w:rsidP="00122556">
      <w:pPr>
        <w:pStyle w:val="ListParagraph"/>
        <w:numPr>
          <w:ilvl w:val="0"/>
          <w:numId w:val="19"/>
        </w:numPr>
        <w:spacing w:before="120" w:after="120"/>
        <w:rPr>
          <w:rFonts w:ascii="Arial" w:hAnsi="Arial" w:cs="Arial"/>
          <w:sz w:val="24"/>
          <w:szCs w:val="24"/>
          <w:lang w:eastAsia="en-GB"/>
        </w:rPr>
      </w:pPr>
      <w:r>
        <w:rPr>
          <w:rFonts w:ascii="Arial" w:hAnsi="Arial" w:cs="Arial"/>
          <w:sz w:val="24"/>
          <w:szCs w:val="24"/>
          <w:lang w:eastAsia="en-GB"/>
        </w:rPr>
        <w:t xml:space="preserve">A completed EDI form (annex B). </w:t>
      </w:r>
    </w:p>
    <w:p w14:paraId="2B539DBE" w14:textId="77777777" w:rsidR="00122556" w:rsidRPr="003C00A5" w:rsidRDefault="00122556" w:rsidP="00122556">
      <w:pPr>
        <w:pStyle w:val="ListParagraph"/>
        <w:numPr>
          <w:ilvl w:val="0"/>
          <w:numId w:val="19"/>
        </w:numPr>
        <w:spacing w:before="120" w:after="120"/>
        <w:rPr>
          <w:rFonts w:ascii="Arial" w:hAnsi="Arial" w:cs="Arial"/>
          <w:sz w:val="24"/>
          <w:szCs w:val="24"/>
          <w:lang w:eastAsia="en-GB"/>
        </w:rPr>
      </w:pPr>
      <w:r>
        <w:rPr>
          <w:rFonts w:ascii="Arial" w:hAnsi="Arial" w:cs="Arial"/>
          <w:sz w:val="24"/>
          <w:szCs w:val="24"/>
          <w:lang w:eastAsia="en-GB"/>
        </w:rPr>
        <w:t>A completed non-collusive tendering certificate (annex C).</w:t>
      </w:r>
    </w:p>
    <w:p w14:paraId="63AACB3F" w14:textId="77777777" w:rsidR="00122556" w:rsidRPr="003C00A5" w:rsidRDefault="00122556" w:rsidP="00122556">
      <w:pPr>
        <w:pStyle w:val="ListParagraph"/>
        <w:spacing w:before="120" w:after="120"/>
        <w:ind w:left="1077"/>
        <w:rPr>
          <w:rFonts w:ascii="Arial" w:hAnsi="Arial" w:cs="Arial"/>
          <w:sz w:val="24"/>
          <w:szCs w:val="24"/>
          <w:lang w:eastAsia="en-GB"/>
        </w:rPr>
      </w:pPr>
    </w:p>
    <w:p w14:paraId="6D148037" w14:textId="7DEF12CB" w:rsidR="00204B9F" w:rsidRPr="003C00A5" w:rsidRDefault="00204B9F" w:rsidP="00392FEB">
      <w:pPr>
        <w:pStyle w:val="ListParagraph"/>
        <w:spacing w:before="120" w:after="120"/>
        <w:ind w:left="1077"/>
        <w:rPr>
          <w:rFonts w:ascii="Arial" w:hAnsi="Arial" w:cs="Arial"/>
          <w:sz w:val="24"/>
          <w:szCs w:val="24"/>
          <w:lang w:eastAsia="en-GB"/>
        </w:rPr>
      </w:pPr>
    </w:p>
    <w:p w14:paraId="719C3332" w14:textId="77777777" w:rsidR="004A572A" w:rsidRDefault="004A572A" w:rsidP="00B74986">
      <w:pPr>
        <w:spacing w:before="120" w:after="120"/>
        <w:rPr>
          <w:rFonts w:ascii="Arial" w:hAnsi="Arial" w:cs="Arial"/>
          <w:sz w:val="24"/>
          <w:szCs w:val="24"/>
          <w:lang w:eastAsia="en-GB"/>
        </w:rPr>
      </w:pPr>
      <w:r>
        <w:rPr>
          <w:rFonts w:ascii="Arial" w:hAnsi="Arial" w:cs="Arial"/>
          <w:sz w:val="24"/>
          <w:szCs w:val="24"/>
          <w:lang w:eastAsia="en-GB"/>
        </w:rPr>
        <w:lastRenderedPageBreak/>
        <w:t>Failure to provide any of the above details may lead to bids being disregarded with no further evaluation. Electronic completion and signing of the forms is acceptable.</w:t>
      </w:r>
    </w:p>
    <w:p w14:paraId="56D5E0AF" w14:textId="631D2EE0" w:rsidR="00204B9F" w:rsidRPr="00B74986" w:rsidRDefault="00090C16" w:rsidP="00B74986">
      <w:pPr>
        <w:spacing w:before="120" w:after="120"/>
        <w:rPr>
          <w:rFonts w:ascii="Arial" w:hAnsi="Arial" w:cs="Arial"/>
          <w:sz w:val="24"/>
          <w:szCs w:val="24"/>
          <w:lang w:eastAsia="en-GB"/>
        </w:rPr>
      </w:pPr>
      <w:r w:rsidRPr="00B74986">
        <w:rPr>
          <w:rFonts w:ascii="Arial" w:hAnsi="Arial" w:cs="Arial"/>
          <w:sz w:val="24"/>
          <w:szCs w:val="24"/>
          <w:lang w:eastAsia="en-GB"/>
        </w:rPr>
        <w:t xml:space="preserve">All tender submissions should be submitted by </w:t>
      </w:r>
      <w:r w:rsidR="0015160A" w:rsidRPr="0015160A">
        <w:rPr>
          <w:rFonts w:ascii="Arial" w:hAnsi="Arial" w:cs="Arial"/>
          <w:b/>
          <w:bCs/>
          <w:sz w:val="24"/>
          <w:szCs w:val="24"/>
          <w:lang w:eastAsia="en-GB"/>
        </w:rPr>
        <w:t>12:00</w:t>
      </w:r>
      <w:r w:rsidR="00A463D2" w:rsidRPr="0015160A">
        <w:rPr>
          <w:rFonts w:ascii="Arial" w:hAnsi="Arial" w:cs="Arial"/>
          <w:b/>
          <w:sz w:val="24"/>
          <w:szCs w:val="24"/>
          <w:lang w:eastAsia="en-GB"/>
        </w:rPr>
        <w:t xml:space="preserve"> on </w:t>
      </w:r>
      <w:r w:rsidR="0015160A" w:rsidRPr="0015160A">
        <w:rPr>
          <w:rFonts w:ascii="Arial" w:hAnsi="Arial" w:cs="Arial"/>
          <w:b/>
          <w:bCs/>
          <w:sz w:val="24"/>
          <w:szCs w:val="24"/>
          <w:lang w:eastAsia="en-GB"/>
        </w:rPr>
        <w:t>29 March 2023</w:t>
      </w:r>
      <w:r w:rsidR="00D30714">
        <w:rPr>
          <w:rFonts w:ascii="Arial" w:hAnsi="Arial" w:cs="Arial"/>
          <w:b/>
          <w:bCs/>
          <w:sz w:val="24"/>
          <w:szCs w:val="24"/>
          <w:lang w:eastAsia="en-GB"/>
        </w:rPr>
        <w:t xml:space="preserve"> </w:t>
      </w:r>
      <w:r w:rsidR="00D80C5D" w:rsidRPr="00B74986">
        <w:rPr>
          <w:rFonts w:ascii="Arial" w:hAnsi="Arial" w:cs="Arial"/>
          <w:sz w:val="24"/>
          <w:szCs w:val="24"/>
          <w:lang w:eastAsia="en-GB"/>
        </w:rPr>
        <w:t xml:space="preserve">to </w:t>
      </w:r>
      <w:r w:rsidR="00020603" w:rsidRPr="00392FEB">
        <w:rPr>
          <w:rFonts w:ascii="Arial" w:hAnsi="Arial" w:cs="Arial"/>
          <w:color w:val="0000CC"/>
          <w:sz w:val="24"/>
          <w:szCs w:val="24"/>
          <w:lang w:eastAsia="en-GB"/>
        </w:rPr>
        <w:t>tenders@legalservicesboard.org.uk</w:t>
      </w:r>
      <w:r w:rsidR="00D80C5D" w:rsidRPr="00B74986">
        <w:rPr>
          <w:rFonts w:ascii="Arial" w:hAnsi="Arial" w:cs="Arial"/>
          <w:sz w:val="24"/>
          <w:szCs w:val="24"/>
          <w:lang w:eastAsia="en-GB"/>
        </w:rPr>
        <w:t xml:space="preserve"> </w:t>
      </w:r>
      <w:r w:rsidR="00616181">
        <w:rPr>
          <w:rFonts w:ascii="Arial" w:hAnsi="Arial" w:cs="Arial"/>
          <w:sz w:val="24"/>
          <w:szCs w:val="24"/>
          <w:lang w:eastAsia="en-GB"/>
        </w:rPr>
        <w:t xml:space="preserve">. </w:t>
      </w:r>
      <w:r w:rsidR="00D80C5D" w:rsidRPr="00B74986">
        <w:rPr>
          <w:rFonts w:ascii="Arial" w:hAnsi="Arial" w:cs="Arial"/>
          <w:sz w:val="24"/>
          <w:szCs w:val="24"/>
          <w:lang w:eastAsia="en-GB"/>
        </w:rPr>
        <w:t xml:space="preserve">Submissions submitted to other addresses or </w:t>
      </w:r>
      <w:r w:rsidR="007A25FA" w:rsidRPr="00B74986">
        <w:rPr>
          <w:rFonts w:ascii="Arial" w:hAnsi="Arial" w:cs="Arial"/>
          <w:sz w:val="24"/>
          <w:szCs w:val="24"/>
          <w:lang w:eastAsia="en-GB"/>
        </w:rPr>
        <w:t xml:space="preserve">beyond this time </w:t>
      </w:r>
      <w:r w:rsidR="00070BCA" w:rsidRPr="00B74986">
        <w:rPr>
          <w:rFonts w:ascii="Arial" w:hAnsi="Arial" w:cs="Arial"/>
          <w:sz w:val="24"/>
          <w:szCs w:val="24"/>
          <w:lang w:eastAsia="en-GB"/>
        </w:rPr>
        <w:t xml:space="preserve">will not be accepted. </w:t>
      </w:r>
    </w:p>
    <w:p w14:paraId="4B602F96" w14:textId="3965E58E" w:rsidR="0098724F" w:rsidRPr="00B74986" w:rsidRDefault="0098724F" w:rsidP="00B74986">
      <w:pPr>
        <w:spacing w:before="120" w:after="120"/>
        <w:rPr>
          <w:rFonts w:ascii="Arial" w:hAnsi="Arial" w:cs="Arial"/>
          <w:sz w:val="24"/>
          <w:szCs w:val="24"/>
          <w:lang w:eastAsia="en-GB"/>
        </w:rPr>
      </w:pPr>
      <w:r w:rsidRPr="00B74986">
        <w:rPr>
          <w:rFonts w:ascii="Arial" w:hAnsi="Arial" w:cs="Arial"/>
          <w:sz w:val="24"/>
          <w:szCs w:val="24"/>
          <w:lang w:eastAsia="en-GB"/>
        </w:rPr>
        <w:t>Your tender is to remain open for acceptance for 90 calendar days from the date of submission.</w:t>
      </w:r>
    </w:p>
    <w:p w14:paraId="0CF9ED32" w14:textId="77777777" w:rsidR="00B74986" w:rsidRPr="00B74986" w:rsidRDefault="00B74986" w:rsidP="00B74986">
      <w:pPr>
        <w:spacing w:before="120" w:after="120"/>
        <w:rPr>
          <w:rFonts w:ascii="Arial" w:hAnsi="Arial" w:cs="Arial"/>
          <w:sz w:val="24"/>
          <w:szCs w:val="24"/>
          <w:lang w:eastAsia="en-GB"/>
        </w:rPr>
      </w:pPr>
      <w:r w:rsidRPr="00B74986">
        <w:rPr>
          <w:rFonts w:ascii="Arial" w:hAnsi="Arial" w:cs="Arial"/>
          <w:sz w:val="24"/>
          <w:szCs w:val="24"/>
          <w:lang w:eastAsia="en-GB"/>
        </w:rPr>
        <w:t>No qualifications are to be made to your tender. Any tender queries are to be raised before tender submission.</w:t>
      </w:r>
    </w:p>
    <w:p w14:paraId="6B0D5E92" w14:textId="3D84BE85" w:rsidR="00B74986" w:rsidRPr="00B74986" w:rsidRDefault="00B74986" w:rsidP="00B74986">
      <w:pPr>
        <w:spacing w:before="120" w:after="120"/>
        <w:rPr>
          <w:rFonts w:ascii="Arial" w:hAnsi="Arial" w:cs="Arial"/>
          <w:sz w:val="24"/>
          <w:szCs w:val="24"/>
          <w:lang w:eastAsia="en-GB"/>
        </w:rPr>
      </w:pPr>
      <w:r w:rsidRPr="00B74986">
        <w:rPr>
          <w:rFonts w:ascii="Arial" w:hAnsi="Arial" w:cs="Arial"/>
          <w:sz w:val="24"/>
          <w:szCs w:val="24"/>
          <w:lang w:eastAsia="en-GB"/>
        </w:rPr>
        <w:t>LSB does not bind itself to accept the lowest or any tender and will not be liable for any costs incurred by the tenderer in preparation of their tender.</w:t>
      </w:r>
    </w:p>
    <w:p w14:paraId="2766F2B2" w14:textId="11C75C9D" w:rsidR="005A671C" w:rsidRDefault="0047612E" w:rsidP="00914D16">
      <w:pPr>
        <w:rPr>
          <w:rFonts w:ascii="Arial" w:hAnsi="Arial" w:cs="Arial"/>
          <w:b/>
          <w:sz w:val="24"/>
          <w:szCs w:val="24"/>
        </w:rPr>
      </w:pPr>
      <w:r w:rsidRPr="00CC7122">
        <w:rPr>
          <w:rFonts w:ascii="Arial" w:hAnsi="Arial" w:cs="Arial"/>
          <w:sz w:val="24"/>
          <w:szCs w:val="24"/>
          <w:lang w:eastAsia="en-GB"/>
        </w:rPr>
        <w:t>We reserve the right not to award a contract. There is no guarantee of any business as a result of this further competition, and we will not be held accountable for any costs to the bidder as a result of this exercise. We will consider bids from consortia on the basis that we may contract with the lead partner only, who we will hold solely responsible for successful delivery of the project.</w:t>
      </w:r>
    </w:p>
    <w:p w14:paraId="50FB4348" w14:textId="77777777" w:rsidR="005A671C" w:rsidRDefault="005A671C" w:rsidP="00914D16">
      <w:pPr>
        <w:rPr>
          <w:rFonts w:ascii="Arial" w:hAnsi="Arial" w:cs="Arial"/>
          <w:b/>
          <w:sz w:val="24"/>
          <w:szCs w:val="24"/>
        </w:rPr>
      </w:pPr>
    </w:p>
    <w:p w14:paraId="089FCFF7" w14:textId="77777777" w:rsidR="005A671C" w:rsidRDefault="005A671C" w:rsidP="00914D16">
      <w:pPr>
        <w:rPr>
          <w:rFonts w:ascii="Arial" w:hAnsi="Arial" w:cs="Arial"/>
          <w:b/>
          <w:sz w:val="24"/>
          <w:szCs w:val="24"/>
        </w:rPr>
      </w:pPr>
    </w:p>
    <w:p w14:paraId="11DF6ACE" w14:textId="77777777" w:rsidR="005A671C" w:rsidRDefault="005A671C" w:rsidP="00914D16">
      <w:pPr>
        <w:rPr>
          <w:rFonts w:ascii="Arial" w:hAnsi="Arial" w:cs="Arial"/>
          <w:b/>
          <w:sz w:val="24"/>
          <w:szCs w:val="24"/>
        </w:rPr>
      </w:pPr>
    </w:p>
    <w:p w14:paraId="02EE7F99" w14:textId="77777777" w:rsidR="005A671C" w:rsidRDefault="005A671C" w:rsidP="00914D16">
      <w:pPr>
        <w:rPr>
          <w:rFonts w:ascii="Arial" w:hAnsi="Arial" w:cs="Arial"/>
          <w:b/>
          <w:sz w:val="24"/>
          <w:szCs w:val="24"/>
        </w:rPr>
      </w:pPr>
    </w:p>
    <w:p w14:paraId="636F7F2C" w14:textId="77777777" w:rsidR="005A671C" w:rsidRDefault="005A671C" w:rsidP="00914D16">
      <w:pPr>
        <w:rPr>
          <w:rFonts w:ascii="Arial" w:hAnsi="Arial" w:cs="Arial"/>
          <w:b/>
          <w:sz w:val="24"/>
          <w:szCs w:val="24"/>
        </w:rPr>
      </w:pPr>
    </w:p>
    <w:p w14:paraId="7C07A984" w14:textId="77777777" w:rsidR="005A671C" w:rsidRDefault="005A671C" w:rsidP="00914D16">
      <w:pPr>
        <w:rPr>
          <w:rFonts w:ascii="Arial" w:hAnsi="Arial" w:cs="Arial"/>
          <w:b/>
          <w:sz w:val="24"/>
          <w:szCs w:val="24"/>
        </w:rPr>
      </w:pPr>
    </w:p>
    <w:p w14:paraId="712FAED6" w14:textId="77777777" w:rsidR="005A671C" w:rsidRDefault="005A671C" w:rsidP="00914D16">
      <w:pPr>
        <w:rPr>
          <w:rFonts w:ascii="Arial" w:hAnsi="Arial" w:cs="Arial"/>
          <w:b/>
          <w:sz w:val="24"/>
          <w:szCs w:val="24"/>
        </w:rPr>
      </w:pPr>
    </w:p>
    <w:p w14:paraId="6E05EA20" w14:textId="77777777" w:rsidR="009D2482" w:rsidRDefault="009D2482" w:rsidP="00914D16">
      <w:pPr>
        <w:rPr>
          <w:rFonts w:ascii="Arial" w:hAnsi="Arial" w:cs="Arial"/>
          <w:b/>
          <w:sz w:val="24"/>
          <w:szCs w:val="24"/>
        </w:rPr>
      </w:pPr>
    </w:p>
    <w:p w14:paraId="6991022E" w14:textId="77777777" w:rsidR="009D2482" w:rsidRDefault="009D2482" w:rsidP="00914D16">
      <w:pPr>
        <w:rPr>
          <w:rFonts w:ascii="Arial" w:hAnsi="Arial" w:cs="Arial"/>
          <w:b/>
          <w:sz w:val="24"/>
          <w:szCs w:val="24"/>
        </w:rPr>
      </w:pPr>
    </w:p>
    <w:p w14:paraId="50DBF39D" w14:textId="77777777" w:rsidR="009D2482" w:rsidRDefault="009D2482" w:rsidP="00914D16">
      <w:pPr>
        <w:rPr>
          <w:rFonts w:ascii="Arial" w:hAnsi="Arial" w:cs="Arial"/>
          <w:b/>
          <w:sz w:val="24"/>
          <w:szCs w:val="24"/>
        </w:rPr>
      </w:pPr>
    </w:p>
    <w:p w14:paraId="0D83E299" w14:textId="77777777" w:rsidR="009D2482" w:rsidRDefault="009D2482" w:rsidP="00914D16">
      <w:pPr>
        <w:rPr>
          <w:rFonts w:ascii="Arial" w:hAnsi="Arial" w:cs="Arial"/>
          <w:b/>
          <w:sz w:val="24"/>
          <w:szCs w:val="24"/>
        </w:rPr>
      </w:pPr>
    </w:p>
    <w:p w14:paraId="58B1C71A" w14:textId="77777777" w:rsidR="009D2482" w:rsidRDefault="009D2482" w:rsidP="00914D16">
      <w:pPr>
        <w:rPr>
          <w:rFonts w:ascii="Arial" w:hAnsi="Arial" w:cs="Arial"/>
          <w:b/>
          <w:sz w:val="24"/>
          <w:szCs w:val="24"/>
        </w:rPr>
      </w:pPr>
    </w:p>
    <w:p w14:paraId="4D90AFF1" w14:textId="77777777" w:rsidR="009D2482" w:rsidRDefault="009D2482" w:rsidP="00914D16">
      <w:pPr>
        <w:rPr>
          <w:rFonts w:ascii="Arial" w:hAnsi="Arial" w:cs="Arial"/>
          <w:b/>
          <w:sz w:val="24"/>
          <w:szCs w:val="24"/>
        </w:rPr>
      </w:pPr>
    </w:p>
    <w:p w14:paraId="0CC008F2" w14:textId="77777777" w:rsidR="009D2482" w:rsidRDefault="009D2482" w:rsidP="00914D16">
      <w:pPr>
        <w:rPr>
          <w:rFonts w:ascii="Arial" w:hAnsi="Arial" w:cs="Arial"/>
          <w:b/>
          <w:sz w:val="24"/>
          <w:szCs w:val="24"/>
        </w:rPr>
      </w:pPr>
    </w:p>
    <w:p w14:paraId="0462ACCB" w14:textId="77777777" w:rsidR="009D2482" w:rsidRDefault="009D2482" w:rsidP="00914D16">
      <w:pPr>
        <w:rPr>
          <w:rFonts w:ascii="Arial" w:hAnsi="Arial" w:cs="Arial"/>
          <w:b/>
          <w:sz w:val="24"/>
          <w:szCs w:val="24"/>
        </w:rPr>
      </w:pPr>
    </w:p>
    <w:p w14:paraId="7E4A7153" w14:textId="77777777" w:rsidR="009D2482" w:rsidRDefault="009D2482" w:rsidP="00914D16">
      <w:pPr>
        <w:rPr>
          <w:rFonts w:ascii="Arial" w:hAnsi="Arial" w:cs="Arial"/>
          <w:b/>
          <w:sz w:val="24"/>
          <w:szCs w:val="24"/>
        </w:rPr>
      </w:pPr>
    </w:p>
    <w:p w14:paraId="26706277" w14:textId="77777777" w:rsidR="009D2482" w:rsidRDefault="009D2482" w:rsidP="00914D16">
      <w:pPr>
        <w:rPr>
          <w:rFonts w:ascii="Arial" w:hAnsi="Arial" w:cs="Arial"/>
          <w:b/>
          <w:sz w:val="24"/>
          <w:szCs w:val="24"/>
        </w:rPr>
      </w:pPr>
    </w:p>
    <w:p w14:paraId="423CE8F8" w14:textId="77777777" w:rsidR="009D2482" w:rsidRDefault="009D2482" w:rsidP="00914D16">
      <w:pPr>
        <w:rPr>
          <w:rFonts w:ascii="Arial" w:hAnsi="Arial" w:cs="Arial"/>
          <w:b/>
          <w:sz w:val="24"/>
          <w:szCs w:val="24"/>
        </w:rPr>
      </w:pPr>
    </w:p>
    <w:p w14:paraId="5A860271" w14:textId="795D369F" w:rsidR="00914D16" w:rsidRPr="00914D16" w:rsidRDefault="00810D53" w:rsidP="00914D16">
      <w:pPr>
        <w:rPr>
          <w:rFonts w:ascii="Arial" w:hAnsi="Arial" w:cs="Arial"/>
          <w:b/>
          <w:sz w:val="24"/>
          <w:szCs w:val="24"/>
        </w:rPr>
      </w:pPr>
      <w:r>
        <w:rPr>
          <w:rFonts w:ascii="Arial" w:hAnsi="Arial" w:cs="Arial"/>
          <w:b/>
          <w:sz w:val="24"/>
          <w:szCs w:val="24"/>
        </w:rPr>
        <w:lastRenderedPageBreak/>
        <w:t xml:space="preserve">Annex A - </w:t>
      </w:r>
      <w:r w:rsidR="00914D16" w:rsidRPr="00914D16">
        <w:rPr>
          <w:rFonts w:ascii="Arial" w:hAnsi="Arial" w:cs="Arial"/>
          <w:b/>
          <w:sz w:val="24"/>
          <w:szCs w:val="24"/>
        </w:rPr>
        <w:t xml:space="preserve">Supplier Questionnaire </w:t>
      </w:r>
    </w:p>
    <w:p w14:paraId="140C65C9" w14:textId="61FD6F84" w:rsidR="00914D16" w:rsidRPr="00914D16" w:rsidRDefault="00914D16" w:rsidP="00914D16">
      <w:pPr>
        <w:spacing w:before="180" w:after="120" w:line="206" w:lineRule="auto"/>
        <w:rPr>
          <w:rFonts w:ascii="Arial" w:eastAsia="Times New Roman" w:hAnsi="Arial" w:cs="Times New Roman"/>
          <w:sz w:val="24"/>
          <w:szCs w:val="20"/>
        </w:rPr>
      </w:pPr>
      <w:r>
        <w:rPr>
          <w:rFonts w:ascii="Arial" w:eastAsia="Times New Roman" w:hAnsi="Arial" w:cs="Times New Roman"/>
          <w:sz w:val="24"/>
          <w:szCs w:val="20"/>
        </w:rPr>
        <w:t>T</w:t>
      </w:r>
      <w:r w:rsidRPr="00914D16">
        <w:rPr>
          <w:rFonts w:ascii="Arial" w:eastAsia="Times New Roman" w:hAnsi="Arial" w:cs="Times New Roman"/>
          <w:sz w:val="24"/>
          <w:szCs w:val="20"/>
        </w:rPr>
        <w:t>o be completed and returned with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6055"/>
      </w:tblGrid>
      <w:tr w:rsidR="00914D16" w:rsidRPr="00B57413" w14:paraId="209F521E" w14:textId="77777777" w:rsidTr="00CF1F6A">
        <w:tc>
          <w:tcPr>
            <w:tcW w:w="1642" w:type="pct"/>
            <w:shd w:val="clear" w:color="auto" w:fill="ACB9CA"/>
          </w:tcPr>
          <w:p w14:paraId="1787A9E2" w14:textId="77777777" w:rsidR="00914D16" w:rsidRPr="00914D16" w:rsidRDefault="00914D16" w:rsidP="00914D16">
            <w:pPr>
              <w:pStyle w:val="ListNumber"/>
              <w:numPr>
                <w:ilvl w:val="0"/>
                <w:numId w:val="0"/>
              </w:numPr>
            </w:pPr>
            <w:r w:rsidRPr="00914D16">
              <w:t>Name of organisation</w:t>
            </w:r>
          </w:p>
        </w:tc>
        <w:tc>
          <w:tcPr>
            <w:tcW w:w="3358" w:type="pct"/>
          </w:tcPr>
          <w:p w14:paraId="4A8D0FAE" w14:textId="77777777" w:rsidR="00914D16" w:rsidRPr="00914D16" w:rsidRDefault="00914D16" w:rsidP="00914D16">
            <w:pPr>
              <w:pStyle w:val="ListNumber"/>
              <w:numPr>
                <w:ilvl w:val="0"/>
                <w:numId w:val="0"/>
              </w:numPr>
            </w:pPr>
          </w:p>
        </w:tc>
      </w:tr>
      <w:tr w:rsidR="00914D16" w:rsidRPr="00B57413" w14:paraId="5D98FE23" w14:textId="77777777" w:rsidTr="00CF1F6A">
        <w:tc>
          <w:tcPr>
            <w:tcW w:w="1642" w:type="pct"/>
            <w:shd w:val="clear" w:color="auto" w:fill="ACB9CA"/>
          </w:tcPr>
          <w:p w14:paraId="1B1DFC74" w14:textId="77777777" w:rsidR="00914D16" w:rsidRPr="00914D16" w:rsidRDefault="00914D16" w:rsidP="00914D16">
            <w:pPr>
              <w:pStyle w:val="ListNumber"/>
              <w:numPr>
                <w:ilvl w:val="0"/>
                <w:numId w:val="0"/>
              </w:numPr>
            </w:pPr>
            <w:r w:rsidRPr="00914D16">
              <w:t>Address for correspondence</w:t>
            </w:r>
          </w:p>
        </w:tc>
        <w:tc>
          <w:tcPr>
            <w:tcW w:w="3358" w:type="pct"/>
          </w:tcPr>
          <w:p w14:paraId="686AA06A" w14:textId="77777777" w:rsidR="00914D16" w:rsidRPr="00914D16" w:rsidRDefault="00914D16" w:rsidP="00914D16">
            <w:pPr>
              <w:pStyle w:val="ListNumber"/>
              <w:numPr>
                <w:ilvl w:val="0"/>
                <w:numId w:val="0"/>
              </w:numPr>
            </w:pPr>
          </w:p>
        </w:tc>
      </w:tr>
      <w:tr w:rsidR="00914D16" w:rsidRPr="00B57413" w14:paraId="2F1B5CCA" w14:textId="77777777" w:rsidTr="00CF1F6A">
        <w:tc>
          <w:tcPr>
            <w:tcW w:w="1642" w:type="pct"/>
            <w:shd w:val="clear" w:color="auto" w:fill="ACB9CA"/>
          </w:tcPr>
          <w:p w14:paraId="515A79AD" w14:textId="77777777" w:rsidR="00914D16" w:rsidRPr="00914D16" w:rsidRDefault="00914D16" w:rsidP="00914D16">
            <w:pPr>
              <w:pStyle w:val="ListNumber"/>
              <w:numPr>
                <w:ilvl w:val="0"/>
                <w:numId w:val="0"/>
              </w:numPr>
            </w:pPr>
            <w:r w:rsidRPr="00914D16">
              <w:t>Contact name and position</w:t>
            </w:r>
          </w:p>
        </w:tc>
        <w:tc>
          <w:tcPr>
            <w:tcW w:w="3358" w:type="pct"/>
          </w:tcPr>
          <w:p w14:paraId="16FAD072" w14:textId="77777777" w:rsidR="00914D16" w:rsidRPr="00914D16" w:rsidRDefault="00914D16" w:rsidP="00914D16">
            <w:pPr>
              <w:pStyle w:val="ListNumber"/>
              <w:numPr>
                <w:ilvl w:val="0"/>
                <w:numId w:val="0"/>
              </w:numPr>
            </w:pPr>
          </w:p>
        </w:tc>
      </w:tr>
      <w:tr w:rsidR="00914D16" w:rsidRPr="00B57413" w14:paraId="3E946299" w14:textId="77777777" w:rsidTr="00CF1F6A">
        <w:tc>
          <w:tcPr>
            <w:tcW w:w="1642" w:type="pct"/>
            <w:shd w:val="clear" w:color="auto" w:fill="ACB9CA"/>
          </w:tcPr>
          <w:p w14:paraId="47C36DC6" w14:textId="77777777" w:rsidR="00914D16" w:rsidRPr="00914D16" w:rsidRDefault="00914D16" w:rsidP="00914D16">
            <w:pPr>
              <w:pStyle w:val="ListNumber"/>
              <w:numPr>
                <w:ilvl w:val="0"/>
                <w:numId w:val="0"/>
              </w:numPr>
            </w:pPr>
            <w:r w:rsidRPr="00914D16">
              <w:t>Telephone number</w:t>
            </w:r>
          </w:p>
        </w:tc>
        <w:tc>
          <w:tcPr>
            <w:tcW w:w="3358" w:type="pct"/>
          </w:tcPr>
          <w:p w14:paraId="2F572E35" w14:textId="77777777" w:rsidR="00914D16" w:rsidRPr="00914D16" w:rsidRDefault="00914D16" w:rsidP="00914D16">
            <w:pPr>
              <w:pStyle w:val="ListNumber"/>
              <w:numPr>
                <w:ilvl w:val="0"/>
                <w:numId w:val="0"/>
              </w:numPr>
            </w:pPr>
          </w:p>
        </w:tc>
      </w:tr>
      <w:tr w:rsidR="00914D16" w:rsidRPr="00B57413" w14:paraId="5C62FE8B" w14:textId="77777777" w:rsidTr="00CF1F6A">
        <w:tc>
          <w:tcPr>
            <w:tcW w:w="1642" w:type="pct"/>
            <w:shd w:val="clear" w:color="auto" w:fill="ACB9CA"/>
          </w:tcPr>
          <w:p w14:paraId="5D975C06" w14:textId="77777777" w:rsidR="00914D16" w:rsidRPr="00914D16" w:rsidRDefault="00914D16" w:rsidP="00914D16">
            <w:pPr>
              <w:pStyle w:val="ListNumber"/>
              <w:numPr>
                <w:ilvl w:val="0"/>
                <w:numId w:val="0"/>
              </w:numPr>
            </w:pPr>
            <w:r w:rsidRPr="00914D16">
              <w:t>Email address</w:t>
            </w:r>
          </w:p>
        </w:tc>
        <w:tc>
          <w:tcPr>
            <w:tcW w:w="3358" w:type="pct"/>
          </w:tcPr>
          <w:p w14:paraId="12B24739" w14:textId="77777777" w:rsidR="00914D16" w:rsidRPr="00914D16" w:rsidRDefault="00914D16" w:rsidP="00914D16">
            <w:pPr>
              <w:pStyle w:val="ListNumber"/>
              <w:numPr>
                <w:ilvl w:val="0"/>
                <w:numId w:val="0"/>
              </w:numPr>
            </w:pPr>
          </w:p>
        </w:tc>
      </w:tr>
      <w:tr w:rsidR="00914D16" w:rsidRPr="00B57413" w14:paraId="74B1A4B9" w14:textId="77777777" w:rsidTr="00CF1F6A">
        <w:tc>
          <w:tcPr>
            <w:tcW w:w="1642" w:type="pct"/>
            <w:shd w:val="clear" w:color="auto" w:fill="ACB9CA"/>
          </w:tcPr>
          <w:p w14:paraId="5CCBF41C" w14:textId="77777777" w:rsidR="00914D16" w:rsidRPr="00914D16" w:rsidRDefault="00914D16" w:rsidP="00914D16">
            <w:pPr>
              <w:pStyle w:val="ListNumber"/>
              <w:numPr>
                <w:ilvl w:val="0"/>
                <w:numId w:val="0"/>
              </w:numPr>
            </w:pPr>
            <w:r w:rsidRPr="00914D16">
              <w:t>Website address</w:t>
            </w:r>
          </w:p>
        </w:tc>
        <w:tc>
          <w:tcPr>
            <w:tcW w:w="3358" w:type="pct"/>
          </w:tcPr>
          <w:p w14:paraId="1760B94E" w14:textId="77777777" w:rsidR="00914D16" w:rsidRPr="00914D16" w:rsidRDefault="00914D16" w:rsidP="00914D16">
            <w:pPr>
              <w:pStyle w:val="ListNumber"/>
              <w:numPr>
                <w:ilvl w:val="0"/>
                <w:numId w:val="0"/>
              </w:numPr>
            </w:pPr>
          </w:p>
        </w:tc>
      </w:tr>
      <w:tr w:rsidR="00914D16" w:rsidRPr="00B57413" w14:paraId="1CE067C7" w14:textId="77777777" w:rsidTr="00CF1F6A">
        <w:tc>
          <w:tcPr>
            <w:tcW w:w="1642" w:type="pct"/>
            <w:shd w:val="clear" w:color="auto" w:fill="ACB9CA"/>
          </w:tcPr>
          <w:p w14:paraId="5E0940AC" w14:textId="77777777" w:rsidR="00914D16" w:rsidRPr="00914D16" w:rsidRDefault="00914D16" w:rsidP="00914D16">
            <w:pPr>
              <w:pStyle w:val="ListNumber"/>
              <w:numPr>
                <w:ilvl w:val="0"/>
                <w:numId w:val="0"/>
              </w:numPr>
            </w:pPr>
            <w:r w:rsidRPr="00914D16">
              <w:t>Address of registered office</w:t>
            </w:r>
          </w:p>
        </w:tc>
        <w:tc>
          <w:tcPr>
            <w:tcW w:w="3358" w:type="pct"/>
          </w:tcPr>
          <w:p w14:paraId="2402DCE1" w14:textId="77777777" w:rsidR="00914D16" w:rsidRPr="00914D16" w:rsidRDefault="00914D16" w:rsidP="00914D16">
            <w:pPr>
              <w:pStyle w:val="ListNumber"/>
              <w:numPr>
                <w:ilvl w:val="0"/>
                <w:numId w:val="0"/>
              </w:numPr>
            </w:pPr>
          </w:p>
        </w:tc>
      </w:tr>
      <w:tr w:rsidR="00914D16" w:rsidRPr="00B57413" w14:paraId="79E8247C" w14:textId="77777777" w:rsidTr="00CF1F6A">
        <w:tc>
          <w:tcPr>
            <w:tcW w:w="1642" w:type="pct"/>
            <w:shd w:val="clear" w:color="auto" w:fill="ACB9CA"/>
          </w:tcPr>
          <w:p w14:paraId="67F9EE12" w14:textId="77777777" w:rsidR="00914D16" w:rsidRPr="00914D16" w:rsidRDefault="00914D16" w:rsidP="00914D16">
            <w:pPr>
              <w:pStyle w:val="ListNumber"/>
              <w:numPr>
                <w:ilvl w:val="0"/>
                <w:numId w:val="0"/>
              </w:numPr>
            </w:pPr>
            <w:r w:rsidRPr="00914D16">
              <w:t>Company Number</w:t>
            </w:r>
          </w:p>
        </w:tc>
        <w:tc>
          <w:tcPr>
            <w:tcW w:w="3358" w:type="pct"/>
          </w:tcPr>
          <w:p w14:paraId="7A2F0BE4" w14:textId="77777777" w:rsidR="00914D16" w:rsidRPr="00914D16" w:rsidRDefault="00914D16" w:rsidP="00914D16">
            <w:pPr>
              <w:pStyle w:val="ListNumber"/>
              <w:numPr>
                <w:ilvl w:val="0"/>
                <w:numId w:val="0"/>
              </w:numPr>
            </w:pPr>
          </w:p>
        </w:tc>
      </w:tr>
      <w:tr w:rsidR="00914D16" w:rsidRPr="00B57413" w14:paraId="175E6884" w14:textId="77777777" w:rsidTr="00CF1F6A">
        <w:tc>
          <w:tcPr>
            <w:tcW w:w="1642" w:type="pct"/>
            <w:shd w:val="clear" w:color="auto" w:fill="ACB9CA"/>
          </w:tcPr>
          <w:p w14:paraId="59CC9039" w14:textId="77777777" w:rsidR="00914D16" w:rsidRPr="00914D16" w:rsidRDefault="00914D16" w:rsidP="00914D16">
            <w:pPr>
              <w:pStyle w:val="ListNumber"/>
              <w:numPr>
                <w:ilvl w:val="0"/>
                <w:numId w:val="0"/>
              </w:numPr>
            </w:pPr>
            <w:r w:rsidRPr="00914D16">
              <w:t>Names and job titles of key points of contact for delivery of the service</w:t>
            </w:r>
          </w:p>
        </w:tc>
        <w:tc>
          <w:tcPr>
            <w:tcW w:w="3358" w:type="pct"/>
          </w:tcPr>
          <w:p w14:paraId="17C5B932" w14:textId="77777777" w:rsidR="00914D16" w:rsidRPr="00914D16" w:rsidRDefault="00914D16" w:rsidP="00914D16">
            <w:pPr>
              <w:pStyle w:val="ListNumber"/>
              <w:numPr>
                <w:ilvl w:val="0"/>
                <w:numId w:val="0"/>
              </w:numPr>
            </w:pPr>
          </w:p>
        </w:tc>
      </w:tr>
      <w:tr w:rsidR="00914D16" w:rsidRPr="00B57413" w14:paraId="26D531E0" w14:textId="77777777" w:rsidTr="00CF1F6A">
        <w:tc>
          <w:tcPr>
            <w:tcW w:w="1642" w:type="pct"/>
            <w:shd w:val="clear" w:color="auto" w:fill="ACB9CA"/>
          </w:tcPr>
          <w:p w14:paraId="1BDC5005" w14:textId="77777777" w:rsidR="00914D16" w:rsidRPr="00914D16" w:rsidRDefault="00914D16" w:rsidP="00914D16">
            <w:pPr>
              <w:pStyle w:val="ListNumber"/>
              <w:numPr>
                <w:ilvl w:val="0"/>
                <w:numId w:val="0"/>
              </w:numPr>
            </w:pPr>
            <w:r w:rsidRPr="00914D16">
              <w:t>Name of Bank and contact details for bank (financial references may be sought)</w:t>
            </w:r>
          </w:p>
        </w:tc>
        <w:tc>
          <w:tcPr>
            <w:tcW w:w="3358" w:type="pct"/>
          </w:tcPr>
          <w:p w14:paraId="6DF68EE7" w14:textId="77777777" w:rsidR="00914D16" w:rsidRPr="00914D16" w:rsidRDefault="00914D16" w:rsidP="00914D16">
            <w:pPr>
              <w:pStyle w:val="ListNumber"/>
              <w:numPr>
                <w:ilvl w:val="0"/>
                <w:numId w:val="0"/>
              </w:numPr>
            </w:pPr>
          </w:p>
        </w:tc>
      </w:tr>
      <w:tr w:rsidR="00914D16" w:rsidRPr="00B57413" w14:paraId="1DF17C04" w14:textId="77777777" w:rsidTr="00CF1F6A">
        <w:tc>
          <w:tcPr>
            <w:tcW w:w="1642" w:type="pct"/>
            <w:shd w:val="clear" w:color="auto" w:fill="ACB9CA"/>
          </w:tcPr>
          <w:p w14:paraId="5BE71EE3" w14:textId="77777777" w:rsidR="00914D16" w:rsidRPr="00914D16" w:rsidRDefault="00914D16" w:rsidP="00914D16">
            <w:pPr>
              <w:pStyle w:val="ListNumber"/>
              <w:numPr>
                <w:ilvl w:val="0"/>
                <w:numId w:val="0"/>
              </w:numPr>
            </w:pPr>
            <w:r w:rsidRPr="00914D16">
              <w:t>Please attach most recent audited accounts with an explanation of any significant changes since the last year end</w:t>
            </w:r>
          </w:p>
        </w:tc>
        <w:tc>
          <w:tcPr>
            <w:tcW w:w="3358" w:type="pct"/>
          </w:tcPr>
          <w:p w14:paraId="4C98D35D" w14:textId="77777777" w:rsidR="00914D16" w:rsidRPr="00914D16" w:rsidRDefault="00914D16" w:rsidP="00914D16">
            <w:pPr>
              <w:pStyle w:val="ListNumber"/>
              <w:numPr>
                <w:ilvl w:val="0"/>
                <w:numId w:val="0"/>
              </w:numPr>
            </w:pPr>
          </w:p>
        </w:tc>
      </w:tr>
      <w:tr w:rsidR="00914D16" w:rsidRPr="00B57413" w14:paraId="55110D8B" w14:textId="77777777" w:rsidTr="00CF1F6A">
        <w:tc>
          <w:tcPr>
            <w:tcW w:w="1642" w:type="pct"/>
            <w:shd w:val="clear" w:color="auto" w:fill="ACB9CA"/>
          </w:tcPr>
          <w:p w14:paraId="542F6823" w14:textId="1A1AEF2C" w:rsidR="00914D16" w:rsidRPr="00914D16" w:rsidRDefault="00914D16" w:rsidP="00914D16">
            <w:pPr>
              <w:pStyle w:val="ListNumber"/>
              <w:numPr>
                <w:ilvl w:val="0"/>
                <w:numId w:val="0"/>
              </w:numPr>
            </w:pPr>
            <w:r w:rsidRPr="00914D16">
              <w:t xml:space="preserve">Please provide contact details for two reference </w:t>
            </w:r>
            <w:r w:rsidR="002B4DF1">
              <w:t>organisations</w:t>
            </w:r>
          </w:p>
        </w:tc>
        <w:tc>
          <w:tcPr>
            <w:tcW w:w="3358" w:type="pct"/>
          </w:tcPr>
          <w:p w14:paraId="39BAF9E1" w14:textId="77777777" w:rsidR="00914D16" w:rsidRPr="00914D16" w:rsidRDefault="00914D16" w:rsidP="00914D16">
            <w:pPr>
              <w:pStyle w:val="ListNumber"/>
              <w:numPr>
                <w:ilvl w:val="0"/>
                <w:numId w:val="0"/>
              </w:numPr>
            </w:pPr>
          </w:p>
        </w:tc>
      </w:tr>
    </w:tbl>
    <w:p w14:paraId="10D924F4" w14:textId="77777777" w:rsidR="00914D16" w:rsidRDefault="00914D16">
      <w:pPr>
        <w:rPr>
          <w:b/>
          <w:bCs/>
        </w:rPr>
      </w:pPr>
    </w:p>
    <w:p w14:paraId="1CD97F40" w14:textId="77777777" w:rsidR="00AE14C9" w:rsidRDefault="00AE14C9">
      <w:pPr>
        <w:rPr>
          <w:b/>
          <w:bCs/>
        </w:rPr>
      </w:pPr>
    </w:p>
    <w:p w14:paraId="3F7436D4" w14:textId="77777777" w:rsidR="00AE14C9" w:rsidRDefault="00AE14C9">
      <w:pPr>
        <w:rPr>
          <w:b/>
          <w:bCs/>
        </w:rPr>
      </w:pPr>
    </w:p>
    <w:p w14:paraId="7F2D6F2C" w14:textId="77777777" w:rsidR="00AE14C9" w:rsidRDefault="00AE14C9">
      <w:pPr>
        <w:rPr>
          <w:b/>
          <w:bCs/>
        </w:rPr>
      </w:pPr>
    </w:p>
    <w:p w14:paraId="36E976F9" w14:textId="77777777" w:rsidR="00AE14C9" w:rsidRDefault="00AE14C9">
      <w:pPr>
        <w:rPr>
          <w:b/>
          <w:bCs/>
        </w:rPr>
      </w:pPr>
    </w:p>
    <w:p w14:paraId="6D800661" w14:textId="77777777" w:rsidR="00CA018A" w:rsidRDefault="00CA018A">
      <w:pPr>
        <w:rPr>
          <w:b/>
          <w:bCs/>
          <w:color w:val="FF0000"/>
        </w:rPr>
      </w:pPr>
    </w:p>
    <w:p w14:paraId="15795311" w14:textId="77777777" w:rsidR="00CC0DCD" w:rsidRPr="00A55C43" w:rsidRDefault="00CC0DCD" w:rsidP="00CC0DCD">
      <w:pPr>
        <w:rPr>
          <w:rFonts w:ascii="Arial" w:hAnsi="Arial" w:cs="Arial"/>
          <w:b/>
          <w:bCs/>
          <w:sz w:val="24"/>
          <w:szCs w:val="24"/>
        </w:rPr>
      </w:pPr>
      <w:r w:rsidRPr="00A55C43">
        <w:rPr>
          <w:rFonts w:ascii="Arial" w:hAnsi="Arial" w:cs="Arial"/>
          <w:b/>
          <w:bCs/>
          <w:sz w:val="24"/>
          <w:szCs w:val="24"/>
        </w:rPr>
        <w:lastRenderedPageBreak/>
        <w:t xml:space="preserve">Annex B – Equality Diversity and Inclusion Questionnaire </w:t>
      </w:r>
    </w:p>
    <w:p w14:paraId="6A745E7B" w14:textId="77777777" w:rsidR="00CC0DCD" w:rsidRPr="001C4788" w:rsidRDefault="00CC0DCD" w:rsidP="00CC0DCD">
      <w:pPr>
        <w:pStyle w:val="paragraph"/>
        <w:spacing w:before="0" w:beforeAutospacing="0" w:after="0" w:afterAutospacing="0"/>
        <w:jc w:val="center"/>
        <w:textAlignment w:val="baseline"/>
        <w:rPr>
          <w:rStyle w:val="normaltextrun"/>
          <w:rFonts w:ascii="Arial" w:hAnsi="Arial" w:cs="Arial"/>
          <w:b/>
        </w:rPr>
      </w:pPr>
      <w:r w:rsidRPr="001C4788">
        <w:rPr>
          <w:rStyle w:val="normaltextrun"/>
          <w:rFonts w:ascii="Arial" w:hAnsi="Arial" w:cs="Arial"/>
          <w:b/>
        </w:rPr>
        <w:t>LSB - Supplier equality and diversity assessment form</w:t>
      </w:r>
    </w:p>
    <w:p w14:paraId="0D599471" w14:textId="77777777" w:rsidR="00CC0DCD" w:rsidRPr="001C4788" w:rsidRDefault="00CC0DCD" w:rsidP="00CC0DCD">
      <w:pPr>
        <w:pStyle w:val="paragraph"/>
        <w:spacing w:before="0" w:beforeAutospacing="0" w:after="0" w:afterAutospacing="0"/>
        <w:jc w:val="center"/>
        <w:textAlignment w:val="baseline"/>
        <w:rPr>
          <w:rFonts w:ascii="Arial" w:hAnsi="Arial" w:cs="Arial"/>
        </w:rPr>
      </w:pPr>
      <w:r w:rsidRPr="001C4788">
        <w:rPr>
          <w:rStyle w:val="eop"/>
          <w:rFonts w:ascii="Arial" w:hAnsi="Arial" w:cs="Arial"/>
        </w:rPr>
        <w:t> </w:t>
      </w:r>
    </w:p>
    <w:p w14:paraId="40A05AEA" w14:textId="77777777" w:rsidR="00CC0DCD" w:rsidRPr="001C4788" w:rsidRDefault="00CC0DCD" w:rsidP="00CC0DCD">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This form will be used to assess your commitment to equality and diversity. Please answer the following questions, providing any necessary documentation.</w:t>
      </w:r>
      <w:r w:rsidRPr="001C4788">
        <w:rPr>
          <w:rStyle w:val="eop"/>
          <w:rFonts w:ascii="Arial" w:hAnsi="Arial" w:cs="Arial"/>
        </w:rPr>
        <w:t> </w:t>
      </w:r>
    </w:p>
    <w:p w14:paraId="62CC8EC2" w14:textId="77777777" w:rsidR="00CC0DCD" w:rsidRPr="001C4788" w:rsidRDefault="00CC0DCD" w:rsidP="00CC0DCD">
      <w:pPr>
        <w:pStyle w:val="paragraph"/>
        <w:spacing w:before="0" w:beforeAutospacing="0" w:after="0" w:afterAutospacing="0"/>
        <w:textAlignment w:val="baseline"/>
        <w:rPr>
          <w:rFonts w:ascii="Arial" w:hAnsi="Arial" w:cs="Arial"/>
        </w:rPr>
      </w:pPr>
    </w:p>
    <w:p w14:paraId="5C8D9AD1" w14:textId="77777777" w:rsidR="00CC0DCD" w:rsidRPr="001C4788" w:rsidRDefault="00CC0DCD" w:rsidP="00CC0DCD">
      <w:pPr>
        <w:pStyle w:val="paragraph"/>
        <w:numPr>
          <w:ilvl w:val="0"/>
          <w:numId w:val="38"/>
        </w:numPr>
        <w:spacing w:before="0" w:beforeAutospacing="0" w:after="0" w:afterAutospacing="0"/>
        <w:ind w:firstLine="0"/>
        <w:textAlignment w:val="baseline"/>
        <w:rPr>
          <w:rFonts w:ascii="Arial" w:hAnsi="Arial" w:cs="Arial"/>
        </w:rPr>
      </w:pPr>
      <w:r w:rsidRPr="001C4788">
        <w:rPr>
          <w:rStyle w:val="normaltextrun"/>
          <w:rFonts w:ascii="Arial" w:hAnsi="Arial" w:cs="Arial"/>
          <w:b/>
        </w:rPr>
        <w:t>Organisation size</w:t>
      </w:r>
      <w:r w:rsidRPr="001C4788">
        <w:rPr>
          <w:rStyle w:val="eop"/>
          <w:rFonts w:ascii="Arial" w:hAnsi="Arial" w:cs="Arial"/>
        </w:rPr>
        <w:t> </w:t>
      </w:r>
    </w:p>
    <w:p w14:paraId="3F7924CF" w14:textId="77777777" w:rsidR="00CC0DCD" w:rsidRPr="001C4788" w:rsidRDefault="00CC0DCD" w:rsidP="00CC0DCD">
      <w:pPr>
        <w:pStyle w:val="paragraph"/>
        <w:spacing w:before="0" w:beforeAutospacing="0" w:after="0" w:afterAutospacing="0"/>
        <w:textAlignment w:val="baseline"/>
        <w:rPr>
          <w:rStyle w:val="normaltextrun"/>
          <w:rFonts w:ascii="Arial" w:hAnsi="Arial" w:cs="Arial"/>
        </w:rPr>
      </w:pPr>
    </w:p>
    <w:p w14:paraId="2585EDB8" w14:textId="77777777" w:rsidR="00CC0DCD" w:rsidRPr="001C4788" w:rsidRDefault="00CC0DCD" w:rsidP="00CC0DCD">
      <w:pPr>
        <w:pStyle w:val="paragraph"/>
        <w:spacing w:before="0" w:beforeAutospacing="0" w:after="0" w:afterAutospacing="0"/>
        <w:textAlignment w:val="baseline"/>
        <w:rPr>
          <w:rFonts w:ascii="Arial" w:hAnsi="Arial" w:cs="Arial"/>
        </w:rPr>
      </w:pPr>
      <w:r w:rsidRPr="001C4788">
        <w:rPr>
          <w:rStyle w:val="normaltextrun"/>
          <w:rFonts w:ascii="Arial" w:hAnsi="Arial" w:cs="Arial"/>
        </w:rPr>
        <w:t>What is the total number of employees/contractors/partners in your organisation?</w:t>
      </w:r>
      <w:r w:rsidRPr="001C4788">
        <w:rPr>
          <w:rStyle w:val="eop"/>
          <w:rFonts w:ascii="Arial" w:hAnsi="Arial" w:cs="Arial"/>
        </w:rPr>
        <w:t> </w:t>
      </w:r>
    </w:p>
    <w:p w14:paraId="1DFD817D" w14:textId="77777777" w:rsidR="00CC0DCD" w:rsidRPr="001C4788" w:rsidRDefault="00CC0DCD" w:rsidP="00CC0DCD">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215D637E" w14:textId="77777777" w:rsidR="00CC0DCD" w:rsidRPr="001C4788" w:rsidRDefault="00CC0DCD" w:rsidP="00CC0DCD">
      <w:pPr>
        <w:pStyle w:val="paragraph"/>
        <w:spacing w:before="0" w:beforeAutospacing="0" w:after="0" w:afterAutospacing="0"/>
        <w:ind w:left="360"/>
        <w:textAlignment w:val="baseline"/>
        <w:rPr>
          <w:rStyle w:val="eop"/>
          <w:rFonts w:ascii="Arial" w:hAnsi="Arial" w:cs="Arial"/>
        </w:rPr>
      </w:pPr>
      <w:r w:rsidRPr="001C4788">
        <w:rPr>
          <w:rStyle w:val="eop"/>
          <w:rFonts w:ascii="Arial" w:hAnsi="Arial" w:cs="Arial"/>
        </w:rPr>
        <w:t> </w:t>
      </w:r>
    </w:p>
    <w:p w14:paraId="16BE8C67" w14:textId="77777777" w:rsidR="00CC0DCD" w:rsidRPr="001C4788" w:rsidRDefault="00CC0DCD" w:rsidP="00CC0DCD">
      <w:pPr>
        <w:pStyle w:val="paragraph"/>
        <w:spacing w:before="0" w:beforeAutospacing="0" w:after="0" w:afterAutospacing="0"/>
        <w:ind w:left="360"/>
        <w:textAlignment w:val="baseline"/>
        <w:rPr>
          <w:rFonts w:ascii="Arial" w:hAnsi="Arial" w:cs="Arial"/>
        </w:rPr>
      </w:pPr>
    </w:p>
    <w:p w14:paraId="271D04AA" w14:textId="77777777" w:rsidR="00CC0DCD" w:rsidRPr="001C4788" w:rsidRDefault="00CC0DCD" w:rsidP="00CC0DCD">
      <w:pPr>
        <w:pStyle w:val="paragraph"/>
        <w:numPr>
          <w:ilvl w:val="0"/>
          <w:numId w:val="39"/>
        </w:numPr>
        <w:spacing w:before="0" w:beforeAutospacing="0" w:after="0" w:afterAutospacing="0"/>
        <w:ind w:firstLine="0"/>
        <w:textAlignment w:val="baseline"/>
        <w:rPr>
          <w:rFonts w:ascii="Arial" w:hAnsi="Arial" w:cs="Arial"/>
        </w:rPr>
      </w:pPr>
      <w:r w:rsidRPr="001C4788">
        <w:rPr>
          <w:rStyle w:val="normaltextrun"/>
          <w:rFonts w:ascii="Arial" w:hAnsi="Arial" w:cs="Arial"/>
          <w:b/>
        </w:rPr>
        <w:t>Equality and diversity policy</w:t>
      </w:r>
      <w:r w:rsidRPr="001C4788">
        <w:rPr>
          <w:rStyle w:val="eop"/>
          <w:rFonts w:ascii="Arial" w:hAnsi="Arial" w:cs="Arial"/>
        </w:rPr>
        <w:t> </w:t>
      </w:r>
    </w:p>
    <w:p w14:paraId="1F48BEE8" w14:textId="77777777" w:rsidR="00CC0DCD" w:rsidRPr="001C4788" w:rsidRDefault="00CC0DCD" w:rsidP="00CC0DCD">
      <w:pPr>
        <w:pStyle w:val="paragraph"/>
        <w:spacing w:before="0" w:beforeAutospacing="0" w:after="0" w:afterAutospacing="0"/>
        <w:textAlignment w:val="baseline"/>
        <w:rPr>
          <w:rStyle w:val="normaltextrun"/>
          <w:rFonts w:ascii="Arial" w:hAnsi="Arial" w:cs="Arial"/>
        </w:rPr>
      </w:pPr>
    </w:p>
    <w:p w14:paraId="44D09941" w14:textId="77777777" w:rsidR="00CC0DCD" w:rsidRPr="001C4788" w:rsidRDefault="00CC0DCD" w:rsidP="00CC0DCD">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14:paraId="11943DB0" w14:textId="77777777" w:rsidR="00CC0DCD" w:rsidRPr="001C4788" w:rsidRDefault="00CC0DCD" w:rsidP="00CC0DCD">
      <w:pPr>
        <w:pStyle w:val="paragraph"/>
        <w:spacing w:before="0" w:beforeAutospacing="0" w:after="0" w:afterAutospacing="0"/>
        <w:ind w:left="1080"/>
        <w:textAlignment w:val="baseline"/>
        <w:rPr>
          <w:rFonts w:ascii="Arial" w:hAnsi="Arial" w:cs="Arial"/>
        </w:rPr>
      </w:pPr>
    </w:p>
    <w:p w14:paraId="7F0F5210" w14:textId="77777777" w:rsidR="00CC0DCD" w:rsidRPr="001C4788" w:rsidRDefault="00CC0DCD" w:rsidP="00CC0DCD">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b/>
        </w:rPr>
        <w:t>YES  /  NO</w:t>
      </w:r>
      <w:r w:rsidRPr="001C4788">
        <w:rPr>
          <w:rStyle w:val="eop"/>
          <w:rFonts w:ascii="Arial" w:hAnsi="Arial" w:cs="Arial"/>
        </w:rPr>
        <w:t> </w:t>
      </w:r>
    </w:p>
    <w:p w14:paraId="09CC3ACF" w14:textId="77777777" w:rsidR="00CC0DCD" w:rsidRPr="001C4788" w:rsidRDefault="00CC0DCD" w:rsidP="00CC0DCD">
      <w:pPr>
        <w:pStyle w:val="paragraph"/>
        <w:spacing w:before="0" w:beforeAutospacing="0" w:after="0" w:afterAutospacing="0"/>
        <w:ind w:left="360"/>
        <w:textAlignment w:val="baseline"/>
        <w:rPr>
          <w:rFonts w:ascii="Arial" w:hAnsi="Arial" w:cs="Arial"/>
        </w:rPr>
      </w:pPr>
    </w:p>
    <w:p w14:paraId="7AF8C893" w14:textId="77777777" w:rsidR="00CC0DCD" w:rsidRPr="001C4788" w:rsidRDefault="00CC0DCD" w:rsidP="00CC0DCD">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533A424" w14:textId="77777777" w:rsidR="00CC0DCD" w:rsidRPr="001C4788" w:rsidRDefault="00CC0DCD" w:rsidP="00CC0DCD">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p w14:paraId="192CD2EB" w14:textId="77777777" w:rsidR="00CC0DCD" w:rsidRPr="001C4788" w:rsidRDefault="00CC0DCD" w:rsidP="00CC0DCD">
      <w:pPr>
        <w:pStyle w:val="paragraph"/>
        <w:spacing w:before="0" w:beforeAutospacing="0" w:after="0" w:afterAutospacing="0"/>
        <w:ind w:left="360"/>
        <w:textAlignment w:val="baseline"/>
        <w:rPr>
          <w:rFonts w:ascii="Arial" w:hAnsi="Arial" w:cs="Arial"/>
        </w:rPr>
      </w:pPr>
    </w:p>
    <w:p w14:paraId="67A4530A" w14:textId="77777777" w:rsidR="00CC0DCD" w:rsidRPr="001C4788" w:rsidRDefault="00CC0DCD" w:rsidP="00CC0DCD">
      <w:pPr>
        <w:pStyle w:val="paragraph"/>
        <w:spacing w:before="0" w:beforeAutospacing="0" w:after="0" w:afterAutospacing="0"/>
        <w:textAlignment w:val="baseline"/>
        <w:rPr>
          <w:rStyle w:val="eop"/>
          <w:rFonts w:ascii="Arial" w:hAnsi="Arial" w:cs="Arial"/>
        </w:rPr>
      </w:pPr>
      <w:r w:rsidRPr="001C4788">
        <w:rPr>
          <w:rStyle w:val="eop"/>
          <w:rFonts w:ascii="Arial" w:hAnsi="Arial" w:cs="Arial"/>
        </w:rPr>
        <w:t> </w:t>
      </w:r>
    </w:p>
    <w:p w14:paraId="2612A663" w14:textId="77777777" w:rsidR="00CC0DCD" w:rsidRPr="001C4788" w:rsidRDefault="00CC0DCD" w:rsidP="00CC0DCD">
      <w:pPr>
        <w:pStyle w:val="paragraph"/>
        <w:spacing w:before="0" w:beforeAutospacing="0" w:after="0" w:afterAutospacing="0"/>
        <w:textAlignment w:val="baseline"/>
        <w:rPr>
          <w:rFonts w:ascii="Arial" w:hAnsi="Arial" w:cs="Arial"/>
        </w:rPr>
      </w:pPr>
    </w:p>
    <w:p w14:paraId="3485F231" w14:textId="77777777" w:rsidR="00CC0DCD" w:rsidRPr="001C4788" w:rsidRDefault="00CC0DCD" w:rsidP="00CC0DCD">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11A90D8E" w14:textId="77777777" w:rsidR="00CC0DCD" w:rsidRPr="001C4788" w:rsidRDefault="00CC0DCD" w:rsidP="00CC0DCD">
      <w:pPr>
        <w:pStyle w:val="paragraph"/>
        <w:numPr>
          <w:ilvl w:val="0"/>
          <w:numId w:val="40"/>
        </w:numPr>
        <w:spacing w:before="0" w:beforeAutospacing="0" w:after="0" w:afterAutospacing="0"/>
        <w:ind w:firstLine="0"/>
        <w:textAlignment w:val="baseline"/>
        <w:rPr>
          <w:rFonts w:ascii="Arial" w:hAnsi="Arial" w:cs="Arial"/>
        </w:rPr>
      </w:pPr>
      <w:r w:rsidRPr="001C4788">
        <w:rPr>
          <w:rStyle w:val="normaltextrun"/>
          <w:rFonts w:ascii="Arial" w:hAnsi="Arial" w:cs="Arial"/>
          <w:b/>
        </w:rPr>
        <w:t>Bullying and harassment policy</w:t>
      </w:r>
      <w:r w:rsidRPr="001C4788">
        <w:rPr>
          <w:rStyle w:val="eop"/>
          <w:rFonts w:ascii="Arial" w:hAnsi="Arial" w:cs="Arial"/>
        </w:rPr>
        <w:t> </w:t>
      </w:r>
    </w:p>
    <w:p w14:paraId="1D79CC91" w14:textId="77777777" w:rsidR="00CC0DCD" w:rsidRPr="001C4788" w:rsidRDefault="00CC0DCD" w:rsidP="00CC0DCD">
      <w:pPr>
        <w:pStyle w:val="paragraph"/>
        <w:spacing w:before="0" w:beforeAutospacing="0" w:after="0" w:afterAutospacing="0"/>
        <w:textAlignment w:val="baseline"/>
        <w:rPr>
          <w:rStyle w:val="normaltextrun"/>
          <w:rFonts w:ascii="Arial" w:hAnsi="Arial" w:cs="Arial"/>
        </w:rPr>
      </w:pPr>
    </w:p>
    <w:p w14:paraId="64A99131" w14:textId="77777777" w:rsidR="00CC0DCD" w:rsidRPr="001C4788" w:rsidRDefault="00CC0DCD" w:rsidP="00CC0DCD">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 policy/procedure to handle issues relating to bullying and/or harassment?</w:t>
      </w:r>
      <w:r w:rsidRPr="001C4788">
        <w:rPr>
          <w:rStyle w:val="eop"/>
          <w:rFonts w:ascii="Arial" w:hAnsi="Arial" w:cs="Arial"/>
        </w:rPr>
        <w:t> </w:t>
      </w:r>
    </w:p>
    <w:p w14:paraId="5833FFAF" w14:textId="77777777" w:rsidR="00CC0DCD" w:rsidRPr="001C4788" w:rsidRDefault="00CC0DCD" w:rsidP="00CC0DCD">
      <w:pPr>
        <w:pStyle w:val="paragraph"/>
        <w:spacing w:before="0" w:beforeAutospacing="0" w:after="0" w:afterAutospacing="0"/>
        <w:textAlignment w:val="baseline"/>
        <w:rPr>
          <w:rFonts w:ascii="Arial" w:hAnsi="Arial" w:cs="Arial"/>
        </w:rPr>
      </w:pPr>
    </w:p>
    <w:p w14:paraId="5DE4B237" w14:textId="77777777" w:rsidR="00CC0DCD" w:rsidRPr="001C4788" w:rsidRDefault="00CC0DCD" w:rsidP="00CC0DCD">
      <w:pPr>
        <w:pStyle w:val="paragraph"/>
        <w:spacing w:before="0" w:beforeAutospacing="0" w:after="0" w:afterAutospacing="0"/>
        <w:ind w:firstLine="360"/>
        <w:textAlignment w:val="baseline"/>
        <w:rPr>
          <w:rStyle w:val="eop"/>
          <w:rFonts w:ascii="Arial" w:hAnsi="Arial" w:cs="Arial"/>
        </w:rPr>
      </w:pPr>
      <w:r w:rsidRPr="001C4788">
        <w:rPr>
          <w:rStyle w:val="normaltextrun"/>
          <w:rFonts w:ascii="Arial" w:hAnsi="Arial" w:cs="Arial"/>
          <w:b/>
        </w:rPr>
        <w:t>YES  /  NO</w:t>
      </w:r>
      <w:r w:rsidRPr="001C4788">
        <w:rPr>
          <w:rStyle w:val="eop"/>
          <w:rFonts w:ascii="Arial" w:hAnsi="Arial" w:cs="Arial"/>
        </w:rPr>
        <w:t> </w:t>
      </w:r>
    </w:p>
    <w:p w14:paraId="2995D96C" w14:textId="77777777" w:rsidR="00CC0DCD" w:rsidRPr="001C4788" w:rsidRDefault="00CC0DCD" w:rsidP="00CC0DCD">
      <w:pPr>
        <w:pStyle w:val="paragraph"/>
        <w:spacing w:before="0" w:beforeAutospacing="0" w:after="0" w:afterAutospacing="0"/>
        <w:ind w:firstLine="360"/>
        <w:textAlignment w:val="baseline"/>
        <w:rPr>
          <w:rFonts w:ascii="Arial" w:hAnsi="Arial" w:cs="Arial"/>
        </w:rPr>
      </w:pPr>
    </w:p>
    <w:p w14:paraId="74C2DE38" w14:textId="77777777" w:rsidR="00CC0DCD" w:rsidRPr="001C4788" w:rsidRDefault="00CC0DCD" w:rsidP="00CC0DCD">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72D41050" w14:textId="77777777" w:rsidR="00CC0DCD" w:rsidRPr="001C4788" w:rsidRDefault="00CC0DCD" w:rsidP="00CC0DCD">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p w14:paraId="4C82C493" w14:textId="77777777" w:rsidR="00CC0DCD" w:rsidRPr="001C4788" w:rsidRDefault="00CC0DCD" w:rsidP="00CC0DCD">
      <w:pPr>
        <w:pStyle w:val="paragraph"/>
        <w:spacing w:before="0" w:beforeAutospacing="0" w:after="0" w:afterAutospacing="0"/>
        <w:ind w:left="360"/>
        <w:textAlignment w:val="baseline"/>
        <w:rPr>
          <w:rFonts w:ascii="Arial" w:hAnsi="Arial" w:cs="Arial"/>
        </w:rPr>
      </w:pPr>
    </w:p>
    <w:p w14:paraId="4FBC0A73" w14:textId="77777777" w:rsidR="00CC0DCD" w:rsidRPr="001C4788" w:rsidRDefault="00CC0DCD" w:rsidP="00CC0DCD">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7BE9CFD1" w14:textId="77777777" w:rsidR="00CC0DCD" w:rsidRPr="001C4788" w:rsidRDefault="00CC0DCD" w:rsidP="00CC0DCD">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53D6704C" w14:textId="77777777" w:rsidR="00CC0DCD" w:rsidRPr="001C4788" w:rsidRDefault="00CC0DCD" w:rsidP="00CC0DCD">
      <w:pPr>
        <w:pStyle w:val="paragraph"/>
        <w:numPr>
          <w:ilvl w:val="0"/>
          <w:numId w:val="41"/>
        </w:numPr>
        <w:spacing w:before="0" w:beforeAutospacing="0" w:after="0" w:afterAutospacing="0"/>
        <w:ind w:firstLine="0"/>
        <w:textAlignment w:val="baseline"/>
        <w:rPr>
          <w:rStyle w:val="eop"/>
          <w:rFonts w:ascii="Arial" w:hAnsi="Arial" w:cs="Arial"/>
        </w:rPr>
      </w:pPr>
      <w:r w:rsidRPr="001C4788">
        <w:rPr>
          <w:rStyle w:val="normaltextrun"/>
          <w:rFonts w:ascii="Arial" w:hAnsi="Arial" w:cs="Arial"/>
          <w:b/>
        </w:rPr>
        <w:t>Equality and diversity training</w:t>
      </w:r>
      <w:r w:rsidRPr="001C4788">
        <w:rPr>
          <w:rStyle w:val="eop"/>
          <w:rFonts w:ascii="Arial" w:hAnsi="Arial" w:cs="Arial"/>
        </w:rPr>
        <w:t> </w:t>
      </w:r>
    </w:p>
    <w:p w14:paraId="649EF8B0" w14:textId="77777777" w:rsidR="00CC0DCD" w:rsidRPr="001C4788" w:rsidRDefault="00CC0DCD" w:rsidP="00CC0DCD">
      <w:pPr>
        <w:pStyle w:val="paragraph"/>
        <w:spacing w:before="0" w:beforeAutospacing="0" w:after="0" w:afterAutospacing="0"/>
        <w:ind w:left="720"/>
        <w:textAlignment w:val="baseline"/>
        <w:rPr>
          <w:rFonts w:ascii="Arial" w:hAnsi="Arial" w:cs="Arial"/>
        </w:rPr>
      </w:pPr>
    </w:p>
    <w:p w14:paraId="41B7530D" w14:textId="77777777" w:rsidR="00CC0DCD" w:rsidRPr="001C4788" w:rsidRDefault="00CC0DCD" w:rsidP="00CC0DCD">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30F9EEC4" w14:textId="77777777" w:rsidR="00CC0DCD" w:rsidRPr="001C4788" w:rsidRDefault="00CC0DCD" w:rsidP="00CC0DCD">
      <w:pPr>
        <w:pStyle w:val="paragraph"/>
        <w:spacing w:before="0" w:beforeAutospacing="0" w:after="0" w:afterAutospacing="0"/>
        <w:textAlignment w:val="baseline"/>
        <w:rPr>
          <w:rFonts w:ascii="Arial" w:hAnsi="Arial" w:cs="Arial"/>
        </w:rPr>
      </w:pPr>
    </w:p>
    <w:p w14:paraId="7F49B542" w14:textId="77777777" w:rsidR="00CC0DCD" w:rsidRPr="001C4788" w:rsidRDefault="00CC0DCD" w:rsidP="00CC0DCD">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b/>
        </w:rPr>
        <w:t>YES, and it’s mandatory  /  YES, and its optional  /  NO</w:t>
      </w:r>
      <w:r w:rsidRPr="001C4788">
        <w:rPr>
          <w:rStyle w:val="eop"/>
          <w:rFonts w:ascii="Arial" w:hAnsi="Arial" w:cs="Arial"/>
        </w:rPr>
        <w:t> </w:t>
      </w:r>
    </w:p>
    <w:p w14:paraId="49BB9FEF" w14:textId="77777777" w:rsidR="00CC0DCD" w:rsidRPr="001C4788" w:rsidRDefault="00CC0DCD" w:rsidP="00CC0DCD">
      <w:pPr>
        <w:pStyle w:val="paragraph"/>
        <w:spacing w:before="0" w:beforeAutospacing="0" w:after="0" w:afterAutospacing="0"/>
        <w:ind w:left="360"/>
        <w:textAlignment w:val="baseline"/>
        <w:rPr>
          <w:rFonts w:ascii="Arial" w:hAnsi="Arial" w:cs="Arial"/>
        </w:rPr>
      </w:pPr>
    </w:p>
    <w:p w14:paraId="3DF37083" w14:textId="77777777" w:rsidR="00CC0DCD" w:rsidRPr="001C4788" w:rsidRDefault="00CC0DCD" w:rsidP="00CC0DCD">
      <w:pPr>
        <w:pStyle w:val="paragraph"/>
        <w:spacing w:before="0" w:beforeAutospacing="0" w:after="0" w:afterAutospacing="0"/>
        <w:ind w:left="360"/>
        <w:textAlignment w:val="baseline"/>
        <w:rPr>
          <w:rFonts w:ascii="Arial" w:hAnsi="Arial" w:cs="Arial"/>
        </w:rPr>
      </w:pPr>
    </w:p>
    <w:p w14:paraId="3F301F84" w14:textId="77777777" w:rsidR="00CC0DCD" w:rsidRPr="001C4788" w:rsidRDefault="00CC0DCD" w:rsidP="00CC0DCD">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an outline or description of the training, its regularity, and the percentage of your organisation that has completed the training.</w:t>
      </w:r>
      <w:r w:rsidRPr="001C4788">
        <w:rPr>
          <w:rStyle w:val="eop"/>
          <w:rFonts w:ascii="Arial" w:hAnsi="Arial" w:cs="Arial"/>
        </w:rPr>
        <w:t> </w:t>
      </w:r>
    </w:p>
    <w:p w14:paraId="3435E132" w14:textId="77777777" w:rsidR="00CC0DCD" w:rsidRPr="001C4788" w:rsidRDefault="00CC0DCD" w:rsidP="00CC0DCD">
      <w:pPr>
        <w:pStyle w:val="paragraph"/>
        <w:spacing w:before="0" w:beforeAutospacing="0" w:after="0" w:afterAutospacing="0"/>
        <w:textAlignment w:val="baseline"/>
        <w:rPr>
          <w:rStyle w:val="normaltextrun"/>
          <w:rFonts w:ascii="Arial" w:hAnsi="Arial" w:cs="Arial"/>
        </w:rPr>
      </w:pPr>
    </w:p>
    <w:p w14:paraId="120D17A1" w14:textId="77777777" w:rsidR="00CC0DCD" w:rsidRDefault="00CC0DCD" w:rsidP="00CC0DCD">
      <w:pPr>
        <w:rPr>
          <w:b/>
          <w:bCs/>
        </w:rPr>
      </w:pPr>
      <w:r w:rsidRPr="001C4788">
        <w:rPr>
          <w:rStyle w:val="normaltextrun"/>
          <w:rFonts w:ascii="Arial" w:hAnsi="Arial" w:cs="Arial"/>
        </w:rPr>
        <w:t>If NO, are you intending to implement something in the near future, and if so, when?</w:t>
      </w:r>
    </w:p>
    <w:p w14:paraId="381963B8" w14:textId="77777777" w:rsidR="00CC0DCD" w:rsidRPr="009D2098" w:rsidRDefault="00CC0DCD" w:rsidP="00CC0DCD">
      <w:pPr>
        <w:rPr>
          <w:rFonts w:ascii="Arial" w:hAnsi="Arial" w:cs="Arial"/>
          <w:b/>
          <w:bCs/>
          <w:color w:val="000000" w:themeColor="text1"/>
          <w:sz w:val="24"/>
          <w:szCs w:val="24"/>
        </w:rPr>
      </w:pPr>
      <w:r w:rsidRPr="009D2098">
        <w:rPr>
          <w:rFonts w:ascii="Arial" w:hAnsi="Arial" w:cs="Arial"/>
          <w:b/>
          <w:bCs/>
          <w:color w:val="000000" w:themeColor="text1"/>
          <w:sz w:val="24"/>
          <w:szCs w:val="24"/>
        </w:rPr>
        <w:lastRenderedPageBreak/>
        <w:t>Annex C – Non-Collusive Tendering Certificate</w:t>
      </w:r>
    </w:p>
    <w:p w14:paraId="41134D81" w14:textId="77777777" w:rsidR="00CC0DCD" w:rsidRPr="009722D0" w:rsidRDefault="00CC0DCD" w:rsidP="00CC0DCD">
      <w:pPr>
        <w:tabs>
          <w:tab w:val="left" w:pos="-720"/>
        </w:tabs>
        <w:suppressAutoHyphens/>
        <w:jc w:val="center"/>
        <w:rPr>
          <w:rFonts w:ascii="Arial" w:hAnsi="Arial" w:cs="Arial"/>
          <w:b/>
          <w:spacing w:val="-3"/>
          <w:sz w:val="28"/>
        </w:rPr>
      </w:pPr>
      <w:r w:rsidRPr="009722D0">
        <w:rPr>
          <w:rFonts w:ascii="Arial" w:hAnsi="Arial" w:cs="Arial"/>
          <w:b/>
          <w:spacing w:val="-3"/>
          <w:sz w:val="28"/>
        </w:rPr>
        <w:t>Contract for the provision of research services to the Legal Services Board</w:t>
      </w:r>
    </w:p>
    <w:p w14:paraId="1C912887" w14:textId="77777777" w:rsidR="00CC0DCD" w:rsidRPr="009722D0" w:rsidRDefault="00CC0DCD" w:rsidP="00CC0DCD">
      <w:pPr>
        <w:tabs>
          <w:tab w:val="center" w:pos="4945"/>
        </w:tabs>
        <w:suppressAutoHyphens/>
        <w:jc w:val="center"/>
        <w:rPr>
          <w:rFonts w:ascii="Arial" w:hAnsi="Arial" w:cs="Arial"/>
          <w:b/>
          <w:spacing w:val="-3"/>
          <w:sz w:val="28"/>
        </w:rPr>
      </w:pPr>
      <w:r w:rsidRPr="009722D0">
        <w:rPr>
          <w:rFonts w:ascii="Arial" w:hAnsi="Arial" w:cs="Arial"/>
          <w:b/>
          <w:spacing w:val="-3"/>
          <w:sz w:val="28"/>
        </w:rPr>
        <w:t>Non-collusive tendering certificate</w:t>
      </w:r>
    </w:p>
    <w:p w14:paraId="07CC94A5" w14:textId="77777777" w:rsidR="00CC0DCD" w:rsidRPr="009722D0" w:rsidRDefault="00CC0DCD" w:rsidP="00CC0DCD">
      <w:pPr>
        <w:tabs>
          <w:tab w:val="center" w:pos="4945"/>
        </w:tabs>
        <w:suppressAutoHyphens/>
        <w:jc w:val="center"/>
        <w:rPr>
          <w:rFonts w:ascii="Arial" w:hAnsi="Arial" w:cs="Arial"/>
          <w:spacing w:val="-3"/>
          <w:sz w:val="28"/>
        </w:rPr>
      </w:pPr>
    </w:p>
    <w:p w14:paraId="4E6F2A00" w14:textId="77777777" w:rsidR="00CC0DCD" w:rsidRPr="009D2098" w:rsidRDefault="00CC0DCD" w:rsidP="00CC0DCD">
      <w:pPr>
        <w:tabs>
          <w:tab w:val="left" w:pos="-720"/>
        </w:tabs>
        <w:suppressAutoHyphens/>
        <w:jc w:val="both"/>
        <w:rPr>
          <w:rFonts w:ascii="Arial" w:hAnsi="Arial" w:cs="Arial"/>
          <w:spacing w:val="-2"/>
          <w:sz w:val="24"/>
          <w:szCs w:val="24"/>
        </w:rPr>
      </w:pPr>
      <w:r w:rsidRPr="009D2098">
        <w:rPr>
          <w:rFonts w:ascii="Arial" w:hAnsi="Arial" w:cs="Arial"/>
          <w:spacing w:val="-2"/>
          <w:sz w:val="24"/>
          <w:szCs w:val="24"/>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19AB1459" w14:textId="77777777" w:rsidR="00CC0DCD" w:rsidRPr="009D2098" w:rsidRDefault="00CC0DCD" w:rsidP="00CC0DCD">
      <w:pPr>
        <w:tabs>
          <w:tab w:val="left" w:pos="-720"/>
        </w:tabs>
        <w:suppressAutoHyphens/>
        <w:jc w:val="both"/>
        <w:rPr>
          <w:rFonts w:ascii="Arial" w:hAnsi="Arial" w:cs="Arial"/>
          <w:spacing w:val="-2"/>
          <w:sz w:val="24"/>
          <w:szCs w:val="24"/>
        </w:rPr>
      </w:pPr>
    </w:p>
    <w:p w14:paraId="533865B6" w14:textId="77777777" w:rsidR="00CC0DCD" w:rsidRPr="009D2098" w:rsidRDefault="00CC0DCD" w:rsidP="00CC0DCD">
      <w:pPr>
        <w:numPr>
          <w:ilvl w:val="0"/>
          <w:numId w:val="42"/>
        </w:numPr>
        <w:tabs>
          <w:tab w:val="left" w:pos="-720"/>
          <w:tab w:val="left" w:pos="0"/>
          <w:tab w:val="left" w:pos="709"/>
        </w:tabs>
        <w:suppressAutoHyphens/>
        <w:spacing w:after="0" w:line="240" w:lineRule="auto"/>
        <w:ind w:left="709" w:hanging="567"/>
        <w:jc w:val="both"/>
        <w:rPr>
          <w:rFonts w:ascii="Arial" w:hAnsi="Arial" w:cs="Arial"/>
          <w:spacing w:val="-2"/>
          <w:sz w:val="24"/>
          <w:szCs w:val="24"/>
        </w:rPr>
      </w:pPr>
      <w:r w:rsidRPr="009D2098">
        <w:rPr>
          <w:rFonts w:ascii="Arial" w:hAnsi="Arial" w:cs="Arial"/>
          <w:spacing w:val="-2"/>
          <w:sz w:val="24"/>
          <w:szCs w:val="24"/>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35A2C69E" w14:textId="77777777" w:rsidR="00CC0DCD" w:rsidRPr="009D2098" w:rsidRDefault="00CC0DCD" w:rsidP="00CC0DCD">
      <w:pPr>
        <w:tabs>
          <w:tab w:val="left" w:pos="-720"/>
          <w:tab w:val="left" w:pos="0"/>
          <w:tab w:val="left" w:pos="709"/>
        </w:tabs>
        <w:suppressAutoHyphens/>
        <w:ind w:left="709" w:hanging="567"/>
        <w:jc w:val="both"/>
        <w:rPr>
          <w:rFonts w:ascii="Arial" w:hAnsi="Arial" w:cs="Arial"/>
          <w:spacing w:val="-2"/>
          <w:sz w:val="24"/>
          <w:szCs w:val="24"/>
        </w:rPr>
      </w:pPr>
    </w:p>
    <w:p w14:paraId="40AA6A86" w14:textId="77777777" w:rsidR="00CC0DCD" w:rsidRPr="009D2098" w:rsidRDefault="00CC0DCD" w:rsidP="00CC0DCD">
      <w:pPr>
        <w:numPr>
          <w:ilvl w:val="0"/>
          <w:numId w:val="43"/>
        </w:numPr>
        <w:tabs>
          <w:tab w:val="left" w:pos="-720"/>
          <w:tab w:val="left" w:pos="0"/>
          <w:tab w:val="left" w:pos="709"/>
        </w:tabs>
        <w:suppressAutoHyphens/>
        <w:spacing w:after="0" w:line="240" w:lineRule="auto"/>
        <w:ind w:left="709" w:hanging="567"/>
        <w:jc w:val="both"/>
        <w:rPr>
          <w:rFonts w:ascii="Arial" w:hAnsi="Arial" w:cs="Arial"/>
          <w:spacing w:val="-2"/>
          <w:sz w:val="24"/>
          <w:szCs w:val="24"/>
        </w:rPr>
      </w:pPr>
      <w:r w:rsidRPr="009D2098">
        <w:rPr>
          <w:rFonts w:ascii="Arial" w:hAnsi="Arial" w:cs="Arial"/>
          <w:spacing w:val="-2"/>
          <w:sz w:val="24"/>
          <w:szCs w:val="24"/>
        </w:rPr>
        <w:t>enter into any agreement or arrangement with any other person that he shall refrain from tendering or as to the amount of any tender to be submitted;</w:t>
      </w:r>
    </w:p>
    <w:p w14:paraId="64C56953" w14:textId="77777777" w:rsidR="00CC0DCD" w:rsidRPr="009D2098" w:rsidRDefault="00CC0DCD" w:rsidP="00CC0DCD">
      <w:pPr>
        <w:tabs>
          <w:tab w:val="left" w:pos="-720"/>
          <w:tab w:val="left" w:pos="0"/>
          <w:tab w:val="left" w:pos="709"/>
        </w:tabs>
        <w:suppressAutoHyphens/>
        <w:ind w:left="709" w:hanging="567"/>
        <w:jc w:val="both"/>
        <w:rPr>
          <w:rFonts w:ascii="Arial" w:hAnsi="Arial" w:cs="Arial"/>
          <w:spacing w:val="-2"/>
          <w:sz w:val="24"/>
          <w:szCs w:val="24"/>
        </w:rPr>
      </w:pPr>
    </w:p>
    <w:p w14:paraId="04667C68" w14:textId="77777777" w:rsidR="00CC0DCD" w:rsidRPr="009D2098" w:rsidRDefault="00CC0DCD" w:rsidP="00CC0DCD">
      <w:pPr>
        <w:numPr>
          <w:ilvl w:val="0"/>
          <w:numId w:val="44"/>
        </w:numPr>
        <w:tabs>
          <w:tab w:val="left" w:pos="-720"/>
          <w:tab w:val="left" w:pos="0"/>
          <w:tab w:val="left" w:pos="709"/>
        </w:tabs>
        <w:suppressAutoHyphens/>
        <w:spacing w:after="0" w:line="240" w:lineRule="auto"/>
        <w:ind w:left="709" w:hanging="567"/>
        <w:jc w:val="both"/>
        <w:rPr>
          <w:rFonts w:ascii="Arial" w:hAnsi="Arial" w:cs="Arial"/>
          <w:spacing w:val="-2"/>
          <w:sz w:val="24"/>
          <w:szCs w:val="24"/>
        </w:rPr>
      </w:pPr>
      <w:r w:rsidRPr="009D2098">
        <w:rPr>
          <w:rFonts w:ascii="Arial" w:hAnsi="Arial" w:cs="Arial"/>
          <w:spacing w:val="-2"/>
          <w:sz w:val="24"/>
          <w:szCs w:val="24"/>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6ABF60CB" w14:textId="77777777" w:rsidR="00CC0DCD" w:rsidRPr="009D2098" w:rsidRDefault="00CC0DCD" w:rsidP="00CC0DCD">
      <w:pPr>
        <w:tabs>
          <w:tab w:val="left" w:pos="-720"/>
        </w:tabs>
        <w:suppressAutoHyphens/>
        <w:jc w:val="both"/>
        <w:rPr>
          <w:rFonts w:ascii="Arial" w:hAnsi="Arial" w:cs="Arial"/>
          <w:spacing w:val="-2"/>
          <w:sz w:val="24"/>
          <w:szCs w:val="24"/>
        </w:rPr>
      </w:pPr>
    </w:p>
    <w:p w14:paraId="4AF142BB" w14:textId="77777777" w:rsidR="00CC0DCD" w:rsidRPr="009D2098" w:rsidRDefault="00CC0DCD" w:rsidP="00CC0DCD">
      <w:pPr>
        <w:tabs>
          <w:tab w:val="left" w:pos="-720"/>
        </w:tabs>
        <w:suppressAutoHyphens/>
        <w:jc w:val="both"/>
        <w:rPr>
          <w:rFonts w:ascii="Arial" w:hAnsi="Arial" w:cs="Arial"/>
          <w:spacing w:val="-2"/>
          <w:sz w:val="24"/>
          <w:szCs w:val="24"/>
        </w:rPr>
      </w:pPr>
      <w:r w:rsidRPr="009D2098">
        <w:rPr>
          <w:rFonts w:ascii="Arial" w:hAnsi="Arial" w:cs="Arial"/>
          <w:spacing w:val="-2"/>
          <w:sz w:val="24"/>
          <w:szCs w:val="24"/>
        </w:rPr>
        <w:t>In this certificate, the word "person" includes any persons and any body unincorporate; and "any agreement or arrangement" includes any such transaction, formal or informal, and whether legally binding or not.</w:t>
      </w:r>
    </w:p>
    <w:p w14:paraId="2499EADC" w14:textId="77777777" w:rsidR="00CC0DCD" w:rsidRPr="009D2098" w:rsidRDefault="00CC0DCD" w:rsidP="00CC0DCD">
      <w:pPr>
        <w:tabs>
          <w:tab w:val="left" w:pos="-720"/>
        </w:tabs>
        <w:suppressAutoHyphens/>
        <w:jc w:val="both"/>
        <w:rPr>
          <w:rFonts w:ascii="Arial" w:hAnsi="Arial" w:cs="Arial"/>
          <w:spacing w:val="-2"/>
          <w:sz w:val="24"/>
          <w:szCs w:val="24"/>
        </w:rPr>
      </w:pPr>
    </w:p>
    <w:p w14:paraId="3FD3B51E" w14:textId="77777777" w:rsidR="00CC0DCD" w:rsidRPr="009D2098" w:rsidRDefault="00CC0DCD" w:rsidP="00CC0DCD">
      <w:pPr>
        <w:tabs>
          <w:tab w:val="left" w:pos="-720"/>
        </w:tabs>
        <w:suppressAutoHyphens/>
        <w:rPr>
          <w:rFonts w:ascii="Arial" w:hAnsi="Arial" w:cs="Arial"/>
          <w:b/>
          <w:spacing w:val="-2"/>
          <w:sz w:val="24"/>
          <w:szCs w:val="24"/>
        </w:rPr>
      </w:pPr>
      <w:r w:rsidRPr="009D2098">
        <w:rPr>
          <w:rFonts w:ascii="Arial" w:hAnsi="Arial" w:cs="Arial"/>
          <w:b/>
          <w:spacing w:val="-2"/>
          <w:sz w:val="24"/>
          <w:szCs w:val="24"/>
        </w:rPr>
        <w:t>Dated this                      day of                        year</w:t>
      </w:r>
    </w:p>
    <w:p w14:paraId="37D80668" w14:textId="77777777" w:rsidR="00CC0DCD" w:rsidRPr="009D2098" w:rsidRDefault="00CC0DCD" w:rsidP="00CC0DCD">
      <w:pPr>
        <w:tabs>
          <w:tab w:val="left" w:pos="-720"/>
        </w:tabs>
        <w:suppressAutoHyphens/>
        <w:rPr>
          <w:rFonts w:ascii="Arial" w:hAnsi="Arial" w:cs="Arial"/>
          <w:spacing w:val="-2"/>
          <w:sz w:val="24"/>
          <w:szCs w:val="24"/>
        </w:rPr>
      </w:pPr>
    </w:p>
    <w:tbl>
      <w:tblPr>
        <w:tblW w:w="9072" w:type="dxa"/>
        <w:tblLayout w:type="fixed"/>
        <w:tblLook w:val="0000" w:firstRow="0" w:lastRow="0" w:firstColumn="0" w:lastColumn="0" w:noHBand="0" w:noVBand="0"/>
      </w:tblPr>
      <w:tblGrid>
        <w:gridCol w:w="3261"/>
        <w:gridCol w:w="5811"/>
      </w:tblGrid>
      <w:tr w:rsidR="00CC0DCD" w:rsidRPr="009D2098" w14:paraId="015F900F" w14:textId="77777777" w:rsidTr="003003D4">
        <w:tc>
          <w:tcPr>
            <w:tcW w:w="3261" w:type="dxa"/>
          </w:tcPr>
          <w:p w14:paraId="757A9AB2" w14:textId="77777777" w:rsidR="00CC0DCD" w:rsidRPr="009D2098" w:rsidRDefault="00CC0DCD" w:rsidP="003003D4">
            <w:pPr>
              <w:suppressAutoHyphens/>
              <w:rPr>
                <w:rFonts w:ascii="Arial" w:hAnsi="Arial" w:cs="Arial"/>
                <w:b/>
                <w:spacing w:val="-2"/>
                <w:sz w:val="24"/>
                <w:szCs w:val="24"/>
              </w:rPr>
            </w:pPr>
            <w:r w:rsidRPr="009D2098">
              <w:rPr>
                <w:rFonts w:ascii="Arial" w:hAnsi="Arial" w:cs="Arial"/>
                <w:b/>
                <w:spacing w:val="-2"/>
                <w:sz w:val="24"/>
                <w:szCs w:val="24"/>
              </w:rPr>
              <w:t xml:space="preserve">Signature  </w:t>
            </w:r>
          </w:p>
        </w:tc>
        <w:tc>
          <w:tcPr>
            <w:tcW w:w="5811" w:type="dxa"/>
            <w:tcBorders>
              <w:bottom w:val="single" w:sz="6" w:space="0" w:color="auto"/>
            </w:tcBorders>
          </w:tcPr>
          <w:p w14:paraId="7B8D9379" w14:textId="77777777" w:rsidR="00CC0DCD" w:rsidRPr="009D2098" w:rsidRDefault="00CC0DCD" w:rsidP="003003D4">
            <w:pPr>
              <w:suppressAutoHyphens/>
              <w:jc w:val="both"/>
              <w:rPr>
                <w:rFonts w:ascii="Arial" w:hAnsi="Arial" w:cs="Arial"/>
                <w:b/>
                <w:spacing w:val="-2"/>
                <w:sz w:val="24"/>
                <w:szCs w:val="24"/>
              </w:rPr>
            </w:pPr>
          </w:p>
        </w:tc>
      </w:tr>
      <w:tr w:rsidR="00CC0DCD" w:rsidRPr="009D2098" w14:paraId="16B1396A" w14:textId="77777777" w:rsidTr="003003D4">
        <w:trPr>
          <w:trHeight w:val="106"/>
        </w:trPr>
        <w:tc>
          <w:tcPr>
            <w:tcW w:w="3261" w:type="dxa"/>
          </w:tcPr>
          <w:p w14:paraId="4A262FBE" w14:textId="77777777" w:rsidR="00CC0DCD" w:rsidRPr="009D2098" w:rsidRDefault="00CC0DCD" w:rsidP="003003D4">
            <w:pPr>
              <w:suppressAutoHyphens/>
              <w:rPr>
                <w:rFonts w:ascii="Arial" w:hAnsi="Arial" w:cs="Arial"/>
                <w:b/>
                <w:spacing w:val="-2"/>
                <w:sz w:val="24"/>
                <w:szCs w:val="24"/>
              </w:rPr>
            </w:pPr>
            <w:r w:rsidRPr="009D2098">
              <w:rPr>
                <w:rFonts w:ascii="Arial" w:hAnsi="Arial" w:cs="Arial"/>
                <w:b/>
                <w:spacing w:val="-2"/>
                <w:sz w:val="24"/>
                <w:szCs w:val="24"/>
              </w:rPr>
              <w:t>In the capacity of (e.g. director, secretary etc.)</w:t>
            </w:r>
          </w:p>
        </w:tc>
        <w:tc>
          <w:tcPr>
            <w:tcW w:w="5811" w:type="dxa"/>
            <w:tcBorders>
              <w:bottom w:val="single" w:sz="6" w:space="0" w:color="auto"/>
            </w:tcBorders>
          </w:tcPr>
          <w:p w14:paraId="360270E1" w14:textId="77777777" w:rsidR="00CC0DCD" w:rsidRPr="009D2098" w:rsidRDefault="00CC0DCD" w:rsidP="003003D4">
            <w:pPr>
              <w:suppressAutoHyphens/>
              <w:jc w:val="both"/>
              <w:rPr>
                <w:rFonts w:ascii="Arial" w:hAnsi="Arial" w:cs="Arial"/>
                <w:b/>
                <w:spacing w:val="-2"/>
                <w:sz w:val="24"/>
                <w:szCs w:val="24"/>
              </w:rPr>
            </w:pPr>
          </w:p>
        </w:tc>
      </w:tr>
      <w:tr w:rsidR="00CC0DCD" w:rsidRPr="009D2098" w14:paraId="585CFD63" w14:textId="77777777" w:rsidTr="003003D4">
        <w:trPr>
          <w:trHeight w:val="106"/>
        </w:trPr>
        <w:tc>
          <w:tcPr>
            <w:tcW w:w="3261" w:type="dxa"/>
          </w:tcPr>
          <w:p w14:paraId="27F44A89" w14:textId="77777777" w:rsidR="00CC0DCD" w:rsidRPr="009D2098" w:rsidRDefault="00CC0DCD" w:rsidP="003003D4">
            <w:pPr>
              <w:suppressAutoHyphens/>
              <w:rPr>
                <w:rFonts w:ascii="Arial" w:hAnsi="Arial" w:cs="Arial"/>
                <w:b/>
                <w:spacing w:val="-2"/>
                <w:sz w:val="24"/>
                <w:szCs w:val="24"/>
              </w:rPr>
            </w:pPr>
            <w:r w:rsidRPr="009D2098">
              <w:rPr>
                <w:rFonts w:ascii="Arial" w:hAnsi="Arial" w:cs="Arial"/>
                <w:b/>
                <w:spacing w:val="-2"/>
                <w:sz w:val="24"/>
                <w:szCs w:val="24"/>
              </w:rPr>
              <w:t xml:space="preserve">(capitals) </w:t>
            </w:r>
          </w:p>
        </w:tc>
        <w:tc>
          <w:tcPr>
            <w:tcW w:w="5811" w:type="dxa"/>
            <w:tcBorders>
              <w:bottom w:val="single" w:sz="6" w:space="0" w:color="auto"/>
            </w:tcBorders>
          </w:tcPr>
          <w:p w14:paraId="61DC37FE" w14:textId="77777777" w:rsidR="00CC0DCD" w:rsidRPr="009D2098" w:rsidRDefault="00CC0DCD" w:rsidP="003003D4">
            <w:pPr>
              <w:suppressAutoHyphens/>
              <w:jc w:val="both"/>
              <w:rPr>
                <w:rFonts w:ascii="Arial" w:hAnsi="Arial" w:cs="Arial"/>
                <w:b/>
                <w:spacing w:val="-2"/>
                <w:sz w:val="24"/>
                <w:szCs w:val="24"/>
              </w:rPr>
            </w:pPr>
          </w:p>
        </w:tc>
      </w:tr>
      <w:tr w:rsidR="00CC0DCD" w:rsidRPr="009D2098" w14:paraId="0278DEDF" w14:textId="77777777" w:rsidTr="003003D4">
        <w:tc>
          <w:tcPr>
            <w:tcW w:w="3261" w:type="dxa"/>
          </w:tcPr>
          <w:p w14:paraId="0271B14F" w14:textId="77777777" w:rsidR="00CC0DCD" w:rsidRPr="009D2098" w:rsidRDefault="00CC0DCD" w:rsidP="003003D4">
            <w:pPr>
              <w:suppressAutoHyphens/>
              <w:rPr>
                <w:rFonts w:ascii="Arial" w:hAnsi="Arial" w:cs="Arial"/>
                <w:b/>
                <w:spacing w:val="-2"/>
                <w:sz w:val="24"/>
                <w:szCs w:val="24"/>
              </w:rPr>
            </w:pPr>
            <w:r w:rsidRPr="009D2098">
              <w:rPr>
                <w:rFonts w:ascii="Arial" w:hAnsi="Arial" w:cs="Arial"/>
                <w:b/>
                <w:spacing w:val="-2"/>
                <w:sz w:val="24"/>
                <w:szCs w:val="24"/>
              </w:rPr>
              <w:lastRenderedPageBreak/>
              <w:t>Duly authorised to sign tenders for and on behalf of</w:t>
            </w:r>
          </w:p>
        </w:tc>
        <w:tc>
          <w:tcPr>
            <w:tcW w:w="5811" w:type="dxa"/>
            <w:tcBorders>
              <w:bottom w:val="single" w:sz="6" w:space="0" w:color="auto"/>
            </w:tcBorders>
          </w:tcPr>
          <w:p w14:paraId="5EABDE37" w14:textId="77777777" w:rsidR="00CC0DCD" w:rsidRPr="009D2098" w:rsidRDefault="00CC0DCD" w:rsidP="003003D4">
            <w:pPr>
              <w:suppressAutoHyphens/>
              <w:jc w:val="both"/>
              <w:rPr>
                <w:rFonts w:ascii="Arial" w:hAnsi="Arial" w:cs="Arial"/>
                <w:b/>
                <w:spacing w:val="-2"/>
                <w:sz w:val="24"/>
                <w:szCs w:val="24"/>
              </w:rPr>
            </w:pPr>
          </w:p>
        </w:tc>
      </w:tr>
      <w:tr w:rsidR="00CC0DCD" w:rsidRPr="009D2098" w14:paraId="6FD23D8E" w14:textId="77777777" w:rsidTr="003003D4">
        <w:trPr>
          <w:trHeight w:val="106"/>
        </w:trPr>
        <w:tc>
          <w:tcPr>
            <w:tcW w:w="3261" w:type="dxa"/>
          </w:tcPr>
          <w:p w14:paraId="720AB0EE" w14:textId="77777777" w:rsidR="00CC0DCD" w:rsidRPr="009D2098" w:rsidRDefault="00CC0DCD" w:rsidP="003003D4">
            <w:pPr>
              <w:suppressAutoHyphens/>
              <w:spacing w:before="60" w:after="60"/>
              <w:rPr>
                <w:rFonts w:ascii="Arial" w:hAnsi="Arial" w:cs="Arial"/>
                <w:b/>
                <w:spacing w:val="-2"/>
                <w:sz w:val="24"/>
                <w:szCs w:val="24"/>
              </w:rPr>
            </w:pPr>
            <w:r w:rsidRPr="009D2098">
              <w:rPr>
                <w:rFonts w:ascii="Arial" w:hAnsi="Arial" w:cs="Arial"/>
                <w:b/>
                <w:spacing w:val="-2"/>
                <w:sz w:val="24"/>
                <w:szCs w:val="24"/>
              </w:rPr>
              <w:t xml:space="preserve">Postal address </w:t>
            </w:r>
          </w:p>
        </w:tc>
        <w:tc>
          <w:tcPr>
            <w:tcW w:w="5811" w:type="dxa"/>
            <w:tcBorders>
              <w:bottom w:val="single" w:sz="6" w:space="0" w:color="auto"/>
            </w:tcBorders>
          </w:tcPr>
          <w:p w14:paraId="1F3282D7" w14:textId="77777777" w:rsidR="00CC0DCD" w:rsidRPr="009D2098" w:rsidRDefault="00CC0DCD" w:rsidP="003003D4">
            <w:pPr>
              <w:suppressAutoHyphens/>
              <w:spacing w:before="60" w:after="60"/>
              <w:jc w:val="both"/>
              <w:rPr>
                <w:rFonts w:ascii="Arial" w:hAnsi="Arial" w:cs="Arial"/>
                <w:b/>
                <w:spacing w:val="-2"/>
                <w:sz w:val="24"/>
                <w:szCs w:val="24"/>
              </w:rPr>
            </w:pPr>
          </w:p>
        </w:tc>
      </w:tr>
      <w:tr w:rsidR="00CC0DCD" w:rsidRPr="009D2098" w14:paraId="47DD6036" w14:textId="77777777" w:rsidTr="003003D4">
        <w:tc>
          <w:tcPr>
            <w:tcW w:w="3261" w:type="dxa"/>
          </w:tcPr>
          <w:p w14:paraId="6F906D6A" w14:textId="77777777" w:rsidR="00CC0DCD" w:rsidRPr="009D2098" w:rsidRDefault="00CC0DCD" w:rsidP="003003D4">
            <w:pPr>
              <w:suppressAutoHyphens/>
              <w:spacing w:before="60" w:after="60"/>
              <w:rPr>
                <w:rFonts w:ascii="Arial" w:hAnsi="Arial" w:cs="Arial"/>
                <w:b/>
                <w:spacing w:val="-2"/>
                <w:sz w:val="24"/>
                <w:szCs w:val="24"/>
              </w:rPr>
            </w:pPr>
          </w:p>
        </w:tc>
        <w:tc>
          <w:tcPr>
            <w:tcW w:w="5811" w:type="dxa"/>
            <w:tcBorders>
              <w:bottom w:val="single" w:sz="6" w:space="0" w:color="auto"/>
            </w:tcBorders>
          </w:tcPr>
          <w:p w14:paraId="12C26D07" w14:textId="77777777" w:rsidR="00CC0DCD" w:rsidRPr="009D2098" w:rsidRDefault="00CC0DCD" w:rsidP="003003D4">
            <w:pPr>
              <w:suppressAutoHyphens/>
              <w:spacing w:before="60" w:after="60"/>
              <w:jc w:val="both"/>
              <w:rPr>
                <w:rFonts w:ascii="Arial" w:hAnsi="Arial" w:cs="Arial"/>
                <w:b/>
                <w:spacing w:val="-2"/>
                <w:sz w:val="24"/>
                <w:szCs w:val="24"/>
              </w:rPr>
            </w:pPr>
          </w:p>
        </w:tc>
      </w:tr>
      <w:tr w:rsidR="00CC0DCD" w:rsidRPr="009D2098" w14:paraId="02C8F42B" w14:textId="77777777" w:rsidTr="003003D4">
        <w:tc>
          <w:tcPr>
            <w:tcW w:w="3261" w:type="dxa"/>
          </w:tcPr>
          <w:p w14:paraId="12C0DA13" w14:textId="77777777" w:rsidR="00CC0DCD" w:rsidRPr="009D2098" w:rsidRDefault="00CC0DCD" w:rsidP="003003D4">
            <w:pPr>
              <w:suppressAutoHyphens/>
              <w:spacing w:before="60" w:after="60"/>
              <w:rPr>
                <w:rFonts w:ascii="Arial" w:hAnsi="Arial" w:cs="Arial"/>
                <w:b/>
                <w:spacing w:val="-2"/>
                <w:sz w:val="24"/>
                <w:szCs w:val="24"/>
              </w:rPr>
            </w:pPr>
          </w:p>
        </w:tc>
        <w:tc>
          <w:tcPr>
            <w:tcW w:w="5811" w:type="dxa"/>
          </w:tcPr>
          <w:p w14:paraId="0B7AD84F" w14:textId="77777777" w:rsidR="00CC0DCD" w:rsidRPr="009D2098" w:rsidRDefault="00CC0DCD" w:rsidP="003003D4">
            <w:pPr>
              <w:suppressAutoHyphens/>
              <w:spacing w:before="60" w:after="60"/>
              <w:jc w:val="both"/>
              <w:rPr>
                <w:rFonts w:ascii="Arial" w:hAnsi="Arial" w:cs="Arial"/>
                <w:b/>
                <w:spacing w:val="-2"/>
                <w:sz w:val="24"/>
                <w:szCs w:val="24"/>
              </w:rPr>
            </w:pPr>
          </w:p>
        </w:tc>
      </w:tr>
      <w:tr w:rsidR="00CC0DCD" w:rsidRPr="009D2098" w14:paraId="6C25EFA3" w14:textId="77777777" w:rsidTr="003003D4">
        <w:tc>
          <w:tcPr>
            <w:tcW w:w="3261" w:type="dxa"/>
          </w:tcPr>
          <w:p w14:paraId="724BC233" w14:textId="77777777" w:rsidR="00CC0DCD" w:rsidRPr="009D2098" w:rsidRDefault="00CC0DCD" w:rsidP="003003D4">
            <w:pPr>
              <w:suppressAutoHyphens/>
              <w:spacing w:before="60" w:after="60"/>
              <w:rPr>
                <w:rFonts w:ascii="Arial" w:hAnsi="Arial" w:cs="Arial"/>
                <w:b/>
                <w:spacing w:val="-2"/>
                <w:sz w:val="24"/>
                <w:szCs w:val="24"/>
              </w:rPr>
            </w:pPr>
            <w:r w:rsidRPr="009D2098">
              <w:rPr>
                <w:rFonts w:ascii="Arial" w:hAnsi="Arial" w:cs="Arial"/>
                <w:b/>
                <w:spacing w:val="-2"/>
                <w:sz w:val="24"/>
                <w:szCs w:val="24"/>
              </w:rPr>
              <w:t xml:space="preserve">Telephone no </w:t>
            </w:r>
          </w:p>
        </w:tc>
        <w:tc>
          <w:tcPr>
            <w:tcW w:w="5811" w:type="dxa"/>
            <w:tcBorders>
              <w:top w:val="single" w:sz="6" w:space="0" w:color="auto"/>
              <w:bottom w:val="single" w:sz="6" w:space="0" w:color="auto"/>
            </w:tcBorders>
          </w:tcPr>
          <w:p w14:paraId="5F6621A7" w14:textId="77777777" w:rsidR="00CC0DCD" w:rsidRPr="009D2098" w:rsidRDefault="00CC0DCD" w:rsidP="003003D4">
            <w:pPr>
              <w:suppressAutoHyphens/>
              <w:spacing w:before="60" w:after="60"/>
              <w:jc w:val="both"/>
              <w:rPr>
                <w:rFonts w:ascii="Arial" w:hAnsi="Arial" w:cs="Arial"/>
                <w:spacing w:val="-2"/>
                <w:sz w:val="24"/>
                <w:szCs w:val="24"/>
              </w:rPr>
            </w:pPr>
          </w:p>
        </w:tc>
      </w:tr>
      <w:tr w:rsidR="00CC0DCD" w:rsidRPr="009D2098" w14:paraId="5041F035" w14:textId="77777777" w:rsidTr="003003D4">
        <w:tc>
          <w:tcPr>
            <w:tcW w:w="3261" w:type="dxa"/>
          </w:tcPr>
          <w:p w14:paraId="0667369B" w14:textId="77777777" w:rsidR="00CC0DCD" w:rsidRPr="009D2098" w:rsidRDefault="00CC0DCD" w:rsidP="003003D4">
            <w:pPr>
              <w:suppressAutoHyphens/>
              <w:spacing w:before="60" w:after="60"/>
              <w:rPr>
                <w:rFonts w:ascii="Arial" w:hAnsi="Arial" w:cs="Arial"/>
                <w:b/>
                <w:spacing w:val="-2"/>
                <w:sz w:val="24"/>
                <w:szCs w:val="24"/>
              </w:rPr>
            </w:pPr>
            <w:r w:rsidRPr="009D2098">
              <w:rPr>
                <w:rFonts w:ascii="Arial" w:hAnsi="Arial" w:cs="Arial"/>
                <w:b/>
                <w:spacing w:val="-2"/>
                <w:sz w:val="24"/>
                <w:szCs w:val="24"/>
              </w:rPr>
              <w:t>Email address:</w:t>
            </w:r>
          </w:p>
        </w:tc>
        <w:tc>
          <w:tcPr>
            <w:tcW w:w="5811" w:type="dxa"/>
            <w:tcBorders>
              <w:top w:val="single" w:sz="6" w:space="0" w:color="auto"/>
              <w:bottom w:val="single" w:sz="6" w:space="0" w:color="auto"/>
            </w:tcBorders>
          </w:tcPr>
          <w:p w14:paraId="40A68B7C" w14:textId="77777777" w:rsidR="00CC0DCD" w:rsidRPr="009D2098" w:rsidRDefault="00CC0DCD" w:rsidP="003003D4">
            <w:pPr>
              <w:suppressAutoHyphens/>
              <w:spacing w:before="60" w:after="60"/>
              <w:jc w:val="both"/>
              <w:rPr>
                <w:rFonts w:ascii="Arial" w:hAnsi="Arial" w:cs="Arial"/>
                <w:spacing w:val="-2"/>
                <w:sz w:val="24"/>
                <w:szCs w:val="24"/>
              </w:rPr>
            </w:pPr>
          </w:p>
        </w:tc>
      </w:tr>
    </w:tbl>
    <w:p w14:paraId="548F388D" w14:textId="77777777" w:rsidR="00CC0DCD" w:rsidRPr="00392FEB" w:rsidRDefault="00CC0DCD">
      <w:pPr>
        <w:rPr>
          <w:b/>
          <w:bCs/>
          <w:color w:val="FF0000"/>
        </w:rPr>
      </w:pPr>
    </w:p>
    <w:sectPr w:rsidR="00CC0DCD" w:rsidRPr="00392FE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3144" w14:textId="77777777" w:rsidR="00724E9C" w:rsidRDefault="00724E9C" w:rsidP="00B232E1">
      <w:pPr>
        <w:spacing w:after="0" w:line="240" w:lineRule="auto"/>
      </w:pPr>
      <w:r>
        <w:separator/>
      </w:r>
    </w:p>
  </w:endnote>
  <w:endnote w:type="continuationSeparator" w:id="0">
    <w:p w14:paraId="274A80E9" w14:textId="77777777" w:rsidR="00724E9C" w:rsidRDefault="00724E9C" w:rsidP="00B232E1">
      <w:pPr>
        <w:spacing w:after="0" w:line="240" w:lineRule="auto"/>
      </w:pPr>
      <w:r>
        <w:continuationSeparator/>
      </w:r>
    </w:p>
  </w:endnote>
  <w:endnote w:type="continuationNotice" w:id="1">
    <w:p w14:paraId="6B42A9B8" w14:textId="77777777" w:rsidR="00724E9C" w:rsidRDefault="00724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269372"/>
      <w:docPartObj>
        <w:docPartGallery w:val="Page Numbers (Bottom of Page)"/>
        <w:docPartUnique/>
      </w:docPartObj>
    </w:sdtPr>
    <w:sdtEndPr>
      <w:rPr>
        <w:noProof/>
      </w:rPr>
    </w:sdtEndPr>
    <w:sdtContent>
      <w:p w14:paraId="01D800A9" w14:textId="04AEAAE4" w:rsidR="00B232E1" w:rsidRDefault="00B232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45A061" w14:textId="77777777" w:rsidR="00B232E1" w:rsidRDefault="00B23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D23CA" w14:textId="77777777" w:rsidR="00724E9C" w:rsidRDefault="00724E9C" w:rsidP="00B232E1">
      <w:pPr>
        <w:spacing w:after="0" w:line="240" w:lineRule="auto"/>
      </w:pPr>
      <w:r>
        <w:separator/>
      </w:r>
    </w:p>
  </w:footnote>
  <w:footnote w:type="continuationSeparator" w:id="0">
    <w:p w14:paraId="2D64F4E9" w14:textId="77777777" w:rsidR="00724E9C" w:rsidRDefault="00724E9C" w:rsidP="00B232E1">
      <w:pPr>
        <w:spacing w:after="0" w:line="240" w:lineRule="auto"/>
      </w:pPr>
      <w:r>
        <w:continuationSeparator/>
      </w:r>
    </w:p>
  </w:footnote>
  <w:footnote w:type="continuationNotice" w:id="1">
    <w:p w14:paraId="4647A4C7" w14:textId="77777777" w:rsidR="00724E9C" w:rsidRDefault="00724E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8FF"/>
    <w:multiLevelType w:val="hybridMultilevel"/>
    <w:tmpl w:val="3DF0A7C2"/>
    <w:lvl w:ilvl="0" w:tplc="11BA87D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11F77"/>
    <w:multiLevelType w:val="hybridMultilevel"/>
    <w:tmpl w:val="BCD2654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F2F2895"/>
    <w:multiLevelType w:val="hybridMultilevel"/>
    <w:tmpl w:val="8E26D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32BF9"/>
    <w:multiLevelType w:val="hybridMultilevel"/>
    <w:tmpl w:val="3580E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24A40"/>
    <w:multiLevelType w:val="hybridMultilevel"/>
    <w:tmpl w:val="864EDC0C"/>
    <w:lvl w:ilvl="0" w:tplc="C9542C62">
      <w:start w:val="1"/>
      <w:numFmt w:val="decimal"/>
      <w:lvlText w:val="%1."/>
      <w:lvlJc w:val="left"/>
      <w:pPr>
        <w:ind w:left="36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77E97"/>
    <w:multiLevelType w:val="hybridMultilevel"/>
    <w:tmpl w:val="97F4E63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03D0707"/>
    <w:multiLevelType w:val="hybridMultilevel"/>
    <w:tmpl w:val="4C3AD15C"/>
    <w:lvl w:ilvl="0" w:tplc="6A8864D6">
      <w:start w:val="1"/>
      <w:numFmt w:val="decimal"/>
      <w:lvlText w:val="%1."/>
      <w:lvlJc w:val="left"/>
      <w:pPr>
        <w:ind w:left="720" w:hanging="360"/>
      </w:pPr>
      <w:rPr>
        <w:rFonts w:hint="default"/>
        <w:b w:val="0"/>
        <w:bCs/>
        <w:i w:val="0"/>
        <w:iCs w:val="0"/>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A36"/>
    <w:multiLevelType w:val="hybridMultilevel"/>
    <w:tmpl w:val="29286D08"/>
    <w:lvl w:ilvl="0" w:tplc="08090001">
      <w:start w:val="1"/>
      <w:numFmt w:val="bullet"/>
      <w:lvlText w:val=""/>
      <w:lvlJc w:val="left"/>
      <w:pPr>
        <w:ind w:left="107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045D8"/>
    <w:multiLevelType w:val="hybridMultilevel"/>
    <w:tmpl w:val="F008F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F41E88"/>
    <w:multiLevelType w:val="hybridMultilevel"/>
    <w:tmpl w:val="245432B2"/>
    <w:lvl w:ilvl="0" w:tplc="98628D6E">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31F4F"/>
    <w:multiLevelType w:val="hybridMultilevel"/>
    <w:tmpl w:val="B59A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66C22"/>
    <w:multiLevelType w:val="hybridMultilevel"/>
    <w:tmpl w:val="44AE3962"/>
    <w:lvl w:ilvl="0" w:tplc="C9542C62">
      <w:start w:val="1"/>
      <w:numFmt w:val="decimal"/>
      <w:lvlText w:val="%1."/>
      <w:lvlJc w:val="left"/>
      <w:pPr>
        <w:ind w:left="495" w:hanging="360"/>
      </w:pPr>
      <w:rPr>
        <w:rFonts w:hint="default"/>
        <w:b w:val="0"/>
        <w:bCs/>
        <w:i w:val="0"/>
        <w:iCs w:val="0"/>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3" w15:restartNumberingAfterBreak="0">
    <w:nsid w:val="2D8A4F46"/>
    <w:multiLevelType w:val="hybridMultilevel"/>
    <w:tmpl w:val="36548578"/>
    <w:lvl w:ilvl="0" w:tplc="C9542C62">
      <w:start w:val="1"/>
      <w:numFmt w:val="decimal"/>
      <w:lvlText w:val="%1."/>
      <w:lvlJc w:val="left"/>
      <w:pPr>
        <w:ind w:left="360" w:hanging="360"/>
      </w:pPr>
      <w:rPr>
        <w:rFonts w:hint="default"/>
        <w:b w:val="0"/>
        <w:bCs/>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ED562D"/>
    <w:multiLevelType w:val="hybridMultilevel"/>
    <w:tmpl w:val="A8323A6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36441545"/>
    <w:multiLevelType w:val="multilevel"/>
    <w:tmpl w:val="35C4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4C7B86"/>
    <w:multiLevelType w:val="hybridMultilevel"/>
    <w:tmpl w:val="0A863BB6"/>
    <w:lvl w:ilvl="0" w:tplc="C9542C62">
      <w:start w:val="1"/>
      <w:numFmt w:val="decimal"/>
      <w:lvlText w:val="%1."/>
      <w:lvlJc w:val="left"/>
      <w:pPr>
        <w:ind w:left="36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2546A1"/>
    <w:multiLevelType w:val="multilevel"/>
    <w:tmpl w:val="BB94A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B25513"/>
    <w:multiLevelType w:val="hybridMultilevel"/>
    <w:tmpl w:val="612A099E"/>
    <w:lvl w:ilvl="0" w:tplc="56E069B8">
      <w:start w:val="1"/>
      <w:numFmt w:val="decimal"/>
      <w:lvlText w:val="%1."/>
      <w:lvlJc w:val="left"/>
      <w:pPr>
        <w:ind w:left="720" w:hanging="360"/>
      </w:pPr>
      <w:rPr>
        <w:b w:val="0"/>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7929EB"/>
    <w:multiLevelType w:val="multilevel"/>
    <w:tmpl w:val="C31E0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F3395F"/>
    <w:multiLevelType w:val="hybridMultilevel"/>
    <w:tmpl w:val="C472F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14371E"/>
    <w:multiLevelType w:val="hybridMultilevel"/>
    <w:tmpl w:val="2EF86A5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494053E8"/>
    <w:multiLevelType w:val="hybridMultilevel"/>
    <w:tmpl w:val="4F4A4A40"/>
    <w:lvl w:ilvl="0" w:tplc="5E30AC9C">
      <w:start w:val="3"/>
      <w:numFmt w:val="bullet"/>
      <w:lvlText w:val="-"/>
      <w:lvlJc w:val="left"/>
      <w:pPr>
        <w:ind w:left="786" w:hanging="360"/>
      </w:pPr>
      <w:rPr>
        <w:rFonts w:ascii="Arial" w:eastAsia="Times New Roman" w:hAnsi="Arial" w:cs="Arial" w:hint="default"/>
        <w:i/>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4BB77EB1"/>
    <w:multiLevelType w:val="hybridMultilevel"/>
    <w:tmpl w:val="62A248DA"/>
    <w:lvl w:ilvl="0" w:tplc="C9542C62">
      <w:start w:val="1"/>
      <w:numFmt w:val="decimal"/>
      <w:lvlText w:val="%1."/>
      <w:lvlJc w:val="left"/>
      <w:pPr>
        <w:ind w:left="36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4401AA"/>
    <w:multiLevelType w:val="hybridMultilevel"/>
    <w:tmpl w:val="0AEE9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F8609B6"/>
    <w:multiLevelType w:val="hybridMultilevel"/>
    <w:tmpl w:val="95B020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1C650FD"/>
    <w:multiLevelType w:val="singleLevel"/>
    <w:tmpl w:val="79320FEE"/>
    <w:lvl w:ilvl="0">
      <w:start w:val="1"/>
      <w:numFmt w:val="lowerLetter"/>
      <w:lvlText w:val="(%1)"/>
      <w:legacy w:legacy="1" w:legacySpace="0" w:legacyIndent="283"/>
      <w:lvlJc w:val="left"/>
      <w:pPr>
        <w:ind w:left="1003" w:hanging="283"/>
      </w:pPr>
      <w:rPr>
        <w:rFonts w:ascii="Arial" w:hAnsi="Arial" w:hint="default"/>
      </w:rPr>
    </w:lvl>
  </w:abstractNum>
  <w:abstractNum w:abstractNumId="27" w15:restartNumberingAfterBreak="0">
    <w:nsid w:val="534F3C14"/>
    <w:multiLevelType w:val="multilevel"/>
    <w:tmpl w:val="EC4263A4"/>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540D339C"/>
    <w:multiLevelType w:val="hybridMultilevel"/>
    <w:tmpl w:val="271EE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1A2E1C"/>
    <w:multiLevelType w:val="hybridMultilevel"/>
    <w:tmpl w:val="3F4EFD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78672EF"/>
    <w:multiLevelType w:val="hybridMultilevel"/>
    <w:tmpl w:val="F188B68A"/>
    <w:lvl w:ilvl="0" w:tplc="C9542C62">
      <w:start w:val="1"/>
      <w:numFmt w:val="decimal"/>
      <w:lvlText w:val="%1."/>
      <w:lvlJc w:val="left"/>
      <w:pPr>
        <w:ind w:left="720" w:hanging="360"/>
      </w:pPr>
      <w:rPr>
        <w:rFonts w:hint="default"/>
        <w:b w:val="0"/>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54E9E"/>
    <w:multiLevelType w:val="multilevel"/>
    <w:tmpl w:val="4D4490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6344D9"/>
    <w:multiLevelType w:val="hybridMultilevel"/>
    <w:tmpl w:val="ECF882A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37A01A0"/>
    <w:multiLevelType w:val="hybridMultilevel"/>
    <w:tmpl w:val="8CF4F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AA1F7B"/>
    <w:multiLevelType w:val="hybridMultilevel"/>
    <w:tmpl w:val="F3D27E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BA6095B"/>
    <w:multiLevelType w:val="hybridMultilevel"/>
    <w:tmpl w:val="9EBC1362"/>
    <w:lvl w:ilvl="0" w:tplc="0809000F">
      <w:start w:val="1"/>
      <w:numFmt w:val="decimal"/>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2C3A1F"/>
    <w:multiLevelType w:val="multilevel"/>
    <w:tmpl w:val="103C2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8A5340"/>
    <w:multiLevelType w:val="hybridMultilevel"/>
    <w:tmpl w:val="D5D84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437789">
    <w:abstractNumId w:val="6"/>
  </w:num>
  <w:num w:numId="2" w16cid:durableId="1839693102">
    <w:abstractNumId w:val="0"/>
  </w:num>
  <w:num w:numId="3" w16cid:durableId="2048724557">
    <w:abstractNumId w:val="34"/>
  </w:num>
  <w:num w:numId="4" w16cid:durableId="737636436">
    <w:abstractNumId w:val="36"/>
  </w:num>
  <w:num w:numId="5" w16cid:durableId="1388840796">
    <w:abstractNumId w:val="10"/>
  </w:num>
  <w:num w:numId="6" w16cid:durableId="1509830099">
    <w:abstractNumId w:val="27"/>
  </w:num>
  <w:num w:numId="7" w16cid:durableId="1234972084">
    <w:abstractNumId w:val="22"/>
  </w:num>
  <w:num w:numId="8" w16cid:durableId="517155625">
    <w:abstractNumId w:val="38"/>
  </w:num>
  <w:num w:numId="9" w16cid:durableId="1063719437">
    <w:abstractNumId w:val="3"/>
  </w:num>
  <w:num w:numId="10" w16cid:durableId="2141260645">
    <w:abstractNumId w:val="9"/>
  </w:num>
  <w:num w:numId="11" w16cid:durableId="2136018496">
    <w:abstractNumId w:val="5"/>
  </w:num>
  <w:num w:numId="12" w16cid:durableId="1169248507">
    <w:abstractNumId w:val="20"/>
  </w:num>
  <w:num w:numId="13" w16cid:durableId="381099726">
    <w:abstractNumId w:val="35"/>
  </w:num>
  <w:num w:numId="14" w16cid:durableId="642664956">
    <w:abstractNumId w:val="36"/>
  </w:num>
  <w:num w:numId="15" w16cid:durableId="1411653748">
    <w:abstractNumId w:val="36"/>
  </w:num>
  <w:num w:numId="16" w16cid:durableId="274682138">
    <w:abstractNumId w:val="36"/>
  </w:num>
  <w:num w:numId="17" w16cid:durableId="1511413824">
    <w:abstractNumId w:val="1"/>
  </w:num>
  <w:num w:numId="18" w16cid:durableId="874848186">
    <w:abstractNumId w:val="21"/>
  </w:num>
  <w:num w:numId="19" w16cid:durableId="763187296">
    <w:abstractNumId w:val="7"/>
  </w:num>
  <w:num w:numId="20" w16cid:durableId="1919291930">
    <w:abstractNumId w:val="14"/>
  </w:num>
  <w:num w:numId="21" w16cid:durableId="961348624">
    <w:abstractNumId w:val="25"/>
  </w:num>
  <w:num w:numId="22" w16cid:durableId="454832276">
    <w:abstractNumId w:val="8"/>
  </w:num>
  <w:num w:numId="23" w16cid:durableId="145053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4126904">
    <w:abstractNumId w:val="13"/>
  </w:num>
  <w:num w:numId="25" w16cid:durableId="664819061">
    <w:abstractNumId w:val="30"/>
  </w:num>
  <w:num w:numId="26" w16cid:durableId="436876307">
    <w:abstractNumId w:val="29"/>
  </w:num>
  <w:num w:numId="27" w16cid:durableId="863396656">
    <w:abstractNumId w:val="32"/>
  </w:num>
  <w:num w:numId="28" w16cid:durableId="720792936">
    <w:abstractNumId w:val="18"/>
  </w:num>
  <w:num w:numId="29" w16cid:durableId="458912906">
    <w:abstractNumId w:val="12"/>
  </w:num>
  <w:num w:numId="30" w16cid:durableId="144275636">
    <w:abstractNumId w:val="33"/>
  </w:num>
  <w:num w:numId="31" w16cid:durableId="1190027611">
    <w:abstractNumId w:val="16"/>
  </w:num>
  <w:num w:numId="32" w16cid:durableId="260534968">
    <w:abstractNumId w:val="24"/>
  </w:num>
  <w:num w:numId="33" w16cid:durableId="1619752180">
    <w:abstractNumId w:val="4"/>
  </w:num>
  <w:num w:numId="34" w16cid:durableId="1609241532">
    <w:abstractNumId w:val="23"/>
  </w:num>
  <w:num w:numId="35" w16cid:durableId="114058000">
    <w:abstractNumId w:val="11"/>
  </w:num>
  <w:num w:numId="36" w16cid:durableId="641351469">
    <w:abstractNumId w:val="28"/>
  </w:num>
  <w:num w:numId="37" w16cid:durableId="1867130442">
    <w:abstractNumId w:val="2"/>
  </w:num>
  <w:num w:numId="38" w16cid:durableId="1421292559">
    <w:abstractNumId w:val="31"/>
  </w:num>
  <w:num w:numId="39" w16cid:durableId="1719547259">
    <w:abstractNumId w:val="19"/>
  </w:num>
  <w:num w:numId="40" w16cid:durableId="1947956813">
    <w:abstractNumId w:val="17"/>
  </w:num>
  <w:num w:numId="41" w16cid:durableId="1026909027">
    <w:abstractNumId w:val="37"/>
  </w:num>
  <w:num w:numId="42" w16cid:durableId="459689797">
    <w:abstractNumId w:val="26"/>
  </w:num>
  <w:num w:numId="43" w16cid:durableId="370612211">
    <w:abstractNumId w:val="26"/>
    <w:lvlOverride w:ilvl="0">
      <w:lvl w:ilvl="0">
        <w:start w:val="1"/>
        <w:numFmt w:val="lowerLetter"/>
        <w:lvlText w:val="(%1)"/>
        <w:legacy w:legacy="1" w:legacySpace="0" w:legacyIndent="283"/>
        <w:lvlJc w:val="left"/>
        <w:pPr>
          <w:ind w:left="1003" w:hanging="283"/>
        </w:pPr>
        <w:rPr>
          <w:rFonts w:ascii="Arial" w:hAnsi="Arial" w:hint="default"/>
        </w:rPr>
      </w:lvl>
    </w:lvlOverride>
  </w:num>
  <w:num w:numId="44" w16cid:durableId="1323191672">
    <w:abstractNumId w:val="26"/>
    <w:lvlOverride w:ilvl="0">
      <w:lvl w:ilvl="0">
        <w:start w:val="1"/>
        <w:numFmt w:val="lowerLetter"/>
        <w:lvlText w:val="(%1)"/>
        <w:legacy w:legacy="1" w:legacySpace="0" w:legacyIndent="283"/>
        <w:lvlJc w:val="left"/>
        <w:pPr>
          <w:ind w:left="1003" w:hanging="283"/>
        </w:pPr>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91"/>
    <w:rsid w:val="00000362"/>
    <w:rsid w:val="000023FC"/>
    <w:rsid w:val="0000650A"/>
    <w:rsid w:val="00006CBC"/>
    <w:rsid w:val="000129B2"/>
    <w:rsid w:val="00013908"/>
    <w:rsid w:val="00013B08"/>
    <w:rsid w:val="0001604B"/>
    <w:rsid w:val="00020603"/>
    <w:rsid w:val="0002266E"/>
    <w:rsid w:val="00022C91"/>
    <w:rsid w:val="000305A4"/>
    <w:rsid w:val="00032183"/>
    <w:rsid w:val="0003310D"/>
    <w:rsid w:val="00036CD2"/>
    <w:rsid w:val="00037FC3"/>
    <w:rsid w:val="00042894"/>
    <w:rsid w:val="0004403F"/>
    <w:rsid w:val="0005172F"/>
    <w:rsid w:val="00051996"/>
    <w:rsid w:val="00051BB1"/>
    <w:rsid w:val="0005777B"/>
    <w:rsid w:val="00070BCA"/>
    <w:rsid w:val="00074690"/>
    <w:rsid w:val="00080B46"/>
    <w:rsid w:val="0008431B"/>
    <w:rsid w:val="00086D2C"/>
    <w:rsid w:val="00090C16"/>
    <w:rsid w:val="00093122"/>
    <w:rsid w:val="00093DB0"/>
    <w:rsid w:val="000A584D"/>
    <w:rsid w:val="000B3033"/>
    <w:rsid w:val="000B41B3"/>
    <w:rsid w:val="000B7B71"/>
    <w:rsid w:val="000C229F"/>
    <w:rsid w:val="000D11A9"/>
    <w:rsid w:val="000D20DB"/>
    <w:rsid w:val="000D24ED"/>
    <w:rsid w:val="000D623C"/>
    <w:rsid w:val="000D6622"/>
    <w:rsid w:val="000E18BB"/>
    <w:rsid w:val="000E4933"/>
    <w:rsid w:val="000F3F32"/>
    <w:rsid w:val="000F4546"/>
    <w:rsid w:val="001025C5"/>
    <w:rsid w:val="00102C0D"/>
    <w:rsid w:val="00104111"/>
    <w:rsid w:val="00104800"/>
    <w:rsid w:val="001053DF"/>
    <w:rsid w:val="00105BF6"/>
    <w:rsid w:val="00105EEF"/>
    <w:rsid w:val="00110EB5"/>
    <w:rsid w:val="0011362F"/>
    <w:rsid w:val="001138B2"/>
    <w:rsid w:val="0011555D"/>
    <w:rsid w:val="00115F8F"/>
    <w:rsid w:val="00122556"/>
    <w:rsid w:val="00125BA6"/>
    <w:rsid w:val="0013134B"/>
    <w:rsid w:val="00133CE1"/>
    <w:rsid w:val="00134482"/>
    <w:rsid w:val="0013719E"/>
    <w:rsid w:val="00147ADC"/>
    <w:rsid w:val="0015160A"/>
    <w:rsid w:val="00152048"/>
    <w:rsid w:val="00153509"/>
    <w:rsid w:val="00156B70"/>
    <w:rsid w:val="00160785"/>
    <w:rsid w:val="00172D9D"/>
    <w:rsid w:val="001826B2"/>
    <w:rsid w:val="001838D9"/>
    <w:rsid w:val="0018433E"/>
    <w:rsid w:val="00184545"/>
    <w:rsid w:val="00187BE6"/>
    <w:rsid w:val="00194230"/>
    <w:rsid w:val="00197840"/>
    <w:rsid w:val="001A4303"/>
    <w:rsid w:val="001A7DC2"/>
    <w:rsid w:val="001C19BC"/>
    <w:rsid w:val="001C24F7"/>
    <w:rsid w:val="001C2AA0"/>
    <w:rsid w:val="001C3D51"/>
    <w:rsid w:val="001C6A84"/>
    <w:rsid w:val="001D6062"/>
    <w:rsid w:val="001E1609"/>
    <w:rsid w:val="001E24BF"/>
    <w:rsid w:val="001E320F"/>
    <w:rsid w:val="001E5049"/>
    <w:rsid w:val="001F04DE"/>
    <w:rsid w:val="001F3BEC"/>
    <w:rsid w:val="001F5F1C"/>
    <w:rsid w:val="00203665"/>
    <w:rsid w:val="00204B9F"/>
    <w:rsid w:val="00204E49"/>
    <w:rsid w:val="002055A9"/>
    <w:rsid w:val="00206008"/>
    <w:rsid w:val="002072F9"/>
    <w:rsid w:val="00212DD3"/>
    <w:rsid w:val="002135F1"/>
    <w:rsid w:val="0021774C"/>
    <w:rsid w:val="00217FDC"/>
    <w:rsid w:val="0022500C"/>
    <w:rsid w:val="00226DFB"/>
    <w:rsid w:val="00227BF0"/>
    <w:rsid w:val="00230C0B"/>
    <w:rsid w:val="00240C7C"/>
    <w:rsid w:val="00242094"/>
    <w:rsid w:val="00260DC8"/>
    <w:rsid w:val="00263D07"/>
    <w:rsid w:val="00275B4C"/>
    <w:rsid w:val="00277D7E"/>
    <w:rsid w:val="00280CAD"/>
    <w:rsid w:val="00281110"/>
    <w:rsid w:val="00282584"/>
    <w:rsid w:val="00286BA9"/>
    <w:rsid w:val="002966B4"/>
    <w:rsid w:val="002A0BD7"/>
    <w:rsid w:val="002A275B"/>
    <w:rsid w:val="002A2BEF"/>
    <w:rsid w:val="002A3559"/>
    <w:rsid w:val="002B4DF1"/>
    <w:rsid w:val="002C2167"/>
    <w:rsid w:val="002C2D6F"/>
    <w:rsid w:val="002C3C95"/>
    <w:rsid w:val="002C7FDA"/>
    <w:rsid w:val="002D228C"/>
    <w:rsid w:val="002E31AB"/>
    <w:rsid w:val="002E67A1"/>
    <w:rsid w:val="002E67D8"/>
    <w:rsid w:val="002F064F"/>
    <w:rsid w:val="002F5B83"/>
    <w:rsid w:val="002F636C"/>
    <w:rsid w:val="003011F0"/>
    <w:rsid w:val="003244FE"/>
    <w:rsid w:val="00325B89"/>
    <w:rsid w:val="003276CF"/>
    <w:rsid w:val="00330B38"/>
    <w:rsid w:val="00332AF3"/>
    <w:rsid w:val="0033480D"/>
    <w:rsid w:val="003355CC"/>
    <w:rsid w:val="00336A02"/>
    <w:rsid w:val="00336DD8"/>
    <w:rsid w:val="00337F64"/>
    <w:rsid w:val="00341760"/>
    <w:rsid w:val="00345C82"/>
    <w:rsid w:val="0034771F"/>
    <w:rsid w:val="00352C32"/>
    <w:rsid w:val="0035688C"/>
    <w:rsid w:val="003600A7"/>
    <w:rsid w:val="003677E5"/>
    <w:rsid w:val="00376A4E"/>
    <w:rsid w:val="00392112"/>
    <w:rsid w:val="00392FEB"/>
    <w:rsid w:val="003A143E"/>
    <w:rsid w:val="003A26B9"/>
    <w:rsid w:val="003A5154"/>
    <w:rsid w:val="003A75DD"/>
    <w:rsid w:val="003C00A5"/>
    <w:rsid w:val="003C0197"/>
    <w:rsid w:val="003C059B"/>
    <w:rsid w:val="003C49A5"/>
    <w:rsid w:val="003C5F7C"/>
    <w:rsid w:val="003D4C52"/>
    <w:rsid w:val="003E1B68"/>
    <w:rsid w:val="003E1CEB"/>
    <w:rsid w:val="003E5F0E"/>
    <w:rsid w:val="003F10C4"/>
    <w:rsid w:val="003F2A8F"/>
    <w:rsid w:val="003F3616"/>
    <w:rsid w:val="003F3968"/>
    <w:rsid w:val="003F7703"/>
    <w:rsid w:val="0040341A"/>
    <w:rsid w:val="00403F63"/>
    <w:rsid w:val="00405EFF"/>
    <w:rsid w:val="0040640A"/>
    <w:rsid w:val="00406E95"/>
    <w:rsid w:val="0041716F"/>
    <w:rsid w:val="00423FCB"/>
    <w:rsid w:val="00436EBA"/>
    <w:rsid w:val="0043790A"/>
    <w:rsid w:val="00443B0F"/>
    <w:rsid w:val="00450852"/>
    <w:rsid w:val="0046034E"/>
    <w:rsid w:val="00461888"/>
    <w:rsid w:val="00463B06"/>
    <w:rsid w:val="00466B58"/>
    <w:rsid w:val="00470B92"/>
    <w:rsid w:val="00471826"/>
    <w:rsid w:val="00475140"/>
    <w:rsid w:val="0047612E"/>
    <w:rsid w:val="00476778"/>
    <w:rsid w:val="00476E45"/>
    <w:rsid w:val="004934CE"/>
    <w:rsid w:val="00494F61"/>
    <w:rsid w:val="00495217"/>
    <w:rsid w:val="004A2CD7"/>
    <w:rsid w:val="004A572A"/>
    <w:rsid w:val="004B206B"/>
    <w:rsid w:val="004C4AEF"/>
    <w:rsid w:val="004D1815"/>
    <w:rsid w:val="004D1E92"/>
    <w:rsid w:val="004D45B1"/>
    <w:rsid w:val="004D4797"/>
    <w:rsid w:val="004E09F9"/>
    <w:rsid w:val="004E1C00"/>
    <w:rsid w:val="004E7AB5"/>
    <w:rsid w:val="004F3E2E"/>
    <w:rsid w:val="00501B31"/>
    <w:rsid w:val="00503CE4"/>
    <w:rsid w:val="00505444"/>
    <w:rsid w:val="00510263"/>
    <w:rsid w:val="00512246"/>
    <w:rsid w:val="00515AE0"/>
    <w:rsid w:val="005215BB"/>
    <w:rsid w:val="00521874"/>
    <w:rsid w:val="00522061"/>
    <w:rsid w:val="005260AE"/>
    <w:rsid w:val="00530220"/>
    <w:rsid w:val="00531B3B"/>
    <w:rsid w:val="0053201E"/>
    <w:rsid w:val="005346EB"/>
    <w:rsid w:val="0054204F"/>
    <w:rsid w:val="005444B7"/>
    <w:rsid w:val="0054739C"/>
    <w:rsid w:val="005512B3"/>
    <w:rsid w:val="00555768"/>
    <w:rsid w:val="00556464"/>
    <w:rsid w:val="00565867"/>
    <w:rsid w:val="0056661C"/>
    <w:rsid w:val="0056663C"/>
    <w:rsid w:val="00570FFB"/>
    <w:rsid w:val="005760F4"/>
    <w:rsid w:val="00580E86"/>
    <w:rsid w:val="005835F6"/>
    <w:rsid w:val="00586852"/>
    <w:rsid w:val="005874E3"/>
    <w:rsid w:val="005909EC"/>
    <w:rsid w:val="005A25BC"/>
    <w:rsid w:val="005A671C"/>
    <w:rsid w:val="005B1C30"/>
    <w:rsid w:val="005B5402"/>
    <w:rsid w:val="005C2FE6"/>
    <w:rsid w:val="005C486B"/>
    <w:rsid w:val="005C4F53"/>
    <w:rsid w:val="005C7897"/>
    <w:rsid w:val="005D39EA"/>
    <w:rsid w:val="005D488D"/>
    <w:rsid w:val="005D4BFB"/>
    <w:rsid w:val="005E2E8C"/>
    <w:rsid w:val="005E3B5E"/>
    <w:rsid w:val="005E4B62"/>
    <w:rsid w:val="005F4C4C"/>
    <w:rsid w:val="0060092C"/>
    <w:rsid w:val="0060317C"/>
    <w:rsid w:val="006037D2"/>
    <w:rsid w:val="0061110E"/>
    <w:rsid w:val="00616181"/>
    <w:rsid w:val="00620AFF"/>
    <w:rsid w:val="00623E7C"/>
    <w:rsid w:val="0062728B"/>
    <w:rsid w:val="00632199"/>
    <w:rsid w:val="00640A09"/>
    <w:rsid w:val="006478EC"/>
    <w:rsid w:val="0065250A"/>
    <w:rsid w:val="00653CBD"/>
    <w:rsid w:val="00653CE2"/>
    <w:rsid w:val="006664FD"/>
    <w:rsid w:val="00677F34"/>
    <w:rsid w:val="00680BAF"/>
    <w:rsid w:val="00686493"/>
    <w:rsid w:val="0068758F"/>
    <w:rsid w:val="00697C95"/>
    <w:rsid w:val="006A139C"/>
    <w:rsid w:val="006A2761"/>
    <w:rsid w:val="006A5568"/>
    <w:rsid w:val="006A7A39"/>
    <w:rsid w:val="006B1204"/>
    <w:rsid w:val="006B66B6"/>
    <w:rsid w:val="006C08F8"/>
    <w:rsid w:val="006D3779"/>
    <w:rsid w:val="006D44A9"/>
    <w:rsid w:val="006D6522"/>
    <w:rsid w:val="006E56D2"/>
    <w:rsid w:val="006F7D91"/>
    <w:rsid w:val="00700492"/>
    <w:rsid w:val="0070132F"/>
    <w:rsid w:val="00704D3A"/>
    <w:rsid w:val="00706676"/>
    <w:rsid w:val="00706B8C"/>
    <w:rsid w:val="00707116"/>
    <w:rsid w:val="00707ABF"/>
    <w:rsid w:val="0071319B"/>
    <w:rsid w:val="00724E7C"/>
    <w:rsid w:val="00724E9C"/>
    <w:rsid w:val="0073086B"/>
    <w:rsid w:val="00731437"/>
    <w:rsid w:val="00734777"/>
    <w:rsid w:val="00743147"/>
    <w:rsid w:val="007432BA"/>
    <w:rsid w:val="0074698F"/>
    <w:rsid w:val="00753954"/>
    <w:rsid w:val="00760F31"/>
    <w:rsid w:val="00765128"/>
    <w:rsid w:val="00766D36"/>
    <w:rsid w:val="00771A0F"/>
    <w:rsid w:val="00776845"/>
    <w:rsid w:val="0078106A"/>
    <w:rsid w:val="0078107F"/>
    <w:rsid w:val="007834EE"/>
    <w:rsid w:val="0078574D"/>
    <w:rsid w:val="00791081"/>
    <w:rsid w:val="00794676"/>
    <w:rsid w:val="007A023A"/>
    <w:rsid w:val="007A25FA"/>
    <w:rsid w:val="007A598F"/>
    <w:rsid w:val="007B47F6"/>
    <w:rsid w:val="007B4ED1"/>
    <w:rsid w:val="007B5A36"/>
    <w:rsid w:val="007B6AF5"/>
    <w:rsid w:val="007C47BE"/>
    <w:rsid w:val="007C4CC4"/>
    <w:rsid w:val="007C5693"/>
    <w:rsid w:val="007C5DB8"/>
    <w:rsid w:val="007D4291"/>
    <w:rsid w:val="007E6D2C"/>
    <w:rsid w:val="007F079C"/>
    <w:rsid w:val="007F268C"/>
    <w:rsid w:val="007F2B38"/>
    <w:rsid w:val="007F2DD2"/>
    <w:rsid w:val="007F7D2A"/>
    <w:rsid w:val="00800FBE"/>
    <w:rsid w:val="00810D53"/>
    <w:rsid w:val="0081768E"/>
    <w:rsid w:val="00820387"/>
    <w:rsid w:val="00832069"/>
    <w:rsid w:val="0083374F"/>
    <w:rsid w:val="00833DD0"/>
    <w:rsid w:val="00833FFA"/>
    <w:rsid w:val="008360B5"/>
    <w:rsid w:val="008369E7"/>
    <w:rsid w:val="00850C18"/>
    <w:rsid w:val="008547E8"/>
    <w:rsid w:val="008612D7"/>
    <w:rsid w:val="00866997"/>
    <w:rsid w:val="00882417"/>
    <w:rsid w:val="00882729"/>
    <w:rsid w:val="008827A9"/>
    <w:rsid w:val="00884AAE"/>
    <w:rsid w:val="008852FB"/>
    <w:rsid w:val="00886AEA"/>
    <w:rsid w:val="00893A7A"/>
    <w:rsid w:val="00894A16"/>
    <w:rsid w:val="0089726E"/>
    <w:rsid w:val="008A0673"/>
    <w:rsid w:val="008A14BC"/>
    <w:rsid w:val="008A4CE1"/>
    <w:rsid w:val="008B062E"/>
    <w:rsid w:val="008B2A38"/>
    <w:rsid w:val="008B68FF"/>
    <w:rsid w:val="008B6A55"/>
    <w:rsid w:val="008B7179"/>
    <w:rsid w:val="008C728C"/>
    <w:rsid w:val="008C7D35"/>
    <w:rsid w:val="008D5016"/>
    <w:rsid w:val="008D673E"/>
    <w:rsid w:val="008E0934"/>
    <w:rsid w:val="008E5EA5"/>
    <w:rsid w:val="008F1E7F"/>
    <w:rsid w:val="008F2215"/>
    <w:rsid w:val="008F2815"/>
    <w:rsid w:val="008F3079"/>
    <w:rsid w:val="008F30C9"/>
    <w:rsid w:val="0091180D"/>
    <w:rsid w:val="00914D16"/>
    <w:rsid w:val="00916059"/>
    <w:rsid w:val="00916A8A"/>
    <w:rsid w:val="00916BD7"/>
    <w:rsid w:val="00924FDE"/>
    <w:rsid w:val="00934E03"/>
    <w:rsid w:val="00936825"/>
    <w:rsid w:val="00936B8E"/>
    <w:rsid w:val="00941D54"/>
    <w:rsid w:val="009421A7"/>
    <w:rsid w:val="00942CEA"/>
    <w:rsid w:val="0094580C"/>
    <w:rsid w:val="009503BA"/>
    <w:rsid w:val="009521A2"/>
    <w:rsid w:val="009539B4"/>
    <w:rsid w:val="00966EEB"/>
    <w:rsid w:val="00970969"/>
    <w:rsid w:val="00971A56"/>
    <w:rsid w:val="00981EE0"/>
    <w:rsid w:val="0098724F"/>
    <w:rsid w:val="00992458"/>
    <w:rsid w:val="00995DE9"/>
    <w:rsid w:val="009A23F2"/>
    <w:rsid w:val="009A2D80"/>
    <w:rsid w:val="009A3E86"/>
    <w:rsid w:val="009A3EF7"/>
    <w:rsid w:val="009B2EA4"/>
    <w:rsid w:val="009B3920"/>
    <w:rsid w:val="009B4941"/>
    <w:rsid w:val="009B7A45"/>
    <w:rsid w:val="009C33F1"/>
    <w:rsid w:val="009C34F2"/>
    <w:rsid w:val="009D2482"/>
    <w:rsid w:val="009D38D9"/>
    <w:rsid w:val="009D4C07"/>
    <w:rsid w:val="009E53E2"/>
    <w:rsid w:val="009E7834"/>
    <w:rsid w:val="009F00E4"/>
    <w:rsid w:val="009F04EF"/>
    <w:rsid w:val="009F07A4"/>
    <w:rsid w:val="009F0DAC"/>
    <w:rsid w:val="009F49EB"/>
    <w:rsid w:val="009F62E5"/>
    <w:rsid w:val="00A0004C"/>
    <w:rsid w:val="00A0146A"/>
    <w:rsid w:val="00A01EC7"/>
    <w:rsid w:val="00A039A8"/>
    <w:rsid w:val="00A04F54"/>
    <w:rsid w:val="00A07B0A"/>
    <w:rsid w:val="00A112A5"/>
    <w:rsid w:val="00A12899"/>
    <w:rsid w:val="00A17986"/>
    <w:rsid w:val="00A17C61"/>
    <w:rsid w:val="00A2106D"/>
    <w:rsid w:val="00A22906"/>
    <w:rsid w:val="00A23B59"/>
    <w:rsid w:val="00A2768D"/>
    <w:rsid w:val="00A27824"/>
    <w:rsid w:val="00A30ED7"/>
    <w:rsid w:val="00A32CC8"/>
    <w:rsid w:val="00A463D2"/>
    <w:rsid w:val="00A469DD"/>
    <w:rsid w:val="00A51CE1"/>
    <w:rsid w:val="00A5293F"/>
    <w:rsid w:val="00A6306B"/>
    <w:rsid w:val="00A6744E"/>
    <w:rsid w:val="00A702F1"/>
    <w:rsid w:val="00A72555"/>
    <w:rsid w:val="00A72592"/>
    <w:rsid w:val="00A739BD"/>
    <w:rsid w:val="00A80F8E"/>
    <w:rsid w:val="00A84D2A"/>
    <w:rsid w:val="00A8794D"/>
    <w:rsid w:val="00A93407"/>
    <w:rsid w:val="00A96938"/>
    <w:rsid w:val="00A96C1C"/>
    <w:rsid w:val="00AA66AC"/>
    <w:rsid w:val="00AB2EB3"/>
    <w:rsid w:val="00AC0294"/>
    <w:rsid w:val="00AC1AA3"/>
    <w:rsid w:val="00AC1F09"/>
    <w:rsid w:val="00AC5AAC"/>
    <w:rsid w:val="00AC6228"/>
    <w:rsid w:val="00AC7065"/>
    <w:rsid w:val="00AC71DF"/>
    <w:rsid w:val="00AD3736"/>
    <w:rsid w:val="00AE14C9"/>
    <w:rsid w:val="00AE1EEA"/>
    <w:rsid w:val="00AE7BF1"/>
    <w:rsid w:val="00AF438E"/>
    <w:rsid w:val="00AF7F3C"/>
    <w:rsid w:val="00B04A86"/>
    <w:rsid w:val="00B12375"/>
    <w:rsid w:val="00B12979"/>
    <w:rsid w:val="00B205EB"/>
    <w:rsid w:val="00B20932"/>
    <w:rsid w:val="00B20F5B"/>
    <w:rsid w:val="00B232E1"/>
    <w:rsid w:val="00B302DC"/>
    <w:rsid w:val="00B33E44"/>
    <w:rsid w:val="00B35620"/>
    <w:rsid w:val="00B364E4"/>
    <w:rsid w:val="00B4392A"/>
    <w:rsid w:val="00B51635"/>
    <w:rsid w:val="00B529DE"/>
    <w:rsid w:val="00B53A3B"/>
    <w:rsid w:val="00B5678E"/>
    <w:rsid w:val="00B71B7F"/>
    <w:rsid w:val="00B71C40"/>
    <w:rsid w:val="00B74986"/>
    <w:rsid w:val="00B77A69"/>
    <w:rsid w:val="00B829BB"/>
    <w:rsid w:val="00B90BA4"/>
    <w:rsid w:val="00B92785"/>
    <w:rsid w:val="00B92F5F"/>
    <w:rsid w:val="00B95AAA"/>
    <w:rsid w:val="00BA0F2C"/>
    <w:rsid w:val="00BB10F8"/>
    <w:rsid w:val="00BB1721"/>
    <w:rsid w:val="00BB5591"/>
    <w:rsid w:val="00BB6125"/>
    <w:rsid w:val="00BB7158"/>
    <w:rsid w:val="00BC24AD"/>
    <w:rsid w:val="00BC595B"/>
    <w:rsid w:val="00BD5193"/>
    <w:rsid w:val="00BD53B8"/>
    <w:rsid w:val="00BD5882"/>
    <w:rsid w:val="00BD5E93"/>
    <w:rsid w:val="00BE0983"/>
    <w:rsid w:val="00BF4617"/>
    <w:rsid w:val="00C03888"/>
    <w:rsid w:val="00C06063"/>
    <w:rsid w:val="00C14E14"/>
    <w:rsid w:val="00C24009"/>
    <w:rsid w:val="00C24951"/>
    <w:rsid w:val="00C32A24"/>
    <w:rsid w:val="00C4266A"/>
    <w:rsid w:val="00C45ECC"/>
    <w:rsid w:val="00C47990"/>
    <w:rsid w:val="00C50F6D"/>
    <w:rsid w:val="00C5361B"/>
    <w:rsid w:val="00C54174"/>
    <w:rsid w:val="00C55AC3"/>
    <w:rsid w:val="00C575C6"/>
    <w:rsid w:val="00C74E4F"/>
    <w:rsid w:val="00C84C7E"/>
    <w:rsid w:val="00C91669"/>
    <w:rsid w:val="00C91D36"/>
    <w:rsid w:val="00C91E1D"/>
    <w:rsid w:val="00CA018A"/>
    <w:rsid w:val="00CA3782"/>
    <w:rsid w:val="00CB0F3E"/>
    <w:rsid w:val="00CB32B3"/>
    <w:rsid w:val="00CB5253"/>
    <w:rsid w:val="00CB7A77"/>
    <w:rsid w:val="00CC0DCD"/>
    <w:rsid w:val="00CC1982"/>
    <w:rsid w:val="00CC32F2"/>
    <w:rsid w:val="00CD5B3C"/>
    <w:rsid w:val="00CE46DD"/>
    <w:rsid w:val="00CE7C07"/>
    <w:rsid w:val="00CF1F6A"/>
    <w:rsid w:val="00CF2D28"/>
    <w:rsid w:val="00D01AD1"/>
    <w:rsid w:val="00D03F84"/>
    <w:rsid w:val="00D04256"/>
    <w:rsid w:val="00D05B05"/>
    <w:rsid w:val="00D103E4"/>
    <w:rsid w:val="00D13849"/>
    <w:rsid w:val="00D14688"/>
    <w:rsid w:val="00D17795"/>
    <w:rsid w:val="00D20857"/>
    <w:rsid w:val="00D24C43"/>
    <w:rsid w:val="00D26B88"/>
    <w:rsid w:val="00D300FC"/>
    <w:rsid w:val="00D30714"/>
    <w:rsid w:val="00D35B84"/>
    <w:rsid w:val="00D37451"/>
    <w:rsid w:val="00D37635"/>
    <w:rsid w:val="00D40E50"/>
    <w:rsid w:val="00D43920"/>
    <w:rsid w:val="00D43BB8"/>
    <w:rsid w:val="00D45B79"/>
    <w:rsid w:val="00D462B4"/>
    <w:rsid w:val="00D6026D"/>
    <w:rsid w:val="00D62FA9"/>
    <w:rsid w:val="00D63593"/>
    <w:rsid w:val="00D63A4C"/>
    <w:rsid w:val="00D67A8D"/>
    <w:rsid w:val="00D7382B"/>
    <w:rsid w:val="00D807CB"/>
    <w:rsid w:val="00D80C5D"/>
    <w:rsid w:val="00D8710F"/>
    <w:rsid w:val="00D90B84"/>
    <w:rsid w:val="00D967F7"/>
    <w:rsid w:val="00DA0631"/>
    <w:rsid w:val="00DA06D6"/>
    <w:rsid w:val="00DA1B22"/>
    <w:rsid w:val="00DA492C"/>
    <w:rsid w:val="00DA735B"/>
    <w:rsid w:val="00DB1BBB"/>
    <w:rsid w:val="00DB6418"/>
    <w:rsid w:val="00DC700F"/>
    <w:rsid w:val="00DD1B71"/>
    <w:rsid w:val="00DD3E02"/>
    <w:rsid w:val="00DD45CC"/>
    <w:rsid w:val="00DD6D4A"/>
    <w:rsid w:val="00DE1D7B"/>
    <w:rsid w:val="00DE2658"/>
    <w:rsid w:val="00DE39E2"/>
    <w:rsid w:val="00DF2363"/>
    <w:rsid w:val="00DF5003"/>
    <w:rsid w:val="00DF6937"/>
    <w:rsid w:val="00DF6D16"/>
    <w:rsid w:val="00DF7D12"/>
    <w:rsid w:val="00E0026F"/>
    <w:rsid w:val="00E0094E"/>
    <w:rsid w:val="00E00C7C"/>
    <w:rsid w:val="00E050EA"/>
    <w:rsid w:val="00E17A49"/>
    <w:rsid w:val="00E17F1D"/>
    <w:rsid w:val="00E2550A"/>
    <w:rsid w:val="00E268EC"/>
    <w:rsid w:val="00E3452D"/>
    <w:rsid w:val="00E351BD"/>
    <w:rsid w:val="00E4000B"/>
    <w:rsid w:val="00E41408"/>
    <w:rsid w:val="00E43CD2"/>
    <w:rsid w:val="00E46A44"/>
    <w:rsid w:val="00E52483"/>
    <w:rsid w:val="00E571E1"/>
    <w:rsid w:val="00E6537A"/>
    <w:rsid w:val="00E70213"/>
    <w:rsid w:val="00E711B2"/>
    <w:rsid w:val="00E7395C"/>
    <w:rsid w:val="00E77AE0"/>
    <w:rsid w:val="00E80F96"/>
    <w:rsid w:val="00E81976"/>
    <w:rsid w:val="00E8597F"/>
    <w:rsid w:val="00EB431D"/>
    <w:rsid w:val="00EC1B76"/>
    <w:rsid w:val="00EC22FF"/>
    <w:rsid w:val="00EC4EDC"/>
    <w:rsid w:val="00EC5D5E"/>
    <w:rsid w:val="00ED064C"/>
    <w:rsid w:val="00ED14E0"/>
    <w:rsid w:val="00ED5DC8"/>
    <w:rsid w:val="00ED61F8"/>
    <w:rsid w:val="00EE38DE"/>
    <w:rsid w:val="00EE7937"/>
    <w:rsid w:val="00EF2D9C"/>
    <w:rsid w:val="00EF61ED"/>
    <w:rsid w:val="00F043B6"/>
    <w:rsid w:val="00F04E8C"/>
    <w:rsid w:val="00F05670"/>
    <w:rsid w:val="00F05793"/>
    <w:rsid w:val="00F07E3C"/>
    <w:rsid w:val="00F13B54"/>
    <w:rsid w:val="00F304C9"/>
    <w:rsid w:val="00F3381E"/>
    <w:rsid w:val="00F412E1"/>
    <w:rsid w:val="00F4230C"/>
    <w:rsid w:val="00F43AE8"/>
    <w:rsid w:val="00F54774"/>
    <w:rsid w:val="00F77124"/>
    <w:rsid w:val="00F838A0"/>
    <w:rsid w:val="00F84A44"/>
    <w:rsid w:val="00F8566C"/>
    <w:rsid w:val="00F87A63"/>
    <w:rsid w:val="00F93601"/>
    <w:rsid w:val="00F948F7"/>
    <w:rsid w:val="00F96349"/>
    <w:rsid w:val="00FA3495"/>
    <w:rsid w:val="00FB6C21"/>
    <w:rsid w:val="00FC37BB"/>
    <w:rsid w:val="00FE1335"/>
    <w:rsid w:val="00FE6945"/>
    <w:rsid w:val="00FF0BC7"/>
    <w:rsid w:val="00FF17BC"/>
    <w:rsid w:val="00FF39BC"/>
    <w:rsid w:val="00FF4A9E"/>
    <w:rsid w:val="00FF4F57"/>
    <w:rsid w:val="09AFF095"/>
    <w:rsid w:val="103FD6B3"/>
    <w:rsid w:val="133E26BA"/>
    <w:rsid w:val="1385C9B4"/>
    <w:rsid w:val="18ACFDD1"/>
    <w:rsid w:val="2FBEEB4B"/>
    <w:rsid w:val="326D091D"/>
    <w:rsid w:val="3F9D5A1D"/>
    <w:rsid w:val="40A6DF1F"/>
    <w:rsid w:val="447C92BE"/>
    <w:rsid w:val="4663677B"/>
    <w:rsid w:val="47C2B600"/>
    <w:rsid w:val="57F57B76"/>
    <w:rsid w:val="5828D1EC"/>
    <w:rsid w:val="58B6ED19"/>
    <w:rsid w:val="5CA58FA6"/>
    <w:rsid w:val="5EBAE3A6"/>
    <w:rsid w:val="5EF55327"/>
    <w:rsid w:val="6131F12F"/>
    <w:rsid w:val="6525A755"/>
    <w:rsid w:val="66F9A82D"/>
    <w:rsid w:val="6945285B"/>
    <w:rsid w:val="6A34B6AD"/>
    <w:rsid w:val="6E1A1309"/>
    <w:rsid w:val="6F7C12F3"/>
    <w:rsid w:val="70BFA5B3"/>
    <w:rsid w:val="76362BEE"/>
    <w:rsid w:val="7ABE3B17"/>
    <w:rsid w:val="7E1BC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FDAA"/>
  <w15:chartTrackingRefBased/>
  <w15:docId w15:val="{98EB93F6-A381-4D17-9D70-7243DEE2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7D91"/>
    <w:pPr>
      <w:ind w:left="720"/>
      <w:contextualSpacing/>
    </w:pPr>
  </w:style>
  <w:style w:type="character" w:styleId="Hyperlink">
    <w:name w:val="Hyperlink"/>
    <w:basedOn w:val="DefaultParagraphFont"/>
    <w:uiPriority w:val="99"/>
    <w:unhideWhenUsed/>
    <w:rsid w:val="006F7D91"/>
    <w:rPr>
      <w:color w:val="0563C1"/>
      <w:u w:val="single"/>
    </w:rPr>
  </w:style>
  <w:style w:type="character" w:styleId="UnresolvedMention">
    <w:name w:val="Unresolved Mention"/>
    <w:basedOn w:val="DefaultParagraphFont"/>
    <w:uiPriority w:val="99"/>
    <w:semiHidden/>
    <w:unhideWhenUsed/>
    <w:rsid w:val="006F7D91"/>
    <w:rPr>
      <w:color w:val="605E5C"/>
      <w:shd w:val="clear" w:color="auto" w:fill="E1DFDD"/>
    </w:rPr>
  </w:style>
  <w:style w:type="paragraph" w:styleId="ListNumber2">
    <w:name w:val="List Number 2"/>
    <w:aliases w:val="test"/>
    <w:basedOn w:val="Normal"/>
    <w:rsid w:val="00F87A63"/>
    <w:pPr>
      <w:numPr>
        <w:ilvl w:val="1"/>
        <w:numId w:val="4"/>
      </w:numPr>
      <w:suppressAutoHyphens/>
      <w:spacing w:before="120" w:after="120" w:line="240" w:lineRule="auto"/>
    </w:pPr>
    <w:rPr>
      <w:rFonts w:ascii="Arial" w:eastAsia="Times New Roman" w:hAnsi="Arial" w:cs="Times New Roman"/>
      <w:sz w:val="24"/>
      <w:szCs w:val="20"/>
    </w:rPr>
  </w:style>
  <w:style w:type="paragraph" w:styleId="ListNumber3">
    <w:name w:val="List Number 3"/>
    <w:basedOn w:val="Normal"/>
    <w:rsid w:val="00F87A63"/>
    <w:pPr>
      <w:numPr>
        <w:ilvl w:val="2"/>
        <w:numId w:val="4"/>
      </w:numPr>
      <w:suppressAutoHyphens/>
      <w:spacing w:before="120" w:after="120" w:line="240" w:lineRule="auto"/>
    </w:pPr>
    <w:rPr>
      <w:rFonts w:ascii="Arial" w:eastAsia="Times New Roman" w:hAnsi="Arial" w:cs="Times New Roman"/>
      <w:bCs/>
      <w:sz w:val="24"/>
      <w:szCs w:val="20"/>
    </w:rPr>
  </w:style>
  <w:style w:type="paragraph" w:styleId="ListNumber">
    <w:name w:val="List Number"/>
    <w:rsid w:val="00F87A63"/>
    <w:pPr>
      <w:numPr>
        <w:numId w:val="4"/>
      </w:numPr>
      <w:tabs>
        <w:tab w:val="left" w:pos="720"/>
      </w:tabs>
      <w:spacing w:before="120" w:after="12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F87A63"/>
    <w:rPr>
      <w:sz w:val="16"/>
      <w:szCs w:val="16"/>
    </w:rPr>
  </w:style>
  <w:style w:type="paragraph" w:styleId="CommentText">
    <w:name w:val="annotation text"/>
    <w:basedOn w:val="Normal"/>
    <w:link w:val="CommentTextChar"/>
    <w:uiPriority w:val="99"/>
    <w:unhideWhenUsed/>
    <w:rsid w:val="00F87A63"/>
    <w:pPr>
      <w:spacing w:line="240" w:lineRule="auto"/>
    </w:pPr>
    <w:rPr>
      <w:sz w:val="20"/>
      <w:szCs w:val="20"/>
    </w:rPr>
  </w:style>
  <w:style w:type="character" w:customStyle="1" w:styleId="CommentTextChar">
    <w:name w:val="Comment Text Char"/>
    <w:basedOn w:val="DefaultParagraphFont"/>
    <w:link w:val="CommentText"/>
    <w:uiPriority w:val="99"/>
    <w:rsid w:val="00F87A63"/>
    <w:rPr>
      <w:sz w:val="20"/>
      <w:szCs w:val="20"/>
    </w:rPr>
  </w:style>
  <w:style w:type="paragraph" w:styleId="BodyText">
    <w:name w:val="Body Text"/>
    <w:aliases w:val="bt,Block text,Body Text Char1,Body Text Char Char,Body Text Char1 Char Char,Body Text Char Char Char Char,bt Char Char Char Char,Block text Char Char Char Char,bt Char,Block text Char"/>
    <w:basedOn w:val="Normal"/>
    <w:link w:val="BodyTextChar"/>
    <w:semiHidden/>
    <w:rsid w:val="004A2CD7"/>
    <w:pPr>
      <w:spacing w:before="120" w:after="120" w:line="288" w:lineRule="auto"/>
      <w:ind w:left="1134" w:right="454"/>
    </w:pPr>
    <w:rPr>
      <w:rFonts w:ascii="Arial" w:eastAsia="Times New Roman" w:hAnsi="Arial" w:cs="Times New Roman"/>
      <w:color w:val="000000"/>
      <w:szCs w:val="20"/>
    </w:rPr>
  </w:style>
  <w:style w:type="character" w:customStyle="1" w:styleId="BodyTextChar">
    <w:name w:val="Body Text Char"/>
    <w:aliases w:val="bt Char1,Block text Char1,Body Text Char1 Char,Body Text Char Char Char,Body Text Char1 Char Char Char,Body Text Char Char Char Char Char,bt Char Char Char Char Char,Block text Char Char Char Char Char,bt Char Char,Block text Char Char"/>
    <w:basedOn w:val="DefaultParagraphFont"/>
    <w:link w:val="BodyText"/>
    <w:semiHidden/>
    <w:rsid w:val="004A2CD7"/>
    <w:rPr>
      <w:rFonts w:ascii="Arial" w:eastAsia="Times New Roman" w:hAnsi="Arial" w:cs="Times New Roman"/>
      <w:color w:val="000000"/>
      <w:szCs w:val="20"/>
    </w:rPr>
  </w:style>
  <w:style w:type="character" w:customStyle="1" w:styleId="ListParagraphChar">
    <w:name w:val="List Paragraph Char"/>
    <w:basedOn w:val="DefaultParagraphFont"/>
    <w:link w:val="ListParagraph"/>
    <w:uiPriority w:val="34"/>
    <w:rsid w:val="004A2CD7"/>
  </w:style>
  <w:style w:type="table" w:styleId="TableGrid">
    <w:name w:val="Table Grid"/>
    <w:basedOn w:val="TableNormal"/>
    <w:uiPriority w:val="39"/>
    <w:rsid w:val="00A3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2DD3"/>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032183"/>
    <w:rPr>
      <w:b/>
      <w:bCs/>
    </w:rPr>
  </w:style>
  <w:style w:type="character" w:customStyle="1" w:styleId="CommentSubjectChar">
    <w:name w:val="Comment Subject Char"/>
    <w:basedOn w:val="CommentTextChar"/>
    <w:link w:val="CommentSubject"/>
    <w:uiPriority w:val="99"/>
    <w:semiHidden/>
    <w:rsid w:val="00032183"/>
    <w:rPr>
      <w:b/>
      <w:bCs/>
      <w:sz w:val="20"/>
      <w:szCs w:val="20"/>
    </w:rPr>
  </w:style>
  <w:style w:type="character" w:styleId="FollowedHyperlink">
    <w:name w:val="FollowedHyperlink"/>
    <w:basedOn w:val="DefaultParagraphFont"/>
    <w:uiPriority w:val="99"/>
    <w:semiHidden/>
    <w:unhideWhenUsed/>
    <w:rsid w:val="00352C32"/>
    <w:rPr>
      <w:color w:val="954F72" w:themeColor="followedHyperlink"/>
      <w:u w:val="single"/>
    </w:rPr>
  </w:style>
  <w:style w:type="paragraph" w:styleId="Header">
    <w:name w:val="header"/>
    <w:basedOn w:val="Normal"/>
    <w:link w:val="HeaderChar"/>
    <w:uiPriority w:val="99"/>
    <w:unhideWhenUsed/>
    <w:rsid w:val="00B23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2E1"/>
  </w:style>
  <w:style w:type="paragraph" w:styleId="Footer">
    <w:name w:val="footer"/>
    <w:basedOn w:val="Normal"/>
    <w:link w:val="FooterChar"/>
    <w:uiPriority w:val="99"/>
    <w:unhideWhenUsed/>
    <w:rsid w:val="00B23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2E1"/>
  </w:style>
  <w:style w:type="paragraph" w:customStyle="1" w:styleId="paragraph">
    <w:name w:val="paragraph"/>
    <w:basedOn w:val="Normal"/>
    <w:rsid w:val="00CC0D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C0DCD"/>
  </w:style>
  <w:style w:type="character" w:customStyle="1" w:styleId="eop">
    <w:name w:val="eop"/>
    <w:basedOn w:val="DefaultParagraphFont"/>
    <w:rsid w:val="00CC0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5006">
      <w:bodyDiv w:val="1"/>
      <w:marLeft w:val="0"/>
      <w:marRight w:val="0"/>
      <w:marTop w:val="0"/>
      <w:marBottom w:val="0"/>
      <w:divBdr>
        <w:top w:val="none" w:sz="0" w:space="0" w:color="auto"/>
        <w:left w:val="none" w:sz="0" w:space="0" w:color="auto"/>
        <w:bottom w:val="none" w:sz="0" w:space="0" w:color="auto"/>
        <w:right w:val="none" w:sz="0" w:space="0" w:color="auto"/>
      </w:divBdr>
    </w:div>
    <w:div w:id="392390308">
      <w:bodyDiv w:val="1"/>
      <w:marLeft w:val="0"/>
      <w:marRight w:val="0"/>
      <w:marTop w:val="0"/>
      <w:marBottom w:val="0"/>
      <w:divBdr>
        <w:top w:val="none" w:sz="0" w:space="0" w:color="auto"/>
        <w:left w:val="none" w:sz="0" w:space="0" w:color="auto"/>
        <w:bottom w:val="none" w:sz="0" w:space="0" w:color="auto"/>
        <w:right w:val="none" w:sz="0" w:space="0" w:color="auto"/>
      </w:divBdr>
    </w:div>
    <w:div w:id="452552313">
      <w:bodyDiv w:val="1"/>
      <w:marLeft w:val="0"/>
      <w:marRight w:val="0"/>
      <w:marTop w:val="0"/>
      <w:marBottom w:val="0"/>
      <w:divBdr>
        <w:top w:val="none" w:sz="0" w:space="0" w:color="auto"/>
        <w:left w:val="none" w:sz="0" w:space="0" w:color="auto"/>
        <w:bottom w:val="none" w:sz="0" w:space="0" w:color="auto"/>
        <w:right w:val="none" w:sz="0" w:space="0" w:color="auto"/>
      </w:divBdr>
    </w:div>
    <w:div w:id="8125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alservicesboard.org.uk/can_we_help/approved_regulators/index.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legalservicesboard.org.uk" TargetMode="External"/><Relationship Id="rId17" Type="http://schemas.openxmlformats.org/officeDocument/2006/relationships/hyperlink" Target="https://www.legalombudsman.org.uk/" TargetMode="External"/><Relationship Id="rId2" Type="http://schemas.openxmlformats.org/officeDocument/2006/relationships/customXml" Target="../customXml/item2.xml"/><Relationship Id="rId16" Type="http://schemas.openxmlformats.org/officeDocument/2006/relationships/hyperlink" Target="https://www.legalombudsman.org.uk/information-centre/corporate-publications/govern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alservicesconsumerpanel.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alservicesboard.org.uk/our-work/reshaping-legal-services-a-sector-wide-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3a5ac3-b4ee-4f14-a79d-140cdd87cf12">
      <UserInfo>
        <DisplayName>Ethan Fleming</DisplayName>
        <AccountId>815</AccountId>
        <AccountType/>
      </UserInfo>
    </SharedWithUsers>
    <TaxCatchAll xmlns="8c3a5ac3-b4ee-4f14-a79d-140cdd87cf12" xsi:nil="true"/>
    <lcf76f155ced4ddcb4097134ff3c332f xmlns="a36dba5e-d091-4e60-bd31-427d1a0dad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FD4E9AC6BA36408410DB2ABAF1A162" ma:contentTypeVersion="15" ma:contentTypeDescription="Create a new document." ma:contentTypeScope="" ma:versionID="eb7fecc335928d8ea2920fe0c99c98bd">
  <xsd:schema xmlns:xsd="http://www.w3.org/2001/XMLSchema" xmlns:xs="http://www.w3.org/2001/XMLSchema" xmlns:p="http://schemas.microsoft.com/office/2006/metadata/properties" xmlns:ns2="a36dba5e-d091-4e60-bd31-427d1a0dade8" xmlns:ns3="8c3a5ac3-b4ee-4f14-a79d-140cdd87cf12" targetNamespace="http://schemas.microsoft.com/office/2006/metadata/properties" ma:root="true" ma:fieldsID="73c0979014da2bda7b580dd06d6ae5cb" ns2:_="" ns3:_="">
    <xsd:import namespace="a36dba5e-d091-4e60-bd31-427d1a0dade8"/>
    <xsd:import namespace="8c3a5ac3-b4ee-4f14-a79d-140cdd87cf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dba5e-d091-4e60-bd31-427d1a0da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cc0a1f-0c92-4ed1-b70e-8239f36ed56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a5ac3-b4ee-4f14-a79d-140cdd87cf1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27ff5b5-92c6-4baf-b9ef-d3a3bfa51c7b}" ma:internalName="TaxCatchAll" ma:showField="CatchAllData" ma:web="8c3a5ac3-b4ee-4f14-a79d-140cdd87c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16C0A-EE87-49E6-8362-3036EE14D719}">
  <ds:schemaRefs>
    <ds:schemaRef ds:uri="http://schemas.microsoft.com/office/2006/metadata/properties"/>
    <ds:schemaRef ds:uri="http://schemas.microsoft.com/office/infopath/2007/PartnerControls"/>
    <ds:schemaRef ds:uri="8c3a5ac3-b4ee-4f14-a79d-140cdd87cf12"/>
    <ds:schemaRef ds:uri="a36dba5e-d091-4e60-bd31-427d1a0dade8"/>
  </ds:schemaRefs>
</ds:datastoreItem>
</file>

<file path=customXml/itemProps2.xml><?xml version="1.0" encoding="utf-8"?>
<ds:datastoreItem xmlns:ds="http://schemas.openxmlformats.org/officeDocument/2006/customXml" ds:itemID="{360EE6B3-8A0E-430D-8AFF-EB408EAE33A1}">
  <ds:schemaRefs>
    <ds:schemaRef ds:uri="http://schemas.microsoft.com/sharepoint/v3/contenttype/forms"/>
  </ds:schemaRefs>
</ds:datastoreItem>
</file>

<file path=customXml/itemProps3.xml><?xml version="1.0" encoding="utf-8"?>
<ds:datastoreItem xmlns:ds="http://schemas.openxmlformats.org/officeDocument/2006/customXml" ds:itemID="{F3CA4C24-CBF8-4BBC-916A-59AB545CB0A3}">
  <ds:schemaRefs>
    <ds:schemaRef ds:uri="http://schemas.openxmlformats.org/officeDocument/2006/bibliography"/>
  </ds:schemaRefs>
</ds:datastoreItem>
</file>

<file path=customXml/itemProps4.xml><?xml version="1.0" encoding="utf-8"?>
<ds:datastoreItem xmlns:ds="http://schemas.openxmlformats.org/officeDocument/2006/customXml" ds:itemID="{6C2CE522-1644-46FE-BF1F-AC4FF8B8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dba5e-d091-4e60-bd31-427d1a0dade8"/>
    <ds:schemaRef ds:uri="8c3a5ac3-b4ee-4f14-a79d-140cdd87c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11</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Links>
    <vt:vector size="36" baseType="variant">
      <vt:variant>
        <vt:i4>7602228</vt:i4>
      </vt:variant>
      <vt:variant>
        <vt:i4>15</vt:i4>
      </vt:variant>
      <vt:variant>
        <vt:i4>0</vt:i4>
      </vt:variant>
      <vt:variant>
        <vt:i4>5</vt:i4>
      </vt:variant>
      <vt:variant>
        <vt:lpwstr>https://www.legalombudsman.org.uk/</vt:lpwstr>
      </vt:variant>
      <vt:variant>
        <vt:lpwstr/>
      </vt:variant>
      <vt:variant>
        <vt:i4>8192056</vt:i4>
      </vt:variant>
      <vt:variant>
        <vt:i4>12</vt:i4>
      </vt:variant>
      <vt:variant>
        <vt:i4>0</vt:i4>
      </vt:variant>
      <vt:variant>
        <vt:i4>5</vt:i4>
      </vt:variant>
      <vt:variant>
        <vt:lpwstr>https://www.legalombudsman.org.uk/information-centre/corporate-publications/governance/</vt:lpwstr>
      </vt:variant>
      <vt:variant>
        <vt:lpwstr/>
      </vt:variant>
      <vt:variant>
        <vt:i4>8126522</vt:i4>
      </vt:variant>
      <vt:variant>
        <vt:i4>9</vt:i4>
      </vt:variant>
      <vt:variant>
        <vt:i4>0</vt:i4>
      </vt:variant>
      <vt:variant>
        <vt:i4>5</vt:i4>
      </vt:variant>
      <vt:variant>
        <vt:lpwstr>https://www.legalservicesconsumerpanel.org.uk/</vt:lpwstr>
      </vt:variant>
      <vt:variant>
        <vt:lpwstr/>
      </vt:variant>
      <vt:variant>
        <vt:i4>2162734</vt:i4>
      </vt:variant>
      <vt:variant>
        <vt:i4>6</vt:i4>
      </vt:variant>
      <vt:variant>
        <vt:i4>0</vt:i4>
      </vt:variant>
      <vt:variant>
        <vt:i4>5</vt:i4>
      </vt:variant>
      <vt:variant>
        <vt:lpwstr>https://legalservicesboard.org.uk/our-work/reshaping-legal-services-a-sector-wide-strategy</vt:lpwstr>
      </vt:variant>
      <vt:variant>
        <vt:lpwstr/>
      </vt:variant>
      <vt:variant>
        <vt:i4>2228237</vt:i4>
      </vt:variant>
      <vt:variant>
        <vt:i4>3</vt:i4>
      </vt:variant>
      <vt:variant>
        <vt:i4>0</vt:i4>
      </vt:variant>
      <vt:variant>
        <vt:i4>5</vt:i4>
      </vt:variant>
      <vt:variant>
        <vt:lpwstr>http://www.legalservicesboard.org.uk/can_we_help/approved_regulators/index.htm</vt:lpwstr>
      </vt:variant>
      <vt:variant>
        <vt:lpwstr/>
      </vt:variant>
      <vt:variant>
        <vt:i4>917610</vt:i4>
      </vt:variant>
      <vt:variant>
        <vt:i4>0</vt:i4>
      </vt:variant>
      <vt:variant>
        <vt:i4>0</vt:i4>
      </vt:variant>
      <vt:variant>
        <vt:i4>5</vt:i4>
      </vt:variant>
      <vt:variant>
        <vt:lpwstr>mailto:tenders@legalservicesboard.org.uk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Fleming</dc:creator>
  <cp:keywords/>
  <dc:description/>
  <cp:lastModifiedBy>Ethan Fleming</cp:lastModifiedBy>
  <cp:revision>169</cp:revision>
  <cp:lastPrinted>2021-08-18T04:59:00Z</cp:lastPrinted>
  <dcterms:created xsi:type="dcterms:W3CDTF">2022-02-12T01:47:00Z</dcterms:created>
  <dcterms:modified xsi:type="dcterms:W3CDTF">2023-03-01T11:32:00Z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0x010100FFFD4E9AC6BA36408410DB2ABAF1A162</vt:lpwstr>
  </property>
  <property fmtid="{D5CDD505-2E9C-101B-9397-08002B2CF9AE}" pid="3" name="MediaServiceImageTags">
    <vt:lpwstr/>
  </property>
</Properties>
</file>