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425C" w14:textId="6AD195BD" w:rsidR="00BC4704" w:rsidRPr="006A250B" w:rsidRDefault="00BC4704" w:rsidP="006A250B">
      <w:pPr>
        <w:rPr>
          <w:rFonts w:asciiTheme="majorHAnsi" w:eastAsiaTheme="majorEastAsia" w:hAnsiTheme="majorHAnsi" w:cstheme="majorBidi"/>
          <w:b/>
          <w:bCs/>
          <w:color w:val="365F91" w:themeColor="accent1" w:themeShade="BF"/>
          <w:sz w:val="28"/>
          <w:szCs w:val="28"/>
        </w:rPr>
      </w:pPr>
      <w:bookmarkStart w:id="0" w:name="_Ref411940187"/>
      <w:bookmarkStart w:id="1" w:name="_Toc56693262"/>
      <w:bookmarkStart w:id="2" w:name="_Hlk71722239"/>
      <w:r w:rsidRPr="006A250B">
        <w:rPr>
          <w:b/>
          <w:bCs/>
          <w:sz w:val="28"/>
          <w:szCs w:val="28"/>
        </w:rPr>
        <w:t xml:space="preserve">Appendix </w:t>
      </w:r>
      <w:r w:rsidR="003D1A0A">
        <w:rPr>
          <w:b/>
          <w:bCs/>
          <w:sz w:val="28"/>
          <w:szCs w:val="28"/>
        </w:rPr>
        <w:t>C</w:t>
      </w:r>
      <w:r w:rsidRPr="006A250B">
        <w:rPr>
          <w:b/>
          <w:bCs/>
          <w:sz w:val="28"/>
          <w:szCs w:val="28"/>
        </w:rPr>
        <w:t>: Acceptance of Tendering Conditions</w:t>
      </w:r>
      <w:bookmarkEnd w:id="0"/>
      <w:r w:rsidRPr="006A250B">
        <w:rPr>
          <w:b/>
          <w:bCs/>
          <w:sz w:val="28"/>
          <w:szCs w:val="28"/>
        </w:rPr>
        <w:t xml:space="preserve"> and Mandatory Undertaking</w:t>
      </w:r>
      <w:bookmarkEnd w:id="1"/>
    </w:p>
    <w:bookmarkEnd w:id="2"/>
    <w:p w14:paraId="095C97B8" w14:textId="77777777" w:rsidR="00BC4704" w:rsidRDefault="00BC4704" w:rsidP="00BC4704">
      <w:pPr>
        <w:rPr>
          <w:b/>
        </w:rPr>
      </w:pPr>
    </w:p>
    <w:p w14:paraId="40352E95" w14:textId="77777777" w:rsidR="00BC4704" w:rsidRPr="005A06EC" w:rsidRDefault="00BC4704" w:rsidP="00BC4704">
      <w:pPr>
        <w:rPr>
          <w:b/>
        </w:rPr>
      </w:pPr>
      <w:r w:rsidRPr="00D05649">
        <w:rPr>
          <w:rFonts w:cstheme="minorHAnsi"/>
          <w:b/>
        </w:rPr>
        <w:t>Queen Elizabeth Olympic Park</w:t>
      </w:r>
      <w:r>
        <w:rPr>
          <w:b/>
        </w:rPr>
        <w:t xml:space="preserve">, </w:t>
      </w:r>
      <w:r w:rsidR="00D8334A">
        <w:rPr>
          <w:b/>
        </w:rPr>
        <w:t>[Project Name]</w:t>
      </w:r>
    </w:p>
    <w:p w14:paraId="5348E192" w14:textId="77777777" w:rsidR="00BC4704" w:rsidRPr="005A06EC" w:rsidRDefault="00BC4704" w:rsidP="00BC4704">
      <w:pPr>
        <w:rPr>
          <w:b/>
        </w:rPr>
      </w:pPr>
      <w:r w:rsidRPr="005A06EC">
        <w:rPr>
          <w:b/>
        </w:rPr>
        <w:t>CONFIRMATION OF ACCEPTANCE OF TENDERING CONDITIONS</w:t>
      </w:r>
    </w:p>
    <w:p w14:paraId="2E0276E8" w14:textId="77777777" w:rsidR="00BC4704" w:rsidRPr="005A06EC" w:rsidRDefault="00BC4704" w:rsidP="00BC4704">
      <w:r w:rsidRPr="005A06EC">
        <w:t xml:space="preserve">FROM: </w:t>
      </w:r>
      <w:r w:rsidRPr="005A06EC">
        <w:tab/>
        <w:t>[INSERT NAME, ADDRESS AND CONTACT DETAILS OF TENDERER] (“Tenderer”)</w:t>
      </w:r>
    </w:p>
    <w:p w14:paraId="2F986618" w14:textId="1B3D458B" w:rsidR="00BC4704" w:rsidRPr="005A06EC" w:rsidRDefault="00BC4704" w:rsidP="00BC4704">
      <w:r w:rsidRPr="005A06EC">
        <w:t>TO:</w:t>
      </w:r>
      <w:r w:rsidRPr="005A06EC">
        <w:tab/>
      </w:r>
      <w:r w:rsidR="001B3FFC">
        <w:t>London Stadium 185</w:t>
      </w:r>
    </w:p>
    <w:p w14:paraId="049168F6" w14:textId="77777777" w:rsidR="00BC4704" w:rsidRPr="005A06EC" w:rsidRDefault="00BC4704" w:rsidP="00BC4704">
      <w:r w:rsidRPr="005A06EC">
        <w:t>DATE:</w:t>
      </w:r>
      <w:r w:rsidRPr="005A06EC">
        <w:tab/>
        <w:t>[INSERT]</w:t>
      </w:r>
      <w:r w:rsidRPr="005A06EC">
        <w:tab/>
        <w:t xml:space="preserve"> </w:t>
      </w:r>
    </w:p>
    <w:p w14:paraId="5974485C" w14:textId="77777777" w:rsidR="00BC4704" w:rsidRPr="005A06EC" w:rsidRDefault="00BC4704" w:rsidP="00BC4704">
      <w:r w:rsidRPr="005A06EC">
        <w:t>Dear Sirs,</w:t>
      </w:r>
    </w:p>
    <w:p w14:paraId="5D08C497" w14:textId="511EC98B" w:rsidR="00BC4704" w:rsidRPr="005A06EC" w:rsidRDefault="00BC4704" w:rsidP="00BC4704">
      <w:pPr>
        <w:rPr>
          <w:b/>
        </w:rPr>
      </w:pPr>
      <w:r w:rsidRPr="005A06EC">
        <w:rPr>
          <w:b/>
        </w:rPr>
        <w:t>Re: Procurement by</w:t>
      </w:r>
      <w:r w:rsidR="005C0314">
        <w:rPr>
          <w:b/>
        </w:rPr>
        <w:t xml:space="preserve"> LS185</w:t>
      </w:r>
      <w:r w:rsidR="005C0314" w:rsidRPr="005C0314">
        <w:rPr>
          <w:b/>
        </w:rPr>
        <w:t xml:space="preserve"> (the</w:t>
      </w:r>
      <w:r w:rsidRPr="005C0314">
        <w:rPr>
          <w:b/>
        </w:rPr>
        <w:t xml:space="preserve"> </w:t>
      </w:r>
      <w:r w:rsidR="005C0314" w:rsidRPr="005C0314">
        <w:rPr>
          <w:rFonts w:cstheme="minorHAnsi"/>
          <w:b/>
        </w:rPr>
        <w:t>Contracting Authority</w:t>
      </w:r>
      <w:r w:rsidR="005C0314">
        <w:rPr>
          <w:rFonts w:cstheme="minorHAnsi"/>
        </w:rPr>
        <w:t>)</w:t>
      </w:r>
      <w:r w:rsidR="005C0314" w:rsidRPr="00A14BDB">
        <w:rPr>
          <w:rFonts w:cstheme="minorHAnsi"/>
        </w:rPr>
        <w:t xml:space="preserve"> </w:t>
      </w:r>
      <w:r w:rsidRPr="005A06EC">
        <w:rPr>
          <w:b/>
        </w:rPr>
        <w:t xml:space="preserve">of </w:t>
      </w:r>
      <w:r w:rsidR="00D8334A">
        <w:rPr>
          <w:b/>
        </w:rPr>
        <w:t>[</w:t>
      </w:r>
      <w:r w:rsidR="00D8334A" w:rsidRPr="005C0314">
        <w:rPr>
          <w:b/>
          <w:highlight w:val="yellow"/>
        </w:rPr>
        <w:t>Project Description]</w:t>
      </w:r>
      <w:r w:rsidRPr="00A02EF9">
        <w:rPr>
          <w:b/>
        </w:rPr>
        <w:t xml:space="preserve"> </w:t>
      </w:r>
    </w:p>
    <w:p w14:paraId="346AC686" w14:textId="0A79BEE0" w:rsidR="00BC4704" w:rsidRPr="0067025E" w:rsidRDefault="00BC4704" w:rsidP="00BC4704">
      <w:pPr>
        <w:jc w:val="both"/>
      </w:pPr>
      <w:r w:rsidRPr="005A06EC">
        <w:t xml:space="preserve">Pursuant to an Invitation to Tender (“ITT”) by the </w:t>
      </w:r>
      <w:r w:rsidR="005C0314">
        <w:rPr>
          <w:rFonts w:cstheme="minorHAnsi"/>
        </w:rPr>
        <w:t>Contracting Authority</w:t>
      </w:r>
      <w:r w:rsidR="005C0314" w:rsidRPr="00A14BDB">
        <w:rPr>
          <w:rFonts w:cstheme="minorHAnsi"/>
        </w:rPr>
        <w:t xml:space="preserve"> </w:t>
      </w:r>
      <w:r w:rsidRPr="005C0314">
        <w:rPr>
          <w:highlight w:val="yellow"/>
        </w:rPr>
        <w:t>to the Tenderer on</w:t>
      </w:r>
      <w:r w:rsidRPr="006A250B">
        <w:rPr>
          <w:highlight w:val="yellow"/>
        </w:rPr>
        <w:t xml:space="preserve"> </w:t>
      </w:r>
      <w:r w:rsidR="006A250B" w:rsidRPr="006A250B">
        <w:rPr>
          <w:highlight w:val="yellow"/>
        </w:rPr>
        <w:t>[add date]</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7F4ECB35" w14:textId="77777777" w:rsidR="00BC4704" w:rsidRPr="0067025E" w:rsidRDefault="00BC4704" w:rsidP="00BC4704">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0CD6A9DE" w14:textId="77777777" w:rsidR="00BC4704" w:rsidRPr="0067025E" w:rsidRDefault="00BC4704" w:rsidP="00BC4704">
      <w:pPr>
        <w:jc w:val="both"/>
      </w:pPr>
      <w:r w:rsidRPr="0067025E">
        <w:t>We the u</w:t>
      </w:r>
      <w:r>
        <w:t>ndersigned undertake as follows:</w:t>
      </w:r>
    </w:p>
    <w:p w14:paraId="223F55A2" w14:textId="77777777" w:rsidR="00BC4704" w:rsidRPr="0067025E" w:rsidRDefault="00BC4704" w:rsidP="008A3FCC">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72C4F33A" w14:textId="2EA52328" w:rsidR="00BC4704" w:rsidRPr="0067025E" w:rsidRDefault="00BC4704" w:rsidP="008A3FCC">
      <w:pPr>
        <w:pStyle w:val="ListParagraph"/>
        <w:numPr>
          <w:ilvl w:val="0"/>
          <w:numId w:val="4"/>
        </w:numPr>
        <w:jc w:val="both"/>
      </w:pPr>
      <w:r w:rsidRPr="0067025E">
        <w:t xml:space="preserve">to confirm that our Tender shall remain open for acceptance by the </w:t>
      </w:r>
      <w:r w:rsidR="005C0314">
        <w:rPr>
          <w:rFonts w:cstheme="minorHAnsi"/>
        </w:rPr>
        <w:t>Contracting Authority</w:t>
      </w:r>
      <w:r w:rsidR="005C0314" w:rsidRPr="00A14BDB">
        <w:rPr>
          <w:rFonts w:cstheme="minorHAnsi"/>
        </w:rPr>
        <w:t xml:space="preserve"> </w:t>
      </w:r>
      <w:r w:rsidRPr="0067025E">
        <w:t>for a period of 90 Working Days from the date of this undertaking and we shall not withdraw this Tender during this period</w:t>
      </w:r>
      <w:r>
        <w:t>;</w:t>
      </w:r>
      <w:r w:rsidRPr="0067025E">
        <w:t xml:space="preserve"> and</w:t>
      </w:r>
    </w:p>
    <w:p w14:paraId="08B3EDF0" w14:textId="77777777" w:rsidR="00BC4704" w:rsidRPr="0067025E" w:rsidRDefault="00BC4704" w:rsidP="008A3FCC">
      <w:pPr>
        <w:pStyle w:val="ListParagraph"/>
        <w:numPr>
          <w:ilvl w:val="0"/>
          <w:numId w:val="4"/>
        </w:numPr>
        <w:jc w:val="both"/>
      </w:pPr>
      <w:r w:rsidRPr="0067025E">
        <w:t xml:space="preserve">to execute the Contract in the form specified at Appendix C of the </w:t>
      </w:r>
      <w:r>
        <w:t>ITT</w:t>
      </w:r>
      <w:r w:rsidRPr="0067025E">
        <w:t>. Unless and until a formal agreement is prepared and executed, we confirm that our Tender together with your acceptance thereof in writing shall constitute a binding contract between us; and</w:t>
      </w:r>
    </w:p>
    <w:p w14:paraId="79BBB905" w14:textId="77777777" w:rsidR="00BC4704" w:rsidRPr="0067025E" w:rsidRDefault="00BC4704" w:rsidP="008A3FCC">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31B5F4CC" w14:textId="77777777" w:rsidR="00BC4704" w:rsidRPr="0067025E" w:rsidRDefault="00BC4704" w:rsidP="008A3FCC">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2C7CF2E1" w14:textId="4ECD8957" w:rsidR="00BC4704" w:rsidRPr="0067025E" w:rsidRDefault="00BC4704" w:rsidP="008A3FCC">
      <w:pPr>
        <w:pStyle w:val="ListParagraph"/>
        <w:numPr>
          <w:ilvl w:val="1"/>
          <w:numId w:val="5"/>
        </w:numPr>
        <w:ind w:left="1134" w:hanging="425"/>
        <w:jc w:val="both"/>
      </w:pPr>
      <w:r w:rsidRPr="0067025E">
        <w:t xml:space="preserve">communicate to a person other than an appropriate member of the </w:t>
      </w:r>
      <w:r w:rsidR="005C0314">
        <w:rPr>
          <w:rFonts w:cstheme="minorHAnsi"/>
        </w:rPr>
        <w:t>Contracting Authority</w:t>
      </w:r>
      <w:r w:rsidR="005C0314" w:rsidRPr="00A14BDB">
        <w:rPr>
          <w:rFonts w:cstheme="minorHAnsi"/>
        </w:rPr>
        <w:t xml:space="preserve"> </w:t>
      </w:r>
      <w:r w:rsidRPr="0067025E">
        <w:t>our pricing information to be included in our Tender, except where the disclosure, in confidence, of such pricing information (or any component thereof) is necessary to obtain information/advice required for the preparation of the Tender; or</w:t>
      </w:r>
    </w:p>
    <w:p w14:paraId="507E6120" w14:textId="77777777" w:rsidR="00BC4704" w:rsidRPr="0067025E" w:rsidRDefault="00BC4704" w:rsidP="008A3FCC">
      <w:pPr>
        <w:pStyle w:val="ListParagraph"/>
        <w:numPr>
          <w:ilvl w:val="1"/>
          <w:numId w:val="5"/>
        </w:numPr>
        <w:ind w:left="1134" w:hanging="425"/>
        <w:jc w:val="both"/>
      </w:pPr>
      <w:r w:rsidRPr="0067025E">
        <w:lastRenderedPageBreak/>
        <w:t>enter into any agreement or arrangement with (</w:t>
      </w:r>
      <w:proofErr w:type="spellStart"/>
      <w:r w:rsidRPr="0067025E">
        <w:t>i</w:t>
      </w:r>
      <w:proofErr w:type="spellEnd"/>
      <w:r w:rsidRPr="0067025E">
        <w:t>) any other person resulting (whether directly or indirectly) in that person refraining from submitting a Tender or (ii) another Tenderer concerning any rates/fees submitted or to be submitted by that Tenderer in any Tender; or</w:t>
      </w:r>
    </w:p>
    <w:p w14:paraId="1B60FC18" w14:textId="77777777" w:rsidR="00BC4704" w:rsidRPr="0067025E" w:rsidRDefault="00BC4704" w:rsidP="008A3FCC">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72B3D4AC" w14:textId="77777777" w:rsidR="00BC4704" w:rsidRPr="0067025E" w:rsidRDefault="00BC4704" w:rsidP="008A3FCC">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77F2ADE9" w14:textId="77777777" w:rsidR="00BC4704" w:rsidRPr="0067025E" w:rsidRDefault="00BC4704" w:rsidP="008A3FCC">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3406C559" w14:textId="39C1E05F" w:rsidR="00BC4704" w:rsidRPr="0067025E" w:rsidRDefault="00BC4704" w:rsidP="008A3FCC">
      <w:pPr>
        <w:pStyle w:val="ListParagraph"/>
        <w:numPr>
          <w:ilvl w:val="0"/>
          <w:numId w:val="4"/>
        </w:numPr>
        <w:jc w:val="both"/>
      </w:pPr>
      <w:r w:rsidRPr="0067025E">
        <w:t xml:space="preserve">as soon as we become aware or ought to have become aware of any actual or potential Conflict of Interest which may impact on the Tenderer’s ability to perform the </w:t>
      </w:r>
      <w:r>
        <w:t>works</w:t>
      </w:r>
      <w:r w:rsidRPr="0067025E">
        <w:t xml:space="preserve">, we shall notify the </w:t>
      </w:r>
      <w:r w:rsidR="005C0314">
        <w:rPr>
          <w:rFonts w:cstheme="minorHAnsi"/>
        </w:rPr>
        <w:t>Contracting Authority</w:t>
      </w:r>
      <w:r w:rsidR="005C0314" w:rsidRPr="00A14BDB">
        <w:rPr>
          <w:rFonts w:cstheme="minorHAnsi"/>
        </w:rPr>
        <w:t xml:space="preserve"> </w:t>
      </w:r>
      <w:r w:rsidRPr="0067025E">
        <w:t xml:space="preserve">in writing; and </w:t>
      </w:r>
    </w:p>
    <w:p w14:paraId="02CDAAFF" w14:textId="664A4CC2" w:rsidR="00BC4704" w:rsidRPr="0067025E" w:rsidRDefault="00BC4704" w:rsidP="008A3FCC">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5C0314">
        <w:rPr>
          <w:rFonts w:cstheme="minorHAnsi"/>
        </w:rPr>
        <w:t>Contracting Authority</w:t>
      </w:r>
      <w:r w:rsidRPr="0067025E">
        <w:t xml:space="preserve">. </w:t>
      </w:r>
    </w:p>
    <w:p w14:paraId="2725ACF0" w14:textId="2D202729" w:rsidR="00BC4704" w:rsidRDefault="00BC4704" w:rsidP="00BC4704">
      <w:pPr>
        <w:jc w:val="both"/>
      </w:pPr>
      <w:r w:rsidRPr="0067025E">
        <w:t xml:space="preserve">We accept and agree that the </w:t>
      </w:r>
      <w:r w:rsidR="005C0314">
        <w:rPr>
          <w:rFonts w:cstheme="minorHAnsi"/>
        </w:rPr>
        <w:t>Contracting Authority</w:t>
      </w:r>
      <w:r w:rsidR="005C0314" w:rsidRPr="00A14BDB">
        <w:rPr>
          <w:rFonts w:cstheme="minorHAnsi"/>
        </w:rPr>
        <w:t xml:space="preserve"> </w:t>
      </w:r>
      <w:r w:rsidRPr="0067025E">
        <w:t xml:space="preserve">will only consider our Tender on the basis of the above undertakings and we acknowledge that that the </w:t>
      </w:r>
      <w:r w:rsidR="005C0314">
        <w:rPr>
          <w:rFonts w:cstheme="minorHAnsi"/>
        </w:rPr>
        <w:t>Contracting Authority</w:t>
      </w:r>
      <w:r w:rsidR="005C0314" w:rsidRPr="00A14BDB">
        <w:rPr>
          <w:rFonts w:cstheme="minorHAnsi"/>
        </w:rPr>
        <w:t xml:space="preserve"> </w:t>
      </w:r>
      <w:r w:rsidRPr="0067025E">
        <w:t xml:space="preserve">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5C0314">
        <w:rPr>
          <w:rFonts w:cstheme="minorHAnsi"/>
        </w:rPr>
        <w:t>Contracting Authority</w:t>
      </w:r>
      <w:r w:rsidRPr="0067025E">
        <w:t xml:space="preserve">. </w:t>
      </w:r>
    </w:p>
    <w:p w14:paraId="6B6844C9" w14:textId="77777777" w:rsidR="00BC4704" w:rsidRPr="0067025E" w:rsidRDefault="00BC4704" w:rsidP="00BC4704">
      <w:r w:rsidRPr="0067025E">
        <w:t xml:space="preserve">Signed ………………………………… on behalf of the Tenderer  </w:t>
      </w:r>
    </w:p>
    <w:p w14:paraId="1A23BC72" w14:textId="77777777" w:rsidR="00BC4704" w:rsidRPr="0067025E" w:rsidRDefault="00BC4704" w:rsidP="00BC4704">
      <w:r w:rsidRPr="0067025E">
        <w:t>(Director/Company Secretary)</w:t>
      </w:r>
      <w:r w:rsidRPr="0067025E">
        <w:tab/>
      </w:r>
      <w:r w:rsidRPr="0067025E">
        <w:tab/>
      </w:r>
    </w:p>
    <w:p w14:paraId="68012AC4" w14:textId="77777777" w:rsidR="00BC4704" w:rsidRPr="0067025E" w:rsidRDefault="00BC4704" w:rsidP="00BC4704">
      <w:r w:rsidRPr="0067025E">
        <w:t>Date……………………………………………….</w:t>
      </w:r>
    </w:p>
    <w:p w14:paraId="0FD29ABD" w14:textId="77777777" w:rsidR="00BC4704" w:rsidRDefault="00BC4704" w:rsidP="00BC4704">
      <w:r w:rsidRPr="0067025E">
        <w:t>Name (print) ……………............………………</w:t>
      </w:r>
      <w:r w:rsidRPr="0067025E">
        <w:tab/>
        <w:t>Position…...........…........………..………</w:t>
      </w:r>
    </w:p>
    <w:p w14:paraId="1D870FF7" w14:textId="77777777" w:rsidR="00BC4704" w:rsidRDefault="00BC4704" w:rsidP="00BC4704"/>
    <w:p w14:paraId="617C3F42" w14:textId="77777777" w:rsidR="00BC4704" w:rsidRPr="0067025E" w:rsidRDefault="00BC4704" w:rsidP="00BC4704">
      <w:r w:rsidRPr="0067025E">
        <w:t xml:space="preserve">Signed ………………………………… on behalf of the Tenderer  </w:t>
      </w:r>
    </w:p>
    <w:p w14:paraId="7693C095" w14:textId="77777777" w:rsidR="00BC4704" w:rsidRPr="0067025E" w:rsidRDefault="00BC4704" w:rsidP="00BC4704">
      <w:r w:rsidRPr="0067025E">
        <w:t>(Director/Company Secretary)</w:t>
      </w:r>
      <w:r w:rsidRPr="0067025E">
        <w:tab/>
      </w:r>
      <w:r w:rsidRPr="0067025E">
        <w:tab/>
      </w:r>
    </w:p>
    <w:p w14:paraId="1D500CC4" w14:textId="77777777" w:rsidR="00BC4704" w:rsidRPr="0067025E" w:rsidRDefault="00BC4704" w:rsidP="00BC4704">
      <w:r w:rsidRPr="0067025E">
        <w:lastRenderedPageBreak/>
        <w:t>Date……………………………………………….</w:t>
      </w:r>
    </w:p>
    <w:p w14:paraId="23067FC4" w14:textId="77777777" w:rsidR="00BC4704" w:rsidRDefault="00BC4704" w:rsidP="00BC4704">
      <w:r w:rsidRPr="0067025E">
        <w:t>Name (print) ……………............………………</w:t>
      </w:r>
      <w:r w:rsidRPr="0067025E">
        <w:tab/>
        <w:t>Position…...........…........………..………</w:t>
      </w:r>
    </w:p>
    <w:p w14:paraId="4B603D65" w14:textId="77777777" w:rsidR="00BC4704" w:rsidRPr="00EA0B34" w:rsidRDefault="00BC4704" w:rsidP="00BC4704">
      <w:pPr>
        <w:autoSpaceDE w:val="0"/>
        <w:autoSpaceDN w:val="0"/>
        <w:adjustRightInd w:val="0"/>
        <w:spacing w:after="0" w:line="240" w:lineRule="auto"/>
        <w:rPr>
          <w:rFonts w:ascii="Arial" w:eastAsia="Times New Roman" w:hAnsi="Arial" w:cs="Arial"/>
          <w:bCs/>
          <w:color w:val="57585B"/>
        </w:rPr>
      </w:pPr>
    </w:p>
    <w:p w14:paraId="46203890" w14:textId="77777777" w:rsidR="00BC4704" w:rsidRDefault="00BC4704" w:rsidP="00BC4704">
      <w:pPr>
        <w:rPr>
          <w:b/>
        </w:rPr>
      </w:pPr>
    </w:p>
    <w:p w14:paraId="5D26C33A" w14:textId="77777777" w:rsidR="00BC4704" w:rsidRPr="00EA0B34" w:rsidRDefault="00BC4704" w:rsidP="00BC4704">
      <w:pPr>
        <w:rPr>
          <w:b/>
        </w:rPr>
      </w:pPr>
      <w:r w:rsidRPr="00EA0B34">
        <w:rPr>
          <w:b/>
        </w:rPr>
        <w:t xml:space="preserve">MANDATORY UNDERTAKING </w:t>
      </w:r>
    </w:p>
    <w:p w14:paraId="331C7CE2"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p>
    <w:p w14:paraId="66EFCAC2"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t xml:space="preserve">Company Name – </w:t>
      </w:r>
      <w:r w:rsidRPr="00EA0B34">
        <w:rPr>
          <w:rFonts w:eastAsia="Times New Roman" w:cstheme="minorHAnsi"/>
          <w:bCs/>
          <w:color w:val="FF0000"/>
        </w:rPr>
        <w:t>&lt;&lt;Insert Registered Name of the Tenderer&gt;&gt;</w:t>
      </w:r>
    </w:p>
    <w:p w14:paraId="18425A75"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p>
    <w:p w14:paraId="4494F626"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21B3D9C3" w14:textId="77777777" w:rsidR="00BC4704" w:rsidRPr="00EA0B34" w:rsidRDefault="00BC4704" w:rsidP="00BC4704">
      <w:pPr>
        <w:spacing w:after="0" w:line="240" w:lineRule="auto"/>
        <w:jc w:val="both"/>
        <w:rPr>
          <w:rFonts w:eastAsia="Times New Roman" w:cstheme="minorHAnsi"/>
          <w:color w:val="404040"/>
        </w:rPr>
      </w:pPr>
    </w:p>
    <w:p w14:paraId="0BB5CC09" w14:textId="63875E2F" w:rsidR="00BC4704" w:rsidRPr="006A250B"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6A250B">
        <w:rPr>
          <w:rFonts w:eastAsia="Times New Roman" w:cstheme="minorHAnsi"/>
          <w:color w:val="404040"/>
          <w:lang w:val="x-none" w:eastAsia="x-none"/>
        </w:rPr>
        <w:t xml:space="preserve">You have </w:t>
      </w:r>
      <w:r w:rsidRPr="006A250B">
        <w:rPr>
          <w:rFonts w:eastAsia="Times New Roman" w:cstheme="minorHAnsi"/>
          <w:b/>
          <w:color w:val="404040"/>
          <w:lang w:val="x-none" w:eastAsia="x-none"/>
        </w:rPr>
        <w:t>answered</w:t>
      </w:r>
      <w:r w:rsidRPr="006A250B">
        <w:rPr>
          <w:rFonts w:eastAsia="Times New Roman" w:cstheme="minorHAnsi"/>
          <w:color w:val="404040"/>
          <w:lang w:val="x-none" w:eastAsia="x-none"/>
        </w:rPr>
        <w:t xml:space="preserve"> all appropriate questions </w:t>
      </w:r>
      <w:r w:rsidR="006A250B" w:rsidRPr="006A250B">
        <w:rPr>
          <w:rFonts w:eastAsia="Times New Roman" w:cstheme="minorHAnsi"/>
          <w:color w:val="404040"/>
          <w:lang w:eastAsia="x-none"/>
        </w:rPr>
        <w:t>by</w:t>
      </w:r>
      <w:r w:rsidRPr="006A250B">
        <w:rPr>
          <w:rFonts w:eastAsia="Times New Roman" w:cstheme="minorHAnsi"/>
          <w:color w:val="404040"/>
          <w:lang w:val="x-none" w:eastAsia="x-none"/>
        </w:rPr>
        <w:t xml:space="preserve"> the </w:t>
      </w:r>
      <w:r w:rsidR="005C0314" w:rsidRPr="006A250B">
        <w:rPr>
          <w:rFonts w:cstheme="minorHAnsi"/>
        </w:rPr>
        <w:t>Contracting Authority’s</w:t>
      </w:r>
      <w:r w:rsidRPr="006A250B">
        <w:rPr>
          <w:rFonts w:eastAsia="Times New Roman" w:cstheme="minorHAnsi"/>
          <w:color w:val="404040"/>
          <w:lang w:val="x-none" w:eastAsia="x-none"/>
        </w:rPr>
        <w:t>; and</w:t>
      </w:r>
    </w:p>
    <w:p w14:paraId="58611F9A" w14:textId="77777777" w:rsidR="00BC4704" w:rsidRPr="006A250B"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6A250B">
        <w:rPr>
          <w:rFonts w:eastAsia="Times New Roman" w:cstheme="minorHAnsi"/>
          <w:color w:val="404040"/>
          <w:lang w:val="x-none" w:eastAsia="x-none"/>
        </w:rPr>
        <w:t xml:space="preserve">You have </w:t>
      </w:r>
      <w:r w:rsidRPr="006A250B">
        <w:rPr>
          <w:rFonts w:eastAsia="Times New Roman" w:cstheme="minorHAnsi"/>
          <w:b/>
          <w:color w:val="404040"/>
          <w:lang w:val="x-none" w:eastAsia="x-none"/>
        </w:rPr>
        <w:t>enclosed</w:t>
      </w:r>
      <w:r w:rsidRPr="006A250B">
        <w:rPr>
          <w:rFonts w:eastAsia="Times New Roman" w:cstheme="minorHAnsi"/>
          <w:color w:val="404040"/>
          <w:lang w:val="x-none" w:eastAsia="x-none"/>
        </w:rPr>
        <w:t xml:space="preserve"> all documents requested; and</w:t>
      </w:r>
    </w:p>
    <w:p w14:paraId="210648D7" w14:textId="77777777" w:rsidR="00BC4704" w:rsidRPr="00EA0B34" w:rsidRDefault="00BC4704" w:rsidP="008A3FCC">
      <w:pPr>
        <w:numPr>
          <w:ilvl w:val="0"/>
          <w:numId w:val="13"/>
        </w:numPr>
        <w:spacing w:after="0" w:line="240" w:lineRule="auto"/>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925172E" w14:textId="77777777" w:rsidR="00BC4704" w:rsidRPr="00EA0B34"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6EF70697" w14:textId="77777777" w:rsidR="00BC4704" w:rsidRPr="00EA0B34" w:rsidRDefault="00BC4704" w:rsidP="00BC4704">
      <w:pPr>
        <w:spacing w:after="0" w:line="280" w:lineRule="exact"/>
        <w:ind w:left="360"/>
        <w:jc w:val="both"/>
        <w:rPr>
          <w:rFonts w:eastAsia="Times New Roman" w:cstheme="minorHAnsi"/>
          <w:lang w:eastAsia="x-none"/>
        </w:rPr>
      </w:pPr>
    </w:p>
    <w:p w14:paraId="15C4C89E"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3" w:name="_Toc427857083"/>
      <w:bookmarkStart w:id="4" w:name="_Toc427921244"/>
      <w:bookmarkStart w:id="5" w:name="_Toc427933084"/>
      <w:bookmarkStart w:id="6" w:name="_Toc428444241"/>
      <w:bookmarkStart w:id="7" w:name="_Toc440883677"/>
      <w:bookmarkStart w:id="8" w:name="_Toc454277179"/>
      <w:bookmarkStart w:id="9" w:name="_Toc454363089"/>
      <w:bookmarkStart w:id="10" w:name="_Toc455138724"/>
      <w:bookmarkStart w:id="11" w:name="_Toc472066362"/>
      <w:bookmarkStart w:id="12" w:name="_Toc472350209"/>
      <w:bookmarkStart w:id="13" w:name="_Toc56693263"/>
      <w:r w:rsidRPr="00EA0B34">
        <w:rPr>
          <w:rFonts w:eastAsia="Times New Roman" w:cstheme="minorHAnsi"/>
          <w:b/>
          <w:color w:val="404040"/>
          <w:lang w:val="x-none" w:eastAsia="en-US"/>
        </w:rPr>
        <w:t>Authority of Main Contact</w:t>
      </w:r>
      <w:bookmarkEnd w:id="3"/>
      <w:bookmarkEnd w:id="4"/>
      <w:bookmarkEnd w:id="5"/>
      <w:bookmarkEnd w:id="6"/>
      <w:bookmarkEnd w:id="7"/>
      <w:bookmarkEnd w:id="8"/>
      <w:bookmarkEnd w:id="9"/>
      <w:bookmarkEnd w:id="10"/>
      <w:bookmarkEnd w:id="11"/>
      <w:bookmarkEnd w:id="12"/>
      <w:bookmarkEnd w:id="13"/>
    </w:p>
    <w:p w14:paraId="39510F5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5C57FEC"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4" w:name="_Toc427857084"/>
      <w:bookmarkStart w:id="15" w:name="_Toc427921245"/>
      <w:bookmarkStart w:id="16" w:name="_Toc427933085"/>
      <w:bookmarkStart w:id="17" w:name="_Toc428444242"/>
      <w:bookmarkStart w:id="18" w:name="_Toc440883678"/>
      <w:bookmarkStart w:id="19" w:name="_Toc454277180"/>
      <w:bookmarkStart w:id="20" w:name="_Toc454363090"/>
      <w:bookmarkStart w:id="21" w:name="_Toc455138725"/>
      <w:bookmarkStart w:id="22" w:name="_Toc472066363"/>
      <w:bookmarkStart w:id="23" w:name="_Toc472350210"/>
      <w:bookmarkStart w:id="24" w:name="_Toc56693264"/>
      <w:r w:rsidRPr="00EA0B34">
        <w:rPr>
          <w:rFonts w:eastAsia="Times New Roman" w:cstheme="minorHAnsi"/>
          <w:b/>
          <w:color w:val="404040"/>
          <w:lang w:val="x-none" w:eastAsia="en-US"/>
        </w:rPr>
        <w:t>Disclaimers</w:t>
      </w:r>
      <w:bookmarkEnd w:id="14"/>
      <w:bookmarkEnd w:id="15"/>
      <w:bookmarkEnd w:id="16"/>
      <w:bookmarkEnd w:id="17"/>
      <w:bookmarkEnd w:id="18"/>
      <w:bookmarkEnd w:id="19"/>
      <w:bookmarkEnd w:id="20"/>
      <w:bookmarkEnd w:id="21"/>
      <w:bookmarkEnd w:id="22"/>
      <w:bookmarkEnd w:id="23"/>
      <w:bookmarkEnd w:id="24"/>
    </w:p>
    <w:p w14:paraId="34C97759"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Section 1.5 of Volume 0 of the ITT.</w:t>
      </w:r>
    </w:p>
    <w:p w14:paraId="2FF4597D"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25" w:name="_Toc427857085"/>
      <w:bookmarkStart w:id="26" w:name="_Toc427921246"/>
      <w:bookmarkStart w:id="27" w:name="_Toc427933086"/>
      <w:bookmarkStart w:id="28" w:name="_Toc428444243"/>
      <w:bookmarkStart w:id="29" w:name="_Toc440883679"/>
      <w:bookmarkStart w:id="30" w:name="_Toc454277181"/>
      <w:bookmarkStart w:id="31" w:name="_Toc454363091"/>
      <w:bookmarkStart w:id="32" w:name="_Toc455138726"/>
      <w:bookmarkStart w:id="33" w:name="_Toc472066364"/>
      <w:bookmarkStart w:id="34" w:name="_Toc472350211"/>
      <w:bookmarkStart w:id="35" w:name="_Toc56693265"/>
      <w:r w:rsidRPr="00EA0B34">
        <w:rPr>
          <w:rFonts w:eastAsia="Times New Roman" w:cstheme="minorHAnsi"/>
          <w:b/>
          <w:color w:val="404040"/>
          <w:lang w:val="x-none" w:eastAsia="en-US"/>
        </w:rPr>
        <w:t>Accuracy of response</w:t>
      </w:r>
      <w:bookmarkEnd w:id="25"/>
      <w:bookmarkEnd w:id="26"/>
      <w:bookmarkEnd w:id="27"/>
      <w:bookmarkEnd w:id="28"/>
      <w:bookmarkEnd w:id="29"/>
      <w:bookmarkEnd w:id="30"/>
      <w:bookmarkEnd w:id="31"/>
      <w:bookmarkEnd w:id="32"/>
      <w:bookmarkEnd w:id="33"/>
      <w:bookmarkEnd w:id="34"/>
      <w:bookmarkEnd w:id="35"/>
    </w:p>
    <w:p w14:paraId="4C19E72D"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8C6903A" w14:textId="77777777" w:rsidR="00BC4704" w:rsidRPr="00EA0B34" w:rsidRDefault="00BC4704" w:rsidP="00BC4704">
      <w:pPr>
        <w:spacing w:after="0" w:line="240" w:lineRule="auto"/>
        <w:jc w:val="both"/>
        <w:rPr>
          <w:rFonts w:eastAsia="Times New Roman" w:cstheme="minorHAnsi"/>
          <w:color w:val="404040"/>
        </w:rPr>
      </w:pPr>
    </w:p>
    <w:p w14:paraId="1497C39C"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1D37F68A" w14:textId="77777777" w:rsidR="00BC4704" w:rsidRPr="00EA0B34" w:rsidRDefault="00BC4704" w:rsidP="00BC4704">
      <w:pPr>
        <w:spacing w:after="0" w:line="240" w:lineRule="auto"/>
        <w:jc w:val="both"/>
        <w:rPr>
          <w:rFonts w:eastAsia="Times New Roman" w:cstheme="minorHAnsi"/>
          <w:color w:val="404040"/>
        </w:rPr>
      </w:pPr>
    </w:p>
    <w:p w14:paraId="06F9CED3"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to notify the Contracting Authority as soon as practicable of any changes to any of the information given in response to this ITT that may arise during the Procurement.</w:t>
      </w:r>
    </w:p>
    <w:p w14:paraId="38801B17"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36" w:name="_Toc427857086"/>
      <w:bookmarkStart w:id="37" w:name="_Toc427921247"/>
      <w:bookmarkStart w:id="38" w:name="_Toc427933087"/>
      <w:bookmarkStart w:id="39" w:name="_Toc428444244"/>
      <w:bookmarkStart w:id="40" w:name="_Toc440883680"/>
      <w:bookmarkStart w:id="41" w:name="_Toc454277182"/>
      <w:bookmarkStart w:id="42" w:name="_Toc454363092"/>
      <w:bookmarkStart w:id="43" w:name="_Toc455138727"/>
      <w:bookmarkStart w:id="44" w:name="_Toc472066365"/>
      <w:bookmarkStart w:id="45" w:name="_Toc472350212"/>
      <w:bookmarkStart w:id="46" w:name="_Toc56693266"/>
      <w:r w:rsidRPr="00EA0B34">
        <w:rPr>
          <w:rFonts w:eastAsia="Times New Roman" w:cstheme="minorHAnsi"/>
          <w:b/>
          <w:color w:val="404040"/>
          <w:lang w:val="x-none" w:eastAsia="en-US"/>
        </w:rPr>
        <w:t>Gifts and inducements</w:t>
      </w:r>
      <w:bookmarkEnd w:id="36"/>
      <w:bookmarkEnd w:id="37"/>
      <w:bookmarkEnd w:id="38"/>
      <w:bookmarkEnd w:id="39"/>
      <w:bookmarkEnd w:id="40"/>
      <w:bookmarkEnd w:id="41"/>
      <w:bookmarkEnd w:id="42"/>
      <w:bookmarkEnd w:id="43"/>
      <w:bookmarkEnd w:id="44"/>
      <w:bookmarkEnd w:id="45"/>
      <w:bookmarkEnd w:id="46"/>
    </w:p>
    <w:p w14:paraId="259C222A"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w:t>
      </w:r>
    </w:p>
    <w:p w14:paraId="71D772CE" w14:textId="77777777" w:rsidR="00BC4704" w:rsidRPr="00EA0B34" w:rsidRDefault="00BC4704" w:rsidP="00BC4704">
      <w:pPr>
        <w:spacing w:after="0" w:line="240" w:lineRule="auto"/>
        <w:jc w:val="both"/>
        <w:rPr>
          <w:rFonts w:eastAsia="Times New Roman" w:cstheme="minorHAnsi"/>
          <w:color w:val="404040"/>
        </w:rPr>
      </w:pPr>
    </w:p>
    <w:p w14:paraId="715C48F6" w14:textId="77777777" w:rsidR="00BC4704" w:rsidRPr="00EA0B34" w:rsidRDefault="00BC4704" w:rsidP="00BC4704">
      <w:pPr>
        <w:spacing w:after="0" w:line="240" w:lineRule="auto"/>
        <w:jc w:val="both"/>
        <w:rPr>
          <w:rFonts w:eastAsia="Times New Roman" w:cstheme="minorHAnsi"/>
          <w:color w:val="404040"/>
        </w:rPr>
      </w:pPr>
    </w:p>
    <w:p w14:paraId="7C67F695" w14:textId="77777777" w:rsidR="00BC4704" w:rsidRPr="00EA0B34" w:rsidRDefault="00BC4704" w:rsidP="00BC4704">
      <w:pPr>
        <w:spacing w:after="0" w:line="240" w:lineRule="auto"/>
        <w:jc w:val="both"/>
        <w:rPr>
          <w:rFonts w:eastAsia="Times New Roman" w:cstheme="minorHAnsi"/>
          <w:color w:val="404040"/>
        </w:rPr>
      </w:pPr>
    </w:p>
    <w:p w14:paraId="3B6B9DA7"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Contracting Authority to cancel any contract currently in force and will result in exclusion from this procurement process. </w:t>
      </w:r>
    </w:p>
    <w:p w14:paraId="2A8BDC5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529008A9"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7AA9112F"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47" w:name="_Toc427857087"/>
      <w:bookmarkStart w:id="48" w:name="_Toc427921248"/>
      <w:bookmarkStart w:id="49" w:name="_Toc427933088"/>
      <w:bookmarkStart w:id="50" w:name="_Toc428444245"/>
      <w:bookmarkStart w:id="51" w:name="_Toc440883681"/>
      <w:bookmarkStart w:id="52" w:name="_Toc454277183"/>
      <w:bookmarkStart w:id="53" w:name="_Toc454363093"/>
      <w:bookmarkStart w:id="54" w:name="_Toc455138728"/>
      <w:bookmarkStart w:id="55" w:name="_Toc472066366"/>
      <w:bookmarkStart w:id="56" w:name="_Toc472350213"/>
      <w:bookmarkStart w:id="57" w:name="_Toc56693267"/>
      <w:r w:rsidRPr="00EA0B34">
        <w:rPr>
          <w:rFonts w:eastAsia="Times New Roman" w:cstheme="minorHAnsi"/>
          <w:b/>
          <w:color w:val="404040"/>
          <w:lang w:val="x-none" w:eastAsia="en-US"/>
        </w:rPr>
        <w:t>Canvassing and solicitation</w:t>
      </w:r>
      <w:bookmarkEnd w:id="47"/>
      <w:bookmarkEnd w:id="48"/>
      <w:bookmarkEnd w:id="49"/>
      <w:bookmarkEnd w:id="50"/>
      <w:bookmarkEnd w:id="51"/>
      <w:bookmarkEnd w:id="52"/>
      <w:bookmarkEnd w:id="53"/>
      <w:bookmarkEnd w:id="54"/>
      <w:bookmarkEnd w:id="55"/>
      <w:bookmarkEnd w:id="56"/>
      <w:bookmarkEnd w:id="57"/>
    </w:p>
    <w:p w14:paraId="43053774"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3A2D2EE3" w14:textId="77777777" w:rsidR="00BC4704" w:rsidRPr="00EA0B34" w:rsidRDefault="00BC4704" w:rsidP="00BC4704">
      <w:pPr>
        <w:spacing w:after="0" w:line="240" w:lineRule="auto"/>
        <w:jc w:val="both"/>
        <w:rPr>
          <w:rFonts w:eastAsia="Times New Roman" w:cstheme="minorHAnsi"/>
          <w:color w:val="404040"/>
        </w:rPr>
      </w:pPr>
    </w:p>
    <w:p w14:paraId="726C9AD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4B7C5AC2"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58" w:name="_Toc427857088"/>
      <w:bookmarkStart w:id="59" w:name="_Toc427921249"/>
      <w:bookmarkStart w:id="60" w:name="_Toc427933089"/>
      <w:bookmarkStart w:id="61" w:name="_Toc428444246"/>
      <w:bookmarkStart w:id="62" w:name="_Toc440883682"/>
      <w:bookmarkStart w:id="63" w:name="_Toc454277184"/>
      <w:bookmarkStart w:id="64" w:name="_Toc454363094"/>
      <w:bookmarkStart w:id="65" w:name="_Toc455138729"/>
      <w:bookmarkStart w:id="66" w:name="_Toc472066367"/>
      <w:bookmarkStart w:id="67" w:name="_Toc472350214"/>
      <w:bookmarkStart w:id="68" w:name="_Toc56693268"/>
      <w:r w:rsidRPr="00EA0B34">
        <w:rPr>
          <w:rFonts w:eastAsia="Times New Roman" w:cstheme="minorHAnsi"/>
          <w:b/>
          <w:color w:val="404040"/>
          <w:lang w:val="x-none" w:eastAsia="en-US"/>
        </w:rPr>
        <w:t>Bribery</w:t>
      </w:r>
      <w:bookmarkEnd w:id="58"/>
      <w:bookmarkEnd w:id="59"/>
      <w:bookmarkEnd w:id="60"/>
      <w:bookmarkEnd w:id="61"/>
      <w:bookmarkEnd w:id="62"/>
      <w:bookmarkEnd w:id="63"/>
      <w:bookmarkEnd w:id="64"/>
      <w:bookmarkEnd w:id="65"/>
      <w:bookmarkEnd w:id="66"/>
      <w:bookmarkEnd w:id="67"/>
      <w:bookmarkEnd w:id="68"/>
    </w:p>
    <w:p w14:paraId="7CB290AD"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696532A2"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69" w:name="_Toc427857089"/>
      <w:bookmarkStart w:id="70" w:name="_Toc427921250"/>
      <w:bookmarkStart w:id="71" w:name="_Toc427933090"/>
      <w:bookmarkStart w:id="72" w:name="_Toc428444247"/>
      <w:bookmarkStart w:id="73" w:name="_Toc440883683"/>
      <w:bookmarkStart w:id="74" w:name="_Toc454277185"/>
      <w:bookmarkStart w:id="75" w:name="_Toc454363095"/>
      <w:bookmarkStart w:id="76" w:name="_Toc455138730"/>
      <w:bookmarkStart w:id="77" w:name="_Toc472066368"/>
      <w:bookmarkStart w:id="78" w:name="_Toc472350215"/>
      <w:bookmarkStart w:id="79" w:name="_Toc56693269"/>
      <w:r w:rsidRPr="00EA0B34">
        <w:rPr>
          <w:rFonts w:eastAsia="Times New Roman" w:cstheme="minorHAnsi"/>
          <w:b/>
          <w:color w:val="404040"/>
          <w:lang w:val="x-none" w:eastAsia="en-US"/>
        </w:rPr>
        <w:t>Collusion</w:t>
      </w:r>
      <w:bookmarkEnd w:id="69"/>
      <w:bookmarkEnd w:id="70"/>
      <w:bookmarkEnd w:id="71"/>
      <w:bookmarkEnd w:id="72"/>
      <w:bookmarkEnd w:id="73"/>
      <w:bookmarkEnd w:id="74"/>
      <w:bookmarkEnd w:id="75"/>
      <w:bookmarkEnd w:id="76"/>
      <w:bookmarkEnd w:id="77"/>
      <w:bookmarkEnd w:id="78"/>
      <w:bookmarkEnd w:id="79"/>
    </w:p>
    <w:p w14:paraId="6A545F5E"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41DB9647" w14:textId="77777777" w:rsidR="00BC4704" w:rsidRPr="00EA0B34" w:rsidRDefault="00BC4704" w:rsidP="00BC4704">
      <w:pPr>
        <w:spacing w:after="0" w:line="240" w:lineRule="auto"/>
        <w:jc w:val="both"/>
        <w:rPr>
          <w:rFonts w:eastAsia="Times New Roman" w:cstheme="minorHAnsi"/>
          <w:color w:val="404040"/>
        </w:rPr>
      </w:pPr>
    </w:p>
    <w:p w14:paraId="202108AC"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2E567106"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80" w:name="_Toc427857090"/>
      <w:bookmarkStart w:id="81" w:name="_Toc427921251"/>
      <w:bookmarkStart w:id="82" w:name="_Toc427933091"/>
      <w:bookmarkStart w:id="83" w:name="_Toc428444248"/>
      <w:bookmarkStart w:id="84" w:name="_Toc440883684"/>
      <w:bookmarkStart w:id="85" w:name="_Toc454277186"/>
      <w:bookmarkStart w:id="86" w:name="_Toc454363096"/>
      <w:bookmarkStart w:id="87" w:name="_Toc455138731"/>
      <w:bookmarkStart w:id="88" w:name="_Toc472066369"/>
      <w:bookmarkStart w:id="89" w:name="_Toc472350216"/>
      <w:bookmarkStart w:id="90" w:name="_Toc56693270"/>
      <w:r w:rsidRPr="00EA0B34">
        <w:rPr>
          <w:rFonts w:eastAsia="Times New Roman" w:cstheme="minorHAnsi"/>
          <w:b/>
          <w:color w:val="404040"/>
          <w:lang w:val="x-none" w:eastAsia="en-US"/>
        </w:rPr>
        <w:t>Eligibility to engage in a public contract</w:t>
      </w:r>
      <w:bookmarkEnd w:id="80"/>
      <w:bookmarkEnd w:id="81"/>
      <w:bookmarkEnd w:id="82"/>
      <w:bookmarkEnd w:id="83"/>
      <w:bookmarkEnd w:id="84"/>
      <w:bookmarkEnd w:id="85"/>
      <w:bookmarkEnd w:id="86"/>
      <w:bookmarkEnd w:id="87"/>
      <w:bookmarkEnd w:id="88"/>
      <w:bookmarkEnd w:id="89"/>
      <w:bookmarkEnd w:id="90"/>
    </w:p>
    <w:p w14:paraId="453AB20B" w14:textId="6409D74E"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w:t>
      </w:r>
      <w:r w:rsidR="006A250B">
        <w:rPr>
          <w:rFonts w:eastAsia="Times New Roman" w:cstheme="minorHAnsi"/>
          <w:color w:val="404040"/>
        </w:rPr>
        <w:t>as required by</w:t>
      </w:r>
      <w:r w:rsidRPr="00EA0B34">
        <w:rPr>
          <w:rFonts w:eastAsia="Times New Roman" w:cstheme="minorHAnsi"/>
          <w:color w:val="404040"/>
        </w:rPr>
        <w:t xml:space="preserve"> the ITT </w:t>
      </w:r>
      <w:r w:rsidR="006A250B">
        <w:rPr>
          <w:rFonts w:eastAsia="Times New Roman" w:cstheme="minorHAnsi"/>
          <w:color w:val="404040"/>
        </w:rPr>
        <w:t xml:space="preserve">and in the form required by </w:t>
      </w:r>
      <w:r w:rsidR="00D04907">
        <w:rPr>
          <w:rFonts w:cstheme="minorHAnsi"/>
        </w:rPr>
        <w:t>Contracting Authority</w:t>
      </w:r>
      <w:r w:rsidRPr="006A250B">
        <w:rPr>
          <w:rFonts w:eastAsia="Times New Roman" w:cstheme="minorHAnsi"/>
          <w:color w:val="404040"/>
        </w:rPr>
        <w:t>.</w:t>
      </w:r>
    </w:p>
    <w:p w14:paraId="77CD390B"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91" w:name="_Toc427857091"/>
      <w:bookmarkStart w:id="92" w:name="_Toc427921252"/>
      <w:bookmarkStart w:id="93" w:name="_Toc427933092"/>
      <w:bookmarkStart w:id="94" w:name="_Toc428444249"/>
      <w:bookmarkStart w:id="95" w:name="_Toc440883685"/>
      <w:bookmarkStart w:id="96" w:name="_Toc454277187"/>
      <w:bookmarkStart w:id="97" w:name="_Toc454363097"/>
      <w:bookmarkStart w:id="98" w:name="_Toc455138732"/>
      <w:bookmarkStart w:id="99" w:name="_Toc472066370"/>
      <w:bookmarkStart w:id="100" w:name="_Toc472350217"/>
      <w:bookmarkStart w:id="101" w:name="_Toc56693271"/>
      <w:r w:rsidRPr="00EA0B34">
        <w:rPr>
          <w:rFonts w:eastAsia="Times New Roman" w:cstheme="minorHAnsi"/>
          <w:b/>
          <w:color w:val="404040"/>
          <w:lang w:val="x-none" w:eastAsia="en-US"/>
        </w:rPr>
        <w:t>Conflicts of Interest</w:t>
      </w:r>
      <w:bookmarkEnd w:id="91"/>
      <w:bookmarkEnd w:id="92"/>
      <w:bookmarkEnd w:id="93"/>
      <w:bookmarkEnd w:id="94"/>
      <w:bookmarkEnd w:id="95"/>
      <w:bookmarkEnd w:id="96"/>
      <w:bookmarkEnd w:id="97"/>
      <w:bookmarkEnd w:id="98"/>
      <w:bookmarkEnd w:id="99"/>
      <w:bookmarkEnd w:id="100"/>
      <w:bookmarkEnd w:id="101"/>
    </w:p>
    <w:p w14:paraId="17124E2A"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344D5BC7"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02" w:name="_Toc427857092"/>
      <w:bookmarkStart w:id="103" w:name="_Toc427921253"/>
      <w:bookmarkStart w:id="104" w:name="_Toc427933093"/>
      <w:bookmarkStart w:id="105" w:name="_Toc428444250"/>
      <w:bookmarkStart w:id="106" w:name="_Toc440883686"/>
      <w:bookmarkStart w:id="107" w:name="_Toc454277188"/>
      <w:bookmarkStart w:id="108" w:name="_Toc454363098"/>
      <w:bookmarkStart w:id="109" w:name="_Toc455138733"/>
      <w:bookmarkStart w:id="110" w:name="_Toc472066371"/>
      <w:bookmarkStart w:id="111" w:name="_Toc472350218"/>
      <w:bookmarkStart w:id="112" w:name="_Toc56693272"/>
      <w:r w:rsidRPr="00EA0B34">
        <w:rPr>
          <w:rFonts w:eastAsia="Times New Roman" w:cstheme="minorHAnsi"/>
          <w:b/>
          <w:color w:val="404040"/>
          <w:lang w:val="x-none" w:eastAsia="en-US"/>
        </w:rPr>
        <w:t>No Marketing Rights</w:t>
      </w:r>
      <w:bookmarkEnd w:id="102"/>
      <w:bookmarkEnd w:id="103"/>
      <w:bookmarkEnd w:id="104"/>
      <w:bookmarkEnd w:id="105"/>
      <w:bookmarkEnd w:id="106"/>
      <w:bookmarkEnd w:id="107"/>
      <w:bookmarkEnd w:id="108"/>
      <w:bookmarkEnd w:id="109"/>
      <w:bookmarkEnd w:id="110"/>
      <w:bookmarkEnd w:id="111"/>
      <w:bookmarkEnd w:id="112"/>
    </w:p>
    <w:p w14:paraId="16C6B5D1"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6039C234" w14:textId="77777777" w:rsidR="00BC4704" w:rsidRPr="00EA0B34" w:rsidRDefault="00BC4704" w:rsidP="00BC4704">
      <w:pPr>
        <w:spacing w:after="0" w:line="240" w:lineRule="auto"/>
        <w:contextualSpacing/>
        <w:jc w:val="both"/>
        <w:rPr>
          <w:rFonts w:eastAsia="Times New Roman" w:cstheme="minorHAnsi"/>
          <w:color w:val="404040"/>
          <w:lang w:val="x-none" w:eastAsia="x-none"/>
        </w:rPr>
      </w:pPr>
    </w:p>
    <w:p w14:paraId="22DC3656"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751D34DD"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7C820841"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23839D20"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B2FA3AE"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DA6EF87" w14:textId="77777777" w:rsidR="00BC4704" w:rsidRPr="001665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13" w:name="_Toc427857093"/>
      <w:bookmarkStart w:id="114" w:name="_Toc427921254"/>
      <w:bookmarkStart w:id="115" w:name="_Toc427933094"/>
      <w:bookmarkStart w:id="116" w:name="_Toc428444251"/>
      <w:bookmarkStart w:id="117" w:name="_Toc440883687"/>
      <w:bookmarkStart w:id="118" w:name="_Toc454277189"/>
      <w:bookmarkStart w:id="119" w:name="_Toc454363099"/>
      <w:bookmarkStart w:id="120" w:name="_Toc455138734"/>
      <w:bookmarkStart w:id="121" w:name="_Toc472066372"/>
      <w:bookmarkStart w:id="122" w:name="_Toc472350219"/>
      <w:bookmarkStart w:id="123" w:name="_Toc56693273"/>
      <w:r w:rsidRPr="00166534">
        <w:rPr>
          <w:rFonts w:eastAsia="Times New Roman" w:cstheme="minorHAnsi"/>
          <w:b/>
          <w:color w:val="404040"/>
          <w:lang w:val="x-none" w:eastAsia="en-US"/>
        </w:rPr>
        <w:t>Confidentiality</w:t>
      </w:r>
      <w:bookmarkEnd w:id="113"/>
      <w:bookmarkEnd w:id="114"/>
      <w:bookmarkEnd w:id="115"/>
      <w:bookmarkEnd w:id="116"/>
      <w:bookmarkEnd w:id="117"/>
      <w:bookmarkEnd w:id="118"/>
      <w:bookmarkEnd w:id="119"/>
      <w:bookmarkEnd w:id="120"/>
      <w:bookmarkEnd w:id="121"/>
      <w:bookmarkEnd w:id="122"/>
      <w:bookmarkEnd w:id="123"/>
    </w:p>
    <w:p w14:paraId="483FD30D" w14:textId="77777777" w:rsidR="00BC4704" w:rsidRPr="00166534" w:rsidRDefault="00BC4704" w:rsidP="00BC4704">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attached to this ITT. </w:t>
      </w:r>
    </w:p>
    <w:p w14:paraId="53907EBA" w14:textId="77777777" w:rsidR="00BC4704" w:rsidRPr="00166534" w:rsidRDefault="00BC4704" w:rsidP="00BC4704">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695A79B6" w14:textId="77777777" w:rsidR="00BC4704" w:rsidRPr="001665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24" w:name="_Toc427857094"/>
      <w:bookmarkStart w:id="125" w:name="_Toc427921255"/>
      <w:bookmarkStart w:id="126" w:name="_Toc427933095"/>
      <w:bookmarkStart w:id="127" w:name="_Toc428444252"/>
      <w:bookmarkStart w:id="128" w:name="_Toc440883688"/>
      <w:bookmarkStart w:id="129" w:name="_Toc454277190"/>
      <w:bookmarkStart w:id="130" w:name="_Toc454363100"/>
      <w:bookmarkStart w:id="131" w:name="_Toc455138735"/>
      <w:bookmarkStart w:id="132" w:name="_Toc472066373"/>
      <w:bookmarkStart w:id="133" w:name="_Toc472350220"/>
      <w:bookmarkStart w:id="134" w:name="_Toc56693274"/>
      <w:r w:rsidRPr="00166534">
        <w:rPr>
          <w:rFonts w:eastAsia="Times New Roman" w:cstheme="minorHAnsi"/>
          <w:b/>
          <w:color w:val="404040"/>
          <w:lang w:val="x-none" w:eastAsia="en-US"/>
        </w:rPr>
        <w:t>Warranty</w:t>
      </w:r>
      <w:bookmarkEnd w:id="124"/>
      <w:bookmarkEnd w:id="125"/>
      <w:bookmarkEnd w:id="126"/>
      <w:bookmarkEnd w:id="127"/>
      <w:bookmarkEnd w:id="128"/>
      <w:bookmarkEnd w:id="129"/>
      <w:bookmarkEnd w:id="130"/>
      <w:bookmarkEnd w:id="131"/>
      <w:bookmarkEnd w:id="132"/>
      <w:bookmarkEnd w:id="133"/>
      <w:bookmarkEnd w:id="134"/>
    </w:p>
    <w:p w14:paraId="4EFC3AA5"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We accept and agree that the Contracting Authority will only consider our Tender on the basis of this Mandatory Undertaking and we acknowledge that the Contracting Authority will rely on this 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D62ABA0" w14:textId="77777777" w:rsidR="00BC4704" w:rsidRPr="00EA0B34" w:rsidRDefault="00BC4704" w:rsidP="00BC4704">
      <w:pPr>
        <w:spacing w:after="0" w:line="240" w:lineRule="auto"/>
        <w:jc w:val="both"/>
        <w:rPr>
          <w:rFonts w:eastAsia="Times New Roman" w:cstheme="minorHAnsi"/>
        </w:rPr>
      </w:pPr>
      <w:r w:rsidRPr="00EA0B34">
        <w:rPr>
          <w:rFonts w:eastAsia="Times New Roman" w:cstheme="minorHAnsi"/>
          <w:b/>
        </w:rPr>
        <w:br w:type="page"/>
      </w:r>
    </w:p>
    <w:p w14:paraId="0D5EF13E" w14:textId="77777777" w:rsidR="00BC4704" w:rsidRPr="00EA0B34" w:rsidRDefault="00BC4704" w:rsidP="00BC4704">
      <w:pPr>
        <w:spacing w:after="0" w:line="240" w:lineRule="auto"/>
        <w:jc w:val="both"/>
        <w:rPr>
          <w:rFonts w:eastAsia="Times New Roman" w:cstheme="minorHAnsi"/>
          <w:color w:val="404040"/>
        </w:rPr>
      </w:pPr>
    </w:p>
    <w:p w14:paraId="0E59A261" w14:textId="77777777" w:rsidR="00BC4704" w:rsidRPr="00EA0B34" w:rsidRDefault="00BC4704" w:rsidP="00BC4704">
      <w:pPr>
        <w:spacing w:after="0" w:line="240" w:lineRule="auto"/>
        <w:jc w:val="both"/>
        <w:rPr>
          <w:rFonts w:eastAsia="Times New Roman" w:cstheme="minorHAnsi"/>
          <w:color w:val="404040"/>
        </w:rPr>
      </w:pPr>
    </w:p>
    <w:p w14:paraId="1FB72853"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092BDC3" w14:textId="77777777" w:rsidR="00BC4704" w:rsidRPr="00EA0B34" w:rsidRDefault="00BC4704" w:rsidP="00BC4704">
      <w:pPr>
        <w:spacing w:after="0" w:line="240" w:lineRule="auto"/>
        <w:jc w:val="both"/>
        <w:rPr>
          <w:rFonts w:eastAsia="Times New Roman" w:cstheme="minorHAnsi"/>
        </w:rPr>
      </w:pPr>
    </w:p>
    <w:p w14:paraId="2886B1DD"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526244D3" w14:textId="77777777" w:rsidR="00BC4704" w:rsidRPr="00EA0B34" w:rsidRDefault="00BC4704" w:rsidP="00BC4704">
      <w:pPr>
        <w:spacing w:after="0" w:line="240" w:lineRule="auto"/>
        <w:jc w:val="both"/>
        <w:rPr>
          <w:rFonts w:eastAsia="Times New Roman" w:cstheme="minorHAnsi"/>
        </w:rPr>
      </w:pPr>
    </w:p>
    <w:p w14:paraId="1EF72ED1"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0BCBCB71" w14:textId="77777777" w:rsidR="00BC4704" w:rsidRPr="00EA0B34" w:rsidRDefault="00BC4704" w:rsidP="00BC4704">
      <w:pPr>
        <w:spacing w:after="0" w:line="240" w:lineRule="auto"/>
        <w:jc w:val="both"/>
        <w:rPr>
          <w:rFonts w:eastAsia="Times New Roman" w:cstheme="minorHAnsi"/>
        </w:rPr>
      </w:pPr>
    </w:p>
    <w:p w14:paraId="2448546B"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05DB405A" w14:textId="77777777" w:rsidR="00BC4704" w:rsidRPr="00EA0B34" w:rsidRDefault="00BC4704" w:rsidP="00BC4704">
      <w:pPr>
        <w:spacing w:after="0" w:line="240" w:lineRule="auto"/>
        <w:jc w:val="both"/>
        <w:rPr>
          <w:rFonts w:eastAsia="Times New Roman" w:cstheme="minorHAnsi"/>
        </w:rPr>
      </w:pPr>
    </w:p>
    <w:p w14:paraId="47406801" w14:textId="77777777" w:rsidR="00BC4704" w:rsidRPr="00EA0B34" w:rsidRDefault="00BC4704" w:rsidP="00BC4704">
      <w:pPr>
        <w:spacing w:after="0" w:line="240" w:lineRule="auto"/>
        <w:jc w:val="both"/>
        <w:rPr>
          <w:rFonts w:eastAsia="Times New Roman" w:cstheme="minorHAnsi"/>
        </w:rPr>
      </w:pPr>
    </w:p>
    <w:p w14:paraId="0CE2C7C2"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73160556" w14:textId="77777777" w:rsidR="00BC4704" w:rsidRPr="00EA0B34" w:rsidRDefault="00BC4704" w:rsidP="00BC4704">
      <w:pPr>
        <w:spacing w:after="0" w:line="240" w:lineRule="auto"/>
        <w:jc w:val="both"/>
        <w:rPr>
          <w:rFonts w:eastAsia="Times New Roman" w:cstheme="minorHAnsi"/>
        </w:rPr>
      </w:pPr>
    </w:p>
    <w:p w14:paraId="2ED7A65C"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215E37A" w14:textId="77777777" w:rsidR="00BC4704" w:rsidRPr="00EA0B34" w:rsidRDefault="00BC4704" w:rsidP="00BC4704">
      <w:pPr>
        <w:spacing w:after="0" w:line="240" w:lineRule="auto"/>
        <w:jc w:val="both"/>
        <w:rPr>
          <w:rFonts w:eastAsia="Times New Roman" w:cstheme="minorHAnsi"/>
        </w:rPr>
      </w:pPr>
    </w:p>
    <w:p w14:paraId="3CC480C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598E5599" w14:textId="77777777" w:rsidR="00BC4704" w:rsidRPr="00EA0B34" w:rsidRDefault="00BC4704" w:rsidP="00BC4704">
      <w:pPr>
        <w:spacing w:after="0" w:line="240" w:lineRule="auto"/>
        <w:jc w:val="both"/>
        <w:rPr>
          <w:rFonts w:eastAsia="Times New Roman" w:cstheme="minorHAnsi"/>
        </w:rPr>
      </w:pPr>
    </w:p>
    <w:p w14:paraId="4476A49A"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16956F81" w14:textId="77777777" w:rsidR="00BC4704" w:rsidRPr="00EA0B34" w:rsidRDefault="00BC4704" w:rsidP="00BC4704">
      <w:pPr>
        <w:spacing w:after="0" w:line="240" w:lineRule="auto"/>
        <w:jc w:val="both"/>
        <w:rPr>
          <w:rFonts w:eastAsia="Times New Roman" w:cstheme="minorHAnsi"/>
        </w:rPr>
      </w:pPr>
    </w:p>
    <w:p w14:paraId="7DE36D3E" w14:textId="77777777" w:rsidR="00BC4704" w:rsidRPr="00EA0B34" w:rsidRDefault="00BC4704" w:rsidP="00BC4704">
      <w:pPr>
        <w:spacing w:after="0" w:line="240" w:lineRule="auto"/>
        <w:jc w:val="both"/>
        <w:rPr>
          <w:rFonts w:eastAsia="Times New Roman" w:cstheme="minorHAnsi"/>
        </w:rPr>
      </w:pPr>
    </w:p>
    <w:p w14:paraId="18E2EB5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46C5B20" w14:textId="77777777" w:rsidR="00BC4704" w:rsidRPr="00EA0B34" w:rsidRDefault="00BC4704" w:rsidP="00BC4704">
      <w:pPr>
        <w:spacing w:after="0" w:line="240" w:lineRule="auto"/>
        <w:jc w:val="both"/>
        <w:rPr>
          <w:rFonts w:eastAsia="Times New Roman" w:cstheme="minorHAnsi"/>
        </w:rPr>
      </w:pPr>
    </w:p>
    <w:p w14:paraId="5BF0BCA1"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3D815CCE" w14:textId="77777777" w:rsidR="00BC4704" w:rsidRPr="00EA0B34" w:rsidRDefault="00BC4704" w:rsidP="00BC4704">
      <w:pPr>
        <w:spacing w:after="0" w:line="240" w:lineRule="auto"/>
        <w:jc w:val="both"/>
        <w:rPr>
          <w:rFonts w:eastAsia="Times New Roman" w:cstheme="minorHAnsi"/>
        </w:rPr>
      </w:pPr>
    </w:p>
    <w:p w14:paraId="26D22F64"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6870E006" w14:textId="77777777" w:rsidR="00BC4704" w:rsidRPr="00EA0B34" w:rsidRDefault="00BC4704" w:rsidP="00BC4704">
      <w:pPr>
        <w:spacing w:after="0" w:line="240" w:lineRule="auto"/>
        <w:jc w:val="both"/>
        <w:rPr>
          <w:rFonts w:eastAsia="Times New Roman" w:cstheme="minorHAnsi"/>
        </w:rPr>
      </w:pPr>
    </w:p>
    <w:p w14:paraId="4D4F3812"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7326E7F9" w14:textId="77777777" w:rsidR="00BC4704" w:rsidRPr="00EA0B34" w:rsidRDefault="00BC4704" w:rsidP="00BC4704">
      <w:pPr>
        <w:spacing w:after="0" w:line="240" w:lineRule="auto"/>
        <w:jc w:val="both"/>
        <w:rPr>
          <w:rFonts w:eastAsia="Times New Roman" w:cstheme="minorHAnsi"/>
          <w:u w:val="single"/>
        </w:rPr>
      </w:pPr>
    </w:p>
    <w:p w14:paraId="369E28B4" w14:textId="77777777" w:rsidR="00BC4704" w:rsidRPr="00EA0B34" w:rsidRDefault="00BC4704" w:rsidP="00BC4704">
      <w:pPr>
        <w:spacing w:after="0" w:line="240" w:lineRule="auto"/>
        <w:jc w:val="both"/>
        <w:rPr>
          <w:rFonts w:eastAsia="Times New Roman" w:cstheme="minorHAnsi"/>
          <w:u w:val="single"/>
        </w:rPr>
      </w:pPr>
    </w:p>
    <w:p w14:paraId="6C8C54E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EA342F8" w14:textId="77777777" w:rsidR="00BC4704" w:rsidRPr="00EA0B34" w:rsidRDefault="00BC4704" w:rsidP="00BC4704">
      <w:pPr>
        <w:spacing w:after="0" w:line="240" w:lineRule="auto"/>
        <w:jc w:val="both"/>
        <w:rPr>
          <w:rFonts w:eastAsia="Times New Roman" w:cstheme="minorHAnsi"/>
        </w:rPr>
      </w:pPr>
    </w:p>
    <w:p w14:paraId="384CFE88"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7CCD8A75" w14:textId="77777777" w:rsidR="00BC4704" w:rsidRPr="00EA0B34" w:rsidRDefault="00BC4704" w:rsidP="00BC4704">
      <w:pPr>
        <w:spacing w:after="0" w:line="240" w:lineRule="auto"/>
        <w:jc w:val="both"/>
        <w:rPr>
          <w:rFonts w:eastAsia="Times New Roman" w:cstheme="minorHAnsi"/>
        </w:rPr>
      </w:pPr>
    </w:p>
    <w:p w14:paraId="7445AFA6"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30706AF7" w14:textId="77777777" w:rsidR="00BC4704" w:rsidRPr="00EA0B34" w:rsidRDefault="00BC4704" w:rsidP="00BC4704">
      <w:pPr>
        <w:spacing w:after="0" w:line="240" w:lineRule="auto"/>
        <w:jc w:val="both"/>
        <w:rPr>
          <w:rFonts w:eastAsia="Times New Roman" w:cstheme="minorHAnsi"/>
        </w:rPr>
      </w:pPr>
    </w:p>
    <w:p w14:paraId="63C462B7"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000BF049" w14:textId="77777777" w:rsidR="00BC4704" w:rsidRDefault="00BC4704" w:rsidP="00BC4704">
      <w:pPr>
        <w:rPr>
          <w:rFonts w:cstheme="minorHAnsi"/>
        </w:rPr>
      </w:pPr>
    </w:p>
    <w:p w14:paraId="650DBFEA" w14:textId="77777777" w:rsidR="00BC4704" w:rsidRDefault="00BC4704" w:rsidP="00BC4704">
      <w:pPr>
        <w:rPr>
          <w:rFonts w:cstheme="minorHAnsi"/>
        </w:rPr>
      </w:pPr>
      <w:r>
        <w:rPr>
          <w:rFonts w:cstheme="minorHAnsi"/>
        </w:rPr>
        <w:br w:type="page"/>
      </w:r>
    </w:p>
    <w:p w14:paraId="5B8851F8" w14:textId="77777777" w:rsidR="00BC4704" w:rsidRPr="005B3C49" w:rsidRDefault="00BC4704" w:rsidP="00BC4704">
      <w:pPr>
        <w:rPr>
          <w:rFonts w:asciiTheme="majorHAnsi" w:hAnsiTheme="majorHAnsi"/>
          <w:b/>
          <w:sz w:val="28"/>
          <w:szCs w:val="28"/>
        </w:rPr>
      </w:pPr>
      <w:r w:rsidRPr="005B3C49">
        <w:rPr>
          <w:rFonts w:asciiTheme="majorHAnsi" w:hAnsiTheme="majorHAnsi"/>
          <w:b/>
          <w:sz w:val="28"/>
          <w:szCs w:val="28"/>
        </w:rPr>
        <w:lastRenderedPageBreak/>
        <w:t xml:space="preserve">Conflicts of Interest </w:t>
      </w:r>
    </w:p>
    <w:p w14:paraId="17BD7608" w14:textId="77777777" w:rsidR="00BC4704" w:rsidRPr="00553246" w:rsidRDefault="00BC4704" w:rsidP="00BC4704">
      <w:pPr>
        <w:pStyle w:val="BodyText"/>
        <w:ind w:left="0"/>
        <w:jc w:val="both"/>
        <w:rPr>
          <w:rFonts w:asciiTheme="minorHAnsi" w:hAnsiTheme="minorHAnsi" w:cstheme="minorHAnsi"/>
          <w:sz w:val="22"/>
        </w:rPr>
      </w:pPr>
      <w:r w:rsidRPr="00553246">
        <w:rPr>
          <w:rFonts w:asciiTheme="minorHAnsi" w:hAnsiTheme="minorHAnsi" w:cstheme="minorHAnsi"/>
          <w:sz w:val="22"/>
        </w:rPr>
        <w:t>For the purposes of this contract a “Conflict of Interest” is:</w:t>
      </w:r>
    </w:p>
    <w:p w14:paraId="5A65C9B3" w14:textId="2116E231" w:rsidR="00BC4704" w:rsidRPr="00553246"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A situation where there is an actual or potential conflict between the financial, professional or personal interests of </w:t>
      </w:r>
      <w:r w:rsidRPr="00423B2E">
        <w:rPr>
          <w:rFonts w:asciiTheme="minorHAnsi" w:hAnsiTheme="minorHAnsi" w:cstheme="minorHAnsi"/>
          <w:sz w:val="22"/>
        </w:rPr>
        <w:t xml:space="preserve">the </w:t>
      </w:r>
      <w:r>
        <w:rPr>
          <w:rFonts w:asciiTheme="minorHAnsi" w:hAnsiTheme="minorHAnsi" w:cstheme="minorHAnsi"/>
          <w:sz w:val="22"/>
        </w:rPr>
        <w:t>Tenderer</w:t>
      </w:r>
      <w:r w:rsidRPr="00397E37">
        <w:rPr>
          <w:rFonts w:asciiTheme="minorHAnsi" w:hAnsiTheme="minorHAnsi" w:cstheme="minorHAnsi"/>
          <w:sz w:val="22"/>
        </w:rPr>
        <w:t xml:space="preserve"> </w:t>
      </w:r>
      <w:r w:rsidRPr="00553246">
        <w:rPr>
          <w:rFonts w:asciiTheme="minorHAnsi" w:hAnsiTheme="minorHAnsi" w:cstheme="minorHAnsi"/>
          <w:sz w:val="22"/>
        </w:rPr>
        <w:t xml:space="preserve">and those of </w:t>
      </w:r>
      <w:r>
        <w:rPr>
          <w:rFonts w:asciiTheme="minorHAnsi" w:hAnsiTheme="minorHAnsi" w:cstheme="minorHAnsi"/>
          <w:sz w:val="22"/>
        </w:rPr>
        <w:t>t</w:t>
      </w:r>
      <w:r w:rsidRPr="00A14BDB">
        <w:rPr>
          <w:rFonts w:asciiTheme="minorHAnsi" w:hAnsiTheme="minorHAnsi" w:cstheme="minorHAnsi"/>
          <w:sz w:val="22"/>
        </w:rPr>
        <w:t xml:space="preserve">he </w:t>
      </w:r>
      <w:r w:rsidR="00817D3A">
        <w:rPr>
          <w:rFonts w:asciiTheme="minorHAnsi" w:hAnsiTheme="minorHAnsi" w:cstheme="minorHAnsi"/>
          <w:sz w:val="22"/>
        </w:rPr>
        <w:t>Contracting Authority</w:t>
      </w:r>
      <w:r w:rsidRPr="00553246">
        <w:rPr>
          <w:rFonts w:asciiTheme="minorHAnsi" w:hAnsiTheme="minorHAnsi" w:cstheme="minorHAnsi"/>
          <w:sz w:val="22"/>
        </w:rPr>
        <w:t>;</w:t>
      </w:r>
    </w:p>
    <w:p w14:paraId="0DF7CC18" w14:textId="77777777" w:rsidR="00BC4704" w:rsidRPr="00553246"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Circumstances in which such a conflict may be perceived to exist by a reasonable member of the general public; </w:t>
      </w:r>
    </w:p>
    <w:p w14:paraId="765D760E" w14:textId="77777777" w:rsidR="00BC4704"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Having any other conflict which you believe could have a real, potential or perceived impact on the ability to undertake the role of </w:t>
      </w:r>
      <w:r>
        <w:rPr>
          <w:rFonts w:asciiTheme="minorHAnsi" w:hAnsiTheme="minorHAnsi" w:cstheme="minorHAnsi"/>
          <w:sz w:val="22"/>
        </w:rPr>
        <w:t>Contractor</w:t>
      </w:r>
      <w:r w:rsidRPr="00397E37">
        <w:rPr>
          <w:rFonts w:asciiTheme="minorHAnsi" w:hAnsiTheme="minorHAnsi" w:cstheme="minorHAnsi"/>
          <w:sz w:val="22"/>
        </w:rPr>
        <w:t xml:space="preserve"> </w:t>
      </w:r>
      <w:r w:rsidRPr="00553246">
        <w:rPr>
          <w:rFonts w:asciiTheme="minorHAnsi" w:hAnsiTheme="minorHAnsi" w:cstheme="minorHAnsi"/>
          <w:sz w:val="22"/>
        </w:rPr>
        <w:t>objectively and without prejudice.</w:t>
      </w:r>
    </w:p>
    <w:p w14:paraId="7A86DFE8" w14:textId="2E348E6E" w:rsidR="00BC4704" w:rsidRPr="0097537A" w:rsidRDefault="00BC4704" w:rsidP="00BC4704">
      <w:pPr>
        <w:jc w:val="both"/>
        <w:rPr>
          <w:rFonts w:eastAsia="Times New Roman" w:cstheme="minorHAnsi"/>
        </w:rPr>
      </w:pPr>
      <w:r w:rsidRPr="0097537A">
        <w:rPr>
          <w:rFonts w:eastAsia="Times New Roman" w:cstheme="minorHAnsi"/>
        </w:rPr>
        <w:t xml:space="preserve">Tenderers must consider, based on their knowledge of all the circumstances and reasonable enquiries, whether their tender or, if successful, their selection, might give rise to a Conflict of Interest which could affect interests of </w:t>
      </w:r>
      <w:r>
        <w:rPr>
          <w:rFonts w:cstheme="minorHAnsi"/>
        </w:rPr>
        <w:t>t</w:t>
      </w:r>
      <w:r w:rsidRPr="00A14BDB">
        <w:rPr>
          <w:rFonts w:cstheme="minorHAnsi"/>
        </w:rPr>
        <w:t xml:space="preserve">he </w:t>
      </w:r>
      <w:r w:rsidR="00817D3A">
        <w:rPr>
          <w:rFonts w:cstheme="minorHAnsi"/>
        </w:rPr>
        <w:t>Contracting Authority</w:t>
      </w:r>
      <w:r w:rsidR="00817D3A" w:rsidRPr="00A14BDB">
        <w:rPr>
          <w:rFonts w:cstheme="minorHAnsi"/>
        </w:rPr>
        <w:t xml:space="preserve"> </w:t>
      </w:r>
      <w:r w:rsidRPr="0097537A">
        <w:rPr>
          <w:rFonts w:eastAsia="Times New Roman" w:cstheme="minorHAnsi"/>
        </w:rPr>
        <w:t xml:space="preserve">or the </w:t>
      </w:r>
      <w:r>
        <w:rPr>
          <w:rFonts w:cstheme="minorHAnsi"/>
        </w:rPr>
        <w:t xml:space="preserve">Service Provider’s </w:t>
      </w:r>
      <w:r w:rsidRPr="0097537A">
        <w:rPr>
          <w:rFonts w:eastAsia="Times New Roman" w:cstheme="minorHAnsi"/>
        </w:rPr>
        <w:t>performance of the contract.</w:t>
      </w:r>
    </w:p>
    <w:p w14:paraId="2348CBFB" w14:textId="77777777" w:rsidR="00BC4704" w:rsidRPr="0097537A" w:rsidRDefault="00BC4704" w:rsidP="00BC4704">
      <w:pPr>
        <w:jc w:val="both"/>
        <w:rPr>
          <w:rFonts w:eastAsia="Times New Roman" w:cstheme="minorHAnsi"/>
        </w:rPr>
      </w:pPr>
      <w:r w:rsidRPr="0097537A">
        <w:rPr>
          <w:rFonts w:eastAsia="Times New Roman" w:cstheme="minorHAnsi"/>
        </w:rPr>
        <w:t>If any conflict of interest is identified please provide full details, including a statement of how it would be resolved.  In the first instance, please limit your response to two sides of A4 (</w:t>
      </w:r>
      <w:r>
        <w:rPr>
          <w:rFonts w:eastAsia="Times New Roman" w:cstheme="minorHAnsi"/>
        </w:rPr>
        <w:t>a</w:t>
      </w:r>
      <w:r w:rsidRPr="0097537A">
        <w:rPr>
          <w:rFonts w:eastAsia="Times New Roman" w:cstheme="minorHAnsi"/>
        </w:rPr>
        <w:t>rial 1</w:t>
      </w:r>
      <w:r>
        <w:rPr>
          <w:rFonts w:eastAsia="Times New Roman" w:cstheme="minorHAnsi"/>
        </w:rPr>
        <w:t>1</w:t>
      </w:r>
      <w:r w:rsidRPr="0097537A">
        <w:rPr>
          <w:rFonts w:eastAsia="Times New Roman" w:cstheme="minorHAnsi"/>
        </w:rPr>
        <w:t>).  If none, please state “None”.</w:t>
      </w:r>
    </w:p>
    <w:p w14:paraId="3AC62A09" w14:textId="61F08FD6" w:rsidR="00BC4704" w:rsidRPr="00817D3A" w:rsidRDefault="00BC4704" w:rsidP="00BC4704">
      <w:pPr>
        <w:jc w:val="both"/>
        <w:rPr>
          <w:rFonts w:cstheme="minorHAnsi"/>
          <w:b/>
        </w:rPr>
      </w:pPr>
      <w:r w:rsidRPr="00817D3A">
        <w:rPr>
          <w:rFonts w:eastAsia="Times New Roman" w:cstheme="minorHAnsi"/>
          <w:b/>
        </w:rPr>
        <w:t xml:space="preserve">For the avoidance of doubt, </w:t>
      </w:r>
      <w:r w:rsidRPr="00817D3A">
        <w:rPr>
          <w:rFonts w:cstheme="minorHAnsi"/>
          <w:b/>
        </w:rPr>
        <w:t xml:space="preserve">the </w:t>
      </w:r>
      <w:r w:rsidR="00817D3A" w:rsidRPr="00817D3A">
        <w:rPr>
          <w:rFonts w:cstheme="minorHAnsi"/>
          <w:b/>
        </w:rPr>
        <w:t xml:space="preserve">Contracting Authority </w:t>
      </w:r>
      <w:r w:rsidRPr="00817D3A">
        <w:rPr>
          <w:rFonts w:eastAsia="Times New Roman" w:cstheme="minorHAnsi"/>
          <w:b/>
        </w:rPr>
        <w:t xml:space="preserve">reserves the right to reject and not to consider a Tender which includes a Conflict of Interest which in </w:t>
      </w:r>
      <w:r w:rsidRPr="00817D3A">
        <w:rPr>
          <w:rFonts w:cstheme="minorHAnsi"/>
          <w:b/>
        </w:rPr>
        <w:t xml:space="preserve">the </w:t>
      </w:r>
      <w:r w:rsidR="00817D3A" w:rsidRPr="00817D3A">
        <w:rPr>
          <w:rFonts w:cstheme="minorHAnsi"/>
          <w:b/>
        </w:rPr>
        <w:t xml:space="preserve">Contracting Authority ‘s </w:t>
      </w:r>
      <w:r w:rsidRPr="00817D3A">
        <w:rPr>
          <w:rFonts w:eastAsia="Times New Roman" w:cstheme="minorHAnsi"/>
          <w:b/>
        </w:rPr>
        <w:t>reasonable view cannot be effectively remedied by other, less intrusive, measures.</w:t>
      </w:r>
    </w:p>
    <w:p w14:paraId="5F476A8B" w14:textId="77777777" w:rsidR="00BC4704" w:rsidRPr="0005603B" w:rsidRDefault="00BC4704" w:rsidP="00BC4704">
      <w:pPr>
        <w:pStyle w:val="BodyText"/>
        <w:ind w:left="0"/>
        <w:jc w:val="both"/>
        <w:rPr>
          <w:rFonts w:asciiTheme="minorHAnsi" w:hAnsiTheme="minorHAnsi" w:cstheme="minorHAnsi"/>
        </w:rPr>
      </w:pPr>
      <w:r w:rsidRPr="0005603B">
        <w:rPr>
          <w:rFonts w:asciiTheme="minorHAnsi" w:hAnsiTheme="minorHAnsi" w:cstheme="minorHAnsi"/>
          <w:sz w:val="22"/>
        </w:rPr>
        <w:t>Please upload your sta</w:t>
      </w:r>
      <w:r>
        <w:rPr>
          <w:rFonts w:asciiTheme="minorHAnsi" w:hAnsiTheme="minorHAnsi" w:cstheme="minorHAnsi"/>
          <w:sz w:val="22"/>
        </w:rPr>
        <w:t>tements on the Procurement</w:t>
      </w:r>
      <w:r w:rsidRPr="003056FC">
        <w:rPr>
          <w:rFonts w:asciiTheme="minorHAnsi" w:hAnsiTheme="minorHAnsi" w:cstheme="minorHAnsi"/>
          <w:sz w:val="22"/>
        </w:rPr>
        <w:t xml:space="preserve"> Portal</w:t>
      </w:r>
      <w:r w:rsidRPr="0005603B">
        <w:rPr>
          <w:rFonts w:asciiTheme="minorHAnsi" w:hAnsiTheme="minorHAnsi" w:cstheme="minorHAnsi"/>
          <w:sz w:val="22"/>
        </w:rPr>
        <w:t xml:space="preserve"> as part of your Tender submission.</w:t>
      </w:r>
    </w:p>
    <w:p w14:paraId="51CF3714" w14:textId="77777777" w:rsidR="00BC4704" w:rsidRDefault="00BC4704" w:rsidP="00BC4704">
      <w:pPr>
        <w:rPr>
          <w:rFonts w:cstheme="minorHAnsi"/>
        </w:rPr>
      </w:pPr>
    </w:p>
    <w:p w14:paraId="1580D947" w14:textId="77777777" w:rsidR="00BC4704" w:rsidRDefault="00BC4704" w:rsidP="00BC4704">
      <w:pPr>
        <w:rPr>
          <w:rFonts w:cstheme="minorHAnsi"/>
        </w:rPr>
      </w:pPr>
    </w:p>
    <w:p w14:paraId="0B1C388F" w14:textId="77777777" w:rsidR="00BC4704" w:rsidRDefault="00BC4704" w:rsidP="00BC4704">
      <w:pPr>
        <w:rPr>
          <w:rFonts w:cstheme="minorHAnsi"/>
        </w:rPr>
      </w:pPr>
    </w:p>
    <w:p w14:paraId="54B28F87" w14:textId="77777777" w:rsidR="00BC4704" w:rsidRDefault="00BC4704" w:rsidP="00BC4704">
      <w:pPr>
        <w:rPr>
          <w:rFonts w:cstheme="minorHAnsi"/>
        </w:rPr>
      </w:pPr>
    </w:p>
    <w:p w14:paraId="6139161E" w14:textId="77777777" w:rsidR="00BC4704" w:rsidRDefault="00BC4704" w:rsidP="00BC4704">
      <w:pPr>
        <w:rPr>
          <w:rFonts w:cstheme="minorHAnsi"/>
        </w:rPr>
      </w:pPr>
    </w:p>
    <w:p w14:paraId="66126233" w14:textId="77777777" w:rsidR="00BC4704" w:rsidRDefault="00BC4704" w:rsidP="00BC4704">
      <w:pPr>
        <w:rPr>
          <w:rFonts w:cstheme="minorHAnsi"/>
        </w:rPr>
      </w:pPr>
      <w:r>
        <w:rPr>
          <w:rFonts w:cstheme="minorHAnsi"/>
        </w:rPr>
        <w:br w:type="page"/>
      </w:r>
    </w:p>
    <w:p w14:paraId="6A4E2E8B" w14:textId="77777777" w:rsidR="00BC4704" w:rsidRDefault="00BC4704" w:rsidP="00BC4704">
      <w:pPr>
        <w:pStyle w:val="Heading1"/>
      </w:pPr>
      <w:bookmarkStart w:id="135" w:name="_Ref411940209"/>
      <w:bookmarkStart w:id="136" w:name="_Toc56693275"/>
      <w:r>
        <w:lastRenderedPageBreak/>
        <w:t>Appendix B1: Grounds for Exclusion</w:t>
      </w:r>
      <w:bookmarkEnd w:id="135"/>
      <w:bookmarkEnd w:id="136"/>
    </w:p>
    <w:p w14:paraId="545C798A" w14:textId="77777777" w:rsidR="00BC4704" w:rsidRPr="002B3170" w:rsidRDefault="00BC4704" w:rsidP="00BC4704">
      <w:pPr>
        <w:pStyle w:val="BodyText"/>
        <w:ind w:left="0"/>
        <w:jc w:val="both"/>
        <w:rPr>
          <w:rFonts w:asciiTheme="minorHAnsi" w:hAnsiTheme="minorHAnsi" w:cstheme="minorHAnsi"/>
          <w:b/>
          <w:sz w:val="22"/>
        </w:rPr>
      </w:pPr>
      <w:r w:rsidRPr="002B3170">
        <w:rPr>
          <w:rFonts w:asciiTheme="minorHAnsi" w:hAnsiTheme="minorHAnsi" w:cstheme="minorHAnsi"/>
          <w:b/>
          <w:sz w:val="22"/>
        </w:rPr>
        <w:t>Grounds for mandatory exclusion</w:t>
      </w:r>
    </w:p>
    <w:p w14:paraId="7AAF8450" w14:textId="77777777" w:rsidR="00BC4704" w:rsidRPr="002B3170" w:rsidRDefault="00BC4704" w:rsidP="00BC4704">
      <w:pPr>
        <w:pStyle w:val="BodyText"/>
        <w:ind w:left="0"/>
        <w:jc w:val="both"/>
        <w:rPr>
          <w:rFonts w:asciiTheme="minorHAnsi" w:hAnsiTheme="minorHAnsi" w:cstheme="minorHAnsi"/>
          <w:sz w:val="22"/>
        </w:rPr>
      </w:pPr>
      <w:r w:rsidRPr="002B3170">
        <w:rPr>
          <w:rFonts w:asciiTheme="minorHAnsi" w:hAnsiTheme="minorHAnsi" w:cstheme="minorHAnsi"/>
          <w:sz w:val="22"/>
        </w:rPr>
        <w:t>As per PCR 2015, Tenderers can be excluded from the procurement process based on the following mandatory exclusion criteria.</w:t>
      </w:r>
    </w:p>
    <w:p w14:paraId="3A73E175" w14:textId="77777777" w:rsidR="00BC4704" w:rsidRPr="002B3170" w:rsidRDefault="00BC4704" w:rsidP="00BC4704">
      <w:pPr>
        <w:rPr>
          <w:rFonts w:cstheme="minorHAnsi"/>
        </w:rPr>
      </w:pPr>
      <w:r w:rsidRPr="002B3170">
        <w:rPr>
          <w:rFonts w:cstheme="minorHAnsi"/>
        </w:rPr>
        <w:t>If in the last five years any member (Directors or partner or any other person who has powers of representation, decision or control) of the Tenderer or any of the Relevant Companies has been convicted of the following offences:</w:t>
      </w:r>
    </w:p>
    <w:tbl>
      <w:tblPr>
        <w:tblW w:w="8789" w:type="dxa"/>
        <w:tblInd w:w="108" w:type="dxa"/>
        <w:tblLayout w:type="fixed"/>
        <w:tblLook w:val="0000" w:firstRow="0" w:lastRow="0" w:firstColumn="0" w:lastColumn="0" w:noHBand="0" w:noVBand="0"/>
      </w:tblPr>
      <w:tblGrid>
        <w:gridCol w:w="8789"/>
      </w:tblGrid>
      <w:tr w:rsidR="00BC4704" w:rsidRPr="00FD53E6" w14:paraId="45AEE856" w14:textId="77777777" w:rsidTr="00BC4704">
        <w:tc>
          <w:tcPr>
            <w:tcW w:w="8789" w:type="dxa"/>
          </w:tcPr>
          <w:p w14:paraId="0A9D0AAB"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r>
      <w:tr w:rsidR="00BC4704" w:rsidRPr="00FD53E6" w14:paraId="32FD205B" w14:textId="77777777" w:rsidTr="00BC4704">
        <w:tc>
          <w:tcPr>
            <w:tcW w:w="8789" w:type="dxa"/>
          </w:tcPr>
          <w:p w14:paraId="6213F725"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corruption within the meaning of section 1(2) of the Public Bodies Corrupt Practices Act 1889 or section 1 of the Prevention of Corruption Act 1906;</w:t>
            </w:r>
          </w:p>
        </w:tc>
      </w:tr>
      <w:tr w:rsidR="00BC4704" w:rsidRPr="00FD53E6" w14:paraId="2B66774C" w14:textId="77777777" w:rsidTr="00BC4704">
        <w:trPr>
          <w:trHeight w:val="240"/>
        </w:trPr>
        <w:tc>
          <w:tcPr>
            <w:tcW w:w="8789" w:type="dxa"/>
          </w:tcPr>
          <w:p w14:paraId="33CF1BB3" w14:textId="77777777" w:rsidR="00BC4704" w:rsidRPr="00FD53E6" w:rsidRDefault="00BC4704" w:rsidP="008A3FCC">
            <w:pPr>
              <w:numPr>
                <w:ilvl w:val="0"/>
                <w:numId w:val="7"/>
              </w:numPr>
              <w:tabs>
                <w:tab w:val="left" w:pos="-2004"/>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the common law offence of bribery;</w:t>
            </w:r>
          </w:p>
        </w:tc>
      </w:tr>
      <w:tr w:rsidR="00BC4704" w:rsidRPr="00FD53E6" w14:paraId="0C9978DA" w14:textId="77777777" w:rsidTr="00BC4704">
        <w:tc>
          <w:tcPr>
            <w:tcW w:w="8789" w:type="dxa"/>
          </w:tcPr>
          <w:p w14:paraId="14FB6D36"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bribery within the meaning of sections 1, 2 or 6 of the Bribery Act 2010; or section 113 of the Representation of the People Act 1983;</w:t>
            </w:r>
          </w:p>
        </w:tc>
      </w:tr>
      <w:tr w:rsidR="00BC4704" w:rsidRPr="00FD53E6" w14:paraId="71426F6E" w14:textId="77777777" w:rsidTr="00BC4704">
        <w:tc>
          <w:tcPr>
            <w:tcW w:w="8789" w:type="dxa"/>
          </w:tcPr>
          <w:p w14:paraId="76BDFA90"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r>
      <w:tr w:rsidR="00BC4704" w:rsidRPr="00FD53E6" w14:paraId="1BE37752" w14:textId="77777777" w:rsidTr="00BC4704">
        <w:tc>
          <w:tcPr>
            <w:tcW w:w="8789" w:type="dxa"/>
          </w:tcPr>
          <w:p w14:paraId="1CB9B863"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 the offence of cheating the Revenue;</w:t>
            </w:r>
          </w:p>
        </w:tc>
      </w:tr>
      <w:tr w:rsidR="00BC4704" w:rsidRPr="00FD53E6" w14:paraId="4AEC43AB" w14:textId="77777777" w:rsidTr="00BC4704">
        <w:tc>
          <w:tcPr>
            <w:tcW w:w="8789" w:type="dxa"/>
          </w:tcPr>
          <w:p w14:paraId="006557F7"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(ii) the offence of conspiracy to defraud;</w:t>
            </w:r>
          </w:p>
        </w:tc>
      </w:tr>
      <w:tr w:rsidR="00BC4704" w:rsidRPr="00FD53E6" w14:paraId="6F410915" w14:textId="77777777" w:rsidTr="00BC4704">
        <w:trPr>
          <w:trHeight w:val="1000"/>
        </w:trPr>
        <w:tc>
          <w:tcPr>
            <w:tcW w:w="8789" w:type="dxa"/>
          </w:tcPr>
          <w:p w14:paraId="64ECE604"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(iii)</w:t>
            </w:r>
            <w:r w:rsidRPr="00FD53E6">
              <w:rPr>
                <w:rFonts w:eastAsia="Arial" w:cstheme="minorHAnsi"/>
                <w:sz w:val="18"/>
                <w:szCs w:val="18"/>
              </w:rPr>
              <w:tab/>
              <w:t>fraud or theft within the meaning of the Theft Act 1968, the Theft Act (Northern Ireland) 1969, the Theft Act 1978 or the Theft (Northern Ireland) Order 1978;</w:t>
            </w:r>
          </w:p>
        </w:tc>
      </w:tr>
      <w:tr w:rsidR="00BC4704" w:rsidRPr="00FD53E6" w14:paraId="6862F48A" w14:textId="77777777" w:rsidTr="00BC4704">
        <w:tc>
          <w:tcPr>
            <w:tcW w:w="8789" w:type="dxa"/>
          </w:tcPr>
          <w:p w14:paraId="2D065E78"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(iv) fraudulent trading within the meaning of section 458 of the Companies Act 1985, article 451 of the Companies (Northern Ireland) Order 1986 or section 993 of the Companies Act 2006;</w:t>
            </w:r>
          </w:p>
        </w:tc>
      </w:tr>
      <w:tr w:rsidR="00BC4704" w:rsidRPr="00FD53E6" w14:paraId="00AFDC17" w14:textId="77777777" w:rsidTr="00BC4704">
        <w:tc>
          <w:tcPr>
            <w:tcW w:w="8789" w:type="dxa"/>
          </w:tcPr>
          <w:p w14:paraId="374C2EE5"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 fraudulent evasion within the meaning of section 170 of the Customs and Excise Management Act 1979 or section 72 of the Value Added Tax Act 1994;</w:t>
            </w:r>
          </w:p>
        </w:tc>
      </w:tr>
      <w:tr w:rsidR="00BC4704" w:rsidRPr="00FD53E6" w14:paraId="57DFD75F" w14:textId="77777777" w:rsidTr="00BC4704">
        <w:tc>
          <w:tcPr>
            <w:tcW w:w="8789" w:type="dxa"/>
          </w:tcPr>
          <w:p w14:paraId="759B0A1C"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 an offence in connection with taxation in the European Union within the meaning of section 71 of the Criminal Justice Act 1993;</w:t>
            </w:r>
          </w:p>
        </w:tc>
      </w:tr>
      <w:tr w:rsidR="00BC4704" w:rsidRPr="00FD53E6" w14:paraId="24BB43D5" w14:textId="77777777" w:rsidTr="00BC4704">
        <w:trPr>
          <w:trHeight w:val="360"/>
        </w:trPr>
        <w:tc>
          <w:tcPr>
            <w:tcW w:w="8789" w:type="dxa"/>
          </w:tcPr>
          <w:p w14:paraId="41563EFD"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(vii)</w:t>
            </w:r>
            <w:r w:rsidRPr="00FD53E6">
              <w:rPr>
                <w:rFonts w:eastAsia="Arial" w:cstheme="minorHAnsi"/>
                <w:sz w:val="18"/>
                <w:szCs w:val="18"/>
              </w:rPr>
              <w:tab/>
              <w:t>destroying, defacing or concealing of documents or procuring the execution of a valuable security within the meaning of section 20 of the Theft Act 1968 or section 19 of the Theft Act (Northern Ireland) 1969;</w:t>
            </w:r>
          </w:p>
        </w:tc>
      </w:tr>
      <w:tr w:rsidR="00BC4704" w:rsidRPr="00FD53E6" w14:paraId="30D98743" w14:textId="77777777" w:rsidTr="00BC4704">
        <w:trPr>
          <w:trHeight w:val="360"/>
        </w:trPr>
        <w:tc>
          <w:tcPr>
            <w:tcW w:w="8789" w:type="dxa"/>
          </w:tcPr>
          <w:p w14:paraId="3F2606A4"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(viii) fraud within the meaning of section 2, 3 or 4 of the Fraud Act 2006; or</w:t>
            </w:r>
          </w:p>
        </w:tc>
      </w:tr>
      <w:tr w:rsidR="00BC4704" w:rsidRPr="00FD53E6" w14:paraId="04454E4D" w14:textId="77777777" w:rsidTr="00BC4704">
        <w:trPr>
          <w:trHeight w:val="420"/>
        </w:trPr>
        <w:tc>
          <w:tcPr>
            <w:tcW w:w="8789" w:type="dxa"/>
          </w:tcPr>
          <w:p w14:paraId="2426EC55"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lastRenderedPageBreak/>
              <w:t>(ix)</w:t>
            </w:r>
            <w:r w:rsidRPr="00FD53E6">
              <w:rPr>
                <w:rFonts w:eastAsia="Arial"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r>
      <w:tr w:rsidR="00BC4704" w:rsidRPr="00FD53E6" w14:paraId="4361EFCB" w14:textId="77777777" w:rsidTr="00BC4704">
        <w:trPr>
          <w:trHeight w:val="560"/>
        </w:trPr>
        <w:tc>
          <w:tcPr>
            <w:tcW w:w="8789" w:type="dxa"/>
          </w:tcPr>
          <w:p w14:paraId="71D99625" w14:textId="77777777" w:rsidR="00BC4704" w:rsidRPr="00FD53E6" w:rsidRDefault="00BC4704" w:rsidP="008A3FCC">
            <w:pPr>
              <w:numPr>
                <w:ilvl w:val="0"/>
                <w:numId w:val="7"/>
              </w:numPr>
              <w:suppressAutoHyphens/>
              <w:autoSpaceDN w:val="0"/>
              <w:spacing w:before="120" w:after="120"/>
              <w:ind w:left="311" w:right="232" w:hanging="272"/>
              <w:textAlignment w:val="baseline"/>
              <w:rPr>
                <w:rFonts w:eastAsia="Arial" w:cstheme="minorHAnsi"/>
                <w:sz w:val="18"/>
                <w:szCs w:val="18"/>
              </w:rPr>
            </w:pPr>
            <w:r w:rsidRPr="00FD53E6">
              <w:rPr>
                <w:rFonts w:eastAsia="Arial" w:cstheme="minorHAnsi"/>
                <w:sz w:val="18"/>
                <w:szCs w:val="18"/>
              </w:rPr>
              <w:t>any offence listed—</w:t>
            </w:r>
          </w:p>
        </w:tc>
      </w:tr>
      <w:tr w:rsidR="00BC4704" w:rsidRPr="00FD53E6" w14:paraId="6D28FBE2" w14:textId="77777777" w:rsidTr="00BC4704">
        <w:trPr>
          <w:trHeight w:val="560"/>
        </w:trPr>
        <w:tc>
          <w:tcPr>
            <w:tcW w:w="8789" w:type="dxa"/>
          </w:tcPr>
          <w:p w14:paraId="1F391D62"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in section 41 of the Counter Terrorism Act 2008; or</w:t>
            </w:r>
          </w:p>
        </w:tc>
      </w:tr>
      <w:tr w:rsidR="00BC4704" w:rsidRPr="00FD53E6" w14:paraId="2C35F395" w14:textId="77777777" w:rsidTr="00BC4704">
        <w:trPr>
          <w:trHeight w:val="680"/>
        </w:trPr>
        <w:tc>
          <w:tcPr>
            <w:tcW w:w="8789" w:type="dxa"/>
          </w:tcPr>
          <w:p w14:paraId="585411A6"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in Schedule 2 to that Act where the court has determined that there is a terrorist connection;</w:t>
            </w:r>
          </w:p>
        </w:tc>
      </w:tr>
      <w:tr w:rsidR="00BC4704" w:rsidRPr="00FD53E6" w14:paraId="071103C7" w14:textId="77777777" w:rsidTr="00BC4704">
        <w:trPr>
          <w:trHeight w:val="860"/>
        </w:trPr>
        <w:tc>
          <w:tcPr>
            <w:tcW w:w="8789" w:type="dxa"/>
          </w:tcPr>
          <w:p w14:paraId="2CCE72A6"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offence under sections 44 to 46 of the Serious Crime Act 2007 which relates to an offence covered by subparagraph (f);</w:t>
            </w:r>
          </w:p>
        </w:tc>
      </w:tr>
      <w:tr w:rsidR="00BC4704" w:rsidRPr="00FD53E6" w14:paraId="23C18E29" w14:textId="77777777" w:rsidTr="00BC4704">
        <w:trPr>
          <w:trHeight w:val="740"/>
        </w:trPr>
        <w:tc>
          <w:tcPr>
            <w:tcW w:w="8789" w:type="dxa"/>
          </w:tcPr>
          <w:p w14:paraId="32CAA8FC"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money laundering within the meaning of sections 340(11) and 415 of the Proceeds of Crime Act 2002;</w:t>
            </w:r>
          </w:p>
        </w:tc>
      </w:tr>
      <w:tr w:rsidR="00BC4704" w:rsidRPr="00FD53E6" w14:paraId="2A924480" w14:textId="77777777" w:rsidTr="00BC4704">
        <w:tc>
          <w:tcPr>
            <w:tcW w:w="8789" w:type="dxa"/>
          </w:tcPr>
          <w:p w14:paraId="537780BA"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r>
      <w:tr w:rsidR="00BC4704" w:rsidRPr="00FD53E6" w14:paraId="5A125D22" w14:textId="77777777" w:rsidTr="00BC4704">
        <w:tc>
          <w:tcPr>
            <w:tcW w:w="8789" w:type="dxa"/>
          </w:tcPr>
          <w:p w14:paraId="485AAFAD"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4 of the Asylum and Immigration (Treatment of Claimants etc.) Act 2004;</w:t>
            </w:r>
          </w:p>
        </w:tc>
      </w:tr>
      <w:tr w:rsidR="00BC4704" w:rsidRPr="00FD53E6" w14:paraId="456AEF08" w14:textId="77777777" w:rsidTr="00BC4704">
        <w:tc>
          <w:tcPr>
            <w:tcW w:w="8789" w:type="dxa"/>
          </w:tcPr>
          <w:p w14:paraId="0D8BC0AA"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59A of the Sexual Offences Act 2003;</w:t>
            </w:r>
          </w:p>
        </w:tc>
      </w:tr>
      <w:tr w:rsidR="00BC4704" w:rsidRPr="00FD53E6" w14:paraId="4A4C0A5C" w14:textId="77777777" w:rsidTr="00BC4704">
        <w:tc>
          <w:tcPr>
            <w:tcW w:w="8789" w:type="dxa"/>
          </w:tcPr>
          <w:p w14:paraId="3260E55E"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71 of the Coroners and Justice Act 2009</w:t>
            </w:r>
          </w:p>
        </w:tc>
      </w:tr>
      <w:tr w:rsidR="00BC4704" w:rsidRPr="00FD53E6" w14:paraId="56A75189" w14:textId="77777777" w:rsidTr="00BC4704">
        <w:tc>
          <w:tcPr>
            <w:tcW w:w="8789" w:type="dxa"/>
          </w:tcPr>
          <w:p w14:paraId="623642A3"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drug trafficking within the meaning of section 49, 50 or 51 of the Drug Trafficking Act 1994; or</w:t>
            </w:r>
          </w:p>
        </w:tc>
      </w:tr>
      <w:tr w:rsidR="00BC4704" w:rsidRPr="00FD53E6" w14:paraId="6E22F6CF" w14:textId="77777777" w:rsidTr="00BC4704">
        <w:tc>
          <w:tcPr>
            <w:tcW w:w="8789" w:type="dxa"/>
          </w:tcPr>
          <w:p w14:paraId="6BEFEB4E"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other offence within the meaning of Article 57(1) of the Public Contracts Directive—</w:t>
            </w:r>
          </w:p>
        </w:tc>
      </w:tr>
      <w:tr w:rsidR="00BC4704" w:rsidRPr="00FD53E6" w14:paraId="55090240" w14:textId="77777777" w:rsidTr="00BC4704">
        <w:tc>
          <w:tcPr>
            <w:tcW w:w="8789" w:type="dxa"/>
          </w:tcPr>
          <w:p w14:paraId="4E635D8E"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as defined by the law of any jurisdiction outside England and Wales and Northern Ireland; or</w:t>
            </w:r>
          </w:p>
        </w:tc>
      </w:tr>
      <w:tr w:rsidR="00BC4704" w:rsidRPr="00FD53E6" w14:paraId="32B19EB0" w14:textId="77777777" w:rsidTr="00BC4704">
        <w:tc>
          <w:tcPr>
            <w:tcW w:w="8789" w:type="dxa"/>
          </w:tcPr>
          <w:p w14:paraId="55A84025"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created, after the day on which these Regulations were made, in the law of England and Wales or Northern Ireland.</w:t>
            </w:r>
          </w:p>
        </w:tc>
      </w:tr>
    </w:tbl>
    <w:p w14:paraId="63219835" w14:textId="77777777" w:rsidR="00BC4704" w:rsidRPr="00FD53E6" w:rsidRDefault="00BC4704" w:rsidP="00BC4704">
      <w:pPr>
        <w:pStyle w:val="BodyText"/>
        <w:ind w:left="0"/>
        <w:jc w:val="both"/>
        <w:rPr>
          <w:rFonts w:asciiTheme="minorHAnsi" w:hAnsiTheme="minorHAnsi" w:cstheme="minorHAnsi"/>
          <w:sz w:val="22"/>
        </w:rPr>
      </w:pPr>
    </w:p>
    <w:p w14:paraId="1AD91408" w14:textId="77777777" w:rsidR="00BC4704" w:rsidRPr="00FD53E6" w:rsidRDefault="00BC4704" w:rsidP="00BC4704">
      <w:pPr>
        <w:pStyle w:val="BodyText"/>
        <w:ind w:left="0"/>
        <w:jc w:val="both"/>
        <w:rPr>
          <w:rFonts w:asciiTheme="minorHAnsi" w:hAnsiTheme="minorHAnsi" w:cstheme="minorHAnsi"/>
          <w:b/>
          <w:sz w:val="22"/>
        </w:rPr>
      </w:pPr>
      <w:r w:rsidRPr="00FD53E6">
        <w:rPr>
          <w:rFonts w:asciiTheme="minorHAnsi" w:hAnsiTheme="minorHAnsi" w:cstheme="minorHAnsi"/>
          <w:b/>
          <w:sz w:val="22"/>
        </w:rPr>
        <w:t>Non-payment of taxes</w:t>
      </w:r>
    </w:p>
    <w:p w14:paraId="14E2242A" w14:textId="77777777" w:rsidR="00BC4704" w:rsidRPr="00FD53E6"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 xml:space="preserve">A Tenderer </w:t>
      </w:r>
      <w:r w:rsidRPr="00FD53E6">
        <w:rPr>
          <w:rFonts w:asciiTheme="minorHAnsi" w:hAnsiTheme="minorHAnsi" w:cstheme="minorHAnsi"/>
          <w:sz w:val="22"/>
        </w:rPr>
        <w:t xml:space="preserve">may be excluded from the procurement process if has it been established by a judicial or administrative decision having final and binding effect in accordance with the legal provisions of any part of the United Kingdom or the legal provisions of the country in which the </w:t>
      </w:r>
      <w:r>
        <w:rPr>
          <w:rFonts w:asciiTheme="minorHAnsi" w:hAnsiTheme="minorHAnsi" w:cstheme="minorHAnsi"/>
          <w:sz w:val="22"/>
        </w:rPr>
        <w:t>Tenderer</w:t>
      </w:r>
      <w:r w:rsidRPr="00FD53E6">
        <w:rPr>
          <w:rFonts w:asciiTheme="minorHAnsi" w:hAnsiTheme="minorHAnsi" w:cstheme="minorHAnsi"/>
          <w:sz w:val="22"/>
        </w:rPr>
        <w:t xml:space="preserve"> is established (if outside the UK), that your </w:t>
      </w:r>
      <w:r>
        <w:rPr>
          <w:rFonts w:asciiTheme="minorHAnsi" w:hAnsiTheme="minorHAnsi" w:cstheme="minorHAnsi"/>
          <w:sz w:val="22"/>
        </w:rPr>
        <w:t>Tender</w:t>
      </w:r>
      <w:r w:rsidRPr="00FD53E6">
        <w:rPr>
          <w:rFonts w:asciiTheme="minorHAnsi" w:hAnsiTheme="minorHAnsi" w:cstheme="minorHAnsi"/>
          <w:sz w:val="22"/>
        </w:rPr>
        <w:t xml:space="preserve"> is in breach of obligations related to the payment of tax or social security contributions.</w:t>
      </w:r>
    </w:p>
    <w:p w14:paraId="42922E02" w14:textId="77777777" w:rsidR="00BC4704" w:rsidRPr="00FD53E6" w:rsidRDefault="00BC4704" w:rsidP="00BC4704">
      <w:pPr>
        <w:pStyle w:val="BodyText"/>
        <w:ind w:left="0"/>
        <w:jc w:val="both"/>
        <w:rPr>
          <w:rFonts w:asciiTheme="minorHAnsi" w:hAnsiTheme="minorHAnsi" w:cstheme="minorHAnsi"/>
          <w:sz w:val="22"/>
        </w:rPr>
      </w:pPr>
    </w:p>
    <w:p w14:paraId="7CFBD8E4" w14:textId="77777777" w:rsidR="00BC4704" w:rsidRPr="00FD53E6" w:rsidRDefault="00BC4704" w:rsidP="00BC4704">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exclusion – Part 1</w:t>
      </w:r>
    </w:p>
    <w:p w14:paraId="64BC9EA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lastRenderedPageBreak/>
        <w:t>The Contr</w:t>
      </w:r>
      <w:r>
        <w:rPr>
          <w:rFonts w:asciiTheme="minorHAnsi" w:hAnsiTheme="minorHAnsi" w:cstheme="minorHAnsi"/>
          <w:sz w:val="22"/>
        </w:rPr>
        <w:t xml:space="preserve">acting Authority may exclude a Tenderer </w:t>
      </w:r>
      <w:r w:rsidRPr="00FD53E6">
        <w:rPr>
          <w:rFonts w:asciiTheme="minorHAnsi" w:hAnsiTheme="minorHAnsi" w:cstheme="minorHAnsi"/>
          <w:sz w:val="22"/>
        </w:rPr>
        <w:t>if any of the following situations set out in paragraphs (a) to (</w:t>
      </w:r>
      <w:proofErr w:type="spellStart"/>
      <w:r w:rsidRPr="00FD53E6">
        <w:rPr>
          <w:rFonts w:asciiTheme="minorHAnsi" w:hAnsiTheme="minorHAnsi" w:cstheme="minorHAnsi"/>
          <w:sz w:val="22"/>
        </w:rPr>
        <w:t>i</w:t>
      </w:r>
      <w:proofErr w:type="spellEnd"/>
      <w:r w:rsidRPr="00FD53E6">
        <w:rPr>
          <w:rFonts w:asciiTheme="minorHAnsi" w:hAnsiTheme="minorHAnsi" w:cstheme="minorHAnsi"/>
          <w:sz w:val="22"/>
        </w:rPr>
        <w:t xml:space="preserve">) have applied or currently apply to the </w:t>
      </w:r>
      <w:r>
        <w:rPr>
          <w:rFonts w:asciiTheme="minorHAnsi" w:hAnsiTheme="minorHAnsi" w:cstheme="minorHAnsi"/>
          <w:sz w:val="22"/>
        </w:rPr>
        <w:t>Tenderer</w:t>
      </w:r>
      <w:r w:rsidRPr="00FD53E6">
        <w:rPr>
          <w:rFonts w:asciiTheme="minorHAnsi" w:hAnsiTheme="minorHAnsi" w:cstheme="minorHAnsi"/>
          <w:sz w:val="22"/>
        </w:rPr>
        <w:t xml:space="preserve"> or any Relevant Companies:</w:t>
      </w:r>
    </w:p>
    <w:tbl>
      <w:tblPr>
        <w:tblW w:w="8789" w:type="dxa"/>
        <w:tblInd w:w="108" w:type="dxa"/>
        <w:tblLayout w:type="fixed"/>
        <w:tblLook w:val="0000" w:firstRow="0" w:lastRow="0" w:firstColumn="0" w:lastColumn="0" w:noHBand="0" w:noVBand="0"/>
      </w:tblPr>
      <w:tblGrid>
        <w:gridCol w:w="318"/>
        <w:gridCol w:w="8471"/>
      </w:tblGrid>
      <w:tr w:rsidR="00BC4704" w:rsidRPr="00054A9B" w14:paraId="0154585F" w14:textId="77777777" w:rsidTr="00BC4704">
        <w:trPr>
          <w:trHeight w:val="144"/>
        </w:trPr>
        <w:tc>
          <w:tcPr>
            <w:tcW w:w="8789" w:type="dxa"/>
            <w:gridSpan w:val="2"/>
          </w:tcPr>
          <w:p w14:paraId="33208328"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Pr>
                <w:rFonts w:eastAsia="Arial" w:cstheme="minorHAnsi"/>
                <w:sz w:val="18"/>
              </w:rPr>
              <w:t xml:space="preserve">has </w:t>
            </w:r>
            <w:r w:rsidRPr="00054A9B">
              <w:rPr>
                <w:rFonts w:eastAsia="Arial" w:cstheme="minorHAnsi"/>
                <w:sz w:val="18"/>
              </w:rPr>
              <w:t>violated applica</w:t>
            </w:r>
            <w:r>
              <w:rPr>
                <w:rFonts w:eastAsia="Arial" w:cstheme="minorHAnsi"/>
                <w:sz w:val="18"/>
              </w:rPr>
              <w:t>ble obligations referred to in R</w:t>
            </w:r>
            <w:r w:rsidRPr="00054A9B">
              <w:rPr>
                <w:rFonts w:eastAsia="Arial" w:cstheme="minorHAnsi"/>
                <w:sz w:val="18"/>
              </w:rPr>
              <w:t>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r>
      <w:tr w:rsidR="00BC4704" w:rsidRPr="00054A9B" w14:paraId="6BC92507" w14:textId="77777777" w:rsidTr="00BC4704">
        <w:trPr>
          <w:trHeight w:val="144"/>
        </w:trPr>
        <w:tc>
          <w:tcPr>
            <w:tcW w:w="8789" w:type="dxa"/>
            <w:gridSpan w:val="2"/>
          </w:tcPr>
          <w:p w14:paraId="1BCEE8E4"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r>
      <w:tr w:rsidR="00BC4704" w:rsidRPr="00054A9B" w14:paraId="41496A3C" w14:textId="77777777" w:rsidTr="00BC4704">
        <w:trPr>
          <w:trHeight w:val="661"/>
        </w:trPr>
        <w:tc>
          <w:tcPr>
            <w:tcW w:w="8789" w:type="dxa"/>
            <w:gridSpan w:val="2"/>
          </w:tcPr>
          <w:p w14:paraId="1E9E7DB6"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is guilty of grave professional misconduct,  which renders its integrity questionable;</w:t>
            </w:r>
          </w:p>
        </w:tc>
      </w:tr>
      <w:tr w:rsidR="00BC4704" w:rsidRPr="00054A9B" w14:paraId="3DB35F11" w14:textId="77777777" w:rsidTr="00BC4704">
        <w:trPr>
          <w:trHeight w:val="144"/>
        </w:trPr>
        <w:tc>
          <w:tcPr>
            <w:tcW w:w="8789" w:type="dxa"/>
            <w:gridSpan w:val="2"/>
          </w:tcPr>
          <w:p w14:paraId="387D65B3"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has entered into agreements with other economic operators aimed at distorting competition;</w:t>
            </w:r>
          </w:p>
        </w:tc>
      </w:tr>
      <w:tr w:rsidR="00BC4704" w:rsidRPr="00054A9B" w14:paraId="76FEC46D" w14:textId="77777777" w:rsidTr="00BC4704">
        <w:trPr>
          <w:trHeight w:val="144"/>
        </w:trPr>
        <w:tc>
          <w:tcPr>
            <w:tcW w:w="8789" w:type="dxa"/>
            <w:gridSpan w:val="2"/>
          </w:tcPr>
          <w:p w14:paraId="2552DD41"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 xml:space="preserve">has a conflict of </w:t>
            </w:r>
            <w:r>
              <w:rPr>
                <w:rFonts w:eastAsia="Arial" w:cstheme="minorHAnsi"/>
                <w:sz w:val="18"/>
              </w:rPr>
              <w:t>interest within the meaning of R</w:t>
            </w:r>
            <w:r w:rsidRPr="00054A9B">
              <w:rPr>
                <w:rFonts w:eastAsia="Arial" w:cstheme="minorHAnsi"/>
                <w:sz w:val="18"/>
              </w:rPr>
              <w:t>egulation 24 of the Public Contracts Regulations 2015 that cannot be effectively remedied by other, less intrusive, measures;</w:t>
            </w:r>
          </w:p>
        </w:tc>
      </w:tr>
      <w:tr w:rsidR="00BC4704" w:rsidRPr="00054A9B" w14:paraId="0F55B8D9" w14:textId="77777777" w:rsidTr="00BC4704">
        <w:trPr>
          <w:trHeight w:val="144"/>
        </w:trPr>
        <w:tc>
          <w:tcPr>
            <w:tcW w:w="8789" w:type="dxa"/>
            <w:gridSpan w:val="2"/>
          </w:tcPr>
          <w:p w14:paraId="26C2842F"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Pr>
                <w:rFonts w:eastAsia="Arial" w:cstheme="minorHAnsi"/>
                <w:sz w:val="18"/>
              </w:rPr>
              <w:t>has a</w:t>
            </w:r>
            <w:r w:rsidRPr="00054A9B">
              <w:rPr>
                <w:rFonts w:eastAsia="Arial" w:cstheme="minorHAnsi"/>
                <w:sz w:val="18"/>
              </w:rPr>
              <w:t xml:space="preserve"> prior involvement in the preparation of the procurement procedure </w:t>
            </w:r>
            <w:r>
              <w:rPr>
                <w:rFonts w:eastAsia="Arial" w:cstheme="minorHAnsi"/>
                <w:sz w:val="18"/>
              </w:rPr>
              <w:t xml:space="preserve">that </w:t>
            </w:r>
            <w:r w:rsidRPr="00054A9B">
              <w:rPr>
                <w:rFonts w:eastAsia="Arial" w:cstheme="minorHAnsi"/>
                <w:sz w:val="18"/>
              </w:rPr>
              <w:t xml:space="preserve">has resulted in a distortion of </w:t>
            </w:r>
            <w:r>
              <w:rPr>
                <w:rFonts w:eastAsia="Arial" w:cstheme="minorHAnsi"/>
                <w:sz w:val="18"/>
              </w:rPr>
              <w:t>competition, as referred to in the R</w:t>
            </w:r>
            <w:r w:rsidRPr="00054A9B">
              <w:rPr>
                <w:rFonts w:eastAsia="Arial" w:cstheme="minorHAnsi"/>
                <w:sz w:val="18"/>
              </w:rPr>
              <w:t>egulation 41, that cannot be remedied by other, less intrusive, measures;</w:t>
            </w:r>
          </w:p>
        </w:tc>
      </w:tr>
      <w:tr w:rsidR="00BC4704" w:rsidRPr="00054A9B" w14:paraId="4C3D9565" w14:textId="77777777" w:rsidTr="00BC4704">
        <w:trPr>
          <w:trHeight w:val="144"/>
        </w:trPr>
        <w:tc>
          <w:tcPr>
            <w:tcW w:w="8789" w:type="dxa"/>
            <w:gridSpan w:val="2"/>
          </w:tcPr>
          <w:p w14:paraId="66A11207"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BC4704" w:rsidRPr="00054A9B" w14:paraId="4E56F4DC" w14:textId="77777777" w:rsidTr="00BC4704">
        <w:trPr>
          <w:trHeight w:val="144"/>
        </w:trPr>
        <w:tc>
          <w:tcPr>
            <w:tcW w:w="8789" w:type="dxa"/>
            <w:gridSpan w:val="2"/>
          </w:tcPr>
          <w:p w14:paraId="71993162"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Pr>
                <w:rFonts w:eastAsia="Arial" w:cstheme="minorHAnsi"/>
                <w:sz w:val="18"/>
              </w:rPr>
              <w:t>has</w:t>
            </w:r>
            <w:r w:rsidRPr="00054A9B">
              <w:rPr>
                <w:rFonts w:eastAsia="Arial" w:cstheme="minorHAnsi"/>
                <w:sz w:val="18"/>
              </w:rPr>
              <w:t>—</w:t>
            </w:r>
          </w:p>
          <w:p w14:paraId="1D0879CF" w14:textId="77777777" w:rsidR="00BC4704" w:rsidRPr="00054A9B" w:rsidRDefault="00BC4704" w:rsidP="00BC4704">
            <w:pPr>
              <w:ind w:left="311"/>
              <w:rPr>
                <w:rFonts w:cstheme="minorHAnsi"/>
                <w:sz w:val="18"/>
              </w:rPr>
            </w:pPr>
            <w:r w:rsidRPr="00054A9B">
              <w:rPr>
                <w:rFonts w:eastAsia="Arial" w:cstheme="minorHAnsi"/>
                <w:sz w:val="18"/>
              </w:rPr>
              <w:t>(</w:t>
            </w:r>
            <w:proofErr w:type="spellStart"/>
            <w:r w:rsidRPr="00054A9B">
              <w:rPr>
                <w:rFonts w:eastAsia="Arial" w:cstheme="minorHAnsi"/>
                <w:sz w:val="18"/>
              </w:rPr>
              <w:t>i</w:t>
            </w:r>
            <w:proofErr w:type="spellEnd"/>
            <w:r w:rsidRPr="00054A9B">
              <w:rPr>
                <w:rFonts w:eastAsia="Arial" w:cstheme="minorHAnsi"/>
                <w:sz w:val="18"/>
              </w:rPr>
              <w:t>)</w:t>
            </w:r>
            <w:r w:rsidRPr="00054A9B">
              <w:rPr>
                <w:rFonts w:eastAsia="Arial" w:cstheme="minorHAnsi"/>
                <w:sz w:val="18"/>
              </w:rPr>
              <w:tab/>
              <w:t>been guilty of serious misrepresentation in supplying the information required for the verification of the absence of grounds for exclusion or the fulfilment of the selection criteria; or</w:t>
            </w:r>
          </w:p>
          <w:p w14:paraId="6935C1C1" w14:textId="77777777" w:rsidR="00BC4704" w:rsidRPr="00054A9B" w:rsidRDefault="00BC4704" w:rsidP="00BC4704">
            <w:pPr>
              <w:ind w:left="311"/>
              <w:rPr>
                <w:rFonts w:cstheme="minorHAnsi"/>
                <w:sz w:val="18"/>
              </w:rPr>
            </w:pPr>
            <w:r w:rsidRPr="00054A9B">
              <w:rPr>
                <w:rFonts w:eastAsia="Arial" w:cstheme="minorHAnsi"/>
                <w:sz w:val="18"/>
              </w:rPr>
              <w:t>(ii)</w:t>
            </w:r>
            <w:r w:rsidRPr="00054A9B">
              <w:rPr>
                <w:rFonts w:eastAsia="Arial" w:cstheme="minorHAnsi"/>
                <w:sz w:val="18"/>
              </w:rPr>
              <w:tab/>
              <w:t>withheld such information or is not able to submit supporting documents required under regulation 59 of the Public Contracts Regulations 2015; or</w:t>
            </w:r>
          </w:p>
        </w:tc>
      </w:tr>
      <w:tr w:rsidR="00BC4704" w:rsidRPr="00054A9B" w14:paraId="733CD517" w14:textId="77777777" w:rsidTr="00BC4704">
        <w:trPr>
          <w:trHeight w:val="144"/>
        </w:trPr>
        <w:tc>
          <w:tcPr>
            <w:tcW w:w="318" w:type="dxa"/>
            <w:vMerge w:val="restart"/>
          </w:tcPr>
          <w:p w14:paraId="78FC7D67" w14:textId="77777777" w:rsidR="00BC4704" w:rsidRPr="00F95282" w:rsidRDefault="00BC4704" w:rsidP="008A3FCC">
            <w:pPr>
              <w:pStyle w:val="ListParagraph"/>
              <w:numPr>
                <w:ilvl w:val="0"/>
                <w:numId w:val="8"/>
              </w:numPr>
              <w:ind w:hanging="360"/>
              <w:rPr>
                <w:rFonts w:cstheme="minorHAnsi"/>
                <w:sz w:val="18"/>
              </w:rPr>
            </w:pPr>
          </w:p>
        </w:tc>
        <w:tc>
          <w:tcPr>
            <w:tcW w:w="8471" w:type="dxa"/>
          </w:tcPr>
          <w:p w14:paraId="0963BE53" w14:textId="77777777" w:rsidR="00BC4704" w:rsidRDefault="00BC4704" w:rsidP="00BC4704">
            <w:pPr>
              <w:rPr>
                <w:rFonts w:eastAsia="Arial" w:cstheme="minorHAnsi"/>
                <w:sz w:val="18"/>
              </w:rPr>
            </w:pPr>
            <w:r w:rsidRPr="00F95282">
              <w:rPr>
                <w:rFonts w:eastAsia="Arial" w:cstheme="minorHAnsi"/>
                <w:sz w:val="18"/>
              </w:rPr>
              <w:t>has undertaken to</w:t>
            </w:r>
            <w:r>
              <w:rPr>
                <w:rFonts w:eastAsia="Arial" w:cstheme="minorHAnsi"/>
                <w:sz w:val="18"/>
              </w:rPr>
              <w:t xml:space="preserve"> –</w:t>
            </w:r>
            <w:r w:rsidRPr="00F95282">
              <w:rPr>
                <w:rFonts w:eastAsia="Arial" w:cstheme="minorHAnsi"/>
                <w:sz w:val="18"/>
              </w:rPr>
              <w:t xml:space="preserve"> </w:t>
            </w:r>
          </w:p>
          <w:p w14:paraId="52892AD3" w14:textId="77777777" w:rsidR="00BC4704" w:rsidRPr="00F95282" w:rsidRDefault="00BC4704" w:rsidP="00BC4704">
            <w:pPr>
              <w:rPr>
                <w:rFonts w:cstheme="minorHAnsi"/>
                <w:sz w:val="18"/>
              </w:rPr>
            </w:pPr>
            <w:r w:rsidRPr="00F95282">
              <w:rPr>
                <w:rFonts w:eastAsia="Arial" w:cstheme="minorHAnsi"/>
                <w:sz w:val="18"/>
              </w:rPr>
              <w:t>(aa)</w:t>
            </w:r>
            <w:r>
              <w:t xml:space="preserve"> </w:t>
            </w:r>
            <w:r w:rsidRPr="00F95282">
              <w:rPr>
                <w:rFonts w:eastAsia="Arial" w:cstheme="minorHAnsi"/>
                <w:sz w:val="18"/>
              </w:rPr>
              <w:t xml:space="preserve">unduly influence the decision-making process of the </w:t>
            </w:r>
            <w:r w:rsidRPr="00257FAD">
              <w:rPr>
                <w:rFonts w:eastAsia="Arial" w:cstheme="minorHAnsi"/>
                <w:sz w:val="18"/>
              </w:rPr>
              <w:t>Contracting Authority</w:t>
            </w:r>
            <w:r w:rsidRPr="00F95282">
              <w:rPr>
                <w:rFonts w:eastAsia="Arial" w:cstheme="minorHAnsi"/>
                <w:sz w:val="18"/>
              </w:rPr>
              <w:t>, or</w:t>
            </w:r>
          </w:p>
        </w:tc>
      </w:tr>
      <w:tr w:rsidR="00BC4704" w:rsidRPr="00054A9B" w14:paraId="38BF67FD" w14:textId="77777777" w:rsidTr="00BC4704">
        <w:trPr>
          <w:trHeight w:val="144"/>
        </w:trPr>
        <w:tc>
          <w:tcPr>
            <w:tcW w:w="318" w:type="dxa"/>
            <w:vMerge/>
          </w:tcPr>
          <w:p w14:paraId="7FC7B788" w14:textId="77777777" w:rsidR="00BC4704" w:rsidRPr="00054A9B" w:rsidRDefault="00BC4704" w:rsidP="00BC4704">
            <w:pPr>
              <w:ind w:left="311"/>
              <w:rPr>
                <w:rFonts w:cstheme="minorHAnsi"/>
                <w:sz w:val="18"/>
              </w:rPr>
            </w:pPr>
          </w:p>
        </w:tc>
        <w:tc>
          <w:tcPr>
            <w:tcW w:w="8471" w:type="dxa"/>
          </w:tcPr>
          <w:p w14:paraId="2BD8D711" w14:textId="77777777" w:rsidR="00BC4704" w:rsidRPr="00054A9B" w:rsidRDefault="00BC4704" w:rsidP="00BC4704">
            <w:pPr>
              <w:rPr>
                <w:rFonts w:cstheme="minorHAnsi"/>
                <w:sz w:val="18"/>
              </w:rPr>
            </w:pPr>
            <w:r>
              <w:rPr>
                <w:rFonts w:eastAsia="Arial" w:cstheme="minorHAnsi"/>
                <w:sz w:val="18"/>
              </w:rPr>
              <w:t xml:space="preserve">(bb) </w:t>
            </w:r>
            <w:r w:rsidRPr="00054A9B">
              <w:rPr>
                <w:rFonts w:eastAsia="Arial" w:cstheme="minorHAnsi"/>
                <w:sz w:val="18"/>
              </w:rPr>
              <w:t>obtain confidential information that may confer upon your organisation undue advantages in the procurement procedure; or</w:t>
            </w:r>
          </w:p>
        </w:tc>
      </w:tr>
      <w:tr w:rsidR="00BC4704" w:rsidRPr="00054A9B" w14:paraId="3C8EA589" w14:textId="77777777" w:rsidTr="00BC4704">
        <w:trPr>
          <w:trHeight w:val="144"/>
        </w:trPr>
        <w:tc>
          <w:tcPr>
            <w:tcW w:w="8789" w:type="dxa"/>
            <w:gridSpan w:val="2"/>
          </w:tcPr>
          <w:p w14:paraId="22053352" w14:textId="77777777" w:rsidR="00BC4704" w:rsidRPr="00F95282" w:rsidRDefault="00BC4704" w:rsidP="008A3FCC">
            <w:pPr>
              <w:pStyle w:val="ListParagraph"/>
              <w:numPr>
                <w:ilvl w:val="0"/>
                <w:numId w:val="8"/>
              </w:numPr>
              <w:ind w:left="311" w:hanging="284"/>
              <w:rPr>
                <w:rFonts w:cstheme="minorHAnsi"/>
                <w:sz w:val="18"/>
              </w:rPr>
            </w:pPr>
            <w:r w:rsidRPr="00F95282">
              <w:rPr>
                <w:rFonts w:eastAsia="Arial" w:cstheme="minorHAnsi"/>
                <w:sz w:val="18"/>
              </w:rPr>
              <w:t>has negligently provided misleading information that may have a material influence on decisions concerning exclusion, selection or award.</w:t>
            </w:r>
          </w:p>
        </w:tc>
      </w:tr>
    </w:tbl>
    <w:p w14:paraId="47713CF4" w14:textId="77777777" w:rsidR="00BC4704" w:rsidRDefault="00BC4704" w:rsidP="00BC4704">
      <w:pPr>
        <w:pStyle w:val="BodyText"/>
        <w:ind w:left="0"/>
        <w:jc w:val="both"/>
        <w:rPr>
          <w:rFonts w:asciiTheme="minorHAnsi" w:hAnsiTheme="minorHAnsi" w:cstheme="minorHAnsi"/>
          <w:sz w:val="22"/>
        </w:rPr>
      </w:pPr>
    </w:p>
    <w:p w14:paraId="5E3C41B8" w14:textId="77777777" w:rsidR="00BC4704" w:rsidRPr="00FD53E6" w:rsidRDefault="00BC4704" w:rsidP="00BC4704">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w:t>
      </w:r>
      <w:r>
        <w:rPr>
          <w:rFonts w:asciiTheme="minorHAnsi" w:hAnsiTheme="minorHAnsi" w:cstheme="minorHAnsi"/>
          <w:sz w:val="22"/>
          <w:u w:val="single"/>
        </w:rPr>
        <w:t>on – Part 2</w:t>
      </w:r>
    </w:p>
    <w:p w14:paraId="48B20AF5" w14:textId="77777777" w:rsidR="00BC4704" w:rsidRDefault="00BC4704" w:rsidP="00BC4704">
      <w:pPr>
        <w:pStyle w:val="BodyText"/>
        <w:ind w:left="0"/>
        <w:jc w:val="both"/>
        <w:rPr>
          <w:rFonts w:asciiTheme="minorHAnsi" w:hAnsiTheme="minorHAnsi" w:cstheme="minorHAnsi"/>
          <w:b/>
          <w:sz w:val="22"/>
        </w:rPr>
      </w:pPr>
      <w:r w:rsidRPr="00CC0CE3">
        <w:rPr>
          <w:rFonts w:asciiTheme="minorHAnsi" w:hAnsiTheme="minorHAnsi" w:cstheme="minorHAnsi"/>
          <w:b/>
          <w:sz w:val="22"/>
        </w:rPr>
        <w:t>NOT USED</w:t>
      </w:r>
    </w:p>
    <w:p w14:paraId="715B2E0B" w14:textId="77777777" w:rsidR="00BC4704" w:rsidRPr="00CC0CE3" w:rsidRDefault="00BC4704" w:rsidP="00BC4704">
      <w:pPr>
        <w:pStyle w:val="BodyText"/>
        <w:ind w:left="0"/>
        <w:jc w:val="both"/>
        <w:rPr>
          <w:rFonts w:asciiTheme="minorHAnsi" w:hAnsiTheme="minorHAnsi" w:cstheme="minorHAnsi"/>
          <w:b/>
          <w:sz w:val="22"/>
        </w:rPr>
      </w:pPr>
    </w:p>
    <w:p w14:paraId="5202626B" w14:textId="77777777" w:rsidR="00BC4704" w:rsidRPr="009328B4" w:rsidRDefault="00BC4704" w:rsidP="00BC4704">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lastRenderedPageBreak/>
        <w:t>Conflicts of interest</w:t>
      </w:r>
    </w:p>
    <w:p w14:paraId="4086779E"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accordance with paragraph (e) above, the Contracting Authority may exclude the </w:t>
      </w:r>
      <w:r>
        <w:rPr>
          <w:rFonts w:asciiTheme="minorHAnsi" w:hAnsiTheme="minorHAnsi" w:cstheme="minorHAnsi"/>
          <w:sz w:val="22"/>
        </w:rPr>
        <w:t>Tenderer</w:t>
      </w:r>
      <w:r w:rsidRPr="00FD53E6">
        <w:rPr>
          <w:rFonts w:asciiTheme="minorHAnsi" w:hAnsiTheme="minorHAnsi" w:cstheme="minorHAnsi"/>
          <w:sz w:val="22"/>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1A7AC96"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Where there is any indication that a conflict of interest exists or may arise then it is the responsibility of the </w:t>
      </w:r>
      <w:r>
        <w:rPr>
          <w:rFonts w:asciiTheme="minorHAnsi" w:hAnsiTheme="minorHAnsi" w:cstheme="minorHAnsi"/>
          <w:sz w:val="22"/>
        </w:rPr>
        <w:t>Tenderer</w:t>
      </w:r>
      <w:r w:rsidRPr="00FD53E6">
        <w:rPr>
          <w:rFonts w:asciiTheme="minorHAnsi" w:hAnsiTheme="minorHAnsi" w:cstheme="minorHAnsi"/>
          <w:sz w:val="22"/>
        </w:rPr>
        <w:t xml:space="preserve"> to inform the Contracting Authority, detailing the conflict. Provided that it has been carried out in a transparent manner, routine pre-market engagement carried out by the Contracting Authority should not represent a conflict of interest for the </w:t>
      </w:r>
      <w:r>
        <w:rPr>
          <w:rFonts w:asciiTheme="minorHAnsi" w:hAnsiTheme="minorHAnsi" w:cstheme="minorHAnsi"/>
          <w:sz w:val="22"/>
        </w:rPr>
        <w:t>Tenderer</w:t>
      </w:r>
      <w:r w:rsidRPr="00FD53E6">
        <w:rPr>
          <w:rFonts w:asciiTheme="minorHAnsi" w:hAnsiTheme="minorHAnsi" w:cstheme="minorHAnsi"/>
          <w:sz w:val="22"/>
        </w:rPr>
        <w:t>.</w:t>
      </w:r>
    </w:p>
    <w:p w14:paraId="1894B536" w14:textId="77777777" w:rsidR="00BC4704" w:rsidRPr="009328B4" w:rsidRDefault="00BC4704" w:rsidP="00BC4704">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t xml:space="preserve">Taking Account of </w:t>
      </w:r>
      <w:r>
        <w:rPr>
          <w:rFonts w:asciiTheme="minorHAnsi" w:hAnsiTheme="minorHAnsi" w:cstheme="minorHAnsi"/>
          <w:sz w:val="22"/>
          <w:u w:val="single"/>
        </w:rPr>
        <w:t>Tenderer’s</w:t>
      </w:r>
      <w:r w:rsidRPr="009328B4">
        <w:rPr>
          <w:rFonts w:asciiTheme="minorHAnsi" w:hAnsiTheme="minorHAnsi" w:cstheme="minorHAnsi"/>
          <w:sz w:val="22"/>
          <w:u w:val="single"/>
        </w:rPr>
        <w:t xml:space="preserve"> Past Performance</w:t>
      </w:r>
    </w:p>
    <w:p w14:paraId="1BF88D5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In accordance with paragraph (g) above, the Contracting Authority may a</w:t>
      </w:r>
      <w:r>
        <w:rPr>
          <w:rFonts w:asciiTheme="minorHAnsi" w:hAnsiTheme="minorHAnsi" w:cstheme="minorHAnsi"/>
          <w:sz w:val="22"/>
        </w:rPr>
        <w:t>ssess the past performance of a</w:t>
      </w:r>
      <w:r w:rsidRPr="00FD53E6">
        <w:rPr>
          <w:rFonts w:asciiTheme="minorHAnsi" w:hAnsiTheme="minorHAnsi" w:cstheme="minorHAnsi"/>
          <w:sz w:val="22"/>
        </w:rPr>
        <w:t xml:space="preserve"> </w:t>
      </w:r>
      <w:r>
        <w:rPr>
          <w:rFonts w:asciiTheme="minorHAnsi" w:hAnsiTheme="minorHAnsi" w:cstheme="minorHAnsi"/>
          <w:sz w:val="22"/>
        </w:rPr>
        <w:t>Tenderer</w:t>
      </w:r>
      <w:r w:rsidRPr="00FD53E6">
        <w:rPr>
          <w:rFonts w:asciiTheme="minorHAnsi" w:hAnsiTheme="minorHAnsi" w:cstheme="minorHAnsi"/>
          <w:sz w:val="22"/>
        </w:rPr>
        <w:t xml:space="preserve"> (through a Certificate of Performance provided by a Customer or other means of evidence). The Contracting Authority may take into account any failure to discharge obligations under the previous principal relevant contracts of the </w:t>
      </w:r>
      <w:r>
        <w:rPr>
          <w:rFonts w:asciiTheme="minorHAnsi" w:hAnsiTheme="minorHAnsi" w:cstheme="minorHAnsi"/>
          <w:sz w:val="22"/>
        </w:rPr>
        <w:t>Tenderer</w:t>
      </w:r>
      <w:r w:rsidRPr="00FD53E6">
        <w:rPr>
          <w:rFonts w:asciiTheme="minorHAnsi" w:hAnsiTheme="minorHAnsi" w:cstheme="minorHAnsi"/>
          <w:sz w:val="22"/>
        </w:rPr>
        <w:t xml:space="preserve"> completing this </w:t>
      </w:r>
      <w:r>
        <w:rPr>
          <w:rFonts w:asciiTheme="minorHAnsi" w:hAnsiTheme="minorHAnsi" w:cstheme="minorHAnsi"/>
          <w:sz w:val="22"/>
        </w:rPr>
        <w:t>ITT</w:t>
      </w:r>
      <w:r w:rsidRPr="00FD53E6">
        <w:rPr>
          <w:rFonts w:asciiTheme="minorHAnsi" w:hAnsiTheme="minorHAnsi" w:cstheme="minorHAnsi"/>
          <w:sz w:val="22"/>
        </w:rPr>
        <w:t xml:space="preserve">. The Contracting Authority may also assess whether specified minimum standards for reliability for such contracts are met. </w:t>
      </w:r>
    </w:p>
    <w:p w14:paraId="29542FB2" w14:textId="77777777" w:rsidR="00BC4704" w:rsidRPr="00FD53E6" w:rsidRDefault="00BC4704" w:rsidP="00BC4704">
      <w:pPr>
        <w:pStyle w:val="BodyText"/>
        <w:ind w:left="0"/>
        <w:jc w:val="both"/>
        <w:rPr>
          <w:rFonts w:asciiTheme="minorHAnsi" w:hAnsiTheme="minorHAnsi" w:cstheme="minorHAnsi"/>
          <w:sz w:val="22"/>
        </w:rPr>
      </w:pPr>
    </w:p>
    <w:p w14:paraId="1DB68802"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In addition, the Contracting Authority may re-assess reliability based on past performance at key stages in the procurement process (i.e. tender evaluation, contract award stage</w:t>
      </w:r>
      <w:r>
        <w:rPr>
          <w:rFonts w:asciiTheme="minorHAnsi" w:hAnsiTheme="minorHAnsi" w:cstheme="minorHAnsi"/>
          <w:sz w:val="22"/>
        </w:rPr>
        <w:t>,</w:t>
      </w:r>
      <w:r w:rsidRPr="00FD53E6">
        <w:rPr>
          <w:rFonts w:asciiTheme="minorHAnsi" w:hAnsiTheme="minorHAnsi" w:cstheme="minorHAnsi"/>
          <w:sz w:val="22"/>
        </w:rPr>
        <w:t xml:space="preserve"> etc.). Suppliers may also be asked to update the evidence they provide in this section to reflect more recent performance on new or existing contracts (or to confirm that nothing has changed).</w:t>
      </w:r>
    </w:p>
    <w:p w14:paraId="7E8C89BB" w14:textId="77777777" w:rsidR="00BC4704" w:rsidRPr="00157024" w:rsidRDefault="00BC4704" w:rsidP="00BC4704">
      <w:pPr>
        <w:pStyle w:val="BodyText"/>
        <w:ind w:left="0"/>
        <w:jc w:val="both"/>
        <w:rPr>
          <w:rFonts w:asciiTheme="minorHAnsi" w:hAnsiTheme="minorHAnsi" w:cstheme="minorHAnsi"/>
          <w:sz w:val="22"/>
          <w:u w:val="single"/>
        </w:rPr>
      </w:pPr>
      <w:r w:rsidRPr="00157024">
        <w:rPr>
          <w:rFonts w:asciiTheme="minorHAnsi" w:hAnsiTheme="minorHAnsi" w:cstheme="minorHAnsi"/>
          <w:sz w:val="22"/>
          <w:u w:val="single"/>
        </w:rPr>
        <w:t xml:space="preserve">‘Self-cleaning’ </w:t>
      </w:r>
    </w:p>
    <w:p w14:paraId="708CBAB0"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Any </w:t>
      </w:r>
      <w:r>
        <w:rPr>
          <w:rFonts w:asciiTheme="minorHAnsi" w:hAnsiTheme="minorHAnsi" w:cstheme="minorHAnsi"/>
          <w:sz w:val="22"/>
        </w:rPr>
        <w:t>Tenderer</w:t>
      </w:r>
      <w:r w:rsidRPr="00FD53E6">
        <w:rPr>
          <w:rFonts w:asciiTheme="minorHAnsi" w:hAnsiTheme="minorHAnsi" w:cstheme="minorHAnsi"/>
          <w:sz w:val="22"/>
        </w:rPr>
        <w:t xml:space="preserve"> that answers ‘Yes’ to </w:t>
      </w:r>
      <w:r>
        <w:rPr>
          <w:rFonts w:asciiTheme="minorHAnsi" w:hAnsiTheme="minorHAnsi" w:cstheme="minorHAnsi"/>
          <w:sz w:val="22"/>
        </w:rPr>
        <w:t xml:space="preserve">criteria set out above in relation to the </w:t>
      </w:r>
      <w:r w:rsidRPr="00FD53E6">
        <w:rPr>
          <w:rFonts w:asciiTheme="minorHAnsi" w:hAnsiTheme="minorHAnsi" w:cstheme="minorHAnsi"/>
          <w:sz w:val="22"/>
        </w:rPr>
        <w:t>grounds for mandat</w:t>
      </w:r>
      <w:r>
        <w:rPr>
          <w:rFonts w:asciiTheme="minorHAnsi" w:hAnsiTheme="minorHAnsi" w:cstheme="minorHAnsi"/>
          <w:sz w:val="22"/>
        </w:rPr>
        <w:t>ory and discretionary exclusion</w:t>
      </w:r>
      <w:r w:rsidRPr="00FD53E6">
        <w:rPr>
          <w:rFonts w:asciiTheme="minorHAnsi" w:hAnsiTheme="minorHAnsi" w:cstheme="minorHAnsi"/>
          <w:sz w:val="22"/>
        </w:rPr>
        <w:t xml:space="preserve"> should provide sufficient evidence that provides a summary of the circumstances and any remedial action that has taken place subsequently and effectively “self-cleans” the situation referred to in that question. The </w:t>
      </w:r>
      <w:r>
        <w:rPr>
          <w:rFonts w:asciiTheme="minorHAnsi" w:hAnsiTheme="minorHAnsi" w:cstheme="minorHAnsi"/>
          <w:sz w:val="22"/>
        </w:rPr>
        <w:t>Tenderer</w:t>
      </w:r>
      <w:r w:rsidRPr="00FD53E6">
        <w:rPr>
          <w:rFonts w:asciiTheme="minorHAnsi" w:hAnsiTheme="minorHAnsi" w:cstheme="minorHAnsi"/>
          <w:sz w:val="22"/>
        </w:rPr>
        <w:t xml:space="preserve"> has to demonstrate it has taken such remedial action, to the satisfaction of the Contracting Authority in each case.  </w:t>
      </w:r>
    </w:p>
    <w:p w14:paraId="61E2DBC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If such evidence is considered by the Contracting Authority (whose decision will be final) as sufficient, the </w:t>
      </w:r>
      <w:r>
        <w:rPr>
          <w:rFonts w:asciiTheme="minorHAnsi" w:hAnsiTheme="minorHAnsi" w:cstheme="minorHAnsi"/>
          <w:sz w:val="22"/>
        </w:rPr>
        <w:t>Tenderer</w:t>
      </w:r>
      <w:r w:rsidRPr="00FD53E6">
        <w:rPr>
          <w:rFonts w:asciiTheme="minorHAnsi" w:hAnsiTheme="minorHAnsi" w:cstheme="minorHAnsi"/>
          <w:sz w:val="22"/>
        </w:rPr>
        <w:t xml:space="preserve"> concerned shall be allowed to continue in the procurement process.</w:t>
      </w:r>
    </w:p>
    <w:p w14:paraId="5717875D"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order for the evidence referred to above to be sufficient, the </w:t>
      </w:r>
      <w:r>
        <w:rPr>
          <w:rFonts w:asciiTheme="minorHAnsi" w:hAnsiTheme="minorHAnsi" w:cstheme="minorHAnsi"/>
          <w:sz w:val="22"/>
        </w:rPr>
        <w:t>Tenderer</w:t>
      </w:r>
      <w:r w:rsidRPr="00FD53E6">
        <w:rPr>
          <w:rFonts w:asciiTheme="minorHAnsi" w:hAnsiTheme="minorHAnsi" w:cstheme="minorHAnsi"/>
          <w:sz w:val="22"/>
        </w:rPr>
        <w:t xml:space="preserve"> shall, as a minimum, prove that it has;</w:t>
      </w:r>
    </w:p>
    <w:p w14:paraId="3CB0DB98"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paid or undertaken to pay compensation in respect of any damage caused by the criminal offence or misconduct;</w:t>
      </w:r>
    </w:p>
    <w:p w14:paraId="67E523C4"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lastRenderedPageBreak/>
        <w:t>•</w:t>
      </w:r>
      <w:r w:rsidRPr="00FD53E6">
        <w:rPr>
          <w:rFonts w:asciiTheme="minorHAnsi" w:hAnsiTheme="minorHAnsi" w:cstheme="minorHAnsi"/>
          <w:sz w:val="22"/>
        </w:rPr>
        <w:tab/>
        <w:t>clarified the facts and circumstances in a comprehensive manner by actively collaborating with the investigating authorities; and</w:t>
      </w:r>
    </w:p>
    <w:p w14:paraId="5C9A1654"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taken concrete technical, organisational and personnel measures that are appropriate to prevent further criminal offences or misconduct.</w:t>
      </w:r>
    </w:p>
    <w:p w14:paraId="1E578596" w14:textId="5560D2AB" w:rsidR="00BC4704"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The measures taken by the </w:t>
      </w:r>
      <w:r>
        <w:rPr>
          <w:rFonts w:asciiTheme="minorHAnsi" w:hAnsiTheme="minorHAnsi" w:cstheme="minorHAnsi"/>
          <w:sz w:val="22"/>
        </w:rPr>
        <w:t>Tenderer</w:t>
      </w:r>
      <w:r w:rsidRPr="00FD53E6">
        <w:rPr>
          <w:rFonts w:asciiTheme="minorHAnsi" w:hAnsiTheme="minorHAnsi" w:cstheme="minorHAnsi"/>
          <w:sz w:val="22"/>
        </w:rPr>
        <w:t xml:space="preserve"> shall be evaluated taking into account the gravity and particular circumstances of the criminal offence or misconduct. Where the measures are considered by the Contracting Authority to be insufficient, the </w:t>
      </w:r>
      <w:r>
        <w:rPr>
          <w:rFonts w:asciiTheme="minorHAnsi" w:hAnsiTheme="minorHAnsi" w:cstheme="minorHAnsi"/>
          <w:sz w:val="22"/>
        </w:rPr>
        <w:t>Tenderer</w:t>
      </w:r>
      <w:r w:rsidRPr="00FD53E6">
        <w:rPr>
          <w:rFonts w:asciiTheme="minorHAnsi" w:hAnsiTheme="minorHAnsi" w:cstheme="minorHAnsi"/>
          <w:sz w:val="22"/>
        </w:rPr>
        <w:t xml:space="preserve"> shall be given a statement of the reasons for that decision.</w:t>
      </w:r>
    </w:p>
    <w:sectPr w:rsidR="00BC4704" w:rsidSect="00BC470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ECE0" w14:textId="77777777" w:rsidR="009F73E4" w:rsidRDefault="009F73E4" w:rsidP="004A4535">
      <w:pPr>
        <w:spacing w:after="0" w:line="240" w:lineRule="auto"/>
      </w:pPr>
      <w:r>
        <w:separator/>
      </w:r>
    </w:p>
  </w:endnote>
  <w:endnote w:type="continuationSeparator" w:id="0">
    <w:p w14:paraId="7D32C29D" w14:textId="77777777" w:rsidR="009F73E4" w:rsidRDefault="009F73E4" w:rsidP="004A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anOT-New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2592" w14:textId="77777777" w:rsidR="005B7FD5" w:rsidRDefault="005B7FD5" w:rsidP="00BC4704">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Pr>
        <w:rStyle w:val="PageNumber"/>
        <w:rFonts w:asciiTheme="majorHAnsi" w:hAnsiTheme="majorHAnsi"/>
        <w:noProof/>
        <w:sz w:val="14"/>
        <w:szCs w:val="14"/>
      </w:rPr>
      <w:t>36</w:t>
    </w:r>
    <w:r w:rsidRPr="00D52BC7">
      <w:rPr>
        <w:rStyle w:val="PageNumber"/>
        <w:rFonts w:asciiTheme="majorHAnsi" w:hAnsiTheme="majorHAnsi"/>
        <w:sz w:val="14"/>
        <w:szCs w:val="14"/>
      </w:rPr>
      <w:fldChar w:fldCharType="end"/>
    </w:r>
  </w:p>
  <w:p w14:paraId="4E95492D" w14:textId="4D7DC63F" w:rsidR="005B7FD5" w:rsidRPr="00C27E28" w:rsidRDefault="005B7FD5" w:rsidP="00BC4704">
    <w:pPr>
      <w:pStyle w:val="Folio"/>
      <w:rPr>
        <w:rFonts w:asciiTheme="majorHAnsi" w:hAnsiTheme="majorHAnsi"/>
      </w:rPr>
    </w:pPr>
    <w:r w:rsidRPr="00D52BC7">
      <w:rPr>
        <w:rFonts w:asciiTheme="majorHAnsi" w:hAnsiTheme="majorHAnsi"/>
      </w:rPr>
      <w:t>© London Legacy Deve</w:t>
    </w:r>
    <w:r>
      <w:rPr>
        <w:rFonts w:asciiTheme="majorHAnsi" w:hAnsiTheme="majorHAnsi"/>
      </w:rPr>
      <w:t>lopment Corporation Limited 2014</w:t>
    </w:r>
  </w:p>
  <w:p w14:paraId="502515D8" w14:textId="77777777" w:rsidR="005B7FD5" w:rsidRDefault="005B7FD5">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6ED7" w14:textId="77777777" w:rsidR="009F73E4" w:rsidRDefault="009F73E4" w:rsidP="004A4535">
      <w:pPr>
        <w:spacing w:after="0" w:line="240" w:lineRule="auto"/>
      </w:pPr>
      <w:r>
        <w:separator/>
      </w:r>
    </w:p>
  </w:footnote>
  <w:footnote w:type="continuationSeparator" w:id="0">
    <w:p w14:paraId="0148D04C" w14:textId="77777777" w:rsidR="009F73E4" w:rsidRDefault="009F73E4" w:rsidP="004A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4A24" w14:textId="365793CB" w:rsidR="005B7FD5" w:rsidRDefault="005B7FD5" w:rsidP="00BC4704">
    <w:pPr>
      <w:pStyle w:val="Header"/>
    </w:pPr>
    <w:r>
      <w:tab/>
    </w:r>
    <w:r>
      <w:tab/>
    </w:r>
    <w:r>
      <w:tab/>
    </w:r>
    <w:r>
      <w:tab/>
    </w:r>
    <w:r>
      <w:rPr>
        <w:noProof/>
      </w:rPr>
      <w:drawing>
        <wp:inline distT="0" distB="0" distL="0" distR="0" wp14:anchorId="5599F9E1" wp14:editId="44BC2F2A">
          <wp:extent cx="871200" cy="721303"/>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71200" cy="72130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1932"/>
    <w:multiLevelType w:val="multilevel"/>
    <w:tmpl w:val="6E201EA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0BD80975"/>
    <w:multiLevelType w:val="hybridMultilevel"/>
    <w:tmpl w:val="07A4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4" w15:restartNumberingAfterBreak="0">
    <w:nsid w:val="1AB715E2"/>
    <w:multiLevelType w:val="hybridMultilevel"/>
    <w:tmpl w:val="D4DEF916"/>
    <w:lvl w:ilvl="0" w:tplc="F72E505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9" w15:restartNumberingAfterBreak="0">
    <w:nsid w:val="45B56A47"/>
    <w:multiLevelType w:val="hybridMultilevel"/>
    <w:tmpl w:val="DF9A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8130E5"/>
    <w:multiLevelType w:val="hybridMultilevel"/>
    <w:tmpl w:val="0D84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E5539"/>
    <w:multiLevelType w:val="hybridMultilevel"/>
    <w:tmpl w:val="7A8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80635"/>
    <w:multiLevelType w:val="hybridMultilevel"/>
    <w:tmpl w:val="822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E70A5"/>
    <w:multiLevelType w:val="hybridMultilevel"/>
    <w:tmpl w:val="9906F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F7B3CF4"/>
    <w:multiLevelType w:val="multilevel"/>
    <w:tmpl w:val="3F76E4C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3333D"/>
    <w:multiLevelType w:val="hybridMultilevel"/>
    <w:tmpl w:val="F4B08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B94D36"/>
    <w:multiLevelType w:val="hybridMultilevel"/>
    <w:tmpl w:val="02246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CAB74F9"/>
    <w:multiLevelType w:val="hybridMultilevel"/>
    <w:tmpl w:val="68B6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20"/>
  </w:num>
  <w:num w:numId="3">
    <w:abstractNumId w:val="19"/>
  </w:num>
  <w:num w:numId="4">
    <w:abstractNumId w:val="26"/>
  </w:num>
  <w:num w:numId="5">
    <w:abstractNumId w:val="6"/>
  </w:num>
  <w:num w:numId="6">
    <w:abstractNumId w:val="23"/>
  </w:num>
  <w:num w:numId="7">
    <w:abstractNumId w:val="21"/>
  </w:num>
  <w:num w:numId="8">
    <w:abstractNumId w:val="1"/>
  </w:num>
  <w:num w:numId="9">
    <w:abstractNumId w:val="3"/>
  </w:num>
  <w:num w:numId="10">
    <w:abstractNumId w:val="8"/>
  </w:num>
  <w:num w:numId="11">
    <w:abstractNumId w:val="9"/>
  </w:num>
  <w:num w:numId="12">
    <w:abstractNumId w:val="12"/>
  </w:num>
  <w:num w:numId="13">
    <w:abstractNumId w:val="17"/>
  </w:num>
  <w:num w:numId="14">
    <w:abstractNumId w:val="13"/>
  </w:num>
  <w:num w:numId="15">
    <w:abstractNumId w:val="5"/>
  </w:num>
  <w:num w:numId="16">
    <w:abstractNumId w:val="4"/>
  </w:num>
  <w:num w:numId="17">
    <w:abstractNumId w:val="2"/>
  </w:num>
  <w:num w:numId="18">
    <w:abstractNumId w:val="15"/>
  </w:num>
  <w:num w:numId="19">
    <w:abstractNumId w:val="14"/>
  </w:num>
  <w:num w:numId="20">
    <w:abstractNumId w:val="25"/>
  </w:num>
  <w:num w:numId="21">
    <w:abstractNumId w:val="24"/>
  </w:num>
  <w:num w:numId="22">
    <w:abstractNumId w:val="10"/>
  </w:num>
  <w:num w:numId="23">
    <w:abstractNumId w:val="22"/>
  </w:num>
  <w:num w:numId="24">
    <w:abstractNumId w:val="11"/>
  </w:num>
  <w:num w:numId="25">
    <w:abstractNumId w:val="18"/>
  </w:num>
  <w:num w:numId="26">
    <w:abstractNumId w:val="0"/>
  </w:num>
  <w:num w:numId="27">
    <w:abstractNumId w:val="16"/>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04"/>
    <w:rsid w:val="00011587"/>
    <w:rsid w:val="00014DEC"/>
    <w:rsid w:val="00015F41"/>
    <w:rsid w:val="000332F4"/>
    <w:rsid w:val="00060B82"/>
    <w:rsid w:val="00082163"/>
    <w:rsid w:val="000B58A8"/>
    <w:rsid w:val="000E6BD6"/>
    <w:rsid w:val="00132E20"/>
    <w:rsid w:val="00165F13"/>
    <w:rsid w:val="001767B6"/>
    <w:rsid w:val="00191A17"/>
    <w:rsid w:val="001A504F"/>
    <w:rsid w:val="001A5A00"/>
    <w:rsid w:val="001B29B7"/>
    <w:rsid w:val="001B3FFC"/>
    <w:rsid w:val="001B51B8"/>
    <w:rsid w:val="001B7726"/>
    <w:rsid w:val="001B77C8"/>
    <w:rsid w:val="001D28EF"/>
    <w:rsid w:val="001E0A82"/>
    <w:rsid w:val="00201634"/>
    <w:rsid w:val="002260DA"/>
    <w:rsid w:val="00235239"/>
    <w:rsid w:val="002443EB"/>
    <w:rsid w:val="0026484F"/>
    <w:rsid w:val="0027644D"/>
    <w:rsid w:val="0028116D"/>
    <w:rsid w:val="002A3362"/>
    <w:rsid w:val="002B734E"/>
    <w:rsid w:val="002D2C4C"/>
    <w:rsid w:val="002E6C20"/>
    <w:rsid w:val="002E7674"/>
    <w:rsid w:val="003A1D16"/>
    <w:rsid w:val="003A796E"/>
    <w:rsid w:val="003D1A0A"/>
    <w:rsid w:val="003D3C82"/>
    <w:rsid w:val="00404FE4"/>
    <w:rsid w:val="00417D9E"/>
    <w:rsid w:val="004214CD"/>
    <w:rsid w:val="00437C82"/>
    <w:rsid w:val="00451BDB"/>
    <w:rsid w:val="00452E52"/>
    <w:rsid w:val="00462947"/>
    <w:rsid w:val="00464C23"/>
    <w:rsid w:val="00490717"/>
    <w:rsid w:val="00493C06"/>
    <w:rsid w:val="004A4535"/>
    <w:rsid w:val="004A4838"/>
    <w:rsid w:val="004B0266"/>
    <w:rsid w:val="004E0479"/>
    <w:rsid w:val="00533812"/>
    <w:rsid w:val="00544AB5"/>
    <w:rsid w:val="00557661"/>
    <w:rsid w:val="005872ED"/>
    <w:rsid w:val="00594B25"/>
    <w:rsid w:val="005B7FD5"/>
    <w:rsid w:val="005C0314"/>
    <w:rsid w:val="005C44F2"/>
    <w:rsid w:val="006A250B"/>
    <w:rsid w:val="006E16B7"/>
    <w:rsid w:val="007038E4"/>
    <w:rsid w:val="00730031"/>
    <w:rsid w:val="00781EDF"/>
    <w:rsid w:val="00787168"/>
    <w:rsid w:val="007D4337"/>
    <w:rsid w:val="00817D3A"/>
    <w:rsid w:val="00823005"/>
    <w:rsid w:val="008333DE"/>
    <w:rsid w:val="008342FA"/>
    <w:rsid w:val="008352B7"/>
    <w:rsid w:val="008531F3"/>
    <w:rsid w:val="008562AA"/>
    <w:rsid w:val="00862B58"/>
    <w:rsid w:val="00887773"/>
    <w:rsid w:val="00894C2E"/>
    <w:rsid w:val="008A3FCC"/>
    <w:rsid w:val="008F0B97"/>
    <w:rsid w:val="0094169A"/>
    <w:rsid w:val="009A5BB2"/>
    <w:rsid w:val="009F73E4"/>
    <w:rsid w:val="009F79B0"/>
    <w:rsid w:val="00A83B5E"/>
    <w:rsid w:val="00A8475C"/>
    <w:rsid w:val="00A84CEC"/>
    <w:rsid w:val="00AA6855"/>
    <w:rsid w:val="00AB123B"/>
    <w:rsid w:val="00AC30CA"/>
    <w:rsid w:val="00B0415B"/>
    <w:rsid w:val="00B165ED"/>
    <w:rsid w:val="00B61F41"/>
    <w:rsid w:val="00B91BF4"/>
    <w:rsid w:val="00B94234"/>
    <w:rsid w:val="00BC1529"/>
    <w:rsid w:val="00BC4704"/>
    <w:rsid w:val="00BC736B"/>
    <w:rsid w:val="00BD352B"/>
    <w:rsid w:val="00BE0322"/>
    <w:rsid w:val="00BE4977"/>
    <w:rsid w:val="00BF216B"/>
    <w:rsid w:val="00C61051"/>
    <w:rsid w:val="00C9091B"/>
    <w:rsid w:val="00CF5B29"/>
    <w:rsid w:val="00D044AA"/>
    <w:rsid w:val="00D04907"/>
    <w:rsid w:val="00D14A62"/>
    <w:rsid w:val="00D25796"/>
    <w:rsid w:val="00D57D30"/>
    <w:rsid w:val="00D67310"/>
    <w:rsid w:val="00D71A04"/>
    <w:rsid w:val="00D8334A"/>
    <w:rsid w:val="00DB531C"/>
    <w:rsid w:val="00DD6B67"/>
    <w:rsid w:val="00DE3848"/>
    <w:rsid w:val="00E14BDA"/>
    <w:rsid w:val="00E15FE8"/>
    <w:rsid w:val="00E1719B"/>
    <w:rsid w:val="00E1719C"/>
    <w:rsid w:val="00E2492B"/>
    <w:rsid w:val="00E27B6E"/>
    <w:rsid w:val="00E95753"/>
    <w:rsid w:val="00EA0028"/>
    <w:rsid w:val="00ED47B2"/>
    <w:rsid w:val="00ED5372"/>
    <w:rsid w:val="00EE5D8E"/>
    <w:rsid w:val="00F10024"/>
    <w:rsid w:val="00F135B1"/>
    <w:rsid w:val="00F249C9"/>
    <w:rsid w:val="00F444F4"/>
    <w:rsid w:val="00F66C05"/>
    <w:rsid w:val="00F91886"/>
    <w:rsid w:val="00FC117F"/>
    <w:rsid w:val="00FC4F04"/>
    <w:rsid w:val="00FE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BD7A"/>
  <w15:chartTrackingRefBased/>
  <w15:docId w15:val="{DF9D1531-A8A7-4E8C-8DCC-1CB9561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04"/>
    <w:rPr>
      <w:rFonts w:eastAsiaTheme="minorEastAsia"/>
      <w:lang w:eastAsia="en-GB"/>
    </w:rPr>
  </w:style>
  <w:style w:type="paragraph" w:styleId="Heading1">
    <w:name w:val="heading 1"/>
    <w:basedOn w:val="Normal"/>
    <w:next w:val="Normal"/>
    <w:link w:val="Heading1Char"/>
    <w:uiPriority w:val="9"/>
    <w:qFormat/>
    <w:rsid w:val="00BC4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C4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C4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04"/>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BC470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BC4704"/>
    <w:rPr>
      <w:rFonts w:asciiTheme="majorHAnsi" w:eastAsiaTheme="majorEastAsia" w:hAnsiTheme="majorHAnsi" w:cstheme="majorBidi"/>
      <w:b/>
      <w:bCs/>
      <w:color w:val="4F81BD" w:themeColor="accent1"/>
      <w:lang w:eastAsia="en-GB"/>
    </w:rPr>
  </w:style>
  <w:style w:type="paragraph" w:styleId="Title">
    <w:name w:val="Title"/>
    <w:basedOn w:val="Normal"/>
    <w:next w:val="Normal"/>
    <w:link w:val="TitleChar"/>
    <w:uiPriority w:val="10"/>
    <w:qFormat/>
    <w:rsid w:val="00BC4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4704"/>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BC4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4"/>
    <w:rPr>
      <w:rFonts w:eastAsiaTheme="minorEastAsia"/>
      <w:lang w:eastAsia="en-GB"/>
    </w:rPr>
  </w:style>
  <w:style w:type="paragraph" w:styleId="Footer">
    <w:name w:val="footer"/>
    <w:basedOn w:val="Normal"/>
    <w:link w:val="FooterChar"/>
    <w:uiPriority w:val="99"/>
    <w:unhideWhenUsed/>
    <w:rsid w:val="00BC4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4"/>
    <w:rPr>
      <w:rFonts w:eastAsiaTheme="minorEastAsia"/>
      <w:lang w:eastAsia="en-GB"/>
    </w:rPr>
  </w:style>
  <w:style w:type="character" w:customStyle="1" w:styleId="BalloonTextChar">
    <w:name w:val="Balloon Text Char"/>
    <w:basedOn w:val="DefaultParagraphFont"/>
    <w:link w:val="BalloonText"/>
    <w:uiPriority w:val="99"/>
    <w:semiHidden/>
    <w:rsid w:val="00BC4704"/>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BC4704"/>
    <w:pPr>
      <w:spacing w:after="0" w:line="240" w:lineRule="auto"/>
    </w:pPr>
    <w:rPr>
      <w:rFonts w:ascii="Tahoma" w:hAnsi="Tahoma" w:cs="Tahoma"/>
      <w:sz w:val="16"/>
      <w:szCs w:val="16"/>
    </w:rPr>
  </w:style>
  <w:style w:type="paragraph" w:customStyle="1" w:styleId="Folio">
    <w:name w:val="Folio"/>
    <w:basedOn w:val="Normal"/>
    <w:uiPriority w:val="99"/>
    <w:rsid w:val="00BC4704"/>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BC4704"/>
    <w:rPr>
      <w:sz w:val="18"/>
    </w:rPr>
  </w:style>
  <w:style w:type="character" w:styleId="Strong">
    <w:name w:val="Strong"/>
    <w:basedOn w:val="DefaultParagraphFont"/>
    <w:uiPriority w:val="22"/>
    <w:qFormat/>
    <w:rsid w:val="00BC4704"/>
    <w:rPr>
      <w:b/>
      <w:bCs/>
    </w:rPr>
  </w:style>
  <w:style w:type="character" w:styleId="IntenseEmphasis">
    <w:name w:val="Intense Emphasis"/>
    <w:basedOn w:val="DefaultParagraphFont"/>
    <w:uiPriority w:val="21"/>
    <w:qFormat/>
    <w:rsid w:val="00BC4704"/>
    <w:rPr>
      <w:b/>
      <w:bCs/>
      <w:i/>
      <w:iCs/>
      <w:color w:val="4F81BD" w:themeColor="accent1"/>
    </w:rPr>
  </w:style>
  <w:style w:type="character" w:styleId="IntenseReference">
    <w:name w:val="Intense Reference"/>
    <w:basedOn w:val="DefaultParagraphFont"/>
    <w:uiPriority w:val="32"/>
    <w:qFormat/>
    <w:rsid w:val="00BC4704"/>
    <w:rPr>
      <w:b/>
      <w:bCs/>
      <w:smallCaps/>
      <w:color w:val="C0504D" w:themeColor="accent2"/>
      <w:spacing w:val="5"/>
      <w:u w:val="single"/>
    </w:rPr>
  </w:style>
  <w:style w:type="table" w:styleId="TableGrid">
    <w:name w:val="Table Grid"/>
    <w:basedOn w:val="TableNormal"/>
    <w:uiPriority w:val="99"/>
    <w:rsid w:val="00BC470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704"/>
    <w:rPr>
      <w:color w:val="0000FF" w:themeColor="hyperlink"/>
      <w:u w:val="single"/>
    </w:rPr>
  </w:style>
  <w:style w:type="paragraph" w:styleId="TOCHeading">
    <w:name w:val="TOC Heading"/>
    <w:basedOn w:val="Heading1"/>
    <w:next w:val="Normal"/>
    <w:uiPriority w:val="39"/>
    <w:semiHidden/>
    <w:unhideWhenUsed/>
    <w:qFormat/>
    <w:rsid w:val="00BC4704"/>
    <w:pPr>
      <w:outlineLvl w:val="9"/>
    </w:pPr>
    <w:rPr>
      <w:lang w:val="en-US"/>
    </w:rPr>
  </w:style>
  <w:style w:type="character" w:styleId="Emphasis">
    <w:name w:val="Emphasis"/>
    <w:basedOn w:val="DefaultParagraphFont"/>
    <w:uiPriority w:val="20"/>
    <w:qFormat/>
    <w:rsid w:val="00BC4704"/>
    <w:rPr>
      <w:i/>
      <w:iCs/>
    </w:rPr>
  </w:style>
  <w:style w:type="paragraph" w:styleId="ListParagraph">
    <w:name w:val="List Paragraph"/>
    <w:basedOn w:val="Normal"/>
    <w:link w:val="ListParagraphChar"/>
    <w:uiPriority w:val="34"/>
    <w:qFormat/>
    <w:rsid w:val="00BC4704"/>
    <w:pPr>
      <w:ind w:left="720"/>
      <w:contextualSpacing/>
    </w:pPr>
  </w:style>
  <w:style w:type="character" w:customStyle="1" w:styleId="ListParagraphChar">
    <w:name w:val="List Paragraph Char"/>
    <w:basedOn w:val="DefaultParagraphFont"/>
    <w:link w:val="ListParagraph"/>
    <w:uiPriority w:val="34"/>
    <w:locked/>
    <w:rsid w:val="00BC4704"/>
    <w:rPr>
      <w:rFonts w:eastAsiaTheme="minorEastAsia"/>
      <w:lang w:eastAsia="en-GB"/>
    </w:rPr>
  </w:style>
  <w:style w:type="table" w:styleId="LightShading-Accent2">
    <w:name w:val="Light Shading Accent 2"/>
    <w:basedOn w:val="TableNormal"/>
    <w:uiPriority w:val="60"/>
    <w:rsid w:val="00BC4704"/>
    <w:pPr>
      <w:spacing w:after="0" w:line="240" w:lineRule="auto"/>
    </w:pPr>
    <w:rPr>
      <w:rFonts w:eastAsiaTheme="minorEastAsia"/>
      <w:color w:val="943634" w:themeColor="accent2" w:themeShade="BF"/>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ommentTextChar">
    <w:name w:val="Comment Text Char"/>
    <w:basedOn w:val="DefaultParagraphFont"/>
    <w:link w:val="CommentText"/>
    <w:uiPriority w:val="99"/>
    <w:semiHidden/>
    <w:rsid w:val="00BC4704"/>
    <w:rPr>
      <w:rFonts w:eastAsiaTheme="minorEastAsia"/>
      <w:sz w:val="20"/>
      <w:szCs w:val="20"/>
      <w:lang w:eastAsia="en-GB"/>
    </w:rPr>
  </w:style>
  <w:style w:type="paragraph" w:styleId="CommentText">
    <w:name w:val="annotation text"/>
    <w:basedOn w:val="Normal"/>
    <w:link w:val="CommentTextChar"/>
    <w:uiPriority w:val="99"/>
    <w:semiHidden/>
    <w:unhideWhenUsed/>
    <w:rsid w:val="00BC4704"/>
    <w:pPr>
      <w:spacing w:line="240" w:lineRule="auto"/>
    </w:pPr>
    <w:rPr>
      <w:sz w:val="20"/>
      <w:szCs w:val="20"/>
    </w:rPr>
  </w:style>
  <w:style w:type="paragraph" w:styleId="TOC1">
    <w:name w:val="toc 1"/>
    <w:basedOn w:val="Normal"/>
    <w:next w:val="Normal"/>
    <w:autoRedefine/>
    <w:uiPriority w:val="39"/>
    <w:unhideWhenUsed/>
    <w:rsid w:val="00BC4704"/>
    <w:pPr>
      <w:spacing w:after="100"/>
    </w:pPr>
  </w:style>
  <w:style w:type="paragraph" w:styleId="TOC2">
    <w:name w:val="toc 2"/>
    <w:basedOn w:val="Normal"/>
    <w:next w:val="Normal"/>
    <w:autoRedefine/>
    <w:uiPriority w:val="39"/>
    <w:unhideWhenUsed/>
    <w:rsid w:val="00BC4704"/>
    <w:pPr>
      <w:spacing w:after="100"/>
      <w:ind w:left="220"/>
    </w:pPr>
  </w:style>
  <w:style w:type="paragraph" w:styleId="BodyText">
    <w:name w:val="Body Text"/>
    <w:basedOn w:val="Normal"/>
    <w:link w:val="BodyTextChar"/>
    <w:rsid w:val="00BC4704"/>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rsid w:val="00BC4704"/>
    <w:rPr>
      <w:rFonts w:ascii="Arial" w:eastAsia="Times New Roman" w:hAnsi="Arial" w:cs="Arial"/>
      <w:sz w:val="20"/>
      <w:lang w:eastAsia="en-GB"/>
    </w:rPr>
  </w:style>
  <w:style w:type="paragraph" w:customStyle="1" w:styleId="Default">
    <w:name w:val="Default"/>
    <w:rsid w:val="00BC470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BC4704"/>
    <w:pPr>
      <w:spacing w:line="240" w:lineRule="auto"/>
    </w:pPr>
    <w:rPr>
      <w:b/>
      <w:bCs/>
      <w:color w:val="4F81BD" w:themeColor="accent1"/>
      <w:sz w:val="18"/>
      <w:szCs w:val="18"/>
    </w:rPr>
  </w:style>
  <w:style w:type="paragraph" w:styleId="TOC3">
    <w:name w:val="toc 3"/>
    <w:basedOn w:val="Normal"/>
    <w:next w:val="Normal"/>
    <w:autoRedefine/>
    <w:uiPriority w:val="39"/>
    <w:unhideWhenUsed/>
    <w:rsid w:val="00BC4704"/>
    <w:pPr>
      <w:spacing w:after="100"/>
      <w:ind w:left="440"/>
    </w:pPr>
  </w:style>
  <w:style w:type="paragraph" w:customStyle="1" w:styleId="Indentbullet">
    <w:name w:val="Indent bullet"/>
    <w:basedOn w:val="Normal"/>
    <w:rsid w:val="00BC4704"/>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BC4704"/>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BC4704"/>
    <w:rPr>
      <w:rFonts w:ascii="Arial" w:eastAsia="Times New Roman" w:hAnsi="Arial" w:cs="Times New Roman"/>
      <w:szCs w:val="20"/>
      <w:lang w:eastAsia="en-GB"/>
    </w:rPr>
  </w:style>
  <w:style w:type="paragraph" w:customStyle="1" w:styleId="Body">
    <w:name w:val="Body"/>
    <w:basedOn w:val="Normal"/>
    <w:link w:val="BodyChar"/>
    <w:uiPriority w:val="99"/>
    <w:rsid w:val="00BC4704"/>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uiPriority w:val="99"/>
    <w:locked/>
    <w:rsid w:val="00BC4704"/>
    <w:rPr>
      <w:rFonts w:ascii="Verdana" w:eastAsia="Times New Roman" w:hAnsi="Verdana" w:cs="Times New Roman"/>
      <w:sz w:val="20"/>
      <w:szCs w:val="20"/>
      <w:lang w:val="en-US" w:eastAsia="en-GB"/>
    </w:rPr>
  </w:style>
  <w:style w:type="table" w:styleId="LightList-Accent2">
    <w:name w:val="Light List Accent 2"/>
    <w:basedOn w:val="TableNormal"/>
    <w:uiPriority w:val="61"/>
    <w:rsid w:val="00BC4704"/>
    <w:pPr>
      <w:spacing w:after="0" w:line="240" w:lineRule="auto"/>
    </w:pPr>
    <w:rPr>
      <w:rFonts w:eastAsiaTheme="minorEastAsia"/>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lphaBody">
    <w:name w:val="Alpha Body"/>
    <w:basedOn w:val="BodyText"/>
    <w:uiPriority w:val="99"/>
    <w:rsid w:val="00BC4704"/>
    <w:pPr>
      <w:numPr>
        <w:numId w:val="9"/>
      </w:numPr>
      <w:tabs>
        <w:tab w:val="left" w:pos="1418"/>
      </w:tabs>
    </w:pPr>
    <w:rPr>
      <w:lang w:eastAsia="en-US"/>
    </w:rPr>
  </w:style>
  <w:style w:type="paragraph" w:styleId="NormalWeb">
    <w:name w:val="Normal (Web)"/>
    <w:basedOn w:val="Normal"/>
    <w:uiPriority w:val="99"/>
    <w:rsid w:val="00BC47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C4704"/>
    <w:pPr>
      <w:spacing w:after="0" w:line="240" w:lineRule="auto"/>
    </w:pPr>
    <w:rPr>
      <w:rFonts w:eastAsiaTheme="minorEastAsia"/>
      <w:lang w:eastAsia="en-GB"/>
    </w:rPr>
  </w:style>
  <w:style w:type="character" w:customStyle="1" w:styleId="tgc">
    <w:name w:val="_tgc"/>
    <w:basedOn w:val="DefaultParagraphFont"/>
    <w:rsid w:val="00BC4704"/>
  </w:style>
  <w:style w:type="character" w:customStyle="1" w:styleId="DefinedTerm">
    <w:name w:val="Defined Term"/>
    <w:rsid w:val="00BC4704"/>
    <w:rPr>
      <w:i/>
      <w:color w:val="0000FF"/>
      <w:lang w:val="en-US"/>
    </w:rPr>
  </w:style>
  <w:style w:type="paragraph" w:customStyle="1" w:styleId="Tabletext">
    <w:name w:val="Table text"/>
    <w:basedOn w:val="Normal"/>
    <w:link w:val="TabletextChar"/>
    <w:rsid w:val="00BC4704"/>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BC4704"/>
    <w:rPr>
      <w:rFonts w:ascii="Times New Roman" w:eastAsia="Times New Roman" w:hAnsi="Times New Roman" w:cs="Times New Roman"/>
      <w:szCs w:val="20"/>
      <w:lang w:val="x-none"/>
    </w:rPr>
  </w:style>
  <w:style w:type="paragraph" w:styleId="FootnoteText">
    <w:name w:val="footnote text"/>
    <w:basedOn w:val="Normal"/>
    <w:link w:val="FootnoteTextChar"/>
    <w:semiHidden/>
    <w:rsid w:val="004A4535"/>
    <w:pPr>
      <w:spacing w:after="0" w:line="240" w:lineRule="auto"/>
    </w:pPr>
    <w:rPr>
      <w:rFonts w:ascii="Arial" w:eastAsia="Times New Roman" w:hAnsi="Arial" w:cs="Times New Roman"/>
      <w:b/>
      <w:sz w:val="20"/>
      <w:szCs w:val="20"/>
    </w:rPr>
  </w:style>
  <w:style w:type="character" w:customStyle="1" w:styleId="FootnoteTextChar">
    <w:name w:val="Footnote Text Char"/>
    <w:basedOn w:val="DefaultParagraphFont"/>
    <w:link w:val="FootnoteText"/>
    <w:semiHidden/>
    <w:rsid w:val="004A4535"/>
    <w:rPr>
      <w:rFonts w:ascii="Arial" w:eastAsia="Times New Roman" w:hAnsi="Arial" w:cs="Times New Roman"/>
      <w:b/>
      <w:sz w:val="20"/>
      <w:szCs w:val="20"/>
      <w:lang w:eastAsia="en-GB"/>
    </w:rPr>
  </w:style>
  <w:style w:type="character" w:styleId="FootnoteReference">
    <w:name w:val="footnote reference"/>
    <w:semiHidden/>
    <w:rsid w:val="004A4535"/>
    <w:rPr>
      <w:vertAlign w:val="superscript"/>
    </w:rPr>
  </w:style>
  <w:style w:type="character" w:styleId="CommentReference">
    <w:name w:val="annotation reference"/>
    <w:basedOn w:val="DefaultParagraphFont"/>
    <w:uiPriority w:val="99"/>
    <w:semiHidden/>
    <w:unhideWhenUsed/>
    <w:rsid w:val="00862B58"/>
    <w:rPr>
      <w:sz w:val="16"/>
      <w:szCs w:val="16"/>
    </w:rPr>
  </w:style>
  <w:style w:type="paragraph" w:styleId="CommentSubject">
    <w:name w:val="annotation subject"/>
    <w:basedOn w:val="CommentText"/>
    <w:next w:val="CommentText"/>
    <w:link w:val="CommentSubjectChar"/>
    <w:uiPriority w:val="99"/>
    <w:semiHidden/>
    <w:unhideWhenUsed/>
    <w:rsid w:val="00862B58"/>
    <w:rPr>
      <w:b/>
      <w:bCs/>
    </w:rPr>
  </w:style>
  <w:style w:type="character" w:customStyle="1" w:styleId="CommentSubjectChar">
    <w:name w:val="Comment Subject Char"/>
    <w:basedOn w:val="CommentTextChar"/>
    <w:link w:val="CommentSubject"/>
    <w:uiPriority w:val="99"/>
    <w:semiHidden/>
    <w:rsid w:val="00862B58"/>
    <w:rPr>
      <w:rFonts w:eastAsiaTheme="minorEastAsia"/>
      <w:b/>
      <w:bCs/>
      <w:sz w:val="20"/>
      <w:szCs w:val="20"/>
      <w:lang w:eastAsia="en-GB"/>
    </w:rPr>
  </w:style>
  <w:style w:type="table" w:styleId="GridTable4-Accent1">
    <w:name w:val="Grid Table 4 Accent 1"/>
    <w:basedOn w:val="TableNormal"/>
    <w:uiPriority w:val="49"/>
    <w:rsid w:val="00BD35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0DFD2-EF91-4101-BE72-87FC7BD8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O'Dowd</dc:creator>
  <cp:keywords/>
  <dc:description/>
  <cp:lastModifiedBy>Alan Skewis</cp:lastModifiedBy>
  <cp:revision>2</cp:revision>
  <dcterms:created xsi:type="dcterms:W3CDTF">2021-05-12T13:31:00Z</dcterms:created>
  <dcterms:modified xsi:type="dcterms:W3CDTF">2021-05-12T13:31:00Z</dcterms:modified>
</cp:coreProperties>
</file>