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B787A" w14:textId="77777777" w:rsidR="00AF081A" w:rsidRDefault="00C347EB" w:rsidP="00C347EB">
      <w:pPr>
        <w:spacing w:after="0" w:line="240" w:lineRule="auto"/>
        <w:rPr>
          <w:rFonts w:ascii="Arial" w:hAnsi="Arial" w:cs="Arial"/>
          <w:b/>
        </w:rPr>
      </w:pPr>
      <w:r>
        <w:rPr>
          <w:noProof/>
          <w:lang w:eastAsia="en-GB"/>
        </w:rPr>
        <w:drawing>
          <wp:inline distT="0" distB="0" distL="0" distR="0" wp14:anchorId="66C2EC72" wp14:editId="5EF5AD20">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2D99A64E" w14:textId="77777777" w:rsidR="00AF081A" w:rsidRDefault="00AF081A" w:rsidP="008C1F94">
      <w:pPr>
        <w:spacing w:after="0" w:line="240" w:lineRule="auto"/>
        <w:jc w:val="center"/>
        <w:rPr>
          <w:rFonts w:ascii="Arial" w:hAnsi="Arial" w:cs="Arial"/>
          <w:b/>
        </w:rPr>
      </w:pPr>
    </w:p>
    <w:p w14:paraId="046766A5" w14:textId="77777777" w:rsidR="00416BE6" w:rsidRDefault="00416BE6" w:rsidP="008C1F94">
      <w:pPr>
        <w:spacing w:after="0" w:line="240" w:lineRule="auto"/>
        <w:jc w:val="center"/>
        <w:rPr>
          <w:rFonts w:ascii="Arial" w:hAnsi="Arial" w:cs="Arial"/>
          <w:b/>
          <w:sz w:val="24"/>
        </w:rPr>
      </w:pPr>
    </w:p>
    <w:p w14:paraId="7A8DCAD6" w14:textId="59B3CD81" w:rsidR="009602AE" w:rsidRPr="00416BE6" w:rsidRDefault="009602AE" w:rsidP="008C1F94">
      <w:pPr>
        <w:spacing w:after="0" w:line="240" w:lineRule="auto"/>
        <w:jc w:val="center"/>
        <w:rPr>
          <w:rFonts w:ascii="Arial" w:hAnsi="Arial" w:cs="Arial"/>
          <w:b/>
          <w:sz w:val="24"/>
        </w:rPr>
      </w:pPr>
      <w:r w:rsidRPr="00416BE6">
        <w:rPr>
          <w:rFonts w:ascii="Arial" w:hAnsi="Arial" w:cs="Arial"/>
          <w:b/>
          <w:sz w:val="24"/>
        </w:rPr>
        <w:t>Tenders</w:t>
      </w:r>
      <w:r w:rsidR="00AF081A" w:rsidRPr="00416BE6">
        <w:rPr>
          <w:rFonts w:ascii="Arial" w:hAnsi="Arial" w:cs="Arial"/>
          <w:b/>
          <w:sz w:val="24"/>
        </w:rPr>
        <w:t xml:space="preserve"> sought for research </w:t>
      </w:r>
      <w:r w:rsidRPr="00416BE6">
        <w:rPr>
          <w:rFonts w:ascii="Arial" w:hAnsi="Arial" w:cs="Arial"/>
          <w:b/>
          <w:sz w:val="24"/>
        </w:rPr>
        <w:t>project</w:t>
      </w:r>
    </w:p>
    <w:p w14:paraId="2CAB5F0A" w14:textId="77777777" w:rsidR="009602AE" w:rsidRPr="004459FB" w:rsidRDefault="009602AE" w:rsidP="008C1F94">
      <w:pPr>
        <w:spacing w:after="0" w:line="240" w:lineRule="auto"/>
        <w:jc w:val="center"/>
        <w:rPr>
          <w:rFonts w:ascii="Arial" w:hAnsi="Arial" w:cs="Arial"/>
          <w:b/>
        </w:rPr>
      </w:pPr>
    </w:p>
    <w:p w14:paraId="4569E0AB" w14:textId="77777777" w:rsidR="005B123A" w:rsidRPr="005B123A" w:rsidRDefault="005B123A" w:rsidP="008C1F94">
      <w:pPr>
        <w:spacing w:after="0" w:line="240" w:lineRule="auto"/>
        <w:jc w:val="center"/>
        <w:rPr>
          <w:rFonts w:ascii="Arial" w:hAnsi="Arial" w:cs="Arial"/>
          <w:b/>
          <w:sz w:val="24"/>
          <w:szCs w:val="24"/>
        </w:rPr>
      </w:pPr>
    </w:p>
    <w:p w14:paraId="09DCD864" w14:textId="77777777" w:rsidR="00B17BA0" w:rsidRDefault="003556A1" w:rsidP="008C1F94">
      <w:pPr>
        <w:spacing w:after="0" w:line="240" w:lineRule="auto"/>
        <w:jc w:val="center"/>
        <w:rPr>
          <w:rFonts w:ascii="Arial" w:hAnsi="Arial" w:cs="Arial"/>
          <w:b/>
        </w:rPr>
      </w:pPr>
      <w:r w:rsidRPr="005B123A">
        <w:rPr>
          <w:rFonts w:ascii="Arial" w:hAnsi="Arial" w:cs="Arial"/>
          <w:b/>
          <w:sz w:val="24"/>
          <w:szCs w:val="24"/>
        </w:rPr>
        <w:t>What is breaking the social mobility promise for young Muslims</w:t>
      </w:r>
      <w:r w:rsidR="006F6721" w:rsidRPr="005B123A">
        <w:rPr>
          <w:rFonts w:ascii="Arial" w:hAnsi="Arial" w:cs="Arial"/>
          <w:b/>
          <w:sz w:val="24"/>
          <w:szCs w:val="24"/>
        </w:rPr>
        <w:t>?</w:t>
      </w:r>
    </w:p>
    <w:p w14:paraId="786626C0" w14:textId="77777777" w:rsidR="0092039C" w:rsidRDefault="0092039C" w:rsidP="008C1F94">
      <w:pPr>
        <w:spacing w:after="0" w:line="240" w:lineRule="auto"/>
        <w:jc w:val="center"/>
        <w:rPr>
          <w:rFonts w:ascii="Arial" w:hAnsi="Arial" w:cs="Arial"/>
          <w:b/>
        </w:rPr>
      </w:pPr>
    </w:p>
    <w:p w14:paraId="774A9C9F" w14:textId="77777777" w:rsidR="00416BE6" w:rsidRDefault="00416BE6" w:rsidP="009645CC">
      <w:pPr>
        <w:spacing w:after="0" w:line="240" w:lineRule="auto"/>
        <w:rPr>
          <w:rFonts w:ascii="Arial" w:hAnsi="Arial" w:cs="Arial"/>
          <w:b/>
        </w:rPr>
      </w:pPr>
    </w:p>
    <w:p w14:paraId="01E99D53" w14:textId="4EBAD847" w:rsidR="009645CC" w:rsidRPr="004459FB" w:rsidRDefault="009645CC" w:rsidP="009645CC">
      <w:pPr>
        <w:spacing w:after="0" w:line="240" w:lineRule="auto"/>
        <w:rPr>
          <w:rFonts w:ascii="Arial" w:hAnsi="Arial" w:cs="Arial"/>
          <w:b/>
        </w:rPr>
      </w:pPr>
      <w:r w:rsidRPr="004459FB">
        <w:rPr>
          <w:rFonts w:ascii="Arial" w:hAnsi="Arial" w:cs="Arial"/>
          <w:b/>
        </w:rPr>
        <w:t>Overview</w:t>
      </w:r>
      <w:r w:rsidR="00CB0FD4">
        <w:rPr>
          <w:rFonts w:ascii="Arial" w:hAnsi="Arial" w:cs="Arial"/>
          <w:b/>
        </w:rPr>
        <w:t>:</w:t>
      </w:r>
    </w:p>
    <w:p w14:paraId="7A451925" w14:textId="77777777" w:rsidR="009645CC" w:rsidRPr="004459FB" w:rsidRDefault="009645CC" w:rsidP="009645CC">
      <w:pPr>
        <w:spacing w:after="0" w:line="240" w:lineRule="auto"/>
        <w:rPr>
          <w:rFonts w:ascii="Arial" w:hAnsi="Arial" w:cs="Arial"/>
          <w:b/>
        </w:rPr>
      </w:pPr>
    </w:p>
    <w:p w14:paraId="47E28FC9" w14:textId="77777777" w:rsidR="005B123A" w:rsidRDefault="001350DC" w:rsidP="009645CC">
      <w:pPr>
        <w:rPr>
          <w:rFonts w:ascii="Arial" w:hAnsi="Arial" w:cs="Arial"/>
        </w:rPr>
      </w:pPr>
      <w:r>
        <w:rPr>
          <w:rFonts w:ascii="Arial" w:hAnsi="Arial" w:cs="Arial"/>
        </w:rPr>
        <w:t xml:space="preserve">In December 2016, the Social Mobility Commission </w:t>
      </w:r>
      <w:hyperlink r:id="rId9" w:history="1">
        <w:r w:rsidRPr="004B2273">
          <w:rPr>
            <w:rStyle w:val="Hyperlink"/>
            <w:rFonts w:ascii="Arial" w:hAnsi="Arial" w:cs="Arial"/>
          </w:rPr>
          <w:t>launched a report</w:t>
        </w:r>
      </w:hyperlink>
      <w:r>
        <w:rPr>
          <w:rFonts w:ascii="Arial" w:hAnsi="Arial" w:cs="Arial"/>
        </w:rPr>
        <w:t xml:space="preserve"> revealing stark </w:t>
      </w:r>
      <w:r w:rsidR="005B123A">
        <w:rPr>
          <w:rFonts w:ascii="Arial" w:hAnsi="Arial" w:cs="Arial"/>
        </w:rPr>
        <w:t xml:space="preserve">gender, ethnic and socio-economic </w:t>
      </w:r>
      <w:r>
        <w:rPr>
          <w:rFonts w:ascii="Arial" w:hAnsi="Arial" w:cs="Arial"/>
        </w:rPr>
        <w:t xml:space="preserve">inequalities </w:t>
      </w:r>
      <w:r w:rsidR="005B123A">
        <w:rPr>
          <w:rFonts w:ascii="Arial" w:hAnsi="Arial" w:cs="Arial"/>
        </w:rPr>
        <w:t>in educational attainment and labour market progress. We sought to test</w:t>
      </w:r>
      <w:r w:rsidR="00BE4958">
        <w:rPr>
          <w:rFonts w:ascii="Arial" w:hAnsi="Arial" w:cs="Arial"/>
        </w:rPr>
        <w:t xml:space="preserve"> the</w:t>
      </w:r>
      <w:r w:rsidR="004B2273">
        <w:rPr>
          <w:rFonts w:ascii="Arial" w:hAnsi="Arial" w:cs="Arial"/>
        </w:rPr>
        <w:t xml:space="preserve"> premise behind</w:t>
      </w:r>
      <w:r w:rsidR="005B123A">
        <w:rPr>
          <w:rFonts w:ascii="Arial" w:hAnsi="Arial" w:cs="Arial"/>
        </w:rPr>
        <w:t xml:space="preserve"> the</w:t>
      </w:r>
      <w:r w:rsidR="005B123A" w:rsidRPr="005B123A">
        <w:rPr>
          <w:rFonts w:ascii="Arial" w:hAnsi="Arial" w:cs="Arial"/>
        </w:rPr>
        <w:t xml:space="preserve"> recent </w:t>
      </w:r>
      <w:r w:rsidR="005B123A">
        <w:rPr>
          <w:rFonts w:ascii="Arial" w:hAnsi="Arial" w:cs="Arial"/>
        </w:rPr>
        <w:t>attention given to the</w:t>
      </w:r>
      <w:r w:rsidR="005B123A" w:rsidRPr="005B123A">
        <w:rPr>
          <w:rFonts w:ascii="Arial" w:hAnsi="Arial" w:cs="Arial"/>
        </w:rPr>
        <w:t xml:space="preserve"> low educational attainment of White British boys. </w:t>
      </w:r>
      <w:r w:rsidR="004B2273">
        <w:rPr>
          <w:rFonts w:ascii="Arial" w:hAnsi="Arial" w:cs="Arial"/>
        </w:rPr>
        <w:t xml:space="preserve">This included breaking down the educational attainment of groups of pupils by gender, ethnicity and socio-economic </w:t>
      </w:r>
      <w:r w:rsidR="00BE4958">
        <w:rPr>
          <w:rFonts w:ascii="Arial" w:hAnsi="Arial" w:cs="Arial"/>
        </w:rPr>
        <w:t>background</w:t>
      </w:r>
      <w:r w:rsidR="004B2273">
        <w:rPr>
          <w:rFonts w:ascii="Arial" w:hAnsi="Arial" w:cs="Arial"/>
        </w:rPr>
        <w:t xml:space="preserve"> at each Key Stage and </w:t>
      </w:r>
      <w:r w:rsidR="00BE4958">
        <w:rPr>
          <w:rFonts w:ascii="Arial" w:hAnsi="Arial" w:cs="Arial"/>
        </w:rPr>
        <w:t>the translation of this into the labour market</w:t>
      </w:r>
      <w:r w:rsidR="004B2273">
        <w:rPr>
          <w:rFonts w:ascii="Arial" w:hAnsi="Arial" w:cs="Arial"/>
        </w:rPr>
        <w:t xml:space="preserve">. What we found was that </w:t>
      </w:r>
      <w:r w:rsidR="005B123A" w:rsidRPr="005B123A">
        <w:rPr>
          <w:rFonts w:ascii="Arial" w:hAnsi="Arial" w:cs="Arial"/>
        </w:rPr>
        <w:t xml:space="preserve">when it comes to the transition from education to employment, this group is less likely to be unemployed and to face social immobility than their female counterparts, black students and young Asian Muslims. </w:t>
      </w:r>
    </w:p>
    <w:p w14:paraId="59B2FFCA" w14:textId="4822F6E6" w:rsidR="004202DF" w:rsidRDefault="00BE4958" w:rsidP="004B2273">
      <w:pPr>
        <w:pStyle w:val="NoSpacing"/>
        <w:spacing w:line="276" w:lineRule="auto"/>
        <w:rPr>
          <w:rFonts w:ascii="Arial" w:hAnsi="Arial" w:cs="Arial"/>
        </w:rPr>
      </w:pPr>
      <w:r>
        <w:rPr>
          <w:rFonts w:ascii="Arial" w:hAnsi="Arial" w:cs="Arial"/>
        </w:rPr>
        <w:t xml:space="preserve">Our analysis found that </w:t>
      </w:r>
      <w:r w:rsidR="004B2273">
        <w:rPr>
          <w:rFonts w:ascii="Arial" w:hAnsi="Arial" w:cs="Arial"/>
        </w:rPr>
        <w:t xml:space="preserve">different parts of the system </w:t>
      </w:r>
      <w:r>
        <w:rPr>
          <w:rFonts w:ascii="Arial" w:hAnsi="Arial" w:cs="Arial"/>
        </w:rPr>
        <w:t xml:space="preserve">are </w:t>
      </w:r>
      <w:r w:rsidR="004202DF">
        <w:rPr>
          <w:rFonts w:ascii="Arial" w:hAnsi="Arial" w:cs="Arial"/>
        </w:rPr>
        <w:t>failing these different groups; as a result, solutions to understand and address under-attainment were not one-size fits all. For young Asian Muslims, we found a ‘broken social mobility promise’ where educational attainment was no</w:t>
      </w:r>
      <w:r w:rsidR="00131661">
        <w:rPr>
          <w:rFonts w:ascii="Arial" w:hAnsi="Arial" w:cs="Arial"/>
        </w:rPr>
        <w:t>t</w:t>
      </w:r>
      <w:r w:rsidR="004202DF">
        <w:rPr>
          <w:rFonts w:ascii="Arial" w:hAnsi="Arial" w:cs="Arial"/>
        </w:rPr>
        <w:t xml:space="preserve"> translating to labour market outcomes. This broken promise was a particular issue for Asian Muslims</w:t>
      </w:r>
      <w:r w:rsidR="004202DF" w:rsidRPr="004202DF">
        <w:rPr>
          <w:rFonts w:ascii="Arial" w:hAnsi="Arial" w:cs="Arial"/>
        </w:rPr>
        <w:t xml:space="preserve"> </w:t>
      </w:r>
      <w:r w:rsidR="004202DF">
        <w:rPr>
          <w:rFonts w:ascii="Arial" w:hAnsi="Arial" w:cs="Arial"/>
        </w:rPr>
        <w:t xml:space="preserve">who appeared to be facing </w:t>
      </w:r>
      <w:r w:rsidR="004202DF" w:rsidRPr="00D34963">
        <w:rPr>
          <w:rFonts w:ascii="Arial" w:hAnsi="Arial" w:cs="Arial"/>
        </w:rPr>
        <w:t>barriers on top of the ethnic penalty</w:t>
      </w:r>
      <w:r w:rsidR="004202DF">
        <w:rPr>
          <w:rFonts w:ascii="Arial" w:hAnsi="Arial" w:cs="Arial"/>
        </w:rPr>
        <w:t xml:space="preserve"> in employment</w:t>
      </w:r>
      <w:r w:rsidR="004202DF" w:rsidRPr="00D34963">
        <w:rPr>
          <w:rFonts w:ascii="Arial" w:hAnsi="Arial" w:cs="Arial"/>
        </w:rPr>
        <w:t xml:space="preserve"> – they are on average less likely to translate graduate qualifications into employme</w:t>
      </w:r>
      <w:r w:rsidR="004202DF">
        <w:rPr>
          <w:rFonts w:ascii="Arial" w:hAnsi="Arial" w:cs="Arial"/>
        </w:rPr>
        <w:t>nt with matched status and pay.</w:t>
      </w:r>
    </w:p>
    <w:p w14:paraId="430BC631" w14:textId="77777777" w:rsidR="004B2273" w:rsidRDefault="004B2273" w:rsidP="004B2273">
      <w:pPr>
        <w:pStyle w:val="NoSpacing"/>
        <w:spacing w:line="276" w:lineRule="auto"/>
        <w:rPr>
          <w:rFonts w:ascii="Arial" w:hAnsi="Arial" w:cs="Arial"/>
        </w:rPr>
      </w:pPr>
    </w:p>
    <w:p w14:paraId="35BF2F87" w14:textId="77777777" w:rsidR="005B123A" w:rsidRPr="004B2273" w:rsidRDefault="004B2273" w:rsidP="004B2273">
      <w:pPr>
        <w:pStyle w:val="NoSpacing"/>
        <w:spacing w:line="276" w:lineRule="auto"/>
        <w:rPr>
          <w:rFonts w:ascii="Arial" w:eastAsia="Arial" w:hAnsi="Arial" w:cs="Arial"/>
          <w:u w:color="FF0000"/>
        </w:rPr>
      </w:pPr>
      <w:r w:rsidRPr="00341439">
        <w:rPr>
          <w:rFonts w:ascii="Arial" w:hAnsi="Arial" w:cs="Arial"/>
          <w:bCs/>
          <w:u w:color="FF0000"/>
        </w:rPr>
        <w:t>T</w:t>
      </w:r>
      <w:r w:rsidRPr="00004A74">
        <w:rPr>
          <w:rFonts w:ascii="Arial" w:hAnsi="Arial" w:cs="Arial"/>
          <w:u w:color="FF0000"/>
        </w:rPr>
        <w:t xml:space="preserve">he research </w:t>
      </w:r>
      <w:r>
        <w:rPr>
          <w:rFonts w:ascii="Arial" w:hAnsi="Arial" w:cs="Arial"/>
          <w:u w:color="FF0000"/>
        </w:rPr>
        <w:t>revealed that y</w:t>
      </w:r>
      <w:r w:rsidR="005B123A" w:rsidRPr="00004A74">
        <w:rPr>
          <w:rFonts w:ascii="Arial" w:hAnsi="Arial" w:cs="Arial"/>
          <w:u w:color="FF0000"/>
        </w:rPr>
        <w:t>oung people from Pakistani and Bangladeshi backgrounds are more likely to succeed in e</w:t>
      </w:r>
      <w:r w:rsidR="00375E63">
        <w:rPr>
          <w:rFonts w:ascii="Arial" w:hAnsi="Arial" w:cs="Arial"/>
          <w:u w:color="FF0000"/>
        </w:rPr>
        <w:t>ducation and go to university, b</w:t>
      </w:r>
      <w:r w:rsidR="005B123A" w:rsidRPr="00004A74">
        <w:rPr>
          <w:rFonts w:ascii="Arial" w:hAnsi="Arial" w:cs="Arial"/>
          <w:u w:color="FF0000"/>
        </w:rPr>
        <w:t xml:space="preserve">ut they are less likely to go on to find employment or secure jobs in managerial or professional occupations. </w:t>
      </w:r>
      <w:r w:rsidR="00375E63">
        <w:rPr>
          <w:rFonts w:ascii="Arial" w:hAnsi="Arial" w:cs="Arial"/>
          <w:u w:color="FF0000"/>
        </w:rPr>
        <w:t>Women, in particular, faced barriers,</w:t>
      </w:r>
      <w:r w:rsidR="005B123A" w:rsidRPr="00004A74">
        <w:rPr>
          <w:rFonts w:ascii="Arial" w:hAnsi="Arial" w:cs="Arial"/>
          <w:u w:color="FF0000"/>
        </w:rPr>
        <w:t xml:space="preserve"> earn</w:t>
      </w:r>
      <w:r w:rsidR="00375E63">
        <w:rPr>
          <w:rFonts w:ascii="Arial" w:hAnsi="Arial" w:cs="Arial"/>
          <w:u w:color="FF0000"/>
        </w:rPr>
        <w:t>ing</w:t>
      </w:r>
      <w:r w:rsidR="005B123A" w:rsidRPr="00004A74">
        <w:rPr>
          <w:rFonts w:ascii="Arial" w:hAnsi="Arial" w:cs="Arial"/>
          <w:u w:color="FF0000"/>
        </w:rPr>
        <w:t xml:space="preserve"> less than their counterparts from other ethnic minority groups.</w:t>
      </w:r>
      <w:r w:rsidR="00375E63" w:rsidRPr="00375E63">
        <w:t xml:space="preserve"> </w:t>
      </w:r>
      <w:r w:rsidR="00375E63" w:rsidRPr="00375E63">
        <w:rPr>
          <w:rFonts w:ascii="Arial" w:hAnsi="Arial" w:cs="Arial"/>
          <w:u w:color="FF0000"/>
        </w:rPr>
        <w:t>It also explored some of the differences between Muslim groups of different ethnicities. For example, Indian and Bangladeshi Muslim men are able to realise greater returns on their qualifications than Pakistani men, while Bangladeshi women with a level 1-3 qualification have higher chances of achieving a managerial or professional role compared to Pakistani women.</w:t>
      </w:r>
    </w:p>
    <w:p w14:paraId="028F0CD6" w14:textId="77777777" w:rsidR="004B2273" w:rsidRDefault="004B2273" w:rsidP="005B123A">
      <w:pPr>
        <w:pStyle w:val="NoSpacing"/>
        <w:spacing w:line="276" w:lineRule="auto"/>
        <w:rPr>
          <w:rFonts w:ascii="Arial" w:hAnsi="Arial" w:cs="Arial"/>
          <w:u w:color="FF0000"/>
        </w:rPr>
      </w:pPr>
    </w:p>
    <w:p w14:paraId="44EC2976" w14:textId="77777777" w:rsidR="00EA7C4B" w:rsidRPr="001F5BE9" w:rsidRDefault="005B123A" w:rsidP="00EA7C4B">
      <w:pPr>
        <w:pStyle w:val="NoSpacing"/>
        <w:spacing w:line="276" w:lineRule="auto"/>
        <w:rPr>
          <w:rFonts w:ascii="Arial" w:hAnsi="Arial" w:cs="Arial"/>
          <w:u w:color="FF0000"/>
        </w:rPr>
      </w:pPr>
      <w:r w:rsidRPr="00004A74">
        <w:rPr>
          <w:rFonts w:ascii="Arial" w:hAnsi="Arial" w:cs="Arial"/>
          <w:u w:color="FF0000"/>
        </w:rPr>
        <w:t>The report</w:t>
      </w:r>
      <w:r w:rsidR="004B2273">
        <w:rPr>
          <w:rFonts w:ascii="Arial" w:hAnsi="Arial" w:cs="Arial"/>
          <w:u w:color="FF0000"/>
        </w:rPr>
        <w:t xml:space="preserve"> began to explore the reasons behind this. It found</w:t>
      </w:r>
      <w:r w:rsidRPr="00004A74">
        <w:rPr>
          <w:rFonts w:ascii="Arial" w:hAnsi="Arial" w:cs="Arial"/>
          <w:u w:color="FF0000"/>
        </w:rPr>
        <w:t xml:space="preserve"> that </w:t>
      </w:r>
      <w:r w:rsidR="004B2273">
        <w:rPr>
          <w:rFonts w:ascii="Arial" w:hAnsi="Arial" w:cs="Arial"/>
          <w:u w:color="FF0000"/>
        </w:rPr>
        <w:t>i</w:t>
      </w:r>
      <w:r w:rsidRPr="00004A74">
        <w:rPr>
          <w:rFonts w:ascii="Arial" w:hAnsi="Arial" w:cs="Arial"/>
          <w:u w:color="FF0000"/>
        </w:rPr>
        <w:t>n the workplace factors such as geography, discrimination and cultural expectations may explain why some ethnic groups – particularly Asian Muslim women – do not do well in the labour market despite performing highly at school and university.</w:t>
      </w:r>
      <w:r w:rsidR="00EA7C4B">
        <w:rPr>
          <w:rFonts w:ascii="Arial" w:hAnsi="Arial" w:cs="Arial"/>
          <w:u w:color="FF0000"/>
        </w:rPr>
        <w:t xml:space="preserve"> It additionally explored the </w:t>
      </w:r>
      <w:r w:rsidR="002F51EC">
        <w:rPr>
          <w:rFonts w:ascii="Arial" w:hAnsi="Arial" w:cs="Arial"/>
          <w:u w:color="FF0000"/>
        </w:rPr>
        <w:t xml:space="preserve">impact of post-16 choices on future employment options and how cultural, family and other expectations play </w:t>
      </w:r>
      <w:r w:rsidR="002F51EC">
        <w:rPr>
          <w:rFonts w:ascii="Arial" w:hAnsi="Arial" w:cs="Arial"/>
          <w:u w:color="FF0000"/>
        </w:rPr>
        <w:lastRenderedPageBreak/>
        <w:t xml:space="preserve">into this. Government policy and recent research has explored the role that ‘cultural capital’ </w:t>
      </w:r>
      <w:r w:rsidR="002F51EC" w:rsidRPr="001F5BE9">
        <w:rPr>
          <w:rFonts w:ascii="Arial" w:hAnsi="Arial" w:cs="Arial"/>
          <w:u w:color="FF0000"/>
        </w:rPr>
        <w:t>has on the success, or otherwise, for young people in navigating systems.</w:t>
      </w:r>
    </w:p>
    <w:p w14:paraId="0589FADC" w14:textId="77777777" w:rsidR="00B83628" w:rsidRDefault="00B83628" w:rsidP="00EA7C4B">
      <w:pPr>
        <w:pStyle w:val="NoSpacing"/>
        <w:spacing w:line="276" w:lineRule="auto"/>
        <w:rPr>
          <w:rFonts w:ascii="Arial" w:hAnsi="Arial" w:cs="Arial"/>
          <w:color w:val="000000"/>
        </w:rPr>
      </w:pPr>
    </w:p>
    <w:p w14:paraId="0ACA90D2" w14:textId="01676998" w:rsidR="00375E63" w:rsidRPr="00375E63" w:rsidRDefault="00375E63" w:rsidP="00EA7C4B">
      <w:pPr>
        <w:pStyle w:val="NoSpacing"/>
        <w:spacing w:line="276" w:lineRule="auto"/>
        <w:rPr>
          <w:rFonts w:ascii="Arial" w:hAnsi="Arial" w:cs="Arial"/>
          <w:u w:color="FF0000"/>
        </w:rPr>
      </w:pPr>
      <w:r w:rsidRPr="00375E63">
        <w:rPr>
          <w:rFonts w:ascii="Arial" w:hAnsi="Arial" w:cs="Arial"/>
          <w:b/>
          <w:u w:color="FF0000"/>
        </w:rPr>
        <w:t xml:space="preserve">Research </w:t>
      </w:r>
      <w:r w:rsidR="00416BE6">
        <w:rPr>
          <w:rFonts w:ascii="Arial" w:hAnsi="Arial" w:cs="Arial"/>
          <w:b/>
          <w:u w:color="FF0000"/>
        </w:rPr>
        <w:t>S</w:t>
      </w:r>
      <w:r w:rsidRPr="00375E63">
        <w:rPr>
          <w:rFonts w:ascii="Arial" w:hAnsi="Arial" w:cs="Arial"/>
          <w:b/>
          <w:u w:color="FF0000"/>
        </w:rPr>
        <w:t>cope</w:t>
      </w:r>
      <w:r w:rsidR="00A155C2">
        <w:rPr>
          <w:rFonts w:ascii="Arial" w:hAnsi="Arial" w:cs="Arial"/>
          <w:b/>
          <w:u w:color="FF0000"/>
        </w:rPr>
        <w:t xml:space="preserve"> &amp; Methodology</w:t>
      </w:r>
      <w:r w:rsidRPr="00375E63">
        <w:rPr>
          <w:rFonts w:ascii="Arial" w:hAnsi="Arial" w:cs="Arial"/>
          <w:b/>
          <w:u w:color="FF0000"/>
        </w:rPr>
        <w:t>:</w:t>
      </w:r>
    </w:p>
    <w:p w14:paraId="1822904C" w14:textId="77777777" w:rsidR="00375E63" w:rsidRDefault="00375E63" w:rsidP="00EA7C4B">
      <w:pPr>
        <w:pStyle w:val="NoSpacing"/>
        <w:spacing w:line="276" w:lineRule="auto"/>
        <w:rPr>
          <w:rFonts w:ascii="Arial" w:hAnsi="Arial" w:cs="Arial"/>
          <w:u w:color="FF0000"/>
        </w:rPr>
      </w:pPr>
    </w:p>
    <w:p w14:paraId="01067C72" w14:textId="7317DF52" w:rsidR="00DF4DF8" w:rsidRDefault="00EA7C4B" w:rsidP="005B2D47">
      <w:pPr>
        <w:pStyle w:val="NoSpacing"/>
        <w:spacing w:line="276" w:lineRule="auto"/>
        <w:rPr>
          <w:rFonts w:ascii="Arial" w:hAnsi="Arial" w:cs="Arial"/>
        </w:rPr>
      </w:pPr>
      <w:r>
        <w:rPr>
          <w:rFonts w:ascii="Arial" w:hAnsi="Arial" w:cs="Arial"/>
          <w:u w:color="FF0000"/>
        </w:rPr>
        <w:t>We are seeking bids for research to take this ‘broken social mobility promise’ and understand the real life experiences</w:t>
      </w:r>
      <w:r w:rsidR="003B5619">
        <w:rPr>
          <w:rFonts w:ascii="Arial" w:hAnsi="Arial" w:cs="Arial"/>
          <w:u w:color="FF0000"/>
        </w:rPr>
        <w:t>, attitudes</w:t>
      </w:r>
      <w:r>
        <w:rPr>
          <w:rFonts w:ascii="Arial" w:hAnsi="Arial" w:cs="Arial"/>
          <w:u w:color="FF0000"/>
        </w:rPr>
        <w:t xml:space="preserve"> and reasons behind this. </w:t>
      </w:r>
      <w:r w:rsidR="00D34963" w:rsidRPr="004459FB">
        <w:rPr>
          <w:rFonts w:ascii="Arial" w:hAnsi="Arial" w:cs="Arial"/>
        </w:rPr>
        <w:t xml:space="preserve">Here we are commissioning a focused study </w:t>
      </w:r>
      <w:r w:rsidR="003B5619">
        <w:rPr>
          <w:rFonts w:ascii="Arial" w:hAnsi="Arial" w:cs="Arial"/>
        </w:rPr>
        <w:t>on</w:t>
      </w:r>
      <w:r w:rsidR="005B123A">
        <w:rPr>
          <w:rFonts w:ascii="Arial" w:hAnsi="Arial" w:cs="Arial"/>
        </w:rPr>
        <w:t xml:space="preserve"> young Muslims entering the labour market</w:t>
      </w:r>
      <w:r w:rsidR="003B5619">
        <w:rPr>
          <w:rFonts w:ascii="Arial" w:hAnsi="Arial" w:cs="Arial"/>
        </w:rPr>
        <w:t xml:space="preserve"> from a range of different starting points</w:t>
      </w:r>
      <w:r w:rsidR="005B123A">
        <w:rPr>
          <w:rFonts w:ascii="Arial" w:hAnsi="Arial" w:cs="Arial"/>
        </w:rPr>
        <w:t>. This should</w:t>
      </w:r>
      <w:r w:rsidR="00D34963" w:rsidRPr="004459FB">
        <w:rPr>
          <w:rFonts w:ascii="Arial" w:hAnsi="Arial" w:cs="Arial"/>
        </w:rPr>
        <w:t xml:space="preserve"> build on previous studies and seek</w:t>
      </w:r>
      <w:r w:rsidR="005B123A">
        <w:rPr>
          <w:rFonts w:ascii="Arial" w:hAnsi="Arial" w:cs="Arial"/>
        </w:rPr>
        <w:t xml:space="preserve"> to </w:t>
      </w:r>
      <w:r w:rsidR="005B123A" w:rsidRPr="00D34963">
        <w:rPr>
          <w:rFonts w:ascii="Arial" w:hAnsi="Arial" w:cs="Arial"/>
        </w:rPr>
        <w:t xml:space="preserve">explore in detail </w:t>
      </w:r>
      <w:r w:rsidR="005B123A" w:rsidRPr="00D34963">
        <w:rPr>
          <w:rFonts w:ascii="Arial" w:hAnsi="Arial" w:cs="Arial"/>
          <w:b/>
          <w:bCs/>
        </w:rPr>
        <w:t xml:space="preserve">what the </w:t>
      </w:r>
      <w:r w:rsidR="00B83628">
        <w:rPr>
          <w:rFonts w:ascii="Arial" w:hAnsi="Arial" w:cs="Arial"/>
          <w:b/>
          <w:bCs/>
        </w:rPr>
        <w:t xml:space="preserve">perceived </w:t>
      </w:r>
      <w:r w:rsidR="005B123A" w:rsidRPr="00D34963">
        <w:rPr>
          <w:rFonts w:ascii="Arial" w:hAnsi="Arial" w:cs="Arial"/>
          <w:b/>
          <w:bCs/>
        </w:rPr>
        <w:t>barriers are to translating education attainment into labour market outcomes</w:t>
      </w:r>
      <w:r w:rsidR="00D34963" w:rsidRPr="004459FB">
        <w:rPr>
          <w:rFonts w:ascii="Arial" w:hAnsi="Arial" w:cs="Arial"/>
        </w:rPr>
        <w:t>.</w:t>
      </w:r>
      <w:r w:rsidR="005B123A">
        <w:rPr>
          <w:rFonts w:ascii="Arial" w:hAnsi="Arial" w:cs="Arial"/>
        </w:rPr>
        <w:t xml:space="preserve"> This study will specifically focus on young Asian Muslims and the interaction between ethnicity, religion, socio-economic background and their experiences going into the labour market.</w:t>
      </w:r>
    </w:p>
    <w:p w14:paraId="70E0C3CE" w14:textId="4710AE67" w:rsidR="005B2D47" w:rsidRDefault="00EA7C4B" w:rsidP="00375E63">
      <w:pPr>
        <w:pStyle w:val="m-8276255433676687572deptbullets"/>
        <w:spacing w:line="276" w:lineRule="auto"/>
        <w:rPr>
          <w:rFonts w:ascii="Arial" w:hAnsi="Arial" w:cs="Arial"/>
          <w:sz w:val="22"/>
          <w:szCs w:val="22"/>
        </w:rPr>
      </w:pPr>
      <w:r w:rsidRPr="00375E63">
        <w:rPr>
          <w:rFonts w:ascii="Arial" w:hAnsi="Arial" w:cs="Arial"/>
          <w:b/>
          <w:sz w:val="22"/>
          <w:szCs w:val="22"/>
        </w:rPr>
        <w:t>This would be a qualitative piece of work</w:t>
      </w:r>
      <w:r w:rsidR="002F51EC" w:rsidRPr="00375E63">
        <w:rPr>
          <w:rFonts w:ascii="Arial" w:hAnsi="Arial" w:cs="Arial"/>
          <w:sz w:val="22"/>
          <w:szCs w:val="22"/>
        </w:rPr>
        <w:t xml:space="preserve"> using focus groups to gather varied, but detailed </w:t>
      </w:r>
      <w:r w:rsidR="00B25FFE" w:rsidRPr="00375E63">
        <w:rPr>
          <w:rFonts w:ascii="Arial" w:hAnsi="Arial" w:cs="Arial"/>
          <w:sz w:val="22"/>
          <w:szCs w:val="22"/>
        </w:rPr>
        <w:t>examples of t</w:t>
      </w:r>
      <w:r w:rsidR="00A155C2">
        <w:rPr>
          <w:rFonts w:ascii="Arial" w:hAnsi="Arial" w:cs="Arial"/>
          <w:sz w:val="22"/>
          <w:szCs w:val="22"/>
        </w:rPr>
        <w:t xml:space="preserve">he experiences of young Muslims. </w:t>
      </w:r>
      <w:r w:rsidR="005B2D47" w:rsidRPr="00375E63">
        <w:rPr>
          <w:rFonts w:ascii="Arial" w:hAnsi="Arial" w:cs="Arial"/>
          <w:sz w:val="22"/>
          <w:szCs w:val="22"/>
        </w:rPr>
        <w:t>We would give the successful bidder freedom to design the focus groups and the study will be undertaken and written up independently</w:t>
      </w:r>
      <w:r w:rsidR="005B2D47">
        <w:rPr>
          <w:rFonts w:ascii="Arial" w:hAnsi="Arial" w:cs="Arial"/>
          <w:sz w:val="22"/>
          <w:szCs w:val="22"/>
        </w:rPr>
        <w:t>. The research should</w:t>
      </w:r>
      <w:r w:rsidR="00B83628">
        <w:rPr>
          <w:rFonts w:ascii="Arial" w:hAnsi="Arial" w:cs="Arial"/>
          <w:sz w:val="22"/>
          <w:szCs w:val="22"/>
        </w:rPr>
        <w:t xml:space="preserve"> provide insights which throw light on</w:t>
      </w:r>
      <w:r w:rsidR="005B2D47">
        <w:rPr>
          <w:rFonts w:ascii="Arial" w:hAnsi="Arial" w:cs="Arial"/>
          <w:sz w:val="22"/>
          <w:szCs w:val="22"/>
        </w:rPr>
        <w:t>:</w:t>
      </w:r>
    </w:p>
    <w:p w14:paraId="79C49DFC" w14:textId="77777777" w:rsidR="005B2D47" w:rsidRDefault="00A155C2" w:rsidP="005B2D47">
      <w:pPr>
        <w:pStyle w:val="m-8276255433676687572deptbullets"/>
        <w:numPr>
          <w:ilvl w:val="0"/>
          <w:numId w:val="29"/>
        </w:numPr>
        <w:spacing w:line="276" w:lineRule="auto"/>
        <w:rPr>
          <w:rFonts w:ascii="Arial" w:hAnsi="Arial" w:cs="Arial"/>
          <w:sz w:val="22"/>
          <w:szCs w:val="22"/>
        </w:rPr>
      </w:pPr>
      <w:r>
        <w:rPr>
          <w:rFonts w:ascii="Arial" w:hAnsi="Arial" w:cs="Arial"/>
          <w:sz w:val="22"/>
          <w:szCs w:val="22"/>
        </w:rPr>
        <w:t>the differences and commonalities for different ethnicities and genders to understand the reasons behind the varied outcomes</w:t>
      </w:r>
    </w:p>
    <w:p w14:paraId="06EDC45C" w14:textId="77777777" w:rsidR="005B2D47" w:rsidRDefault="00B25FFE" w:rsidP="005B2D47">
      <w:pPr>
        <w:pStyle w:val="m-8276255433676687572deptbullets"/>
        <w:numPr>
          <w:ilvl w:val="0"/>
          <w:numId w:val="29"/>
        </w:numPr>
        <w:spacing w:line="276" w:lineRule="auto"/>
        <w:rPr>
          <w:rFonts w:ascii="Arial" w:hAnsi="Arial" w:cs="Arial"/>
          <w:sz w:val="22"/>
          <w:szCs w:val="22"/>
        </w:rPr>
      </w:pPr>
      <w:r w:rsidRPr="00375E63">
        <w:rPr>
          <w:rFonts w:ascii="Arial" w:hAnsi="Arial" w:cs="Arial"/>
          <w:sz w:val="22"/>
          <w:szCs w:val="22"/>
        </w:rPr>
        <w:t>a range of d</w:t>
      </w:r>
      <w:r w:rsidR="00A155C2">
        <w:rPr>
          <w:rFonts w:ascii="Arial" w:hAnsi="Arial" w:cs="Arial"/>
          <w:sz w:val="22"/>
          <w:szCs w:val="22"/>
        </w:rPr>
        <w:t xml:space="preserve">ifferent </w:t>
      </w:r>
      <w:r w:rsidRPr="00375E63">
        <w:rPr>
          <w:rFonts w:ascii="Arial" w:hAnsi="Arial" w:cs="Arial"/>
          <w:sz w:val="22"/>
          <w:szCs w:val="22"/>
        </w:rPr>
        <w:t>educational attainment</w:t>
      </w:r>
      <w:r w:rsidR="00A155C2">
        <w:rPr>
          <w:rFonts w:ascii="Arial" w:hAnsi="Arial" w:cs="Arial"/>
          <w:sz w:val="22"/>
          <w:szCs w:val="22"/>
        </w:rPr>
        <w:t>s</w:t>
      </w:r>
      <w:r w:rsidRPr="00375E63">
        <w:rPr>
          <w:rFonts w:ascii="Arial" w:hAnsi="Arial" w:cs="Arial"/>
          <w:sz w:val="22"/>
          <w:szCs w:val="22"/>
        </w:rPr>
        <w:t xml:space="preserve"> (from no/few GCSEs to degrees)</w:t>
      </w:r>
    </w:p>
    <w:p w14:paraId="6A92C1FB" w14:textId="77777777" w:rsidR="005B2D47" w:rsidRDefault="005B2D47" w:rsidP="005B2D47">
      <w:pPr>
        <w:pStyle w:val="m-8276255433676687572deptbullets"/>
        <w:numPr>
          <w:ilvl w:val="0"/>
          <w:numId w:val="29"/>
        </w:numPr>
        <w:spacing w:line="276" w:lineRule="auto"/>
        <w:rPr>
          <w:rFonts w:ascii="Arial" w:hAnsi="Arial" w:cs="Arial"/>
          <w:sz w:val="22"/>
          <w:szCs w:val="22"/>
        </w:rPr>
      </w:pPr>
      <w:r>
        <w:rPr>
          <w:rFonts w:ascii="Arial" w:hAnsi="Arial" w:cs="Arial"/>
          <w:sz w:val="22"/>
          <w:szCs w:val="22"/>
        </w:rPr>
        <w:t>a range of different employment outcomes, including speaking to people who are struggling to stay in or find employment, those in apprenticeships and those with experience of, or employed in</w:t>
      </w:r>
      <w:r w:rsidR="00243492">
        <w:rPr>
          <w:rFonts w:ascii="Arial" w:hAnsi="Arial" w:cs="Arial"/>
          <w:sz w:val="22"/>
          <w:szCs w:val="22"/>
        </w:rPr>
        <w:t>,</w:t>
      </w:r>
      <w:r>
        <w:rPr>
          <w:rFonts w:ascii="Arial" w:hAnsi="Arial" w:cs="Arial"/>
          <w:sz w:val="22"/>
          <w:szCs w:val="22"/>
        </w:rPr>
        <w:t xml:space="preserve"> graduate schemes</w:t>
      </w:r>
    </w:p>
    <w:p w14:paraId="1B289BBE" w14:textId="77777777" w:rsidR="005B2D47" w:rsidRDefault="000E2E2B" w:rsidP="005B2D47">
      <w:pPr>
        <w:pStyle w:val="m-8276255433676687572deptbullets"/>
        <w:numPr>
          <w:ilvl w:val="0"/>
          <w:numId w:val="29"/>
        </w:numPr>
        <w:spacing w:line="276" w:lineRule="auto"/>
        <w:rPr>
          <w:rFonts w:ascii="Arial" w:hAnsi="Arial" w:cs="Arial"/>
          <w:sz w:val="22"/>
          <w:szCs w:val="22"/>
        </w:rPr>
      </w:pPr>
      <w:r w:rsidRPr="00375E63">
        <w:rPr>
          <w:rFonts w:ascii="Arial" w:hAnsi="Arial" w:cs="Arial"/>
          <w:sz w:val="22"/>
          <w:szCs w:val="22"/>
        </w:rPr>
        <w:t>the differences in experiences and attitudes by geography. By comparing and contrasting different regions we should seek to understand the differences between factors,</w:t>
      </w:r>
      <w:r>
        <w:rPr>
          <w:rFonts w:ascii="Arial" w:hAnsi="Arial" w:cs="Arial"/>
          <w:sz w:val="22"/>
          <w:szCs w:val="22"/>
        </w:rPr>
        <w:t xml:space="preserve"> such as, different communities and</w:t>
      </w:r>
      <w:r w:rsidR="005B2D47">
        <w:rPr>
          <w:rFonts w:ascii="Arial" w:hAnsi="Arial" w:cs="Arial"/>
          <w:sz w:val="22"/>
          <w:szCs w:val="22"/>
        </w:rPr>
        <w:t xml:space="preserve"> cities vs towns</w:t>
      </w:r>
      <w:r>
        <w:rPr>
          <w:rFonts w:ascii="Arial" w:hAnsi="Arial" w:cs="Arial"/>
          <w:sz w:val="22"/>
          <w:szCs w:val="22"/>
        </w:rPr>
        <w:t xml:space="preserve"> </w:t>
      </w:r>
    </w:p>
    <w:p w14:paraId="7FEB8E87" w14:textId="77777777" w:rsidR="00B25FFE" w:rsidRPr="005B2D47" w:rsidRDefault="005B2D47" w:rsidP="005B2D47">
      <w:pPr>
        <w:pStyle w:val="m-8276255433676687572deptbullets"/>
        <w:numPr>
          <w:ilvl w:val="0"/>
          <w:numId w:val="29"/>
        </w:numPr>
        <w:spacing w:line="276" w:lineRule="auto"/>
        <w:rPr>
          <w:rFonts w:ascii="Arial" w:hAnsi="Arial" w:cs="Arial"/>
          <w:sz w:val="22"/>
          <w:szCs w:val="22"/>
        </w:rPr>
      </w:pPr>
      <w:r w:rsidRPr="005B2D47">
        <w:rPr>
          <w:rFonts w:ascii="Arial" w:hAnsi="Arial" w:cs="Arial"/>
          <w:sz w:val="22"/>
          <w:szCs w:val="22"/>
          <w:u w:val="single"/>
        </w:rPr>
        <w:t>m</w:t>
      </w:r>
      <w:r w:rsidR="000E2E2B" w:rsidRPr="005B2D47">
        <w:rPr>
          <w:rFonts w:ascii="Arial" w:hAnsi="Arial" w:cs="Arial"/>
          <w:sz w:val="22"/>
          <w:szCs w:val="22"/>
          <w:u w:val="single"/>
        </w:rPr>
        <w:t>ost i</w:t>
      </w:r>
      <w:r w:rsidR="00705C69" w:rsidRPr="005B2D47">
        <w:rPr>
          <w:rFonts w:ascii="Arial" w:hAnsi="Arial" w:cs="Arial"/>
          <w:sz w:val="22"/>
          <w:szCs w:val="22"/>
          <w:u w:val="single"/>
        </w:rPr>
        <w:t>mportantly</w:t>
      </w:r>
      <w:r w:rsidR="00705C69" w:rsidRPr="005B2D47">
        <w:rPr>
          <w:rFonts w:ascii="Arial" w:hAnsi="Arial" w:cs="Arial"/>
          <w:sz w:val="22"/>
          <w:szCs w:val="22"/>
        </w:rPr>
        <w:t xml:space="preserve">, it should consider the interplay </w:t>
      </w:r>
      <w:r w:rsidR="000E2E2B" w:rsidRPr="005B2D47">
        <w:rPr>
          <w:rFonts w:ascii="Arial" w:hAnsi="Arial" w:cs="Arial"/>
          <w:sz w:val="22"/>
          <w:szCs w:val="22"/>
        </w:rPr>
        <w:t xml:space="preserve">of these factors </w:t>
      </w:r>
      <w:r w:rsidR="00705C69" w:rsidRPr="005B2D47">
        <w:rPr>
          <w:rFonts w:ascii="Arial" w:hAnsi="Arial" w:cs="Arial"/>
          <w:sz w:val="22"/>
          <w:szCs w:val="22"/>
        </w:rPr>
        <w:t>with socio-economic background.</w:t>
      </w:r>
      <w:r w:rsidR="00B25FFE" w:rsidRPr="005B2D47">
        <w:rPr>
          <w:rFonts w:ascii="Arial" w:hAnsi="Arial" w:cs="Arial"/>
          <w:sz w:val="22"/>
          <w:szCs w:val="22"/>
        </w:rPr>
        <w:t xml:space="preserve"> </w:t>
      </w:r>
    </w:p>
    <w:p w14:paraId="0AC7CE54" w14:textId="77777777" w:rsidR="005B2D47" w:rsidRPr="005B2D47" w:rsidRDefault="005B2D47" w:rsidP="005B2D47">
      <w:pPr>
        <w:pStyle w:val="m-8276255433676687572deptbullets"/>
        <w:spacing w:line="276" w:lineRule="auto"/>
        <w:rPr>
          <w:rFonts w:ascii="Arial" w:hAnsi="Arial" w:cs="Arial"/>
          <w:sz w:val="22"/>
          <w:szCs w:val="22"/>
        </w:rPr>
      </w:pPr>
      <w:r w:rsidRPr="00375E63">
        <w:rPr>
          <w:rFonts w:ascii="Arial" w:hAnsi="Arial" w:cs="Arial"/>
          <w:sz w:val="22"/>
          <w:szCs w:val="22"/>
        </w:rPr>
        <w:t>The focus groups should provide the successfully bidder with a detailed understanding of how expectations about employment compare with realities of the labour market. For this reason, the participants are most likely to have been out of educati</w:t>
      </w:r>
      <w:r w:rsidR="00243492">
        <w:rPr>
          <w:rFonts w:ascii="Arial" w:hAnsi="Arial" w:cs="Arial"/>
          <w:sz w:val="22"/>
          <w:szCs w:val="22"/>
        </w:rPr>
        <w:t xml:space="preserve">on for a small number of years and </w:t>
      </w:r>
      <w:r w:rsidR="005E26E7">
        <w:rPr>
          <w:rFonts w:ascii="Arial" w:hAnsi="Arial" w:cs="Arial"/>
          <w:sz w:val="22"/>
          <w:szCs w:val="22"/>
        </w:rPr>
        <w:t xml:space="preserve">we are not asking for bids that contain proposals to access schools or interview anyone below 18. </w:t>
      </w:r>
      <w:r w:rsidRPr="00375E63">
        <w:rPr>
          <w:rFonts w:ascii="Arial" w:hAnsi="Arial" w:cs="Arial"/>
          <w:sz w:val="22"/>
          <w:szCs w:val="22"/>
        </w:rPr>
        <w:t>The groups would explore some of the issues identified in the report of sub optimal choices, cultural expectations, stereotypes, sense of persecution, discrimination, and occupational segregation.</w:t>
      </w:r>
      <w:r>
        <w:rPr>
          <w:rFonts w:ascii="Arial" w:hAnsi="Arial" w:cs="Arial"/>
          <w:sz w:val="22"/>
          <w:szCs w:val="22"/>
        </w:rPr>
        <w:t xml:space="preserve"> The researchers will need to design focus groups that capture this wide range of factors to enable the testing of different variables to understand the issues. For example, we will want to understand what the level of impact of post-16 choices are on career outcomes, when compared to the impact of discrimination in the workplace.</w:t>
      </w:r>
    </w:p>
    <w:p w14:paraId="2E43149B" w14:textId="639306BE" w:rsidR="00D34963" w:rsidRPr="00375E63" w:rsidRDefault="00DB3C27" w:rsidP="00375E63">
      <w:pPr>
        <w:pStyle w:val="m-8276255433676687572deptbullets"/>
        <w:spacing w:line="276" w:lineRule="auto"/>
        <w:rPr>
          <w:rFonts w:ascii="Arial" w:hAnsi="Arial" w:cs="Arial"/>
          <w:sz w:val="22"/>
          <w:szCs w:val="22"/>
        </w:rPr>
      </w:pPr>
      <w:r>
        <w:rPr>
          <w:rFonts w:ascii="Arial" w:hAnsi="Arial" w:cs="Arial"/>
          <w:sz w:val="22"/>
          <w:szCs w:val="22"/>
        </w:rPr>
        <w:t xml:space="preserve">To strengthen the study the successful bidder may choose to </w:t>
      </w:r>
      <w:r w:rsidR="00D34963" w:rsidRPr="00375E63">
        <w:rPr>
          <w:rFonts w:ascii="Arial" w:hAnsi="Arial" w:cs="Arial"/>
          <w:sz w:val="22"/>
          <w:szCs w:val="22"/>
        </w:rPr>
        <w:t>supplement th</w:t>
      </w:r>
      <w:r>
        <w:rPr>
          <w:rFonts w:ascii="Arial" w:hAnsi="Arial" w:cs="Arial"/>
          <w:sz w:val="22"/>
          <w:szCs w:val="22"/>
        </w:rPr>
        <w:t>e qualitative research</w:t>
      </w:r>
      <w:r w:rsidR="00D34963" w:rsidRPr="00375E63">
        <w:rPr>
          <w:rFonts w:ascii="Arial" w:hAnsi="Arial" w:cs="Arial"/>
          <w:sz w:val="22"/>
          <w:szCs w:val="22"/>
        </w:rPr>
        <w:t xml:space="preserve"> with </w:t>
      </w:r>
      <w:r w:rsidR="00DF4DF8" w:rsidRPr="00DF4DF8">
        <w:rPr>
          <w:rFonts w:ascii="Arial" w:hAnsi="Arial" w:cs="Arial"/>
          <w:sz w:val="22"/>
          <w:szCs w:val="22"/>
        </w:rPr>
        <w:t>evidence from relevant literature</w:t>
      </w:r>
      <w:r w:rsidR="00DF4DF8">
        <w:rPr>
          <w:rFonts w:ascii="Arial" w:hAnsi="Arial" w:cs="Arial"/>
          <w:sz w:val="22"/>
          <w:szCs w:val="22"/>
        </w:rPr>
        <w:t xml:space="preserve"> or</w:t>
      </w:r>
      <w:r w:rsidR="00DF4DF8" w:rsidRPr="00DF4DF8">
        <w:rPr>
          <w:rFonts w:ascii="Arial" w:hAnsi="Arial" w:cs="Arial"/>
          <w:sz w:val="22"/>
          <w:szCs w:val="22"/>
        </w:rPr>
        <w:t xml:space="preserve"> </w:t>
      </w:r>
      <w:r>
        <w:rPr>
          <w:rFonts w:ascii="Arial" w:hAnsi="Arial" w:cs="Arial"/>
          <w:sz w:val="22"/>
          <w:szCs w:val="22"/>
        </w:rPr>
        <w:t>quantitative research</w:t>
      </w:r>
      <w:r w:rsidR="00D34963" w:rsidRPr="00375E63">
        <w:rPr>
          <w:rFonts w:ascii="Arial" w:hAnsi="Arial" w:cs="Arial"/>
          <w:sz w:val="22"/>
          <w:szCs w:val="22"/>
        </w:rPr>
        <w:t xml:space="preserve">, such </w:t>
      </w:r>
      <w:r>
        <w:rPr>
          <w:rFonts w:ascii="Arial" w:hAnsi="Arial" w:cs="Arial"/>
          <w:sz w:val="22"/>
          <w:szCs w:val="22"/>
        </w:rPr>
        <w:t>as</w:t>
      </w:r>
      <w:r w:rsidR="00D34963" w:rsidRPr="00375E63">
        <w:rPr>
          <w:rFonts w:ascii="Arial" w:hAnsi="Arial" w:cs="Arial"/>
          <w:sz w:val="22"/>
          <w:szCs w:val="22"/>
        </w:rPr>
        <w:t xml:space="preserve"> </w:t>
      </w:r>
      <w:r>
        <w:rPr>
          <w:rFonts w:ascii="Arial" w:hAnsi="Arial" w:cs="Arial"/>
          <w:sz w:val="22"/>
          <w:szCs w:val="22"/>
        </w:rPr>
        <w:t>analysis of</w:t>
      </w:r>
      <w:r w:rsidR="00D34963" w:rsidRPr="00375E63">
        <w:rPr>
          <w:rFonts w:ascii="Arial" w:hAnsi="Arial" w:cs="Arial"/>
          <w:sz w:val="22"/>
          <w:szCs w:val="22"/>
        </w:rPr>
        <w:t xml:space="preserve"> at choices of different ethnic groups in terms of subjects and institutions or </w:t>
      </w:r>
      <w:r w:rsidR="00853998">
        <w:rPr>
          <w:rFonts w:ascii="Arial" w:hAnsi="Arial" w:cs="Arial"/>
          <w:sz w:val="22"/>
          <w:szCs w:val="22"/>
        </w:rPr>
        <w:t>any wider representative insights into attitudes or perceptions</w:t>
      </w:r>
      <w:r w:rsidR="00D34963" w:rsidRPr="00375E63">
        <w:rPr>
          <w:rFonts w:ascii="Arial" w:hAnsi="Arial" w:cs="Arial"/>
          <w:sz w:val="22"/>
          <w:szCs w:val="22"/>
        </w:rPr>
        <w:t>.</w:t>
      </w:r>
      <w:r w:rsidR="005B2D47">
        <w:rPr>
          <w:rFonts w:ascii="Arial" w:hAnsi="Arial" w:cs="Arial"/>
          <w:sz w:val="22"/>
          <w:szCs w:val="22"/>
        </w:rPr>
        <w:t xml:space="preserve"> </w:t>
      </w:r>
      <w:r w:rsidR="005E26E7">
        <w:rPr>
          <w:rFonts w:ascii="Arial" w:hAnsi="Arial" w:cs="Arial"/>
          <w:sz w:val="22"/>
          <w:szCs w:val="22"/>
        </w:rPr>
        <w:t>A</w:t>
      </w:r>
      <w:r w:rsidR="005B2D47" w:rsidRPr="005B2D47">
        <w:rPr>
          <w:rFonts w:ascii="Arial" w:hAnsi="Arial" w:cs="Arial"/>
          <w:sz w:val="22"/>
          <w:szCs w:val="22"/>
        </w:rPr>
        <w:t>lternative</w:t>
      </w:r>
      <w:r w:rsidR="005E26E7">
        <w:rPr>
          <w:rFonts w:ascii="Arial" w:hAnsi="Arial" w:cs="Arial"/>
          <w:sz w:val="22"/>
          <w:szCs w:val="22"/>
        </w:rPr>
        <w:t>ly, bidders may consider additional</w:t>
      </w:r>
      <w:r w:rsidR="005B2D47" w:rsidRPr="005B2D47">
        <w:rPr>
          <w:rFonts w:ascii="Arial" w:hAnsi="Arial" w:cs="Arial"/>
          <w:sz w:val="22"/>
          <w:szCs w:val="22"/>
        </w:rPr>
        <w:t xml:space="preserve"> methods of collecting primary data</w:t>
      </w:r>
      <w:r w:rsidR="005E26E7">
        <w:rPr>
          <w:rFonts w:ascii="Arial" w:hAnsi="Arial" w:cs="Arial"/>
          <w:sz w:val="22"/>
          <w:szCs w:val="22"/>
        </w:rPr>
        <w:t xml:space="preserve"> </w:t>
      </w:r>
      <w:r w:rsidR="00853998">
        <w:rPr>
          <w:rFonts w:ascii="Arial" w:hAnsi="Arial" w:cs="Arial"/>
          <w:sz w:val="22"/>
          <w:szCs w:val="22"/>
        </w:rPr>
        <w:t xml:space="preserve">beyond focus groups </w:t>
      </w:r>
      <w:r w:rsidR="005E26E7">
        <w:rPr>
          <w:rFonts w:ascii="Arial" w:hAnsi="Arial" w:cs="Arial"/>
          <w:sz w:val="22"/>
          <w:szCs w:val="22"/>
        </w:rPr>
        <w:t>to gather a wider range of views from young Muslims</w:t>
      </w:r>
      <w:r w:rsidR="005B2D47" w:rsidRPr="005B2D47">
        <w:rPr>
          <w:rFonts w:ascii="Arial" w:hAnsi="Arial" w:cs="Arial"/>
          <w:sz w:val="22"/>
          <w:szCs w:val="22"/>
        </w:rPr>
        <w:t>.</w:t>
      </w:r>
    </w:p>
    <w:p w14:paraId="5E7A389A" w14:textId="77777777" w:rsidR="009645CC" w:rsidRDefault="00D34963" w:rsidP="00375E63">
      <w:pPr>
        <w:pStyle w:val="m-8276255433676687572deptbullets"/>
        <w:spacing w:line="276" w:lineRule="auto"/>
        <w:rPr>
          <w:rFonts w:ascii="Arial" w:hAnsi="Arial" w:cs="Arial"/>
          <w:sz w:val="22"/>
          <w:szCs w:val="22"/>
        </w:rPr>
      </w:pPr>
      <w:r w:rsidRPr="00375E63">
        <w:rPr>
          <w:rFonts w:ascii="Arial" w:hAnsi="Arial" w:cs="Arial"/>
          <w:sz w:val="22"/>
          <w:szCs w:val="22"/>
        </w:rPr>
        <w:lastRenderedPageBreak/>
        <w:t xml:space="preserve">This work should consider the current landscape of work, initiatives and studies being undertaken by Government </w:t>
      </w:r>
      <w:r w:rsidR="00243492">
        <w:rPr>
          <w:rFonts w:ascii="Arial" w:hAnsi="Arial" w:cs="Arial"/>
          <w:sz w:val="22"/>
          <w:szCs w:val="22"/>
        </w:rPr>
        <w:t xml:space="preserve">and wider stakeholders </w:t>
      </w:r>
      <w:r w:rsidRPr="00375E63">
        <w:rPr>
          <w:rFonts w:ascii="Arial" w:hAnsi="Arial" w:cs="Arial"/>
          <w:sz w:val="22"/>
          <w:szCs w:val="22"/>
        </w:rPr>
        <w:t xml:space="preserve">to understand integration and reform of the education and jobs sphere. </w:t>
      </w:r>
      <w:r w:rsidR="00DB3C27">
        <w:rPr>
          <w:rFonts w:ascii="Arial" w:hAnsi="Arial" w:cs="Arial"/>
          <w:sz w:val="22"/>
          <w:szCs w:val="22"/>
        </w:rPr>
        <w:t>The</w:t>
      </w:r>
      <w:r w:rsidR="005E26E7">
        <w:rPr>
          <w:rFonts w:ascii="Arial" w:hAnsi="Arial" w:cs="Arial"/>
          <w:sz w:val="22"/>
          <w:szCs w:val="22"/>
        </w:rPr>
        <w:t>se include the</w:t>
      </w:r>
      <w:r w:rsidR="00DB3C27">
        <w:rPr>
          <w:rFonts w:ascii="Arial" w:hAnsi="Arial" w:cs="Arial"/>
          <w:sz w:val="22"/>
          <w:szCs w:val="22"/>
        </w:rPr>
        <w:t xml:space="preserve"> recently published Casey review</w:t>
      </w:r>
      <w:r w:rsidR="005E26E7">
        <w:rPr>
          <w:rFonts w:ascii="Arial" w:hAnsi="Arial" w:cs="Arial"/>
          <w:sz w:val="22"/>
          <w:szCs w:val="22"/>
        </w:rPr>
        <w:t xml:space="preserve">, the upcoming report by Ruby McGregor-Smith, the Industrial Strategy Green paper and the Women and Equalities Select Committee </w:t>
      </w:r>
      <w:r w:rsidR="005E26E7" w:rsidRPr="005E26E7">
        <w:rPr>
          <w:rFonts w:ascii="Arial" w:hAnsi="Arial" w:cs="Arial"/>
          <w:sz w:val="22"/>
          <w:szCs w:val="22"/>
        </w:rPr>
        <w:t xml:space="preserve">inquiry </w:t>
      </w:r>
      <w:r w:rsidR="005E26E7">
        <w:rPr>
          <w:rFonts w:ascii="Arial" w:hAnsi="Arial" w:cs="Arial"/>
          <w:sz w:val="22"/>
          <w:szCs w:val="22"/>
        </w:rPr>
        <w:t xml:space="preserve">into </w:t>
      </w:r>
      <w:r w:rsidR="005E26E7" w:rsidRPr="005E26E7">
        <w:rPr>
          <w:rFonts w:ascii="Arial" w:hAnsi="Arial" w:cs="Arial"/>
          <w:sz w:val="22"/>
          <w:szCs w:val="22"/>
        </w:rPr>
        <w:t>Employment opportunities for Muslims in the UK</w:t>
      </w:r>
      <w:r w:rsidR="005E26E7">
        <w:rPr>
          <w:rFonts w:ascii="Arial" w:hAnsi="Arial" w:cs="Arial"/>
          <w:sz w:val="22"/>
          <w:szCs w:val="22"/>
        </w:rPr>
        <w:t>.</w:t>
      </w:r>
      <w:r w:rsidR="005E26E7" w:rsidRPr="005E26E7">
        <w:rPr>
          <w:rFonts w:ascii="Arial" w:hAnsi="Arial" w:cs="Arial"/>
          <w:sz w:val="22"/>
          <w:szCs w:val="22"/>
        </w:rPr>
        <w:t xml:space="preserve"> </w:t>
      </w:r>
    </w:p>
    <w:p w14:paraId="7F85ACBD" w14:textId="6483AC22" w:rsidR="00A155C2" w:rsidRPr="00DF4DF8" w:rsidRDefault="00A155C2" w:rsidP="00B83628">
      <w:pPr>
        <w:spacing w:after="0"/>
        <w:rPr>
          <w:rFonts w:ascii="Arial" w:hAnsi="Arial" w:cs="Arial"/>
          <w:i/>
        </w:rPr>
      </w:pPr>
      <w:r>
        <w:rPr>
          <w:rFonts w:ascii="Arial" w:hAnsi="Arial" w:cs="Arial"/>
        </w:rPr>
        <w:t xml:space="preserve">The </w:t>
      </w:r>
      <w:r w:rsidR="000831C5">
        <w:rPr>
          <w:rFonts w:ascii="Arial" w:hAnsi="Arial" w:cs="Arial"/>
        </w:rPr>
        <w:t xml:space="preserve">study will result in a </w:t>
      </w:r>
      <w:r>
        <w:rPr>
          <w:rFonts w:ascii="Arial" w:hAnsi="Arial" w:cs="Arial"/>
        </w:rPr>
        <w:t>report</w:t>
      </w:r>
      <w:r w:rsidR="000831C5">
        <w:rPr>
          <w:rFonts w:ascii="Arial" w:hAnsi="Arial" w:cs="Arial"/>
        </w:rPr>
        <w:t>,</w:t>
      </w:r>
      <w:r>
        <w:rPr>
          <w:rFonts w:ascii="Arial" w:hAnsi="Arial" w:cs="Arial"/>
        </w:rPr>
        <w:t xml:space="preserve"> </w:t>
      </w:r>
      <w:r w:rsidR="000831C5">
        <w:rPr>
          <w:rFonts w:ascii="Arial" w:hAnsi="Arial" w:cs="Arial"/>
        </w:rPr>
        <w:t>to be published on the Social Mobility Commission gov.uk website, which sets out the findings to the research.</w:t>
      </w:r>
      <w:r w:rsidR="00DF4DF8">
        <w:rPr>
          <w:rFonts w:ascii="Arial" w:hAnsi="Arial" w:cs="Arial"/>
        </w:rPr>
        <w:t xml:space="preserve"> </w:t>
      </w:r>
      <w:r w:rsidR="00DF4DF8" w:rsidRPr="004459FB">
        <w:rPr>
          <w:rFonts w:ascii="Arial" w:hAnsi="Arial" w:cs="Arial"/>
        </w:rPr>
        <w:t xml:space="preserve">This research will support the work of the Social Mobility Commission in developing our analysis and policy recommendations. </w:t>
      </w:r>
    </w:p>
    <w:p w14:paraId="0AC8A6FC" w14:textId="77777777" w:rsidR="00CB0FD4" w:rsidRDefault="00CB0FD4" w:rsidP="00375E63">
      <w:pPr>
        <w:spacing w:after="0"/>
        <w:rPr>
          <w:rFonts w:ascii="Arial" w:hAnsi="Arial" w:cs="Arial"/>
          <w:b/>
        </w:rPr>
      </w:pPr>
    </w:p>
    <w:p w14:paraId="4640BEFA" w14:textId="77777777" w:rsidR="000E2E2B" w:rsidRPr="000E2E2B" w:rsidRDefault="000E2E2B" w:rsidP="00375E63">
      <w:pPr>
        <w:spacing w:after="0"/>
        <w:rPr>
          <w:rFonts w:ascii="Arial" w:hAnsi="Arial" w:cs="Arial"/>
          <w:b/>
        </w:rPr>
      </w:pPr>
      <w:r w:rsidRPr="000E2E2B">
        <w:rPr>
          <w:rFonts w:ascii="Arial" w:hAnsi="Arial" w:cs="Arial"/>
          <w:b/>
        </w:rPr>
        <w:t>Commissioning process:</w:t>
      </w:r>
    </w:p>
    <w:p w14:paraId="3CEB6173" w14:textId="77777777" w:rsidR="000E2E2B" w:rsidRDefault="000E2E2B" w:rsidP="00375E63">
      <w:pPr>
        <w:spacing w:after="0"/>
        <w:rPr>
          <w:rFonts w:ascii="Arial" w:hAnsi="Arial" w:cs="Arial"/>
        </w:rPr>
      </w:pPr>
    </w:p>
    <w:p w14:paraId="2D065072" w14:textId="77777777" w:rsidR="009645CC" w:rsidRPr="00375E63" w:rsidRDefault="009645CC" w:rsidP="00375E63">
      <w:pPr>
        <w:spacing w:after="0"/>
        <w:rPr>
          <w:rFonts w:ascii="Arial" w:hAnsi="Arial" w:cs="Arial"/>
        </w:rPr>
      </w:pPr>
      <w:r w:rsidRPr="00375E63">
        <w:rPr>
          <w:rFonts w:ascii="Arial" w:hAnsi="Arial" w:cs="Arial"/>
        </w:rPr>
        <w:t xml:space="preserve">This research will be commissioned via a single procurement phase, for which succinct proposals are invited. Assessment of tenders will be on the basis of the criteria at the end of this document. The contract between the Commission and the successful bidder will run from the date of issue until </w:t>
      </w:r>
      <w:r w:rsidRPr="00B83628">
        <w:rPr>
          <w:rFonts w:ascii="Arial" w:hAnsi="Arial" w:cs="Arial"/>
        </w:rPr>
        <w:t xml:space="preserve">no later than 30 </w:t>
      </w:r>
      <w:r w:rsidR="00D34963" w:rsidRPr="00B83628">
        <w:rPr>
          <w:rFonts w:ascii="Arial" w:hAnsi="Arial" w:cs="Arial"/>
        </w:rPr>
        <w:t>June 2017</w:t>
      </w:r>
      <w:r w:rsidRPr="00B83628">
        <w:rPr>
          <w:rFonts w:ascii="Arial" w:hAnsi="Arial" w:cs="Arial"/>
        </w:rPr>
        <w:t xml:space="preserve"> at noon. </w:t>
      </w:r>
      <w:r w:rsidRPr="00375E63">
        <w:rPr>
          <w:rFonts w:ascii="Arial" w:hAnsi="Arial" w:cs="Arial"/>
        </w:rPr>
        <w:t xml:space="preserve">Research will be published on the Commission’s website and should be drafted with Social Mobility Commission branding and format. </w:t>
      </w:r>
    </w:p>
    <w:p w14:paraId="6648ECD2" w14:textId="77777777" w:rsidR="009645CC" w:rsidRPr="00375E63" w:rsidRDefault="009645CC" w:rsidP="00375E63">
      <w:pPr>
        <w:spacing w:after="0"/>
        <w:rPr>
          <w:rFonts w:ascii="Arial" w:hAnsi="Arial" w:cs="Arial"/>
          <w:b/>
        </w:rPr>
      </w:pPr>
    </w:p>
    <w:p w14:paraId="16B2121A" w14:textId="6F8781EB" w:rsidR="009645CC" w:rsidRPr="004459FB" w:rsidRDefault="009645CC" w:rsidP="009645CC">
      <w:pPr>
        <w:spacing w:after="0"/>
        <w:rPr>
          <w:rFonts w:ascii="Arial" w:hAnsi="Arial" w:cs="Arial"/>
        </w:rPr>
      </w:pPr>
      <w:r w:rsidRPr="004459FB">
        <w:rPr>
          <w:rFonts w:ascii="Arial" w:hAnsi="Arial" w:cs="Arial"/>
        </w:rPr>
        <w:t xml:space="preserve">Tenders should be submitted to </w:t>
      </w:r>
      <w:hyperlink r:id="rId10" w:history="1">
        <w:r w:rsidRPr="004459FB">
          <w:rPr>
            <w:rStyle w:val="Hyperlink"/>
            <w:rFonts w:ascii="Arial" w:hAnsi="Arial" w:cs="Arial"/>
          </w:rPr>
          <w:t>contact@smcpcommission.gsi.gov.uk</w:t>
        </w:r>
      </w:hyperlink>
      <w:r w:rsidRPr="004459FB">
        <w:rPr>
          <w:rFonts w:ascii="Arial" w:hAnsi="Arial" w:cs="Arial"/>
        </w:rPr>
        <w:t xml:space="preserve"> no later than </w:t>
      </w:r>
      <w:r w:rsidR="00182E70">
        <w:rPr>
          <w:rFonts w:ascii="Arial" w:hAnsi="Arial" w:cs="Arial"/>
        </w:rPr>
        <w:t xml:space="preserve">10am on </w:t>
      </w:r>
      <w:r w:rsidR="00DF3BEC">
        <w:rPr>
          <w:rFonts w:ascii="Arial" w:hAnsi="Arial" w:cs="Arial"/>
        </w:rPr>
        <w:t>Wednesday</w:t>
      </w:r>
      <w:r w:rsidR="00182E70" w:rsidRPr="00A53536">
        <w:rPr>
          <w:rFonts w:ascii="Arial" w:hAnsi="Arial" w:cs="Arial"/>
        </w:rPr>
        <w:t xml:space="preserve"> </w:t>
      </w:r>
      <w:r w:rsidR="00DF3BEC">
        <w:rPr>
          <w:rFonts w:ascii="Arial" w:hAnsi="Arial" w:cs="Arial"/>
        </w:rPr>
        <w:t>8</w:t>
      </w:r>
      <w:r w:rsidR="00182E70" w:rsidRPr="00A53536">
        <w:rPr>
          <w:rFonts w:ascii="Arial" w:hAnsi="Arial" w:cs="Arial"/>
        </w:rPr>
        <w:t xml:space="preserve"> </w:t>
      </w:r>
      <w:bookmarkStart w:id="0" w:name="_GoBack"/>
      <w:r w:rsidR="00182E70">
        <w:rPr>
          <w:rFonts w:ascii="Arial" w:hAnsi="Arial" w:cs="Arial"/>
        </w:rPr>
        <w:t>March</w:t>
      </w:r>
      <w:bookmarkEnd w:id="0"/>
      <w:r w:rsidR="00182E70">
        <w:rPr>
          <w:rFonts w:ascii="Arial" w:hAnsi="Arial" w:cs="Arial"/>
        </w:rPr>
        <w:t xml:space="preserve"> </w:t>
      </w:r>
      <w:r w:rsidR="00182E70" w:rsidRPr="00A53536">
        <w:rPr>
          <w:rFonts w:ascii="Arial" w:hAnsi="Arial" w:cs="Arial"/>
        </w:rPr>
        <w:t>2017</w:t>
      </w:r>
      <w:r w:rsidRPr="004459FB">
        <w:rPr>
          <w:rFonts w:ascii="Arial" w:hAnsi="Arial" w:cs="Arial"/>
        </w:rPr>
        <w:t>. They should be in Word or PDF format and include:</w:t>
      </w:r>
    </w:p>
    <w:p w14:paraId="486D32CE" w14:textId="77777777" w:rsidR="009645CC" w:rsidRPr="004459FB" w:rsidRDefault="009645CC" w:rsidP="009645CC">
      <w:pPr>
        <w:spacing w:after="0"/>
        <w:rPr>
          <w:rFonts w:ascii="Arial" w:hAnsi="Arial" w:cs="Arial"/>
        </w:rPr>
      </w:pPr>
    </w:p>
    <w:p w14:paraId="2042EDFE"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Your proposed approach to the research (2 sides max). You may wish to set out in this section:</w:t>
      </w:r>
    </w:p>
    <w:p w14:paraId="42B0E4FE"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Overview of proposal for analysis;</w:t>
      </w:r>
    </w:p>
    <w:p w14:paraId="174DB533" w14:textId="77777777" w:rsidR="00C6627F" w:rsidRDefault="00C6627F" w:rsidP="009645CC">
      <w:pPr>
        <w:pStyle w:val="ListParagraph"/>
        <w:numPr>
          <w:ilvl w:val="1"/>
          <w:numId w:val="6"/>
        </w:numPr>
        <w:spacing w:line="276" w:lineRule="auto"/>
        <w:rPr>
          <w:rFonts w:ascii="Arial" w:hAnsi="Arial" w:cs="Arial"/>
        </w:rPr>
      </w:pPr>
      <w:r w:rsidRPr="004459FB">
        <w:rPr>
          <w:rFonts w:ascii="Arial" w:hAnsi="Arial" w:cs="Arial"/>
        </w:rPr>
        <w:t>Details of qualitative approach</w:t>
      </w:r>
      <w:r w:rsidR="00A155C2">
        <w:rPr>
          <w:rFonts w:ascii="Arial" w:hAnsi="Arial" w:cs="Arial"/>
        </w:rPr>
        <w:t xml:space="preserve">, including </w:t>
      </w:r>
      <w:r w:rsidR="00A155C2" w:rsidRPr="004459FB">
        <w:rPr>
          <w:rFonts w:ascii="Arial" w:hAnsi="Arial" w:cs="Arial"/>
        </w:rPr>
        <w:t xml:space="preserve">how </w:t>
      </w:r>
      <w:r w:rsidR="00A155C2">
        <w:rPr>
          <w:rFonts w:ascii="Arial" w:hAnsi="Arial" w:cs="Arial"/>
        </w:rPr>
        <w:t>you</w:t>
      </w:r>
      <w:r w:rsidR="00A155C2" w:rsidRPr="004459FB">
        <w:rPr>
          <w:rFonts w:ascii="Arial" w:hAnsi="Arial" w:cs="Arial"/>
        </w:rPr>
        <w:t xml:space="preserve"> would go about </w:t>
      </w:r>
      <w:r w:rsidR="00A155C2">
        <w:rPr>
          <w:rFonts w:ascii="Arial" w:hAnsi="Arial" w:cs="Arial"/>
        </w:rPr>
        <w:t>recruiting participants to the focus groups;</w:t>
      </w:r>
    </w:p>
    <w:p w14:paraId="1B2D1F99"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Methodological constraints</w:t>
      </w:r>
      <w:r w:rsidR="00C6627F">
        <w:rPr>
          <w:rFonts w:ascii="Arial" w:hAnsi="Arial" w:cs="Arial"/>
        </w:rPr>
        <w:t xml:space="preserve"> and possible solutions</w:t>
      </w:r>
      <w:r w:rsidRPr="004459FB">
        <w:rPr>
          <w:rFonts w:ascii="Arial" w:hAnsi="Arial" w:cs="Arial"/>
        </w:rPr>
        <w:t>;</w:t>
      </w:r>
    </w:p>
    <w:p w14:paraId="2D2201A8" w14:textId="77777777" w:rsidR="009645CC" w:rsidRDefault="009645CC" w:rsidP="009645CC">
      <w:pPr>
        <w:pStyle w:val="ListParagraph"/>
        <w:numPr>
          <w:ilvl w:val="1"/>
          <w:numId w:val="6"/>
        </w:numPr>
        <w:spacing w:line="276" w:lineRule="auto"/>
        <w:rPr>
          <w:rFonts w:ascii="Arial" w:hAnsi="Arial" w:cs="Arial"/>
        </w:rPr>
      </w:pPr>
      <w:r w:rsidRPr="004459FB">
        <w:rPr>
          <w:rFonts w:ascii="Arial" w:hAnsi="Arial" w:cs="Arial"/>
        </w:rPr>
        <w:t>How you can add value and why you should be selected;</w:t>
      </w:r>
    </w:p>
    <w:p w14:paraId="0CA6520A" w14:textId="77777777" w:rsidR="00243492" w:rsidRPr="004459FB" w:rsidRDefault="00243492" w:rsidP="009645CC">
      <w:pPr>
        <w:pStyle w:val="ListParagraph"/>
        <w:numPr>
          <w:ilvl w:val="1"/>
          <w:numId w:val="6"/>
        </w:numPr>
        <w:spacing w:line="276" w:lineRule="auto"/>
        <w:rPr>
          <w:rFonts w:ascii="Arial" w:hAnsi="Arial" w:cs="Arial"/>
        </w:rPr>
      </w:pPr>
      <w:r>
        <w:rPr>
          <w:rFonts w:ascii="Arial" w:hAnsi="Arial" w:cs="Arial"/>
        </w:rPr>
        <w:t>How the findings would be presented;</w:t>
      </w:r>
    </w:p>
    <w:p w14:paraId="63A61276"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Timeline and risks.</w:t>
      </w:r>
    </w:p>
    <w:p w14:paraId="751F27FC" w14:textId="77777777" w:rsidR="009645CC" w:rsidRPr="004459FB" w:rsidRDefault="009645CC" w:rsidP="009645CC">
      <w:pPr>
        <w:spacing w:after="0"/>
        <w:rPr>
          <w:rFonts w:ascii="Arial" w:hAnsi="Arial" w:cs="Arial"/>
        </w:rPr>
      </w:pPr>
    </w:p>
    <w:p w14:paraId="474DD6B2"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 xml:space="preserve">Examples of key relevant experience </w:t>
      </w:r>
      <w:r>
        <w:rPr>
          <w:rFonts w:ascii="Arial" w:hAnsi="Arial" w:cs="Arial"/>
        </w:rPr>
        <w:t>and</w:t>
      </w:r>
      <w:r w:rsidRPr="004459FB">
        <w:rPr>
          <w:rFonts w:ascii="Arial" w:hAnsi="Arial" w:cs="Arial"/>
        </w:rPr>
        <w:t xml:space="preserve"> individual/sta</w:t>
      </w:r>
      <w:r w:rsidR="005B2D47">
        <w:rPr>
          <w:rFonts w:ascii="Arial" w:hAnsi="Arial" w:cs="Arial"/>
        </w:rPr>
        <w:t>ff expertise and qualifications. Proposed distribution of duties should be clearly stated if t</w:t>
      </w:r>
      <w:r w:rsidR="00243492">
        <w:rPr>
          <w:rFonts w:ascii="Arial" w:hAnsi="Arial" w:cs="Arial"/>
        </w:rPr>
        <w:t>he bid involves sub-contracting or</w:t>
      </w:r>
      <w:r w:rsidR="005B2D47">
        <w:rPr>
          <w:rFonts w:ascii="Arial" w:hAnsi="Arial" w:cs="Arial"/>
        </w:rPr>
        <w:t xml:space="preserve"> collaboration</w:t>
      </w:r>
      <w:r w:rsidR="005B2D47" w:rsidRPr="004459FB">
        <w:rPr>
          <w:rFonts w:ascii="Arial" w:hAnsi="Arial" w:cs="Arial"/>
        </w:rPr>
        <w:t xml:space="preserve"> </w:t>
      </w:r>
      <w:r w:rsidR="005B2D47">
        <w:rPr>
          <w:rFonts w:ascii="Arial" w:hAnsi="Arial" w:cs="Arial"/>
        </w:rPr>
        <w:t xml:space="preserve">between different providers. </w:t>
      </w:r>
      <w:r w:rsidRPr="004459FB">
        <w:rPr>
          <w:rFonts w:ascii="Arial" w:hAnsi="Arial" w:cs="Arial"/>
        </w:rPr>
        <w:t>(1-2 sides max);</w:t>
      </w:r>
    </w:p>
    <w:p w14:paraId="10325717" w14:textId="77777777" w:rsidR="009645CC" w:rsidRPr="004459FB" w:rsidRDefault="009645CC" w:rsidP="009645CC">
      <w:pPr>
        <w:pStyle w:val="ListParagraph"/>
        <w:spacing w:line="276" w:lineRule="auto"/>
        <w:rPr>
          <w:rFonts w:ascii="Arial" w:hAnsi="Arial" w:cs="Arial"/>
        </w:rPr>
      </w:pPr>
    </w:p>
    <w:p w14:paraId="7643BA76"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Summary of costs (1 side max).</w:t>
      </w:r>
    </w:p>
    <w:p w14:paraId="1F55280C" w14:textId="77777777" w:rsidR="009645CC" w:rsidRPr="004459FB" w:rsidRDefault="009645CC" w:rsidP="009645CC">
      <w:pPr>
        <w:pStyle w:val="ListParagraph"/>
        <w:spacing w:line="276" w:lineRule="auto"/>
        <w:rPr>
          <w:rFonts w:ascii="Arial" w:hAnsi="Arial" w:cs="Arial"/>
        </w:rPr>
      </w:pPr>
    </w:p>
    <w:p w14:paraId="20EE0C7C" w14:textId="77777777" w:rsidR="009645CC" w:rsidRPr="004459FB" w:rsidRDefault="009645CC" w:rsidP="009645CC">
      <w:pPr>
        <w:spacing w:after="0"/>
        <w:rPr>
          <w:rFonts w:ascii="Arial" w:hAnsi="Arial" w:cs="Arial"/>
        </w:rPr>
      </w:pPr>
      <w:r w:rsidRPr="004459FB">
        <w:rPr>
          <w:rFonts w:ascii="Arial" w:hAnsi="Arial" w:cs="Arial"/>
        </w:rPr>
        <w:t xml:space="preserve">Communication of complex information in a straightforward way is necessary to this project. Therefore </w:t>
      </w:r>
      <w:r w:rsidRPr="004459FB">
        <w:rPr>
          <w:rFonts w:ascii="Arial" w:hAnsi="Arial" w:cs="Arial"/>
          <w:b/>
          <w:u w:val="single"/>
        </w:rPr>
        <w:t>tenders that exceed 5 sides of A4 will be not be considered</w:t>
      </w:r>
      <w:r w:rsidRPr="004459FB">
        <w:rPr>
          <w:rFonts w:ascii="Arial" w:hAnsi="Arial" w:cs="Arial"/>
        </w:rPr>
        <w:t>.</w:t>
      </w:r>
    </w:p>
    <w:p w14:paraId="6761A665" w14:textId="77777777" w:rsidR="009645CC" w:rsidRPr="004459FB" w:rsidRDefault="009645CC" w:rsidP="009645CC">
      <w:pPr>
        <w:spacing w:after="0"/>
        <w:rPr>
          <w:rFonts w:ascii="Arial" w:hAnsi="Arial" w:cs="Arial"/>
          <w:b/>
        </w:rPr>
      </w:pPr>
    </w:p>
    <w:p w14:paraId="2839571F"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b/>
          <w:bCs/>
          <w:lang w:eastAsia="en-GB"/>
        </w:rPr>
      </w:pPr>
    </w:p>
    <w:p w14:paraId="7108079D"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5C18FA7C"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454E48D4"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4C0EF9C9" w14:textId="77777777" w:rsidR="00182E70" w:rsidRDefault="00182E70" w:rsidP="009645CC">
      <w:pPr>
        <w:widowControl w:val="0"/>
        <w:overflowPunct w:val="0"/>
        <w:autoSpaceDE w:val="0"/>
        <w:autoSpaceDN w:val="0"/>
        <w:adjustRightInd w:val="0"/>
        <w:spacing w:after="0"/>
        <w:textAlignment w:val="baseline"/>
        <w:rPr>
          <w:rFonts w:ascii="Arial" w:hAnsi="Arial" w:cs="Arial"/>
          <w:b/>
          <w:bCs/>
          <w:lang w:eastAsia="en-GB"/>
        </w:rPr>
      </w:pPr>
    </w:p>
    <w:p w14:paraId="59B29252"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lastRenderedPageBreak/>
        <w:t>Acceptable standards of bidders</w:t>
      </w:r>
      <w:r w:rsidR="000E2E2B">
        <w:rPr>
          <w:rFonts w:ascii="Arial" w:hAnsi="Arial" w:cs="Arial"/>
          <w:b/>
          <w:bCs/>
          <w:lang w:eastAsia="en-GB"/>
        </w:rPr>
        <w:t>:</w:t>
      </w:r>
    </w:p>
    <w:p w14:paraId="32A435B9" w14:textId="77777777" w:rsidR="009645CC" w:rsidRPr="004459FB" w:rsidRDefault="009645CC" w:rsidP="009645CC">
      <w:pPr>
        <w:spacing w:after="0"/>
        <w:rPr>
          <w:rFonts w:ascii="Arial" w:hAnsi="Arial" w:cs="Arial"/>
          <w:b/>
        </w:rPr>
      </w:pPr>
    </w:p>
    <w:p w14:paraId="60ADBD31" w14:textId="77777777" w:rsidR="009645CC" w:rsidRPr="004459FB" w:rsidRDefault="009645CC" w:rsidP="009645CC">
      <w:pPr>
        <w:spacing w:after="0"/>
        <w:rPr>
          <w:rFonts w:ascii="Arial" w:hAnsi="Arial" w:cs="Arial"/>
        </w:rPr>
      </w:pPr>
      <w:r w:rsidRPr="004459FB">
        <w:rPr>
          <w:rFonts w:ascii="Arial" w:hAnsi="Arial" w:cs="Arial"/>
        </w:rPr>
        <w:t>The following sets out the acceptable standards of bidders for this research and how these should be evidenced:</w:t>
      </w:r>
    </w:p>
    <w:p w14:paraId="043FE97B" w14:textId="77777777" w:rsidR="009645CC" w:rsidRPr="004459FB" w:rsidRDefault="009645CC" w:rsidP="009645CC">
      <w:pPr>
        <w:spacing w:after="0"/>
        <w:rPr>
          <w:rFonts w:ascii="Arial" w:hAnsi="Arial" w:cs="Arial"/>
        </w:rPr>
      </w:pPr>
    </w:p>
    <w:p w14:paraId="22ECBDA5"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Experience of working flexibly with clients in developing concise, well drafted research reports which draw out clear, newsworthy conclusions;</w:t>
      </w:r>
    </w:p>
    <w:p w14:paraId="6F3431FD"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 xml:space="preserve">Experience of similar </w:t>
      </w:r>
      <w:r w:rsidR="000E2E2B" w:rsidRPr="004459FB">
        <w:rPr>
          <w:rFonts w:ascii="Arial" w:hAnsi="Arial" w:cs="Arial"/>
        </w:rPr>
        <w:t>qua</w:t>
      </w:r>
      <w:r w:rsidR="000E2E2B">
        <w:rPr>
          <w:rFonts w:ascii="Arial" w:hAnsi="Arial" w:cs="Arial"/>
        </w:rPr>
        <w:t>litative</w:t>
      </w:r>
      <w:r w:rsidRPr="004459FB">
        <w:rPr>
          <w:rFonts w:ascii="Arial" w:hAnsi="Arial" w:cs="Arial"/>
        </w:rPr>
        <w:t xml:space="preserve"> analysis</w:t>
      </w:r>
      <w:r w:rsidR="000E2E2B">
        <w:rPr>
          <w:rFonts w:ascii="Arial" w:hAnsi="Arial" w:cs="Arial"/>
        </w:rPr>
        <w:t xml:space="preserve">, designing and running focus groups and exploring sensitive issues </w:t>
      </w:r>
      <w:r w:rsidR="00243492">
        <w:rPr>
          <w:rFonts w:ascii="Arial" w:hAnsi="Arial" w:cs="Arial"/>
        </w:rPr>
        <w:t xml:space="preserve">with participants </w:t>
      </w:r>
      <w:r w:rsidR="000E2E2B">
        <w:rPr>
          <w:rFonts w:ascii="Arial" w:hAnsi="Arial" w:cs="Arial"/>
        </w:rPr>
        <w:t>in a productive way</w:t>
      </w:r>
      <w:r w:rsidRPr="004459FB">
        <w:rPr>
          <w:rFonts w:ascii="Arial" w:hAnsi="Arial" w:cs="Arial"/>
        </w:rPr>
        <w:t>;</w:t>
      </w:r>
    </w:p>
    <w:p w14:paraId="406EA8F4"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Clarity in communicating progress of work to clients and explaining issues that arise in a timely manner;</w:t>
      </w:r>
    </w:p>
    <w:p w14:paraId="70545DCC"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 xml:space="preserve">A good understanding of the current policy and research context around </w:t>
      </w:r>
      <w:r w:rsidR="000E2E2B">
        <w:rPr>
          <w:rFonts w:ascii="Arial" w:hAnsi="Arial" w:cs="Arial"/>
        </w:rPr>
        <w:t>diversity and social mobility</w:t>
      </w:r>
      <w:r w:rsidRPr="004459FB">
        <w:rPr>
          <w:rFonts w:ascii="Arial" w:hAnsi="Arial" w:cs="Arial"/>
        </w:rPr>
        <w:t>, in order that the analysis and writing is credible and timely.</w:t>
      </w:r>
    </w:p>
    <w:p w14:paraId="6F9F4E0C" w14:textId="77777777" w:rsidR="009645CC" w:rsidRPr="004459FB" w:rsidRDefault="009645CC" w:rsidP="009645CC">
      <w:pPr>
        <w:spacing w:after="0"/>
        <w:rPr>
          <w:rFonts w:ascii="Arial" w:hAnsi="Arial" w:cs="Arial"/>
        </w:rPr>
      </w:pPr>
    </w:p>
    <w:p w14:paraId="1B5CC3ED" w14:textId="674CC86D" w:rsidR="009645CC" w:rsidRPr="004459FB" w:rsidRDefault="009645CC" w:rsidP="00CB0FD4">
      <w:pPr>
        <w:spacing w:after="0"/>
        <w:rPr>
          <w:rFonts w:ascii="Arial" w:hAnsi="Arial" w:cs="Arial"/>
          <w:b/>
        </w:rPr>
      </w:pPr>
      <w:r w:rsidRPr="004459FB">
        <w:rPr>
          <w:rFonts w:ascii="Arial" w:hAnsi="Arial" w:cs="Arial"/>
          <w:b/>
        </w:rPr>
        <w:t>Evaluation criteria</w:t>
      </w:r>
      <w:r w:rsidR="00CB0FD4">
        <w:rPr>
          <w:rFonts w:ascii="Arial" w:hAnsi="Arial" w:cs="Arial"/>
          <w:b/>
        </w:rPr>
        <w:t>:</w:t>
      </w:r>
    </w:p>
    <w:p w14:paraId="50D52CFE" w14:textId="77777777" w:rsidR="009645CC" w:rsidRPr="004459FB" w:rsidRDefault="009645CC" w:rsidP="009645CC">
      <w:pPr>
        <w:pStyle w:val="DeptBullets"/>
        <w:numPr>
          <w:ilvl w:val="0"/>
          <w:numId w:val="0"/>
        </w:numPr>
        <w:spacing w:after="0" w:line="276" w:lineRule="auto"/>
        <w:rPr>
          <w:rFonts w:ascii="Arial" w:hAnsi="Arial" w:cs="Arial"/>
          <w:b/>
        </w:rPr>
      </w:pPr>
    </w:p>
    <w:p w14:paraId="1D2BFA92" w14:textId="77777777" w:rsidR="009645CC" w:rsidRPr="004459FB" w:rsidRDefault="009645CC" w:rsidP="009645CC">
      <w:pPr>
        <w:pStyle w:val="DeptBullets"/>
        <w:numPr>
          <w:ilvl w:val="0"/>
          <w:numId w:val="0"/>
        </w:numPr>
        <w:spacing w:after="0" w:line="276" w:lineRule="auto"/>
        <w:rPr>
          <w:rFonts w:ascii="Arial" w:hAnsi="Arial" w:cs="Arial"/>
        </w:rPr>
      </w:pPr>
      <w:r w:rsidRPr="004459FB">
        <w:rPr>
          <w:rFonts w:ascii="Arial" w:hAnsi="Arial" w:cs="Arial"/>
        </w:rPr>
        <w:t>Tenders will be evaluated against the criteria below. A primary weighting means the criteria will be given greater consideration in assessment of bids.</w:t>
      </w:r>
    </w:p>
    <w:p w14:paraId="3B3874E7" w14:textId="77777777" w:rsidR="009645CC" w:rsidRPr="004459FB" w:rsidRDefault="009645CC" w:rsidP="009645CC">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2660"/>
        <w:gridCol w:w="4678"/>
        <w:gridCol w:w="1904"/>
      </w:tblGrid>
      <w:tr w:rsidR="009645CC" w:rsidRPr="004459FB" w14:paraId="088C6524" w14:textId="77777777" w:rsidTr="00CB0FD4">
        <w:tc>
          <w:tcPr>
            <w:tcW w:w="2660" w:type="dxa"/>
            <w:shd w:val="clear" w:color="auto" w:fill="F2F2F2" w:themeFill="background1" w:themeFillShade="F2"/>
          </w:tcPr>
          <w:p w14:paraId="7FE98ECA"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Criteria</w:t>
            </w:r>
          </w:p>
        </w:tc>
        <w:tc>
          <w:tcPr>
            <w:tcW w:w="4678" w:type="dxa"/>
            <w:shd w:val="clear" w:color="auto" w:fill="F2F2F2" w:themeFill="background1" w:themeFillShade="F2"/>
          </w:tcPr>
          <w:p w14:paraId="3E17E986"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Potential examples</w:t>
            </w:r>
          </w:p>
        </w:tc>
        <w:tc>
          <w:tcPr>
            <w:tcW w:w="1904" w:type="dxa"/>
            <w:shd w:val="clear" w:color="auto" w:fill="F2F2F2" w:themeFill="background1" w:themeFillShade="F2"/>
          </w:tcPr>
          <w:p w14:paraId="3666832F"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Weighting</w:t>
            </w:r>
          </w:p>
          <w:p w14:paraId="15C3832F" w14:textId="77777777" w:rsidR="009645CC" w:rsidRPr="004459FB" w:rsidRDefault="009645CC" w:rsidP="00795F04">
            <w:pPr>
              <w:pStyle w:val="DeptBullets"/>
              <w:numPr>
                <w:ilvl w:val="0"/>
                <w:numId w:val="0"/>
              </w:numPr>
              <w:spacing w:after="0" w:line="276" w:lineRule="auto"/>
              <w:jc w:val="center"/>
              <w:rPr>
                <w:rFonts w:ascii="Arial" w:hAnsi="Arial" w:cs="Arial"/>
                <w:b/>
              </w:rPr>
            </w:pPr>
          </w:p>
        </w:tc>
      </w:tr>
      <w:tr w:rsidR="009645CC" w:rsidRPr="004459FB" w14:paraId="225C9EDF" w14:textId="77777777" w:rsidTr="00CB0FD4">
        <w:tc>
          <w:tcPr>
            <w:tcW w:w="2660" w:type="dxa"/>
          </w:tcPr>
          <w:p w14:paraId="0D10B900" w14:textId="7A68ACC1"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Team</w:t>
            </w:r>
            <w:r w:rsidR="00416BE6">
              <w:rPr>
                <w:rFonts w:ascii="Arial" w:hAnsi="Arial" w:cs="Arial"/>
              </w:rPr>
              <w:t>, individual</w:t>
            </w:r>
            <w:r w:rsidRPr="004459FB">
              <w:rPr>
                <w:rFonts w:ascii="Arial" w:hAnsi="Arial" w:cs="Arial"/>
              </w:rPr>
              <w:t xml:space="preserve"> and organisational experience in conducting similar work </w:t>
            </w:r>
          </w:p>
        </w:tc>
        <w:tc>
          <w:tcPr>
            <w:tcW w:w="4678" w:type="dxa"/>
          </w:tcPr>
          <w:p w14:paraId="5595DAD6" w14:textId="056F079C" w:rsidR="009645CC" w:rsidRPr="004459FB" w:rsidRDefault="00416BE6" w:rsidP="00416BE6">
            <w:pPr>
              <w:pStyle w:val="DeptBullets"/>
              <w:numPr>
                <w:ilvl w:val="0"/>
                <w:numId w:val="8"/>
              </w:numPr>
              <w:spacing w:after="0" w:line="276" w:lineRule="auto"/>
              <w:rPr>
                <w:rFonts w:ascii="Arial" w:hAnsi="Arial" w:cs="Arial"/>
              </w:rPr>
            </w:pPr>
            <w:r w:rsidRPr="004459FB">
              <w:rPr>
                <w:rFonts w:ascii="Arial" w:hAnsi="Arial" w:cs="Arial"/>
              </w:rPr>
              <w:t xml:space="preserve">Experience of </w:t>
            </w:r>
            <w:r>
              <w:rPr>
                <w:rFonts w:ascii="Arial" w:hAnsi="Arial" w:cs="Arial"/>
              </w:rPr>
              <w:t xml:space="preserve">designing and delivering </w:t>
            </w:r>
            <w:r w:rsidRPr="004459FB">
              <w:rPr>
                <w:rFonts w:ascii="Arial" w:hAnsi="Arial" w:cs="Arial"/>
              </w:rPr>
              <w:t xml:space="preserve">qualitative research </w:t>
            </w:r>
            <w:r>
              <w:rPr>
                <w:rFonts w:ascii="Arial" w:hAnsi="Arial" w:cs="Arial"/>
              </w:rPr>
              <w:t>and their audience</w:t>
            </w:r>
            <w:r w:rsidRPr="004459FB">
              <w:rPr>
                <w:rFonts w:ascii="Arial" w:hAnsi="Arial" w:cs="Arial"/>
              </w:rPr>
              <w:t>.</w:t>
            </w:r>
          </w:p>
          <w:p w14:paraId="754F40A3" w14:textId="1B235980" w:rsidR="00416BE6" w:rsidRDefault="009645CC" w:rsidP="00416BE6">
            <w:pPr>
              <w:pStyle w:val="DeptBullets"/>
              <w:numPr>
                <w:ilvl w:val="0"/>
                <w:numId w:val="8"/>
              </w:numPr>
              <w:spacing w:after="0" w:line="276" w:lineRule="auto"/>
              <w:rPr>
                <w:rFonts w:ascii="Arial" w:hAnsi="Arial" w:cs="Arial"/>
              </w:rPr>
            </w:pPr>
            <w:r w:rsidRPr="004459FB">
              <w:rPr>
                <w:rFonts w:ascii="Arial" w:hAnsi="Arial" w:cs="Arial"/>
              </w:rPr>
              <w:t>Experience of previous work in the education</w:t>
            </w:r>
            <w:r w:rsidR="00623FC5">
              <w:rPr>
                <w:rFonts w:ascii="Arial" w:hAnsi="Arial" w:cs="Arial"/>
              </w:rPr>
              <w:t xml:space="preserve"> or labour market</w:t>
            </w:r>
            <w:r w:rsidRPr="004459FB">
              <w:rPr>
                <w:rFonts w:ascii="Arial" w:hAnsi="Arial" w:cs="Arial"/>
              </w:rPr>
              <w:t xml:space="preserve"> sector</w:t>
            </w:r>
            <w:r w:rsidR="00416BE6">
              <w:rPr>
                <w:rFonts w:ascii="Arial" w:hAnsi="Arial" w:cs="Arial"/>
              </w:rPr>
              <w:t>,</w:t>
            </w:r>
            <w:r w:rsidR="00416BE6" w:rsidRPr="004459FB">
              <w:rPr>
                <w:rFonts w:ascii="Arial" w:hAnsi="Arial" w:cs="Arial"/>
              </w:rPr>
              <w:t xml:space="preserve"> with a solid understanding of the current policy and research context</w:t>
            </w:r>
            <w:r w:rsidR="00416BE6">
              <w:rPr>
                <w:rFonts w:ascii="Arial" w:hAnsi="Arial" w:cs="Arial"/>
              </w:rPr>
              <w:t>.</w:t>
            </w:r>
          </w:p>
          <w:p w14:paraId="70F93987" w14:textId="11C6699A" w:rsidR="009645CC" w:rsidRPr="004459FB" w:rsidRDefault="00416BE6" w:rsidP="00416BE6">
            <w:pPr>
              <w:pStyle w:val="DeptBullets"/>
              <w:numPr>
                <w:ilvl w:val="0"/>
                <w:numId w:val="8"/>
              </w:numPr>
              <w:spacing w:after="0" w:line="276" w:lineRule="auto"/>
              <w:rPr>
                <w:rFonts w:ascii="Arial" w:hAnsi="Arial" w:cs="Arial"/>
              </w:rPr>
            </w:pPr>
            <w:r>
              <w:rPr>
                <w:rFonts w:ascii="Arial" w:hAnsi="Arial" w:cs="Arial"/>
              </w:rPr>
              <w:t xml:space="preserve">Understanding and experience of working in with different communities, including religious communities, and exploring sensitive questions around protected characteristics. </w:t>
            </w:r>
          </w:p>
          <w:p w14:paraId="2420DE90" w14:textId="77777777" w:rsidR="009645CC" w:rsidRPr="004459FB" w:rsidRDefault="009645CC" w:rsidP="00416BE6">
            <w:pPr>
              <w:pStyle w:val="DeptBullets"/>
              <w:numPr>
                <w:ilvl w:val="0"/>
                <w:numId w:val="8"/>
              </w:numPr>
              <w:spacing w:after="0" w:line="276" w:lineRule="auto"/>
              <w:rPr>
                <w:rFonts w:ascii="Arial" w:hAnsi="Arial" w:cs="Arial"/>
              </w:rPr>
            </w:pPr>
            <w:r w:rsidRPr="004459FB">
              <w:rPr>
                <w:rFonts w:ascii="Arial" w:hAnsi="Arial" w:cs="Arial"/>
              </w:rPr>
              <w:t>Experience of presenting findings in catching and clear ways for a wide, non-expert audience.</w:t>
            </w:r>
          </w:p>
          <w:p w14:paraId="1C071128" w14:textId="48C30FAB" w:rsidR="009645CC" w:rsidRPr="00416BE6" w:rsidRDefault="009645CC" w:rsidP="00416BE6">
            <w:pPr>
              <w:pStyle w:val="DeptBullets"/>
              <w:numPr>
                <w:ilvl w:val="0"/>
                <w:numId w:val="0"/>
              </w:numPr>
              <w:spacing w:after="0" w:line="276" w:lineRule="auto"/>
              <w:ind w:left="720"/>
              <w:rPr>
                <w:rFonts w:ascii="Arial" w:hAnsi="Arial" w:cs="Arial"/>
              </w:rPr>
            </w:pPr>
          </w:p>
        </w:tc>
        <w:tc>
          <w:tcPr>
            <w:tcW w:w="1904" w:type="dxa"/>
          </w:tcPr>
          <w:p w14:paraId="5629F303"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r w:rsidR="009645CC" w:rsidRPr="004459FB" w14:paraId="7E31A980" w14:textId="77777777" w:rsidTr="00CB0FD4">
        <w:tc>
          <w:tcPr>
            <w:tcW w:w="2660" w:type="dxa"/>
            <w:shd w:val="clear" w:color="auto" w:fill="auto"/>
          </w:tcPr>
          <w:p w14:paraId="211F60C8" w14:textId="7C6F991C"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Methodology</w:t>
            </w:r>
          </w:p>
        </w:tc>
        <w:tc>
          <w:tcPr>
            <w:tcW w:w="4678" w:type="dxa"/>
            <w:shd w:val="clear" w:color="auto" w:fill="auto"/>
          </w:tcPr>
          <w:p w14:paraId="4BD08B88" w14:textId="77777777" w:rsidR="009645CC" w:rsidRPr="004459FB" w:rsidRDefault="009645CC" w:rsidP="00795F04">
            <w:pPr>
              <w:pStyle w:val="DeptBullets"/>
              <w:numPr>
                <w:ilvl w:val="0"/>
                <w:numId w:val="11"/>
              </w:numPr>
              <w:spacing w:after="0" w:line="276" w:lineRule="auto"/>
              <w:rPr>
                <w:rFonts w:ascii="Arial" w:hAnsi="Arial" w:cs="Arial"/>
              </w:rPr>
            </w:pPr>
            <w:r w:rsidRPr="004459FB">
              <w:rPr>
                <w:rFonts w:ascii="Arial" w:hAnsi="Arial" w:cs="Arial"/>
              </w:rPr>
              <w:t>A robust methodological approach which addresses the res</w:t>
            </w:r>
            <w:r w:rsidR="00623FC5">
              <w:rPr>
                <w:rFonts w:ascii="Arial" w:hAnsi="Arial" w:cs="Arial"/>
              </w:rPr>
              <w:t>earch questions.</w:t>
            </w:r>
          </w:p>
          <w:p w14:paraId="1A85C710" w14:textId="77777777" w:rsidR="009645CC" w:rsidRDefault="009645CC" w:rsidP="00795F04">
            <w:pPr>
              <w:pStyle w:val="DeptBullets"/>
              <w:numPr>
                <w:ilvl w:val="0"/>
                <w:numId w:val="11"/>
              </w:numPr>
              <w:spacing w:after="0" w:line="276" w:lineRule="auto"/>
              <w:rPr>
                <w:rFonts w:ascii="Arial" w:hAnsi="Arial" w:cs="Arial"/>
              </w:rPr>
            </w:pPr>
            <w:r w:rsidRPr="004459FB">
              <w:rPr>
                <w:rFonts w:ascii="Arial" w:hAnsi="Arial" w:cs="Arial"/>
              </w:rPr>
              <w:t>A focus on ensuring a high quality study, including providing advice on how the approach could be strengthened.</w:t>
            </w:r>
          </w:p>
          <w:p w14:paraId="1CB85789" w14:textId="175F6816" w:rsidR="00416BE6" w:rsidRPr="004459FB" w:rsidRDefault="00416BE6" w:rsidP="00795F04">
            <w:pPr>
              <w:pStyle w:val="DeptBullets"/>
              <w:numPr>
                <w:ilvl w:val="0"/>
                <w:numId w:val="11"/>
              </w:numPr>
              <w:spacing w:after="0" w:line="276" w:lineRule="auto"/>
              <w:rPr>
                <w:rFonts w:ascii="Arial" w:hAnsi="Arial" w:cs="Arial"/>
              </w:rPr>
            </w:pPr>
            <w:r>
              <w:rPr>
                <w:rFonts w:ascii="Arial" w:hAnsi="Arial" w:cs="Arial"/>
              </w:rPr>
              <w:t>Clear process and key decisions outlined.</w:t>
            </w:r>
          </w:p>
          <w:p w14:paraId="19325E72" w14:textId="77777777" w:rsidR="009645CC" w:rsidRPr="004459FB" w:rsidRDefault="009645CC" w:rsidP="00795F04">
            <w:pPr>
              <w:pStyle w:val="DeptBullets"/>
              <w:numPr>
                <w:ilvl w:val="0"/>
                <w:numId w:val="0"/>
              </w:numPr>
              <w:spacing w:after="0" w:line="276" w:lineRule="auto"/>
              <w:ind w:left="720"/>
              <w:rPr>
                <w:rFonts w:ascii="Arial" w:hAnsi="Arial" w:cs="Arial"/>
              </w:rPr>
            </w:pPr>
          </w:p>
        </w:tc>
        <w:tc>
          <w:tcPr>
            <w:tcW w:w="1904" w:type="dxa"/>
            <w:shd w:val="clear" w:color="auto" w:fill="auto"/>
          </w:tcPr>
          <w:p w14:paraId="3C5E06A5"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r w:rsidR="009645CC" w:rsidRPr="004459FB" w14:paraId="1ED72DE2" w14:textId="77777777" w:rsidTr="00CB0FD4">
        <w:tc>
          <w:tcPr>
            <w:tcW w:w="2660" w:type="dxa"/>
          </w:tcPr>
          <w:p w14:paraId="5240913B"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lastRenderedPageBreak/>
              <w:t>Cost</w:t>
            </w:r>
          </w:p>
          <w:p w14:paraId="1210567C" w14:textId="77777777" w:rsidR="009645CC" w:rsidRPr="004459FB" w:rsidRDefault="009645CC" w:rsidP="00795F04">
            <w:pPr>
              <w:pStyle w:val="DeptBullets"/>
              <w:numPr>
                <w:ilvl w:val="0"/>
                <w:numId w:val="0"/>
              </w:numPr>
              <w:spacing w:after="0" w:line="276" w:lineRule="auto"/>
              <w:rPr>
                <w:rFonts w:ascii="Arial" w:hAnsi="Arial" w:cs="Arial"/>
              </w:rPr>
            </w:pPr>
          </w:p>
        </w:tc>
        <w:tc>
          <w:tcPr>
            <w:tcW w:w="4678" w:type="dxa"/>
          </w:tcPr>
          <w:p w14:paraId="2F8648F4" w14:textId="77777777" w:rsidR="009645CC" w:rsidRDefault="009645CC" w:rsidP="00795F04">
            <w:pPr>
              <w:pStyle w:val="DeptBullets"/>
              <w:numPr>
                <w:ilvl w:val="0"/>
                <w:numId w:val="12"/>
              </w:numPr>
              <w:spacing w:after="0" w:line="276" w:lineRule="auto"/>
              <w:rPr>
                <w:rFonts w:ascii="Arial" w:hAnsi="Arial" w:cs="Arial"/>
              </w:rPr>
            </w:pPr>
            <w:r w:rsidRPr="004459FB">
              <w:rPr>
                <w:rFonts w:ascii="Arial" w:hAnsi="Arial" w:cs="Arial"/>
              </w:rPr>
              <w:t>Estimation of cost.</w:t>
            </w:r>
          </w:p>
          <w:p w14:paraId="0F838E11" w14:textId="77777777" w:rsidR="00416BE6" w:rsidRDefault="00416BE6" w:rsidP="00795F04">
            <w:pPr>
              <w:pStyle w:val="DeptBullets"/>
              <w:numPr>
                <w:ilvl w:val="0"/>
                <w:numId w:val="12"/>
              </w:numPr>
              <w:spacing w:after="0" w:line="276" w:lineRule="auto"/>
              <w:rPr>
                <w:rFonts w:ascii="Arial" w:hAnsi="Arial" w:cs="Arial"/>
              </w:rPr>
            </w:pPr>
            <w:r>
              <w:rPr>
                <w:rFonts w:ascii="Arial" w:hAnsi="Arial" w:cs="Arial"/>
              </w:rPr>
              <w:t>Value for money.</w:t>
            </w:r>
          </w:p>
          <w:p w14:paraId="17D2828E" w14:textId="4DA97E8C" w:rsidR="00416BE6" w:rsidRPr="004459FB" w:rsidRDefault="00416BE6" w:rsidP="00416BE6">
            <w:pPr>
              <w:pStyle w:val="DeptBullets"/>
              <w:numPr>
                <w:ilvl w:val="0"/>
                <w:numId w:val="0"/>
              </w:numPr>
              <w:spacing w:after="0" w:line="276" w:lineRule="auto"/>
              <w:ind w:left="720"/>
              <w:rPr>
                <w:rFonts w:ascii="Arial" w:hAnsi="Arial" w:cs="Arial"/>
              </w:rPr>
            </w:pPr>
          </w:p>
        </w:tc>
        <w:tc>
          <w:tcPr>
            <w:tcW w:w="1904" w:type="dxa"/>
          </w:tcPr>
          <w:p w14:paraId="01E73B36"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bl>
    <w:p w14:paraId="4007F179"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rPr>
      </w:pPr>
    </w:p>
    <w:p w14:paraId="0BC78C8C" w14:textId="77777777" w:rsidR="00AB6786" w:rsidRDefault="00AB6786" w:rsidP="004459FB">
      <w:pPr>
        <w:widowControl w:val="0"/>
        <w:overflowPunct w:val="0"/>
        <w:autoSpaceDE w:val="0"/>
        <w:autoSpaceDN w:val="0"/>
        <w:adjustRightInd w:val="0"/>
        <w:spacing w:after="0"/>
        <w:textAlignment w:val="baseline"/>
        <w:rPr>
          <w:rFonts w:ascii="Arial" w:hAnsi="Arial" w:cs="Arial"/>
          <w:b/>
          <w:bCs/>
          <w:lang w:eastAsia="en-GB"/>
        </w:rPr>
      </w:pPr>
    </w:p>
    <w:p w14:paraId="01678552" w14:textId="07B1EE85" w:rsidR="000E1F9B" w:rsidRPr="004459FB" w:rsidRDefault="000E1F9B" w:rsidP="004459FB">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t>Delivery Requirements</w:t>
      </w:r>
      <w:r w:rsidRPr="004459FB">
        <w:rPr>
          <w:rFonts w:ascii="Arial" w:hAnsi="Arial" w:cs="Arial"/>
          <w:lang w:eastAsia="en-GB"/>
        </w:rPr>
        <w:t xml:space="preserve"> </w:t>
      </w:r>
      <w:r w:rsidR="005A0F9C" w:rsidRPr="005A0F9C">
        <w:rPr>
          <w:rFonts w:ascii="Arial" w:hAnsi="Arial" w:cs="Arial"/>
          <w:b/>
          <w:lang w:eastAsia="en-GB"/>
        </w:rPr>
        <w:t>and Cost</w:t>
      </w:r>
      <w:r w:rsidR="00CB0FD4">
        <w:rPr>
          <w:rFonts w:ascii="Arial" w:hAnsi="Arial" w:cs="Arial"/>
          <w:b/>
          <w:lang w:eastAsia="en-GB"/>
        </w:rPr>
        <w:t>:</w:t>
      </w:r>
    </w:p>
    <w:p w14:paraId="7B723F93" w14:textId="77777777" w:rsidR="000E1F9B" w:rsidRPr="004459FB" w:rsidRDefault="000E1F9B" w:rsidP="004459FB">
      <w:pPr>
        <w:spacing w:after="0"/>
        <w:rPr>
          <w:rFonts w:ascii="Arial" w:hAnsi="Arial" w:cs="Arial"/>
        </w:rPr>
      </w:pPr>
    </w:p>
    <w:p w14:paraId="68FDF1B9" w14:textId="77777777" w:rsidR="000E1F9B" w:rsidRPr="004459FB" w:rsidRDefault="000E1F9B" w:rsidP="004459FB">
      <w:pPr>
        <w:spacing w:after="0"/>
        <w:rPr>
          <w:rFonts w:ascii="Arial" w:hAnsi="Arial" w:cs="Arial"/>
        </w:rPr>
      </w:pPr>
      <w:r w:rsidRPr="004459FB">
        <w:rPr>
          <w:rFonts w:ascii="Arial" w:hAnsi="Arial" w:cs="Arial"/>
        </w:rPr>
        <w:t xml:space="preserve">Based on commissioning in </w:t>
      </w:r>
      <w:r w:rsidR="00CB249F" w:rsidRPr="00B83628">
        <w:rPr>
          <w:rFonts w:ascii="Arial" w:hAnsi="Arial" w:cs="Arial"/>
        </w:rPr>
        <w:t>March</w:t>
      </w:r>
      <w:r w:rsidR="009645CC" w:rsidRPr="00B83628">
        <w:rPr>
          <w:rFonts w:ascii="Arial" w:hAnsi="Arial" w:cs="Arial"/>
        </w:rPr>
        <w:t xml:space="preserve"> 2017</w:t>
      </w:r>
      <w:r w:rsidR="004459FB" w:rsidRPr="00B83628">
        <w:rPr>
          <w:rFonts w:ascii="Arial" w:hAnsi="Arial" w:cs="Arial"/>
        </w:rPr>
        <w:t xml:space="preserve">, </w:t>
      </w:r>
      <w:r w:rsidRPr="00B83628">
        <w:rPr>
          <w:rFonts w:ascii="Arial" w:hAnsi="Arial" w:cs="Arial"/>
        </w:rPr>
        <w:t xml:space="preserve">the </w:t>
      </w:r>
      <w:r w:rsidR="004459FB" w:rsidRPr="00B83628">
        <w:rPr>
          <w:rFonts w:ascii="Arial" w:hAnsi="Arial" w:cs="Arial"/>
        </w:rPr>
        <w:t xml:space="preserve">Commission will require </w:t>
      </w:r>
      <w:r w:rsidR="00CB249F" w:rsidRPr="00B83628">
        <w:rPr>
          <w:rFonts w:ascii="Arial" w:hAnsi="Arial" w:cs="Arial"/>
        </w:rPr>
        <w:t>the report to be ready for launch in late June or early July 2017</w:t>
      </w:r>
      <w:r w:rsidR="004459FB" w:rsidRPr="00B83628">
        <w:rPr>
          <w:rFonts w:ascii="Arial" w:hAnsi="Arial" w:cs="Arial"/>
        </w:rPr>
        <w:t xml:space="preserve">.  </w:t>
      </w:r>
      <w:r w:rsidRPr="004459FB">
        <w:rPr>
          <w:rFonts w:ascii="Arial" w:hAnsi="Arial" w:cs="Arial"/>
        </w:rPr>
        <w:t>Final products should be in electronic format</w:t>
      </w:r>
      <w:r w:rsidR="005D31DC" w:rsidRPr="004459FB">
        <w:rPr>
          <w:rFonts w:ascii="Arial" w:hAnsi="Arial" w:cs="Arial"/>
        </w:rPr>
        <w:t xml:space="preserve">, using a </w:t>
      </w:r>
      <w:r w:rsidR="00C954DB">
        <w:rPr>
          <w:rFonts w:ascii="Arial" w:hAnsi="Arial" w:cs="Arial"/>
        </w:rPr>
        <w:t>template</w:t>
      </w:r>
      <w:r w:rsidR="005D31DC" w:rsidRPr="004459FB">
        <w:rPr>
          <w:rFonts w:ascii="Arial" w:hAnsi="Arial" w:cs="Arial"/>
        </w:rPr>
        <w:t xml:space="preserve"> supplied by the Social Mobility Commission</w:t>
      </w:r>
      <w:r w:rsidRPr="004459FB">
        <w:rPr>
          <w:rFonts w:ascii="Arial" w:hAnsi="Arial" w:cs="Arial"/>
        </w:rPr>
        <w:t>.</w:t>
      </w:r>
    </w:p>
    <w:p w14:paraId="712F2D3B" w14:textId="77777777" w:rsidR="000E1F9B" w:rsidRPr="004459FB" w:rsidRDefault="000E1F9B" w:rsidP="004459FB">
      <w:pPr>
        <w:spacing w:after="0"/>
        <w:rPr>
          <w:rFonts w:ascii="Arial" w:hAnsi="Arial" w:cs="Arial"/>
        </w:rPr>
      </w:pPr>
    </w:p>
    <w:p w14:paraId="39E72745" w14:textId="52B4E349" w:rsidR="000E1F9B" w:rsidRPr="004459FB" w:rsidRDefault="000E1F9B" w:rsidP="004459FB">
      <w:pPr>
        <w:spacing w:after="0"/>
        <w:rPr>
          <w:rFonts w:ascii="Arial" w:hAnsi="Arial" w:cs="Arial"/>
        </w:rPr>
      </w:pPr>
      <w:r w:rsidRPr="004459FB">
        <w:rPr>
          <w:rFonts w:ascii="Arial" w:hAnsi="Arial" w:cs="Arial"/>
        </w:rPr>
        <w:t xml:space="preserve">We estimate the research should cost </w:t>
      </w:r>
      <w:r w:rsidR="00CB249F">
        <w:rPr>
          <w:rFonts w:ascii="Arial" w:hAnsi="Arial" w:cs="Arial"/>
        </w:rPr>
        <w:t xml:space="preserve">a </w:t>
      </w:r>
      <w:r w:rsidR="00CB249F" w:rsidRPr="00E122A3">
        <w:rPr>
          <w:rFonts w:ascii="Arial" w:hAnsi="Arial" w:cs="Arial"/>
          <w:u w:val="single"/>
        </w:rPr>
        <w:t>maximum of</w:t>
      </w:r>
      <w:r w:rsidRPr="004459FB">
        <w:rPr>
          <w:rFonts w:ascii="Arial" w:hAnsi="Arial" w:cs="Arial"/>
        </w:rPr>
        <w:t xml:space="preserve"> </w:t>
      </w:r>
      <w:r w:rsidR="0090681E" w:rsidRPr="003F0FC2">
        <w:rPr>
          <w:rFonts w:ascii="Arial" w:hAnsi="Arial" w:cs="Arial"/>
          <w:color w:val="000000" w:themeColor="text1"/>
        </w:rPr>
        <w:t>£</w:t>
      </w:r>
      <w:r w:rsidR="00E122A3">
        <w:rPr>
          <w:rFonts w:ascii="Arial" w:hAnsi="Arial" w:cs="Arial"/>
          <w:color w:val="000000" w:themeColor="text1"/>
        </w:rPr>
        <w:t>20</w:t>
      </w:r>
      <w:r w:rsidR="0090681E" w:rsidRPr="003F0FC2">
        <w:rPr>
          <w:rFonts w:ascii="Arial" w:hAnsi="Arial" w:cs="Arial"/>
          <w:color w:val="000000" w:themeColor="text1"/>
        </w:rPr>
        <w:t>,000</w:t>
      </w:r>
      <w:r w:rsidR="00155E10" w:rsidRPr="003F0FC2">
        <w:rPr>
          <w:rFonts w:ascii="Arial" w:hAnsi="Arial" w:cs="Arial"/>
          <w:color w:val="000000" w:themeColor="text1"/>
        </w:rPr>
        <w:t xml:space="preserve"> </w:t>
      </w:r>
      <w:r w:rsidR="00155E10">
        <w:rPr>
          <w:rFonts w:ascii="Arial" w:hAnsi="Arial" w:cs="Arial"/>
        </w:rPr>
        <w:t>(excluding VAT)</w:t>
      </w:r>
      <w:r w:rsidRPr="004459FB">
        <w:rPr>
          <w:rFonts w:ascii="Arial" w:hAnsi="Arial" w:cs="Arial"/>
        </w:rPr>
        <w:t xml:space="preserve">. </w:t>
      </w:r>
    </w:p>
    <w:p w14:paraId="73DA5F33" w14:textId="77777777" w:rsidR="00CB249F" w:rsidRDefault="00CB249F" w:rsidP="004459FB">
      <w:pPr>
        <w:spacing w:after="0"/>
        <w:rPr>
          <w:rFonts w:ascii="Arial" w:hAnsi="Arial" w:cs="Arial"/>
        </w:rPr>
      </w:pPr>
    </w:p>
    <w:p w14:paraId="2F2D73B9" w14:textId="77777777" w:rsidR="009645CC" w:rsidRPr="009645CC" w:rsidRDefault="009645CC" w:rsidP="009645CC">
      <w:pPr>
        <w:spacing w:after="0"/>
        <w:rPr>
          <w:rFonts w:ascii="Arial" w:hAnsi="Arial" w:cs="Arial"/>
        </w:rPr>
      </w:pPr>
    </w:p>
    <w:p w14:paraId="7DBD4CDB" w14:textId="77777777" w:rsidR="009645CC" w:rsidRPr="009645CC" w:rsidRDefault="009645CC" w:rsidP="009645CC">
      <w:pPr>
        <w:spacing w:after="0"/>
        <w:rPr>
          <w:rFonts w:ascii="Arial" w:hAnsi="Arial" w:cs="Arial"/>
        </w:rPr>
      </w:pPr>
      <w:r>
        <w:rPr>
          <w:rFonts w:ascii="Arial" w:hAnsi="Arial" w:cs="Arial"/>
        </w:rPr>
        <w:t>W</w:t>
      </w:r>
      <w:r w:rsidRPr="009645CC">
        <w:rPr>
          <w:rFonts w:ascii="Arial" w:hAnsi="Arial" w:cs="Arial"/>
        </w:rPr>
        <w:t>here more than one type of methodology is involved the costs need to be shown separately for each element, e.g.:</w:t>
      </w:r>
    </w:p>
    <w:p w14:paraId="623A66CA"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t>group discussions;</w:t>
      </w:r>
    </w:p>
    <w:p w14:paraId="75864FB0"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t>personal interview;</w:t>
      </w:r>
    </w:p>
    <w:p w14:paraId="3CABF9E4"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t>telephone survey;</w:t>
      </w:r>
    </w:p>
    <w:p w14:paraId="2C9E697C"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t>postal</w:t>
      </w:r>
      <w:r w:rsidR="00243492">
        <w:rPr>
          <w:rFonts w:ascii="Arial" w:hAnsi="Arial" w:cs="Arial"/>
        </w:rPr>
        <w:t>/web/email</w:t>
      </w:r>
      <w:r w:rsidRPr="009645CC">
        <w:rPr>
          <w:rFonts w:ascii="Arial" w:hAnsi="Arial" w:cs="Arial"/>
        </w:rPr>
        <w:t xml:space="preserve"> survey; and</w:t>
      </w:r>
    </w:p>
    <w:p w14:paraId="544182BA"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t>desk research.</w:t>
      </w:r>
    </w:p>
    <w:p w14:paraId="7040FAC0" w14:textId="77777777" w:rsidR="00EF4D0E" w:rsidRPr="009645CC" w:rsidRDefault="00EF4D0E" w:rsidP="009645CC">
      <w:pPr>
        <w:spacing w:after="0"/>
        <w:rPr>
          <w:rFonts w:ascii="Arial" w:hAnsi="Arial" w:cs="Arial"/>
        </w:rPr>
      </w:pPr>
    </w:p>
    <w:p w14:paraId="07E08825" w14:textId="77777777" w:rsidR="009645CC" w:rsidRPr="009645CC" w:rsidRDefault="009645CC" w:rsidP="009645CC">
      <w:pPr>
        <w:spacing w:after="0"/>
        <w:rPr>
          <w:rFonts w:ascii="Arial" w:hAnsi="Arial" w:cs="Arial"/>
        </w:rPr>
      </w:pPr>
      <w:r w:rsidRPr="009645CC">
        <w:rPr>
          <w:rFonts w:ascii="Arial" w:hAnsi="Arial" w:cs="Arial"/>
        </w:rPr>
        <w:t xml:space="preserve">All costs should be quoted exclusive of VAT but please indicate if the project will attract VAT.  </w:t>
      </w:r>
    </w:p>
    <w:p w14:paraId="4BD3B89A" w14:textId="77777777" w:rsidR="009645CC" w:rsidRPr="009645CC" w:rsidRDefault="009645CC" w:rsidP="009645CC">
      <w:pPr>
        <w:spacing w:after="0"/>
        <w:rPr>
          <w:rFonts w:ascii="Arial" w:hAnsi="Arial" w:cs="Arial"/>
        </w:rPr>
      </w:pPr>
    </w:p>
    <w:p w14:paraId="145DB886" w14:textId="77777777" w:rsidR="009645CC" w:rsidRPr="009645CC" w:rsidRDefault="009645CC" w:rsidP="009645CC">
      <w:pPr>
        <w:spacing w:after="0"/>
        <w:rPr>
          <w:rFonts w:ascii="Arial" w:hAnsi="Arial" w:cs="Arial"/>
        </w:rPr>
      </w:pPr>
      <w:r w:rsidRPr="009645CC">
        <w:rPr>
          <w:rFonts w:ascii="Arial" w:hAnsi="Arial" w:cs="Arial"/>
        </w:rPr>
        <w:t>If your proposal includes costs for sub-contractors these costs must be shown inclusive of any VAT element (e.g. sub-contractor’s costs to you are £</w:t>
      </w:r>
      <w:r w:rsidR="005A0F9C">
        <w:rPr>
          <w:rFonts w:ascii="Arial" w:hAnsi="Arial" w:cs="Arial"/>
        </w:rPr>
        <w:t>5</w:t>
      </w:r>
      <w:r w:rsidRPr="009645CC">
        <w:rPr>
          <w:rFonts w:ascii="Arial" w:hAnsi="Arial" w:cs="Arial"/>
        </w:rPr>
        <w:t xml:space="preserve">,000 plus VAT, your proposal should </w:t>
      </w:r>
      <w:r w:rsidR="005A0F9C">
        <w:rPr>
          <w:rFonts w:ascii="Arial" w:hAnsi="Arial" w:cs="Arial"/>
        </w:rPr>
        <w:t>show sub-contractors costs as £6</w:t>
      </w:r>
      <w:r w:rsidRPr="009645CC">
        <w:rPr>
          <w:rFonts w:ascii="Arial" w:hAnsi="Arial" w:cs="Arial"/>
        </w:rPr>
        <w:t>,000 inclusive of VAT @ 20%).</w:t>
      </w:r>
    </w:p>
    <w:p w14:paraId="6A7CB894" w14:textId="77777777" w:rsidR="009645CC" w:rsidRPr="009645CC" w:rsidRDefault="009645CC" w:rsidP="009645CC">
      <w:pPr>
        <w:spacing w:after="0"/>
        <w:rPr>
          <w:rFonts w:ascii="Arial" w:hAnsi="Arial" w:cs="Arial"/>
        </w:rPr>
      </w:pPr>
    </w:p>
    <w:p w14:paraId="4DC2060B" w14:textId="77777777" w:rsidR="009645CC" w:rsidRDefault="009645CC" w:rsidP="009645CC">
      <w:pPr>
        <w:spacing w:after="0"/>
        <w:rPr>
          <w:rFonts w:ascii="Arial" w:hAnsi="Arial" w:cs="Arial"/>
        </w:rPr>
      </w:pPr>
    </w:p>
    <w:p w14:paraId="276EACA3" w14:textId="77777777" w:rsidR="009645CC" w:rsidRDefault="009645CC" w:rsidP="009645CC">
      <w:pPr>
        <w:spacing w:after="0"/>
        <w:rPr>
          <w:rFonts w:ascii="Arial" w:hAnsi="Arial" w:cs="Arial"/>
        </w:rPr>
      </w:pPr>
    </w:p>
    <w:p w14:paraId="2DC2CD89" w14:textId="77777777" w:rsidR="00243492" w:rsidRDefault="00243492" w:rsidP="00CB249F">
      <w:pPr>
        <w:pStyle w:val="Numbered"/>
        <w:rPr>
          <w:rFonts w:cs="Arial"/>
          <w:b/>
          <w:caps/>
          <w:sz w:val="22"/>
          <w:szCs w:val="22"/>
          <w:lang w:val="en-US"/>
        </w:rPr>
      </w:pPr>
    </w:p>
    <w:p w14:paraId="0363CDF1" w14:textId="77777777" w:rsidR="000A428B" w:rsidRDefault="000A428B" w:rsidP="00CB249F">
      <w:pPr>
        <w:pStyle w:val="Numbered"/>
        <w:rPr>
          <w:rFonts w:cs="Arial"/>
          <w:b/>
          <w:caps/>
          <w:sz w:val="22"/>
          <w:szCs w:val="22"/>
          <w:lang w:val="en-US"/>
        </w:rPr>
      </w:pPr>
    </w:p>
    <w:p w14:paraId="26E03AF8" w14:textId="77777777" w:rsidR="000A428B" w:rsidRDefault="000A428B" w:rsidP="00CB249F">
      <w:pPr>
        <w:pStyle w:val="Numbered"/>
        <w:rPr>
          <w:rFonts w:cs="Arial"/>
          <w:b/>
          <w:caps/>
          <w:sz w:val="22"/>
          <w:szCs w:val="22"/>
          <w:lang w:val="en-US"/>
        </w:rPr>
      </w:pPr>
    </w:p>
    <w:p w14:paraId="0342FA37" w14:textId="77777777" w:rsidR="000A428B" w:rsidRDefault="000A428B" w:rsidP="00CB249F">
      <w:pPr>
        <w:pStyle w:val="Numbered"/>
        <w:rPr>
          <w:rFonts w:cs="Arial"/>
          <w:b/>
          <w:caps/>
          <w:sz w:val="22"/>
          <w:szCs w:val="22"/>
          <w:lang w:val="en-US"/>
        </w:rPr>
      </w:pPr>
    </w:p>
    <w:p w14:paraId="3B85B359" w14:textId="77777777" w:rsidR="000A428B" w:rsidRDefault="000A428B" w:rsidP="00CB249F">
      <w:pPr>
        <w:pStyle w:val="Numbered"/>
        <w:rPr>
          <w:rFonts w:cs="Arial"/>
          <w:b/>
          <w:caps/>
          <w:sz w:val="22"/>
          <w:szCs w:val="22"/>
          <w:lang w:val="en-US"/>
        </w:rPr>
      </w:pPr>
    </w:p>
    <w:p w14:paraId="133E2CFC" w14:textId="77777777" w:rsidR="000A428B" w:rsidRDefault="000A428B" w:rsidP="00CB249F">
      <w:pPr>
        <w:pStyle w:val="Numbered"/>
        <w:rPr>
          <w:rFonts w:cs="Arial"/>
          <w:b/>
          <w:caps/>
          <w:sz w:val="22"/>
          <w:szCs w:val="22"/>
          <w:lang w:val="en-US"/>
        </w:rPr>
      </w:pPr>
    </w:p>
    <w:p w14:paraId="53508D3F" w14:textId="77777777" w:rsidR="000A428B" w:rsidRDefault="000A428B" w:rsidP="00CB249F">
      <w:pPr>
        <w:pStyle w:val="Numbered"/>
        <w:rPr>
          <w:rFonts w:cs="Arial"/>
          <w:b/>
          <w:caps/>
          <w:sz w:val="22"/>
          <w:szCs w:val="22"/>
          <w:lang w:val="en-US"/>
        </w:rPr>
      </w:pPr>
    </w:p>
    <w:p w14:paraId="54479196" w14:textId="77777777" w:rsidR="000A428B" w:rsidRDefault="000A428B" w:rsidP="00CB249F">
      <w:pPr>
        <w:pStyle w:val="Numbered"/>
        <w:rPr>
          <w:rFonts w:cs="Arial"/>
          <w:b/>
          <w:caps/>
          <w:sz w:val="22"/>
          <w:szCs w:val="22"/>
          <w:lang w:val="en-US"/>
        </w:rPr>
      </w:pPr>
    </w:p>
    <w:p w14:paraId="58A91051" w14:textId="77777777" w:rsidR="000A428B" w:rsidRDefault="000A428B" w:rsidP="00CB249F">
      <w:pPr>
        <w:pStyle w:val="Numbered"/>
        <w:rPr>
          <w:rFonts w:cs="Arial"/>
          <w:b/>
          <w:caps/>
          <w:sz w:val="22"/>
          <w:szCs w:val="22"/>
          <w:lang w:val="en-US"/>
        </w:rPr>
      </w:pPr>
    </w:p>
    <w:p w14:paraId="68E3D1AF" w14:textId="77777777" w:rsidR="000A428B" w:rsidRDefault="000A428B" w:rsidP="00CB249F">
      <w:pPr>
        <w:pStyle w:val="Numbered"/>
        <w:rPr>
          <w:rFonts w:cs="Arial"/>
          <w:b/>
          <w:caps/>
          <w:sz w:val="22"/>
          <w:szCs w:val="22"/>
          <w:lang w:val="en-US"/>
        </w:rPr>
      </w:pPr>
    </w:p>
    <w:p w14:paraId="0165A918" w14:textId="77777777" w:rsidR="00CB0FD4" w:rsidRPr="00B03BD2" w:rsidRDefault="00CB0FD4" w:rsidP="00CB0FD4">
      <w:pPr>
        <w:pStyle w:val="Numbered"/>
        <w:rPr>
          <w:rFonts w:cs="Arial"/>
          <w:b/>
          <w:sz w:val="22"/>
          <w:szCs w:val="22"/>
        </w:rPr>
      </w:pPr>
      <w:r w:rsidRPr="00B03BD2">
        <w:rPr>
          <w:rFonts w:cs="Arial"/>
          <w:b/>
          <w:caps/>
          <w:sz w:val="22"/>
          <w:szCs w:val="22"/>
        </w:rPr>
        <w:lastRenderedPageBreak/>
        <w:t>RISK Management</w:t>
      </w:r>
    </w:p>
    <w:p w14:paraId="34149E2A"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 xml:space="preserve">Tenderers should </w:t>
      </w:r>
      <w:r>
        <w:rPr>
          <w:rFonts w:ascii="Arial" w:hAnsi="Arial" w:cs="Arial"/>
          <w:lang w:val="en-US"/>
        </w:rPr>
        <w:t xml:space="preserve">include in </w:t>
      </w:r>
      <w:r w:rsidRPr="00B03BD2">
        <w:rPr>
          <w:rFonts w:ascii="Arial" w:hAnsi="Arial" w:cs="Arial"/>
          <w:lang w:val="en-US"/>
        </w:rPr>
        <w:t xml:space="preserve">their proposal a summary on what they believe will be the key risks to delivering the project and what contingencies they will put in place to deal with them. </w:t>
      </w:r>
    </w:p>
    <w:p w14:paraId="16047DB0"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14:paraId="45569268"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Typical areas of risk for a research project might include staffing, resource constraints, technical constraints, data access, timing, management and operational issues, but t</w:t>
      </w:r>
      <w:r>
        <w:rPr>
          <w:rFonts w:ascii="Arial" w:hAnsi="Arial" w:cs="Arial"/>
          <w:lang w:val="en-US"/>
        </w:rPr>
        <w:t xml:space="preserve">his is not an exhaustive list. </w:t>
      </w:r>
    </w:p>
    <w:p w14:paraId="2553DE82" w14:textId="6D2C9486" w:rsidR="00CB249F" w:rsidRPr="000A428B" w:rsidRDefault="00CB249F" w:rsidP="00CB249F">
      <w:pPr>
        <w:pStyle w:val="Numbered"/>
        <w:rPr>
          <w:rFonts w:cs="Arial"/>
          <w:b/>
          <w:caps/>
          <w:sz w:val="22"/>
          <w:szCs w:val="22"/>
          <w:lang w:val="en-US"/>
        </w:rPr>
      </w:pPr>
      <w:r w:rsidRPr="00CB249F">
        <w:rPr>
          <w:rFonts w:cs="Arial"/>
          <w:b/>
          <w:caps/>
          <w:sz w:val="22"/>
          <w:szCs w:val="22"/>
          <w:lang w:val="en-US"/>
        </w:rPr>
        <w:t>Dependencies</w:t>
      </w:r>
    </w:p>
    <w:p w14:paraId="1D8BDD9F" w14:textId="77777777" w:rsidR="00CB249F" w:rsidRPr="00CB249F" w:rsidRDefault="00CB249F" w:rsidP="00CB24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if you are reliant on any third party with any information, data or undertaking any of the work specified.</w:t>
      </w:r>
    </w:p>
    <w:p w14:paraId="19C1DFAD" w14:textId="77777777" w:rsidR="00CB249F" w:rsidRPr="00CB249F" w:rsidRDefault="00CB249F" w:rsidP="00CB24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lang w:val="en-US"/>
        </w:rPr>
      </w:pPr>
      <w:r w:rsidRPr="00CB249F">
        <w:rPr>
          <w:rFonts w:ascii="Arial" w:hAnsi="Arial" w:cs="Arial"/>
          <w:b/>
          <w:caps/>
          <w:lang w:val="en-US"/>
        </w:rPr>
        <w:t>Monitoring techniques</w:t>
      </w:r>
    </w:p>
    <w:p w14:paraId="3DAEAB31" w14:textId="77777777" w:rsidR="00CB249F" w:rsidRPr="00CB249F" w:rsidRDefault="00CB249F" w:rsidP="00CB249F">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how you will monitor the project to ensure it is delivered in terms of quality, timeliness and</w:t>
      </w:r>
      <w:r>
        <w:rPr>
          <w:rFonts w:ascii="Arial" w:hAnsi="Arial" w:cs="Arial"/>
          <w:lang w:val="en-US"/>
        </w:rPr>
        <w:t xml:space="preserve"> cost.</w:t>
      </w:r>
    </w:p>
    <w:p w14:paraId="70EA4B3E" w14:textId="77777777" w:rsidR="00CB249F" w:rsidRPr="00CB249F" w:rsidRDefault="00CB249F" w:rsidP="00CB249F">
      <w:pPr>
        <w:rPr>
          <w:rStyle w:val="Emphasis"/>
          <w:rFonts w:ascii="Arial" w:hAnsi="Arial" w:cs="Arial"/>
          <w:b/>
          <w:i w:val="0"/>
          <w:caps/>
        </w:rPr>
      </w:pPr>
      <w:r w:rsidRPr="00CB249F">
        <w:rPr>
          <w:rStyle w:val="Emphasis"/>
          <w:rFonts w:ascii="Arial" w:hAnsi="Arial" w:cs="Arial"/>
          <w:b/>
          <w:i w:val="0"/>
          <w:caps/>
        </w:rPr>
        <w:t>Data Collection</w:t>
      </w:r>
    </w:p>
    <w:p w14:paraId="67557E8F" w14:textId="081A6845" w:rsidR="00CB249F" w:rsidRPr="00CB249F" w:rsidRDefault="00CB249F" w:rsidP="00CB249F">
      <w:pPr>
        <w:rPr>
          <w:rFonts w:ascii="Arial" w:hAnsi="Arial" w:cs="Arial"/>
          <w:color w:val="FF0000"/>
          <w:lang w:val="en-US"/>
        </w:rPr>
      </w:pPr>
      <w:r w:rsidRPr="00CB249F">
        <w:rPr>
          <w:rStyle w:val="Emphasis"/>
          <w:rFonts w:ascii="Arial" w:hAnsi="Arial" w:cs="Arial"/>
          <w:i w:val="0"/>
        </w:rPr>
        <w:t xml:space="preserve">Researchers will be expected to clear any data collection tools with the </w:t>
      </w:r>
      <w:r w:rsidR="00B83628">
        <w:rPr>
          <w:rFonts w:ascii="Arial" w:hAnsi="Arial" w:cs="Arial"/>
        </w:rPr>
        <w:t>Commission</w:t>
      </w:r>
      <w:r w:rsidRPr="00CB249F">
        <w:rPr>
          <w:rStyle w:val="Emphasis"/>
          <w:rFonts w:ascii="Arial" w:hAnsi="Arial" w:cs="Arial"/>
          <w:i w:val="0"/>
        </w:rPr>
        <w:t xml:space="preserve"> before engaging in field work </w:t>
      </w:r>
      <w:r w:rsidRPr="00CB249F">
        <w:rPr>
          <w:rFonts w:ascii="Arial" w:hAnsi="Arial" w:cs="Arial"/>
          <w:lang w:val="en-US"/>
        </w:rPr>
        <w:t xml:space="preserve">and ensure that in all cases the respondent documentation and/or interviewer briefing notes clearly state that the data is being collected for and on behalf of the </w:t>
      </w:r>
      <w:r w:rsidR="00B83628">
        <w:rPr>
          <w:rFonts w:ascii="Arial" w:hAnsi="Arial" w:cs="Arial"/>
        </w:rPr>
        <w:t>Commission</w:t>
      </w:r>
      <w:r w:rsidR="00B83628" w:rsidRPr="00CB249F" w:rsidDel="00B83628">
        <w:rPr>
          <w:rFonts w:ascii="Arial" w:hAnsi="Arial" w:cs="Arial"/>
          <w:lang w:val="en-US"/>
        </w:rPr>
        <w:t xml:space="preserve"> </w:t>
      </w:r>
      <w:r w:rsidRPr="00CB249F">
        <w:rPr>
          <w:rFonts w:ascii="Arial" w:hAnsi="Arial" w:cs="Arial"/>
          <w:lang w:val="en-US"/>
        </w:rPr>
        <w:t>and that no reference is made, implied or otherwise, to the data being used solely by or ava</w:t>
      </w:r>
      <w:r>
        <w:rPr>
          <w:rFonts w:ascii="Arial" w:hAnsi="Arial" w:cs="Arial"/>
          <w:lang w:val="en-US"/>
        </w:rPr>
        <w:t xml:space="preserve">ilable only to the Contractor. </w:t>
      </w:r>
    </w:p>
    <w:p w14:paraId="55E529A9" w14:textId="77777777" w:rsidR="00CB249F" w:rsidRPr="00243492" w:rsidRDefault="00CB249F" w:rsidP="00CB249F">
      <w:pPr>
        <w:rPr>
          <w:rFonts w:ascii="Arial" w:hAnsi="Arial" w:cs="Arial"/>
        </w:rPr>
      </w:pPr>
      <w:r w:rsidRPr="00CB249F">
        <w:rPr>
          <w:rFonts w:ascii="Arial" w:hAnsi="Arial" w:cs="Arial"/>
          <w:lang w:val="en-US"/>
        </w:rPr>
        <w:t>The respondent documentation and/or interviewer shall ensure that the respondent clearly understands (before they give their consent to be interviewed) the purpose of the interview, that the information they provide will only be used for research purposes and, in the case of interviews (telephone or face-to-face), that they have the right to withdraw from the interview at any time.</w:t>
      </w:r>
    </w:p>
    <w:p w14:paraId="537C1FF2" w14:textId="77777777" w:rsidR="00CB249F" w:rsidRPr="00CB249F"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CB249F">
        <w:rPr>
          <w:rFonts w:ascii="Arial" w:hAnsi="Arial" w:cs="Arial"/>
          <w:b/>
          <w:color w:val="000000"/>
        </w:rPr>
        <w:t>THE USE OF INCENTIVES</w:t>
      </w:r>
    </w:p>
    <w:p w14:paraId="5BE261CD" w14:textId="53FAC075" w:rsidR="00CB249F" w:rsidRPr="00CB249F" w:rsidRDefault="00CB249F" w:rsidP="00CB249F">
      <w:pPr>
        <w:rPr>
          <w:rFonts w:ascii="Arial" w:hAnsi="Arial" w:cs="Arial"/>
          <w:iCs/>
          <w:color w:val="000000"/>
          <w:lang w:eastAsia="en-GB"/>
        </w:rPr>
      </w:pPr>
      <w:r w:rsidRPr="00CB249F">
        <w:rPr>
          <w:rFonts w:ascii="Arial" w:hAnsi="Arial" w:cs="Arial"/>
          <w:iCs/>
          <w:color w:val="000000"/>
          <w:lang w:eastAsia="en-GB"/>
        </w:rPr>
        <w:t xml:space="preserve">With some important exceptions, the </w:t>
      </w:r>
      <w:r w:rsidR="00B83628">
        <w:rPr>
          <w:rFonts w:ascii="Arial" w:hAnsi="Arial" w:cs="Arial"/>
        </w:rPr>
        <w:t>Commission</w:t>
      </w:r>
      <w:r w:rsidRPr="00CB249F">
        <w:rPr>
          <w:rFonts w:ascii="Arial" w:hAnsi="Arial" w:cs="Arial"/>
          <w:iCs/>
          <w:color w:val="000000"/>
          <w:lang w:eastAsia="en-GB"/>
        </w:rPr>
        <w:t xml:space="preserve"> believes that the use of respondent incentives in surveys is, in general, not justified as they are rarely cost effective in either increasing participation or reducing non-response biases. </w:t>
      </w:r>
      <w:r w:rsidRPr="00CB249F">
        <w:rPr>
          <w:rFonts w:ascii="Arial" w:hAnsi="Arial" w:cs="Arial"/>
          <w:bCs/>
          <w:iCs/>
          <w:color w:val="000000"/>
          <w:lang w:eastAsia="en-GB"/>
        </w:rPr>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CB249F">
        <w:rPr>
          <w:rFonts w:ascii="Arial" w:hAnsi="Arial" w:cs="Arial"/>
          <w:iCs/>
          <w:color w:val="0000FF"/>
          <w:lang w:eastAsia="en-GB"/>
        </w:rPr>
        <w:t xml:space="preserve">. </w:t>
      </w:r>
      <w:r w:rsidRPr="00CB249F">
        <w:rPr>
          <w:rFonts w:ascii="Arial" w:hAnsi="Arial" w:cs="Arial"/>
          <w:iCs/>
          <w:color w:val="000000"/>
          <w:lang w:eastAsia="en-GB"/>
        </w:rPr>
        <w:t xml:space="preserve">Your arguments should be supported by empirical evidence from past use. The exceptions are payment for participation in group discussions or in-depth qualitative interviews, payment to cover respondent expenses e.g. travel and </w:t>
      </w:r>
      <w:r w:rsidRPr="00CB249F">
        <w:rPr>
          <w:rFonts w:ascii="Arial" w:hAnsi="Arial" w:cs="Arial"/>
          <w:iCs/>
          <w:color w:val="000000"/>
          <w:lang w:eastAsia="en-GB"/>
        </w:rPr>
        <w:lastRenderedPageBreak/>
        <w:t>childcare costs, and compensation for excessive demand on respondents, e.g. taking basic skills tests, diary keeping, panel maintenance and compensating schools for the respondent’s time</w:t>
      </w:r>
      <w:r w:rsidR="00B83628">
        <w:rPr>
          <w:rFonts w:ascii="Arial" w:hAnsi="Arial" w:cs="Arial"/>
          <w:iCs/>
          <w:color w:val="000000"/>
          <w:lang w:eastAsia="en-GB"/>
        </w:rPr>
        <w:t>.</w:t>
      </w:r>
    </w:p>
    <w:p w14:paraId="16CEDBFA" w14:textId="77777777" w:rsidR="00CB249F" w:rsidRPr="00CB249F" w:rsidRDefault="00CB249F" w:rsidP="00CB249F">
      <w:pPr>
        <w:pStyle w:val="Numbered"/>
        <w:rPr>
          <w:rFonts w:cs="Arial"/>
          <w:b/>
          <w:caps/>
          <w:color w:val="000000"/>
          <w:sz w:val="22"/>
          <w:szCs w:val="22"/>
        </w:rPr>
      </w:pPr>
      <w:r w:rsidRPr="00CB249F">
        <w:rPr>
          <w:rFonts w:cs="Arial"/>
          <w:b/>
          <w:caps/>
          <w:color w:val="000000"/>
          <w:sz w:val="22"/>
          <w:szCs w:val="22"/>
        </w:rPr>
        <w:t>Data Protection Act 1998</w:t>
      </w:r>
    </w:p>
    <w:p w14:paraId="18D9CBE2" w14:textId="77777777" w:rsidR="00CB249F" w:rsidRPr="00CB249F" w:rsidRDefault="00CB249F" w:rsidP="00CB249F">
      <w:pPr>
        <w:pStyle w:val="Numbered"/>
        <w:rPr>
          <w:rFonts w:cs="Arial"/>
          <w:color w:val="000000"/>
          <w:sz w:val="22"/>
          <w:szCs w:val="22"/>
        </w:rPr>
      </w:pPr>
      <w:r w:rsidRPr="00CB249F">
        <w:rPr>
          <w:rFonts w:cs="Arial"/>
          <w:color w:val="000000"/>
          <w:sz w:val="22"/>
          <w:szCs w:val="22"/>
        </w:rPr>
        <w:t>If the project will involve the collection of personal data please state how you will ensure compliance with the Data Protection Act 1998.</w:t>
      </w:r>
    </w:p>
    <w:p w14:paraId="766F4A35" w14:textId="77777777" w:rsidR="00CB249F" w:rsidRPr="00CB249F" w:rsidRDefault="00CB249F" w:rsidP="00CB249F">
      <w:pPr>
        <w:rPr>
          <w:rFonts w:ascii="Arial" w:hAnsi="Arial" w:cs="Arial"/>
          <w:b/>
        </w:rPr>
      </w:pPr>
      <w:r w:rsidRPr="00CB249F">
        <w:rPr>
          <w:rFonts w:ascii="Arial" w:hAnsi="Arial" w:cs="Arial"/>
          <w:b/>
        </w:rPr>
        <w:t>FREEDOM OF INFORMATION</w:t>
      </w:r>
    </w:p>
    <w:p w14:paraId="267EBA6F" w14:textId="3CF70C2B" w:rsidR="00CB249F" w:rsidRPr="00CB249F" w:rsidRDefault="00CB249F" w:rsidP="00DF4DF8">
      <w:pPr>
        <w:tabs>
          <w:tab w:val="left" w:pos="720"/>
        </w:tabs>
        <w:spacing w:before="100" w:beforeAutospacing="1" w:after="100" w:afterAutospacing="1"/>
        <w:rPr>
          <w:rFonts w:ascii="Arial" w:hAnsi="Arial" w:cs="Arial"/>
        </w:rPr>
      </w:pPr>
      <w:r w:rsidRPr="00CB249F">
        <w:rPr>
          <w:rFonts w:ascii="Arial" w:hAnsi="Arial" w:cs="Arial"/>
        </w:rPr>
        <w:t xml:space="preserve">The </w:t>
      </w:r>
      <w:r w:rsidR="00B83628">
        <w:rPr>
          <w:rFonts w:ascii="Arial" w:hAnsi="Arial" w:cs="Arial"/>
        </w:rPr>
        <w:t>Commission</w:t>
      </w:r>
      <w:r w:rsidR="00B83628" w:rsidRPr="00CB249F">
        <w:rPr>
          <w:rFonts w:ascii="Arial" w:hAnsi="Arial" w:cs="Arial"/>
        </w:rPr>
        <w:t xml:space="preserve"> </w:t>
      </w:r>
      <w:r w:rsidRPr="00CB249F">
        <w:rPr>
          <w:rFonts w:ascii="Arial" w:hAnsi="Arial" w:cs="Arial"/>
        </w:rPr>
        <w:t xml:space="preserve">is committed to open government and to meeting their responsibilities under the Freedom of Information Act 2005. Accordingly, all information submitted to the </w:t>
      </w:r>
      <w:r w:rsidR="00B83628">
        <w:rPr>
          <w:rFonts w:ascii="Arial" w:hAnsi="Arial" w:cs="Arial"/>
        </w:rPr>
        <w:t>Commission</w:t>
      </w:r>
      <w:r w:rsidRPr="00CB249F">
        <w:rPr>
          <w:rFonts w:ascii="Arial" w:hAnsi="Arial" w:cs="Arial"/>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w:t>
      </w:r>
      <w:r w:rsidR="00B83628">
        <w:rPr>
          <w:rFonts w:ascii="Arial" w:hAnsi="Arial" w:cs="Arial"/>
        </w:rPr>
        <w:t>Commission</w:t>
      </w:r>
      <w:r w:rsidRPr="00CB249F">
        <w:rPr>
          <w:rFonts w:ascii="Arial" w:hAnsi="Arial" w:cs="Arial"/>
        </w:rPr>
        <w:t xml:space="preserve"> should not be taken to mean that we accept any duty of confidence by virtue of that marking. If a request is received, we may also be required to disclose details of unsuccessful tenders.</w:t>
      </w:r>
    </w:p>
    <w:sectPr w:rsidR="00CB249F" w:rsidRPr="00CB249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71BB" w14:textId="77777777" w:rsidR="006D5AF6" w:rsidRDefault="006D5AF6" w:rsidP="00AF081A">
      <w:pPr>
        <w:spacing w:after="0" w:line="240" w:lineRule="auto"/>
      </w:pPr>
      <w:r>
        <w:separator/>
      </w:r>
    </w:p>
  </w:endnote>
  <w:endnote w:type="continuationSeparator" w:id="0">
    <w:p w14:paraId="6FE4579A" w14:textId="77777777" w:rsidR="006D5AF6" w:rsidRDefault="006D5AF6"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46175"/>
      <w:docPartObj>
        <w:docPartGallery w:val="Page Numbers (Bottom of Page)"/>
        <w:docPartUnique/>
      </w:docPartObj>
    </w:sdtPr>
    <w:sdtEndPr>
      <w:rPr>
        <w:noProof/>
      </w:rPr>
    </w:sdtEndPr>
    <w:sdtContent>
      <w:p w14:paraId="292A9C3E" w14:textId="3B2F14A4" w:rsidR="00AF081A" w:rsidRDefault="00AF081A">
        <w:pPr>
          <w:pStyle w:val="Footer"/>
          <w:jc w:val="right"/>
        </w:pPr>
        <w:r>
          <w:fldChar w:fldCharType="begin"/>
        </w:r>
        <w:r>
          <w:instrText xml:space="preserve"> PAGE   \* MERGEFORMAT </w:instrText>
        </w:r>
        <w:r>
          <w:fldChar w:fldCharType="separate"/>
        </w:r>
        <w:r w:rsidR="00DF3BEC">
          <w:rPr>
            <w:noProof/>
          </w:rPr>
          <w:t>1</w:t>
        </w:r>
        <w:r>
          <w:rPr>
            <w:noProof/>
          </w:rPr>
          <w:fldChar w:fldCharType="end"/>
        </w:r>
      </w:p>
    </w:sdtContent>
  </w:sdt>
  <w:p w14:paraId="62B8CC64" w14:textId="77777777" w:rsidR="00AF081A" w:rsidRDefault="00AF0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C9CA" w14:textId="77777777" w:rsidR="006D5AF6" w:rsidRDefault="006D5AF6" w:rsidP="00AF081A">
      <w:pPr>
        <w:spacing w:after="0" w:line="240" w:lineRule="auto"/>
      </w:pPr>
      <w:r>
        <w:separator/>
      </w:r>
    </w:p>
  </w:footnote>
  <w:footnote w:type="continuationSeparator" w:id="0">
    <w:p w14:paraId="39E182F3" w14:textId="77777777" w:rsidR="006D5AF6" w:rsidRDefault="006D5AF6" w:rsidP="00AF0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7F5FC"/>
    <w:multiLevelType w:val="hybridMultilevel"/>
    <w:tmpl w:val="EEF5F0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C1929"/>
    <w:multiLevelType w:val="hybridMultilevel"/>
    <w:tmpl w:val="68B8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3261C"/>
    <w:multiLevelType w:val="hybridMultilevel"/>
    <w:tmpl w:val="8B1E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C269B"/>
    <w:multiLevelType w:val="hybridMultilevel"/>
    <w:tmpl w:val="A4D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2" w15:restartNumberingAfterBreak="0">
    <w:nsid w:val="5FAF0B37"/>
    <w:multiLevelType w:val="hybridMultilevel"/>
    <w:tmpl w:val="F91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28" w15:restartNumberingAfterBreak="0">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
  </w:num>
  <w:num w:numId="5">
    <w:abstractNumId w:val="11"/>
  </w:num>
  <w:num w:numId="6">
    <w:abstractNumId w:val="14"/>
  </w:num>
  <w:num w:numId="7">
    <w:abstractNumId w:val="3"/>
  </w:num>
  <w:num w:numId="8">
    <w:abstractNumId w:val="12"/>
  </w:num>
  <w:num w:numId="9">
    <w:abstractNumId w:val="15"/>
  </w:num>
  <w:num w:numId="10">
    <w:abstractNumId w:val="4"/>
  </w:num>
  <w:num w:numId="11">
    <w:abstractNumId w:val="25"/>
  </w:num>
  <w:num w:numId="12">
    <w:abstractNumId w:val="6"/>
  </w:num>
  <w:num w:numId="13">
    <w:abstractNumId w:val="17"/>
  </w:num>
  <w:num w:numId="14">
    <w:abstractNumId w:val="19"/>
  </w:num>
  <w:num w:numId="15">
    <w:abstractNumId w:val="2"/>
  </w:num>
  <w:num w:numId="16">
    <w:abstractNumId w:val="8"/>
  </w:num>
  <w:num w:numId="17">
    <w:abstractNumId w:val="13"/>
  </w:num>
  <w:num w:numId="18">
    <w:abstractNumId w:val="21"/>
  </w:num>
  <w:num w:numId="19">
    <w:abstractNumId w:val="26"/>
  </w:num>
  <w:num w:numId="20">
    <w:abstractNumId w:val="10"/>
  </w:num>
  <w:num w:numId="21">
    <w:abstractNumId w:val="9"/>
  </w:num>
  <w:num w:numId="22">
    <w:abstractNumId w:val="0"/>
  </w:num>
  <w:num w:numId="23">
    <w:abstractNumId w:val="24"/>
  </w:num>
  <w:num w:numId="24">
    <w:abstractNumId w:val="28"/>
  </w:num>
  <w:num w:numId="25">
    <w:abstractNumId w:val="20"/>
  </w:num>
  <w:num w:numId="26">
    <w:abstractNumId w:val="27"/>
  </w:num>
  <w:num w:numId="27">
    <w:abstractNumId w:val="7"/>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1A"/>
    <w:rsid w:val="00013F72"/>
    <w:rsid w:val="00020E04"/>
    <w:rsid w:val="0004472C"/>
    <w:rsid w:val="0004517E"/>
    <w:rsid w:val="00073C68"/>
    <w:rsid w:val="000831C5"/>
    <w:rsid w:val="000839D0"/>
    <w:rsid w:val="000901A7"/>
    <w:rsid w:val="00092020"/>
    <w:rsid w:val="000A39BD"/>
    <w:rsid w:val="000A428B"/>
    <w:rsid w:val="000E1D0B"/>
    <w:rsid w:val="000E1F9B"/>
    <w:rsid w:val="000E2E2B"/>
    <w:rsid w:val="00105D7B"/>
    <w:rsid w:val="00114623"/>
    <w:rsid w:val="00131661"/>
    <w:rsid w:val="001350DC"/>
    <w:rsid w:val="001555DC"/>
    <w:rsid w:val="00155E10"/>
    <w:rsid w:val="00182E70"/>
    <w:rsid w:val="001A4913"/>
    <w:rsid w:val="001B4CD2"/>
    <w:rsid w:val="001C6D7A"/>
    <w:rsid w:val="001D18E3"/>
    <w:rsid w:val="001D28B5"/>
    <w:rsid w:val="001F140D"/>
    <w:rsid w:val="001F5BE9"/>
    <w:rsid w:val="001F6D04"/>
    <w:rsid w:val="00243492"/>
    <w:rsid w:val="00266FF4"/>
    <w:rsid w:val="002762FF"/>
    <w:rsid w:val="002C114F"/>
    <w:rsid w:val="002D0FF0"/>
    <w:rsid w:val="002D479F"/>
    <w:rsid w:val="002E612B"/>
    <w:rsid w:val="002F15D4"/>
    <w:rsid w:val="002F51EC"/>
    <w:rsid w:val="002F5DBC"/>
    <w:rsid w:val="003431AE"/>
    <w:rsid w:val="003556A1"/>
    <w:rsid w:val="00375E63"/>
    <w:rsid w:val="00394B0D"/>
    <w:rsid w:val="003B0707"/>
    <w:rsid w:val="003B5619"/>
    <w:rsid w:val="003B5C6C"/>
    <w:rsid w:val="003C5DEA"/>
    <w:rsid w:val="003D41E2"/>
    <w:rsid w:val="003F0FC2"/>
    <w:rsid w:val="00406E58"/>
    <w:rsid w:val="00413FB4"/>
    <w:rsid w:val="00416BE6"/>
    <w:rsid w:val="004202DF"/>
    <w:rsid w:val="00420F5E"/>
    <w:rsid w:val="0042131A"/>
    <w:rsid w:val="004459FB"/>
    <w:rsid w:val="0045542A"/>
    <w:rsid w:val="00456DEC"/>
    <w:rsid w:val="00467137"/>
    <w:rsid w:val="004B0A2B"/>
    <w:rsid w:val="004B2273"/>
    <w:rsid w:val="004C16D1"/>
    <w:rsid w:val="004D2B48"/>
    <w:rsid w:val="004E3D6E"/>
    <w:rsid w:val="004E71EA"/>
    <w:rsid w:val="004F0082"/>
    <w:rsid w:val="00505DBB"/>
    <w:rsid w:val="00516BD0"/>
    <w:rsid w:val="0055115F"/>
    <w:rsid w:val="0055728F"/>
    <w:rsid w:val="0057547C"/>
    <w:rsid w:val="005929BA"/>
    <w:rsid w:val="005A0F9C"/>
    <w:rsid w:val="005B123A"/>
    <w:rsid w:val="005B28D2"/>
    <w:rsid w:val="005B2D47"/>
    <w:rsid w:val="005B66D2"/>
    <w:rsid w:val="005C35FC"/>
    <w:rsid w:val="005D01BB"/>
    <w:rsid w:val="005D1DC8"/>
    <w:rsid w:val="005D31DC"/>
    <w:rsid w:val="005E26E7"/>
    <w:rsid w:val="005F1588"/>
    <w:rsid w:val="00623FC5"/>
    <w:rsid w:val="0064447A"/>
    <w:rsid w:val="00656E2C"/>
    <w:rsid w:val="00662E61"/>
    <w:rsid w:val="006C0345"/>
    <w:rsid w:val="006D32FC"/>
    <w:rsid w:val="006D5AF6"/>
    <w:rsid w:val="006F6721"/>
    <w:rsid w:val="00705C69"/>
    <w:rsid w:val="00710768"/>
    <w:rsid w:val="007411FD"/>
    <w:rsid w:val="00752715"/>
    <w:rsid w:val="007603D0"/>
    <w:rsid w:val="007A0F7E"/>
    <w:rsid w:val="007C65B9"/>
    <w:rsid w:val="00800A8A"/>
    <w:rsid w:val="00817EFB"/>
    <w:rsid w:val="00853998"/>
    <w:rsid w:val="00861B64"/>
    <w:rsid w:val="008751DE"/>
    <w:rsid w:val="008C1F94"/>
    <w:rsid w:val="008E26AE"/>
    <w:rsid w:val="0090681E"/>
    <w:rsid w:val="0092039C"/>
    <w:rsid w:val="00923DF3"/>
    <w:rsid w:val="009536B4"/>
    <w:rsid w:val="009568FC"/>
    <w:rsid w:val="009602AE"/>
    <w:rsid w:val="009645CC"/>
    <w:rsid w:val="00972C51"/>
    <w:rsid w:val="009C2FA8"/>
    <w:rsid w:val="009E30F4"/>
    <w:rsid w:val="00A155C2"/>
    <w:rsid w:val="00A16146"/>
    <w:rsid w:val="00A1711B"/>
    <w:rsid w:val="00A44A44"/>
    <w:rsid w:val="00A741B0"/>
    <w:rsid w:val="00A74670"/>
    <w:rsid w:val="00A761CD"/>
    <w:rsid w:val="00A77B25"/>
    <w:rsid w:val="00A8098F"/>
    <w:rsid w:val="00AA58CB"/>
    <w:rsid w:val="00AB29DF"/>
    <w:rsid w:val="00AB6786"/>
    <w:rsid w:val="00AC4BFA"/>
    <w:rsid w:val="00AC6663"/>
    <w:rsid w:val="00AF081A"/>
    <w:rsid w:val="00B07699"/>
    <w:rsid w:val="00B17BA0"/>
    <w:rsid w:val="00B25FFE"/>
    <w:rsid w:val="00B279AF"/>
    <w:rsid w:val="00B54868"/>
    <w:rsid w:val="00B652DF"/>
    <w:rsid w:val="00B70FE0"/>
    <w:rsid w:val="00B828B9"/>
    <w:rsid w:val="00B83628"/>
    <w:rsid w:val="00BB34C1"/>
    <w:rsid w:val="00BC24D1"/>
    <w:rsid w:val="00BD4044"/>
    <w:rsid w:val="00BD6D51"/>
    <w:rsid w:val="00BE06E8"/>
    <w:rsid w:val="00BE4958"/>
    <w:rsid w:val="00C25927"/>
    <w:rsid w:val="00C2773A"/>
    <w:rsid w:val="00C347EB"/>
    <w:rsid w:val="00C625D5"/>
    <w:rsid w:val="00C6627F"/>
    <w:rsid w:val="00C67C88"/>
    <w:rsid w:val="00C86046"/>
    <w:rsid w:val="00C954DB"/>
    <w:rsid w:val="00CB0FD4"/>
    <w:rsid w:val="00CB249F"/>
    <w:rsid w:val="00CC52FC"/>
    <w:rsid w:val="00D06067"/>
    <w:rsid w:val="00D1238E"/>
    <w:rsid w:val="00D1636A"/>
    <w:rsid w:val="00D34963"/>
    <w:rsid w:val="00D571E5"/>
    <w:rsid w:val="00DA44A8"/>
    <w:rsid w:val="00DB193D"/>
    <w:rsid w:val="00DB3C27"/>
    <w:rsid w:val="00DD5C60"/>
    <w:rsid w:val="00DE471F"/>
    <w:rsid w:val="00DF3BEC"/>
    <w:rsid w:val="00DF438A"/>
    <w:rsid w:val="00DF4DF8"/>
    <w:rsid w:val="00E122A3"/>
    <w:rsid w:val="00E23B91"/>
    <w:rsid w:val="00E36C44"/>
    <w:rsid w:val="00E64970"/>
    <w:rsid w:val="00E86ECE"/>
    <w:rsid w:val="00EA18A7"/>
    <w:rsid w:val="00EA7C4B"/>
    <w:rsid w:val="00ED7539"/>
    <w:rsid w:val="00EE24F2"/>
    <w:rsid w:val="00EF4D0E"/>
    <w:rsid w:val="00EF4F16"/>
    <w:rsid w:val="00F104C6"/>
    <w:rsid w:val="00F20E07"/>
    <w:rsid w:val="00F27313"/>
    <w:rsid w:val="00F3398B"/>
    <w:rsid w:val="00F724E7"/>
    <w:rsid w:val="00FB43A3"/>
    <w:rsid w:val="00FB5827"/>
    <w:rsid w:val="00FD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3F12"/>
  <w15:docId w15:val="{0F746570-47DE-4285-AB5D-F9CBCE3B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link w:val="NoSpacingChar"/>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 w:type="paragraph" w:customStyle="1" w:styleId="Numbered">
    <w:name w:val="Numbered"/>
    <w:basedOn w:val="Normal"/>
    <w:rsid w:val="00CB249F"/>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fESBullets">
    <w:name w:val="DfESBullets"/>
    <w:basedOn w:val="Normal"/>
    <w:rsid w:val="00CB249F"/>
    <w:pPr>
      <w:widowControl w:val="0"/>
      <w:numPr>
        <w:numId w:val="25"/>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BodyText3">
    <w:name w:val="Body Text 3"/>
    <w:basedOn w:val="Normal"/>
    <w:link w:val="BodyText3Char"/>
    <w:rsid w:val="00CB24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Times New Roman"/>
      <w:b/>
      <w:i/>
      <w:color w:val="000000"/>
      <w:sz w:val="20"/>
      <w:szCs w:val="20"/>
      <w:u w:val="single"/>
      <w:lang w:eastAsia="en-GB"/>
    </w:rPr>
  </w:style>
  <w:style w:type="character" w:customStyle="1" w:styleId="BodyText3Char">
    <w:name w:val="Body Text 3 Char"/>
    <w:basedOn w:val="DefaultParagraphFont"/>
    <w:link w:val="BodyText3"/>
    <w:rsid w:val="00CB249F"/>
    <w:rPr>
      <w:rFonts w:ascii="Arial" w:eastAsia="Times New Roman" w:hAnsi="Arial" w:cs="Times New Roman"/>
      <w:b/>
      <w:i/>
      <w:color w:val="000000"/>
      <w:sz w:val="20"/>
      <w:szCs w:val="20"/>
      <w:u w:val="single"/>
      <w:lang w:eastAsia="en-GB"/>
    </w:rPr>
  </w:style>
  <w:style w:type="character" w:styleId="Emphasis">
    <w:name w:val="Emphasis"/>
    <w:qFormat/>
    <w:rsid w:val="00CB249F"/>
    <w:rPr>
      <w:i/>
      <w:iCs/>
    </w:rPr>
  </w:style>
  <w:style w:type="paragraph" w:customStyle="1" w:styleId="m-8276255433676687572deptbullets">
    <w:name w:val="m_-8276255433676687572deptbullets"/>
    <w:basedOn w:val="Normal"/>
    <w:rsid w:val="00D34963"/>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D34963"/>
    <w:rPr>
      <w:color w:val="800080" w:themeColor="followedHyperlink"/>
      <w:u w:val="single"/>
    </w:rPr>
  </w:style>
  <w:style w:type="character" w:customStyle="1" w:styleId="NoSpacingChar">
    <w:name w:val="No Spacing Char"/>
    <w:basedOn w:val="DefaultParagraphFont"/>
    <w:link w:val="NoSpacing"/>
    <w:rsid w:val="005B123A"/>
  </w:style>
  <w:style w:type="paragraph" w:customStyle="1" w:styleId="Default">
    <w:name w:val="Default"/>
    <w:rsid w:val="002F51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38581346">
      <w:bodyDiv w:val="1"/>
      <w:marLeft w:val="0"/>
      <w:marRight w:val="0"/>
      <w:marTop w:val="0"/>
      <w:marBottom w:val="0"/>
      <w:divBdr>
        <w:top w:val="none" w:sz="0" w:space="0" w:color="auto"/>
        <w:left w:val="none" w:sz="0" w:space="0" w:color="auto"/>
        <w:bottom w:val="none" w:sz="0" w:space="0" w:color="auto"/>
        <w:right w:val="none" w:sz="0" w:space="0" w:color="auto"/>
      </w:divBdr>
    </w:div>
    <w:div w:id="1482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act@smcpcommission.gsi.gov.uk"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79988/Ethnicity_gender_and_social_mo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E991-AC79-4B79-97EE-FD1C8D1E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BRANT, Peter</dc:creator>
  <cp:lastModifiedBy>ARROWSMITH, Morgan</cp:lastModifiedBy>
  <cp:revision>2</cp:revision>
  <cp:lastPrinted>2017-02-03T15:48:00Z</cp:lastPrinted>
  <dcterms:created xsi:type="dcterms:W3CDTF">2017-03-01T17:24:00Z</dcterms:created>
  <dcterms:modified xsi:type="dcterms:W3CDTF">2017-03-01T17:24:00Z</dcterms:modified>
</cp:coreProperties>
</file>