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29E63" w14:textId="77777777" w:rsidR="00AC6786" w:rsidRPr="00AC6786" w:rsidRDefault="00AC6786" w:rsidP="00AC678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AC6786">
        <w:rPr>
          <w:rFonts w:ascii="Arial" w:eastAsia="Times New Roman" w:hAnsi="Arial" w:cs="Arial"/>
          <w:lang w:eastAsia="en-GB"/>
        </w:rPr>
        <w:t>UBDS IT Consulting Ltd</w:t>
      </w:r>
      <w:r w:rsidR="0084655D" w:rsidRPr="00AC6786">
        <w:rPr>
          <w:rFonts w:ascii="Arial" w:eastAsia="Times New Roman" w:hAnsi="Arial" w:cs="Arial"/>
          <w:lang w:eastAsia="en-GB"/>
        </w:rPr>
        <w:br/>
      </w:r>
      <w:r w:rsidRPr="00AC6786">
        <w:rPr>
          <w:rFonts w:ascii="Arial" w:eastAsia="Times New Roman" w:hAnsi="Arial" w:cs="Arial"/>
          <w:lang w:eastAsia="en-GB"/>
        </w:rPr>
        <w:t>Level 1 Brockbourne House</w:t>
      </w:r>
    </w:p>
    <w:p w14:paraId="77C3FE42" w14:textId="275AB0EF" w:rsidR="00AC6786" w:rsidRPr="00AC6786" w:rsidRDefault="00AC6786" w:rsidP="00AC678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77 Mount Ephraim,</w:t>
      </w:r>
      <w:r w:rsidRPr="00AC6786">
        <w:rPr>
          <w:rFonts w:ascii="Arial" w:eastAsia="Times New Roman" w:hAnsi="Arial" w:cs="Arial"/>
          <w:lang w:eastAsia="en-GB"/>
        </w:rPr>
        <w:t xml:space="preserve"> </w:t>
      </w:r>
    </w:p>
    <w:p w14:paraId="51F7AFF5" w14:textId="77777777" w:rsidR="00AC6786" w:rsidRPr="00AC6786" w:rsidRDefault="00AC6786" w:rsidP="00AC678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AC6786">
        <w:rPr>
          <w:rFonts w:ascii="Arial" w:eastAsia="Times New Roman" w:hAnsi="Arial" w:cs="Arial"/>
          <w:lang w:eastAsia="en-GB"/>
        </w:rPr>
        <w:t xml:space="preserve">Tunbridge Wells, </w:t>
      </w:r>
    </w:p>
    <w:p w14:paraId="5B8DA612" w14:textId="77777777" w:rsidR="00AC6786" w:rsidRPr="00AC6786" w:rsidRDefault="00AC6786" w:rsidP="00AC678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AC6786">
        <w:rPr>
          <w:rFonts w:ascii="Arial" w:eastAsia="Times New Roman" w:hAnsi="Arial" w:cs="Arial"/>
          <w:lang w:eastAsia="en-GB"/>
        </w:rPr>
        <w:t xml:space="preserve">Kent, </w:t>
      </w:r>
    </w:p>
    <w:p w14:paraId="299F8DD6" w14:textId="77777777" w:rsidR="00AC6786" w:rsidRPr="00AC6786" w:rsidRDefault="00AC6786" w:rsidP="00AC678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AC6786">
        <w:rPr>
          <w:rFonts w:ascii="Arial" w:eastAsia="Times New Roman" w:hAnsi="Arial" w:cs="Arial"/>
          <w:lang w:eastAsia="en-GB"/>
        </w:rPr>
        <w:t xml:space="preserve">England, </w:t>
      </w:r>
    </w:p>
    <w:p w14:paraId="7A4B8AB2" w14:textId="617D93E4" w:rsidR="0084655D" w:rsidRPr="00AC6786" w:rsidRDefault="00AC6786" w:rsidP="00AC678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AC6786">
        <w:rPr>
          <w:rFonts w:ascii="Arial" w:eastAsia="Times New Roman" w:hAnsi="Arial" w:cs="Arial"/>
          <w:lang w:eastAsia="en-GB"/>
        </w:rPr>
        <w:t>TN4 8BS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B7A62A8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D02287" w:rsidRPr="00D02287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33EF2B66" w:rsidR="0066537B" w:rsidRPr="00AC6786" w:rsidRDefault="00D0228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02287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45DE97E6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AC6786" w:rsidRPr="00AC6786">
        <w:rPr>
          <w:rFonts w:ascii="Arial" w:eastAsia="Times New Roman" w:hAnsi="Arial" w:cs="Arial"/>
        </w:rPr>
        <w:t>20/09/2022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5B531596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C6786" w:rsidRPr="00AC6786">
        <w:rPr>
          <w:rFonts w:ascii="Arial" w:eastAsia="Times New Roman" w:hAnsi="Arial" w:cs="Arial"/>
        </w:rPr>
        <w:t>CCTS22A72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23E61C1B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AC6786">
        <w:rPr>
          <w:rFonts w:ascii="Arial" w:eastAsia="Times New Roman" w:hAnsi="Arial" w:cs="Arial"/>
        </w:rPr>
        <w:t xml:space="preserve"> </w:t>
      </w:r>
      <w:r w:rsidR="00D02287" w:rsidRPr="00D02287"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46330DF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AC6786" w:rsidRPr="00AC6786">
        <w:rPr>
          <w:rFonts w:ascii="Arial" w:eastAsia="Times New Roman" w:hAnsi="Arial" w:cs="Arial"/>
          <w:b/>
          <w:bCs/>
          <w:spacing w:val="-4"/>
          <w:u w:val="single"/>
        </w:rPr>
        <w:t>Provision of FN4G Programme Strategy 22/23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2F0FE09" w:rsidR="00F25935" w:rsidRPr="000C0EB6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0C0EB6">
        <w:rPr>
          <w:rFonts w:ascii="Arial" w:hAnsi="Arial" w:cs="Arial"/>
          <w:color w:val="auto"/>
          <w:sz w:val="22"/>
          <w:szCs w:val="22"/>
        </w:rPr>
        <w:t xml:space="preserve">the </w:t>
      </w:r>
      <w:r w:rsidR="000C0EB6" w:rsidRPr="000C0EB6">
        <w:rPr>
          <w:rFonts w:ascii="Arial" w:hAnsi="Arial" w:cs="Arial"/>
          <w:color w:val="auto"/>
          <w:sz w:val="22"/>
          <w:szCs w:val="22"/>
        </w:rPr>
        <w:t>Central Digital &amp; Data Office – 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0C0EB6">
        <w:rPr>
          <w:rFonts w:ascii="Arial" w:hAnsi="Arial" w:cs="Arial"/>
          <w:sz w:val="22"/>
          <w:szCs w:val="22"/>
        </w:rPr>
        <w:t>“</w:t>
      </w:r>
      <w:r w:rsidR="00CC15AD" w:rsidRPr="000C0EB6">
        <w:rPr>
          <w:rFonts w:ascii="Arial" w:hAnsi="Arial" w:cs="Arial"/>
          <w:sz w:val="22"/>
          <w:szCs w:val="22"/>
        </w:rPr>
        <w:t>Authority</w:t>
      </w:r>
      <w:r w:rsidR="007F7964" w:rsidRPr="000C0EB6">
        <w:rPr>
          <w:rFonts w:ascii="Arial" w:hAnsi="Arial" w:cs="Arial"/>
          <w:sz w:val="22"/>
          <w:szCs w:val="22"/>
        </w:rPr>
        <w:t>”</w:t>
      </w:r>
      <w:r w:rsidRPr="000C0EB6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2038CC2E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  <w:r w:rsidR="000C0EB6">
        <w:rPr>
          <w:rFonts w:ascii="Arial" w:eastAsiaTheme="minorEastAsia" w:hAnsi="Arial" w:cs="Arial"/>
        </w:rPr>
        <w:t xml:space="preserve">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78AB6FD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0C0EB6">
        <w:rPr>
          <w:rFonts w:ascii="Arial" w:eastAsiaTheme="minorEastAsia" w:hAnsi="Arial" w:cs="Arial"/>
        </w:rPr>
        <w:t xml:space="preserve"> 1</w:t>
      </w:r>
      <w:r w:rsidR="000C0EB6" w:rsidRPr="000C0EB6">
        <w:rPr>
          <w:rFonts w:ascii="Arial" w:eastAsiaTheme="minorEastAsia" w:hAnsi="Arial" w:cs="Arial"/>
          <w:vertAlign w:val="superscript"/>
        </w:rPr>
        <w:t>st</w:t>
      </w:r>
      <w:r w:rsidR="000C0EB6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0C0EB6" w:rsidRPr="000C0EB6">
        <w:rPr>
          <w:rFonts w:ascii="Arial" w:eastAsiaTheme="minorEastAsia" w:hAnsi="Arial" w:cs="Arial"/>
        </w:rPr>
        <w:t>October</w:t>
      </w:r>
      <w:r w:rsidR="00EF70D5">
        <w:rPr>
          <w:rFonts w:ascii="Arial" w:eastAsiaTheme="minorEastAsia" w:hAnsi="Arial" w:cs="Arial"/>
        </w:rPr>
        <w:t xml:space="preserve"> 20</w:t>
      </w:r>
      <w:r w:rsidR="000C0EB6" w:rsidRPr="000C0EB6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0C0EB6">
        <w:rPr>
          <w:rFonts w:ascii="Arial" w:eastAsiaTheme="minorEastAsia" w:hAnsi="Arial" w:cs="Arial"/>
        </w:rPr>
        <w:t xml:space="preserve"> </w:t>
      </w:r>
      <w:r w:rsidR="00344118">
        <w:rPr>
          <w:rFonts w:ascii="Arial" w:eastAsiaTheme="minorEastAsia" w:hAnsi="Arial" w:cs="Arial"/>
        </w:rPr>
        <w:t>30</w:t>
      </w:r>
      <w:r w:rsidR="00344118" w:rsidRPr="00344118">
        <w:rPr>
          <w:rFonts w:ascii="Arial" w:eastAsiaTheme="minorEastAsia" w:hAnsi="Arial" w:cs="Arial"/>
          <w:vertAlign w:val="superscript"/>
        </w:rPr>
        <w:t>th</w:t>
      </w:r>
      <w:r w:rsidR="00344118">
        <w:rPr>
          <w:rFonts w:ascii="Arial" w:eastAsiaTheme="minorEastAsia" w:hAnsi="Arial" w:cs="Arial"/>
        </w:rPr>
        <w:t xml:space="preserve"> </w:t>
      </w:r>
      <w:r w:rsidR="00E13BE1">
        <w:rPr>
          <w:rFonts w:ascii="Arial" w:eastAsiaTheme="minorEastAsia" w:hAnsi="Arial" w:cs="Arial"/>
        </w:rPr>
        <w:t xml:space="preserve"> </w:t>
      </w:r>
      <w:r w:rsidR="000C0EB6" w:rsidRPr="000C0EB6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 day of </w:t>
      </w:r>
      <w:r w:rsidR="00344118">
        <w:rPr>
          <w:rFonts w:ascii="Arial" w:eastAsiaTheme="minorEastAsia" w:hAnsi="Arial" w:cs="Arial"/>
        </w:rPr>
        <w:t>September</w:t>
      </w:r>
      <w:r w:rsidR="00EF70D5">
        <w:rPr>
          <w:rFonts w:ascii="Arial" w:eastAsiaTheme="minorEastAsia" w:hAnsi="Arial" w:cs="Arial"/>
        </w:rPr>
        <w:t xml:space="preserve"> 20</w:t>
      </w:r>
      <w:r w:rsidR="000C0EB6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bookmarkStart w:id="2" w:name="_Hlk111191856"/>
      <w:r w:rsidR="000C0EB6" w:rsidRPr="000C0EB6">
        <w:rPr>
          <w:rFonts w:ascii="Arial" w:eastAsiaTheme="minorEastAsia" w:hAnsi="Arial" w:cs="Arial"/>
        </w:rPr>
        <w:t>£523,325 Ex VAT</w:t>
      </w:r>
      <w:bookmarkEnd w:id="2"/>
      <w:r w:rsidR="000C0EB6">
        <w:rPr>
          <w:rFonts w:ascii="Arial" w:eastAsiaTheme="minorEastAsia" w:hAnsi="Arial" w:cs="Arial"/>
        </w:rPr>
        <w:t xml:space="preserve">.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6DE8337" w:rsidR="00785C69" w:rsidRPr="006E1209" w:rsidRDefault="00F25935" w:rsidP="006E1209">
      <w:pPr>
        <w:spacing w:line="240" w:lineRule="auto"/>
        <w:jc w:val="both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6E1209" w:rsidRPr="006E1209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6E1209">
        <w:rPr>
          <w:rFonts w:ascii="Arial" w:eastAsiaTheme="minorEastAsia" w:hAnsi="Arial" w:cs="Arial"/>
        </w:rPr>
        <w:t xml:space="preserve"> </w:t>
      </w:r>
      <w:r w:rsidR="006E1209" w:rsidRPr="006E1209">
        <w:rPr>
          <w:rFonts w:ascii="Arial" w:eastAsiaTheme="minorEastAsia" w:hAnsi="Arial" w:cs="Arial"/>
        </w:rPr>
        <w:t>Digital Outcomes and Specialists 5 (RM1043.7)</w:t>
      </w:r>
      <w:r w:rsidR="006E1209">
        <w:rPr>
          <w:rFonts w:ascii="Arial" w:eastAsiaTheme="minorEastAsia" w:hAnsi="Arial" w:cs="Arial"/>
        </w:rPr>
        <w:t xml:space="preserve"> Lot 1</w:t>
      </w:r>
      <w:r w:rsidR="006E1209">
        <w:rPr>
          <w:rFonts w:ascii="Arial" w:eastAsiaTheme="minorEastAsia" w:hAnsi="Arial" w:cs="Arial"/>
          <w:b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1933F43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6E1209">
        <w:rPr>
          <w:rFonts w:ascii="Arial" w:eastAsiaTheme="minorEastAsia" w:hAnsi="Arial" w:cs="Arial"/>
        </w:rPr>
        <w:t xml:space="preserve"> 30</w:t>
      </w:r>
      <w:r w:rsidR="006E1209" w:rsidRPr="006E1209">
        <w:rPr>
          <w:rFonts w:ascii="Arial" w:eastAsiaTheme="minorEastAsia" w:hAnsi="Arial" w:cs="Arial"/>
          <w:vertAlign w:val="superscript"/>
        </w:rPr>
        <w:t>th</w:t>
      </w:r>
      <w:r w:rsidR="006E1209">
        <w:rPr>
          <w:rFonts w:ascii="Arial" w:eastAsiaTheme="minorEastAsia" w:hAnsi="Arial" w:cs="Arial"/>
        </w:rPr>
        <w:t xml:space="preserve"> September 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6E1209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835D65" w:rsidRPr="00835D65">
        <w:rPr>
          <w:rFonts w:ascii="Arial" w:eastAsiaTheme="minorEastAsia" w:hAnsi="Arial" w:cs="Arial"/>
          <w:shd w:val="clear" w:color="auto" w:fill="FFFF99"/>
        </w:rPr>
        <w:t xml:space="preserve"> 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15ABB88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AC6786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12E0A4E" w:rsidR="0084655D" w:rsidRPr="0084655D" w:rsidRDefault="0084655D" w:rsidP="006E120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6E1209" w:rsidRPr="006E1209">
              <w:rPr>
                <w:rFonts w:ascii="Arial" w:eastAsia="Times New Roman" w:hAnsi="Arial" w:cs="Arial"/>
              </w:rPr>
              <w:t>Cabinet Office</w:t>
            </w:r>
            <w:r w:rsidR="006E1209">
              <w:rPr>
                <w:rFonts w:ascii="Arial" w:eastAsia="Times New Roman" w:hAnsi="Arial" w:cs="Arial"/>
                <w:b/>
                <w:bCs/>
                <w:i/>
                <w:shd w:val="clear" w:color="auto" w:fill="FFFF99"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0C742D0" w:rsidR="006E1209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D02287" w:rsidRPr="00D02287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6E1209" w:rsidRPr="006E1209">
              <w:rPr>
                <w:rFonts w:ascii="Arial" w:eastAsia="Times New Roman" w:hAnsi="Arial" w:cs="Arial"/>
              </w:rPr>
              <w:t>Procurement Practitioner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60D13582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bookmarkStart w:id="3" w:name="_GoBack"/>
            <w:bookmarkEnd w:id="3"/>
          </w:p>
          <w:p w14:paraId="532BA32F" w14:textId="20335DBB" w:rsidR="006E1209" w:rsidRPr="0084655D" w:rsidRDefault="00D0228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02287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07A21F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E1209">
              <w:rPr>
                <w:rFonts w:ascii="Arial" w:eastAsia="Times New Roman" w:hAnsi="Arial" w:cs="Arial"/>
              </w:rPr>
              <w:t>16/09/2022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F268C" w14:textId="77777777" w:rsidR="006426D0" w:rsidRDefault="006426D0" w:rsidP="0071513A">
      <w:pPr>
        <w:spacing w:after="0" w:line="240" w:lineRule="auto"/>
      </w:pPr>
      <w:r>
        <w:separator/>
      </w:r>
    </w:p>
  </w:endnote>
  <w:endnote w:type="continuationSeparator" w:id="0">
    <w:p w14:paraId="5359077E" w14:textId="77777777" w:rsidR="006426D0" w:rsidRDefault="006426D0" w:rsidP="0071513A">
      <w:pPr>
        <w:spacing w:after="0" w:line="240" w:lineRule="auto"/>
      </w:pPr>
      <w:r>
        <w:continuationSeparator/>
      </w:r>
    </w:p>
  </w:endnote>
  <w:endnote w:type="continuationNotice" w:id="1">
    <w:p w14:paraId="1133B30D" w14:textId="77777777" w:rsidR="006426D0" w:rsidRDefault="006426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2C6DADD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6E1209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.0 </w:t>
    </w:r>
    <w:r w:rsidR="006E1209" w:rsidRPr="006E1209">
      <w:rPr>
        <w:rFonts w:ascii="Arial" w:hAnsi="Arial" w:cs="Arial"/>
        <w:sz w:val="20"/>
        <w:szCs w:val="20"/>
      </w:rPr>
      <w:t>20/09/2022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380B1418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02287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60D27" w14:textId="77777777" w:rsidR="006426D0" w:rsidRDefault="006426D0" w:rsidP="0071513A">
      <w:pPr>
        <w:spacing w:after="0" w:line="240" w:lineRule="auto"/>
      </w:pPr>
      <w:r>
        <w:separator/>
      </w:r>
    </w:p>
  </w:footnote>
  <w:footnote w:type="continuationSeparator" w:id="0">
    <w:p w14:paraId="2D953B97" w14:textId="77777777" w:rsidR="006426D0" w:rsidRDefault="006426D0" w:rsidP="0071513A">
      <w:pPr>
        <w:spacing w:after="0" w:line="240" w:lineRule="auto"/>
      </w:pPr>
      <w:r>
        <w:continuationSeparator/>
      </w:r>
    </w:p>
  </w:footnote>
  <w:footnote w:type="continuationNotice" w:id="1">
    <w:p w14:paraId="33EA457B" w14:textId="77777777" w:rsidR="006426D0" w:rsidRDefault="006426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426D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0C0EB6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44118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426D0"/>
    <w:rsid w:val="0066537B"/>
    <w:rsid w:val="00666D32"/>
    <w:rsid w:val="00672D6B"/>
    <w:rsid w:val="006908F5"/>
    <w:rsid w:val="006A421C"/>
    <w:rsid w:val="006B3C65"/>
    <w:rsid w:val="006C22FC"/>
    <w:rsid w:val="006D76C6"/>
    <w:rsid w:val="006E1209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786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2287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68F5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2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E12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2022-11-08T11:38:00Z</dcterms:created>
  <dcterms:modified xsi:type="dcterms:W3CDTF">2022-11-08T11:38:00Z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