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B644" w14:textId="77777777" w:rsidR="00B04CCD" w:rsidRDefault="00B04CCD">
      <w:pPr>
        <w:ind w:left="-5"/>
      </w:pPr>
      <w:r>
        <w:t xml:space="preserve">APPLICABLE FRAMEWORK CONTRACT </w:t>
      </w:r>
    </w:p>
    <w:p w14:paraId="37F2FB5C" w14:textId="77777777" w:rsidR="00B04CCD" w:rsidRDefault="00B04CCD">
      <w:pPr>
        <w:spacing w:after="0" w:line="259" w:lineRule="auto"/>
      </w:pPr>
      <w:r>
        <w:t xml:space="preserve"> </w:t>
      </w:r>
    </w:p>
    <w:p w14:paraId="7FA1DC26" w14:textId="77777777" w:rsidR="00B04CCD" w:rsidRDefault="00B04CCD">
      <w:pPr>
        <w:ind w:left="-5"/>
      </w:pPr>
      <w:r>
        <w:t xml:space="preserve">This Order Form is for the provision of the Call-Off Deliverables. It’s issued under the Framework Contract with the reference number RM6288 for the provision of Workforce Solutions. </w:t>
      </w:r>
    </w:p>
    <w:p w14:paraId="7F87ABF1" w14:textId="77777777" w:rsidR="00B04CCD" w:rsidRDefault="00B04CCD">
      <w:pPr>
        <w:spacing w:after="0" w:line="259" w:lineRule="auto"/>
      </w:pPr>
      <w:r>
        <w:t xml:space="preserve"> </w:t>
      </w:r>
    </w:p>
    <w:p w14:paraId="12DC2C6C" w14:textId="77777777" w:rsidR="00B04CCD" w:rsidRDefault="00B04CCD">
      <w:pPr>
        <w:spacing w:after="0" w:line="259" w:lineRule="auto"/>
      </w:pPr>
      <w:r>
        <w:t xml:space="preserve"> </w:t>
      </w:r>
    </w:p>
    <w:tbl>
      <w:tblPr>
        <w:tblStyle w:val="TableGrid"/>
        <w:tblW w:w="9636" w:type="dxa"/>
        <w:tblInd w:w="5" w:type="dxa"/>
        <w:tblCellMar>
          <w:top w:w="13" w:type="dxa"/>
          <w:left w:w="10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65"/>
        <w:gridCol w:w="2283"/>
        <w:gridCol w:w="6688"/>
      </w:tblGrid>
      <w:tr w:rsidR="00B04CCD" w14:paraId="024E5110" w14:textId="77777777">
        <w:trPr>
          <w:trHeight w:val="3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E60E" w14:textId="77777777" w:rsidR="00B04CCD" w:rsidRDefault="00B04CCD">
            <w:pPr>
              <w:spacing w:line="259" w:lineRule="auto"/>
              <w:ind w:righ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711D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Contracting Parties </w:t>
            </w:r>
          </w:p>
        </w:tc>
      </w:tr>
      <w:tr w:rsidR="00B04CCD" w14:paraId="6CEEA29A" w14:textId="77777777">
        <w:trPr>
          <w:trHeight w:val="8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791B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1.1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AD52" w14:textId="77777777" w:rsidR="00B04CCD" w:rsidRDefault="00B04CCD">
            <w:pPr>
              <w:spacing w:line="259" w:lineRule="auto"/>
              <w:ind w:left="58"/>
            </w:pPr>
            <w:r>
              <w:t xml:space="preserve">CALL-OFF </w:t>
            </w:r>
          </w:p>
          <w:p w14:paraId="37F7E939" w14:textId="77777777" w:rsidR="00B04CCD" w:rsidRDefault="00B04CCD">
            <w:pPr>
              <w:spacing w:line="259" w:lineRule="auto"/>
              <w:ind w:left="58"/>
            </w:pPr>
            <w:r>
              <w:t xml:space="preserve">REFERENCE: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FFA8" w14:textId="77777777" w:rsidR="00B04CCD" w:rsidRDefault="00B04CCD">
            <w:pPr>
              <w:spacing w:line="259" w:lineRule="auto"/>
              <w:ind w:left="58"/>
            </w:pPr>
            <w:r>
              <w:t xml:space="preserve">NA </w:t>
            </w:r>
          </w:p>
        </w:tc>
      </w:tr>
      <w:tr w:rsidR="00B04CCD" w14:paraId="143A85DC" w14:textId="77777777">
        <w:trPr>
          <w:trHeight w:val="5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CE3B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1.2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70A5" w14:textId="77777777" w:rsidR="00B04CCD" w:rsidRDefault="00B04CCD">
            <w:pPr>
              <w:spacing w:line="259" w:lineRule="auto"/>
              <w:ind w:left="58"/>
            </w:pPr>
            <w:r>
              <w:t xml:space="preserve">THE BUYER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4129" w14:textId="77777777" w:rsidR="00B04CCD" w:rsidRDefault="00B04CCD">
            <w:pPr>
              <w:spacing w:line="259" w:lineRule="auto"/>
              <w:ind w:left="58"/>
            </w:pPr>
            <w:r>
              <w:t xml:space="preserve">The Food Standards Agency </w:t>
            </w:r>
          </w:p>
        </w:tc>
      </w:tr>
      <w:tr w:rsidR="00B04CCD" w14:paraId="231FE173" w14:textId="77777777">
        <w:trPr>
          <w:trHeight w:val="8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2BC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1.3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D76A" w14:textId="77777777" w:rsidR="00B04CCD" w:rsidRDefault="00B04CCD">
            <w:pPr>
              <w:spacing w:line="259" w:lineRule="auto"/>
              <w:ind w:left="58"/>
            </w:pPr>
            <w:r>
              <w:t xml:space="preserve">SERVICE </w:t>
            </w:r>
          </w:p>
          <w:p w14:paraId="6DE5AB10" w14:textId="77777777" w:rsidR="00B04CCD" w:rsidRDefault="00B04CCD">
            <w:pPr>
              <w:spacing w:line="259" w:lineRule="auto"/>
              <w:ind w:left="58"/>
            </w:pPr>
            <w:r>
              <w:t xml:space="preserve">RECIPIENTS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6F70" w14:textId="77777777" w:rsidR="00B04CCD" w:rsidRDefault="00B04CCD">
            <w:pPr>
              <w:spacing w:line="259" w:lineRule="auto"/>
              <w:ind w:left="58"/>
            </w:pPr>
            <w:r>
              <w:t xml:space="preserve">N/A </w:t>
            </w:r>
          </w:p>
        </w:tc>
      </w:tr>
      <w:tr w:rsidR="00B04CCD" w14:paraId="55339C05" w14:textId="77777777">
        <w:trPr>
          <w:trHeight w:val="80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060" w14:textId="77777777" w:rsidR="00B04CCD" w:rsidRDefault="00B04CCD">
            <w:pPr>
              <w:spacing w:line="259" w:lineRule="auto"/>
            </w:pPr>
            <w:r>
              <w:t xml:space="preserve">1.4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242C" w14:textId="77777777" w:rsidR="00B04CCD" w:rsidRDefault="00B04CCD">
            <w:pPr>
              <w:spacing w:line="259" w:lineRule="auto"/>
              <w:ind w:left="58"/>
            </w:pPr>
            <w:r>
              <w:t xml:space="preserve">BUYER ADDRESS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88E5" w14:textId="77777777" w:rsidR="00B04CCD" w:rsidRDefault="00B04CCD">
            <w:pPr>
              <w:spacing w:line="259" w:lineRule="auto"/>
            </w:pPr>
            <w:r>
              <w:t>Floors 6, Clive House, 70 Petty France, London SW1H 9EX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2FFC8483" w14:textId="77777777">
        <w:trPr>
          <w:trHeight w:val="5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5C0F" w14:textId="77777777" w:rsidR="00B04CCD" w:rsidRDefault="00B04CCD">
            <w:pPr>
              <w:spacing w:line="259" w:lineRule="auto"/>
            </w:pPr>
            <w:r>
              <w:t xml:space="preserve">1.5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8909" w14:textId="77777777" w:rsidR="00B04CCD" w:rsidRDefault="00B04CCD">
            <w:pPr>
              <w:spacing w:line="259" w:lineRule="auto"/>
              <w:ind w:left="58"/>
            </w:pPr>
            <w:r>
              <w:t xml:space="preserve">THE SUPPLIER: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F316" w14:textId="77777777" w:rsidR="00B04CCD" w:rsidRDefault="00B04CCD">
            <w:pPr>
              <w:spacing w:line="259" w:lineRule="auto"/>
              <w:ind w:left="58"/>
            </w:pPr>
            <w:r>
              <w:t xml:space="preserve">Alexander Mann Solutions Ltd (AMS) </w:t>
            </w:r>
          </w:p>
        </w:tc>
      </w:tr>
      <w:tr w:rsidR="00B04CCD" w14:paraId="08DCB433" w14:textId="77777777">
        <w:trPr>
          <w:trHeight w:val="8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030" w14:textId="77777777" w:rsidR="00B04CCD" w:rsidRDefault="00B04CCD">
            <w:pPr>
              <w:spacing w:line="259" w:lineRule="auto"/>
            </w:pPr>
            <w:r>
              <w:t xml:space="preserve">1.6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F68F" w14:textId="77777777" w:rsidR="00B04CCD" w:rsidRDefault="00B04CCD">
            <w:pPr>
              <w:spacing w:line="259" w:lineRule="auto"/>
              <w:ind w:left="58"/>
            </w:pPr>
            <w:r>
              <w:t xml:space="preserve">SUPPLIER ADDRESS: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C3D6" w14:textId="2D91E236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  <w: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4B57967F" w14:textId="77777777">
        <w:trPr>
          <w:trHeight w:val="8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B8A2" w14:textId="77777777" w:rsidR="00B04CCD" w:rsidRDefault="00B04CCD">
            <w:pPr>
              <w:spacing w:line="259" w:lineRule="auto"/>
            </w:pPr>
            <w:r>
              <w:t>1.7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E9DB" w14:textId="77777777" w:rsidR="00B04CCD" w:rsidRDefault="00B04CCD">
            <w:pPr>
              <w:spacing w:line="259" w:lineRule="auto"/>
              <w:ind w:left="58"/>
            </w:pPr>
            <w:r>
              <w:t xml:space="preserve">REGISTRATION NUMBER: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4994" w14:textId="2249CE34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303262E5" w14:textId="77777777">
        <w:trPr>
          <w:trHeight w:val="5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6E8" w14:textId="77777777" w:rsidR="00B04CCD" w:rsidRDefault="00B04CCD">
            <w:pPr>
              <w:spacing w:line="259" w:lineRule="auto"/>
            </w:pPr>
            <w:r>
              <w:t xml:space="preserve">1.8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FB23" w14:textId="77777777" w:rsidR="00B04CCD" w:rsidRDefault="00B04CCD">
            <w:pPr>
              <w:spacing w:line="259" w:lineRule="auto"/>
              <w:ind w:left="58"/>
            </w:pPr>
            <w:r>
              <w:t xml:space="preserve">DUNS NUMBER: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6D79" w14:textId="177769C1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</w:tbl>
    <w:p w14:paraId="1808BDEA" w14:textId="77777777" w:rsidR="00B04CCD" w:rsidRDefault="00B04CCD">
      <w:pPr>
        <w:spacing w:after="0" w:line="259" w:lineRule="auto"/>
        <w:ind w:left="184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226A81DE" w14:textId="77777777" w:rsidR="00B04CCD" w:rsidRDefault="00B04CCD">
      <w:pPr>
        <w:spacing w:after="0" w:line="259" w:lineRule="auto"/>
      </w:pPr>
      <w:r>
        <w:t xml:space="preserve"> </w:t>
      </w:r>
    </w:p>
    <w:tbl>
      <w:tblPr>
        <w:tblStyle w:val="TableGrid"/>
        <w:tblW w:w="9636" w:type="dxa"/>
        <w:tblInd w:w="5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5"/>
        <w:gridCol w:w="8971"/>
      </w:tblGrid>
      <w:tr w:rsidR="00B04CCD" w14:paraId="36137640" w14:textId="77777777">
        <w:trPr>
          <w:trHeight w:val="3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DC8A" w14:textId="77777777" w:rsidR="00B04CCD" w:rsidRDefault="00B04CCD">
            <w:pPr>
              <w:spacing w:line="259" w:lineRule="auto"/>
            </w:pPr>
            <w:r>
              <w:t xml:space="preserve">2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17F" w14:textId="77777777" w:rsidR="00B04CCD" w:rsidRDefault="00B04CCD">
            <w:pPr>
              <w:spacing w:line="259" w:lineRule="auto"/>
              <w:ind w:left="57"/>
            </w:pPr>
            <w:r>
              <w:rPr>
                <w:rFonts w:ascii="Arial" w:eastAsia="Arial" w:hAnsi="Arial" w:cs="Arial"/>
                <w:b/>
                <w:sz w:val="32"/>
              </w:rPr>
              <w:t xml:space="preserve">Call-Off Incorporated Terms and Order of Precedence </w:t>
            </w:r>
          </w:p>
        </w:tc>
      </w:tr>
      <w:tr w:rsidR="00B04CCD" w14:paraId="76FD5B9B" w14:textId="77777777">
        <w:trPr>
          <w:trHeight w:val="443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492C" w14:textId="77777777" w:rsidR="00B04CCD" w:rsidRDefault="00B04CCD">
            <w:pPr>
              <w:spacing w:line="259" w:lineRule="auto"/>
            </w:pPr>
            <w:r>
              <w:lastRenderedPageBreak/>
              <w:t xml:space="preserve">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E13F" w14:textId="77777777" w:rsidR="00B04CCD" w:rsidRDefault="00B04CCD">
            <w:pPr>
              <w:spacing w:line="259" w:lineRule="auto"/>
              <w:ind w:left="57"/>
            </w:pPr>
            <w:r>
              <w:t xml:space="preserve"> </w:t>
            </w:r>
          </w:p>
          <w:p w14:paraId="7BF0F391" w14:textId="77777777" w:rsidR="00B04CCD" w:rsidRDefault="00B04CCD">
            <w:pPr>
              <w:spacing w:line="259" w:lineRule="auto"/>
              <w:ind w:left="57"/>
            </w:pPr>
            <w:r>
              <w:t xml:space="preserve">For the avoidance of doubt, this Call Off Contract will apply to: </w:t>
            </w:r>
          </w:p>
          <w:p w14:paraId="65BCFF07" w14:textId="77777777" w:rsidR="00B04CCD" w:rsidRDefault="00B04CCD">
            <w:pPr>
              <w:spacing w:after="17" w:line="259" w:lineRule="auto"/>
              <w:ind w:left="57"/>
            </w:pPr>
            <w:r>
              <w:t xml:space="preserve"> </w:t>
            </w:r>
          </w:p>
          <w:p w14:paraId="1E90AB67" w14:textId="77777777" w:rsidR="00B04CCD" w:rsidRDefault="00B04CCD">
            <w:pPr>
              <w:numPr>
                <w:ilvl w:val="0"/>
                <w:numId w:val="1"/>
              </w:numPr>
              <w:spacing w:after="37" w:line="242" w:lineRule="auto"/>
              <w:ind w:right="185" w:hanging="360"/>
            </w:pPr>
            <w:r>
              <w:t xml:space="preserve">all requisitions or extensions for contingent labour placed on or after the Call-Off Contract Commencement </w:t>
            </w:r>
            <w:proofErr w:type="gramStart"/>
            <w:r>
              <w:t>Date;</w:t>
            </w:r>
            <w:proofErr w:type="gramEnd"/>
            <w:r>
              <w:t xml:space="preserve">  </w:t>
            </w:r>
          </w:p>
          <w:p w14:paraId="2F0C4B90" w14:textId="77777777" w:rsidR="00B04CCD" w:rsidRDefault="00B04CCD">
            <w:pPr>
              <w:numPr>
                <w:ilvl w:val="0"/>
                <w:numId w:val="1"/>
              </w:numPr>
              <w:spacing w:after="36" w:line="243" w:lineRule="auto"/>
              <w:ind w:right="185" w:hanging="360"/>
            </w:pPr>
            <w:r>
              <w:t xml:space="preserve">all RTD Request Forms received on or after the Call-Off Contract Commencement </w:t>
            </w:r>
            <w:proofErr w:type="gramStart"/>
            <w:r>
              <w:t>Date;</w:t>
            </w:r>
            <w:proofErr w:type="gramEnd"/>
            <w:r>
              <w:t xml:space="preserve">  </w:t>
            </w:r>
          </w:p>
          <w:p w14:paraId="05BB8F2F" w14:textId="77777777" w:rsidR="00B04CCD" w:rsidRDefault="00B04CCD">
            <w:pPr>
              <w:numPr>
                <w:ilvl w:val="0"/>
                <w:numId w:val="1"/>
              </w:numPr>
              <w:spacing w:after="20" w:line="241" w:lineRule="auto"/>
              <w:ind w:right="185" w:hanging="360"/>
            </w:pPr>
            <w:r>
              <w:t xml:space="preserve">All new SOW Delivery Orders received on or after the Call-Off Contract Commencement Date (save where otherwise agreed in writing with the Buyer). </w:t>
            </w:r>
          </w:p>
          <w:p w14:paraId="0770B693" w14:textId="77777777" w:rsidR="00B04CCD" w:rsidRDefault="00B04CCD">
            <w:pPr>
              <w:spacing w:line="259" w:lineRule="auto"/>
              <w:ind w:left="57"/>
            </w:pPr>
            <w:r>
              <w:t xml:space="preserve"> </w:t>
            </w:r>
          </w:p>
          <w:p w14:paraId="0A18D73C" w14:textId="77777777" w:rsidR="00B04CCD" w:rsidRDefault="00B04CCD">
            <w:pPr>
              <w:spacing w:after="9" w:line="251" w:lineRule="auto"/>
              <w:ind w:left="57" w:right="108"/>
            </w:pPr>
            <w:r>
              <w:t>The Call Off Contract between us dated 16</w:t>
            </w:r>
            <w:r>
              <w:rPr>
                <w:vertAlign w:val="superscript"/>
              </w:rPr>
              <w:t>th</w:t>
            </w:r>
            <w:r>
              <w:t xml:space="preserve"> October 2018(Old Call Off Contract) will apply to: </w:t>
            </w:r>
          </w:p>
          <w:p w14:paraId="7605C441" w14:textId="77777777" w:rsidR="00B04CCD" w:rsidRDefault="00B04CCD">
            <w:pPr>
              <w:spacing w:after="17" w:line="259" w:lineRule="auto"/>
              <w:ind w:left="57"/>
            </w:pPr>
            <w:r>
              <w:t xml:space="preserve"> </w:t>
            </w:r>
          </w:p>
          <w:p w14:paraId="5646D8F0" w14:textId="77777777" w:rsidR="00B04CCD" w:rsidRDefault="00B04CCD">
            <w:pPr>
              <w:numPr>
                <w:ilvl w:val="0"/>
                <w:numId w:val="1"/>
              </w:numPr>
              <w:spacing w:line="259" w:lineRule="auto"/>
              <w:ind w:right="185" w:hanging="360"/>
            </w:pPr>
            <w:r>
              <w:t xml:space="preserve">all requisitions or extensions for contingent labour placed prior to the </w:t>
            </w:r>
          </w:p>
        </w:tc>
      </w:tr>
      <w:tr w:rsidR="00B04CCD" w14:paraId="672FFF2C" w14:textId="77777777">
        <w:trPr>
          <w:trHeight w:val="204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4324" w14:textId="77777777" w:rsidR="00B04CCD" w:rsidRDefault="00B04CCD">
            <w:pPr>
              <w:spacing w:after="160" w:line="259" w:lineRule="auto"/>
            </w:pP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A368" w14:textId="77777777" w:rsidR="00B04CCD" w:rsidRDefault="00B04CCD">
            <w:pPr>
              <w:spacing w:after="17" w:line="259" w:lineRule="auto"/>
              <w:ind w:left="778"/>
            </w:pPr>
            <w:r>
              <w:t xml:space="preserve">Call-Off Contract Commencement </w:t>
            </w:r>
            <w:proofErr w:type="gramStart"/>
            <w:r>
              <w:t>Date;</w:t>
            </w:r>
            <w:proofErr w:type="gramEnd"/>
            <w:r>
              <w:t xml:space="preserve">  </w:t>
            </w:r>
          </w:p>
          <w:p w14:paraId="40E592D7" w14:textId="77777777" w:rsidR="00B04CCD" w:rsidRDefault="00B04CCD">
            <w:pPr>
              <w:numPr>
                <w:ilvl w:val="0"/>
                <w:numId w:val="2"/>
              </w:numPr>
              <w:spacing w:after="37" w:line="242" w:lineRule="auto"/>
              <w:ind w:right="203" w:hanging="360"/>
            </w:pPr>
            <w:r>
              <w:t xml:space="preserve">all RTD Request Forms received prior to the Call-Off Contract Commencement </w:t>
            </w:r>
            <w:proofErr w:type="gramStart"/>
            <w:r>
              <w:t>Date;</w:t>
            </w:r>
            <w:proofErr w:type="gramEnd"/>
            <w:r>
              <w:t xml:space="preserve">  </w:t>
            </w:r>
          </w:p>
          <w:p w14:paraId="423F1593" w14:textId="77777777" w:rsidR="00B04CCD" w:rsidRDefault="00B04CCD">
            <w:pPr>
              <w:numPr>
                <w:ilvl w:val="0"/>
                <w:numId w:val="2"/>
              </w:numPr>
              <w:spacing w:after="20" w:line="241" w:lineRule="auto"/>
              <w:ind w:right="203" w:hanging="360"/>
            </w:pPr>
            <w:r>
              <w:t xml:space="preserve">All new SOWs requests received prior to the Call-Off Contract Commencement Date (save where otherwise agreed in writing with the Buyer). </w:t>
            </w:r>
          </w:p>
          <w:p w14:paraId="092B8F95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  <w:tr w:rsidR="00B04CCD" w14:paraId="2A766ACA" w14:textId="77777777">
        <w:trPr>
          <w:trHeight w:val="33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3618" w14:textId="77777777" w:rsidR="00B04CCD" w:rsidRDefault="00B04CCD">
            <w:pPr>
              <w:spacing w:line="259" w:lineRule="auto"/>
            </w:pPr>
            <w:r>
              <w:t xml:space="preserve">2.1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FAE8" w14:textId="77777777" w:rsidR="00B04CCD" w:rsidRDefault="00B04CCD">
            <w:pPr>
              <w:spacing w:after="120"/>
              <w:ind w:left="58" w:right="588"/>
              <w:jc w:val="both"/>
            </w:pPr>
            <w:r>
              <w:t xml:space="preserve">The following documents are incorporated into this Call-Off Contract. Where numbers are missing, we are not using those schedules. If the documents conflict, the following order of precedence applies: </w:t>
            </w:r>
          </w:p>
          <w:p w14:paraId="70D654FE" w14:textId="77777777" w:rsidR="00B04CCD" w:rsidRDefault="00B04CCD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t xml:space="preserve">This Order Form including the Call-Off Special Terms as set out in Section </w:t>
            </w:r>
          </w:p>
          <w:p w14:paraId="698795BF" w14:textId="77777777" w:rsidR="00B04CCD" w:rsidRDefault="00B04CCD">
            <w:pPr>
              <w:spacing w:after="99" w:line="259" w:lineRule="auto"/>
              <w:ind w:left="360"/>
            </w:pPr>
            <w:r>
              <w:t xml:space="preserve">12. </w:t>
            </w:r>
          </w:p>
          <w:p w14:paraId="1188BBCC" w14:textId="77777777" w:rsidR="00B04CCD" w:rsidRDefault="00B04CCD">
            <w:pPr>
              <w:numPr>
                <w:ilvl w:val="0"/>
                <w:numId w:val="3"/>
              </w:numPr>
              <w:spacing w:after="98" w:line="259" w:lineRule="auto"/>
              <w:ind w:hanging="360"/>
            </w:pPr>
            <w:r>
              <w:t xml:space="preserve">Joint Schedule 1(Definitions and Interpretation) RM6288 </w:t>
            </w:r>
          </w:p>
          <w:p w14:paraId="45993ACE" w14:textId="77777777" w:rsidR="00B04CCD" w:rsidRDefault="00B04CCD">
            <w:pPr>
              <w:numPr>
                <w:ilvl w:val="0"/>
                <w:numId w:val="3"/>
              </w:numPr>
              <w:spacing w:after="98" w:line="259" w:lineRule="auto"/>
              <w:ind w:hanging="360"/>
            </w:pPr>
            <w:r>
              <w:t xml:space="preserve">Framework Special Terms (Annex 1 of the Framework Award Form)  </w:t>
            </w:r>
          </w:p>
          <w:p w14:paraId="2271C56F" w14:textId="77777777" w:rsidR="00B04CCD" w:rsidRDefault="00B04CCD">
            <w:pPr>
              <w:numPr>
                <w:ilvl w:val="0"/>
                <w:numId w:val="3"/>
              </w:numPr>
              <w:spacing w:after="98" w:line="259" w:lineRule="auto"/>
              <w:ind w:hanging="360"/>
            </w:pPr>
            <w:r>
              <w:t xml:space="preserve">The following Schedules in equal order of precedence: </w:t>
            </w:r>
          </w:p>
          <w:p w14:paraId="01AFE994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54A0735C" w14:textId="77777777" w:rsidR="00B04CCD" w:rsidRDefault="00B04CCD">
            <w:pPr>
              <w:spacing w:line="259" w:lineRule="auto"/>
              <w:ind w:left="360"/>
            </w:pPr>
            <w:r>
              <w:t xml:space="preserve"> </w:t>
            </w:r>
          </w:p>
        </w:tc>
      </w:tr>
    </w:tbl>
    <w:p w14:paraId="1BEB941D" w14:textId="77777777" w:rsidR="00B04CCD" w:rsidRDefault="00B04CCD">
      <w:pPr>
        <w:spacing w:after="0" w:line="259" w:lineRule="auto"/>
        <w:jc w:val="both"/>
      </w:pPr>
      <w:r>
        <w:rPr>
          <w:sz w:val="22"/>
        </w:rPr>
        <w:t xml:space="preserve"> </w:t>
      </w:r>
    </w:p>
    <w:tbl>
      <w:tblPr>
        <w:tblStyle w:val="TableGrid"/>
        <w:tblW w:w="9595" w:type="dxa"/>
        <w:tblInd w:w="5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3"/>
        <w:gridCol w:w="2281"/>
        <w:gridCol w:w="6651"/>
      </w:tblGrid>
      <w:tr w:rsidR="00B04CCD" w14:paraId="4D3DA3A9" w14:textId="77777777">
        <w:trPr>
          <w:trHeight w:val="52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D003" w14:textId="77777777" w:rsidR="00B04CCD" w:rsidRDefault="00B04CCD">
            <w:pPr>
              <w:spacing w:line="259" w:lineRule="auto"/>
            </w:pPr>
            <w:r>
              <w:t xml:space="preserve">2.2 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4C3" w14:textId="77777777" w:rsidR="00B04CCD" w:rsidRDefault="00B04CCD">
            <w:pPr>
              <w:spacing w:line="259" w:lineRule="auto"/>
              <w:ind w:left="57"/>
            </w:pPr>
            <w:r>
              <w:t xml:space="preserve">Joint Schedules for RM6288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163B" w14:textId="77777777" w:rsidR="00B04CCD" w:rsidRDefault="00B04CCD">
            <w:pPr>
              <w:spacing w:line="259" w:lineRule="auto"/>
              <w:ind w:left="57"/>
            </w:pPr>
            <w:r>
              <w:t xml:space="preserve">Joint Schedule 2 (Variation Form) </w:t>
            </w:r>
          </w:p>
        </w:tc>
      </w:tr>
      <w:tr w:rsidR="00B04CCD" w14:paraId="19932AA8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C5625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1BBC8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C88A" w14:textId="77777777" w:rsidR="00B04CCD" w:rsidRDefault="00B04CCD">
            <w:pPr>
              <w:spacing w:line="259" w:lineRule="auto"/>
              <w:ind w:left="57"/>
            </w:pPr>
            <w:r>
              <w:t xml:space="preserve">Joint Schedule 3 (Insurance Requirements) </w:t>
            </w:r>
          </w:p>
        </w:tc>
      </w:tr>
      <w:tr w:rsidR="00B04CCD" w14:paraId="36CFECC9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81E50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FAE24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7512" w14:textId="77777777" w:rsidR="00B04CCD" w:rsidRDefault="00B04CCD">
            <w:pPr>
              <w:spacing w:line="259" w:lineRule="auto"/>
              <w:ind w:left="57"/>
            </w:pPr>
            <w:r>
              <w:t xml:space="preserve">Joint Schedule 4 (Commercially Sensitive Information) </w:t>
            </w:r>
          </w:p>
        </w:tc>
      </w:tr>
      <w:tr w:rsidR="00B04CCD" w14:paraId="46E34C73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BAC2A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8BC98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FE4A" w14:textId="77777777" w:rsidR="00B04CCD" w:rsidRDefault="00B04CCD">
            <w:pPr>
              <w:spacing w:line="259" w:lineRule="auto"/>
              <w:ind w:left="57"/>
            </w:pPr>
            <w:r>
              <w:t xml:space="preserve">Joint Schedule 6 (Key Subcontractors) </w:t>
            </w:r>
          </w:p>
        </w:tc>
      </w:tr>
      <w:tr w:rsidR="00B04CCD" w14:paraId="7BF8B3F1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8C374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EED4B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19E8" w14:textId="77777777" w:rsidR="00B04CCD" w:rsidRDefault="00B04CCD">
            <w:pPr>
              <w:spacing w:line="259" w:lineRule="auto"/>
              <w:ind w:left="57"/>
            </w:pPr>
            <w:r>
              <w:t xml:space="preserve">Joint Schedule 7 (Financial Difficulties) </w:t>
            </w:r>
          </w:p>
        </w:tc>
      </w:tr>
      <w:tr w:rsidR="00B04CCD" w14:paraId="78FFAEF4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C1C84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EA016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454E" w14:textId="77777777" w:rsidR="00B04CCD" w:rsidRDefault="00B04CCD">
            <w:pPr>
              <w:spacing w:line="259" w:lineRule="auto"/>
              <w:ind w:left="57"/>
            </w:pPr>
            <w:r>
              <w:t xml:space="preserve">Joint Schedule 8 (Guarantee) </w:t>
            </w:r>
          </w:p>
        </w:tc>
      </w:tr>
      <w:tr w:rsidR="00B04CCD" w14:paraId="26FC06C9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7BCE2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5CF7D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E0C0" w14:textId="77777777" w:rsidR="00B04CCD" w:rsidRDefault="00B04CCD">
            <w:pPr>
              <w:spacing w:line="259" w:lineRule="auto"/>
              <w:ind w:left="57"/>
            </w:pPr>
            <w:r>
              <w:t xml:space="preserve">Joint Schedule 9 (Not Used) </w:t>
            </w:r>
          </w:p>
        </w:tc>
      </w:tr>
      <w:tr w:rsidR="00B04CCD" w14:paraId="3A967D66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D091D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36AEF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503" w14:textId="77777777" w:rsidR="00B04CCD" w:rsidRDefault="00B04CCD">
            <w:pPr>
              <w:spacing w:line="259" w:lineRule="auto"/>
              <w:ind w:left="57"/>
            </w:pPr>
            <w:r>
              <w:t xml:space="preserve">Joint Schedule 10 (Rectification Plan) </w:t>
            </w:r>
          </w:p>
        </w:tc>
      </w:tr>
      <w:tr w:rsidR="00B04CCD" w14:paraId="5CCF6742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58EE4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79CB0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004D" w14:textId="77777777" w:rsidR="00B04CCD" w:rsidRDefault="00B04CCD">
            <w:pPr>
              <w:spacing w:line="259" w:lineRule="auto"/>
              <w:ind w:left="57"/>
            </w:pPr>
            <w:r>
              <w:t xml:space="preserve">Joint Schedule 11 (Processing Data) </w:t>
            </w:r>
          </w:p>
        </w:tc>
      </w:tr>
      <w:tr w:rsidR="00B04CCD" w14:paraId="69B42E7B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2E4A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8229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17FD" w14:textId="77777777" w:rsidR="00B04CCD" w:rsidRDefault="00B04CCD">
            <w:pPr>
              <w:spacing w:line="259" w:lineRule="auto"/>
              <w:ind w:left="57"/>
            </w:pPr>
            <w:r>
              <w:t xml:space="preserve">Joint Schedule 12 (Supply Chain Visibility) </w:t>
            </w:r>
          </w:p>
        </w:tc>
      </w:tr>
      <w:tr w:rsidR="00B04CCD" w14:paraId="0CB15517" w14:textId="77777777">
        <w:trPr>
          <w:trHeight w:val="5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244" w14:textId="77777777" w:rsidR="00B04CCD" w:rsidRDefault="00B04CCD">
            <w:pPr>
              <w:spacing w:line="259" w:lineRule="auto"/>
            </w:pPr>
            <w:r>
              <w:t xml:space="preserve">2.3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4EA9" w14:textId="77777777" w:rsidR="00B04CCD" w:rsidRDefault="00B04CCD">
            <w:pPr>
              <w:spacing w:line="259" w:lineRule="auto"/>
              <w:ind w:left="57"/>
            </w:pPr>
            <w:r>
              <w:t xml:space="preserve">Call-Off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9FEF" w14:textId="77777777" w:rsidR="00B04CCD" w:rsidRDefault="00B04CCD">
            <w:pPr>
              <w:spacing w:line="259" w:lineRule="auto"/>
              <w:ind w:left="57"/>
            </w:pPr>
            <w:r>
              <w:t xml:space="preserve">Call Off Schedule 1 (Transparency Reports) </w:t>
            </w:r>
          </w:p>
        </w:tc>
      </w:tr>
      <w:tr w:rsidR="00B04CCD" w14:paraId="5AAD9A13" w14:textId="77777777">
        <w:trPr>
          <w:trHeight w:val="526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EDA" w14:textId="77777777" w:rsidR="00B04CCD" w:rsidRDefault="00B04CCD">
            <w:pPr>
              <w:spacing w:after="160" w:line="259" w:lineRule="auto"/>
            </w:pP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7D37" w14:textId="77777777" w:rsidR="00B04CCD" w:rsidRDefault="00B04CCD">
            <w:pPr>
              <w:spacing w:line="259" w:lineRule="auto"/>
            </w:pPr>
            <w:r>
              <w:t xml:space="preserve">Schedules for </w:t>
            </w:r>
          </w:p>
          <w:p w14:paraId="54A86D6A" w14:textId="77777777" w:rsidR="00B04CCD" w:rsidRDefault="00B04CCD">
            <w:pPr>
              <w:spacing w:line="259" w:lineRule="auto"/>
            </w:pPr>
            <w:r>
              <w:t xml:space="preserve">RM6288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4B74" w14:textId="77777777" w:rsidR="00B04CCD" w:rsidRDefault="00B04CCD">
            <w:pPr>
              <w:spacing w:line="259" w:lineRule="auto"/>
            </w:pPr>
            <w:r>
              <w:t xml:space="preserve">Call Off Schedule 2 (Staff Transfer) </w:t>
            </w:r>
          </w:p>
        </w:tc>
      </w:tr>
      <w:tr w:rsidR="00B04CCD" w14:paraId="180DD4C0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CAB2F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01394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BEA7" w14:textId="77777777" w:rsidR="00B04CCD" w:rsidRDefault="00B04CCD">
            <w:pPr>
              <w:spacing w:line="259" w:lineRule="auto"/>
            </w:pPr>
            <w:r>
              <w:t xml:space="preserve">Call Off Schedule 3 (Continuous Improvement) </w:t>
            </w:r>
          </w:p>
        </w:tc>
      </w:tr>
      <w:tr w:rsidR="00B04CCD" w14:paraId="79C46A60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7998C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A7ADB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0C16" w14:textId="77777777" w:rsidR="00B04CCD" w:rsidRDefault="00B04CCD">
            <w:pPr>
              <w:spacing w:line="259" w:lineRule="auto"/>
            </w:pPr>
            <w:r>
              <w:t xml:space="preserve">Call Off Schedule 5 (Pricing Details)  </w:t>
            </w:r>
          </w:p>
        </w:tc>
      </w:tr>
      <w:tr w:rsidR="00B04CCD" w14:paraId="0AC0F7DD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1E287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C4669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FD3E" w14:textId="77777777" w:rsidR="00B04CCD" w:rsidRDefault="00B04CCD">
            <w:pPr>
              <w:spacing w:line="259" w:lineRule="auto"/>
            </w:pPr>
            <w:r>
              <w:t xml:space="preserve">Call Off Schedule 6 (ICT Services) </w:t>
            </w:r>
          </w:p>
        </w:tc>
      </w:tr>
      <w:tr w:rsidR="00B04CCD" w14:paraId="381F2FCC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17F93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7FD45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3C3A" w14:textId="77777777" w:rsidR="00B04CCD" w:rsidRDefault="00B04CCD">
            <w:pPr>
              <w:spacing w:line="259" w:lineRule="auto"/>
            </w:pPr>
            <w:r>
              <w:t xml:space="preserve">Call Off Schedule 7 (Key Supplier Staff) </w:t>
            </w:r>
          </w:p>
        </w:tc>
      </w:tr>
      <w:tr w:rsidR="00B04CCD" w14:paraId="338ADB4E" w14:textId="77777777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97DD4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CE3E4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6C4F" w14:textId="77777777" w:rsidR="00B04CCD" w:rsidRDefault="00B04CCD">
            <w:pPr>
              <w:spacing w:line="259" w:lineRule="auto"/>
            </w:pPr>
            <w:r>
              <w:t xml:space="preserve">Call Off Schedule 8 (Business Continuity and Disaster Recovery) </w:t>
            </w:r>
          </w:p>
        </w:tc>
      </w:tr>
      <w:tr w:rsidR="00B04CCD" w14:paraId="6BAC5270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C198C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D045F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9BBC" w14:textId="77777777" w:rsidR="00B04CCD" w:rsidRDefault="00B04CCD">
            <w:pPr>
              <w:spacing w:line="259" w:lineRule="auto"/>
            </w:pPr>
            <w:r>
              <w:t xml:space="preserve">Call Off Schedule 9 (Security) </w:t>
            </w:r>
          </w:p>
        </w:tc>
      </w:tr>
      <w:tr w:rsidR="00B04CCD" w14:paraId="4A156FC5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3760B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45871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B5B9" w14:textId="77777777" w:rsidR="00B04CCD" w:rsidRDefault="00B04CCD">
            <w:pPr>
              <w:spacing w:line="259" w:lineRule="auto"/>
            </w:pPr>
            <w:r>
              <w:t xml:space="preserve">Call Off Schedule 10 (Exit Management) </w:t>
            </w:r>
          </w:p>
        </w:tc>
      </w:tr>
      <w:tr w:rsidR="00B04CCD" w14:paraId="6FD25739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DB242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C51B7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94BF" w14:textId="77777777" w:rsidR="00B04CCD" w:rsidRDefault="00B04CCD">
            <w:pPr>
              <w:spacing w:line="259" w:lineRule="auto"/>
            </w:pPr>
            <w:r>
              <w:t xml:space="preserve">Call Off Schedule 11 (Not Used) </w:t>
            </w:r>
          </w:p>
        </w:tc>
      </w:tr>
      <w:tr w:rsidR="00B04CCD" w14:paraId="26C07842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91F03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7B94B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27D2" w14:textId="77777777" w:rsidR="00B04CCD" w:rsidRDefault="00B04CCD">
            <w:pPr>
              <w:spacing w:line="259" w:lineRule="auto"/>
            </w:pPr>
            <w:r>
              <w:t xml:space="preserve">Call Off Schedule 12 (Not Used) </w:t>
            </w:r>
          </w:p>
        </w:tc>
      </w:tr>
      <w:tr w:rsidR="00B04CCD" w14:paraId="539C0EA7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25511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645E4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1810" w14:textId="77777777" w:rsidR="00B04CCD" w:rsidRDefault="00B04CCD">
            <w:pPr>
              <w:spacing w:line="259" w:lineRule="auto"/>
            </w:pPr>
            <w:r>
              <w:t xml:space="preserve">Call Off Schedule 13 (Implementation Plan and Testing) </w:t>
            </w:r>
          </w:p>
        </w:tc>
      </w:tr>
      <w:tr w:rsidR="00B04CCD" w14:paraId="068FF553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B0BA4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A466D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B81D" w14:textId="77777777" w:rsidR="00B04CCD" w:rsidRDefault="00B04CCD">
            <w:pPr>
              <w:spacing w:line="259" w:lineRule="auto"/>
            </w:pPr>
            <w:r>
              <w:t xml:space="preserve">Call Off Schedule 14 (Service Levels) </w:t>
            </w:r>
          </w:p>
        </w:tc>
      </w:tr>
      <w:tr w:rsidR="00B04CCD" w14:paraId="258D0063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31AE3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B56F8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667F" w14:textId="77777777" w:rsidR="00B04CCD" w:rsidRDefault="00B04CCD">
            <w:pPr>
              <w:spacing w:line="259" w:lineRule="auto"/>
            </w:pPr>
            <w:r>
              <w:t xml:space="preserve">Call Off Schedule 15 (Call-Off Contract Management) </w:t>
            </w:r>
          </w:p>
        </w:tc>
      </w:tr>
      <w:tr w:rsidR="00B04CCD" w14:paraId="1B62AE04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49F52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0DFF6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ABAB" w14:textId="77777777" w:rsidR="00B04CCD" w:rsidRDefault="00B04CCD">
            <w:pPr>
              <w:spacing w:line="259" w:lineRule="auto"/>
            </w:pPr>
            <w:r>
              <w:t xml:space="preserve">Call Off Schedule 16 (Benchmarking) </w:t>
            </w:r>
          </w:p>
        </w:tc>
      </w:tr>
      <w:tr w:rsidR="00B04CCD" w14:paraId="17AA9039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AA2B3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07F4D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7162" w14:textId="77777777" w:rsidR="00B04CCD" w:rsidRDefault="00B04CCD">
            <w:pPr>
              <w:spacing w:line="259" w:lineRule="auto"/>
            </w:pPr>
            <w:r>
              <w:t xml:space="preserve">Call Off Schedule 18 (Background Checks) </w:t>
            </w:r>
          </w:p>
        </w:tc>
      </w:tr>
      <w:tr w:rsidR="00B04CCD" w14:paraId="0D9AC454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BA976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0C3AD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72FA" w14:textId="77777777" w:rsidR="00B04CCD" w:rsidRDefault="00B04CCD">
            <w:pPr>
              <w:spacing w:line="259" w:lineRule="auto"/>
            </w:pPr>
            <w:r>
              <w:t xml:space="preserve">Call Off Schedule 20 (Call-Off Specification)  </w:t>
            </w:r>
          </w:p>
        </w:tc>
      </w:tr>
      <w:tr w:rsidR="00B04CCD" w14:paraId="556D3845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663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3C76" w14:textId="77777777" w:rsidR="00B04CCD" w:rsidRDefault="00B04CCD">
            <w:pPr>
              <w:spacing w:after="160" w:line="259" w:lineRule="auto"/>
            </w:pP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530E" w14:textId="77777777" w:rsidR="00B04CCD" w:rsidRDefault="00B04CCD">
            <w:pPr>
              <w:spacing w:line="259" w:lineRule="auto"/>
            </w:pPr>
            <w:r>
              <w:t xml:space="preserve">Call Off Schedule 24 (Corporate Resolution Planning) </w:t>
            </w:r>
          </w:p>
        </w:tc>
      </w:tr>
    </w:tbl>
    <w:p w14:paraId="5A149664" w14:textId="77777777" w:rsidR="00B04CCD" w:rsidRDefault="00B04CCD">
      <w:pPr>
        <w:spacing w:after="0" w:line="259" w:lineRule="auto"/>
        <w:jc w:val="both"/>
      </w:pPr>
      <w:r>
        <w:rPr>
          <w:rFonts w:ascii="Calibri" w:eastAsia="Calibri" w:hAnsi="Calibri" w:cs="Calibri"/>
          <w:color w:val="4191E1"/>
          <w:sz w:val="22"/>
        </w:rPr>
        <w:t xml:space="preserve"> </w:t>
      </w:r>
      <w:r>
        <w:rPr>
          <w:rFonts w:ascii="Calibri" w:eastAsia="Calibri" w:hAnsi="Calibri" w:cs="Calibri"/>
          <w:color w:val="4191E1"/>
          <w:sz w:val="22"/>
        </w:rPr>
        <w:tab/>
        <w:t xml:space="preserve"> </w:t>
      </w:r>
    </w:p>
    <w:tbl>
      <w:tblPr>
        <w:tblStyle w:val="TableGrid"/>
        <w:tblW w:w="9595" w:type="dxa"/>
        <w:tblInd w:w="5" w:type="dxa"/>
        <w:tblCellMar>
          <w:top w:w="13" w:type="dxa"/>
          <w:left w:w="108" w:type="dxa"/>
          <w:bottom w:w="5" w:type="dxa"/>
          <w:right w:w="99" w:type="dxa"/>
        </w:tblCellMar>
        <w:tblLook w:val="04A0" w:firstRow="1" w:lastRow="0" w:firstColumn="1" w:lastColumn="0" w:noHBand="0" w:noVBand="1"/>
      </w:tblPr>
      <w:tblGrid>
        <w:gridCol w:w="663"/>
        <w:gridCol w:w="2281"/>
        <w:gridCol w:w="3273"/>
        <w:gridCol w:w="1438"/>
        <w:gridCol w:w="1940"/>
      </w:tblGrid>
      <w:tr w:rsidR="00B04CCD" w14:paraId="49F2B39B" w14:textId="77777777">
        <w:trPr>
          <w:trHeight w:val="80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66AC" w14:textId="77777777" w:rsidR="00B04CCD" w:rsidRDefault="00B04CCD">
            <w:pPr>
              <w:spacing w:line="259" w:lineRule="auto"/>
            </w:pPr>
            <w:r>
              <w:t xml:space="preserve">2.4 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C759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Optional Call Off </w:t>
            </w:r>
          </w:p>
          <w:p w14:paraId="2C698CA2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Schedules for </w:t>
            </w:r>
          </w:p>
          <w:p w14:paraId="6844DA85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>RM6288</w:t>
            </w: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01EF2" w14:textId="77777777" w:rsidR="00B04CCD" w:rsidRDefault="00B04CCD">
            <w:pPr>
              <w:spacing w:after="98" w:line="259" w:lineRule="auto"/>
              <w:ind w:left="58"/>
            </w:pPr>
            <w:r>
              <w:t xml:space="preserve"> </w:t>
            </w:r>
          </w:p>
          <w:p w14:paraId="323002B5" w14:textId="77777777" w:rsidR="00B04CCD" w:rsidRDefault="00B04CCD">
            <w:pPr>
              <w:spacing w:line="259" w:lineRule="auto"/>
            </w:pPr>
            <w:r>
              <w:rPr>
                <w:color w:val="4191E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698" w14:textId="77777777" w:rsidR="00B04CCD" w:rsidRDefault="00B04CCD">
            <w:pPr>
              <w:spacing w:line="259" w:lineRule="auto"/>
              <w:ind w:left="58"/>
            </w:pPr>
            <w:r>
              <w:t xml:space="preserve">Applicable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1F1" w14:textId="77777777" w:rsidR="00B04CCD" w:rsidRDefault="00B04CCD">
            <w:pPr>
              <w:spacing w:line="259" w:lineRule="auto"/>
              <w:ind w:left="58"/>
            </w:pPr>
            <w:r>
              <w:t xml:space="preserve">Not Applicable </w:t>
            </w:r>
          </w:p>
        </w:tc>
      </w:tr>
      <w:tr w:rsidR="00B04CCD" w14:paraId="2D31A3B1" w14:textId="77777777">
        <w:trPr>
          <w:trHeight w:val="3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11EF7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DEBE2" w14:textId="77777777" w:rsidR="00B04CCD" w:rsidRDefault="00B04CCD">
            <w:pPr>
              <w:spacing w:after="160" w:line="259" w:lineRule="auto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0436" w14:textId="77777777" w:rsidR="00B04CCD" w:rsidRDefault="00B04CCD">
            <w:pPr>
              <w:spacing w:line="259" w:lineRule="auto"/>
              <w:ind w:left="58" w:right="34"/>
            </w:pPr>
            <w:r>
              <w:t>[Call-Off Schedule 4 (</w:t>
            </w:r>
            <w:proofErr w:type="spellStart"/>
            <w:r>
              <w:t>CallOff</w:t>
            </w:r>
            <w:proofErr w:type="spellEnd"/>
            <w:r>
              <w:t xml:space="preserve"> Tender) where the Buyer has requested additional services over and above the Services, </w:t>
            </w:r>
            <w:proofErr w:type="gramStart"/>
            <w:r>
              <w:t>as long as</w:t>
            </w:r>
            <w:proofErr w:type="gramEnd"/>
            <w:r>
              <w:t xml:space="preserve"> any parts of the Call-Off Tender that offer a better commercial position for the Buyer (as decided by the Buyer) take precedence over the documents above.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4D8D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46F" w14:textId="77777777" w:rsidR="00B04CCD" w:rsidRDefault="00B04CCD">
            <w:pPr>
              <w:spacing w:line="259" w:lineRule="auto"/>
              <w:ind w:left="5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t xml:space="preserve"> </w:t>
            </w:r>
          </w:p>
        </w:tc>
      </w:tr>
      <w:tr w:rsidR="00B04CCD" w14:paraId="4D0D3812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18E12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44167" w14:textId="77777777" w:rsidR="00B04CCD" w:rsidRDefault="00B04CCD">
            <w:pPr>
              <w:spacing w:after="160" w:line="259" w:lineRule="auto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BF5F" w14:textId="77777777" w:rsidR="00B04CCD" w:rsidRDefault="00B04CCD">
            <w:pPr>
              <w:spacing w:line="259" w:lineRule="auto"/>
              <w:ind w:left="58"/>
            </w:pPr>
            <w:r>
              <w:t xml:space="preserve">[Call Off Schedule 17 </w:t>
            </w:r>
          </w:p>
          <w:p w14:paraId="3DC366C5" w14:textId="77777777" w:rsidR="00B04CCD" w:rsidRDefault="00B04CCD">
            <w:pPr>
              <w:spacing w:line="259" w:lineRule="auto"/>
              <w:ind w:left="58"/>
            </w:pPr>
            <w:r>
              <w:t xml:space="preserve">(MOD Terms)]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372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1A8" w14:textId="77777777" w:rsidR="00B04CCD" w:rsidRDefault="00B04CCD">
            <w:pPr>
              <w:spacing w:line="259" w:lineRule="auto"/>
              <w:ind w:left="5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t xml:space="preserve"> </w:t>
            </w:r>
          </w:p>
        </w:tc>
      </w:tr>
      <w:tr w:rsidR="00B04CCD" w14:paraId="27B2453B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CF3AB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C9487" w14:textId="77777777" w:rsidR="00B04CCD" w:rsidRDefault="00B04CCD">
            <w:pPr>
              <w:spacing w:after="160" w:line="259" w:lineRule="auto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DBBC" w14:textId="77777777" w:rsidR="00B04CCD" w:rsidRDefault="00B04CCD">
            <w:pPr>
              <w:spacing w:line="259" w:lineRule="auto"/>
              <w:ind w:left="58"/>
            </w:pPr>
            <w:r>
              <w:t xml:space="preserve">[Call Off Schedule 19 </w:t>
            </w:r>
          </w:p>
          <w:p w14:paraId="1D3C62DD" w14:textId="77777777" w:rsidR="00B04CCD" w:rsidRDefault="00B04CCD">
            <w:pPr>
              <w:spacing w:line="259" w:lineRule="auto"/>
              <w:ind w:left="58"/>
            </w:pPr>
            <w:r>
              <w:t xml:space="preserve">(Scottish Law)]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682A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EFB8" w14:textId="77777777" w:rsidR="00B04CCD" w:rsidRDefault="00B04CCD">
            <w:pPr>
              <w:spacing w:line="259" w:lineRule="auto"/>
              <w:ind w:left="5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t xml:space="preserve"> </w:t>
            </w:r>
          </w:p>
        </w:tc>
      </w:tr>
      <w:tr w:rsidR="00B04CCD" w14:paraId="05DFF803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6A4BF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B3C0E" w14:textId="77777777" w:rsidR="00B04CCD" w:rsidRDefault="00B04CCD">
            <w:pPr>
              <w:spacing w:after="160" w:line="259" w:lineRule="auto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CAE9" w14:textId="77777777" w:rsidR="00B04CCD" w:rsidRDefault="00B04CCD">
            <w:pPr>
              <w:spacing w:line="259" w:lineRule="auto"/>
              <w:ind w:left="58"/>
            </w:pPr>
            <w:r>
              <w:t xml:space="preserve">[Call off Schedule 21 </w:t>
            </w:r>
          </w:p>
          <w:p w14:paraId="63A44713" w14:textId="77777777" w:rsidR="00B04CCD" w:rsidRDefault="00B04CCD">
            <w:pPr>
              <w:spacing w:line="259" w:lineRule="auto"/>
              <w:ind w:left="58"/>
            </w:pPr>
            <w:r>
              <w:t xml:space="preserve">(Northern Ireland Law)]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9C9D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E6A" w14:textId="77777777" w:rsidR="00B04CCD" w:rsidRDefault="00B04CCD">
            <w:pPr>
              <w:spacing w:line="259" w:lineRule="auto"/>
              <w:ind w:left="5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t xml:space="preserve"> </w:t>
            </w:r>
          </w:p>
        </w:tc>
      </w:tr>
      <w:tr w:rsidR="00B04CCD" w14:paraId="73B775AF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A33D9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404D7" w14:textId="77777777" w:rsidR="00B04CCD" w:rsidRDefault="00B04CCD">
            <w:pPr>
              <w:spacing w:after="160" w:line="259" w:lineRule="auto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936E" w14:textId="77777777" w:rsidR="00B04CCD" w:rsidRDefault="00B04CCD">
            <w:pPr>
              <w:spacing w:line="259" w:lineRule="auto"/>
              <w:ind w:left="58"/>
            </w:pPr>
            <w:r>
              <w:t xml:space="preserve">[Call off Schedule 22 </w:t>
            </w:r>
          </w:p>
          <w:p w14:paraId="4A16CF4F" w14:textId="77777777" w:rsidR="00B04CCD" w:rsidRDefault="00B04CCD">
            <w:pPr>
              <w:spacing w:line="259" w:lineRule="auto"/>
              <w:ind w:left="58"/>
            </w:pPr>
            <w:r>
              <w:t xml:space="preserve">(Lease Terms)]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D633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4DD4" w14:textId="77777777" w:rsidR="00B04CCD" w:rsidRDefault="00B04CCD">
            <w:pPr>
              <w:spacing w:line="259" w:lineRule="auto"/>
              <w:ind w:left="5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t xml:space="preserve"> </w:t>
            </w:r>
          </w:p>
        </w:tc>
      </w:tr>
      <w:tr w:rsidR="00B04CCD" w14:paraId="5D3CB83F" w14:textId="77777777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B934" w14:textId="77777777" w:rsidR="00B04CCD" w:rsidRDefault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D8D4" w14:textId="77777777" w:rsidR="00B04CCD" w:rsidRDefault="00B04CCD">
            <w:pPr>
              <w:spacing w:after="160" w:line="259" w:lineRule="auto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2E29" w14:textId="77777777" w:rsidR="00B04CCD" w:rsidRDefault="00B04CCD">
            <w:pPr>
              <w:spacing w:line="259" w:lineRule="auto"/>
              <w:ind w:left="58"/>
            </w:pPr>
            <w:r>
              <w:t xml:space="preserve">[Call Off Schedule 23 </w:t>
            </w:r>
          </w:p>
          <w:p w14:paraId="763D9902" w14:textId="77777777" w:rsidR="00B04CCD" w:rsidRDefault="00B04CCD">
            <w:pPr>
              <w:spacing w:line="259" w:lineRule="auto"/>
              <w:ind w:left="58"/>
            </w:pPr>
            <w:r>
              <w:t xml:space="preserve">(HMRC Terms)]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D1D2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34F0" w14:textId="77777777" w:rsidR="00B04CCD" w:rsidRDefault="00B04CCD">
            <w:pPr>
              <w:spacing w:line="259" w:lineRule="auto"/>
              <w:ind w:left="5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t xml:space="preserve"> </w:t>
            </w:r>
          </w:p>
        </w:tc>
      </w:tr>
      <w:tr w:rsidR="00B04CCD" w14:paraId="2C60B575" w14:textId="77777777">
        <w:trPr>
          <w:trHeight w:val="5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9A6" w14:textId="77777777" w:rsidR="00B04CCD" w:rsidRDefault="00B04CCD">
            <w:pPr>
              <w:spacing w:line="259" w:lineRule="auto"/>
            </w:pPr>
            <w:r>
              <w:t xml:space="preserve">2.5 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3AC" w14:textId="77777777" w:rsidR="00B04CCD" w:rsidRDefault="00B04CCD">
            <w:pPr>
              <w:spacing w:line="259" w:lineRule="auto"/>
              <w:ind w:left="58"/>
            </w:pPr>
            <w:r>
              <w:t xml:space="preserve">CCS Core Terms (version 1.0) </w:t>
            </w:r>
          </w:p>
        </w:tc>
      </w:tr>
      <w:tr w:rsidR="00B04CCD" w14:paraId="66F5AC92" w14:textId="77777777">
        <w:trPr>
          <w:trHeight w:val="5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748" w14:textId="77777777" w:rsidR="00B04CCD" w:rsidRDefault="00B04CCD">
            <w:pPr>
              <w:spacing w:line="259" w:lineRule="auto"/>
            </w:pPr>
            <w:r>
              <w:t xml:space="preserve">2.6 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ED76" w14:textId="77777777" w:rsidR="00B04CCD" w:rsidRDefault="00B04CCD">
            <w:pPr>
              <w:spacing w:line="259" w:lineRule="auto"/>
              <w:ind w:left="58"/>
            </w:pPr>
            <w:r>
              <w:t xml:space="preserve">Joint Schedule 5 (Corporate Social Responsibility) </w:t>
            </w:r>
            <w:r>
              <w:rPr>
                <w:sz w:val="20"/>
              </w:rPr>
              <w:t xml:space="preserve"> </w:t>
            </w:r>
          </w:p>
        </w:tc>
      </w:tr>
      <w:tr w:rsidR="00B04CCD" w14:paraId="61B739AF" w14:textId="77777777">
        <w:trPr>
          <w:trHeight w:val="5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3BAC" w14:textId="77777777" w:rsidR="00B04CCD" w:rsidRDefault="00B04CCD">
            <w:pPr>
              <w:spacing w:line="259" w:lineRule="auto"/>
            </w:pPr>
            <w:r>
              <w:t xml:space="preserve">2.7 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1F23" w14:textId="77777777" w:rsidR="00B04CCD" w:rsidRDefault="00B04CCD">
            <w:pPr>
              <w:spacing w:line="259" w:lineRule="auto"/>
              <w:ind w:left="58"/>
            </w:pPr>
            <w:r>
              <w:t xml:space="preserve">Call Off Schedule 25 (Supplier Furnished Terms) </w:t>
            </w:r>
            <w:r>
              <w:rPr>
                <w:rFonts w:ascii="Arial" w:eastAsia="Arial" w:hAnsi="Arial" w:cs="Arial"/>
                <w:b/>
              </w:rPr>
              <w:t>NOT USED</w:t>
            </w:r>
            <w:r>
              <w:t xml:space="preserve"> </w:t>
            </w:r>
          </w:p>
        </w:tc>
      </w:tr>
      <w:tr w:rsidR="00B04CCD" w14:paraId="019FECD8" w14:textId="77777777">
        <w:trPr>
          <w:trHeight w:val="2026"/>
        </w:trPr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CE2B6" w14:textId="77777777" w:rsidR="00B04CCD" w:rsidRDefault="00B04CCD">
            <w:pPr>
              <w:spacing w:after="121"/>
            </w:pPr>
            <w:r>
              <w:lastRenderedPageBreak/>
              <w:t xml:space="preserve">All amendments or additions to any aspect of any Call-Off Schedule, must be set out in the Special Terms section of the Call Off Order </w:t>
            </w:r>
            <w:proofErr w:type="gramStart"/>
            <w:r>
              <w:t>Form .</w:t>
            </w:r>
            <w:proofErr w:type="gramEnd"/>
            <w:r>
              <w:t xml:space="preserve"> </w:t>
            </w:r>
          </w:p>
          <w:p w14:paraId="4E024EC9" w14:textId="77777777" w:rsidR="00B04CCD" w:rsidRDefault="00B04CCD">
            <w:pPr>
              <w:spacing w:after="120"/>
              <w:ind w:right="717"/>
              <w:jc w:val="both"/>
            </w:pPr>
            <w:r>
              <w:t xml:space="preserve">No other Supplier terms are part of the Call-Off Contract. That includes any terms written on the back of, added to this Order Form, or presented at the time of delivery. </w:t>
            </w:r>
          </w:p>
          <w:p w14:paraId="499559B9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</w:tbl>
    <w:p w14:paraId="6F4DDDC0" w14:textId="77777777" w:rsidR="00B04CCD" w:rsidRDefault="00B04CCD">
      <w:pPr>
        <w:spacing w:after="0" w:line="259" w:lineRule="auto"/>
      </w:pPr>
      <w:r>
        <w:t xml:space="preserve"> </w:t>
      </w:r>
    </w:p>
    <w:p w14:paraId="1941134D" w14:textId="77777777" w:rsidR="00B04CCD" w:rsidRDefault="00B04CCD">
      <w:pPr>
        <w:spacing w:after="0" w:line="259" w:lineRule="auto"/>
        <w:jc w:val="both"/>
      </w:pPr>
      <w:r>
        <w:t xml:space="preserve"> </w:t>
      </w:r>
      <w:r>
        <w:tab/>
        <w:t xml:space="preserve"> </w:t>
      </w:r>
    </w:p>
    <w:p w14:paraId="708E3C6C" w14:textId="77777777" w:rsidR="00B04CCD" w:rsidRDefault="00B04CCD">
      <w:pPr>
        <w:spacing w:after="0" w:line="259" w:lineRule="auto"/>
        <w:jc w:val="both"/>
      </w:pPr>
      <w:r>
        <w:t xml:space="preserve"> </w:t>
      </w:r>
    </w:p>
    <w:p w14:paraId="1BB0F811" w14:textId="77777777" w:rsidR="00B04CCD" w:rsidRDefault="00B04CCD">
      <w:pPr>
        <w:spacing w:after="0" w:line="259" w:lineRule="auto"/>
        <w:jc w:val="both"/>
      </w:pPr>
      <w:r>
        <w:t xml:space="preserve"> </w:t>
      </w:r>
    </w:p>
    <w:tbl>
      <w:tblPr>
        <w:tblStyle w:val="TableGrid"/>
        <w:tblW w:w="9441" w:type="dxa"/>
        <w:tblInd w:w="5" w:type="dxa"/>
        <w:tblCellMar>
          <w:top w:w="13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0"/>
        <w:gridCol w:w="2638"/>
        <w:gridCol w:w="6253"/>
      </w:tblGrid>
      <w:tr w:rsidR="00B04CCD" w14:paraId="73502A61" w14:textId="77777777">
        <w:trPr>
          <w:trHeight w:val="355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F54" w14:textId="77777777" w:rsidR="00B04CCD" w:rsidRDefault="00B04CCD">
            <w:pPr>
              <w:spacing w:line="259" w:lineRule="auto"/>
            </w:pPr>
            <w:r>
              <w:t xml:space="preserve">3 </w:t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CA7A" w14:textId="77777777" w:rsidR="00B04CCD" w:rsidRDefault="00B04CCD">
            <w:pPr>
              <w:spacing w:after="98"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Term </w:t>
            </w:r>
          </w:p>
          <w:p w14:paraId="6A845F98" w14:textId="77777777" w:rsidR="00B04CCD" w:rsidRDefault="00B04CCD">
            <w:pPr>
              <w:spacing w:after="196" w:line="259" w:lineRule="auto"/>
            </w:pPr>
            <w:r>
              <w:t xml:space="preserve">The term of this Call Off Contract shall be from the Call Off Start Date until  </w:t>
            </w:r>
          </w:p>
          <w:p w14:paraId="735429AD" w14:textId="77777777" w:rsidR="00B04CCD" w:rsidRDefault="00B04CCD">
            <w:pPr>
              <w:numPr>
                <w:ilvl w:val="0"/>
                <w:numId w:val="4"/>
              </w:numPr>
              <w:spacing w:after="150" w:line="259" w:lineRule="auto"/>
              <w:ind w:hanging="360"/>
            </w:pPr>
            <w:r>
              <w:t xml:space="preserve">the Call Off Expiry Date or:  </w:t>
            </w:r>
          </w:p>
          <w:p w14:paraId="7ECFBB6B" w14:textId="77777777" w:rsidR="00B04CCD" w:rsidRDefault="00B04CCD">
            <w:pPr>
              <w:numPr>
                <w:ilvl w:val="0"/>
                <w:numId w:val="4"/>
              </w:numPr>
              <w:spacing w:after="150" w:line="259" w:lineRule="auto"/>
              <w:ind w:hanging="360"/>
            </w:pPr>
            <w:r>
              <w:t xml:space="preserve">18 months after the expiry of the Framework Agreement; or  </w:t>
            </w:r>
          </w:p>
          <w:p w14:paraId="0255F588" w14:textId="77777777" w:rsidR="00B04CCD" w:rsidRDefault="00B04CCD">
            <w:pPr>
              <w:numPr>
                <w:ilvl w:val="0"/>
                <w:numId w:val="4"/>
              </w:numPr>
              <w:spacing w:after="199" w:line="241" w:lineRule="auto"/>
              <w:ind w:hanging="360"/>
            </w:pPr>
            <w:r>
              <w:t xml:space="preserve">where the Framework Agreement has been terminated earlier in accordance with the Framework Agreement, 18 months after the Framework Agreement has been deemed to terminate, </w:t>
            </w:r>
          </w:p>
          <w:p w14:paraId="36B9070C" w14:textId="77777777" w:rsidR="00B04CCD" w:rsidRDefault="00B04CCD">
            <w:pPr>
              <w:spacing w:line="259" w:lineRule="auto"/>
            </w:pPr>
            <w:r>
              <w:t xml:space="preserve">whichever is the earlier.  </w:t>
            </w:r>
          </w:p>
        </w:tc>
      </w:tr>
      <w:tr w:rsidR="00B04CCD" w14:paraId="065C71CA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C5F8" w14:textId="77777777" w:rsidR="00B04CCD" w:rsidRDefault="00B04CCD">
            <w:pPr>
              <w:spacing w:line="259" w:lineRule="auto"/>
            </w:pPr>
            <w:r>
              <w:t xml:space="preserve">3.1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A951" w14:textId="77777777" w:rsidR="00B04CCD" w:rsidRDefault="00B04CCD">
            <w:pPr>
              <w:spacing w:line="259" w:lineRule="auto"/>
              <w:ind w:left="58"/>
            </w:pPr>
            <w:r>
              <w:t xml:space="preserve">Call-Off Start Date: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4352" w14:textId="77777777" w:rsidR="00B04CCD" w:rsidRDefault="00B04CCD">
            <w:pPr>
              <w:spacing w:line="259" w:lineRule="auto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February 2025 </w:t>
            </w:r>
          </w:p>
        </w:tc>
      </w:tr>
      <w:tr w:rsidR="00B04CCD" w14:paraId="69A436AF" w14:textId="77777777">
        <w:trPr>
          <w:trHeight w:val="10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36C" w14:textId="77777777" w:rsidR="00B04CCD" w:rsidRDefault="00B04CCD">
            <w:pPr>
              <w:spacing w:line="259" w:lineRule="auto"/>
            </w:pPr>
            <w:r>
              <w:t xml:space="preserve">3.2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E32F" w14:textId="77777777" w:rsidR="00B04CCD" w:rsidRDefault="00B04CCD">
            <w:pPr>
              <w:spacing w:line="259" w:lineRule="auto"/>
              <w:ind w:left="58"/>
            </w:pPr>
            <w:r>
              <w:t xml:space="preserve">Call-Off Contract </w:t>
            </w:r>
          </w:p>
          <w:p w14:paraId="4F4F70D1" w14:textId="77777777" w:rsidR="00B04CCD" w:rsidRDefault="00B04CCD">
            <w:pPr>
              <w:spacing w:line="259" w:lineRule="auto"/>
              <w:ind w:left="58"/>
            </w:pPr>
            <w:r>
              <w:t xml:space="preserve">Commencement </w:t>
            </w:r>
          </w:p>
          <w:p w14:paraId="35A7ED99" w14:textId="77777777" w:rsidR="00B04CCD" w:rsidRDefault="00B04CCD">
            <w:pPr>
              <w:spacing w:line="259" w:lineRule="auto"/>
              <w:ind w:left="58"/>
            </w:pPr>
            <w:r>
              <w:t xml:space="preserve">Date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E119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34923FBE" w14:textId="77777777" w:rsidR="00B04CCD" w:rsidRDefault="00B04CCD">
            <w:pPr>
              <w:spacing w:line="259" w:lineRule="auto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February 2025 </w:t>
            </w:r>
          </w:p>
        </w:tc>
      </w:tr>
      <w:tr w:rsidR="00B04CCD" w14:paraId="4A551C87" w14:textId="77777777">
        <w:trPr>
          <w:trHeight w:val="8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CF88" w14:textId="77777777" w:rsidR="00B04CCD" w:rsidRDefault="00B04CCD">
            <w:pPr>
              <w:spacing w:line="259" w:lineRule="auto"/>
            </w:pPr>
            <w:r>
              <w:t xml:space="preserve">3.3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D31" w14:textId="77777777" w:rsidR="00B04CCD" w:rsidRDefault="00B04CCD">
            <w:pPr>
              <w:spacing w:line="259" w:lineRule="auto"/>
              <w:ind w:left="58"/>
            </w:pPr>
            <w:r>
              <w:t xml:space="preserve">Call-Off Expiry Date*: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6326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1C19742F" w14:textId="77777777" w:rsidR="00B04CCD" w:rsidRDefault="00B04CCD">
            <w:pPr>
              <w:spacing w:line="259" w:lineRule="auto"/>
            </w:pPr>
            <w:r>
              <w:t xml:space="preserve">5 August 2031 </w:t>
            </w:r>
          </w:p>
          <w:p w14:paraId="178AFE93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358AFCA0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39B0" w14:textId="77777777" w:rsidR="00B04CCD" w:rsidRDefault="00B04CCD">
            <w:pPr>
              <w:spacing w:line="259" w:lineRule="auto"/>
            </w:pPr>
            <w:r>
              <w:t xml:space="preserve">3.4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FC30" w14:textId="77777777" w:rsidR="00B04CCD" w:rsidRDefault="00B04CCD">
            <w:pPr>
              <w:spacing w:line="259" w:lineRule="auto"/>
              <w:ind w:left="58"/>
            </w:pPr>
            <w:r>
              <w:t xml:space="preserve">Call Off Initial Period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A2D1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17FF3CB3" w14:textId="77777777">
        <w:trPr>
          <w:trHeight w:val="80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1A7" w14:textId="77777777" w:rsidR="00B04CCD" w:rsidRDefault="00B04CCD">
            <w:pPr>
              <w:spacing w:line="259" w:lineRule="auto"/>
            </w:pPr>
            <w:r>
              <w:t xml:space="preserve">3.5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511B" w14:textId="77777777" w:rsidR="00B04CCD" w:rsidRDefault="00B04CCD">
            <w:pPr>
              <w:spacing w:line="259" w:lineRule="auto"/>
              <w:ind w:left="58"/>
            </w:pPr>
            <w:r>
              <w:t xml:space="preserve">Call Off Optional Extension Period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FB0" w14:textId="77777777" w:rsidR="00B04CCD" w:rsidRDefault="00B04CCD">
            <w:pPr>
              <w:spacing w:line="259" w:lineRule="auto"/>
            </w:pPr>
            <w:r>
              <w:t>N/A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6206458A" w14:textId="77777777">
        <w:trPr>
          <w:trHeight w:val="286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58DF" w14:textId="77777777" w:rsidR="00B04CCD" w:rsidRDefault="00B04CCD">
            <w:pPr>
              <w:spacing w:line="259" w:lineRule="auto"/>
            </w:pPr>
            <w:r>
              <w:t>* Subject to earlier termination of the Framework Agreement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5A6B9DE" w14:textId="77777777" w:rsidR="00B04CCD" w:rsidRDefault="00B04CCD">
      <w:pPr>
        <w:spacing w:after="0" w:line="259" w:lineRule="auto"/>
        <w:jc w:val="both"/>
      </w:pPr>
      <w:r>
        <w:t xml:space="preserve"> </w:t>
      </w:r>
    </w:p>
    <w:p w14:paraId="0835415C" w14:textId="77777777" w:rsidR="00B04CCD" w:rsidRDefault="00B04CCD">
      <w:pPr>
        <w:spacing w:after="0" w:line="259" w:lineRule="auto"/>
        <w:jc w:val="both"/>
      </w:pPr>
      <w:r>
        <w:t xml:space="preserve"> </w:t>
      </w:r>
    </w:p>
    <w:tbl>
      <w:tblPr>
        <w:tblStyle w:val="TableGrid"/>
        <w:tblW w:w="9446" w:type="dxa"/>
        <w:tblInd w:w="5" w:type="dxa"/>
        <w:tblCellMar>
          <w:top w:w="13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0"/>
        <w:gridCol w:w="6253"/>
        <w:gridCol w:w="2643"/>
      </w:tblGrid>
      <w:tr w:rsidR="00B04CCD" w14:paraId="727D6A46" w14:textId="77777777">
        <w:trPr>
          <w:trHeight w:val="25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360" w14:textId="77777777" w:rsidR="00B04CCD" w:rsidRDefault="00B04CCD">
            <w:pPr>
              <w:spacing w:line="259" w:lineRule="auto"/>
            </w:pPr>
            <w:r>
              <w:lastRenderedPageBreak/>
              <w:t xml:space="preserve">4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497B" w14:textId="77777777" w:rsidR="00B04CCD" w:rsidRDefault="00B04CCD">
            <w:pPr>
              <w:spacing w:after="98"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Service Lines and Call Off Deliverables </w:t>
            </w:r>
          </w:p>
          <w:p w14:paraId="3654B40C" w14:textId="77777777" w:rsidR="00B04CCD" w:rsidRDefault="00B04CCD">
            <w:pPr>
              <w:spacing w:after="199"/>
            </w:pPr>
            <w:r>
              <w:t xml:space="preserve">The following Service Lines (as described in full in Call Off Schedule 20 (Specification)) are covered by this Order Form </w:t>
            </w:r>
          </w:p>
          <w:p w14:paraId="6A8C0B52" w14:textId="77777777" w:rsidR="00B04CCD" w:rsidRDefault="00B04CCD">
            <w:pPr>
              <w:spacing w:after="202"/>
            </w:pPr>
            <w:r>
              <w:t xml:space="preserve">For Call Off Deliverables, see details in Call-Off Schedule 20 (Call-Off Specification) </w:t>
            </w:r>
          </w:p>
          <w:p w14:paraId="199B3643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  <w:tr w:rsidR="00B04CCD" w14:paraId="70C6236F" w14:textId="77777777">
        <w:trPr>
          <w:trHeight w:val="5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F9A3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C5F3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Service Line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5AF" w14:textId="77777777" w:rsidR="00B04CCD" w:rsidRDefault="00B04CCD">
            <w:pPr>
              <w:spacing w:line="259" w:lineRule="auto"/>
              <w:ind w:right="39"/>
            </w:pPr>
            <w:r>
              <w:t xml:space="preserve">Included within Call Off Requirements </w:t>
            </w:r>
          </w:p>
        </w:tc>
      </w:tr>
      <w:tr w:rsidR="00B04CCD" w14:paraId="11F778DF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059" w14:textId="77777777" w:rsidR="00B04CCD" w:rsidRDefault="00B04CCD">
            <w:pPr>
              <w:spacing w:line="259" w:lineRule="auto"/>
            </w:pPr>
            <w:r>
              <w:t xml:space="preserve">4.1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8D3E" w14:textId="77777777" w:rsidR="00B04CCD" w:rsidRDefault="00B04CCD">
            <w:pPr>
              <w:spacing w:line="259" w:lineRule="auto"/>
              <w:ind w:left="58"/>
            </w:pPr>
            <w:r>
              <w:t xml:space="preserve">Contingent Labour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678F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B04CCD" w14:paraId="5D8337CF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C506" w14:textId="77777777" w:rsidR="00B04CCD" w:rsidRDefault="00B04CCD">
            <w:pPr>
              <w:spacing w:line="259" w:lineRule="auto"/>
            </w:pPr>
            <w:r>
              <w:t xml:space="preserve">4.2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8FF" w14:textId="77777777" w:rsidR="00B04CCD" w:rsidRDefault="00B04CCD">
            <w:pPr>
              <w:spacing w:line="259" w:lineRule="auto"/>
              <w:ind w:left="58"/>
            </w:pPr>
            <w:r>
              <w:t xml:space="preserve">Statement of Works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D51B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B04CCD" w14:paraId="61473329" w14:textId="77777777">
        <w:trPr>
          <w:trHeight w:val="5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F996" w14:textId="77777777" w:rsidR="00B04CCD" w:rsidRDefault="00B04CCD">
            <w:pPr>
              <w:spacing w:line="259" w:lineRule="auto"/>
            </w:pPr>
            <w:r>
              <w:t xml:space="preserve">4.3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ACDB" w14:textId="77777777" w:rsidR="00B04CCD" w:rsidRDefault="00B04CCD">
            <w:pPr>
              <w:spacing w:line="259" w:lineRule="auto"/>
              <w:ind w:left="58"/>
            </w:pPr>
            <w:r>
              <w:t xml:space="preserve">Recruit, Train, Deploy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44B2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B04CCD" w14:paraId="531286DA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8537" w14:textId="77777777" w:rsidR="00B04CCD" w:rsidRDefault="00B04CCD">
            <w:pPr>
              <w:spacing w:line="259" w:lineRule="auto"/>
            </w:pPr>
            <w:r>
              <w:t xml:space="preserve">4.4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E0" w14:textId="77777777" w:rsidR="00B04CCD" w:rsidRDefault="00B04CCD">
            <w:pPr>
              <w:spacing w:line="259" w:lineRule="auto"/>
              <w:ind w:left="57"/>
            </w:pPr>
            <w:r>
              <w:t xml:space="preserve">Resource Augmentation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743F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B04CCD" w14:paraId="577C6F5D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D9A" w14:textId="77777777" w:rsidR="00B04CCD" w:rsidRDefault="00B04CCD">
            <w:pPr>
              <w:spacing w:line="259" w:lineRule="auto"/>
            </w:pPr>
            <w:r>
              <w:t xml:space="preserve">4.5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FFB5" w14:textId="77777777" w:rsidR="00B04CCD" w:rsidRDefault="00B04CCD">
            <w:pPr>
              <w:spacing w:line="259" w:lineRule="auto"/>
              <w:ind w:left="57"/>
            </w:pPr>
            <w:r>
              <w:t xml:space="preserve">Permanent Recruitment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9685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B04CCD" w14:paraId="66DEB281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726" w14:textId="77777777" w:rsidR="00B04CCD" w:rsidRDefault="00B04CCD">
            <w:pPr>
              <w:spacing w:line="259" w:lineRule="auto"/>
            </w:pPr>
            <w:r>
              <w:t xml:space="preserve">4.6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8A04" w14:textId="77777777" w:rsidR="00B04CCD" w:rsidRDefault="00B04CCD">
            <w:pPr>
              <w:spacing w:line="259" w:lineRule="auto"/>
              <w:ind w:left="57"/>
            </w:pPr>
            <w:r>
              <w:t xml:space="preserve">Campaigns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93CB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B04CCD" w14:paraId="2CF20550" w14:textId="77777777">
        <w:trPr>
          <w:trHeight w:val="5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DDF3" w14:textId="77777777" w:rsidR="00B04CCD" w:rsidRDefault="00B04CCD">
            <w:pPr>
              <w:spacing w:line="259" w:lineRule="auto"/>
            </w:pPr>
            <w:r>
              <w:t xml:space="preserve">4.7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7A03" w14:textId="77777777" w:rsidR="00B04CCD" w:rsidRDefault="00B04CCD">
            <w:pPr>
              <w:spacing w:line="259" w:lineRule="auto"/>
              <w:ind w:left="57"/>
            </w:pPr>
            <w:r>
              <w:t xml:space="preserve">Overseas Workers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8A8D" w14:textId="77777777" w:rsidR="00B04CCD" w:rsidRDefault="00B04CCD">
            <w:pPr>
              <w:spacing w:line="259" w:lineRule="auto"/>
              <w:ind w:right="68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✓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5BC2897B" w14:textId="77777777" w:rsidR="00B04CCD" w:rsidRDefault="00B04CCD">
      <w:pPr>
        <w:spacing w:after="0" w:line="259" w:lineRule="auto"/>
        <w:jc w:val="both"/>
      </w:pPr>
      <w:r>
        <w:t xml:space="preserve"> </w:t>
      </w:r>
    </w:p>
    <w:tbl>
      <w:tblPr>
        <w:tblStyle w:val="TableGrid"/>
        <w:tblW w:w="9446" w:type="dxa"/>
        <w:tblInd w:w="5" w:type="dxa"/>
        <w:tblCellMar>
          <w:top w:w="13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0"/>
        <w:gridCol w:w="2285"/>
        <w:gridCol w:w="6611"/>
      </w:tblGrid>
      <w:tr w:rsidR="00B04CCD" w14:paraId="37B8AD96" w14:textId="77777777">
        <w:trPr>
          <w:trHeight w:val="133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0F18" w14:textId="77777777" w:rsidR="00B04CCD" w:rsidRDefault="00B04CCD">
            <w:pPr>
              <w:spacing w:line="259" w:lineRule="auto"/>
              <w:ind w:left="3"/>
            </w:pPr>
            <w:r>
              <w:t xml:space="preserve">5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FCA2" w14:textId="77777777" w:rsidR="00B04CCD" w:rsidRDefault="00B04CCD">
            <w:pPr>
              <w:spacing w:after="96" w:line="259" w:lineRule="auto"/>
              <w:ind w:left="60"/>
            </w:pPr>
            <w:r>
              <w:rPr>
                <w:rFonts w:ascii="Arial" w:eastAsia="Arial" w:hAnsi="Arial" w:cs="Arial"/>
                <w:b/>
                <w:sz w:val="32"/>
              </w:rPr>
              <w:t xml:space="preserve">Implementation or Transition Plan </w:t>
            </w:r>
          </w:p>
          <w:p w14:paraId="3084C8CA" w14:textId="77777777" w:rsidR="00B04CCD" w:rsidRDefault="00B04CCD">
            <w:pPr>
              <w:spacing w:line="259" w:lineRule="auto"/>
              <w:ind w:left="2"/>
            </w:pPr>
            <w:r>
              <w:t xml:space="preserve">Existing Customers under RM6749 may require a Transition Plan. New </w:t>
            </w:r>
          </w:p>
          <w:p w14:paraId="7117C39F" w14:textId="77777777" w:rsidR="00B04CCD" w:rsidRDefault="00B04CCD">
            <w:pPr>
              <w:spacing w:line="259" w:lineRule="auto"/>
              <w:ind w:left="2"/>
            </w:pPr>
            <w:r>
              <w:t xml:space="preserve">Customers may request an Implementation Plan </w:t>
            </w:r>
          </w:p>
        </w:tc>
      </w:tr>
      <w:tr w:rsidR="00B04CCD" w14:paraId="5BD755AB" w14:textId="77777777">
        <w:trPr>
          <w:trHeight w:val="8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3307" w14:textId="77777777" w:rsidR="00B04CCD" w:rsidRDefault="00B04CCD">
            <w:pPr>
              <w:spacing w:line="259" w:lineRule="auto"/>
              <w:ind w:left="3"/>
            </w:pPr>
            <w:r>
              <w:t xml:space="preserve">5.1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DB8" w14:textId="77777777" w:rsidR="00B04CCD" w:rsidRDefault="00B04CCD">
            <w:pPr>
              <w:spacing w:line="259" w:lineRule="auto"/>
              <w:ind w:left="60"/>
            </w:pPr>
            <w:r>
              <w:t xml:space="preserve">Transition Plan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54D" w14:textId="77777777" w:rsidR="00B04CCD" w:rsidRDefault="00B04CCD">
            <w:pPr>
              <w:spacing w:line="259" w:lineRule="auto"/>
            </w:pPr>
            <w:r>
              <w:t>If a transition plan is required by the Buyer, a tailored plan should be agreed by the Parties and attached to this paragraph, as Appendix 1: Transition Plan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0D263647" w14:textId="77777777">
        <w:trPr>
          <w:trHeight w:val="8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7422" w14:textId="77777777" w:rsidR="00B04CCD" w:rsidRDefault="00B04CCD">
            <w:pPr>
              <w:spacing w:line="259" w:lineRule="auto"/>
              <w:ind w:left="3"/>
            </w:pPr>
            <w:r>
              <w:t xml:space="preserve">5.2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3596" w14:textId="77777777" w:rsidR="00B04CCD" w:rsidRDefault="00B04CCD">
            <w:pPr>
              <w:spacing w:line="259" w:lineRule="auto"/>
              <w:ind w:left="60"/>
            </w:pPr>
            <w:r>
              <w:t xml:space="preserve">Implementation Plan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9170" w14:textId="77777777" w:rsidR="00B04CCD" w:rsidRDefault="00B04CCD">
            <w:pPr>
              <w:spacing w:line="259" w:lineRule="auto"/>
              <w:ind w:right="20"/>
            </w:pPr>
            <w:r>
              <w:t>If an Implementation Plan is required by the Buyer, a tailored plan should be agreed by the Parties and attached to this paragraph, as Appendix 1: Implementation Plan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0DFD0B4D" w14:textId="77777777" w:rsidR="00B04CCD" w:rsidRDefault="00B04CCD">
      <w:pPr>
        <w:spacing w:after="0" w:line="259" w:lineRule="auto"/>
        <w:jc w:val="both"/>
      </w:pPr>
      <w:r>
        <w:t xml:space="preserve"> </w:t>
      </w:r>
    </w:p>
    <w:tbl>
      <w:tblPr>
        <w:tblStyle w:val="TableGrid"/>
        <w:tblW w:w="9496" w:type="dxa"/>
        <w:tblInd w:w="5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1726"/>
        <w:gridCol w:w="7577"/>
      </w:tblGrid>
      <w:tr w:rsidR="00B04CCD" w14:paraId="537CB965" w14:textId="77777777">
        <w:trPr>
          <w:trHeight w:val="129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43B7" w14:textId="77777777" w:rsidR="00B04CCD" w:rsidRDefault="00B04CCD">
            <w:pPr>
              <w:spacing w:line="259" w:lineRule="auto"/>
            </w:pPr>
            <w:r>
              <w:t xml:space="preserve">6 </w:t>
            </w:r>
          </w:p>
        </w:tc>
        <w:tc>
          <w:tcPr>
            <w:tcW w:w="8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CE8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Call Off Charges </w:t>
            </w:r>
          </w:p>
          <w:p w14:paraId="693F098F" w14:textId="77777777" w:rsidR="00B04CCD" w:rsidRDefault="00B04CCD">
            <w:pPr>
              <w:spacing w:after="21" w:line="259" w:lineRule="auto"/>
              <w:ind w:left="58"/>
            </w:pPr>
            <w:r>
              <w:t xml:space="preserve">See details in Call-Off Schedule 5 (Pricing Details) </w:t>
            </w:r>
          </w:p>
          <w:p w14:paraId="325EA584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74008860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</w:tr>
      <w:tr w:rsidR="00B04CCD" w14:paraId="0144DC10" w14:textId="77777777">
        <w:trPr>
          <w:trHeight w:val="25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2E88" w14:textId="77777777" w:rsidR="00B04CCD" w:rsidRDefault="00B04CCD">
            <w:pPr>
              <w:spacing w:line="259" w:lineRule="auto"/>
            </w:pPr>
            <w:r>
              <w:lastRenderedPageBreak/>
              <w:t xml:space="preserve">6.1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540" w14:textId="77777777" w:rsidR="00B04CCD" w:rsidRDefault="00B04CCD">
            <w:pPr>
              <w:spacing w:line="259" w:lineRule="auto"/>
              <w:ind w:left="58"/>
            </w:pPr>
            <w:r>
              <w:t xml:space="preserve">NHS Employment Checks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4D2E" w14:textId="77777777" w:rsidR="00B04CCD" w:rsidRDefault="00B04CCD">
            <w:pPr>
              <w:spacing w:line="241" w:lineRule="auto"/>
              <w:ind w:left="58" w:right="167"/>
            </w:pPr>
            <w:r>
              <w:t xml:space="preserve">Recoverable as stated in the Call Off Schedule 5 (Pricing Details) </w:t>
            </w:r>
            <w:proofErr w:type="gramStart"/>
            <w:r>
              <w:t>with the exception of</w:t>
            </w:r>
            <w:proofErr w:type="gramEnd"/>
            <w:r>
              <w:t xml:space="preserve"> the cost of NHS worker health assessments which the Supplier may only recover from the Buyer if set out in the Special Terms in section 12 of this Call-Off Order Form. Details of the </w:t>
            </w:r>
          </w:p>
          <w:p w14:paraId="3276AAE3" w14:textId="77777777" w:rsidR="00B04CCD" w:rsidRDefault="00B04CCD">
            <w:pPr>
              <w:ind w:left="58" w:right="303"/>
              <w:jc w:val="both"/>
            </w:pPr>
            <w:r>
              <w:t xml:space="preserve">NHS Employments Checks Standards are located here: </w:t>
            </w:r>
            <w:hyperlink r:id="rId5">
              <w:r>
                <w:rPr>
                  <w:u w:val="single" w:color="0000FF"/>
                </w:rPr>
                <w:t>https://www.nhsemployers.org/recruitment/employment</w:t>
              </w:r>
            </w:hyperlink>
            <w:hyperlink r:id="rId6"/>
            <w:hyperlink r:id="rId7">
              <w:r>
                <w:rPr>
                  <w:u w:val="single" w:color="0000FF"/>
                </w:rPr>
                <w:t>standards</w:t>
              </w:r>
            </w:hyperlink>
            <w:hyperlink r:id="rId8">
              <w:r>
                <w:rPr>
                  <w:u w:val="single" w:color="0000FF"/>
                </w:rPr>
                <w:t>-</w:t>
              </w:r>
            </w:hyperlink>
            <w:hyperlink r:id="rId9">
              <w:r>
                <w:rPr>
                  <w:u w:val="single" w:color="0000FF"/>
                </w:rPr>
                <w:t>and</w:t>
              </w:r>
            </w:hyperlink>
            <w:hyperlink r:id="rId10">
              <w:r>
                <w:rPr>
                  <w:u w:val="single" w:color="0000FF"/>
                </w:rPr>
                <w:t>-</w:t>
              </w:r>
            </w:hyperlink>
            <w:hyperlink r:id="rId11">
              <w:r>
                <w:rPr>
                  <w:u w:val="single" w:color="0000FF"/>
                </w:rPr>
                <w:t>regulation</w:t>
              </w:r>
            </w:hyperlink>
            <w:hyperlink r:id="rId12">
              <w:r>
                <w:t>.</w:t>
              </w:r>
            </w:hyperlink>
            <w:r>
              <w:t xml:space="preserve">  </w:t>
            </w:r>
            <w:r>
              <w:rPr>
                <w:rFonts w:ascii="Arial" w:eastAsia="Arial" w:hAnsi="Arial" w:cs="Arial"/>
                <w:b/>
              </w:rPr>
              <w:t xml:space="preserve">N/A </w:t>
            </w:r>
          </w:p>
          <w:p w14:paraId="0D86A3C1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3DF5EABE" w14:textId="77777777">
        <w:trPr>
          <w:trHeight w:val="25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0716" w14:textId="77777777" w:rsidR="00B04CCD" w:rsidRDefault="00B04CCD">
            <w:pPr>
              <w:spacing w:line="259" w:lineRule="auto"/>
            </w:pPr>
            <w:r>
              <w:t xml:space="preserve">6.2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B674" w14:textId="77777777" w:rsidR="00B04CCD" w:rsidRDefault="00B04CCD">
            <w:pPr>
              <w:spacing w:line="259" w:lineRule="auto"/>
              <w:ind w:left="58"/>
            </w:pPr>
            <w:r>
              <w:t xml:space="preserve">Reimbursable Expenses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4ED2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07D37721" w14:textId="77777777" w:rsidR="00B04CCD" w:rsidRDefault="00B04CCD">
            <w:pPr>
              <w:spacing w:line="259" w:lineRule="auto"/>
            </w:pPr>
            <w:r>
              <w:t xml:space="preserve">Pre-approved expenses incurred by Workers only </w:t>
            </w:r>
          </w:p>
          <w:p w14:paraId="568DE03D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BE0674B" w14:textId="77777777" w:rsidR="00B04CCD" w:rsidRDefault="00B04CCD">
            <w:pPr>
              <w:spacing w:after="30"/>
            </w:pPr>
            <w:r>
              <w:rPr>
                <w:sz w:val="23"/>
              </w:rPr>
              <w:t xml:space="preserve">The Buyer shall be responsible for managing any expenses claimed by the Worker OR SOW </w:t>
            </w:r>
            <w:proofErr w:type="gramStart"/>
            <w:r>
              <w:rPr>
                <w:sz w:val="23"/>
              </w:rPr>
              <w:t>Supplier  and</w:t>
            </w:r>
            <w:proofErr w:type="gramEnd"/>
            <w:r>
              <w:rPr>
                <w:sz w:val="23"/>
              </w:rPr>
              <w:t xml:space="preserve"> the Supplier shall process any expenses once approved by the Buyer within the VMS.  </w:t>
            </w:r>
          </w:p>
          <w:p w14:paraId="0AE767A4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A7FA550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6AF345A0" w14:textId="77777777">
        <w:trPr>
          <w:trHeight w:val="143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5E75" w14:textId="77777777" w:rsidR="00B04CCD" w:rsidRDefault="00B04CCD">
            <w:pPr>
              <w:spacing w:line="259" w:lineRule="auto"/>
            </w:pPr>
            <w:r>
              <w:t xml:space="preserve">6.3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6367" w14:textId="77777777" w:rsidR="00B04CCD" w:rsidRDefault="00B04CCD">
            <w:pPr>
              <w:spacing w:line="259" w:lineRule="auto"/>
              <w:ind w:left="58"/>
            </w:pPr>
            <w:r>
              <w:t xml:space="preserve">Initial Blended Rate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4966" w14:textId="77777777" w:rsidR="00B04CCD" w:rsidRDefault="00B04CCD">
            <w:pPr>
              <w:spacing w:line="241" w:lineRule="auto"/>
            </w:pPr>
            <w:r>
              <w:t xml:space="preserve">For the purposes of Paragraph 2.2 of Annex 1 of Call Off Schedule 5 (Pricing Details) the Initial Blended Rate for ENIC for Operational and Admin and Clerical Workers is: </w:t>
            </w:r>
          </w:p>
          <w:p w14:paraId="4075315B" w14:textId="51C82387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  <w:r>
              <w:t xml:space="preserve"> </w:t>
            </w:r>
          </w:p>
        </w:tc>
      </w:tr>
      <w:tr w:rsidR="00B04CCD" w14:paraId="0FB7B18C" w14:textId="77777777">
        <w:trPr>
          <w:trHeight w:val="6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59A" w14:textId="77777777" w:rsidR="00B04CCD" w:rsidRDefault="00B04CCD">
            <w:pPr>
              <w:spacing w:line="259" w:lineRule="auto"/>
            </w:pPr>
            <w:r>
              <w:t xml:space="preserve">6.4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CCC3" w14:textId="77777777" w:rsidR="00B04CCD" w:rsidRDefault="00B04CCD">
            <w:pPr>
              <w:spacing w:line="259" w:lineRule="auto"/>
              <w:ind w:left="58"/>
            </w:pPr>
            <w:r>
              <w:t xml:space="preserve">Payment Method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6167" w14:textId="77777777" w:rsidR="00B04CCD" w:rsidRDefault="00B04CCD">
            <w:pPr>
              <w:spacing w:line="259" w:lineRule="auto"/>
            </w:pPr>
            <w:r>
              <w:t xml:space="preserve">As per Annex 2 of Call Off Schedule 5 (Pricing Details). </w:t>
            </w:r>
          </w:p>
          <w:p w14:paraId="07E5A355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  <w:tr w:rsidR="00B04CCD" w14:paraId="4749B4F1" w14:textId="77777777">
        <w:trPr>
          <w:trHeight w:val="24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E25" w14:textId="77777777" w:rsidR="00B04CCD" w:rsidRDefault="00B04CCD">
            <w:pPr>
              <w:spacing w:line="259" w:lineRule="auto"/>
            </w:pPr>
            <w:r>
              <w:t xml:space="preserve">6.5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6373" w14:textId="77777777" w:rsidR="00B04CCD" w:rsidRDefault="00B04CCD">
            <w:pPr>
              <w:spacing w:line="259" w:lineRule="auto"/>
              <w:ind w:left="58"/>
            </w:pPr>
            <w:r>
              <w:t xml:space="preserve">Buyer’s Invoice Address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F72C" w14:textId="5B20CEEE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  <w:r>
              <w:t xml:space="preserve"> </w:t>
            </w:r>
          </w:p>
          <w:p w14:paraId="1A764388" w14:textId="77777777" w:rsidR="00B04CCD" w:rsidRDefault="00B04CCD">
            <w:pPr>
              <w:spacing w:after="21" w:line="276" w:lineRule="auto"/>
              <w:ind w:firstLine="38"/>
            </w:pPr>
            <w:r>
              <w:t xml:space="preserve">All invoices </w:t>
            </w:r>
            <w:proofErr w:type="gramStart"/>
            <w:r>
              <w:t>must  be</w:t>
            </w:r>
            <w:proofErr w:type="gramEnd"/>
            <w:r>
              <w:t xml:space="preserve"> in accordance to Call Off Schedule 5 (Pricing Details). </w:t>
            </w:r>
            <w:proofErr w:type="gramStart"/>
            <w:r>
              <w:t>In the event that</w:t>
            </w:r>
            <w:proofErr w:type="gramEnd"/>
            <w:r>
              <w:t xml:space="preserve"> the Buyer requires additional information on the invoice then this will be by agreement between parties.   </w:t>
            </w:r>
          </w:p>
          <w:p w14:paraId="4609654A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717F9A27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5D410AF3" w14:textId="77777777">
        <w:trPr>
          <w:trHeight w:val="108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553E" w14:textId="77777777" w:rsidR="00B04CCD" w:rsidRDefault="00B04CCD">
            <w:pPr>
              <w:spacing w:line="259" w:lineRule="auto"/>
            </w:pPr>
            <w:r>
              <w:t xml:space="preserve">6.6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279A" w14:textId="77777777" w:rsidR="00B04CCD" w:rsidRDefault="00B04CCD">
            <w:pPr>
              <w:spacing w:line="241" w:lineRule="auto"/>
              <w:ind w:left="58"/>
            </w:pPr>
            <w:r>
              <w:t xml:space="preserve">Service Recipient’s </w:t>
            </w:r>
          </w:p>
          <w:p w14:paraId="600A375A" w14:textId="77777777" w:rsidR="00B04CCD" w:rsidRDefault="00B04CCD">
            <w:pPr>
              <w:spacing w:line="259" w:lineRule="auto"/>
              <w:ind w:left="58"/>
            </w:pPr>
            <w:r>
              <w:t xml:space="preserve">Invoice Address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401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7E7EDAEC" w14:textId="77777777">
        <w:trPr>
          <w:trHeight w:val="107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C26" w14:textId="77777777" w:rsidR="00B04CCD" w:rsidRDefault="00B04CCD">
            <w:pPr>
              <w:spacing w:line="259" w:lineRule="auto"/>
            </w:pPr>
            <w:r>
              <w:t xml:space="preserve">6.7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0F8E" w14:textId="77777777" w:rsidR="00B04CCD" w:rsidRDefault="00B04CCD">
            <w:pPr>
              <w:ind w:left="58"/>
            </w:pPr>
            <w:r>
              <w:t xml:space="preserve">Service Recipient’s </w:t>
            </w:r>
          </w:p>
          <w:p w14:paraId="7F947494" w14:textId="77777777" w:rsidR="00B04CCD" w:rsidRDefault="00B04CCD">
            <w:pPr>
              <w:spacing w:line="259" w:lineRule="auto"/>
              <w:ind w:left="58"/>
            </w:pPr>
            <w:r>
              <w:t xml:space="preserve">Invoice Address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423B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15F74CE1" w14:textId="77777777">
        <w:trPr>
          <w:trHeight w:val="107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BEC" w14:textId="77777777" w:rsidR="00B04CCD" w:rsidRDefault="00B04CCD">
            <w:pPr>
              <w:spacing w:line="259" w:lineRule="auto"/>
            </w:pPr>
            <w:r>
              <w:lastRenderedPageBreak/>
              <w:t xml:space="preserve">6.8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A73E" w14:textId="77777777" w:rsidR="00B04CCD" w:rsidRDefault="00B04CCD">
            <w:pPr>
              <w:ind w:left="58"/>
            </w:pPr>
            <w:r>
              <w:t xml:space="preserve">Service Recipient’s </w:t>
            </w:r>
          </w:p>
          <w:p w14:paraId="5707CEB0" w14:textId="77777777" w:rsidR="00B04CCD" w:rsidRDefault="00B04CCD">
            <w:pPr>
              <w:spacing w:line="259" w:lineRule="auto"/>
              <w:ind w:left="58"/>
            </w:pPr>
            <w:r>
              <w:t xml:space="preserve">Invoice Address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159F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5684CEBA" w14:textId="77777777">
        <w:trPr>
          <w:trHeight w:val="107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1E97" w14:textId="77777777" w:rsidR="00B04CCD" w:rsidRDefault="00B04CCD">
            <w:pPr>
              <w:spacing w:line="259" w:lineRule="auto"/>
            </w:pPr>
            <w:r>
              <w:t xml:space="preserve">6.9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724D" w14:textId="77777777" w:rsidR="00B04CCD" w:rsidRDefault="00B04CCD">
            <w:pPr>
              <w:ind w:left="58"/>
            </w:pPr>
            <w:r>
              <w:t xml:space="preserve">Service Recipient’s </w:t>
            </w:r>
          </w:p>
          <w:p w14:paraId="2E7CDFF2" w14:textId="77777777" w:rsidR="00B04CCD" w:rsidRDefault="00B04CCD">
            <w:pPr>
              <w:spacing w:line="259" w:lineRule="auto"/>
              <w:ind w:left="58"/>
            </w:pPr>
            <w:r>
              <w:t xml:space="preserve">Invoice Address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6F1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</w:tbl>
    <w:p w14:paraId="3FFB91BC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9559" w:type="dxa"/>
        <w:tblInd w:w="5" w:type="dxa"/>
        <w:tblCellMar>
          <w:top w:w="1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65"/>
        <w:gridCol w:w="2283"/>
        <w:gridCol w:w="6611"/>
      </w:tblGrid>
      <w:tr w:rsidR="00B04CCD" w14:paraId="573A48A2" w14:textId="77777777">
        <w:trPr>
          <w:trHeight w:val="220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9CCF" w14:textId="77777777" w:rsidR="00B04CCD" w:rsidRDefault="00B04CCD">
            <w:pPr>
              <w:spacing w:line="259" w:lineRule="auto"/>
            </w:pPr>
            <w:r>
              <w:t xml:space="preserve">7 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7DED" w14:textId="77777777" w:rsidR="00B04CCD" w:rsidRDefault="00B04CCD">
            <w:pPr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Maximum Liability, Estimated Year 1 Contract Charges and Insurances </w:t>
            </w:r>
          </w:p>
          <w:p w14:paraId="23E9C6F0" w14:textId="77777777" w:rsidR="00B04CCD" w:rsidRDefault="00B04CCD">
            <w:pPr>
              <w:spacing w:line="259" w:lineRule="auto"/>
            </w:pPr>
            <w:r>
              <w:t xml:space="preserve">MAXIMUM LIABILITY </w:t>
            </w:r>
          </w:p>
          <w:p w14:paraId="5A81B6DC" w14:textId="77777777" w:rsidR="00B04CCD" w:rsidRDefault="00B04CCD">
            <w:pPr>
              <w:spacing w:after="22"/>
            </w:pPr>
            <w:r>
              <w:t xml:space="preserve">The limitation of liability for this Call-Off Contract is stated in Clause 11.2 of the Core Terms. </w:t>
            </w:r>
          </w:p>
          <w:p w14:paraId="3D50EF50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64F99E49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  <w:tr w:rsidR="00B04CCD" w14:paraId="07C26BFE" w14:textId="77777777">
        <w:trPr>
          <w:trHeight w:val="19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6130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>7.1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75AF" w14:textId="77777777" w:rsidR="00B04CCD" w:rsidRDefault="00B04CCD">
            <w:pPr>
              <w:spacing w:after="1"/>
            </w:pPr>
            <w:r>
              <w:t xml:space="preserve">Estimated Year 1 Charges used to </w:t>
            </w:r>
          </w:p>
          <w:p w14:paraId="58818F2B" w14:textId="77777777" w:rsidR="00B04CCD" w:rsidRDefault="00B04CCD">
            <w:pPr>
              <w:spacing w:line="259" w:lineRule="auto"/>
            </w:pPr>
            <w:r>
              <w:t xml:space="preserve">calculate liability in </w:t>
            </w:r>
          </w:p>
          <w:p w14:paraId="7D5E413B" w14:textId="77777777" w:rsidR="00B04CCD" w:rsidRDefault="00B04CCD">
            <w:pPr>
              <w:spacing w:after="120"/>
            </w:pPr>
            <w:r>
              <w:t xml:space="preserve">the first Contract Year </w:t>
            </w:r>
          </w:p>
          <w:p w14:paraId="23F961C2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5193" w14:textId="14AF54AF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  <w:r>
              <w:t xml:space="preserve"> </w:t>
            </w:r>
          </w:p>
        </w:tc>
      </w:tr>
      <w:tr w:rsidR="00B04CCD" w14:paraId="29097383" w14:textId="77777777">
        <w:trPr>
          <w:trHeight w:val="88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9EDA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7.2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F825" w14:textId="77777777" w:rsidR="00B04CCD" w:rsidRDefault="00B04CCD">
            <w:pPr>
              <w:spacing w:line="259" w:lineRule="auto"/>
            </w:pPr>
            <w:r>
              <w:t xml:space="preserve">Additional Insurances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34F" w14:textId="77777777" w:rsidR="00B04CCD" w:rsidRDefault="00B04CCD">
            <w:pPr>
              <w:spacing w:line="259" w:lineRule="auto"/>
            </w:pPr>
            <w:r>
              <w:t xml:space="preserve">Not applicable </w:t>
            </w:r>
          </w:p>
          <w:p w14:paraId="219F1EE2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70708E21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6AA1353D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9446" w:type="dxa"/>
        <w:tblInd w:w="5" w:type="dxa"/>
        <w:tblCellMar>
          <w:top w:w="13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0"/>
        <w:gridCol w:w="2285"/>
        <w:gridCol w:w="6611"/>
      </w:tblGrid>
      <w:tr w:rsidR="00B04CCD" w14:paraId="0B6C5411" w14:textId="77777777">
        <w:trPr>
          <w:trHeight w:val="3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E65" w14:textId="77777777" w:rsidR="00B04CCD" w:rsidRDefault="00B04CCD">
            <w:pPr>
              <w:spacing w:line="259" w:lineRule="auto"/>
            </w:pPr>
            <w:r>
              <w:t xml:space="preserve">8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1E7D" w14:textId="77777777" w:rsidR="00B04CCD" w:rsidRDefault="00B04CCD">
            <w:pPr>
              <w:spacing w:line="259" w:lineRule="auto"/>
              <w:ind w:left="57"/>
            </w:pPr>
            <w:r>
              <w:rPr>
                <w:rFonts w:ascii="Arial" w:eastAsia="Arial" w:hAnsi="Arial" w:cs="Arial"/>
                <w:b/>
                <w:sz w:val="32"/>
              </w:rPr>
              <w:t xml:space="preserve">Authorised Representative and address for Notices </w:t>
            </w:r>
          </w:p>
        </w:tc>
      </w:tr>
      <w:tr w:rsidR="00B04CCD" w14:paraId="459AFBCD" w14:textId="77777777">
        <w:trPr>
          <w:trHeight w:val="26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B90" w14:textId="77777777" w:rsidR="00B04CCD" w:rsidRDefault="00B04CCD">
            <w:pPr>
              <w:spacing w:line="259" w:lineRule="auto"/>
              <w:ind w:left="3"/>
            </w:pPr>
            <w:r>
              <w:t xml:space="preserve">8.1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544D" w14:textId="77777777" w:rsidR="00B04CCD" w:rsidRDefault="00B04CCD">
            <w:pPr>
              <w:spacing w:line="259" w:lineRule="auto"/>
              <w:ind w:left="60"/>
            </w:pPr>
            <w:r>
              <w:t xml:space="preserve">Buyer’s </w:t>
            </w:r>
          </w:p>
          <w:p w14:paraId="2BDFE617" w14:textId="77777777" w:rsidR="00B04CCD" w:rsidRDefault="00B04CCD">
            <w:pPr>
              <w:spacing w:line="259" w:lineRule="auto"/>
              <w:ind w:left="60"/>
            </w:pPr>
            <w:r>
              <w:t xml:space="preserve">Authorised </w:t>
            </w:r>
          </w:p>
          <w:p w14:paraId="478ACB35" w14:textId="77777777" w:rsidR="00B04CCD" w:rsidRDefault="00B04CCD">
            <w:pPr>
              <w:spacing w:line="259" w:lineRule="auto"/>
              <w:ind w:left="60"/>
            </w:pPr>
            <w:r>
              <w:t xml:space="preserve">Representative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E2C" w14:textId="25507759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3D3284FA" w14:textId="77777777">
        <w:trPr>
          <w:trHeight w:val="147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BBB1" w14:textId="77777777" w:rsidR="00B04CCD" w:rsidRDefault="00B04CCD">
            <w:pPr>
              <w:spacing w:line="259" w:lineRule="auto"/>
              <w:ind w:left="3"/>
            </w:pPr>
            <w:r>
              <w:lastRenderedPageBreak/>
              <w:t xml:space="preserve">8.2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56F" w14:textId="77777777" w:rsidR="00B04CCD" w:rsidRDefault="00B04CCD">
            <w:pPr>
              <w:spacing w:line="259" w:lineRule="auto"/>
              <w:ind w:left="60"/>
            </w:pPr>
            <w:r>
              <w:t xml:space="preserve">Supplier’s </w:t>
            </w:r>
          </w:p>
          <w:p w14:paraId="123D5EE4" w14:textId="77777777" w:rsidR="00B04CCD" w:rsidRDefault="00B04CCD">
            <w:pPr>
              <w:spacing w:line="259" w:lineRule="auto"/>
              <w:ind w:left="60"/>
            </w:pPr>
            <w:r>
              <w:t xml:space="preserve">Authorised </w:t>
            </w:r>
          </w:p>
          <w:p w14:paraId="576E02F4" w14:textId="77777777" w:rsidR="00B04CCD" w:rsidRDefault="00B04CCD">
            <w:pPr>
              <w:spacing w:line="259" w:lineRule="auto"/>
              <w:ind w:left="60"/>
            </w:pPr>
            <w:r>
              <w:t xml:space="preserve">Representative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0FBC" w14:textId="1AFF4689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722DC503" w14:textId="77777777">
        <w:trPr>
          <w:trHeight w:val="10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0F4" w14:textId="77777777" w:rsidR="00B04CCD" w:rsidRDefault="00B04CCD">
            <w:pPr>
              <w:spacing w:line="259" w:lineRule="auto"/>
              <w:ind w:left="3"/>
            </w:pPr>
            <w:r>
              <w:t xml:space="preserve">8.3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DB14" w14:textId="77777777" w:rsidR="00B04CCD" w:rsidRDefault="00B04CCD">
            <w:pPr>
              <w:spacing w:line="259" w:lineRule="auto"/>
              <w:ind w:left="60"/>
            </w:pPr>
            <w:r>
              <w:t xml:space="preserve">Service Recipient </w:t>
            </w:r>
          </w:p>
          <w:p w14:paraId="7BBF7151" w14:textId="77777777" w:rsidR="00B04CCD" w:rsidRDefault="00B04CCD">
            <w:pPr>
              <w:spacing w:line="259" w:lineRule="auto"/>
              <w:ind w:left="60"/>
            </w:pPr>
            <w:r>
              <w:t xml:space="preserve">Authorised </w:t>
            </w:r>
          </w:p>
          <w:p w14:paraId="7A6B3592" w14:textId="77777777" w:rsidR="00B04CCD" w:rsidRDefault="00B04CCD">
            <w:pPr>
              <w:spacing w:line="259" w:lineRule="auto"/>
              <w:ind w:left="60"/>
            </w:pPr>
            <w:r>
              <w:t xml:space="preserve">Representative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19B2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2096D790" w14:textId="77777777">
        <w:trPr>
          <w:trHeight w:val="10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EDF6" w14:textId="77777777" w:rsidR="00B04CCD" w:rsidRDefault="00B04CCD">
            <w:pPr>
              <w:spacing w:line="259" w:lineRule="auto"/>
              <w:ind w:left="3"/>
            </w:pPr>
            <w:r>
              <w:t xml:space="preserve">8.4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E988" w14:textId="77777777" w:rsidR="00B04CCD" w:rsidRDefault="00B04CCD">
            <w:pPr>
              <w:spacing w:line="259" w:lineRule="auto"/>
              <w:ind w:left="60"/>
            </w:pPr>
            <w:r>
              <w:t xml:space="preserve">Service Recipient </w:t>
            </w:r>
          </w:p>
          <w:p w14:paraId="7B4FE736" w14:textId="77777777" w:rsidR="00B04CCD" w:rsidRDefault="00B04CCD">
            <w:pPr>
              <w:spacing w:line="259" w:lineRule="auto"/>
              <w:ind w:left="60"/>
            </w:pPr>
            <w:r>
              <w:t xml:space="preserve">Authorised </w:t>
            </w:r>
          </w:p>
          <w:p w14:paraId="4365F688" w14:textId="77777777" w:rsidR="00B04CCD" w:rsidRDefault="00B04CCD">
            <w:pPr>
              <w:spacing w:line="259" w:lineRule="auto"/>
              <w:ind w:left="60"/>
            </w:pPr>
            <w:r>
              <w:t xml:space="preserve">Representative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93F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7C223092" w14:textId="77777777">
        <w:trPr>
          <w:trHeight w:val="10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6256" w14:textId="77777777" w:rsidR="00B04CCD" w:rsidRDefault="00B04CCD">
            <w:pPr>
              <w:spacing w:line="259" w:lineRule="auto"/>
              <w:ind w:left="3"/>
            </w:pPr>
            <w:r>
              <w:t xml:space="preserve">8.5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71D4" w14:textId="77777777" w:rsidR="00B04CCD" w:rsidRDefault="00B04CCD">
            <w:pPr>
              <w:spacing w:line="259" w:lineRule="auto"/>
              <w:ind w:left="60"/>
            </w:pPr>
            <w:r>
              <w:t xml:space="preserve">Service Recipient </w:t>
            </w:r>
          </w:p>
          <w:p w14:paraId="0EB8C422" w14:textId="77777777" w:rsidR="00B04CCD" w:rsidRDefault="00B04CCD">
            <w:pPr>
              <w:spacing w:line="259" w:lineRule="auto"/>
              <w:ind w:left="60"/>
            </w:pPr>
            <w:r>
              <w:t xml:space="preserve">Authorised </w:t>
            </w:r>
          </w:p>
          <w:p w14:paraId="61491854" w14:textId="77777777" w:rsidR="00B04CCD" w:rsidRDefault="00B04CCD">
            <w:pPr>
              <w:spacing w:line="259" w:lineRule="auto"/>
              <w:ind w:left="60"/>
            </w:pPr>
            <w:r>
              <w:t xml:space="preserve">Representative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F66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76CCE802" w14:textId="77777777">
        <w:trPr>
          <w:trHeight w:val="10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4D0C" w14:textId="77777777" w:rsidR="00B04CCD" w:rsidRDefault="00B04CCD">
            <w:pPr>
              <w:spacing w:line="259" w:lineRule="auto"/>
              <w:ind w:left="3"/>
            </w:pPr>
            <w:r>
              <w:t xml:space="preserve">8.6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9084" w14:textId="77777777" w:rsidR="00B04CCD" w:rsidRDefault="00B04CCD">
            <w:pPr>
              <w:spacing w:line="259" w:lineRule="auto"/>
              <w:ind w:left="60"/>
            </w:pPr>
            <w:r>
              <w:t xml:space="preserve">Service Recipient </w:t>
            </w:r>
          </w:p>
          <w:p w14:paraId="3A8AD28C" w14:textId="77777777" w:rsidR="00B04CCD" w:rsidRDefault="00B04CCD">
            <w:pPr>
              <w:spacing w:line="259" w:lineRule="auto"/>
              <w:ind w:left="60"/>
            </w:pPr>
            <w:r>
              <w:t xml:space="preserve">Authorised </w:t>
            </w:r>
          </w:p>
          <w:p w14:paraId="7ABC2058" w14:textId="77777777" w:rsidR="00B04CCD" w:rsidRDefault="00B04CCD">
            <w:pPr>
              <w:spacing w:line="259" w:lineRule="auto"/>
              <w:ind w:left="60"/>
            </w:pPr>
            <w:r>
              <w:t xml:space="preserve">Representative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C7DB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</w:tbl>
    <w:p w14:paraId="2DED918F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9496" w:type="dxa"/>
        <w:tblInd w:w="5" w:type="dxa"/>
        <w:tblCellMar>
          <w:top w:w="13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0"/>
        <w:gridCol w:w="2285"/>
        <w:gridCol w:w="6661"/>
      </w:tblGrid>
      <w:tr w:rsidR="00B04CCD" w14:paraId="77496BCD" w14:textId="77777777">
        <w:trPr>
          <w:trHeight w:val="133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61B" w14:textId="77777777" w:rsidR="00B04CCD" w:rsidRDefault="00B04CCD">
            <w:pPr>
              <w:spacing w:line="259" w:lineRule="auto"/>
              <w:ind w:left="3"/>
            </w:pPr>
            <w:r>
              <w:t xml:space="preserve">9 </w:t>
            </w:r>
          </w:p>
        </w:tc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5467" w14:textId="77777777" w:rsidR="00B04CCD" w:rsidRDefault="00B04CCD">
            <w:pPr>
              <w:spacing w:after="96" w:line="259" w:lineRule="auto"/>
              <w:ind w:left="60"/>
            </w:pPr>
            <w:r>
              <w:rPr>
                <w:rFonts w:ascii="Arial" w:eastAsia="Arial" w:hAnsi="Arial" w:cs="Arial"/>
                <w:b/>
                <w:sz w:val="32"/>
              </w:rPr>
              <w:t xml:space="preserve">Performance Review Meetings </w:t>
            </w:r>
          </w:p>
          <w:p w14:paraId="0877CEE9" w14:textId="77777777" w:rsidR="00B04CCD" w:rsidRDefault="00B04CCD">
            <w:pPr>
              <w:spacing w:line="259" w:lineRule="auto"/>
              <w:ind w:left="2" w:right="34"/>
              <w:jc w:val="both"/>
            </w:pPr>
            <w:r>
              <w:t xml:space="preserve">Buyers can run reports in Fieldglass on a self-service basis and as a minimum, will have annual reviews with their named account lead.   </w:t>
            </w:r>
          </w:p>
        </w:tc>
      </w:tr>
      <w:tr w:rsidR="00B04CCD" w14:paraId="31151580" w14:textId="77777777">
        <w:trPr>
          <w:trHeight w:val="179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894A" w14:textId="77777777" w:rsidR="00B04CCD" w:rsidRDefault="00B04CCD">
            <w:pPr>
              <w:spacing w:line="259" w:lineRule="auto"/>
              <w:ind w:left="3"/>
            </w:pPr>
            <w:r>
              <w:t xml:space="preserve">9.1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B26D" w14:textId="77777777" w:rsidR="00B04CCD" w:rsidRDefault="00B04CCD">
            <w:pPr>
              <w:ind w:left="60" w:right="88"/>
            </w:pPr>
            <w:r>
              <w:t xml:space="preserve">Supplier Contract Manager (see also Special Term </w:t>
            </w:r>
          </w:p>
          <w:p w14:paraId="48CDD192" w14:textId="77777777" w:rsidR="00B04CCD" w:rsidRDefault="00B04CCD">
            <w:pPr>
              <w:spacing w:line="259" w:lineRule="auto"/>
              <w:ind w:left="60"/>
            </w:pPr>
            <w:r>
              <w:t xml:space="preserve">12.3)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13F79" w14:textId="77777777" w:rsidR="00B04CCD" w:rsidRDefault="00B04CCD">
            <w:pPr>
              <w:spacing w:line="259" w:lineRule="auto"/>
              <w:rPr>
                <w:rFonts w:ascii="Arial" w:eastAsia="Arial" w:hAnsi="Arial" w:cs="Arial"/>
                <w:b/>
                <w:color w:val="FFFFFF" w:themeColor="background1"/>
                <w:sz w:val="36"/>
              </w:rPr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  <w:p w14:paraId="28AA874B" w14:textId="2718AF7E" w:rsidR="00B04CCD" w:rsidRPr="00B04CCD" w:rsidRDefault="00B04CCD">
            <w:pPr>
              <w:spacing w:line="259" w:lineRule="auto"/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</w:pPr>
            <w:proofErr w:type="gramStart"/>
            <w:r>
              <w:t>In the event that</w:t>
            </w:r>
            <w:proofErr w:type="gramEnd"/>
            <w:r>
              <w:t xml:space="preserve"> the Supplier wishes to vary the Supplier account lead, this can be done by an exchange of emails from the Supplier and Buyer’s Authorised representatives and will not require a formal contract variation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4CCD" w14:paraId="34E74821" w14:textId="77777777">
        <w:trPr>
          <w:trHeight w:val="16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D65" w14:textId="77777777" w:rsidR="00B04CCD" w:rsidRDefault="00B04CCD">
            <w:pPr>
              <w:spacing w:line="259" w:lineRule="auto"/>
              <w:ind w:left="3"/>
            </w:pPr>
            <w:r>
              <w:t xml:space="preserve">9.2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1083" w14:textId="77777777" w:rsidR="00B04CCD" w:rsidRDefault="00B04CCD">
            <w:pPr>
              <w:spacing w:line="259" w:lineRule="auto"/>
              <w:ind w:left="60"/>
            </w:pPr>
            <w:r>
              <w:t xml:space="preserve">Additional </w:t>
            </w:r>
          </w:p>
          <w:p w14:paraId="444573F7" w14:textId="77777777" w:rsidR="00B04CCD" w:rsidRDefault="00B04CCD">
            <w:pPr>
              <w:spacing w:line="259" w:lineRule="auto"/>
              <w:ind w:left="60"/>
            </w:pPr>
            <w:r>
              <w:t xml:space="preserve">Performance </w:t>
            </w:r>
          </w:p>
          <w:p w14:paraId="377EA6AB" w14:textId="77777777" w:rsidR="00B04CCD" w:rsidRDefault="00B04CCD">
            <w:pPr>
              <w:spacing w:line="259" w:lineRule="auto"/>
              <w:ind w:left="60"/>
            </w:pPr>
            <w:r>
              <w:t xml:space="preserve">Review Meetings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CC318" w14:textId="77777777" w:rsidR="00B04CCD" w:rsidRDefault="00B04CCD">
            <w:pPr>
              <w:spacing w:after="202" w:line="311" w:lineRule="auto"/>
            </w:pPr>
            <w:r>
              <w:t xml:space="preserve">Buyer will have full access to the Performance dashboard reporting suite in Fieldglass  </w:t>
            </w:r>
          </w:p>
          <w:p w14:paraId="1A652273" w14:textId="77777777" w:rsidR="00B04CCD" w:rsidRDefault="00B04CCD">
            <w:pPr>
              <w:spacing w:line="259" w:lineRule="auto"/>
              <w:ind w:right="29"/>
            </w:pPr>
            <w:proofErr w:type="gramStart"/>
            <w:r>
              <w:t>In the event that</w:t>
            </w:r>
            <w:proofErr w:type="gramEnd"/>
            <w:r>
              <w:t xml:space="preserve"> the parties wish to vary the frequency of any Additional Performance Review Meetings, this can be </w:t>
            </w:r>
          </w:p>
        </w:tc>
      </w:tr>
      <w:tr w:rsidR="00B04CCD" w14:paraId="5CD3A53A" w14:textId="77777777">
        <w:trPr>
          <w:trHeight w:val="10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F63A" w14:textId="77777777" w:rsidR="00B04CCD" w:rsidRDefault="00B04CCD">
            <w:pPr>
              <w:spacing w:after="160" w:line="259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D98D" w14:textId="77777777" w:rsidR="00B04CCD" w:rsidRDefault="00B04CCD">
            <w:pPr>
              <w:spacing w:after="160" w:line="259" w:lineRule="auto"/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BED4" w14:textId="77777777" w:rsidR="00B04CCD" w:rsidRDefault="00B04CCD">
            <w:pPr>
              <w:spacing w:line="259" w:lineRule="auto"/>
            </w:pPr>
            <w:r>
              <w:t xml:space="preserve">done by an exchange of emails from the Supplier and Buyer’s Authorised representatives and will not require a formal contract variation </w:t>
            </w:r>
          </w:p>
        </w:tc>
      </w:tr>
    </w:tbl>
    <w:p w14:paraId="3E769696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9496" w:type="dxa"/>
        <w:tblInd w:w="5" w:type="dxa"/>
        <w:tblCellMar>
          <w:top w:w="13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791"/>
        <w:gridCol w:w="2149"/>
        <w:gridCol w:w="2421"/>
        <w:gridCol w:w="1612"/>
        <w:gridCol w:w="2523"/>
      </w:tblGrid>
      <w:tr w:rsidR="00B04CCD" w14:paraId="4C35B648" w14:textId="77777777" w:rsidTr="00B04CCD">
        <w:trPr>
          <w:trHeight w:val="160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BD46" w14:textId="77777777" w:rsidR="00B04CCD" w:rsidRDefault="00B04CCD">
            <w:pPr>
              <w:spacing w:line="259" w:lineRule="auto"/>
              <w:ind w:left="1"/>
            </w:pPr>
            <w:r>
              <w:lastRenderedPageBreak/>
              <w:t xml:space="preserve">10 </w:t>
            </w:r>
          </w:p>
        </w:tc>
        <w:tc>
          <w:tcPr>
            <w:tcW w:w="8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CE4" w14:textId="77777777" w:rsidR="00B04CCD" w:rsidRDefault="00B04CCD">
            <w:pPr>
              <w:spacing w:after="96"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Key </w:t>
            </w:r>
            <w:proofErr w:type="gramStart"/>
            <w:r>
              <w:rPr>
                <w:rFonts w:ascii="Arial" w:eastAsia="Arial" w:hAnsi="Arial" w:cs="Arial"/>
                <w:b/>
                <w:sz w:val="32"/>
              </w:rPr>
              <w:t>Sub Contractors</w:t>
            </w:r>
            <w:proofErr w:type="gramEnd"/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42763756" w14:textId="77777777" w:rsidR="00B04CCD" w:rsidRDefault="00B04CCD">
            <w:pPr>
              <w:spacing w:line="259" w:lineRule="auto"/>
              <w:ind w:right="65"/>
            </w:pPr>
            <w:r>
              <w:t xml:space="preserve">Please note that Key Subcontractors are agreed at Framework Level by CCS. In the event of any changes to the Key </w:t>
            </w:r>
            <w:proofErr w:type="gramStart"/>
            <w:r>
              <w:t>Sub Contractors</w:t>
            </w:r>
            <w:proofErr w:type="gramEnd"/>
            <w:r>
              <w:t xml:space="preserve">, CCS will inform all </w:t>
            </w:r>
            <w:proofErr w:type="gramStart"/>
            <w:r>
              <w:t>Buyers</w:t>
            </w:r>
            <w:proofErr w:type="gramEnd"/>
            <w:r>
              <w:t xml:space="preserve"> and a contract variation shall not be required. </w:t>
            </w:r>
          </w:p>
        </w:tc>
      </w:tr>
      <w:tr w:rsidR="00B04CCD" w14:paraId="179A0E98" w14:textId="77777777" w:rsidTr="00B04CCD">
        <w:trPr>
          <w:trHeight w:val="83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268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8FD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</w:rPr>
              <w:t xml:space="preserve">Name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B725" w14:textId="77777777" w:rsidR="00B04CCD" w:rsidRDefault="00B04CCD">
            <w:pPr>
              <w:spacing w:line="259" w:lineRule="auto"/>
            </w:pPr>
            <w:r>
              <w:t xml:space="preserve">Registered address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D9FC" w14:textId="77777777" w:rsidR="00B04CCD" w:rsidRDefault="00B04CCD">
            <w:pPr>
              <w:spacing w:line="259" w:lineRule="auto"/>
            </w:pPr>
            <w:r>
              <w:t xml:space="preserve">Registration number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86B2" w14:textId="77777777" w:rsidR="00B04CCD" w:rsidRDefault="00B04CCD">
            <w:pPr>
              <w:spacing w:line="259" w:lineRule="auto"/>
              <w:ind w:right="79"/>
            </w:pPr>
            <w:r>
              <w:t xml:space="preserve">Role the key subcontractor will play in the delivery </w:t>
            </w:r>
          </w:p>
        </w:tc>
      </w:tr>
      <w:tr w:rsidR="00B04CCD" w14:paraId="4990B9E4" w14:textId="77777777" w:rsidTr="00B04CCD">
        <w:trPr>
          <w:trHeight w:val="33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8BFA" w14:textId="77777777" w:rsidR="00B04CCD" w:rsidRDefault="00B04CCD">
            <w:pPr>
              <w:spacing w:line="259" w:lineRule="auto"/>
              <w:ind w:left="1"/>
            </w:pPr>
            <w:r>
              <w:t xml:space="preserve">10.1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B67B" w14:textId="77777777" w:rsidR="00B04CCD" w:rsidRDefault="00B04CCD">
            <w:pPr>
              <w:spacing w:line="259" w:lineRule="auto"/>
              <w:ind w:left="58"/>
            </w:pPr>
            <w:r>
              <w:t xml:space="preserve">SAP (UK) </w:t>
            </w:r>
          </w:p>
          <w:p w14:paraId="12B18386" w14:textId="77777777" w:rsidR="00B04CCD" w:rsidRDefault="00B04CCD">
            <w:pPr>
              <w:spacing w:line="259" w:lineRule="auto"/>
              <w:ind w:left="58"/>
            </w:pPr>
            <w:r>
              <w:t xml:space="preserve">Limited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63F" w14:textId="6008A13A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9C6" w14:textId="0D4CB757" w:rsidR="00B04CCD" w:rsidRPr="00B04CCD" w:rsidRDefault="00B04CCD">
            <w:pPr>
              <w:spacing w:line="259" w:lineRule="auto"/>
              <w:rPr>
                <w:b/>
                <w:bCs/>
              </w:rPr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3BB8" w14:textId="6394A660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7EF5288D" w14:textId="77777777" w:rsidTr="00B04CCD">
        <w:trPr>
          <w:trHeight w:val="111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3492" w14:textId="77777777" w:rsidR="00B04CCD" w:rsidRDefault="00B04CCD" w:rsidP="00B04CCD">
            <w:pPr>
              <w:spacing w:line="259" w:lineRule="auto"/>
              <w:ind w:left="1"/>
            </w:pPr>
            <w:r>
              <w:t xml:space="preserve">10.2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F97" w14:textId="77777777" w:rsidR="00B04CCD" w:rsidRDefault="00B04CCD" w:rsidP="00B04CCD">
            <w:pPr>
              <w:spacing w:line="259" w:lineRule="auto"/>
              <w:ind w:left="58" w:right="119"/>
            </w:pPr>
            <w:r>
              <w:t xml:space="preserve">Brook Street (UK) Limited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FB37" w14:textId="744F34A2" w:rsidR="00B04CCD" w:rsidRDefault="00B04CCD" w:rsidP="00B04CCD">
            <w:pPr>
              <w:spacing w:line="259" w:lineRule="auto"/>
            </w:pPr>
            <w:r w:rsidRPr="000E233C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26C0" w14:textId="16A955FE" w:rsidR="00B04CCD" w:rsidRDefault="00B04CCD" w:rsidP="00B04CCD">
            <w:pPr>
              <w:spacing w:line="259" w:lineRule="auto"/>
            </w:pPr>
            <w:r w:rsidRPr="000E233C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6F50" w14:textId="40CAF9B4" w:rsidR="00B04CCD" w:rsidRDefault="00B04CCD" w:rsidP="00B04CCD">
            <w:pPr>
              <w:spacing w:line="259" w:lineRule="auto"/>
            </w:pPr>
            <w:r w:rsidRPr="000E233C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0F94B9D1" w14:textId="77777777" w:rsidTr="00825A7B">
        <w:trPr>
          <w:trHeight w:val="163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96EC" w14:textId="77777777" w:rsidR="00B04CCD" w:rsidRDefault="00B04CCD" w:rsidP="00B04CCD">
            <w:pPr>
              <w:spacing w:line="259" w:lineRule="auto"/>
              <w:ind w:left="1"/>
            </w:pPr>
            <w:r>
              <w:t xml:space="preserve">10.3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8C37" w14:textId="77777777" w:rsidR="00B04CCD" w:rsidRDefault="00B04CCD" w:rsidP="00B04CCD">
            <w:pPr>
              <w:spacing w:line="259" w:lineRule="auto"/>
              <w:ind w:left="58"/>
            </w:pPr>
            <w:r>
              <w:t xml:space="preserve">Giant Precision Limited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AF9E" w14:textId="34D02D7F" w:rsidR="00B04CCD" w:rsidRDefault="00B04CCD" w:rsidP="00B04CCD">
            <w:pPr>
              <w:spacing w:line="259" w:lineRule="auto"/>
              <w:ind w:left="58"/>
            </w:pPr>
            <w:r w:rsidRPr="003A476E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2CE4" w14:textId="6E016D2B" w:rsidR="00B04CCD" w:rsidRDefault="00B04CCD" w:rsidP="00B04CCD">
            <w:pPr>
              <w:spacing w:line="259" w:lineRule="auto"/>
              <w:ind w:left="58"/>
            </w:pPr>
            <w:r w:rsidRPr="003A476E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2F20" w14:textId="1329F75F" w:rsidR="00B04CCD" w:rsidRDefault="00B04CCD" w:rsidP="00B04CCD">
            <w:pPr>
              <w:spacing w:line="259" w:lineRule="auto"/>
              <w:ind w:left="58"/>
            </w:pPr>
            <w:r w:rsidRPr="003A476E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</w:tbl>
    <w:p w14:paraId="57A93C93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9496" w:type="dxa"/>
        <w:tblInd w:w="5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8"/>
        <w:gridCol w:w="8648"/>
      </w:tblGrid>
      <w:tr w:rsidR="00B04CCD" w14:paraId="771E579F" w14:textId="77777777">
        <w:trPr>
          <w:trHeight w:val="150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AF58" w14:textId="77777777" w:rsidR="00B04CCD" w:rsidRDefault="00B04CCD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7193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Guarantee </w:t>
            </w:r>
          </w:p>
          <w:p w14:paraId="18A5ED7F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3094D37D" w14:textId="77777777" w:rsidR="00B04CCD" w:rsidRDefault="00B04CCD">
            <w:pPr>
              <w:spacing w:line="259" w:lineRule="auto"/>
            </w:pPr>
            <w:r>
              <w:t xml:space="preserve">Not applicable </w:t>
            </w:r>
          </w:p>
          <w:p w14:paraId="58823EA5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17AA30C9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</w:tbl>
    <w:p w14:paraId="62146F56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45002AC1" w14:textId="77777777" w:rsidR="00B04CCD" w:rsidRDefault="00B04CCD">
      <w:pPr>
        <w:spacing w:after="0" w:line="259" w:lineRule="auto"/>
        <w:ind w:left="-1152" w:right="17"/>
      </w:pPr>
    </w:p>
    <w:tbl>
      <w:tblPr>
        <w:tblStyle w:val="TableGrid"/>
        <w:tblW w:w="9496" w:type="dxa"/>
        <w:tblInd w:w="5" w:type="dxa"/>
        <w:tblCellMar>
          <w:top w:w="0" w:type="dxa"/>
          <w:left w:w="10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848"/>
        <w:gridCol w:w="2382"/>
        <w:gridCol w:w="2120"/>
        <w:gridCol w:w="2122"/>
        <w:gridCol w:w="2024"/>
      </w:tblGrid>
      <w:tr w:rsidR="00B04CCD" w14:paraId="35A9E149" w14:textId="77777777" w:rsidTr="00B04CCD">
        <w:trPr>
          <w:trHeight w:val="126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1943" w14:textId="77777777" w:rsidR="00B04CCD" w:rsidRDefault="00B04CCD">
            <w:pPr>
              <w:spacing w:line="259" w:lineRule="auto"/>
              <w:ind w:right="180"/>
              <w:jc w:val="center"/>
            </w:pPr>
            <w:r>
              <w:t>12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EF70" w14:textId="77777777" w:rsidR="00B04CCD" w:rsidRDefault="00B04CCD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32"/>
              </w:rPr>
              <w:t xml:space="preserve">Special Terms </w:t>
            </w:r>
          </w:p>
          <w:p w14:paraId="0F2C7C33" w14:textId="77777777" w:rsidR="00B04CCD" w:rsidRDefault="00B04CCD">
            <w:pPr>
              <w:spacing w:line="259" w:lineRule="auto"/>
            </w:pPr>
            <w:r>
              <w:t xml:space="preserve">The following Special Terms are incorporated into this Call-Off Contract: </w:t>
            </w:r>
          </w:p>
          <w:p w14:paraId="38A56235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3BB54F24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  <w:tr w:rsidR="00B04CCD" w14:paraId="012DEA1A" w14:textId="77777777" w:rsidTr="00B04CCD">
        <w:trPr>
          <w:trHeight w:val="53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72C1" w14:textId="77777777" w:rsidR="00B04CCD" w:rsidRDefault="00B04CCD">
            <w:pPr>
              <w:spacing w:line="259" w:lineRule="auto"/>
              <w:ind w:left="1"/>
            </w:pPr>
            <w:r>
              <w:lastRenderedPageBreak/>
              <w:t xml:space="preserve">12.1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29A8" w14:textId="77777777" w:rsidR="00B04CCD" w:rsidRDefault="00B04CCD">
            <w:pPr>
              <w:spacing w:after="120"/>
            </w:pPr>
            <w:r>
              <w:t xml:space="preserve">Data Transfer and Processing and Consents: </w:t>
            </w:r>
          </w:p>
          <w:p w14:paraId="3402002D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95C1" w14:textId="44C911D0" w:rsidR="00B04CCD" w:rsidRDefault="00B04CCD">
            <w:pPr>
              <w:spacing w:line="259" w:lineRule="auto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71AC81A5" w14:textId="77777777" w:rsidTr="00B04CCD">
        <w:trPr>
          <w:trHeight w:val="2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AAE1" w14:textId="77777777" w:rsidR="00B04CCD" w:rsidRDefault="00B04CCD" w:rsidP="00B04CCD">
            <w:pPr>
              <w:spacing w:line="259" w:lineRule="auto"/>
              <w:ind w:left="1"/>
              <w:jc w:val="both"/>
            </w:pPr>
            <w:r>
              <w:t xml:space="preserve">12.1A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65DC" w14:textId="77777777" w:rsidR="00B04CCD" w:rsidRDefault="00B04CCD" w:rsidP="00B04CCD">
            <w:pPr>
              <w:spacing w:line="259" w:lineRule="auto"/>
            </w:pPr>
            <w:r>
              <w:t xml:space="preserve">Government Data processing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4B96" w14:textId="1234B4A8" w:rsidR="00B04CCD" w:rsidRDefault="00B04CCD" w:rsidP="00B04CCD">
            <w:pPr>
              <w:spacing w:line="259" w:lineRule="auto"/>
            </w:pPr>
            <w:r w:rsidRPr="00A53333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0C3918CB" w14:textId="77777777" w:rsidTr="00B04CCD">
        <w:trPr>
          <w:trHeight w:val="14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9413" w14:textId="77777777" w:rsidR="00B04CCD" w:rsidRDefault="00B04CCD" w:rsidP="00B04CCD">
            <w:pPr>
              <w:spacing w:line="259" w:lineRule="auto"/>
              <w:ind w:left="1"/>
            </w:pPr>
            <w:r>
              <w:t xml:space="preserve">12.2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5D90" w14:textId="77777777" w:rsidR="00B04CCD" w:rsidRDefault="00B04CCD" w:rsidP="00B04CCD">
            <w:pPr>
              <w:spacing w:line="259" w:lineRule="auto"/>
            </w:pPr>
            <w:r>
              <w:t xml:space="preserve">Details of Buyer </w:t>
            </w:r>
          </w:p>
          <w:p w14:paraId="42615427" w14:textId="77777777" w:rsidR="00B04CCD" w:rsidRDefault="00B04CCD" w:rsidP="00B04CCD">
            <w:pPr>
              <w:spacing w:line="259" w:lineRule="auto"/>
            </w:pPr>
            <w:r>
              <w:t xml:space="preserve">Data Protection </w:t>
            </w:r>
          </w:p>
          <w:p w14:paraId="2AE629DF" w14:textId="77777777" w:rsidR="00B04CCD" w:rsidRDefault="00B04CCD" w:rsidP="00B04CCD">
            <w:pPr>
              <w:spacing w:line="259" w:lineRule="auto"/>
            </w:pPr>
            <w:r>
              <w:t xml:space="preserve">Officer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6C29" w14:textId="161A8FE7" w:rsidR="00B04CCD" w:rsidRDefault="00B04CCD" w:rsidP="00B04CCD">
            <w:pPr>
              <w:spacing w:line="259" w:lineRule="auto"/>
            </w:pPr>
            <w:r w:rsidRPr="00A53333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65167EA2" w14:textId="77777777" w:rsidTr="00B04CCD">
        <w:trPr>
          <w:trHeight w:val="685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EA8F" w14:textId="77777777" w:rsidR="00B04CCD" w:rsidRDefault="00B04CCD">
            <w:pPr>
              <w:spacing w:line="259" w:lineRule="auto"/>
              <w:ind w:left="1"/>
            </w:pPr>
            <w:r>
              <w:t xml:space="preserve">12.3 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604" w14:textId="77777777" w:rsidR="00B04CCD" w:rsidRDefault="00B04CCD">
            <w:pPr>
              <w:spacing w:line="259" w:lineRule="auto"/>
              <w:ind w:right="64"/>
            </w:pPr>
            <w:r>
              <w:t xml:space="preserve">Call Off Schedule 7 (Key Staff) The table in Annex 1 to Call Off Schedule 7 shall be replaced by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556C" w14:textId="77777777" w:rsidR="00B04CCD" w:rsidRDefault="00B04CCD">
            <w:pPr>
              <w:spacing w:line="259" w:lineRule="auto"/>
            </w:pPr>
            <w:r>
              <w:t xml:space="preserve">Call-Off Key Role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CC07" w14:textId="77777777" w:rsidR="00B04CCD" w:rsidRDefault="00B04CCD">
            <w:pPr>
              <w:spacing w:line="259" w:lineRule="auto"/>
            </w:pPr>
            <w:r>
              <w:t xml:space="preserve">Call-Off Key Staff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006F" w14:textId="77777777" w:rsidR="00B04CCD" w:rsidRDefault="00B04CCD">
            <w:pPr>
              <w:spacing w:line="259" w:lineRule="auto"/>
            </w:pPr>
            <w:r>
              <w:t xml:space="preserve">Contact Details </w:t>
            </w:r>
          </w:p>
        </w:tc>
      </w:tr>
      <w:tr w:rsidR="00B04CCD" w14:paraId="1ADB83C8" w14:textId="77777777" w:rsidTr="00AA4601">
        <w:trPr>
          <w:trHeight w:val="1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04AA" w14:textId="77777777" w:rsidR="00B04CCD" w:rsidRDefault="00B04CCD" w:rsidP="00B04CC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B23D" w14:textId="77777777" w:rsidR="00B04CCD" w:rsidRDefault="00B04CCD" w:rsidP="00B04CCD">
            <w:pPr>
              <w:spacing w:after="160" w:line="259" w:lineRule="auto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CF1D" w14:textId="77777777" w:rsidR="00B04CCD" w:rsidRDefault="00B04CCD" w:rsidP="00B04CCD">
            <w:pPr>
              <w:spacing w:line="259" w:lineRule="auto"/>
            </w:pPr>
            <w:r>
              <w:t xml:space="preserve">Contract </w:t>
            </w:r>
          </w:p>
          <w:p w14:paraId="18A0563E" w14:textId="77777777" w:rsidR="00B04CCD" w:rsidRDefault="00B04CCD" w:rsidP="00B04CCD">
            <w:pPr>
              <w:spacing w:line="259" w:lineRule="auto"/>
            </w:pPr>
            <w:r>
              <w:t xml:space="preserve">Manager as </w:t>
            </w:r>
          </w:p>
          <w:p w14:paraId="5A193FAB" w14:textId="77777777" w:rsidR="00B04CCD" w:rsidRDefault="00B04CCD" w:rsidP="00B04CCD">
            <w:pPr>
              <w:spacing w:line="259" w:lineRule="auto"/>
              <w:ind w:right="96"/>
            </w:pPr>
            <w:r>
              <w:t xml:space="preserve">defined in Call Off Schedule 15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ED85" w14:textId="7D5D16D0" w:rsidR="00B04CCD" w:rsidRDefault="00B04CCD" w:rsidP="00B04CCD">
            <w:pPr>
              <w:spacing w:line="259" w:lineRule="auto"/>
            </w:pPr>
            <w:r w:rsidRPr="00B750F0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189" w14:textId="1B9582D0" w:rsidR="00B04CCD" w:rsidRDefault="00B04CCD" w:rsidP="00B04CCD">
            <w:pPr>
              <w:spacing w:line="259" w:lineRule="auto"/>
            </w:pPr>
            <w:r w:rsidRPr="00B750F0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658632C9" w14:textId="77777777" w:rsidTr="00B04CCD">
        <w:trPr>
          <w:trHeight w:val="6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4F6B" w14:textId="77777777" w:rsidR="00B04CCD" w:rsidRDefault="00B04CCD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ABD1" w14:textId="77777777" w:rsidR="00B04CCD" w:rsidRDefault="00B04CCD">
            <w:pPr>
              <w:spacing w:line="259" w:lineRule="auto"/>
            </w:pPr>
            <w:r>
              <w:t xml:space="preserve">Optional Special Terms  </w:t>
            </w:r>
          </w:p>
        </w:tc>
      </w:tr>
      <w:tr w:rsidR="00B04CCD" w14:paraId="3B21AC5E" w14:textId="77777777" w:rsidTr="00B04CCD">
        <w:trPr>
          <w:trHeight w:val="45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3C42" w14:textId="77777777" w:rsidR="00B04CCD" w:rsidRDefault="00B04CCD">
            <w:pPr>
              <w:spacing w:line="259" w:lineRule="auto"/>
            </w:pPr>
            <w:r>
              <w:lastRenderedPageBreak/>
              <w:t xml:space="preserve">12.4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97C0" w14:textId="77777777" w:rsidR="00B04CCD" w:rsidRDefault="00B04CCD">
            <w:pPr>
              <w:spacing w:line="259" w:lineRule="auto"/>
              <w:ind w:left="58"/>
            </w:pPr>
            <w:r>
              <w:t xml:space="preserve">Data Transfer and </w:t>
            </w:r>
          </w:p>
          <w:p w14:paraId="6C5D908A" w14:textId="77777777" w:rsidR="00B04CCD" w:rsidRDefault="00B04CCD">
            <w:pPr>
              <w:spacing w:line="259" w:lineRule="auto"/>
              <w:ind w:left="58"/>
            </w:pPr>
            <w:r>
              <w:t xml:space="preserve">Processing </w:t>
            </w:r>
          </w:p>
          <w:p w14:paraId="5C7EFEA2" w14:textId="77777777" w:rsidR="00B04CCD" w:rsidRDefault="00B04CCD">
            <w:pPr>
              <w:spacing w:line="259" w:lineRule="auto"/>
              <w:ind w:left="58"/>
            </w:pPr>
            <w:r>
              <w:t xml:space="preserve">Consents: Optional </w:t>
            </w:r>
          </w:p>
          <w:p w14:paraId="0EFB7A7A" w14:textId="77777777" w:rsidR="00B04CCD" w:rsidRDefault="00B04CCD">
            <w:pPr>
              <w:spacing w:line="259" w:lineRule="auto"/>
              <w:ind w:left="58"/>
            </w:pPr>
            <w:r>
              <w:t xml:space="preserve">Clause If Using </w:t>
            </w:r>
          </w:p>
          <w:p w14:paraId="609643D4" w14:textId="77777777" w:rsidR="00B04CCD" w:rsidRDefault="00B04CCD">
            <w:pPr>
              <w:spacing w:line="259" w:lineRule="auto"/>
              <w:ind w:left="58"/>
            </w:pPr>
            <w:r>
              <w:t xml:space="preserve">Hays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0DFA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i/>
              </w:rPr>
              <w:t xml:space="preserve">For the purposes of paragraph 8.1 of Annex 1 of Call-Off </w:t>
            </w:r>
          </w:p>
          <w:p w14:paraId="5FE63A96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i/>
              </w:rPr>
              <w:t xml:space="preserve">Schedule 9 (Security) the Buyer authorises the </w:t>
            </w:r>
          </w:p>
          <w:p w14:paraId="1E62759E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i/>
              </w:rPr>
              <w:t xml:space="preserve">Supplier’s Subcontractor Hays Specialist Recruitment </w:t>
            </w:r>
          </w:p>
          <w:p w14:paraId="4247022B" w14:textId="77777777" w:rsidR="00B04CCD" w:rsidRDefault="00B04CCD">
            <w:pPr>
              <w:spacing w:line="247" w:lineRule="auto"/>
            </w:pPr>
            <w:r>
              <w:rPr>
                <w:rFonts w:ascii="Arial" w:eastAsia="Arial" w:hAnsi="Arial" w:cs="Arial"/>
                <w:i/>
              </w:rPr>
              <w:t xml:space="preserve">Ltd. (“Hays”) to Process Government Data and Personal Data for the purposes of Hays’ payroll, invoicing and financial processes outside the United Kingdom, European Economic Area and European Union to </w:t>
            </w:r>
            <w:proofErr w:type="gramStart"/>
            <w:r>
              <w:rPr>
                <w:rFonts w:ascii="Arial" w:eastAsia="Arial" w:hAnsi="Arial" w:cs="Arial"/>
                <w:i/>
              </w:rPr>
              <w:t>Hays’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wholly owned subsidiary Hays Business Solutions Pty (India) (“Hays India”). Hays has confirmed </w:t>
            </w:r>
            <w:proofErr w:type="gramStart"/>
            <w:r>
              <w:rPr>
                <w:rFonts w:ascii="Arial" w:eastAsia="Arial" w:hAnsi="Arial" w:cs="Arial"/>
                <w:i/>
              </w:rPr>
              <w:t>to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the </w:t>
            </w:r>
          </w:p>
          <w:p w14:paraId="392B084F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i/>
              </w:rPr>
              <w:t xml:space="preserve">Supplier that it has </w:t>
            </w:r>
            <w:proofErr w:type="gramStart"/>
            <w:r>
              <w:rPr>
                <w:rFonts w:ascii="Arial" w:eastAsia="Arial" w:hAnsi="Arial" w:cs="Arial"/>
                <w:i/>
              </w:rPr>
              <w:t>entered into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binding Standard </w:t>
            </w:r>
          </w:p>
          <w:p w14:paraId="42EA8CA0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i/>
              </w:rPr>
              <w:t xml:space="preserve">Contractual Clauses, being the ICO's International Data Transfer Agreement for the transfer of personal data from the UK and/or the ICO's International Data Transfer Addendum to EU Commission Standard Contractual Clauses). </w:t>
            </w:r>
          </w:p>
        </w:tc>
      </w:tr>
      <w:tr w:rsidR="00B04CCD" w14:paraId="7C84DFF3" w14:textId="77777777" w:rsidTr="00B04CCD">
        <w:trPr>
          <w:trHeight w:val="10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6E9D" w14:textId="77777777" w:rsidR="00B04CCD" w:rsidRDefault="00B04CCD">
            <w:pPr>
              <w:spacing w:line="259" w:lineRule="auto"/>
            </w:pPr>
            <w:r>
              <w:t xml:space="preserve">12.5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360F" w14:textId="77777777" w:rsidR="00B04CCD" w:rsidRDefault="00B04CCD">
            <w:pPr>
              <w:spacing w:line="259" w:lineRule="auto"/>
              <w:ind w:left="58"/>
            </w:pPr>
            <w:r>
              <w:t xml:space="preserve">NHS Worker </w:t>
            </w:r>
          </w:p>
          <w:p w14:paraId="4D9499B1" w14:textId="77777777" w:rsidR="00B04CCD" w:rsidRDefault="00B04CCD">
            <w:pPr>
              <w:spacing w:line="259" w:lineRule="auto"/>
              <w:ind w:left="58"/>
            </w:pPr>
            <w:r>
              <w:t xml:space="preserve">Health </w:t>
            </w:r>
          </w:p>
          <w:p w14:paraId="58D8F6A3" w14:textId="77777777" w:rsidR="00B04CCD" w:rsidRDefault="00B04CCD">
            <w:pPr>
              <w:spacing w:line="259" w:lineRule="auto"/>
              <w:ind w:left="58"/>
            </w:pPr>
            <w:r>
              <w:t xml:space="preserve">Assessments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52B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165360C4" w14:textId="77777777" w:rsidTr="00B04CCD">
        <w:trPr>
          <w:trHeight w:val="13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695D" w14:textId="77777777" w:rsidR="00B04CCD" w:rsidRDefault="00B04CCD">
            <w:pPr>
              <w:spacing w:line="259" w:lineRule="auto"/>
            </w:pPr>
            <w:r>
              <w:t xml:space="preserve">12.6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079" w14:textId="77777777" w:rsidR="00B04CCD" w:rsidRDefault="00B04CCD">
            <w:pPr>
              <w:spacing w:line="259" w:lineRule="auto"/>
              <w:ind w:left="58"/>
            </w:pPr>
            <w:r>
              <w:t xml:space="preserve">Removal of Service Levels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9176" w14:textId="77777777" w:rsidR="00B04CCD" w:rsidRDefault="00B04CCD">
            <w:pPr>
              <w:spacing w:line="259" w:lineRule="auto"/>
            </w:pPr>
            <w:r>
              <w:t xml:space="preserve">Service Levels are set out in Call Off Schedule 14 </w:t>
            </w:r>
          </w:p>
          <w:p w14:paraId="49833BDA" w14:textId="77777777" w:rsidR="00B04CCD" w:rsidRDefault="00B04CCD">
            <w:pPr>
              <w:spacing w:line="259" w:lineRule="auto"/>
            </w:pPr>
            <w:r>
              <w:t xml:space="preserve"> </w:t>
            </w:r>
          </w:p>
          <w:p w14:paraId="4A9BE7D2" w14:textId="77777777" w:rsidR="00B04CCD" w:rsidRDefault="00B04CCD">
            <w:pPr>
              <w:spacing w:after="98" w:line="259" w:lineRule="auto"/>
            </w:pPr>
            <w:r>
              <w:t xml:space="preserve"> </w:t>
            </w:r>
          </w:p>
          <w:p w14:paraId="5A194405" w14:textId="77777777" w:rsidR="00B04CCD" w:rsidRDefault="00B04CCD">
            <w:pPr>
              <w:spacing w:line="259" w:lineRule="auto"/>
              <w:ind w:left="58"/>
            </w:pPr>
            <w:r>
              <w:t xml:space="preserve"> </w:t>
            </w:r>
          </w:p>
        </w:tc>
      </w:tr>
      <w:tr w:rsidR="00B04CCD" w14:paraId="4391BE8D" w14:textId="77777777" w:rsidTr="00B04CCD">
        <w:trPr>
          <w:trHeight w:val="10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6BA" w14:textId="77777777" w:rsidR="00B04CCD" w:rsidRDefault="00B04CCD">
            <w:pPr>
              <w:spacing w:line="259" w:lineRule="auto"/>
            </w:pPr>
            <w:r>
              <w:t xml:space="preserve">12.7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07E6" w14:textId="77777777" w:rsidR="00B04CCD" w:rsidRDefault="00B04CCD">
            <w:pPr>
              <w:spacing w:line="259" w:lineRule="auto"/>
              <w:ind w:left="58"/>
            </w:pPr>
            <w:r>
              <w:t xml:space="preserve">Buyer specific obligations arising from its policies 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E397" w14:textId="77777777" w:rsidR="00B04CCD" w:rsidRDefault="00B04CCD">
            <w:pPr>
              <w:spacing w:after="180" w:line="259" w:lineRule="auto"/>
            </w:pPr>
            <w:r>
              <w:t>NA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1CBD406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</w:tr>
      <w:tr w:rsidR="00B04CCD" w14:paraId="6E017175" w14:textId="77777777" w:rsidTr="00B04CCD">
        <w:trPr>
          <w:trHeight w:val="218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EEEE" w14:textId="77777777" w:rsidR="00B04CCD" w:rsidRDefault="00B04CCD">
            <w:pPr>
              <w:spacing w:line="259" w:lineRule="auto"/>
            </w:pPr>
            <w:r>
              <w:t xml:space="preserve">12.8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F3C7" w14:textId="77777777" w:rsidR="00B04CCD" w:rsidRDefault="00B04CCD">
            <w:pPr>
              <w:ind w:left="58"/>
            </w:pPr>
            <w:r>
              <w:t xml:space="preserve">Other Call Off Schedules if </w:t>
            </w:r>
          </w:p>
          <w:p w14:paraId="648618E5" w14:textId="77777777" w:rsidR="00B04CCD" w:rsidRDefault="00B04CCD">
            <w:pPr>
              <w:ind w:left="58"/>
              <w:jc w:val="both"/>
            </w:pPr>
            <w:r>
              <w:t xml:space="preserve">relevant for example (Tender, </w:t>
            </w:r>
          </w:p>
          <w:p w14:paraId="0775EFD9" w14:textId="77777777" w:rsidR="00B04CCD" w:rsidRDefault="00B04CCD">
            <w:pPr>
              <w:spacing w:line="259" w:lineRule="auto"/>
              <w:ind w:left="58"/>
            </w:pPr>
            <w:r>
              <w:t xml:space="preserve">Staff Transfer, Transparency plans)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0576" w14:textId="77777777" w:rsidR="00B04CCD" w:rsidRDefault="00B04CCD">
            <w:pPr>
              <w:spacing w:line="259" w:lineRule="auto"/>
            </w:pPr>
            <w:r>
              <w:t xml:space="preserve">In relation to Call Off Schedule 2 (“Staff Transfer”), at the point of award, it is agreed there are no Transferring Buyer Employees and no Transferring Former Supplier Employees in relation to Parts A, B, C and D. </w:t>
            </w:r>
          </w:p>
        </w:tc>
      </w:tr>
      <w:tr w:rsidR="00B04CCD" w14:paraId="27177855" w14:textId="77777777" w:rsidTr="00B04CCD">
        <w:trPr>
          <w:trHeight w:val="52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7D6E" w14:textId="77777777" w:rsidR="00B04CCD" w:rsidRDefault="00B04CCD">
            <w:pPr>
              <w:spacing w:line="259" w:lineRule="auto"/>
            </w:pPr>
            <w:r>
              <w:t xml:space="preserve">12.9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BC67" w14:textId="77777777" w:rsidR="00B04CCD" w:rsidRDefault="00B04CCD">
            <w:pPr>
              <w:spacing w:line="259" w:lineRule="auto"/>
              <w:ind w:left="58"/>
            </w:pPr>
            <w:r>
              <w:t xml:space="preserve">Service Recipients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9449" w14:textId="77777777" w:rsidR="00B04CCD" w:rsidRDefault="00B04CCD">
            <w:pPr>
              <w:spacing w:line="259" w:lineRule="auto"/>
            </w:pPr>
            <w:r>
              <w:t xml:space="preserve">N/A </w:t>
            </w:r>
          </w:p>
        </w:tc>
      </w:tr>
      <w:tr w:rsidR="00B04CCD" w14:paraId="019F3554" w14:textId="77777777" w:rsidTr="00B04CCD">
        <w:trPr>
          <w:trHeight w:val="80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70171D" w14:textId="77777777" w:rsidR="00B04CCD" w:rsidRDefault="00B04CCD">
            <w:pPr>
              <w:spacing w:line="259" w:lineRule="auto"/>
              <w:jc w:val="both"/>
            </w:pPr>
            <w:r>
              <w:t xml:space="preserve">12.10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33A341" w14:textId="77777777" w:rsidR="00B04CCD" w:rsidRDefault="00B04CCD">
            <w:pPr>
              <w:spacing w:line="259" w:lineRule="auto"/>
              <w:ind w:left="58"/>
            </w:pPr>
            <w:r>
              <w:t xml:space="preserve">Additional Specific Costs </w:t>
            </w:r>
          </w:p>
        </w:tc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0AC7C8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</w:rPr>
              <w:t xml:space="preserve">Not used </w:t>
            </w:r>
          </w:p>
        </w:tc>
      </w:tr>
      <w:tr w:rsidR="00B04CCD" w14:paraId="60314ED3" w14:textId="77777777" w:rsidTr="00B04CCD">
        <w:trPr>
          <w:trHeight w:val="797"/>
        </w:trPr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79AF" w14:textId="77777777" w:rsidR="00B04CCD" w:rsidRDefault="00B04CCD">
            <w:pPr>
              <w:spacing w:line="259" w:lineRule="auto"/>
              <w:jc w:val="both"/>
            </w:pPr>
            <w:r>
              <w:t xml:space="preserve">12.11 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01D3" w14:textId="77777777" w:rsidR="00B04CCD" w:rsidRDefault="00B04CCD">
            <w:pPr>
              <w:spacing w:line="259" w:lineRule="auto"/>
              <w:ind w:left="58"/>
            </w:pPr>
            <w:r>
              <w:t>MOD DEFCONs -</w:t>
            </w:r>
          </w:p>
          <w:p w14:paraId="09CCB307" w14:textId="77777777" w:rsidR="00B04CCD" w:rsidRDefault="00B04CCD">
            <w:pPr>
              <w:spacing w:line="259" w:lineRule="auto"/>
              <w:ind w:left="58"/>
            </w:pPr>
            <w:r>
              <w:t xml:space="preserve">MOD only </w:t>
            </w:r>
          </w:p>
        </w:tc>
        <w:tc>
          <w:tcPr>
            <w:tcW w:w="62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CFF0" w14:textId="77777777" w:rsidR="00B04CCD" w:rsidRDefault="00B04CCD">
            <w:pPr>
              <w:tabs>
                <w:tab w:val="center" w:pos="2532"/>
                <w:tab w:val="center" w:pos="4738"/>
              </w:tabs>
              <w:spacing w:line="259" w:lineRule="auto"/>
            </w:pPr>
            <w:r>
              <w:t xml:space="preserve">DEFCON No </w:t>
            </w:r>
            <w:r>
              <w:tab/>
              <w:t xml:space="preserve">Version </w:t>
            </w:r>
            <w:r>
              <w:tab/>
              <w:t xml:space="preserve">Description </w:t>
            </w:r>
          </w:p>
          <w:p w14:paraId="59C1ED19" w14:textId="77777777" w:rsidR="00B04CCD" w:rsidRDefault="00B04CCD">
            <w:pPr>
              <w:spacing w:after="74" w:line="259" w:lineRule="auto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3BAA86" wp14:editId="2509CFD7">
                      <wp:extent cx="3841115" cy="6096"/>
                      <wp:effectExtent l="0" t="0" r="0" b="0"/>
                      <wp:docPr id="29481" name="Group 29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1115" cy="6096"/>
                                <a:chOff x="0" y="0"/>
                                <a:chExt cx="3841115" cy="6096"/>
                              </a:xfrm>
                            </wpg:grpSpPr>
                            <wps:wsp>
                              <wps:cNvPr id="32997" name="Shape 3299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98" name="Shape 32998"/>
                              <wps:cNvSpPr/>
                              <wps:spPr>
                                <a:xfrm>
                                  <a:off x="6096" y="0"/>
                                  <a:ext cx="12712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70" h="9144">
                                      <a:moveTo>
                                        <a:pt x="0" y="0"/>
                                      </a:moveTo>
                                      <a:lnTo>
                                        <a:pt x="1271270" y="0"/>
                                      </a:lnTo>
                                      <a:lnTo>
                                        <a:pt x="12712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99" name="Shape 32999"/>
                              <wps:cNvSpPr/>
                              <wps:spPr>
                                <a:xfrm>
                                  <a:off x="127736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00" name="Shape 33000"/>
                              <wps:cNvSpPr/>
                              <wps:spPr>
                                <a:xfrm>
                                  <a:off x="1283462" y="0"/>
                                  <a:ext cx="12725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540" h="9144">
                                      <a:moveTo>
                                        <a:pt x="0" y="0"/>
                                      </a:moveTo>
                                      <a:lnTo>
                                        <a:pt x="1272540" y="0"/>
                                      </a:lnTo>
                                      <a:lnTo>
                                        <a:pt x="12725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01" name="Shape 33001"/>
                              <wps:cNvSpPr/>
                              <wps:spPr>
                                <a:xfrm>
                                  <a:off x="255600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02" name="Shape 33002"/>
                              <wps:cNvSpPr/>
                              <wps:spPr>
                                <a:xfrm>
                                  <a:off x="2562098" y="0"/>
                                  <a:ext cx="12727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794" h="9144">
                                      <a:moveTo>
                                        <a:pt x="0" y="0"/>
                                      </a:moveTo>
                                      <a:lnTo>
                                        <a:pt x="1272794" y="0"/>
                                      </a:lnTo>
                                      <a:lnTo>
                                        <a:pt x="12727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03" name="Shape 33003"/>
                              <wps:cNvSpPr/>
                              <wps:spPr>
                                <a:xfrm>
                                  <a:off x="383502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D2BE0" id="Group 29481" o:spid="_x0000_s1026" style="width:302.45pt;height:.5pt;mso-position-horizontal-relative:char;mso-position-vertical-relative:line" coordsize="384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6U4pwMAAKobAAAOAAAAZHJzL2Uyb0RvYy54bWzsWUtv2zAMvg/YfzB8X/3Io4nRpId162XY&#10;irX7AaosxwZsy5DUPP79KMpynMc6py22onUOMS1RFEnxIyXr4nJd5M6SCZnxcuYGZ77rsJLyOCsX&#10;M/fX3ddPE9eRipQxyXnJZu6GSfdy/vHDxaqKWMhTnsdMOCCklNGqmrmpUlXkeZKmrCDyjFeshM6E&#10;i4IoeBULLxZkBdKL3At9f+ytuIgrwSmTElqvTKc7R/lJwqj6kSSSKSefuaCbwn+B//f635tfkGgh&#10;SJVmtFaDPEGLgmQlTNqIuiKKOA8iOxBVZFRwyRN1Rnnh8STJKEMbwJrA37PmWvCHCm1ZRKtF1bgJ&#10;XLvnpyeLpd+X16K6rW4EeGJVLcAX+KZtWSei0E/Q0lmjyzaNy9haORQaB5NhEAQj16HQN/anY+NR&#10;moLbDwbR9Mtjwzw7pbejyKqC0JBb6+XzrL9NScXQqTIC62+Ek8VgRzidnrtOSQoIUmRxTBO6BTkb&#10;J8lIgr+6emgaDIfGPUiBvMZOEtEHqa4ZRzeT5TepTDzGliKppei6tKSAqH40niui9DitoSad1cw1&#10;WqQ1oXsKvmR3HHnU3kqBgtvevGxzGTk2DoDRdttnhcIatpbNlsM+DSeAEqR1ZEO8NpMCoc1DhzYm&#10;Q2PbqXmprYdJKIHskuREIUyLTEHaybMCclZ47vtbwSBNB5xZYaTUJmfaTXn5kyUQLAgF3SDF4v5z&#10;Lpwl0ckFfyic5FVK6lYNB1CpZkUa5ejxSZbnjcgAhx4TaSTUzHocw7zWjPTNSFprY5IbpAgw2qY4&#10;0KAZhDPzUjXjS0jMqGbLWk3e83iDaQEdAgjUCeIfQRGqxj4UJ1pHrQCA9u9QxFSkI6tO8TZfwWrr&#10;Bf//gGwUeT4mG1HWXFhuCzL7NGBrc3aEXEe2LYB0tgAFemTq2MM08aaQOT1E5vQkZEIMng/GY0z7&#10;e+DEWMOdRCvq7C6kndX7UllXElOad0FuKmoPyPdQKgd667JbKrHplFIZhJPBcBweAyRgNRwNX0e1&#10;NIq8SLU0orpUy4azlZAs2uyz38f2+9ijR0pAYnAIzuCkahmORmPfPwrOvlriqeVPe11TBjvitq+W&#10;76RaApJ2DpaA0fBEQI5DfwrnU1s+4Ghdf9TS1fJ8+go+9jSKvEy1RJusuY+dLY31wNkRdR3ZenC+&#10;E3AODsE5OAmcg8lg5IetA9AWnH217KvlW/kMi/cjcCGEHwHqyyt949R+B7p9xTb/DQAA//8DAFBL&#10;AwQUAAYACAAAACEAyXi/mdsAAAADAQAADwAAAGRycy9kb3ducmV2LnhtbEyPT0vDQBDF74LfYRnB&#10;m92Nf4rGbEop6qkIbQXxNk2mSWh2NmS3SfrtHb3o5cHwHu/9JltMrlUD9aHxbCGZGVDEhS8brix8&#10;7F5vHkGFiFxi65ksnCnAIr+8yDAt/cgbGraxUlLCIUULdYxdqnUoanIYZr4jFu/ge4dRzr7SZY+j&#10;lLtW3xoz1w4bloUaO1rVVBy3J2fhbcRxeZe8DOvjYXX+2j28f64Tsvb6alo+g4o0xb8w/OALOuTC&#10;tPcnLoNqLcgj8VfFm5v7J1B7CRnQeab/s+ffAAAA//8DAFBLAQItABQABgAIAAAAIQC2gziS/gAA&#10;AOEBAAATAAAAAAAAAAAAAAAAAAAAAABbQ29udGVudF9UeXBlc10ueG1sUEsBAi0AFAAGAAgAAAAh&#10;ADj9If/WAAAAlAEAAAsAAAAAAAAAAAAAAAAALwEAAF9yZWxzLy5yZWxzUEsBAi0AFAAGAAgAAAAh&#10;AAPfpTinAwAAqhsAAA4AAAAAAAAAAAAAAAAALgIAAGRycy9lMm9Eb2MueG1sUEsBAi0AFAAGAAgA&#10;AAAhAMl4v5nbAAAAAwEAAA8AAAAAAAAAAAAAAAAAAQYAAGRycy9kb3ducmV2LnhtbFBLBQYAAAAA&#10;BAAEAPMAAAAJBwAAAAA=&#10;">
                      <v:shape id="Shape 329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5ocxgAAAN4AAAAPAAAAZHJzL2Rvd25yZXYueG1sRI9PawIx&#10;FMTvgt8hPMGbZrWl6moULQgiFOqfg8fn5rm7uHlZk6jbb28KhR6HmfkNM1s0phIPcr60rGDQT0AQ&#10;Z1aXnCs4Hta9MQgfkDVWlknBD3lYzNutGabaPnlHj33IRYSwT1FBEUKdSumzggz6vq2Jo3exzmCI&#10;0uVSO3xGuKnkMEk+pMGS40KBNX0WlF33d6OgvuXudPN6xef793bEyYaar3elup1mOQURqAn/4b/2&#10;Rit4G04mI/i9E6+AnL8AAAD//wMAUEsBAi0AFAAGAAgAAAAhANvh9svuAAAAhQEAABMAAAAAAAAA&#10;AAAAAAAAAAAAAFtDb250ZW50X1R5cGVzXS54bWxQSwECLQAUAAYACAAAACEAWvQsW78AAAAVAQAA&#10;CwAAAAAAAAAAAAAAAAAfAQAAX3JlbHMvLnJlbHNQSwECLQAUAAYACAAAACEAlCuaH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2998" o:spid="_x0000_s1028" style="position:absolute;left:60;width:12713;height:91;visibility:visible;mso-wrap-style:square;v-text-anchor:top" coordsize="12712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HDwgAAAN4AAAAPAAAAZHJzL2Rvd25yZXYueG1sRE/LisIw&#10;FN0L8w/hDsxGNPUxRatRHEFwN9jxAy7Nta02NyWJtf69WQizPJz3etubRnTkfG1ZwWScgCAurK65&#10;VHD+O4wWIHxA1thYJgVP8rDdfAzWmGn74BN1eShFDGGfoYIqhDaT0hcVGfRj2xJH7mKdwRChK6V2&#10;+IjhppHTJEmlwZpjQ4Ut7SsqbvndKNjruZ13dA73xU/efg/TX2euF6W+PvvdCkSgPvyL3+6jVjCb&#10;Lpdxb7wTr4DcvAAAAP//AwBQSwECLQAUAAYACAAAACEA2+H2y+4AAACFAQAAEwAAAAAAAAAAAAAA&#10;AAAAAAAAW0NvbnRlbnRfVHlwZXNdLnhtbFBLAQItABQABgAIAAAAIQBa9CxbvwAAABUBAAALAAAA&#10;AAAAAAAAAAAAAB8BAABfcmVscy8ucmVsc1BLAQItABQABgAIAAAAIQDLUjHDwgAAAN4AAAAPAAAA&#10;AAAAAAAAAAAAAAcCAABkcnMvZG93bnJldi54bWxQSwUGAAAAAAMAAwC3AAAA9gIAAAAA&#10;" path="m,l1271270,r,9144l,9144,,e" fillcolor="black" stroked="f" strokeweight="0">
                        <v:stroke miterlimit="83231f" joinstyle="miter"/>
                        <v:path arrowok="t" textboxrect="0,0,1271270,9144"/>
                      </v:shape>
                      <v:shape id="Shape 32999" o:spid="_x0000_s1029" style="position:absolute;left:127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Kv1xgAAAN4AAAAPAAAAZHJzL2Rvd25yZXYueG1sRI9BawIx&#10;FITvQv9DeAVvmq2KdVejVEGQQsGqB4/Pzevu0s3LmkTd/vtGEDwOM/MNM1u0phZXcr6yrOCtn4Ag&#10;zq2uuFBw2K97ExA+IGusLZOCP/KwmL90Zphpe+Nvuu5CISKEfYYKyhCaTEqfl2TQ921DHL0f6wyG&#10;KF0htcNbhJtaDpJkLA1WHBdKbGhVUv67uxgFzblwx7PXSz5dtp/vnGyo/Rop1X1tP6YgArXhGX60&#10;N1rBcJCmKdzvxCsg5/8AAAD//wMAUEsBAi0AFAAGAAgAAAAhANvh9svuAAAAhQEAABMAAAAAAAAA&#10;AAAAAAAAAAAAAFtDb250ZW50X1R5cGVzXS54bWxQSwECLQAUAAYACAAAACEAWvQsW78AAAAVAQAA&#10;CwAAAAAAAAAAAAAAAAAfAQAAX3JlbHMvLnJlbHNQSwECLQAUAAYACAAAACEAivir9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3000" o:spid="_x0000_s1030" style="position:absolute;left:12834;width:12726;height:91;visibility:visible;mso-wrap-style:square;v-text-anchor:top" coordsize="1272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xxwwAAAN4AAAAPAAAAZHJzL2Rvd25yZXYueG1sRI9da8Iw&#10;FIbvBf9DOIJ3mjhBSmcUUTe8nUq9PWvOms7mpDRZrf9+uRjs8uX94llvB9eInrpQe9awmCsQxKU3&#10;NVcarpe3WQYiRGSDjWfS8KQA2814tMbc+Ad/UH+OlUgjHHLUYGNscylDaclhmPuWOHlfvnMYk+wq&#10;aTp8pHHXyBelVtJhzenBYkt7S+X9/OM09N+rrDp+Xuzp5t4Px1AUZbYrtJ5Oht0riEhD/A//tU9G&#10;w3KpVAJIOAkF5OYXAAD//wMAUEsBAi0AFAAGAAgAAAAhANvh9svuAAAAhQEAABMAAAAAAAAAAAAA&#10;AAAAAAAAAFtDb250ZW50X1R5cGVzXS54bWxQSwECLQAUAAYACAAAACEAWvQsW78AAAAVAQAACwAA&#10;AAAAAAAAAAAAAAAfAQAAX3JlbHMvLnJlbHNQSwECLQAUAAYACAAAACEA8ZmcccMAAADeAAAADwAA&#10;AAAAAAAAAAAAAAAHAgAAZHJzL2Rvd25yZXYueG1sUEsFBgAAAAADAAMAtwAAAPcCAAAAAA==&#10;" path="m,l1272540,r,9144l,9144,,e" fillcolor="black" stroked="f" strokeweight="0">
                        <v:stroke miterlimit="83231f" joinstyle="miter"/>
                        <v:path arrowok="t" textboxrect="0,0,1272540,9144"/>
                      </v:shape>
                      <v:shape id="Shape 33001" o:spid="_x0000_s1031" style="position:absolute;left:255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9jxgAAAN4AAAAPAAAAZHJzL2Rvd25yZXYueG1sRI9BawIx&#10;FITvgv8hPKG3mtgtVrZG0UJBCgVre/D4unnuLm5edpOo6783hYLHYWa+YebL3jbiTD7UjjVMxgoE&#10;ceFMzaWGn+/3xxmIEJENNo5Jw5UCLBfDwRxz4y78ReddLEWCcMhRQxVjm0sZiooshrFriZN3cN5i&#10;TNKX0ni8JLht5JNSU2mx5rRQYUtvFRXH3clqaLvS77tg1vx72n68sNpQ//ms9cOoX72CiNTHe/i/&#10;vTEaskypCfzdSVdALm4AAAD//wMAUEsBAi0AFAAGAAgAAAAhANvh9svuAAAAhQEAABMAAAAAAAAA&#10;AAAAAAAAAAAAAFtDb250ZW50X1R5cGVzXS54bWxQSwECLQAUAAYACAAAACEAWvQsW78AAAAVAQAA&#10;CwAAAAAAAAAAAAAAAAAfAQAAX3JlbHMvLnJlbHNQSwECLQAUAAYACAAAACEANKCfY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3002" o:spid="_x0000_s1032" style="position:absolute;left:25620;width:12728;height:91;visibility:visible;mso-wrap-style:square;v-text-anchor:top" coordsize="1272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otexgAAAN4AAAAPAAAAZHJzL2Rvd25yZXYueG1sRI9La8Mw&#10;EITvhf4HsYXeGikP2uBECaWltOktj0tui7WxnVorYam2+u+jQKDHYWa+YZbrZFvRUxcaxxrGIwWC&#10;uHSm4UrDYf/xNAcRIrLB1jFp+KMA69X93RIL4wbeUr+LlcgQDgVqqGP0hZShrMliGDlPnL2T6yzG&#10;LLtKmg6HDLetnCj1LC02nBdq9PRWU/mz+7Uakjx/tt/eh/7lfTbG4bjdbM5J68eH9LoAESnF//Ct&#10;/WU0TKdKTeB6J18BuboAAAD//wMAUEsBAi0AFAAGAAgAAAAhANvh9svuAAAAhQEAABMAAAAAAAAA&#10;AAAAAAAAAAAAAFtDb250ZW50X1R5cGVzXS54bWxQSwECLQAUAAYACAAAACEAWvQsW78AAAAVAQAA&#10;CwAAAAAAAAAAAAAAAAAfAQAAX3JlbHMvLnJlbHNQSwECLQAUAAYACAAAACEAaX6LXsYAAADeAAAA&#10;DwAAAAAAAAAAAAAAAAAHAgAAZHJzL2Rvd25yZXYueG1sUEsFBgAAAAADAAMAtwAAAPoCAAAAAA==&#10;" path="m,l1272794,r,9144l,9144,,e" fillcolor="black" stroked="f" strokeweight="0">
                        <v:stroke miterlimit="83231f" joinstyle="miter"/>
                        <v:path arrowok="t" textboxrect="0,0,1272794,9144"/>
                      </v:shape>
                      <v:shape id="Shape 33003" o:spid="_x0000_s1033" style="position:absolute;left:383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SPxQAAAN4AAAAPAAAAZHJzL2Rvd25yZXYueG1sRI9BawIx&#10;FITvBf9DeEJvmuiKla1RVCiIUFDrocfXzevu4uZlTaJu/31TEHocZuYbZr7sbCNu5EPtWMNoqEAQ&#10;F87UXGo4fbwNZiBCRDbYOCYNPxRgueg9zTE37s4Huh1jKRKEQ44aqhjbXMpQVGQxDF1LnLxv5y3G&#10;JH0pjcd7gttGjpWaSos1p4UKW9pUVJyPV6uhvZT+8xLMmr+u+90Lqy117xOtn/vd6hVEpC7+hx/t&#10;rdGQZUpl8HcnXQG5+AUAAP//AwBQSwECLQAUAAYACAAAACEA2+H2y+4AAACFAQAAEwAAAAAAAAAA&#10;AAAAAAAAAAAAW0NvbnRlbnRfVHlwZXNdLnhtbFBLAQItABQABgAIAAAAIQBa9CxbvwAAABUBAAAL&#10;AAAAAAAAAAAAAAAAAB8BAABfcmVscy8ucmVsc1BLAQItABQABgAIAAAAIQCrPqSP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14:paraId="7FB1B9C9" w14:textId="77777777" w:rsidR="00B04CCD" w:rsidRDefault="00B04CCD">
            <w:pPr>
              <w:spacing w:line="259" w:lineRule="auto"/>
            </w:pPr>
            <w:r>
              <w:t xml:space="preserve">[Refer to Annex 2 MOD DEFCONS] – Not used </w:t>
            </w:r>
          </w:p>
        </w:tc>
      </w:tr>
    </w:tbl>
    <w:p w14:paraId="5EA9E9C4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lastRenderedPageBreak/>
        <w:t xml:space="preserve"> </w:t>
      </w:r>
    </w:p>
    <w:p w14:paraId="3779DA5F" w14:textId="77777777" w:rsidR="00B04CCD" w:rsidRDefault="00B04CCD">
      <w:pPr>
        <w:spacing w:after="0" w:line="259" w:lineRule="auto"/>
        <w:jc w:val="both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58BB4401" w14:textId="77777777" w:rsidR="00B04CCD" w:rsidRDefault="00B04CCD">
      <w:pPr>
        <w:ind w:left="-5"/>
      </w:pPr>
      <w:r>
        <w:t xml:space="preserve">The Parties hereby acknowledge and agree that they have read the Call Off Order </w:t>
      </w:r>
      <w:proofErr w:type="gramStart"/>
      <w:r>
        <w:t>Form</w:t>
      </w:r>
      <w:proofErr w:type="gramEnd"/>
      <w:r>
        <w:t xml:space="preserve"> and all the Schedules referred to herein and by signing, agree to be bound by this Call Off Contract. </w:t>
      </w:r>
    </w:p>
    <w:p w14:paraId="232CBDDF" w14:textId="77777777" w:rsidR="00B04CCD" w:rsidRDefault="00B04CCD">
      <w:pPr>
        <w:spacing w:after="0" w:line="259" w:lineRule="auto"/>
      </w:pPr>
      <w:r>
        <w:t xml:space="preserve"> </w:t>
      </w:r>
    </w:p>
    <w:p w14:paraId="067CCFE2" w14:textId="77777777" w:rsidR="00B04CCD" w:rsidRDefault="00B04CCD">
      <w:pPr>
        <w:spacing w:after="0" w:line="259" w:lineRule="auto"/>
      </w:pPr>
      <w:r>
        <w:t xml:space="preserve"> </w:t>
      </w:r>
    </w:p>
    <w:tbl>
      <w:tblPr>
        <w:tblStyle w:val="TableGrid"/>
        <w:tblW w:w="9592" w:type="dxa"/>
        <w:tblInd w:w="6" w:type="dxa"/>
        <w:tblCellMar>
          <w:top w:w="160" w:type="dxa"/>
          <w:left w:w="15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192"/>
        <w:gridCol w:w="2703"/>
        <w:gridCol w:w="2194"/>
        <w:gridCol w:w="2503"/>
      </w:tblGrid>
      <w:tr w:rsidR="00B04CCD" w14:paraId="2BE0DFD4" w14:textId="77777777">
        <w:trPr>
          <w:trHeight w:val="764"/>
        </w:trPr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D3FC998" w14:textId="77777777" w:rsidR="00B04CCD" w:rsidRDefault="00B04CCD">
            <w:pPr>
              <w:spacing w:line="259" w:lineRule="auto"/>
              <w:ind w:left="70"/>
            </w:pPr>
            <w:r>
              <w:rPr>
                <w:rFonts w:ascii="Arial" w:eastAsia="Arial" w:hAnsi="Arial" w:cs="Arial"/>
                <w:b/>
              </w:rPr>
              <w:t>For and on behalf of the Supplier: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325CAC7" w14:textId="77777777" w:rsidR="00B04CCD" w:rsidRDefault="00B04CCD">
            <w:pPr>
              <w:spacing w:line="259" w:lineRule="auto"/>
              <w:ind w:left="71"/>
            </w:pPr>
            <w:r>
              <w:rPr>
                <w:rFonts w:ascii="Arial" w:eastAsia="Arial" w:hAnsi="Arial" w:cs="Arial"/>
                <w:b/>
              </w:rPr>
              <w:t>For and on behalf of the Buyer: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  <w:tr w:rsidR="00B04CCD" w14:paraId="279EC810" w14:textId="77777777">
        <w:trPr>
          <w:trHeight w:val="904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CF78FF2" w14:textId="77777777" w:rsidR="00B04CCD" w:rsidRDefault="00B04CCD">
            <w:pPr>
              <w:spacing w:line="259" w:lineRule="auto"/>
              <w:ind w:left="70"/>
            </w:pPr>
            <w:r>
              <w:t>Signature: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1F23" w14:textId="594C2FE2" w:rsidR="00B04CCD" w:rsidRDefault="00B04CCD">
            <w:pPr>
              <w:spacing w:line="259" w:lineRule="auto"/>
              <w:ind w:left="71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C697507" w14:textId="77777777" w:rsidR="00B04CCD" w:rsidRDefault="00B04CCD">
            <w:pPr>
              <w:spacing w:line="259" w:lineRule="auto"/>
              <w:ind w:left="71"/>
            </w:pPr>
            <w:r>
              <w:t>Signature: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7C5E" w14:textId="5AF641C2" w:rsidR="00B04CCD" w:rsidRDefault="00B04CCD">
            <w:pPr>
              <w:spacing w:line="259" w:lineRule="auto"/>
              <w:ind w:left="20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52BBEC37" w14:textId="77777777">
        <w:trPr>
          <w:trHeight w:val="131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16DE435" w14:textId="77777777" w:rsidR="00B04CCD" w:rsidRDefault="00B04CCD">
            <w:pPr>
              <w:spacing w:line="259" w:lineRule="auto"/>
              <w:ind w:left="70"/>
            </w:pPr>
            <w:r>
              <w:t>Name: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FD8894A" w14:textId="1C5A087D" w:rsidR="00B04CCD" w:rsidRDefault="00B04CCD">
            <w:pPr>
              <w:spacing w:line="259" w:lineRule="auto"/>
              <w:ind w:left="71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117B306" w14:textId="77777777" w:rsidR="00B04CCD" w:rsidRDefault="00B04CCD">
            <w:pPr>
              <w:spacing w:line="259" w:lineRule="auto"/>
              <w:ind w:left="71"/>
            </w:pPr>
            <w:r>
              <w:t>Name: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53BD089" w14:textId="29F0FE3F" w:rsidR="00B04CCD" w:rsidRDefault="00B04CCD">
            <w:pPr>
              <w:spacing w:line="259" w:lineRule="auto"/>
              <w:ind w:left="71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37418B6D" w14:textId="77777777">
        <w:trPr>
          <w:trHeight w:val="256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E61C8A9" w14:textId="77777777" w:rsidR="00B04CCD" w:rsidRDefault="00B04CCD">
            <w:pPr>
              <w:spacing w:line="259" w:lineRule="auto"/>
              <w:ind w:left="70"/>
            </w:pPr>
            <w:r>
              <w:t>Role: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555C" w14:textId="198AAE4B" w:rsidR="00B04CCD" w:rsidRDefault="00B04CCD">
            <w:pPr>
              <w:spacing w:line="259" w:lineRule="auto"/>
              <w:ind w:left="71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08180D0" w14:textId="77777777" w:rsidR="00B04CCD" w:rsidRDefault="00B04CCD">
            <w:pPr>
              <w:spacing w:line="259" w:lineRule="auto"/>
              <w:ind w:left="71"/>
            </w:pPr>
            <w:r>
              <w:t>Role: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BF95" w14:textId="451ADEA0" w:rsidR="00B04CCD" w:rsidRDefault="00B04CCD">
            <w:pPr>
              <w:spacing w:line="259" w:lineRule="auto"/>
              <w:ind w:left="71"/>
            </w:pPr>
            <w:r w:rsidRPr="00B04CCD">
              <w:rPr>
                <w:rFonts w:ascii="Arial" w:eastAsia="Arial" w:hAnsi="Arial" w:cs="Arial"/>
                <w:b/>
                <w:color w:val="FFFFFF" w:themeColor="background1"/>
                <w:sz w:val="36"/>
                <w:highlight w:val="black"/>
              </w:rPr>
              <w:t>[Redact]</w:t>
            </w:r>
          </w:p>
        </w:tc>
      </w:tr>
      <w:tr w:rsidR="00B04CCD" w14:paraId="3E85F386" w14:textId="77777777">
        <w:trPr>
          <w:trHeight w:val="904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88E9555" w14:textId="77777777" w:rsidR="00B04CCD" w:rsidRDefault="00B04CCD">
            <w:pPr>
              <w:spacing w:line="259" w:lineRule="auto"/>
              <w:ind w:left="70"/>
            </w:pPr>
            <w:r>
              <w:t>Date: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4103DBAF" w14:textId="77777777" w:rsidR="00B04CCD" w:rsidRDefault="00B04CCD">
            <w:pPr>
              <w:spacing w:line="259" w:lineRule="auto"/>
            </w:pPr>
            <w:r>
              <w:rPr>
                <w:rFonts w:ascii="Georgia" w:eastAsia="Georgia" w:hAnsi="Georgia" w:cs="Georgia"/>
                <w:sz w:val="18"/>
              </w:rPr>
              <w:t>28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</w:rPr>
              <w:t>/2/2025 | 10:43 AM GMT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C0FA170" w14:textId="77777777" w:rsidR="00B04CCD" w:rsidRDefault="00B04CCD">
            <w:pPr>
              <w:spacing w:line="259" w:lineRule="auto"/>
              <w:ind w:left="71"/>
            </w:pPr>
            <w:r>
              <w:t>Date: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EB12FDD" w14:textId="77777777" w:rsidR="00B04CCD" w:rsidRDefault="00B04CCD">
            <w:pPr>
              <w:spacing w:line="259" w:lineRule="auto"/>
              <w:ind w:left="28"/>
            </w:pPr>
            <w:r>
              <w:rPr>
                <w:rFonts w:ascii="Georgia" w:eastAsia="Georgia" w:hAnsi="Georgia" w:cs="Georgia"/>
                <w:sz w:val="18"/>
              </w:rPr>
              <w:t>17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</w:rPr>
              <w:t>/3/2025 | 10:25 AM GMT</w:t>
            </w:r>
          </w:p>
        </w:tc>
      </w:tr>
    </w:tbl>
    <w:p w14:paraId="33DC2509" w14:textId="6DF074B8" w:rsidR="00B04CCD" w:rsidRDefault="00B04CCD">
      <w:pPr>
        <w:spacing w:after="4340" w:line="259" w:lineRule="auto"/>
      </w:pP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ab/>
        <w:t xml:space="preserve"> </w:t>
      </w:r>
    </w:p>
    <w:p w14:paraId="1F859D71" w14:textId="3CBAB4E0" w:rsidR="00B04CCD" w:rsidRDefault="00B04CCD">
      <w:pPr>
        <w:spacing w:after="0" w:line="259" w:lineRule="auto"/>
        <w:ind w:left="9129" w:right="-437"/>
      </w:pPr>
    </w:p>
    <w:p w14:paraId="63F5C35A" w14:textId="77777777" w:rsidR="00B04CCD" w:rsidRDefault="00B04CCD">
      <w:pPr>
        <w:spacing w:after="0" w:line="259" w:lineRule="auto"/>
        <w:ind w:left="-5"/>
      </w:pPr>
      <w:r>
        <w:rPr>
          <w:rFonts w:ascii="Arial" w:eastAsia="Arial" w:hAnsi="Arial" w:cs="Arial"/>
          <w:b/>
          <w:sz w:val="36"/>
        </w:rPr>
        <w:t xml:space="preserve">Annex 1: Transition or Implementation Plan -Not Applicable </w:t>
      </w:r>
    </w:p>
    <w:p w14:paraId="66544296" w14:textId="77777777" w:rsidR="00B04CCD" w:rsidRDefault="00B04CCD">
      <w:pPr>
        <w:spacing w:after="0" w:line="259" w:lineRule="auto"/>
      </w:pP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ab/>
        <w:t xml:space="preserve"> </w:t>
      </w:r>
      <w:r>
        <w:br w:type="page"/>
      </w:r>
    </w:p>
    <w:p w14:paraId="498B6E1A" w14:textId="77777777" w:rsidR="00B04CCD" w:rsidRDefault="00B04CCD">
      <w:pPr>
        <w:pStyle w:val="Heading1"/>
        <w:ind w:left="-5"/>
      </w:pPr>
      <w:r>
        <w:lastRenderedPageBreak/>
        <w:t xml:space="preserve">Annex 2: MOD DEFCONS – Not Applicable </w:t>
      </w:r>
    </w:p>
    <w:p w14:paraId="050BADB8" w14:textId="77777777" w:rsidR="00B04CCD" w:rsidRDefault="00B04CCD">
      <w:pPr>
        <w:spacing w:after="0" w:line="259" w:lineRule="auto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10201" w:type="dxa"/>
        <w:tblInd w:w="6" w:type="dxa"/>
        <w:tblCellMar>
          <w:top w:w="7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2"/>
        <w:gridCol w:w="2013"/>
        <w:gridCol w:w="6176"/>
      </w:tblGrid>
      <w:tr w:rsidR="00B04CCD" w14:paraId="7CFEB606" w14:textId="77777777">
        <w:trPr>
          <w:trHeight w:val="34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2F3"/>
          </w:tcPr>
          <w:p w14:paraId="2C143041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DEFCON No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2F3"/>
          </w:tcPr>
          <w:p w14:paraId="1D8C013C" w14:textId="77777777" w:rsidR="00B04CCD" w:rsidRDefault="00B04CC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Version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2F3"/>
          </w:tcPr>
          <w:p w14:paraId="1F18298D" w14:textId="77777777" w:rsidR="00B04CCD" w:rsidRDefault="00B04CCD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</w:tr>
      <w:tr w:rsidR="00B04CCD" w14:paraId="2A5E1FA5" w14:textId="77777777">
        <w:trPr>
          <w:trHeight w:val="35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009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3CD9" w14:textId="77777777" w:rsidR="00B04CCD" w:rsidRDefault="00B04CCD">
            <w:pPr>
              <w:spacing w:line="259" w:lineRule="auto"/>
            </w:pPr>
            <w:r>
              <w:t xml:space="preserve">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3A09" w14:textId="77777777" w:rsidR="00B04CCD" w:rsidRDefault="00B04CCD">
            <w:pPr>
              <w:spacing w:line="259" w:lineRule="auto"/>
              <w:ind w:left="1"/>
            </w:pPr>
            <w:r>
              <w:t xml:space="preserve"> </w:t>
            </w:r>
          </w:p>
        </w:tc>
      </w:tr>
    </w:tbl>
    <w:p w14:paraId="77F0D581" w14:textId="77777777" w:rsidR="00B04CCD" w:rsidRDefault="00B04CCD">
      <w:pPr>
        <w:spacing w:after="0" w:line="259" w:lineRule="auto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11C4FDD" w14:textId="77777777" w:rsidR="00994BEE" w:rsidRDefault="00994BEE"/>
    <w:sectPr w:rsidR="00994BEE" w:rsidSect="00B04C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16CE" w14:textId="77777777" w:rsidR="00B04CCD" w:rsidRDefault="00B04CCD">
    <w:pPr>
      <w:tabs>
        <w:tab w:val="right" w:pos="9518"/>
      </w:tabs>
      <w:spacing w:after="0" w:line="259" w:lineRule="auto"/>
      <w:ind w:right="-85"/>
    </w:pPr>
    <w:r>
      <w:rPr>
        <w:sz w:val="18"/>
      </w:rPr>
      <w:t xml:space="preserve">Framework Ref: RM6288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191E1"/>
        <w:sz w:val="22"/>
      </w:rPr>
      <w:t>1</w:t>
    </w:r>
    <w:r>
      <w:rPr>
        <w:rFonts w:ascii="Calibri" w:eastAsia="Calibri" w:hAnsi="Calibri" w:cs="Calibri"/>
        <w:color w:val="4191E1"/>
        <w:sz w:val="22"/>
      </w:rPr>
      <w:fldChar w:fldCharType="end"/>
    </w:r>
    <w:r>
      <w:rPr>
        <w:rFonts w:ascii="Calibri" w:eastAsia="Calibri" w:hAnsi="Calibri" w:cs="Calibri"/>
        <w:color w:val="4191E1"/>
        <w:sz w:val="22"/>
      </w:rPr>
      <w:t xml:space="preserve"> </w:t>
    </w:r>
  </w:p>
  <w:p w14:paraId="5B78A777" w14:textId="77777777" w:rsidR="00B04CCD" w:rsidRDefault="00B04CCD">
    <w:pPr>
      <w:spacing w:after="0" w:line="259" w:lineRule="auto"/>
    </w:pPr>
    <w:r>
      <w:rPr>
        <w:sz w:val="18"/>
      </w:rPr>
      <w:t xml:space="preserve"> </w:t>
    </w:r>
  </w:p>
  <w:p w14:paraId="3EBD56C6" w14:textId="77777777" w:rsidR="00B04CCD" w:rsidRDefault="00B04CCD">
    <w:pPr>
      <w:spacing w:after="39" w:line="259" w:lineRule="auto"/>
    </w:pPr>
    <w:r>
      <w:rPr>
        <w:sz w:val="18"/>
      </w:rPr>
      <w:t xml:space="preserve">Variation 1 Version </w:t>
    </w:r>
  </w:p>
  <w:p w14:paraId="00B6BBE8" w14:textId="77777777" w:rsidR="00B04CCD" w:rsidRDefault="00B04CCD">
    <w:pPr>
      <w:spacing w:after="0" w:line="259" w:lineRule="auto"/>
    </w:pPr>
    <w:r>
      <w:rPr>
        <w:sz w:val="18"/>
      </w:rPr>
      <w:t xml:space="preserve"> </w:t>
    </w:r>
    <w:r>
      <w:rPr>
        <w:sz w:val="18"/>
      </w:rPr>
      <w:tab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4509" w14:textId="77777777" w:rsidR="00B04CCD" w:rsidRDefault="00B04CCD">
    <w:pPr>
      <w:tabs>
        <w:tab w:val="right" w:pos="9518"/>
      </w:tabs>
      <w:spacing w:after="0" w:line="259" w:lineRule="auto"/>
      <w:ind w:right="-85"/>
    </w:pPr>
    <w:r>
      <w:rPr>
        <w:sz w:val="18"/>
      </w:rPr>
      <w:t xml:space="preserve">Framework Ref: RM6288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191E1"/>
        <w:sz w:val="22"/>
      </w:rPr>
      <w:t>1</w:t>
    </w:r>
    <w:r>
      <w:rPr>
        <w:rFonts w:ascii="Calibri" w:eastAsia="Calibri" w:hAnsi="Calibri" w:cs="Calibri"/>
        <w:color w:val="4191E1"/>
        <w:sz w:val="22"/>
      </w:rPr>
      <w:fldChar w:fldCharType="end"/>
    </w:r>
    <w:r>
      <w:rPr>
        <w:rFonts w:ascii="Calibri" w:eastAsia="Calibri" w:hAnsi="Calibri" w:cs="Calibri"/>
        <w:color w:val="4191E1"/>
        <w:sz w:val="22"/>
      </w:rPr>
      <w:t xml:space="preserve"> </w:t>
    </w:r>
  </w:p>
  <w:p w14:paraId="5FC31CB2" w14:textId="77777777" w:rsidR="00B04CCD" w:rsidRDefault="00B04CCD">
    <w:pPr>
      <w:spacing w:after="0" w:line="259" w:lineRule="auto"/>
    </w:pPr>
    <w:r>
      <w:rPr>
        <w:sz w:val="18"/>
      </w:rPr>
      <w:t xml:space="preserve"> </w:t>
    </w:r>
  </w:p>
  <w:p w14:paraId="5B30BBDF" w14:textId="77777777" w:rsidR="00B04CCD" w:rsidRDefault="00B04CCD">
    <w:pPr>
      <w:spacing w:after="39" w:line="259" w:lineRule="auto"/>
    </w:pPr>
    <w:r>
      <w:rPr>
        <w:sz w:val="18"/>
      </w:rPr>
      <w:t xml:space="preserve">Variation 1 Version </w:t>
    </w:r>
  </w:p>
  <w:p w14:paraId="77A4375F" w14:textId="77777777" w:rsidR="00B04CCD" w:rsidRDefault="00B04CCD">
    <w:pPr>
      <w:spacing w:after="0" w:line="259" w:lineRule="auto"/>
    </w:pPr>
    <w:r>
      <w:rPr>
        <w:sz w:val="18"/>
      </w:rPr>
      <w:t xml:space="preserve"> </w:t>
    </w:r>
    <w:r>
      <w:rPr>
        <w:sz w:val="18"/>
      </w:rPr>
      <w:tab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8DF3" w14:textId="77777777" w:rsidR="00B04CCD" w:rsidRDefault="00B04CCD">
    <w:pPr>
      <w:tabs>
        <w:tab w:val="right" w:pos="9518"/>
      </w:tabs>
      <w:spacing w:after="0" w:line="259" w:lineRule="auto"/>
      <w:ind w:right="-85"/>
    </w:pPr>
    <w:r>
      <w:rPr>
        <w:sz w:val="18"/>
      </w:rPr>
      <w:t xml:space="preserve">Framework Ref: RM6288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4191E1"/>
        <w:sz w:val="22"/>
      </w:rPr>
      <w:t>1</w:t>
    </w:r>
    <w:r>
      <w:rPr>
        <w:rFonts w:ascii="Calibri" w:eastAsia="Calibri" w:hAnsi="Calibri" w:cs="Calibri"/>
        <w:color w:val="4191E1"/>
        <w:sz w:val="22"/>
      </w:rPr>
      <w:fldChar w:fldCharType="end"/>
    </w:r>
    <w:r>
      <w:rPr>
        <w:rFonts w:ascii="Calibri" w:eastAsia="Calibri" w:hAnsi="Calibri" w:cs="Calibri"/>
        <w:color w:val="4191E1"/>
        <w:sz w:val="22"/>
      </w:rPr>
      <w:t xml:space="preserve"> </w:t>
    </w:r>
  </w:p>
  <w:p w14:paraId="61628415" w14:textId="77777777" w:rsidR="00B04CCD" w:rsidRDefault="00B04CCD">
    <w:pPr>
      <w:spacing w:after="0" w:line="259" w:lineRule="auto"/>
    </w:pPr>
    <w:r>
      <w:rPr>
        <w:sz w:val="18"/>
      </w:rPr>
      <w:t xml:space="preserve"> </w:t>
    </w:r>
  </w:p>
  <w:p w14:paraId="1B720D8C" w14:textId="77777777" w:rsidR="00B04CCD" w:rsidRDefault="00B04CCD">
    <w:pPr>
      <w:spacing w:after="39" w:line="259" w:lineRule="auto"/>
    </w:pPr>
    <w:r>
      <w:rPr>
        <w:sz w:val="18"/>
      </w:rPr>
      <w:t xml:space="preserve">Variation 1 Version </w:t>
    </w:r>
  </w:p>
  <w:p w14:paraId="017E6744" w14:textId="77777777" w:rsidR="00B04CCD" w:rsidRDefault="00B04CCD">
    <w:pPr>
      <w:spacing w:after="0" w:line="259" w:lineRule="auto"/>
    </w:pPr>
    <w:r>
      <w:rPr>
        <w:sz w:val="18"/>
      </w:rPr>
      <w:t xml:space="preserve"> </w:t>
    </w:r>
    <w:r>
      <w:rPr>
        <w:sz w:val="18"/>
      </w:rPr>
      <w:tab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1D87" w14:textId="77777777" w:rsidR="00B04CCD" w:rsidRDefault="00B04CCD">
    <w:pPr>
      <w:spacing w:after="228" w:line="259" w:lineRule="auto"/>
      <w:ind w:left="-812"/>
    </w:pP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E45FBEC7-750A-4939-A0DD-FF37CDD231A0</w:t>
    </w:r>
  </w:p>
  <w:p w14:paraId="78AFBBDA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b/>
        <w:sz w:val="22"/>
      </w:rPr>
      <w:t xml:space="preserve">RM6288 Order Form </w:t>
    </w:r>
  </w:p>
  <w:p w14:paraId="08C6851F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sz w:val="22"/>
      </w:rPr>
      <w:t xml:space="preserve"> </w:t>
    </w:r>
  </w:p>
  <w:p w14:paraId="42EDB188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sz w:val="22"/>
      </w:rPr>
      <w:t xml:space="preserve">Crown Copyright 2024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5FE5" w14:textId="77777777" w:rsidR="00B04CCD" w:rsidRDefault="00B04CCD">
    <w:pPr>
      <w:spacing w:after="228" w:line="259" w:lineRule="auto"/>
      <w:ind w:left="-812"/>
    </w:pP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E45FBEC7-750A-4939-A0DD-FF37CDD231A0</w:t>
    </w:r>
  </w:p>
  <w:p w14:paraId="6B34C960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b/>
        <w:sz w:val="22"/>
      </w:rPr>
      <w:t xml:space="preserve">RM6288 Order Form </w:t>
    </w:r>
  </w:p>
  <w:p w14:paraId="631E6B5F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sz w:val="22"/>
      </w:rPr>
      <w:t xml:space="preserve"> </w:t>
    </w:r>
  </w:p>
  <w:p w14:paraId="210A1353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sz w:val="22"/>
      </w:rPr>
      <w:t xml:space="preserve">Crown Copyright 2024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A5FA" w14:textId="77777777" w:rsidR="00B04CCD" w:rsidRDefault="00B04CCD">
    <w:pPr>
      <w:spacing w:after="228" w:line="259" w:lineRule="auto"/>
      <w:ind w:left="-812"/>
    </w:pP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E45FBEC7-750A-4939-A0DD-FF37CDD231A0</w:t>
    </w:r>
  </w:p>
  <w:p w14:paraId="04982856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b/>
        <w:sz w:val="22"/>
      </w:rPr>
      <w:t xml:space="preserve">RM6288 Order Form </w:t>
    </w:r>
  </w:p>
  <w:p w14:paraId="5C502DC7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sz w:val="22"/>
      </w:rPr>
      <w:t xml:space="preserve"> </w:t>
    </w:r>
  </w:p>
  <w:p w14:paraId="0AF91086" w14:textId="77777777" w:rsidR="00B04CCD" w:rsidRDefault="00B04CCD">
    <w:pPr>
      <w:spacing w:after="0" w:line="259" w:lineRule="auto"/>
    </w:pPr>
    <w:r>
      <w:rPr>
        <w:rFonts w:ascii="Calibri" w:eastAsia="Calibri" w:hAnsi="Calibri" w:cs="Calibri"/>
        <w:sz w:val="22"/>
      </w:rPr>
      <w:t xml:space="preserve">Crown Copyright 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DB3"/>
    <w:multiLevelType w:val="hybridMultilevel"/>
    <w:tmpl w:val="9B8E290C"/>
    <w:lvl w:ilvl="0" w:tplc="28A242B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8B09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4956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C8FC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41C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496D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CCA7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8B3F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2D33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124EB"/>
    <w:multiLevelType w:val="hybridMultilevel"/>
    <w:tmpl w:val="FF7A75E4"/>
    <w:lvl w:ilvl="0" w:tplc="44AA7B48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A2D9C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432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E406E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05E7E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8D36C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6789E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3298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49F48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C017A"/>
    <w:multiLevelType w:val="hybridMultilevel"/>
    <w:tmpl w:val="9AE6E006"/>
    <w:lvl w:ilvl="0" w:tplc="DEAABC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06B1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DB9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A2C8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C16C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063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2FF8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40D7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2129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B8082B"/>
    <w:multiLevelType w:val="hybridMultilevel"/>
    <w:tmpl w:val="F2149C2A"/>
    <w:lvl w:ilvl="0" w:tplc="71D6C01A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01BE0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2BA1E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C7A66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090EE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2C164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654CA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69B78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AAD24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5141416">
    <w:abstractNumId w:val="3"/>
  </w:num>
  <w:num w:numId="2" w16cid:durableId="1277516584">
    <w:abstractNumId w:val="1"/>
  </w:num>
  <w:num w:numId="3" w16cid:durableId="387607802">
    <w:abstractNumId w:val="0"/>
  </w:num>
  <w:num w:numId="4" w16cid:durableId="60538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CD"/>
    <w:rsid w:val="002D71B9"/>
    <w:rsid w:val="00994BEE"/>
    <w:rsid w:val="00B04CCD"/>
    <w:rsid w:val="00B4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3C29"/>
  <w15:chartTrackingRefBased/>
  <w15:docId w15:val="{B88E70A3-F7C7-42A6-8989-0CEAB00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CC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04CC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Wn_KCY6ovfN4pxDh0WGcw?domain=nhsemployer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tect-eu.mimecast.com/s/Wn_KCY6ovfN4pxDh0WGcw?domain=nhsemployers.org" TargetMode="External"/><Relationship Id="rId12" Type="http://schemas.openxmlformats.org/officeDocument/2006/relationships/hyperlink" Target="https://protect-eu.mimecast.com/s/Wn_KCY6ovfN4pxDh0WGcw?domain=nhsemployers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tect-eu.mimecast.com/s/Wn_KCY6ovfN4pxDh0WGcw?domain=nhsemployers.org" TargetMode="External"/><Relationship Id="rId11" Type="http://schemas.openxmlformats.org/officeDocument/2006/relationships/hyperlink" Target="https://protect-eu.mimecast.com/s/Wn_KCY6ovfN4pxDh0WGcw?domain=nhsemployers.org" TargetMode="External"/><Relationship Id="rId5" Type="http://schemas.openxmlformats.org/officeDocument/2006/relationships/hyperlink" Target="https://protect-eu.mimecast.com/s/Wn_KCY6ovfN4pxDh0WGcw?domain=nhsemployers.org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protect-eu.mimecast.com/s/Wn_KCY6ovfN4pxDh0WGcw?domain=nhsemployer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tect-eu.mimecast.com/s/Wn_KCY6ovfN4pxDh0WGcw?domain=nhsemployer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Taylor</dc:creator>
  <cp:keywords/>
  <dc:description/>
  <cp:lastModifiedBy>Hannah Taylor</cp:lastModifiedBy>
  <cp:revision>1</cp:revision>
  <dcterms:created xsi:type="dcterms:W3CDTF">2025-05-29T10:18:00Z</dcterms:created>
  <dcterms:modified xsi:type="dcterms:W3CDTF">2025-05-29T10:24:00Z</dcterms:modified>
</cp:coreProperties>
</file>