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2AE7" w14:textId="1DCEE6EC" w:rsidR="001E269E" w:rsidRDefault="00B251B1" w:rsidP="001E269E">
      <w:pPr>
        <w:jc w:val="center"/>
        <w:rPr>
          <w:sz w:val="28"/>
          <w:szCs w:val="28"/>
          <w:u w:val="single"/>
        </w:rPr>
      </w:pPr>
      <w:r>
        <w:rPr>
          <w:sz w:val="28"/>
          <w:szCs w:val="28"/>
          <w:u w:val="single"/>
        </w:rPr>
        <w:t xml:space="preserve">Global </w:t>
      </w:r>
      <w:r w:rsidR="001E269E" w:rsidRPr="001E269E">
        <w:rPr>
          <w:sz w:val="28"/>
          <w:szCs w:val="28"/>
          <w:u w:val="single"/>
        </w:rPr>
        <w:t xml:space="preserve">Burden of </w:t>
      </w:r>
      <w:r>
        <w:rPr>
          <w:sz w:val="28"/>
          <w:szCs w:val="28"/>
          <w:u w:val="single"/>
        </w:rPr>
        <w:t>D</w:t>
      </w:r>
      <w:r w:rsidR="001E269E" w:rsidRPr="001E269E">
        <w:rPr>
          <w:sz w:val="28"/>
          <w:szCs w:val="28"/>
          <w:u w:val="single"/>
        </w:rPr>
        <w:t>isease</w:t>
      </w:r>
    </w:p>
    <w:p w14:paraId="0DF0DB2A" w14:textId="6C148530" w:rsidR="001E269E" w:rsidRDefault="001E269E" w:rsidP="001E269E">
      <w:pPr>
        <w:jc w:val="center"/>
        <w:rPr>
          <w:sz w:val="28"/>
          <w:szCs w:val="28"/>
          <w:u w:val="single"/>
        </w:rPr>
      </w:pPr>
    </w:p>
    <w:p w14:paraId="6A4685B6" w14:textId="460A0B0E" w:rsidR="001E269E" w:rsidRDefault="001E269E" w:rsidP="001E269E">
      <w:pPr>
        <w:rPr>
          <w:sz w:val="28"/>
          <w:szCs w:val="28"/>
          <w:u w:val="single"/>
        </w:rPr>
      </w:pPr>
      <w:r>
        <w:rPr>
          <w:sz w:val="28"/>
          <w:szCs w:val="28"/>
          <w:u w:val="single"/>
        </w:rPr>
        <w:t>Background</w:t>
      </w:r>
    </w:p>
    <w:p w14:paraId="0153F6AF" w14:textId="77777777" w:rsidR="001E269E" w:rsidRPr="00F25307" w:rsidRDefault="001E269E" w:rsidP="001E269E">
      <w:pPr>
        <w:spacing w:before="120"/>
        <w:rPr>
          <w:rFonts w:cstheme="minorHAnsi"/>
          <w:sz w:val="28"/>
          <w:szCs w:val="28"/>
          <w:lang w:eastAsia="en-GB"/>
        </w:rPr>
      </w:pPr>
      <w:r w:rsidRPr="00F25307">
        <w:rPr>
          <w:rFonts w:cstheme="minorHAnsi"/>
          <w:sz w:val="28"/>
          <w:szCs w:val="28"/>
          <w:lang w:eastAsia="en-GB"/>
        </w:rPr>
        <w:t xml:space="preserve">The Global Burden of Disease (GBD) programme produces a series of modelled metrics that provide a comprehensive picture of mortality and disability across geographies, time, age groups and gender. It quantifies health loss from hundreds of diseases, injuries, and risk factors, so that health systems can be </w:t>
      </w:r>
      <w:proofErr w:type="gramStart"/>
      <w:r w:rsidRPr="00F25307">
        <w:rPr>
          <w:rFonts w:cstheme="minorHAnsi"/>
          <w:sz w:val="28"/>
          <w:szCs w:val="28"/>
          <w:lang w:eastAsia="en-GB"/>
        </w:rPr>
        <w:t>improved</w:t>
      </w:r>
      <w:proofErr w:type="gramEnd"/>
      <w:r w:rsidRPr="00F25307">
        <w:rPr>
          <w:rFonts w:cstheme="minorHAnsi"/>
          <w:sz w:val="28"/>
          <w:szCs w:val="28"/>
          <w:lang w:eastAsia="en-GB"/>
        </w:rPr>
        <w:t xml:space="preserve"> and disparities eliminated.</w:t>
      </w:r>
    </w:p>
    <w:p w14:paraId="0D2B59BD" w14:textId="77777777" w:rsidR="001E269E" w:rsidRPr="00F25307" w:rsidRDefault="001E269E" w:rsidP="001E269E">
      <w:pPr>
        <w:spacing w:before="120"/>
        <w:rPr>
          <w:rFonts w:cstheme="minorHAnsi"/>
          <w:sz w:val="28"/>
          <w:szCs w:val="28"/>
          <w:lang w:eastAsia="en-GB"/>
        </w:rPr>
      </w:pPr>
      <w:r w:rsidRPr="00F25307">
        <w:rPr>
          <w:rFonts w:cstheme="minorHAnsi"/>
          <w:sz w:val="28"/>
          <w:szCs w:val="28"/>
          <w:lang w:eastAsia="en-GB"/>
        </w:rPr>
        <w:t>Main results are presented as disability-adjusted life years (DALYs), a time-based measure that combines years of life lost due to premature mortality (YLLs) and years lived with a disability (YLDs). These metrics were specifically developed to assess the burden of disease.</w:t>
      </w:r>
    </w:p>
    <w:p w14:paraId="531E6A0C" w14:textId="77777777" w:rsidR="001E269E" w:rsidRPr="00F25307" w:rsidRDefault="001E269E" w:rsidP="001E269E">
      <w:pPr>
        <w:spacing w:before="120"/>
        <w:rPr>
          <w:rFonts w:cstheme="minorHAnsi"/>
          <w:sz w:val="28"/>
          <w:szCs w:val="28"/>
          <w:lang w:eastAsia="en-GB"/>
        </w:rPr>
      </w:pPr>
      <w:r w:rsidRPr="00F25307">
        <w:rPr>
          <w:rFonts w:cstheme="minorHAnsi"/>
          <w:sz w:val="28"/>
          <w:szCs w:val="28"/>
          <w:lang w:eastAsia="en-GB"/>
        </w:rPr>
        <w:t xml:space="preserve">GBD provides a consistent and comparative description of burden of diseases, </w:t>
      </w:r>
      <w:proofErr w:type="gramStart"/>
      <w:r w:rsidRPr="00F25307">
        <w:rPr>
          <w:rFonts w:cstheme="minorHAnsi"/>
          <w:sz w:val="28"/>
          <w:szCs w:val="28"/>
          <w:lang w:eastAsia="en-GB"/>
        </w:rPr>
        <w:t>injuries</w:t>
      </w:r>
      <w:proofErr w:type="gramEnd"/>
      <w:r w:rsidRPr="00F25307">
        <w:rPr>
          <w:rFonts w:cstheme="minorHAnsi"/>
          <w:sz w:val="28"/>
          <w:szCs w:val="28"/>
          <w:lang w:eastAsia="en-GB"/>
        </w:rPr>
        <w:t xml:space="preserve"> and risks, allowing us to answer these questions:</w:t>
      </w:r>
    </w:p>
    <w:p w14:paraId="50D73127" w14:textId="77777777" w:rsidR="001E269E" w:rsidRPr="00F25307" w:rsidRDefault="001E269E" w:rsidP="001E269E">
      <w:pPr>
        <w:pStyle w:val="ListParagraph"/>
        <w:numPr>
          <w:ilvl w:val="0"/>
          <w:numId w:val="1"/>
        </w:numPr>
        <w:rPr>
          <w:rFonts w:asciiTheme="minorHAnsi" w:hAnsiTheme="minorHAnsi" w:cstheme="minorHAnsi"/>
          <w:color w:val="auto"/>
          <w:sz w:val="28"/>
          <w:szCs w:val="28"/>
          <w:lang w:eastAsia="en-GB"/>
        </w:rPr>
      </w:pPr>
      <w:r w:rsidRPr="00F25307">
        <w:rPr>
          <w:rFonts w:asciiTheme="minorHAnsi" w:hAnsiTheme="minorHAnsi" w:cstheme="minorHAnsi"/>
          <w:color w:val="auto"/>
          <w:sz w:val="28"/>
          <w:szCs w:val="28"/>
        </w:rPr>
        <w:t>What are the main causes of health loss in an area today?</w:t>
      </w:r>
    </w:p>
    <w:p w14:paraId="6A857EC8" w14:textId="77777777" w:rsidR="001E269E" w:rsidRPr="00F25307" w:rsidRDefault="001E269E" w:rsidP="001E269E">
      <w:pPr>
        <w:pStyle w:val="ListParagraph"/>
        <w:numPr>
          <w:ilvl w:val="0"/>
          <w:numId w:val="1"/>
        </w:numPr>
        <w:rPr>
          <w:rFonts w:asciiTheme="minorHAnsi" w:hAnsiTheme="minorHAnsi" w:cstheme="minorHAnsi"/>
          <w:color w:val="auto"/>
          <w:sz w:val="28"/>
          <w:szCs w:val="28"/>
        </w:rPr>
      </w:pPr>
      <w:r w:rsidRPr="00F25307">
        <w:rPr>
          <w:rFonts w:asciiTheme="minorHAnsi" w:hAnsiTheme="minorHAnsi" w:cstheme="minorHAnsi"/>
          <w:color w:val="auto"/>
          <w:sz w:val="28"/>
          <w:szCs w:val="28"/>
        </w:rPr>
        <w:t xml:space="preserve">What causes are getting </w:t>
      </w:r>
      <w:proofErr w:type="gramStart"/>
      <w:r w:rsidRPr="00F25307">
        <w:rPr>
          <w:rFonts w:asciiTheme="minorHAnsi" w:hAnsiTheme="minorHAnsi" w:cstheme="minorHAnsi"/>
          <w:color w:val="auto"/>
          <w:sz w:val="28"/>
          <w:szCs w:val="28"/>
        </w:rPr>
        <w:t>worse</w:t>
      </w:r>
      <w:proofErr w:type="gramEnd"/>
      <w:r w:rsidRPr="00F25307">
        <w:rPr>
          <w:rFonts w:asciiTheme="minorHAnsi" w:hAnsiTheme="minorHAnsi" w:cstheme="minorHAnsi"/>
          <w:color w:val="auto"/>
          <w:sz w:val="28"/>
          <w:szCs w:val="28"/>
        </w:rPr>
        <w:t xml:space="preserve"> and which are improving? </w:t>
      </w:r>
    </w:p>
    <w:p w14:paraId="1E5DA1CA" w14:textId="77777777" w:rsidR="001E269E" w:rsidRPr="00F25307" w:rsidRDefault="001E269E" w:rsidP="001E269E">
      <w:pPr>
        <w:pStyle w:val="ListParagraph"/>
        <w:numPr>
          <w:ilvl w:val="0"/>
          <w:numId w:val="1"/>
        </w:numPr>
        <w:rPr>
          <w:rFonts w:asciiTheme="minorHAnsi" w:hAnsiTheme="minorHAnsi" w:cstheme="minorHAnsi"/>
          <w:color w:val="auto"/>
          <w:sz w:val="28"/>
          <w:szCs w:val="28"/>
        </w:rPr>
      </w:pPr>
      <w:r w:rsidRPr="00F25307">
        <w:rPr>
          <w:rFonts w:asciiTheme="minorHAnsi" w:hAnsiTheme="minorHAnsi" w:cstheme="minorHAnsi"/>
          <w:color w:val="auto"/>
          <w:sz w:val="28"/>
          <w:szCs w:val="28"/>
        </w:rPr>
        <w:t>Compared to a set of relevant areas, what causes have rates that are substantially higher (or lower)?</w:t>
      </w:r>
    </w:p>
    <w:p w14:paraId="091481C7" w14:textId="77777777" w:rsidR="001E269E" w:rsidRPr="00F25307" w:rsidRDefault="001E269E" w:rsidP="001E269E">
      <w:pPr>
        <w:pStyle w:val="ListParagraph"/>
        <w:numPr>
          <w:ilvl w:val="0"/>
          <w:numId w:val="1"/>
        </w:numPr>
        <w:rPr>
          <w:rFonts w:asciiTheme="minorHAnsi" w:hAnsiTheme="minorHAnsi" w:cstheme="minorHAnsi"/>
          <w:color w:val="auto"/>
          <w:sz w:val="28"/>
          <w:szCs w:val="28"/>
        </w:rPr>
      </w:pPr>
      <w:r w:rsidRPr="00F25307">
        <w:rPr>
          <w:rFonts w:asciiTheme="minorHAnsi" w:hAnsiTheme="minorHAnsi" w:cstheme="minorHAnsi"/>
          <w:color w:val="auto"/>
          <w:sz w:val="28"/>
          <w:szCs w:val="28"/>
        </w:rPr>
        <w:t>What are the major risks associated with causes of burden?</w:t>
      </w:r>
    </w:p>
    <w:p w14:paraId="0A56F467" w14:textId="0AA3F2C2" w:rsidR="001E269E" w:rsidRDefault="001E269E" w:rsidP="001E269E">
      <w:pPr>
        <w:rPr>
          <w:sz w:val="28"/>
          <w:szCs w:val="28"/>
          <w:u w:val="single"/>
        </w:rPr>
      </w:pPr>
    </w:p>
    <w:p w14:paraId="14A8AC68" w14:textId="6CD5BE6F" w:rsidR="001E269E" w:rsidRPr="00F25307" w:rsidRDefault="001E269E" w:rsidP="001E269E">
      <w:pPr>
        <w:rPr>
          <w:sz w:val="28"/>
          <w:szCs w:val="28"/>
          <w:u w:val="single"/>
        </w:rPr>
      </w:pPr>
      <w:r w:rsidRPr="00F25307">
        <w:rPr>
          <w:sz w:val="28"/>
          <w:szCs w:val="28"/>
          <w:u w:val="single"/>
        </w:rPr>
        <w:t>Questionnaire</w:t>
      </w:r>
    </w:p>
    <w:p w14:paraId="74377FEB" w14:textId="2251A872" w:rsidR="001E269E" w:rsidRPr="00F25307" w:rsidRDefault="001E269E" w:rsidP="001E269E">
      <w:pPr>
        <w:rPr>
          <w:sz w:val="28"/>
          <w:szCs w:val="28"/>
        </w:rPr>
      </w:pPr>
      <w:r w:rsidRPr="00F25307">
        <w:rPr>
          <w:sz w:val="28"/>
          <w:szCs w:val="28"/>
        </w:rPr>
        <w:t>Can suppliers please answer the below questions.</w:t>
      </w:r>
    </w:p>
    <w:p w14:paraId="7B1D9CAE" w14:textId="2DF41692" w:rsidR="001E269E" w:rsidRPr="00F25307" w:rsidRDefault="001E269E" w:rsidP="001E269E">
      <w:pPr>
        <w:pStyle w:val="ListParagraph"/>
        <w:numPr>
          <w:ilvl w:val="0"/>
          <w:numId w:val="2"/>
        </w:numPr>
        <w:rPr>
          <w:rFonts w:asciiTheme="minorHAnsi" w:hAnsiTheme="minorHAnsi" w:cstheme="minorHAnsi"/>
          <w:color w:val="auto"/>
          <w:sz w:val="28"/>
          <w:szCs w:val="28"/>
        </w:rPr>
      </w:pPr>
      <w:r w:rsidRPr="00F25307">
        <w:rPr>
          <w:rFonts w:asciiTheme="minorHAnsi" w:hAnsiTheme="minorHAnsi" w:cstheme="minorHAnsi"/>
          <w:color w:val="auto"/>
          <w:sz w:val="28"/>
          <w:szCs w:val="28"/>
        </w:rPr>
        <w:t>Can you p</w:t>
      </w:r>
      <w:r w:rsidRPr="00F25307">
        <w:rPr>
          <w:rFonts w:asciiTheme="minorHAnsi" w:hAnsiTheme="minorHAnsi" w:cstheme="minorHAnsi"/>
          <w:color w:val="auto"/>
          <w:sz w:val="28"/>
          <w:szCs w:val="28"/>
        </w:rPr>
        <w:t xml:space="preserve">roduce a set of metrics (mortality, life expectancy, healthy life expectancy, </w:t>
      </w:r>
      <w:proofErr w:type="gramStart"/>
      <w:r w:rsidRPr="00F25307">
        <w:rPr>
          <w:rFonts w:asciiTheme="minorHAnsi" w:hAnsiTheme="minorHAnsi" w:cstheme="minorHAnsi"/>
          <w:color w:val="auto"/>
          <w:sz w:val="28"/>
          <w:szCs w:val="28"/>
        </w:rPr>
        <w:t>prevalence</w:t>
      </w:r>
      <w:proofErr w:type="gramEnd"/>
      <w:r w:rsidRPr="00F25307">
        <w:rPr>
          <w:rFonts w:asciiTheme="minorHAnsi" w:hAnsiTheme="minorHAnsi" w:cstheme="minorHAnsi"/>
          <w:color w:val="auto"/>
          <w:sz w:val="28"/>
          <w:szCs w:val="28"/>
        </w:rPr>
        <w:t xml:space="preserve"> and incidents of approximately 360 major conditions and 70 major risk factors, Years of Life Lost, Years lived with Disability, Disability-Adjusted Life Years, Summary Exposure Values for all risk factors) matching the methodology produced by the Institute for Health Metrics and Evaluation. Conditions and risk factors categorised as per ICD10, or ICD11 if available</w:t>
      </w:r>
      <w:r w:rsidR="00F25307" w:rsidRPr="00F25307">
        <w:rPr>
          <w:rFonts w:asciiTheme="minorHAnsi" w:hAnsiTheme="minorHAnsi" w:cstheme="minorHAnsi"/>
          <w:color w:val="auto"/>
          <w:sz w:val="28"/>
          <w:szCs w:val="28"/>
        </w:rPr>
        <w:t>?</w:t>
      </w:r>
    </w:p>
    <w:p w14:paraId="30DE86FE" w14:textId="77777777" w:rsidR="00F25307" w:rsidRPr="00F25307" w:rsidRDefault="00F25307" w:rsidP="00F25307">
      <w:pPr>
        <w:pStyle w:val="ListParagraph"/>
        <w:ind w:left="360"/>
        <w:rPr>
          <w:rFonts w:asciiTheme="minorHAnsi" w:hAnsiTheme="minorHAnsi" w:cstheme="minorHAnsi"/>
          <w:color w:val="auto"/>
          <w:sz w:val="28"/>
          <w:szCs w:val="28"/>
        </w:rPr>
      </w:pPr>
    </w:p>
    <w:p w14:paraId="3A10B0CE" w14:textId="5E3B7BD4" w:rsidR="001E269E" w:rsidRDefault="001E269E" w:rsidP="001E269E">
      <w:pPr>
        <w:pStyle w:val="ListParagraph"/>
        <w:numPr>
          <w:ilvl w:val="0"/>
          <w:numId w:val="2"/>
        </w:numPr>
        <w:rPr>
          <w:rFonts w:asciiTheme="minorHAnsi" w:hAnsiTheme="minorHAnsi" w:cstheme="minorHAnsi"/>
          <w:color w:val="auto"/>
          <w:sz w:val="28"/>
          <w:szCs w:val="28"/>
        </w:rPr>
      </w:pPr>
      <w:r w:rsidRPr="00F25307">
        <w:rPr>
          <w:rFonts w:asciiTheme="minorHAnsi" w:hAnsiTheme="minorHAnsi" w:cstheme="minorHAnsi"/>
          <w:color w:val="auto"/>
          <w:sz w:val="28"/>
          <w:szCs w:val="28"/>
        </w:rPr>
        <w:t xml:space="preserve">Geography: </w:t>
      </w:r>
      <w:r w:rsidR="00F25307" w:rsidRPr="00F25307">
        <w:rPr>
          <w:rFonts w:asciiTheme="minorHAnsi" w:hAnsiTheme="minorHAnsi" w:cstheme="minorHAnsi"/>
          <w:color w:val="auto"/>
          <w:sz w:val="28"/>
          <w:szCs w:val="28"/>
        </w:rPr>
        <w:t xml:space="preserve">Can you </w:t>
      </w:r>
      <w:r w:rsidRPr="00F25307">
        <w:rPr>
          <w:rFonts w:asciiTheme="minorHAnsi" w:hAnsiTheme="minorHAnsi" w:cstheme="minorHAnsi"/>
          <w:color w:val="auto"/>
          <w:sz w:val="28"/>
          <w:szCs w:val="28"/>
        </w:rPr>
        <w:t>produce these metrics for the UK and separately for the four nations</w:t>
      </w:r>
      <w:r w:rsidR="00F25307" w:rsidRPr="00F25307">
        <w:rPr>
          <w:rFonts w:asciiTheme="minorHAnsi" w:hAnsiTheme="minorHAnsi" w:cstheme="minorHAnsi"/>
          <w:color w:val="auto"/>
          <w:sz w:val="28"/>
          <w:szCs w:val="28"/>
        </w:rPr>
        <w:t xml:space="preserve">? </w:t>
      </w:r>
      <w:r w:rsidRPr="00F25307">
        <w:rPr>
          <w:rFonts w:asciiTheme="minorHAnsi" w:hAnsiTheme="minorHAnsi" w:cstheme="minorHAnsi"/>
          <w:color w:val="auto"/>
          <w:sz w:val="28"/>
          <w:szCs w:val="28"/>
        </w:rPr>
        <w:t>For England, add regional breakdown.</w:t>
      </w:r>
    </w:p>
    <w:p w14:paraId="50D5A115" w14:textId="77777777" w:rsidR="00806592" w:rsidRPr="00806592" w:rsidRDefault="00806592" w:rsidP="00806592">
      <w:pPr>
        <w:pStyle w:val="ListParagraph"/>
        <w:rPr>
          <w:rFonts w:asciiTheme="minorHAnsi" w:hAnsiTheme="minorHAnsi" w:cstheme="minorHAnsi"/>
          <w:color w:val="auto"/>
          <w:sz w:val="28"/>
          <w:szCs w:val="28"/>
        </w:rPr>
      </w:pPr>
    </w:p>
    <w:p w14:paraId="70C1AB4D" w14:textId="77777777" w:rsidR="00806592" w:rsidRPr="00F25307" w:rsidRDefault="00806592" w:rsidP="00806592">
      <w:pPr>
        <w:pStyle w:val="ListParagraph"/>
        <w:ind w:left="360"/>
        <w:rPr>
          <w:rFonts w:asciiTheme="minorHAnsi" w:hAnsiTheme="minorHAnsi" w:cstheme="minorHAnsi"/>
          <w:color w:val="auto"/>
          <w:sz w:val="28"/>
          <w:szCs w:val="28"/>
        </w:rPr>
      </w:pPr>
    </w:p>
    <w:p w14:paraId="2D5B9066" w14:textId="5D02374C" w:rsidR="001E269E" w:rsidRPr="00F25307" w:rsidRDefault="00F25307" w:rsidP="001E269E">
      <w:pPr>
        <w:pStyle w:val="ListParagraph"/>
        <w:numPr>
          <w:ilvl w:val="0"/>
          <w:numId w:val="2"/>
        </w:numPr>
        <w:rPr>
          <w:rFonts w:asciiTheme="minorHAnsi" w:hAnsiTheme="minorHAnsi" w:cstheme="minorHAnsi"/>
          <w:color w:val="auto"/>
          <w:sz w:val="28"/>
          <w:szCs w:val="28"/>
        </w:rPr>
      </w:pPr>
      <w:r w:rsidRPr="00F25307">
        <w:rPr>
          <w:rFonts w:asciiTheme="minorHAnsi" w:hAnsiTheme="minorHAnsi" w:cstheme="minorHAnsi"/>
          <w:color w:val="auto"/>
          <w:sz w:val="28"/>
          <w:szCs w:val="28"/>
        </w:rPr>
        <w:lastRenderedPageBreak/>
        <w:t>Can you p</w:t>
      </w:r>
      <w:r w:rsidR="001E269E" w:rsidRPr="00F25307">
        <w:rPr>
          <w:rFonts w:asciiTheme="minorHAnsi" w:hAnsiTheme="minorHAnsi" w:cstheme="minorHAnsi"/>
          <w:color w:val="auto"/>
          <w:sz w:val="28"/>
          <w:szCs w:val="28"/>
        </w:rPr>
        <w:t xml:space="preserve">roduce these metrics for the </w:t>
      </w:r>
      <w:proofErr w:type="gramStart"/>
      <w:r w:rsidR="001E269E" w:rsidRPr="00F25307">
        <w:rPr>
          <w:rFonts w:asciiTheme="minorHAnsi" w:hAnsiTheme="minorHAnsi" w:cstheme="minorHAnsi"/>
          <w:color w:val="auto"/>
          <w:sz w:val="28"/>
          <w:szCs w:val="28"/>
        </w:rPr>
        <w:t>time period</w:t>
      </w:r>
      <w:proofErr w:type="gramEnd"/>
      <w:r w:rsidR="001E269E" w:rsidRPr="00F25307">
        <w:rPr>
          <w:rFonts w:asciiTheme="minorHAnsi" w:hAnsiTheme="minorHAnsi" w:cstheme="minorHAnsi"/>
          <w:color w:val="auto"/>
          <w:sz w:val="28"/>
          <w:szCs w:val="28"/>
        </w:rPr>
        <w:t xml:space="preserve"> 1990 to the most recent year where data are available</w:t>
      </w:r>
      <w:r w:rsidRPr="00F25307">
        <w:rPr>
          <w:rFonts w:asciiTheme="minorHAnsi" w:hAnsiTheme="minorHAnsi" w:cstheme="minorHAnsi"/>
          <w:color w:val="auto"/>
          <w:sz w:val="28"/>
          <w:szCs w:val="28"/>
        </w:rPr>
        <w:t>?</w:t>
      </w:r>
      <w:r w:rsidR="001E269E" w:rsidRPr="00F25307">
        <w:rPr>
          <w:rFonts w:asciiTheme="minorHAnsi" w:hAnsiTheme="minorHAnsi" w:cstheme="minorHAnsi"/>
          <w:color w:val="auto"/>
          <w:sz w:val="28"/>
          <w:szCs w:val="28"/>
        </w:rPr>
        <w:t xml:space="preserve"> (</w:t>
      </w:r>
      <w:proofErr w:type="gramStart"/>
      <w:r w:rsidR="001E269E" w:rsidRPr="00F25307">
        <w:rPr>
          <w:rFonts w:asciiTheme="minorHAnsi" w:hAnsiTheme="minorHAnsi" w:cstheme="minorHAnsi"/>
          <w:color w:val="auto"/>
          <w:sz w:val="28"/>
          <w:szCs w:val="28"/>
        </w:rPr>
        <w:t>currently</w:t>
      </w:r>
      <w:proofErr w:type="gramEnd"/>
      <w:r w:rsidR="001E269E" w:rsidRPr="00F25307">
        <w:rPr>
          <w:rFonts w:asciiTheme="minorHAnsi" w:hAnsiTheme="minorHAnsi" w:cstheme="minorHAnsi"/>
          <w:color w:val="auto"/>
          <w:sz w:val="28"/>
          <w:szCs w:val="28"/>
        </w:rPr>
        <w:t xml:space="preserve"> 2021)</w:t>
      </w:r>
    </w:p>
    <w:p w14:paraId="06A3BD90" w14:textId="77777777" w:rsidR="00806592" w:rsidRDefault="00806592" w:rsidP="00806592">
      <w:pPr>
        <w:pStyle w:val="ListParagraph"/>
        <w:ind w:left="360"/>
        <w:rPr>
          <w:rFonts w:asciiTheme="minorHAnsi" w:hAnsiTheme="minorHAnsi" w:cstheme="minorHAnsi"/>
          <w:color w:val="auto"/>
          <w:sz w:val="28"/>
          <w:szCs w:val="28"/>
        </w:rPr>
      </w:pPr>
    </w:p>
    <w:p w14:paraId="2CBF706C" w14:textId="462B4FDD" w:rsidR="001E269E" w:rsidRPr="00F25307" w:rsidRDefault="00F25307" w:rsidP="001E269E">
      <w:pPr>
        <w:pStyle w:val="ListParagraph"/>
        <w:numPr>
          <w:ilvl w:val="0"/>
          <w:numId w:val="2"/>
        </w:numPr>
        <w:rPr>
          <w:rFonts w:asciiTheme="minorHAnsi" w:hAnsiTheme="minorHAnsi" w:cstheme="minorHAnsi"/>
          <w:color w:val="auto"/>
          <w:sz w:val="28"/>
          <w:szCs w:val="28"/>
        </w:rPr>
      </w:pPr>
      <w:r w:rsidRPr="00F25307">
        <w:rPr>
          <w:rFonts w:asciiTheme="minorHAnsi" w:hAnsiTheme="minorHAnsi" w:cstheme="minorHAnsi"/>
          <w:color w:val="auto"/>
          <w:sz w:val="28"/>
          <w:szCs w:val="28"/>
        </w:rPr>
        <w:t>Can you p</w:t>
      </w:r>
      <w:r w:rsidR="001E269E" w:rsidRPr="00F25307">
        <w:rPr>
          <w:rFonts w:asciiTheme="minorHAnsi" w:hAnsiTheme="minorHAnsi" w:cstheme="minorHAnsi"/>
          <w:color w:val="auto"/>
          <w:sz w:val="28"/>
          <w:szCs w:val="28"/>
        </w:rPr>
        <w:t>rovide an account manager and direct access to researchers involved in producing metrics</w:t>
      </w:r>
      <w:r w:rsidRPr="00F25307">
        <w:rPr>
          <w:rFonts w:asciiTheme="minorHAnsi" w:hAnsiTheme="minorHAnsi" w:cstheme="minorHAnsi"/>
          <w:color w:val="auto"/>
          <w:sz w:val="28"/>
          <w:szCs w:val="28"/>
        </w:rPr>
        <w:t>?</w:t>
      </w:r>
    </w:p>
    <w:p w14:paraId="61A21824" w14:textId="77777777" w:rsidR="001E269E" w:rsidRPr="001E269E" w:rsidRDefault="001E269E" w:rsidP="001E269E">
      <w:pPr>
        <w:rPr>
          <w:sz w:val="28"/>
          <w:szCs w:val="28"/>
        </w:rPr>
      </w:pPr>
    </w:p>
    <w:p w14:paraId="16F57356" w14:textId="77777777" w:rsidR="001E269E" w:rsidRPr="001E269E" w:rsidRDefault="001E269E" w:rsidP="001E269E">
      <w:pPr>
        <w:rPr>
          <w:sz w:val="28"/>
          <w:szCs w:val="28"/>
          <w:u w:val="single"/>
        </w:rPr>
      </w:pPr>
    </w:p>
    <w:sectPr w:rsidR="001E269E" w:rsidRPr="001E2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D2434"/>
    <w:multiLevelType w:val="hybridMultilevel"/>
    <w:tmpl w:val="1758CD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6A14884"/>
    <w:multiLevelType w:val="hybridMultilevel"/>
    <w:tmpl w:val="8438C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51170469">
    <w:abstractNumId w:val="0"/>
    <w:lvlOverride w:ilvl="0"/>
    <w:lvlOverride w:ilvl="1"/>
    <w:lvlOverride w:ilvl="2"/>
    <w:lvlOverride w:ilvl="3"/>
    <w:lvlOverride w:ilvl="4"/>
    <w:lvlOverride w:ilvl="5"/>
    <w:lvlOverride w:ilvl="6"/>
    <w:lvlOverride w:ilvl="7"/>
    <w:lvlOverride w:ilvl="8"/>
  </w:num>
  <w:num w:numId="2" w16cid:durableId="211204702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9E"/>
    <w:rsid w:val="001E269E"/>
    <w:rsid w:val="00806592"/>
    <w:rsid w:val="008B628C"/>
    <w:rsid w:val="00B251B1"/>
    <w:rsid w:val="00F25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973F"/>
  <w15:chartTrackingRefBased/>
  <w15:docId w15:val="{C3EE8F22-A5CC-4844-A4D2-F8EA5802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ev2 list Char,Dot pt Char,F5 List Paragraph Char,List Paragraph1 Char,Numbered Para 1 Char,No Spacing1 Char,List Paragraph Char Char Char Char,Indicator Text Char,Bullet Points Char,MAIN CONTENT Char,Appendix L1 Char,Bullet 1 Char"/>
    <w:basedOn w:val="DefaultParagraphFont"/>
    <w:link w:val="ListParagraph"/>
    <w:uiPriority w:val="34"/>
    <w:locked/>
    <w:rsid w:val="001E269E"/>
    <w:rPr>
      <w:rFonts w:ascii="Gill Sans MT" w:hAnsi="Gill Sans MT"/>
      <w:color w:val="0000FF"/>
    </w:rPr>
  </w:style>
  <w:style w:type="paragraph" w:styleId="ListParagraph">
    <w:name w:val="List Paragraph"/>
    <w:aliases w:val="lev2 list,Dot pt,F5 List Paragraph,List Paragraph1,Numbered Para 1,No Spacing1,List Paragraph Char Char Char,Indicator Text,Bullet Points,MAIN CONTENT,Appendix L1,Colorful List - Accent 11,Bullet 1,List Paragraph12,Bullet Style"/>
    <w:basedOn w:val="Normal"/>
    <w:link w:val="ListParagraphChar"/>
    <w:uiPriority w:val="34"/>
    <w:qFormat/>
    <w:rsid w:val="001E269E"/>
    <w:pPr>
      <w:spacing w:before="120" w:after="0" w:line="240" w:lineRule="auto"/>
      <w:ind w:left="720"/>
      <w:contextualSpacing/>
    </w:pPr>
    <w:rPr>
      <w:rFonts w:ascii="Gill Sans MT" w:hAnsi="Gill Sans MT"/>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9507">
      <w:bodyDiv w:val="1"/>
      <w:marLeft w:val="0"/>
      <w:marRight w:val="0"/>
      <w:marTop w:val="0"/>
      <w:marBottom w:val="0"/>
      <w:divBdr>
        <w:top w:val="none" w:sz="0" w:space="0" w:color="auto"/>
        <w:left w:val="none" w:sz="0" w:space="0" w:color="auto"/>
        <w:bottom w:val="none" w:sz="0" w:space="0" w:color="auto"/>
        <w:right w:val="none" w:sz="0" w:space="0" w:color="auto"/>
      </w:divBdr>
    </w:div>
    <w:div w:id="17702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Joe</dc:creator>
  <cp:keywords/>
  <dc:description/>
  <cp:lastModifiedBy>Smith, Joe</cp:lastModifiedBy>
  <cp:revision>3</cp:revision>
  <dcterms:created xsi:type="dcterms:W3CDTF">2023-12-08T12:20:00Z</dcterms:created>
  <dcterms:modified xsi:type="dcterms:W3CDTF">2023-12-08T12:35:00Z</dcterms:modified>
</cp:coreProperties>
</file>