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0BED7" w14:textId="77777777" w:rsidR="00502D57" w:rsidRPr="00104A75" w:rsidRDefault="00502D57" w:rsidP="00502D57">
      <w:pPr>
        <w:pStyle w:val="NumberedHeadingA"/>
        <w:numPr>
          <w:ilvl w:val="0"/>
          <w:numId w:val="0"/>
        </w:numPr>
        <w:rPr>
          <w:rFonts w:asciiTheme="minorHAnsi" w:hAnsiTheme="minorHAnsi" w:cstheme="minorHAnsi"/>
          <w:sz w:val="24"/>
        </w:rPr>
      </w:pPr>
      <w:bookmarkStart w:id="0" w:name="_Toc59442811"/>
      <w:r>
        <w:rPr>
          <w:rFonts w:asciiTheme="minorHAnsi" w:hAnsiTheme="minorHAnsi" w:cstheme="minorHAnsi"/>
          <w:noProof/>
          <w:sz w:val="24"/>
        </w:rPr>
        <w:drawing>
          <wp:anchor distT="0" distB="0" distL="114300" distR="114300" simplePos="0" relativeHeight="251659264" behindDoc="0" locked="0" layoutInCell="1" allowOverlap="1" wp14:anchorId="425C7070" wp14:editId="6F5251A0">
            <wp:simplePos x="0" y="0"/>
            <wp:positionH relativeFrom="margin">
              <wp:align>right</wp:align>
            </wp:positionH>
            <wp:positionV relativeFrom="margin">
              <wp:align>top</wp:align>
            </wp:positionV>
            <wp:extent cx="1595783" cy="118940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5783" cy="1189408"/>
                    </a:xfrm>
                    <a:prstGeom prst="rect">
                      <a:avLst/>
                    </a:prstGeom>
                  </pic:spPr>
                </pic:pic>
              </a:graphicData>
            </a:graphic>
          </wp:anchor>
        </w:drawing>
      </w:r>
    </w:p>
    <w:p w14:paraId="27261925" w14:textId="77777777" w:rsidR="00502D57" w:rsidRDefault="00502D57" w:rsidP="00502D57">
      <w:pPr>
        <w:pStyle w:val="NumberedHeadingA"/>
        <w:numPr>
          <w:ilvl w:val="0"/>
          <w:numId w:val="0"/>
        </w:numPr>
        <w:ind w:left="851" w:hanging="851"/>
        <w:rPr>
          <w:rFonts w:asciiTheme="minorHAnsi" w:hAnsiTheme="minorHAnsi" w:cstheme="minorHAnsi"/>
          <w:sz w:val="24"/>
        </w:rPr>
      </w:pPr>
    </w:p>
    <w:p w14:paraId="7B9F6E83" w14:textId="77777777" w:rsidR="00502D57" w:rsidRDefault="00502D57" w:rsidP="00502D57">
      <w:pPr>
        <w:pStyle w:val="NumberedHeadingA"/>
        <w:numPr>
          <w:ilvl w:val="0"/>
          <w:numId w:val="0"/>
        </w:numPr>
        <w:ind w:left="851" w:hanging="851"/>
        <w:rPr>
          <w:rFonts w:asciiTheme="minorHAnsi" w:hAnsiTheme="minorHAnsi" w:cstheme="minorHAnsi"/>
          <w:sz w:val="24"/>
        </w:rPr>
      </w:pPr>
    </w:p>
    <w:p w14:paraId="2E5FA222" w14:textId="77777777" w:rsidR="00502D57" w:rsidRDefault="00502D57" w:rsidP="00502D57">
      <w:pPr>
        <w:pStyle w:val="NumberedHeadingA"/>
        <w:numPr>
          <w:ilvl w:val="0"/>
          <w:numId w:val="0"/>
        </w:numPr>
        <w:ind w:left="851" w:hanging="851"/>
        <w:rPr>
          <w:rFonts w:asciiTheme="minorHAnsi" w:hAnsiTheme="minorHAnsi" w:cstheme="minorHAnsi"/>
          <w:sz w:val="24"/>
        </w:rPr>
      </w:pPr>
    </w:p>
    <w:p w14:paraId="6767594F" w14:textId="77777777" w:rsidR="00502D57" w:rsidRDefault="00502D57" w:rsidP="00502D57">
      <w:pPr>
        <w:pStyle w:val="NumberedHeadingA"/>
        <w:numPr>
          <w:ilvl w:val="0"/>
          <w:numId w:val="0"/>
        </w:numPr>
        <w:ind w:left="851" w:hanging="851"/>
        <w:rPr>
          <w:rFonts w:asciiTheme="minorHAnsi" w:hAnsiTheme="minorHAnsi" w:cstheme="minorHAnsi"/>
          <w:sz w:val="24"/>
        </w:rPr>
      </w:pPr>
    </w:p>
    <w:p w14:paraId="25DBC6A6" w14:textId="6391B205" w:rsidR="00502D57" w:rsidRPr="00104A75" w:rsidRDefault="00502D57" w:rsidP="00502D57">
      <w:pPr>
        <w:pStyle w:val="NumberedHeadingA"/>
        <w:numPr>
          <w:ilvl w:val="0"/>
          <w:numId w:val="0"/>
        </w:numPr>
        <w:ind w:left="851" w:hanging="851"/>
        <w:rPr>
          <w:rFonts w:asciiTheme="minorHAnsi" w:hAnsiTheme="minorHAnsi" w:cstheme="minorHAnsi"/>
          <w:sz w:val="24"/>
        </w:rPr>
      </w:pPr>
      <w:r>
        <w:rPr>
          <w:rFonts w:asciiTheme="minorHAnsi" w:hAnsiTheme="minorHAnsi" w:cstheme="minorHAnsi"/>
          <w:sz w:val="24"/>
        </w:rPr>
        <w:t>specification and summary of the works</w:t>
      </w:r>
      <w:r>
        <w:rPr>
          <w:rFonts w:asciiTheme="minorHAnsi" w:hAnsiTheme="minorHAnsi" w:cstheme="minorHAnsi"/>
          <w:sz w:val="24"/>
        </w:rPr>
        <w:t xml:space="preserve">: </w:t>
      </w:r>
      <w:r w:rsidRPr="00104A75">
        <w:rPr>
          <w:rFonts w:asciiTheme="minorHAnsi" w:hAnsiTheme="minorHAnsi" w:cstheme="minorHAnsi"/>
          <w:sz w:val="24"/>
        </w:rPr>
        <w:t>StIves-RFQ-0003-22</w:t>
      </w:r>
    </w:p>
    <w:p w14:paraId="7B608F0A" w14:textId="77777777" w:rsidR="00502D57" w:rsidRPr="00104A75" w:rsidRDefault="00502D57" w:rsidP="00502D57">
      <w:pPr>
        <w:pStyle w:val="NumberedHeadingA"/>
        <w:numPr>
          <w:ilvl w:val="0"/>
          <w:numId w:val="0"/>
        </w:numPr>
        <w:rPr>
          <w:rFonts w:asciiTheme="minorHAnsi" w:hAnsiTheme="minorHAnsi" w:cstheme="minorHAnsi"/>
          <w:sz w:val="24"/>
        </w:rPr>
      </w:pPr>
      <w:r w:rsidRPr="00104A75">
        <w:rPr>
          <w:rFonts w:asciiTheme="minorHAnsi" w:hAnsiTheme="minorHAnsi" w:cstheme="minorHAnsi"/>
          <w:sz w:val="24"/>
        </w:rPr>
        <w:t>St ives town council – INSTALLATION OF CONTACTLESS PAYMENT EQUIPMENT AND ASSOCIATED WORKS, WEST PIER AND SLOOP TOILETS</w:t>
      </w:r>
    </w:p>
    <w:bookmarkEnd w:id="0"/>
    <w:p w14:paraId="2BF66A60" w14:textId="77777777" w:rsidR="002979BC" w:rsidRDefault="002979BC" w:rsidP="009B1039">
      <w:pPr>
        <w:tabs>
          <w:tab w:val="center" w:pos="3488"/>
        </w:tabs>
        <w:spacing w:after="0" w:line="265" w:lineRule="auto"/>
        <w:ind w:left="665" w:right="0" w:hanging="680"/>
        <w:jc w:val="left"/>
      </w:pPr>
    </w:p>
    <w:p w14:paraId="2DDF4898" w14:textId="55B26F43" w:rsidR="00726500" w:rsidRPr="009B1039" w:rsidRDefault="009C525E" w:rsidP="009B1039">
      <w:pPr>
        <w:pStyle w:val="ListParagraph"/>
        <w:numPr>
          <w:ilvl w:val="0"/>
          <w:numId w:val="2"/>
        </w:numPr>
        <w:tabs>
          <w:tab w:val="center" w:pos="3488"/>
        </w:tabs>
        <w:spacing w:after="0" w:line="265" w:lineRule="auto"/>
        <w:ind w:right="0"/>
        <w:jc w:val="left"/>
        <w:rPr>
          <w:b/>
          <w:sz w:val="24"/>
        </w:rPr>
      </w:pPr>
      <w:r>
        <w:rPr>
          <w:b/>
          <w:sz w:val="24"/>
        </w:rPr>
        <w:t xml:space="preserve">STANDARD </w:t>
      </w:r>
      <w:r w:rsidR="009410E9" w:rsidRPr="00FD50AC">
        <w:rPr>
          <w:b/>
          <w:sz w:val="24"/>
        </w:rPr>
        <w:t>C</w:t>
      </w:r>
      <w:r w:rsidR="009410E9" w:rsidRPr="009B1039">
        <w:rPr>
          <w:b/>
          <w:sz w:val="24"/>
        </w:rPr>
        <w:t xml:space="preserve">ONTRACT CONDITIONS  - St Ives Town Council </w:t>
      </w:r>
      <w:r w:rsidR="00BA3F75" w:rsidRPr="009B1039">
        <w:rPr>
          <w:b/>
          <w:sz w:val="24"/>
        </w:rPr>
        <w:t>buildings</w:t>
      </w:r>
    </w:p>
    <w:p w14:paraId="6E793A7C" w14:textId="77777777" w:rsidR="00FD50AC" w:rsidRDefault="00FD50AC" w:rsidP="00FD50AC">
      <w:pPr>
        <w:pStyle w:val="ListParagraph"/>
        <w:tabs>
          <w:tab w:val="center" w:pos="3488"/>
        </w:tabs>
        <w:spacing w:after="0" w:line="265" w:lineRule="auto"/>
        <w:ind w:left="665" w:right="0" w:firstLine="0"/>
        <w:jc w:val="left"/>
      </w:pPr>
    </w:p>
    <w:p w14:paraId="69F0A8B0" w14:textId="56B560C0" w:rsidR="00726500" w:rsidRDefault="009410E9" w:rsidP="00BB6B1A">
      <w:pPr>
        <w:spacing w:after="0" w:line="259" w:lineRule="auto"/>
        <w:ind w:left="-5" w:right="1231"/>
        <w:jc w:val="left"/>
      </w:pPr>
      <w:r>
        <w:rPr>
          <w:b/>
          <w:sz w:val="20"/>
        </w:rPr>
        <w:t>1.001</w:t>
      </w:r>
      <w:r w:rsidR="00BA3F75">
        <w:rPr>
          <w:b/>
          <w:sz w:val="20"/>
        </w:rPr>
        <w:t xml:space="preserve"> </w:t>
      </w:r>
      <w:r>
        <w:rPr>
          <w:b/>
        </w:rPr>
        <w:t>BUILDING NAME &amp; ADDRESS</w:t>
      </w:r>
    </w:p>
    <w:p w14:paraId="50844DFD" w14:textId="3CF50D56" w:rsidR="00726500" w:rsidRDefault="00BA3F75" w:rsidP="00FF45AD">
      <w:pPr>
        <w:spacing w:after="0"/>
        <w:ind w:left="567" w:right="1231" w:firstLine="0"/>
      </w:pPr>
      <w:r>
        <w:t>West Pier (TR26 1FL) and Sloop (TR26 1LT) Public Conveniences</w:t>
      </w:r>
      <w:r w:rsidR="009410E9">
        <w:t>, St Ives</w:t>
      </w:r>
      <w:r>
        <w:t>, Cornwall</w:t>
      </w:r>
      <w:r w:rsidR="009410E9">
        <w:t xml:space="preserve"> </w:t>
      </w:r>
    </w:p>
    <w:p w14:paraId="200D6201" w14:textId="77777777" w:rsidR="00FD50AC" w:rsidRDefault="00FD50AC" w:rsidP="00BB6B1A">
      <w:pPr>
        <w:spacing w:after="0"/>
        <w:ind w:left="0" w:right="1231" w:firstLine="0"/>
      </w:pPr>
    </w:p>
    <w:p w14:paraId="7EB0CBE2" w14:textId="75AE64B7" w:rsidR="00726500" w:rsidRDefault="009410E9" w:rsidP="00BB6B1A">
      <w:pPr>
        <w:spacing w:after="0" w:line="259" w:lineRule="auto"/>
        <w:ind w:left="-5" w:right="1231"/>
        <w:jc w:val="left"/>
      </w:pPr>
      <w:r>
        <w:rPr>
          <w:b/>
          <w:sz w:val="20"/>
        </w:rPr>
        <w:t>1.00</w:t>
      </w:r>
      <w:r w:rsidR="00BA3F75">
        <w:rPr>
          <w:b/>
          <w:sz w:val="20"/>
        </w:rPr>
        <w:t xml:space="preserve">2 </w:t>
      </w:r>
      <w:r>
        <w:rPr>
          <w:b/>
        </w:rPr>
        <w:t>PROJECT</w:t>
      </w:r>
    </w:p>
    <w:p w14:paraId="1139D4A7" w14:textId="3C758659" w:rsidR="00BA3F75" w:rsidRDefault="00BA3F75" w:rsidP="00FF45AD">
      <w:pPr>
        <w:spacing w:after="0"/>
        <w:ind w:left="567" w:right="1231" w:firstLine="0"/>
      </w:pPr>
      <w:r>
        <w:t xml:space="preserve">Installation of contactless payment systems and associated works </w:t>
      </w:r>
    </w:p>
    <w:p w14:paraId="03AFD0D6" w14:textId="77777777" w:rsidR="00FD50AC" w:rsidRDefault="00FD50AC" w:rsidP="00BB6B1A">
      <w:pPr>
        <w:spacing w:after="0"/>
        <w:ind w:left="-5" w:right="1231"/>
      </w:pPr>
    </w:p>
    <w:p w14:paraId="45E0B424" w14:textId="33E5C816" w:rsidR="00BA3F75" w:rsidRDefault="009410E9" w:rsidP="00BB6B1A">
      <w:pPr>
        <w:spacing w:after="0"/>
        <w:ind w:left="-5" w:right="1231" w:firstLine="5"/>
      </w:pPr>
      <w:r>
        <w:rPr>
          <w:b/>
          <w:sz w:val="20"/>
        </w:rPr>
        <w:t>1.00</w:t>
      </w:r>
      <w:r w:rsidR="00BA3F75">
        <w:rPr>
          <w:b/>
          <w:sz w:val="20"/>
        </w:rPr>
        <w:t xml:space="preserve">3 </w:t>
      </w:r>
      <w:r>
        <w:rPr>
          <w:b/>
        </w:rPr>
        <w:t>CLIENT</w:t>
      </w:r>
    </w:p>
    <w:p w14:paraId="161339EB" w14:textId="77777777" w:rsidR="00BF66BF" w:rsidRDefault="00BA3F75" w:rsidP="00BF66BF">
      <w:pPr>
        <w:spacing w:after="0" w:line="259" w:lineRule="auto"/>
        <w:ind w:left="567" w:right="1231" w:firstLine="0"/>
        <w:jc w:val="left"/>
      </w:pPr>
      <w:r>
        <w:t xml:space="preserve">St Ives </w:t>
      </w:r>
      <w:r w:rsidR="009410E9">
        <w:t>Town Council, The Guildhall, Street-An-Pol, St Ives, TR26 2DS</w:t>
      </w:r>
    </w:p>
    <w:p w14:paraId="271EE6C1" w14:textId="77777777" w:rsidR="00BF66BF" w:rsidRDefault="00BF66BF" w:rsidP="00BF66BF">
      <w:pPr>
        <w:spacing w:after="0" w:line="259" w:lineRule="auto"/>
        <w:ind w:right="1231"/>
        <w:jc w:val="left"/>
      </w:pPr>
    </w:p>
    <w:p w14:paraId="5D7997FC" w14:textId="7AA1AAB5" w:rsidR="00726500" w:rsidRPr="00BF66BF" w:rsidRDefault="009410E9" w:rsidP="00BF66BF">
      <w:pPr>
        <w:spacing w:after="0" w:line="259" w:lineRule="auto"/>
        <w:ind w:right="1231"/>
        <w:jc w:val="left"/>
        <w:rPr>
          <w:b/>
          <w:bCs/>
          <w:szCs w:val="22"/>
        </w:rPr>
      </w:pPr>
      <w:r w:rsidRPr="00BF66BF">
        <w:rPr>
          <w:b/>
          <w:bCs/>
          <w:szCs w:val="22"/>
        </w:rPr>
        <w:t>1.00</w:t>
      </w:r>
      <w:r w:rsidR="00BA3F75" w:rsidRPr="00BF66BF">
        <w:rPr>
          <w:b/>
          <w:bCs/>
          <w:szCs w:val="22"/>
        </w:rPr>
        <w:t xml:space="preserve">4 </w:t>
      </w:r>
      <w:r w:rsidRPr="00BF66BF">
        <w:rPr>
          <w:b/>
          <w:bCs/>
          <w:szCs w:val="22"/>
        </w:rPr>
        <w:t>CONTRACT ADMINISTRATOR</w:t>
      </w:r>
    </w:p>
    <w:p w14:paraId="1CC87DDC" w14:textId="31632E5E" w:rsidR="00726500" w:rsidRDefault="009410E9" w:rsidP="00FF45AD">
      <w:pPr>
        <w:spacing w:after="0"/>
        <w:ind w:left="645" w:right="1231" w:hanging="78"/>
      </w:pPr>
      <w:r>
        <w:t xml:space="preserve">Atlantic Building Consultants, Deck 2 </w:t>
      </w:r>
      <w:proofErr w:type="spellStart"/>
      <w:r>
        <w:t>Pentire</w:t>
      </w:r>
      <w:proofErr w:type="spellEnd"/>
      <w:r>
        <w:t xml:space="preserve"> House, 5-9 Beach Road, Newquay, TR7 1ES</w:t>
      </w:r>
    </w:p>
    <w:p w14:paraId="44F6A4F0" w14:textId="77777777" w:rsidR="00FD50AC" w:rsidRDefault="00FD50AC" w:rsidP="00BB6B1A">
      <w:pPr>
        <w:spacing w:after="0"/>
        <w:ind w:left="645" w:right="1231" w:hanging="660"/>
      </w:pPr>
    </w:p>
    <w:p w14:paraId="667A1721" w14:textId="74D63270" w:rsidR="00FF45AD" w:rsidRPr="00BF66BF" w:rsidRDefault="009410E9" w:rsidP="00FF45AD">
      <w:pPr>
        <w:spacing w:after="0" w:line="259" w:lineRule="auto"/>
        <w:ind w:left="-5" w:right="1231"/>
        <w:jc w:val="left"/>
        <w:rPr>
          <w:b/>
          <w:szCs w:val="22"/>
        </w:rPr>
      </w:pPr>
      <w:r w:rsidRPr="00BF66BF">
        <w:rPr>
          <w:b/>
          <w:szCs w:val="22"/>
        </w:rPr>
        <w:t>1.00</w:t>
      </w:r>
      <w:r w:rsidR="0078327E" w:rsidRPr="00BF66BF">
        <w:rPr>
          <w:b/>
          <w:szCs w:val="22"/>
        </w:rPr>
        <w:t>5</w:t>
      </w:r>
      <w:r w:rsidR="00BA3F75" w:rsidRPr="00BF66BF">
        <w:rPr>
          <w:b/>
          <w:szCs w:val="22"/>
        </w:rPr>
        <w:t xml:space="preserve"> </w:t>
      </w:r>
      <w:r w:rsidRPr="00BF66BF">
        <w:rPr>
          <w:b/>
          <w:szCs w:val="22"/>
        </w:rPr>
        <w:t>PLANNING PERMISSION</w:t>
      </w:r>
    </w:p>
    <w:p w14:paraId="34988441" w14:textId="77777777" w:rsidR="00BF66BF" w:rsidRDefault="00BA3F75" w:rsidP="00BF66BF">
      <w:pPr>
        <w:spacing w:after="0"/>
        <w:ind w:left="709" w:right="1231" w:firstLine="11"/>
      </w:pPr>
      <w:r>
        <w:t>N/A</w:t>
      </w:r>
    </w:p>
    <w:p w14:paraId="2C9AA234" w14:textId="77777777" w:rsidR="00BF66BF" w:rsidRDefault="00BF66BF" w:rsidP="00BF66BF">
      <w:pPr>
        <w:spacing w:after="0"/>
        <w:ind w:right="1231"/>
      </w:pPr>
    </w:p>
    <w:p w14:paraId="5280CC56" w14:textId="5A168289" w:rsidR="00726500" w:rsidRPr="00BF66BF" w:rsidRDefault="009410E9" w:rsidP="00BF66BF">
      <w:pPr>
        <w:spacing w:after="0"/>
        <w:ind w:right="1231"/>
        <w:rPr>
          <w:b/>
          <w:bCs/>
          <w:szCs w:val="22"/>
        </w:rPr>
      </w:pPr>
      <w:r w:rsidRPr="00BF66BF">
        <w:rPr>
          <w:b/>
          <w:bCs/>
          <w:szCs w:val="22"/>
        </w:rPr>
        <w:t>1.0</w:t>
      </w:r>
      <w:r w:rsidR="0078327E" w:rsidRPr="00BF66BF">
        <w:rPr>
          <w:b/>
          <w:bCs/>
          <w:szCs w:val="22"/>
        </w:rPr>
        <w:t xml:space="preserve">06 </w:t>
      </w:r>
      <w:r w:rsidRPr="00BF66BF">
        <w:rPr>
          <w:b/>
          <w:bCs/>
          <w:szCs w:val="22"/>
        </w:rPr>
        <w:t>BUILDING REGULATIONS</w:t>
      </w:r>
    </w:p>
    <w:p w14:paraId="322BD676" w14:textId="5CA50D0A" w:rsidR="00726500" w:rsidRDefault="0078327E" w:rsidP="00FF45AD">
      <w:pPr>
        <w:spacing w:after="0"/>
        <w:ind w:left="567" w:firstLine="0"/>
        <w:rPr>
          <w:b/>
          <w:sz w:val="20"/>
        </w:rPr>
      </w:pPr>
      <w:r>
        <w:rPr>
          <w:b/>
          <w:sz w:val="20"/>
        </w:rPr>
        <w:t>N/A</w:t>
      </w:r>
    </w:p>
    <w:p w14:paraId="42F21DDC" w14:textId="77777777" w:rsidR="00FF45AD" w:rsidRDefault="00FF45AD" w:rsidP="00FF45AD">
      <w:pPr>
        <w:spacing w:after="0"/>
        <w:ind w:left="567" w:firstLine="0"/>
      </w:pPr>
    </w:p>
    <w:p w14:paraId="56CF30D3" w14:textId="6D3A6418" w:rsidR="00726500" w:rsidRDefault="009410E9" w:rsidP="00BB6B1A">
      <w:pPr>
        <w:spacing w:after="0" w:line="259" w:lineRule="auto"/>
        <w:ind w:left="-5" w:right="1231"/>
        <w:jc w:val="left"/>
      </w:pPr>
      <w:r>
        <w:rPr>
          <w:b/>
          <w:sz w:val="20"/>
        </w:rPr>
        <w:t>1.0</w:t>
      </w:r>
      <w:r w:rsidR="0078327E">
        <w:rPr>
          <w:b/>
          <w:sz w:val="20"/>
        </w:rPr>
        <w:t xml:space="preserve">07 </w:t>
      </w:r>
      <w:r>
        <w:rPr>
          <w:b/>
        </w:rPr>
        <w:t>CONSTRUCTION DESIGN &amp; MANAGEMENT (CDM2015)</w:t>
      </w:r>
    </w:p>
    <w:p w14:paraId="65910530" w14:textId="70F7C389" w:rsidR="00726500" w:rsidRDefault="009410E9" w:rsidP="00FF45AD">
      <w:pPr>
        <w:spacing w:after="0"/>
        <w:ind w:left="567" w:right="1231" w:firstLine="0"/>
      </w:pPr>
      <w:r>
        <w:t xml:space="preserve">Project will </w:t>
      </w:r>
      <w:r w:rsidR="0078327E">
        <w:t xml:space="preserve">not </w:t>
      </w:r>
      <w:r>
        <w:t>be notifiable</w:t>
      </w:r>
    </w:p>
    <w:p w14:paraId="6C154BCA" w14:textId="77777777" w:rsidR="00FD50AC" w:rsidRDefault="00FD50AC" w:rsidP="00BB6B1A">
      <w:pPr>
        <w:spacing w:after="0"/>
        <w:ind w:left="-5" w:right="1231"/>
      </w:pPr>
    </w:p>
    <w:p w14:paraId="21EB9C74" w14:textId="77777777" w:rsidR="0078327E" w:rsidRDefault="009410E9" w:rsidP="00BB6B1A">
      <w:pPr>
        <w:spacing w:after="0" w:line="259" w:lineRule="auto"/>
        <w:ind w:left="-5" w:right="1231"/>
        <w:jc w:val="left"/>
      </w:pPr>
      <w:r>
        <w:rPr>
          <w:b/>
          <w:sz w:val="20"/>
        </w:rPr>
        <w:t>1.0</w:t>
      </w:r>
      <w:r w:rsidR="0078327E">
        <w:rPr>
          <w:b/>
          <w:sz w:val="20"/>
        </w:rPr>
        <w:t xml:space="preserve">08  </w:t>
      </w:r>
      <w:r>
        <w:rPr>
          <w:b/>
        </w:rPr>
        <w:t>EXISTING SERVICES</w:t>
      </w:r>
    </w:p>
    <w:p w14:paraId="424C3D1C" w14:textId="77777777" w:rsidR="00BF66BF" w:rsidRDefault="009410E9" w:rsidP="00BF66BF">
      <w:pPr>
        <w:spacing w:after="0" w:line="259" w:lineRule="auto"/>
        <w:ind w:left="567" w:right="1231" w:firstLine="0"/>
        <w:jc w:val="left"/>
      </w:pPr>
      <w:r>
        <w:t>Mains electricity, water &amp; drainage.</w:t>
      </w:r>
    </w:p>
    <w:p w14:paraId="474D0E5A" w14:textId="77777777" w:rsidR="00BF66BF" w:rsidRDefault="00BF66BF" w:rsidP="00BF66BF">
      <w:pPr>
        <w:spacing w:after="0" w:line="259" w:lineRule="auto"/>
        <w:ind w:right="1231"/>
        <w:jc w:val="left"/>
      </w:pPr>
    </w:p>
    <w:p w14:paraId="7EAA33B8" w14:textId="10DB475A" w:rsidR="00726500" w:rsidRPr="00BF66BF" w:rsidRDefault="009410E9" w:rsidP="00BF66BF">
      <w:pPr>
        <w:spacing w:after="0" w:line="259" w:lineRule="auto"/>
        <w:ind w:right="1231"/>
        <w:jc w:val="left"/>
        <w:rPr>
          <w:b/>
          <w:bCs/>
          <w:szCs w:val="22"/>
        </w:rPr>
      </w:pPr>
      <w:r w:rsidRPr="00BF66BF">
        <w:rPr>
          <w:b/>
          <w:bCs/>
          <w:szCs w:val="22"/>
        </w:rPr>
        <w:t>1.0</w:t>
      </w:r>
      <w:r w:rsidR="0078327E" w:rsidRPr="00BF66BF">
        <w:rPr>
          <w:b/>
          <w:bCs/>
          <w:szCs w:val="22"/>
        </w:rPr>
        <w:t xml:space="preserve">09 </w:t>
      </w:r>
      <w:r w:rsidRPr="00BF66BF">
        <w:rPr>
          <w:b/>
          <w:bCs/>
          <w:szCs w:val="22"/>
        </w:rPr>
        <w:t>TYPE OF CONTRACT</w:t>
      </w:r>
    </w:p>
    <w:p w14:paraId="65C81FC0" w14:textId="77777777" w:rsidR="00BF66BF" w:rsidRDefault="00D17143" w:rsidP="00BF66BF">
      <w:pPr>
        <w:ind w:left="567" w:firstLine="0"/>
      </w:pPr>
      <w:r>
        <w:rPr>
          <w:b/>
          <w:sz w:val="20"/>
        </w:rPr>
        <w:t>To be Determined</w:t>
      </w:r>
    </w:p>
    <w:p w14:paraId="17AAE179" w14:textId="271EDB19" w:rsidR="00726500" w:rsidRPr="00BF66BF" w:rsidRDefault="009410E9" w:rsidP="00BF66BF">
      <w:pPr>
        <w:rPr>
          <w:szCs w:val="22"/>
        </w:rPr>
      </w:pPr>
      <w:r w:rsidRPr="00BF66BF">
        <w:rPr>
          <w:b/>
          <w:szCs w:val="22"/>
        </w:rPr>
        <w:t>1.0</w:t>
      </w:r>
      <w:r w:rsidR="0078327E" w:rsidRPr="00BF66BF">
        <w:rPr>
          <w:b/>
          <w:szCs w:val="22"/>
        </w:rPr>
        <w:t xml:space="preserve">10 </w:t>
      </w:r>
      <w:r w:rsidRPr="00BF66BF">
        <w:rPr>
          <w:b/>
          <w:szCs w:val="22"/>
        </w:rPr>
        <w:t>EMPLOYER</w:t>
      </w:r>
    </w:p>
    <w:p w14:paraId="67F32587" w14:textId="77777777" w:rsidR="00BF66BF" w:rsidRDefault="009410E9" w:rsidP="00BF66BF">
      <w:pPr>
        <w:spacing w:after="0"/>
        <w:ind w:left="567" w:right="1231" w:firstLine="0"/>
      </w:pPr>
      <w:r>
        <w:t>St Ives Town Council, The Guildhall, Street-An-Pol, St Ives, TR26 2DS</w:t>
      </w:r>
    </w:p>
    <w:p w14:paraId="4BC01F9D" w14:textId="77777777" w:rsidR="00BF66BF" w:rsidRDefault="00BF66BF" w:rsidP="00BF66BF">
      <w:pPr>
        <w:spacing w:after="0"/>
        <w:ind w:right="1231"/>
      </w:pPr>
    </w:p>
    <w:p w14:paraId="250E3FCF" w14:textId="50078683" w:rsidR="00726500" w:rsidRPr="00BF66BF" w:rsidRDefault="009410E9" w:rsidP="00BF66BF">
      <w:pPr>
        <w:spacing w:after="0"/>
        <w:ind w:right="1231"/>
        <w:rPr>
          <w:b/>
          <w:bCs/>
          <w:szCs w:val="22"/>
        </w:rPr>
      </w:pPr>
      <w:r w:rsidRPr="00BF66BF">
        <w:rPr>
          <w:b/>
          <w:bCs/>
          <w:szCs w:val="22"/>
        </w:rPr>
        <w:t>1.0</w:t>
      </w:r>
      <w:r w:rsidR="0078327E" w:rsidRPr="00BF66BF">
        <w:rPr>
          <w:b/>
          <w:bCs/>
          <w:szCs w:val="22"/>
        </w:rPr>
        <w:t xml:space="preserve">11 </w:t>
      </w:r>
      <w:r w:rsidRPr="00BF66BF">
        <w:rPr>
          <w:b/>
          <w:bCs/>
          <w:szCs w:val="22"/>
        </w:rPr>
        <w:t>CONTRACT ADMINISTRATOR</w:t>
      </w:r>
    </w:p>
    <w:p w14:paraId="33CB4068" w14:textId="05A2EE17" w:rsidR="00726500" w:rsidRDefault="009410E9" w:rsidP="00FF45AD">
      <w:pPr>
        <w:spacing w:after="0"/>
        <w:ind w:left="567" w:right="1231" w:firstLine="0"/>
        <w:rPr>
          <w:b/>
          <w:sz w:val="20"/>
        </w:rPr>
      </w:pPr>
      <w:r>
        <w:lastRenderedPageBreak/>
        <w:t xml:space="preserve">Atlantic Building Consultants, Deck 2 </w:t>
      </w:r>
      <w:proofErr w:type="spellStart"/>
      <w:r>
        <w:t>Pentire</w:t>
      </w:r>
      <w:proofErr w:type="spellEnd"/>
      <w:r>
        <w:t xml:space="preserve"> House, 5-9 Beach Road, Newquay, TR7 1ES</w:t>
      </w:r>
      <w:r>
        <w:rPr>
          <w:b/>
          <w:sz w:val="20"/>
        </w:rPr>
        <w:t>.</w:t>
      </w:r>
    </w:p>
    <w:p w14:paraId="5585BC30" w14:textId="77777777" w:rsidR="00D17143" w:rsidRDefault="00D17143" w:rsidP="00D17143">
      <w:pPr>
        <w:spacing w:after="0"/>
        <w:ind w:left="851" w:right="1231" w:hanging="851"/>
      </w:pPr>
    </w:p>
    <w:p w14:paraId="1772B744" w14:textId="74F9517D" w:rsidR="00726500" w:rsidRPr="00B45B49" w:rsidRDefault="009410E9" w:rsidP="00B45B49">
      <w:pPr>
        <w:spacing w:after="0" w:line="259" w:lineRule="auto"/>
        <w:ind w:left="-5" w:right="1231"/>
        <w:jc w:val="left"/>
        <w:rPr>
          <w:b/>
          <w:sz w:val="24"/>
        </w:rPr>
      </w:pPr>
      <w:r>
        <w:rPr>
          <w:b/>
          <w:sz w:val="24"/>
        </w:rPr>
        <w:t xml:space="preserve">2.00 </w:t>
      </w:r>
      <w:r>
        <w:rPr>
          <w:b/>
        </w:rPr>
        <w:t>PRELIMINARIES</w:t>
      </w:r>
    </w:p>
    <w:p w14:paraId="26ED6B3F" w14:textId="5D7069F8" w:rsidR="00726500" w:rsidRDefault="009410E9" w:rsidP="00FF45AD">
      <w:pPr>
        <w:pStyle w:val="Heading1"/>
        <w:spacing w:after="0"/>
        <w:ind w:left="567" w:right="1231" w:hanging="567"/>
      </w:pPr>
      <w:r w:rsidRPr="009C525E">
        <w:rPr>
          <w:sz w:val="20"/>
          <w:szCs w:val="20"/>
        </w:rPr>
        <w:t>2.01</w:t>
      </w:r>
      <w:r w:rsidR="00BB6B1A">
        <w:t xml:space="preserve"> </w:t>
      </w:r>
      <w:r w:rsidR="00FF45AD">
        <w:tab/>
      </w:r>
      <w:r>
        <w:t>MANAGEMENT</w:t>
      </w:r>
    </w:p>
    <w:p w14:paraId="7D38048F" w14:textId="485D09CC" w:rsidR="00726500" w:rsidRDefault="009410E9" w:rsidP="009C525E">
      <w:pPr>
        <w:spacing w:after="0" w:line="240" w:lineRule="auto"/>
        <w:ind w:left="575" w:right="1231" w:hanging="8"/>
        <w:jc w:val="left"/>
      </w:pPr>
      <w:r>
        <w:t>The contractor is to provide site management and administration, including liaison between the contract administrator, subcontractors, consultants and relevant statutory authorities. Include for management charges, overheads costs and profits.</w:t>
      </w:r>
    </w:p>
    <w:p w14:paraId="344DB4FF" w14:textId="77777777" w:rsidR="00BB6B1A" w:rsidRDefault="00BB6B1A" w:rsidP="00BB6B1A">
      <w:pPr>
        <w:spacing w:after="0" w:line="240" w:lineRule="auto"/>
        <w:ind w:left="575" w:right="1231" w:hanging="590"/>
        <w:jc w:val="left"/>
      </w:pPr>
    </w:p>
    <w:p w14:paraId="6913D663" w14:textId="3B7E822F" w:rsidR="00726500" w:rsidRDefault="009410E9" w:rsidP="00FF45AD">
      <w:pPr>
        <w:spacing w:after="0" w:line="250" w:lineRule="auto"/>
        <w:ind w:left="567" w:right="1231" w:firstLine="0"/>
        <w:jc w:val="left"/>
      </w:pPr>
      <w:r>
        <w:t>The contractor is to undertake to carry out the works specified in section 3 onwards within this document and is to include necessary programming to indicate how the works will be completed by a specified start and finish date, which the contractor will specify at tender stage.</w:t>
      </w:r>
    </w:p>
    <w:p w14:paraId="7F551565" w14:textId="77777777" w:rsidR="009C525E" w:rsidRDefault="009C525E" w:rsidP="009C525E">
      <w:pPr>
        <w:spacing w:after="0" w:line="250" w:lineRule="auto"/>
        <w:ind w:left="851" w:right="1231" w:firstLine="0"/>
        <w:jc w:val="left"/>
      </w:pPr>
    </w:p>
    <w:p w14:paraId="3914784B" w14:textId="6FD1282F" w:rsidR="00726500" w:rsidRDefault="009410E9" w:rsidP="00FF45AD">
      <w:pPr>
        <w:spacing w:after="0"/>
        <w:ind w:left="567" w:right="1231" w:firstLine="0"/>
      </w:pPr>
      <w:r>
        <w:t xml:space="preserve">Full compliance with CDM2015 regulations is to be followed during all stages.  The contractor is to allow for all necessary site facilities and provide risk assessments and method statements as required.  </w:t>
      </w:r>
    </w:p>
    <w:p w14:paraId="45FF9214" w14:textId="77777777" w:rsidR="00BB6B1A" w:rsidRDefault="00BB6B1A" w:rsidP="00BB6B1A">
      <w:pPr>
        <w:spacing w:after="0"/>
        <w:ind w:left="565" w:right="1231" w:hanging="580"/>
      </w:pPr>
    </w:p>
    <w:p w14:paraId="6157B767" w14:textId="2EF3226F" w:rsidR="00726500" w:rsidRDefault="00B45B49" w:rsidP="00BB6B1A">
      <w:pPr>
        <w:pStyle w:val="Heading1"/>
        <w:spacing w:after="0"/>
        <w:ind w:left="-5" w:right="1231"/>
      </w:pPr>
      <w:r>
        <w:t xml:space="preserve">2.02 </w:t>
      </w:r>
      <w:r w:rsidR="00BF66BF">
        <w:t xml:space="preserve">  </w:t>
      </w:r>
      <w:r w:rsidR="009410E9">
        <w:t>MATERIALS</w:t>
      </w:r>
    </w:p>
    <w:p w14:paraId="7D23C24E" w14:textId="7893DE9B" w:rsidR="00726500" w:rsidRDefault="009410E9" w:rsidP="00BF66BF">
      <w:pPr>
        <w:spacing w:after="0" w:line="250" w:lineRule="auto"/>
        <w:ind w:left="567" w:right="1231" w:firstLine="0"/>
        <w:jc w:val="left"/>
      </w:pPr>
      <w:r>
        <w:t>All materials are to be as specified and approved equivalents will be acceptable subject to final approval by the contract administrator. All workmanship must follow current British standards, agreement certificates or industry codes of practice unless otherwise stated. Any relevant certification shall be provided upon request.</w:t>
      </w:r>
    </w:p>
    <w:p w14:paraId="5BCFDC3D" w14:textId="77777777" w:rsidR="00BB6B1A" w:rsidRDefault="00BB6B1A" w:rsidP="00BF66BF">
      <w:pPr>
        <w:spacing w:after="0" w:line="250" w:lineRule="auto"/>
        <w:ind w:left="567" w:right="1231" w:firstLine="0"/>
        <w:jc w:val="left"/>
      </w:pPr>
    </w:p>
    <w:p w14:paraId="5FE22D02" w14:textId="5035CB5A" w:rsidR="00726500" w:rsidRDefault="009410E9" w:rsidP="00BF66BF">
      <w:pPr>
        <w:spacing w:after="0" w:line="250" w:lineRule="auto"/>
        <w:ind w:left="567" w:right="1231" w:firstLine="0"/>
        <w:jc w:val="left"/>
      </w:pPr>
      <w:r>
        <w:t>All materials are to be installed to manufacturers specifications and any problems with incompatibility must be discussed with the contract administrator prior to installation.</w:t>
      </w:r>
    </w:p>
    <w:p w14:paraId="3AC7220C" w14:textId="77777777" w:rsidR="00BB6B1A" w:rsidRDefault="00BB6B1A" w:rsidP="00BB6B1A">
      <w:pPr>
        <w:spacing w:after="0" w:line="250" w:lineRule="auto"/>
        <w:ind w:left="-15" w:right="1231" w:firstLine="0"/>
        <w:jc w:val="left"/>
      </w:pPr>
    </w:p>
    <w:p w14:paraId="02E59D8A" w14:textId="3C9E4242" w:rsidR="00726500" w:rsidRDefault="00B45B49" w:rsidP="00FF45AD">
      <w:pPr>
        <w:pStyle w:val="Heading1"/>
        <w:spacing w:after="0"/>
        <w:ind w:left="567" w:right="1231" w:hanging="567"/>
      </w:pPr>
      <w:r>
        <w:t xml:space="preserve">2.03 </w:t>
      </w:r>
      <w:r w:rsidR="00FF45AD">
        <w:tab/>
      </w:r>
      <w:r w:rsidR="009410E9">
        <w:t>VARIATION ORDERS</w:t>
      </w:r>
    </w:p>
    <w:p w14:paraId="3DD97B9E" w14:textId="7E22B91A" w:rsidR="00726500" w:rsidRDefault="009410E9" w:rsidP="00FF45AD">
      <w:pPr>
        <w:spacing w:after="0"/>
        <w:ind w:left="567" w:right="1231" w:firstLine="0"/>
      </w:pPr>
      <w:r>
        <w:t>Variation orders should be issued as appropriate by the contract administrator to allow an adjustment in the scope of works and expenditure or to confirm expenditure of contingencies or provisional sums under the intent of the contract. The contractor shall produce fully costed details of expenditure under variations upon request. Where requested the contractor will also produce fully dated timesheets and supporting supplier invoices.</w:t>
      </w:r>
    </w:p>
    <w:p w14:paraId="15240C90" w14:textId="77777777" w:rsidR="009C525E" w:rsidRDefault="009C525E" w:rsidP="00FF45AD">
      <w:pPr>
        <w:spacing w:after="0"/>
        <w:ind w:left="567" w:right="1231" w:hanging="567"/>
      </w:pPr>
    </w:p>
    <w:p w14:paraId="5B6836FD" w14:textId="53CFB814" w:rsidR="00726500" w:rsidRDefault="009410E9" w:rsidP="00FF45AD">
      <w:pPr>
        <w:spacing w:after="0"/>
        <w:ind w:left="567" w:right="1231" w:firstLine="0"/>
      </w:pPr>
      <w:r>
        <w:t>Any day works carried out under variation orders are to be fully agreed with the contract administrator prior to execution.</w:t>
      </w:r>
    </w:p>
    <w:p w14:paraId="62D5C329" w14:textId="77777777" w:rsidR="00FF45AD" w:rsidRDefault="00FF45AD" w:rsidP="00FF45AD">
      <w:pPr>
        <w:spacing w:after="0"/>
        <w:ind w:left="567" w:right="1231" w:firstLine="0"/>
      </w:pPr>
    </w:p>
    <w:p w14:paraId="328BF2F1" w14:textId="19C45A65" w:rsidR="00BB6B1A" w:rsidRPr="00BB6B1A" w:rsidRDefault="009410E9" w:rsidP="00FF45AD">
      <w:pPr>
        <w:pStyle w:val="Heading1"/>
        <w:spacing w:after="0"/>
        <w:ind w:left="0" w:right="1231" w:firstLine="0"/>
      </w:pPr>
      <w:r>
        <w:t>2.</w:t>
      </w:r>
      <w:r w:rsidR="00FF45AD">
        <w:t>04</w:t>
      </w:r>
      <w:r w:rsidR="00FF45AD">
        <w:tab/>
      </w:r>
      <w:r>
        <w:t>LICENCES</w:t>
      </w:r>
    </w:p>
    <w:p w14:paraId="7E20EF25" w14:textId="77777777" w:rsidR="00B45B49" w:rsidRDefault="009410E9" w:rsidP="00FF45AD">
      <w:pPr>
        <w:spacing w:after="0" w:line="250" w:lineRule="auto"/>
        <w:ind w:left="567" w:right="1231" w:firstLine="0"/>
        <w:jc w:val="left"/>
      </w:pPr>
      <w:r>
        <w:t>The contractor must ensure to obtain any necessary licences associated with the works such as waste disposal, scaffolding all statutory permissions. Costs must also be included for such matters within the preliminary section.</w:t>
      </w:r>
    </w:p>
    <w:p w14:paraId="5B626B38" w14:textId="77777777" w:rsidR="00B45B49" w:rsidRDefault="00B45B49" w:rsidP="00B45B49">
      <w:pPr>
        <w:spacing w:after="0" w:line="250" w:lineRule="auto"/>
        <w:ind w:right="1231"/>
        <w:jc w:val="left"/>
      </w:pPr>
    </w:p>
    <w:p w14:paraId="79491140" w14:textId="04F9EA40" w:rsidR="00726500" w:rsidRPr="00B45B49" w:rsidRDefault="009410E9" w:rsidP="00FF45AD">
      <w:pPr>
        <w:spacing w:after="0" w:line="250" w:lineRule="auto"/>
        <w:ind w:right="1231"/>
        <w:jc w:val="left"/>
        <w:rPr>
          <w:b/>
          <w:bCs/>
        </w:rPr>
      </w:pPr>
      <w:r w:rsidRPr="00B45B49">
        <w:rPr>
          <w:b/>
          <w:bCs/>
        </w:rPr>
        <w:t>2.</w:t>
      </w:r>
      <w:r w:rsidR="00FF45AD">
        <w:rPr>
          <w:b/>
          <w:bCs/>
        </w:rPr>
        <w:t xml:space="preserve">05 </w:t>
      </w:r>
      <w:r w:rsidR="00BF66BF">
        <w:rPr>
          <w:b/>
          <w:bCs/>
        </w:rPr>
        <w:t xml:space="preserve">   </w:t>
      </w:r>
      <w:r w:rsidRPr="00B45B49">
        <w:rPr>
          <w:b/>
          <w:bCs/>
        </w:rPr>
        <w:t>SERVICES</w:t>
      </w:r>
    </w:p>
    <w:p w14:paraId="0327B971" w14:textId="3F4AE9AE" w:rsidR="00726500" w:rsidRDefault="009410E9" w:rsidP="00FF45AD">
      <w:pPr>
        <w:spacing w:after="0"/>
        <w:ind w:left="565" w:right="1231" w:firstLine="2"/>
      </w:pPr>
      <w:r>
        <w:lastRenderedPageBreak/>
        <w:t>The contractor ensure that all service connections are maintained and safe during the works. Temporary site supplies must be allowed for and included in tendering costs.</w:t>
      </w:r>
    </w:p>
    <w:p w14:paraId="37F39F50" w14:textId="77777777" w:rsidR="00BB6B1A" w:rsidRDefault="00BB6B1A" w:rsidP="00BB6B1A">
      <w:pPr>
        <w:spacing w:after="0"/>
        <w:ind w:left="565" w:right="1231" w:hanging="580"/>
      </w:pPr>
    </w:p>
    <w:p w14:paraId="2601DAD3" w14:textId="29A5F97B" w:rsidR="00726500" w:rsidRDefault="009410E9" w:rsidP="00FF45AD">
      <w:pPr>
        <w:spacing w:after="0"/>
        <w:ind w:left="567" w:right="1231" w:firstLine="0"/>
      </w:pPr>
      <w:r>
        <w:t>Electrical work must be carried out by an approved member of the National Inspection Council for Electrical Installations and Contracting and must confirm the latest editions of the IEE regulations.</w:t>
      </w:r>
    </w:p>
    <w:p w14:paraId="5F60B6DA" w14:textId="77777777" w:rsidR="00BB6B1A" w:rsidRDefault="00BB6B1A" w:rsidP="00FF45AD">
      <w:pPr>
        <w:spacing w:after="0"/>
        <w:ind w:left="567" w:right="1231" w:firstLine="0"/>
      </w:pPr>
    </w:p>
    <w:p w14:paraId="45818C38" w14:textId="029C5306" w:rsidR="00B45B49" w:rsidRDefault="009410E9" w:rsidP="00FF45AD">
      <w:pPr>
        <w:spacing w:after="0"/>
        <w:ind w:left="567" w:right="1231" w:firstLine="0"/>
      </w:pPr>
      <w:r>
        <w:t>All work on gas appliances must be executed by a gas safe registered plumber and all costs of compliance must be borne by the contractor.</w:t>
      </w:r>
    </w:p>
    <w:p w14:paraId="4229C261" w14:textId="5712DBBB" w:rsidR="00BF66BF" w:rsidRDefault="00BF66BF" w:rsidP="00FF45AD">
      <w:pPr>
        <w:spacing w:after="0"/>
        <w:ind w:left="567" w:right="1231" w:firstLine="0"/>
      </w:pPr>
    </w:p>
    <w:p w14:paraId="09847346" w14:textId="77777777" w:rsidR="00BF66BF" w:rsidRDefault="00BF66BF" w:rsidP="00FF45AD">
      <w:pPr>
        <w:spacing w:after="0"/>
        <w:ind w:left="567" w:right="1231" w:firstLine="0"/>
      </w:pPr>
    </w:p>
    <w:p w14:paraId="42888077" w14:textId="77777777" w:rsidR="00B45B49" w:rsidRDefault="00B45B49" w:rsidP="00B45B49">
      <w:pPr>
        <w:spacing w:after="0"/>
        <w:ind w:left="565" w:right="1231" w:hanging="580"/>
      </w:pPr>
    </w:p>
    <w:p w14:paraId="6E38BB0F" w14:textId="0A8CB00F" w:rsidR="00726500" w:rsidRPr="00B45B49" w:rsidRDefault="009410E9" w:rsidP="00B45B49">
      <w:pPr>
        <w:spacing w:after="0"/>
        <w:ind w:left="565" w:right="1231" w:hanging="580"/>
        <w:rPr>
          <w:b/>
          <w:bCs/>
        </w:rPr>
      </w:pPr>
      <w:r w:rsidRPr="00B45B49">
        <w:rPr>
          <w:b/>
          <w:bCs/>
        </w:rPr>
        <w:t>2.</w:t>
      </w:r>
      <w:r w:rsidR="00BD136F">
        <w:rPr>
          <w:b/>
          <w:bCs/>
        </w:rPr>
        <w:t>06</w:t>
      </w:r>
      <w:r w:rsidR="00BD136F">
        <w:rPr>
          <w:b/>
          <w:bCs/>
        </w:rPr>
        <w:tab/>
      </w:r>
      <w:r w:rsidRPr="00B45B49">
        <w:rPr>
          <w:b/>
          <w:bCs/>
        </w:rPr>
        <w:t>EXISTING SERVICES</w:t>
      </w:r>
    </w:p>
    <w:p w14:paraId="2590F1AD" w14:textId="77777777" w:rsidR="00B45B49" w:rsidRDefault="009410E9" w:rsidP="00BD136F">
      <w:pPr>
        <w:spacing w:after="0"/>
        <w:ind w:left="567" w:right="1231" w:firstLine="0"/>
      </w:pPr>
      <w:r>
        <w:t>The contractor will ensure that current utilities drawings are available on where necessary and will locate services via CAT Scanning/Trial Excavations and arrange for all appropriate protection, diversions and/or terminations BEFORE adjacent works commence.</w:t>
      </w:r>
    </w:p>
    <w:p w14:paraId="07DFE9AF" w14:textId="77777777" w:rsidR="00B45B49" w:rsidRDefault="00B45B49" w:rsidP="00B45B49">
      <w:pPr>
        <w:spacing w:after="0"/>
        <w:ind w:left="-15" w:right="1231" w:firstLine="0"/>
      </w:pPr>
    </w:p>
    <w:p w14:paraId="240295A9" w14:textId="13FDF1ED" w:rsidR="00726500" w:rsidRPr="00B45B49" w:rsidRDefault="009410E9" w:rsidP="00B45B49">
      <w:pPr>
        <w:spacing w:after="0"/>
        <w:ind w:left="-15" w:right="1231" w:firstLine="0"/>
        <w:rPr>
          <w:b/>
          <w:bCs/>
        </w:rPr>
      </w:pPr>
      <w:r w:rsidRPr="00B45B49">
        <w:rPr>
          <w:b/>
          <w:bCs/>
        </w:rPr>
        <w:t>2.</w:t>
      </w:r>
      <w:r w:rsidR="00BD136F">
        <w:rPr>
          <w:b/>
          <w:bCs/>
        </w:rPr>
        <w:t>07</w:t>
      </w:r>
      <w:r w:rsidR="00BB6B1A" w:rsidRPr="00B45B49">
        <w:rPr>
          <w:b/>
          <w:bCs/>
        </w:rPr>
        <w:t xml:space="preserve"> </w:t>
      </w:r>
      <w:r w:rsidR="00BD136F">
        <w:rPr>
          <w:b/>
          <w:bCs/>
        </w:rPr>
        <w:t xml:space="preserve">  </w:t>
      </w:r>
      <w:r w:rsidR="00BB6B1A" w:rsidRPr="00B45B49">
        <w:rPr>
          <w:b/>
          <w:bCs/>
        </w:rPr>
        <w:t xml:space="preserve">THE </w:t>
      </w:r>
      <w:r w:rsidRPr="00B45B49">
        <w:rPr>
          <w:b/>
          <w:bCs/>
        </w:rPr>
        <w:t>PUBLIC</w:t>
      </w:r>
    </w:p>
    <w:p w14:paraId="12342EFE" w14:textId="314558B9" w:rsidR="00726500" w:rsidRDefault="009410E9" w:rsidP="00BD136F">
      <w:pPr>
        <w:spacing w:after="0"/>
        <w:ind w:left="565" w:right="1231" w:firstLine="2"/>
      </w:pPr>
      <w:r>
        <w:t>Construction areas will be completely fenced in order to keep the public out and warning signs will be displayed to advise of site dangers. All neighbouring properties will be notified of the hazards on site and kept aware of the activities. All access routes will be kept clear at all times.</w:t>
      </w:r>
    </w:p>
    <w:p w14:paraId="4C6984AD" w14:textId="77777777" w:rsidR="00BB6B1A" w:rsidRDefault="00BB6B1A" w:rsidP="00BB6B1A">
      <w:pPr>
        <w:spacing w:after="0"/>
        <w:ind w:left="565" w:right="1231" w:hanging="580"/>
      </w:pPr>
    </w:p>
    <w:p w14:paraId="5762E1A2" w14:textId="77777777" w:rsidR="00BF66BF" w:rsidRDefault="009410E9" w:rsidP="00BF66BF">
      <w:pPr>
        <w:spacing w:after="0"/>
        <w:ind w:left="565" w:right="1231" w:firstLine="2"/>
      </w:pPr>
      <w:r>
        <w:t>Public roads will be regularly cleaned if mud from site is spread during inclement weather and suitable warning signs will be displayed.  Nuisance dust will be controlled by water spraying if necessary, and drivers will be required to operate at slow speeds. Noise levels will be monitored to prevent the noise becoming a nuisance.</w:t>
      </w:r>
    </w:p>
    <w:p w14:paraId="76DB98B1" w14:textId="77777777" w:rsidR="00BF66BF" w:rsidRDefault="00BF66BF" w:rsidP="00BF66BF">
      <w:pPr>
        <w:spacing w:after="0"/>
        <w:ind w:right="1231"/>
      </w:pPr>
    </w:p>
    <w:p w14:paraId="28B9C994" w14:textId="4C023EC8" w:rsidR="00726500" w:rsidRPr="00BF66BF" w:rsidRDefault="009410E9" w:rsidP="00BF66BF">
      <w:pPr>
        <w:spacing w:after="0"/>
        <w:ind w:right="1231"/>
        <w:rPr>
          <w:b/>
          <w:bCs/>
        </w:rPr>
      </w:pPr>
      <w:r w:rsidRPr="00BF66BF">
        <w:rPr>
          <w:b/>
          <w:bCs/>
        </w:rPr>
        <w:t>2.</w:t>
      </w:r>
      <w:r w:rsidR="00BD136F" w:rsidRPr="00BF66BF">
        <w:rPr>
          <w:b/>
          <w:bCs/>
        </w:rPr>
        <w:t>08</w:t>
      </w:r>
      <w:r w:rsidR="00BF66BF">
        <w:rPr>
          <w:b/>
          <w:bCs/>
        </w:rPr>
        <w:t xml:space="preserve">    </w:t>
      </w:r>
      <w:r w:rsidRPr="00BF66BF">
        <w:rPr>
          <w:b/>
          <w:bCs/>
        </w:rPr>
        <w:t>REMOVAL OF WASTE MATERIALS</w:t>
      </w:r>
    </w:p>
    <w:p w14:paraId="65672720" w14:textId="77777777" w:rsidR="00BF66BF" w:rsidRDefault="009410E9" w:rsidP="00BF66BF">
      <w:pPr>
        <w:spacing w:after="0"/>
        <w:ind w:left="567" w:right="1231" w:firstLine="0"/>
      </w:pPr>
      <w:r>
        <w:t xml:space="preserve">All waste materials are to be disposed of at a licensed tip. Tickets for disposals must be kept. All tickets will be kept and passed over to the </w:t>
      </w:r>
      <w:r w:rsidR="00E13DBB">
        <w:t>employer</w:t>
      </w:r>
    </w:p>
    <w:p w14:paraId="578546C1" w14:textId="77777777" w:rsidR="00BF66BF" w:rsidRDefault="00BF66BF" w:rsidP="00BF66BF">
      <w:pPr>
        <w:spacing w:after="0"/>
        <w:ind w:right="1231"/>
      </w:pPr>
    </w:p>
    <w:p w14:paraId="6722D00F" w14:textId="5BF16A3B" w:rsidR="00BB6B1A" w:rsidRPr="00BF66BF" w:rsidRDefault="009410E9" w:rsidP="00BF66BF">
      <w:pPr>
        <w:spacing w:after="0"/>
        <w:ind w:right="1231"/>
        <w:rPr>
          <w:b/>
          <w:bCs/>
        </w:rPr>
      </w:pPr>
      <w:r w:rsidRPr="00BF66BF">
        <w:rPr>
          <w:b/>
          <w:bCs/>
        </w:rPr>
        <w:t>2.</w:t>
      </w:r>
      <w:r w:rsidR="00E13DBB" w:rsidRPr="00BF66BF">
        <w:rPr>
          <w:b/>
          <w:bCs/>
        </w:rPr>
        <w:t>09</w:t>
      </w:r>
      <w:r w:rsidR="00B45B49" w:rsidRPr="00BF66BF">
        <w:rPr>
          <w:b/>
          <w:bCs/>
        </w:rPr>
        <w:t xml:space="preserve"> </w:t>
      </w:r>
      <w:r w:rsidR="00BB6B1A" w:rsidRPr="00BF66BF">
        <w:rPr>
          <w:b/>
          <w:bCs/>
        </w:rPr>
        <w:t xml:space="preserve"> </w:t>
      </w:r>
      <w:r w:rsidRPr="00BF66BF">
        <w:rPr>
          <w:b/>
          <w:bCs/>
        </w:rPr>
        <w:t>EXCAVATIONS</w:t>
      </w:r>
    </w:p>
    <w:p w14:paraId="1B7176B8" w14:textId="3D94C1CA" w:rsidR="00726500" w:rsidRDefault="009410E9" w:rsidP="00E13DBB">
      <w:pPr>
        <w:spacing w:after="0" w:line="250" w:lineRule="auto"/>
        <w:ind w:left="567" w:right="1231" w:firstLine="0"/>
        <w:jc w:val="left"/>
      </w:pPr>
      <w:r>
        <w:t>All excavations will be examined and an assessment made as to the requirements for support; however, any excavation over 1.2 meters deep will be supported or battered. Work will be under supervision of a competent person. All excavations will be adequately fenced with warning signs displayed. Prior to excavating the area will be scanned with a CAT locator to identify any underground services. Drawings will have been obtained from the Public Utility Companies and will be contained in the Project Health and Safety File.</w:t>
      </w:r>
    </w:p>
    <w:p w14:paraId="0EDB4345" w14:textId="77777777" w:rsidR="00BB6B1A" w:rsidRDefault="00BB6B1A" w:rsidP="00BB6B1A">
      <w:pPr>
        <w:spacing w:after="0" w:line="250" w:lineRule="auto"/>
        <w:ind w:left="-15" w:right="1231" w:firstLine="0"/>
        <w:jc w:val="left"/>
      </w:pPr>
    </w:p>
    <w:p w14:paraId="6AE42B6F" w14:textId="3DD581D3" w:rsidR="00726500" w:rsidRDefault="009410E9" w:rsidP="00BB6B1A">
      <w:pPr>
        <w:pStyle w:val="Heading1"/>
        <w:spacing w:after="0"/>
        <w:ind w:left="-5" w:right="1231"/>
      </w:pPr>
      <w:r>
        <w:t>2.</w:t>
      </w:r>
      <w:r w:rsidR="00B45B49">
        <w:t>1</w:t>
      </w:r>
      <w:r w:rsidR="00E13DBB">
        <w:t>0</w:t>
      </w:r>
      <w:r w:rsidR="00B45B49">
        <w:t xml:space="preserve">  </w:t>
      </w:r>
      <w:r>
        <w:t>WORK AT HEIGHT</w:t>
      </w:r>
    </w:p>
    <w:p w14:paraId="4E63432D" w14:textId="0CF56D79" w:rsidR="00726500" w:rsidRDefault="009410E9" w:rsidP="00E13DBB">
      <w:pPr>
        <w:spacing w:after="0" w:line="250" w:lineRule="auto"/>
        <w:ind w:left="575" w:right="1231" w:hanging="8"/>
        <w:jc w:val="left"/>
      </w:pPr>
      <w:r>
        <w:t xml:space="preserve">All work at height will take place on scaffolding erected by a competent person, in accordance with current regulations and BS EN12811-1. Mesh guards will be </w:t>
      </w:r>
      <w:r>
        <w:lastRenderedPageBreak/>
        <w:t>fitted to platforms to prevent falls of materials. Handover Certificates will be obtained from the Scaffolding Contractor, prior to its first use.</w:t>
      </w:r>
    </w:p>
    <w:p w14:paraId="3E7580B7" w14:textId="77777777" w:rsidR="00BB6B1A" w:rsidRDefault="00BB6B1A" w:rsidP="00BB6B1A">
      <w:pPr>
        <w:spacing w:after="0" w:line="250" w:lineRule="auto"/>
        <w:ind w:left="575" w:right="1231" w:hanging="590"/>
        <w:jc w:val="left"/>
      </w:pPr>
    </w:p>
    <w:p w14:paraId="5114E6F2" w14:textId="5D013034" w:rsidR="00726500" w:rsidRDefault="009410E9" w:rsidP="00BB6B1A">
      <w:pPr>
        <w:pStyle w:val="Heading1"/>
        <w:spacing w:after="0"/>
        <w:ind w:left="-5" w:right="1231"/>
      </w:pPr>
      <w:r>
        <w:t>2.</w:t>
      </w:r>
      <w:r w:rsidR="00B45B49">
        <w:t>1</w:t>
      </w:r>
      <w:r w:rsidR="00E13DBB">
        <w:t xml:space="preserve">1 </w:t>
      </w:r>
      <w:r>
        <w:t>MANUAL HANDLING</w:t>
      </w:r>
    </w:p>
    <w:p w14:paraId="29ECA456" w14:textId="5D8B0CE0" w:rsidR="00726500" w:rsidRDefault="009410E9" w:rsidP="00E13DBB">
      <w:pPr>
        <w:spacing w:after="0"/>
        <w:ind w:left="567" w:right="1231" w:firstLine="0"/>
      </w:pPr>
      <w:r>
        <w:t xml:space="preserve">All materials will be handled mechanically when possible. One person will not handle loads weighing in excess of 20kg and a manual handling risk assessment will be compiled. </w:t>
      </w:r>
    </w:p>
    <w:p w14:paraId="3A79C8DD" w14:textId="77777777" w:rsidR="00BB6B1A" w:rsidRDefault="00BB6B1A" w:rsidP="00BB6B1A">
      <w:pPr>
        <w:spacing w:after="0"/>
        <w:ind w:left="-15" w:right="1231" w:firstLine="0"/>
      </w:pPr>
    </w:p>
    <w:p w14:paraId="76694996" w14:textId="5A0E8914" w:rsidR="00726500" w:rsidRDefault="009410E9" w:rsidP="00BB6B1A">
      <w:pPr>
        <w:pStyle w:val="Heading1"/>
        <w:spacing w:after="0"/>
        <w:ind w:left="-5" w:right="1231"/>
      </w:pPr>
      <w:r>
        <w:t>2.</w:t>
      </w:r>
      <w:r w:rsidR="00E13DBB">
        <w:t>12</w:t>
      </w:r>
      <w:r w:rsidR="00B45B49">
        <w:t xml:space="preserve"> </w:t>
      </w:r>
      <w:r>
        <w:t>WEILS DISEASE</w:t>
      </w:r>
    </w:p>
    <w:p w14:paraId="4038F13C" w14:textId="33D08874" w:rsidR="00726500" w:rsidRDefault="009410E9" w:rsidP="00E13DBB">
      <w:pPr>
        <w:spacing w:after="0"/>
        <w:ind w:left="567" w:right="1231" w:firstLine="0"/>
      </w:pPr>
      <w:r>
        <w:t xml:space="preserve">Everyone working on site will receive information on </w:t>
      </w:r>
      <w:proofErr w:type="spellStart"/>
      <w:r>
        <w:t>Weils</w:t>
      </w:r>
      <w:proofErr w:type="spellEnd"/>
      <w:r>
        <w:t xml:space="preserve"> Disease. Barrier creams and hot water will be made available; all persons will ensure they maintain a good routine of personal hygiene.</w:t>
      </w:r>
    </w:p>
    <w:p w14:paraId="620FA613" w14:textId="77777777" w:rsidR="00BB6B1A" w:rsidRDefault="00BB6B1A" w:rsidP="00BB6B1A">
      <w:pPr>
        <w:spacing w:after="0"/>
        <w:ind w:left="-15" w:right="1231" w:firstLine="0"/>
      </w:pPr>
    </w:p>
    <w:p w14:paraId="638B5A72" w14:textId="48A86951" w:rsidR="00726500" w:rsidRDefault="009410E9" w:rsidP="00BB6B1A">
      <w:pPr>
        <w:pStyle w:val="Heading1"/>
        <w:spacing w:after="0"/>
        <w:ind w:left="-5" w:right="1231"/>
      </w:pPr>
      <w:r>
        <w:t>2.</w:t>
      </w:r>
      <w:r w:rsidR="00E13DBB">
        <w:t>13</w:t>
      </w:r>
      <w:r w:rsidR="00BB6B1A">
        <w:t xml:space="preserve"> </w:t>
      </w:r>
      <w:r w:rsidR="00E13DBB">
        <w:t xml:space="preserve">  </w:t>
      </w:r>
      <w:r>
        <w:t>ASBESTOS</w:t>
      </w:r>
    </w:p>
    <w:p w14:paraId="7419A479" w14:textId="015A89F6" w:rsidR="00726500" w:rsidRDefault="009410E9" w:rsidP="00E13DBB">
      <w:pPr>
        <w:spacing w:after="0"/>
        <w:ind w:left="565" w:right="1231" w:firstLine="2"/>
      </w:pPr>
      <w:r>
        <w:t>The contractor is to commission asbestos surveys and assessments where appropriate in accordance with UKAS regulations prior to commencing works. Full details are to be provided.</w:t>
      </w:r>
    </w:p>
    <w:p w14:paraId="096B5C84" w14:textId="77777777" w:rsidR="00BB6B1A" w:rsidRDefault="00BB6B1A" w:rsidP="00BB6B1A">
      <w:pPr>
        <w:spacing w:after="0"/>
        <w:ind w:left="565" w:right="1231" w:hanging="580"/>
      </w:pPr>
    </w:p>
    <w:p w14:paraId="16C7A6BA" w14:textId="4A716680" w:rsidR="00726500" w:rsidRDefault="009410E9" w:rsidP="00BB6B1A">
      <w:pPr>
        <w:pStyle w:val="Heading1"/>
        <w:spacing w:after="0"/>
        <w:ind w:left="-5" w:right="1231"/>
      </w:pPr>
      <w:r>
        <w:t>2.</w:t>
      </w:r>
      <w:r w:rsidR="00E13DBB">
        <w:t xml:space="preserve">14   </w:t>
      </w:r>
      <w:r>
        <w:t>TRAFFIC MANAGEMENT</w:t>
      </w:r>
    </w:p>
    <w:p w14:paraId="0453EF49" w14:textId="23A2253B" w:rsidR="00726500" w:rsidRDefault="009410E9" w:rsidP="00E13DBB">
      <w:pPr>
        <w:spacing w:after="0"/>
        <w:ind w:left="567" w:right="1231" w:firstLine="0"/>
      </w:pPr>
      <w:r>
        <w:t>Efforts will be made to separate pedestrians from moving vehicles and plant. Where possible, one-way systems will be arranged to keep traffic flowing in one direction; temporary fencing will be erected to provide a safe zone for pedestrians with road crossing points established with the necessary road signs displayed.</w:t>
      </w:r>
    </w:p>
    <w:p w14:paraId="6228A6A2" w14:textId="77777777" w:rsidR="00BB6B1A" w:rsidRDefault="00BB6B1A" w:rsidP="00E13DBB">
      <w:pPr>
        <w:spacing w:after="0"/>
        <w:ind w:left="567" w:right="1231" w:firstLine="0"/>
        <w:rPr>
          <w:b/>
        </w:rPr>
      </w:pPr>
    </w:p>
    <w:p w14:paraId="78F977D8" w14:textId="61173C9B" w:rsidR="00BB6B1A" w:rsidRDefault="009410E9" w:rsidP="00E13DBB">
      <w:pPr>
        <w:spacing w:after="0"/>
        <w:ind w:left="567" w:right="1231" w:firstLine="0"/>
      </w:pPr>
      <w:r>
        <w:t>When selecting plant and work equipment for use on site, consideration must be given to the suitability of the plant and its safe operating parameters. Operatives who are selected to operate an item of plant must also have their competencies assessed.</w:t>
      </w:r>
    </w:p>
    <w:p w14:paraId="537CE82A" w14:textId="77777777" w:rsidR="006504DA" w:rsidRDefault="006504DA" w:rsidP="00E13DBB">
      <w:pPr>
        <w:spacing w:after="0"/>
        <w:ind w:left="567" w:right="1231" w:firstLine="0"/>
      </w:pPr>
    </w:p>
    <w:p w14:paraId="250CB286" w14:textId="08F4B6B7" w:rsidR="00726500" w:rsidRDefault="009410E9" w:rsidP="00E13DBB">
      <w:pPr>
        <w:spacing w:after="0"/>
        <w:ind w:left="567" w:right="1231" w:firstLine="0"/>
      </w:pPr>
      <w:r>
        <w:t>When the necessity arises for plant / vehicles to reverse, a banksman will be available to direct the driver.</w:t>
      </w:r>
    </w:p>
    <w:p w14:paraId="2431DEA8" w14:textId="77777777" w:rsidR="00BB6B1A" w:rsidRDefault="00BB6B1A" w:rsidP="00E13DBB">
      <w:pPr>
        <w:spacing w:after="0"/>
        <w:ind w:left="567" w:right="1231" w:firstLine="0"/>
      </w:pPr>
    </w:p>
    <w:p w14:paraId="7329875B" w14:textId="3EAD88A9" w:rsidR="00726500" w:rsidRDefault="009410E9" w:rsidP="00E13DBB">
      <w:pPr>
        <w:spacing w:after="0"/>
        <w:ind w:left="567" w:right="1231" w:firstLine="0"/>
      </w:pPr>
      <w:r>
        <w:t>Speed limits will be imposed on site and signs will be displayed accordingly.</w:t>
      </w:r>
    </w:p>
    <w:p w14:paraId="1B3AB59B" w14:textId="729553A9" w:rsidR="00726500" w:rsidRDefault="009410E9" w:rsidP="00E13DBB">
      <w:pPr>
        <w:spacing w:after="0"/>
        <w:ind w:left="567" w:right="1231" w:firstLine="0"/>
      </w:pPr>
      <w:r>
        <w:t>A traffic plan will be compiled and updated as work on site progresses.</w:t>
      </w:r>
    </w:p>
    <w:p w14:paraId="65B76B76" w14:textId="77777777" w:rsidR="00BB6B1A" w:rsidRDefault="00BB6B1A" w:rsidP="00BB6B1A">
      <w:pPr>
        <w:spacing w:after="0"/>
        <w:ind w:left="-5" w:right="1231"/>
      </w:pPr>
    </w:p>
    <w:p w14:paraId="3655C56A" w14:textId="4FDAE87F" w:rsidR="00726500" w:rsidRDefault="009410E9" w:rsidP="00BB6B1A">
      <w:pPr>
        <w:pStyle w:val="Heading1"/>
        <w:spacing w:after="0"/>
        <w:ind w:left="-5" w:right="1231"/>
      </w:pPr>
      <w:r>
        <w:t>2.</w:t>
      </w:r>
      <w:r w:rsidR="00E13DBB">
        <w:t>15</w:t>
      </w:r>
      <w:r w:rsidR="00BB6B1A">
        <w:t xml:space="preserve">  </w:t>
      </w:r>
      <w:r>
        <w:t>NOISE &amp; VIBRATION</w:t>
      </w:r>
    </w:p>
    <w:p w14:paraId="13833FA3" w14:textId="71821553" w:rsidR="00726500" w:rsidRDefault="009410E9" w:rsidP="006504DA">
      <w:pPr>
        <w:spacing w:after="0" w:line="250" w:lineRule="auto"/>
        <w:ind w:left="567" w:right="1231" w:firstLine="0"/>
        <w:jc w:val="left"/>
      </w:pPr>
      <w:r>
        <w:t>Noise and vibration levels will be kept to a minimum to prevent them becoming a nuisance and to prevent health effects to operatives. Levels above the minimum action levels will be monitored and records maintained.</w:t>
      </w:r>
    </w:p>
    <w:p w14:paraId="64723437" w14:textId="77777777" w:rsidR="00BB6B1A" w:rsidRDefault="00BB6B1A" w:rsidP="006504DA">
      <w:pPr>
        <w:spacing w:after="0"/>
        <w:ind w:left="0" w:right="1231" w:firstLine="0"/>
      </w:pPr>
    </w:p>
    <w:p w14:paraId="5CF8F13B" w14:textId="74709C33" w:rsidR="00726500" w:rsidRDefault="009410E9" w:rsidP="00BB6B1A">
      <w:pPr>
        <w:pStyle w:val="Heading1"/>
        <w:spacing w:after="0"/>
        <w:ind w:left="-5" w:right="1231"/>
      </w:pPr>
      <w:r>
        <w:t>2.</w:t>
      </w:r>
      <w:r w:rsidR="006504DA">
        <w:t>16</w:t>
      </w:r>
      <w:r w:rsidR="00B45B49">
        <w:t xml:space="preserve"> </w:t>
      </w:r>
      <w:r>
        <w:t>DEMOLITION / STRIP OUT</w:t>
      </w:r>
    </w:p>
    <w:p w14:paraId="554B4ED5" w14:textId="53B6DE3E" w:rsidR="00726500" w:rsidRDefault="009410E9" w:rsidP="006504DA">
      <w:pPr>
        <w:spacing w:after="0"/>
        <w:ind w:left="567" w:right="1231" w:firstLine="0"/>
      </w:pPr>
      <w:r>
        <w:t>Trained operatives working to a method statement prepared by a competent person will carry out all demolition work</w:t>
      </w:r>
      <w:r w:rsidR="00BB6B1A">
        <w:t>.</w:t>
      </w:r>
    </w:p>
    <w:p w14:paraId="2978C8CA" w14:textId="77777777" w:rsidR="00BB6B1A" w:rsidRDefault="00BB6B1A" w:rsidP="006504DA">
      <w:pPr>
        <w:spacing w:after="0"/>
        <w:ind w:left="567" w:right="1231" w:firstLine="0"/>
      </w:pPr>
    </w:p>
    <w:p w14:paraId="451C1885" w14:textId="2E9E1C12" w:rsidR="00726500" w:rsidRDefault="009410E9" w:rsidP="006504DA">
      <w:pPr>
        <w:spacing w:after="0"/>
        <w:ind w:left="567" w:right="1231" w:firstLine="0"/>
      </w:pPr>
      <w:r>
        <w:t>The contractor shall ensure that all relevant notices are fixed to the site in accordance with health and safety legislation.</w:t>
      </w:r>
    </w:p>
    <w:p w14:paraId="02A79817" w14:textId="77777777" w:rsidR="00BB6B1A" w:rsidRDefault="00BB6B1A" w:rsidP="006504DA">
      <w:pPr>
        <w:spacing w:after="0"/>
        <w:ind w:left="567" w:right="1231" w:firstLine="0"/>
      </w:pPr>
    </w:p>
    <w:p w14:paraId="61E589AB" w14:textId="3983A474" w:rsidR="00726500" w:rsidRDefault="009410E9" w:rsidP="006504DA">
      <w:pPr>
        <w:spacing w:after="0"/>
        <w:ind w:left="567" w:right="1231" w:firstLine="0"/>
      </w:pPr>
      <w:r>
        <w:lastRenderedPageBreak/>
        <w:t>The site must be kept clean and tidy at all times and rubbish is to be removed as work progressed. Waste and debris must not accumulate on the site to avoid health and safety hazards. Contractors must also work using dust extractors where necessary to avoid dusty environments leading to health hazards.</w:t>
      </w:r>
    </w:p>
    <w:p w14:paraId="0A48D5AE" w14:textId="77777777" w:rsidR="00BB6B1A" w:rsidRDefault="00BB6B1A" w:rsidP="00BB6B1A">
      <w:pPr>
        <w:spacing w:after="0"/>
        <w:ind w:left="-15" w:right="1231" w:firstLine="0"/>
      </w:pPr>
    </w:p>
    <w:p w14:paraId="3DDF5FC7" w14:textId="779CE322" w:rsidR="00726500" w:rsidRDefault="009410E9" w:rsidP="00BB6B1A">
      <w:pPr>
        <w:pStyle w:val="Heading1"/>
        <w:spacing w:after="0"/>
        <w:ind w:left="-5" w:right="1231"/>
      </w:pPr>
      <w:r>
        <w:t>2.</w:t>
      </w:r>
      <w:r w:rsidR="006504DA">
        <w:t>17</w:t>
      </w:r>
      <w:r w:rsidR="00B45B49">
        <w:t xml:space="preserve"> </w:t>
      </w:r>
      <w:r w:rsidR="00BB6B1A">
        <w:t xml:space="preserve"> </w:t>
      </w:r>
      <w:r>
        <w:t>FIRST AID</w:t>
      </w:r>
    </w:p>
    <w:p w14:paraId="3D6A3C65" w14:textId="10AB1F51" w:rsidR="00726500" w:rsidRDefault="009410E9" w:rsidP="006504DA">
      <w:pPr>
        <w:spacing w:after="0"/>
        <w:ind w:left="567" w:right="1231" w:firstLine="0"/>
      </w:pPr>
      <w:r>
        <w:t>The contractor is to undertake the appropriately qualified first aiders are available onsite at all times in accordance with the CDM2015 regulations</w:t>
      </w:r>
      <w:r w:rsidR="00BB6B1A">
        <w:t>.</w:t>
      </w:r>
    </w:p>
    <w:p w14:paraId="0FDD16C2" w14:textId="77777777" w:rsidR="00BB6B1A" w:rsidRDefault="00BB6B1A" w:rsidP="00BB6B1A">
      <w:pPr>
        <w:spacing w:after="0"/>
        <w:ind w:left="-15" w:right="1231" w:firstLine="0"/>
      </w:pPr>
    </w:p>
    <w:p w14:paraId="2F9BC622" w14:textId="6A9828E1" w:rsidR="00726500" w:rsidRDefault="009410E9" w:rsidP="00BB6B1A">
      <w:pPr>
        <w:pStyle w:val="Heading1"/>
        <w:spacing w:after="0"/>
        <w:ind w:left="-5" w:right="1231"/>
      </w:pPr>
      <w:r>
        <w:t>2</w:t>
      </w:r>
      <w:r w:rsidR="00BB6B1A">
        <w:t>.</w:t>
      </w:r>
      <w:r w:rsidR="006504DA">
        <w:t>18</w:t>
      </w:r>
      <w:r w:rsidR="00B45B49">
        <w:t xml:space="preserve"> </w:t>
      </w:r>
      <w:r w:rsidR="00BB6B1A">
        <w:t xml:space="preserve"> </w:t>
      </w:r>
      <w:r>
        <w:t>INDUCTION</w:t>
      </w:r>
    </w:p>
    <w:p w14:paraId="060CDF38" w14:textId="72D25D31" w:rsidR="00726500" w:rsidRDefault="009410E9" w:rsidP="006504DA">
      <w:pPr>
        <w:spacing w:after="0"/>
        <w:ind w:left="567" w:right="1231" w:firstLine="0"/>
      </w:pPr>
      <w:r>
        <w:t xml:space="preserve">ALL persons working on site will attend an induction </w:t>
      </w:r>
      <w:r w:rsidR="006504DA">
        <w:t xml:space="preserve">briefing </w:t>
      </w:r>
      <w:r>
        <w:t xml:space="preserve">where site rules will be explained; all persons attending will be required to sign to confirm that they attended the induction </w:t>
      </w:r>
      <w:r w:rsidR="006504DA">
        <w:t>briefing</w:t>
      </w:r>
      <w:r>
        <w:t>.</w:t>
      </w:r>
    </w:p>
    <w:p w14:paraId="10A3242B" w14:textId="77777777" w:rsidR="00BB6B1A" w:rsidRDefault="00BB6B1A" w:rsidP="00BB6B1A">
      <w:pPr>
        <w:spacing w:after="0"/>
        <w:ind w:left="-15" w:right="1231" w:firstLine="0"/>
      </w:pPr>
    </w:p>
    <w:p w14:paraId="7A8B8A24" w14:textId="563F718D" w:rsidR="00354260" w:rsidRDefault="009410E9" w:rsidP="00354260">
      <w:pPr>
        <w:pStyle w:val="Heading1"/>
        <w:spacing w:after="0"/>
        <w:ind w:left="-5" w:right="1231"/>
      </w:pPr>
      <w:r>
        <w:t>2.</w:t>
      </w:r>
      <w:r w:rsidR="006504DA">
        <w:t>19</w:t>
      </w:r>
      <w:r w:rsidR="00B45B49">
        <w:t xml:space="preserve"> </w:t>
      </w:r>
      <w:r w:rsidR="00BB6B1A">
        <w:t xml:space="preserve"> </w:t>
      </w:r>
      <w:r>
        <w:t>PRE START LI</w:t>
      </w:r>
      <w:r w:rsidR="00BF66BF">
        <w:t>ST</w:t>
      </w:r>
    </w:p>
    <w:p w14:paraId="5AF40C68" w14:textId="77777777" w:rsidR="00354260" w:rsidRPr="00354260" w:rsidRDefault="00354260" w:rsidP="00354260"/>
    <w:p w14:paraId="37705FC5" w14:textId="2458B7AF" w:rsidR="00726500" w:rsidRDefault="009410E9" w:rsidP="00354260">
      <w:pPr>
        <w:pStyle w:val="Heading1"/>
        <w:spacing w:after="0"/>
        <w:ind w:left="-5" w:right="1231"/>
      </w:pPr>
      <w:r>
        <w:t>The following will be available on site prior to work commencing:</w:t>
      </w:r>
    </w:p>
    <w:p w14:paraId="2D071DC9" w14:textId="3C5943DE" w:rsidR="00D17143" w:rsidRPr="006504DA" w:rsidRDefault="009410E9" w:rsidP="00BF66BF">
      <w:pPr>
        <w:spacing w:after="0"/>
        <w:ind w:left="567" w:right="1231" w:firstLine="0"/>
        <w:rPr>
          <w:b/>
        </w:rPr>
      </w:pPr>
      <w:r w:rsidRPr="00FD50AC">
        <w:rPr>
          <w:b/>
        </w:rPr>
        <w:t>a)</w:t>
      </w:r>
      <w:r w:rsidR="006504DA">
        <w:rPr>
          <w:b/>
        </w:rPr>
        <w:t xml:space="preserve"> </w:t>
      </w:r>
      <w:r w:rsidR="00D17143">
        <w:t>Safety Policy for all contractors working on site.</w:t>
      </w:r>
    </w:p>
    <w:p w14:paraId="050E6517" w14:textId="77777777" w:rsidR="00D17143" w:rsidRDefault="00D17143" w:rsidP="00BF66BF">
      <w:pPr>
        <w:spacing w:after="0"/>
        <w:ind w:left="567" w:right="1231" w:firstLine="0"/>
      </w:pPr>
      <w:r w:rsidRPr="00FD50AC">
        <w:rPr>
          <w:b/>
        </w:rPr>
        <w:t>c)</w:t>
      </w:r>
      <w:r>
        <w:rPr>
          <w:b/>
        </w:rPr>
        <w:t xml:space="preserve"> </w:t>
      </w:r>
      <w:r>
        <w:t>Employers Liability Insurance Certificate.</w:t>
      </w:r>
    </w:p>
    <w:p w14:paraId="1448D842" w14:textId="77777777" w:rsidR="00D17143" w:rsidRDefault="00D17143" w:rsidP="00BF66BF">
      <w:pPr>
        <w:spacing w:after="0"/>
        <w:ind w:left="567" w:right="1231" w:firstLine="0"/>
      </w:pPr>
      <w:r w:rsidRPr="00FD50AC">
        <w:rPr>
          <w:b/>
        </w:rPr>
        <w:t>d)</w:t>
      </w:r>
      <w:r>
        <w:rPr>
          <w:b/>
        </w:rPr>
        <w:t xml:space="preserve"> </w:t>
      </w:r>
      <w:r>
        <w:t>Copies of Statutory Documents, Notices, etc.</w:t>
      </w:r>
    </w:p>
    <w:p w14:paraId="499D1898" w14:textId="77777777" w:rsidR="00D17143" w:rsidRDefault="00D17143" w:rsidP="00BF66BF">
      <w:pPr>
        <w:spacing w:after="0"/>
        <w:ind w:left="567" w:right="1231" w:firstLine="0"/>
      </w:pPr>
      <w:r w:rsidRPr="00FD50AC">
        <w:rPr>
          <w:b/>
        </w:rPr>
        <w:t>e)</w:t>
      </w:r>
      <w:r>
        <w:rPr>
          <w:b/>
        </w:rPr>
        <w:t xml:space="preserve"> </w:t>
      </w:r>
      <w:r>
        <w:t>Copies of Training Certificates.</w:t>
      </w:r>
    </w:p>
    <w:p w14:paraId="2AC55709" w14:textId="77777777" w:rsidR="00D17143" w:rsidRDefault="00D17143" w:rsidP="00BF66BF">
      <w:pPr>
        <w:spacing w:after="0"/>
        <w:ind w:left="567" w:right="1231" w:firstLine="0"/>
      </w:pPr>
      <w:r w:rsidRPr="00FD50AC">
        <w:rPr>
          <w:b/>
        </w:rPr>
        <w:t>f)</w:t>
      </w:r>
      <w:r>
        <w:rPr>
          <w:b/>
        </w:rPr>
        <w:t xml:space="preserve"> </w:t>
      </w:r>
      <w:r>
        <w:t>Site Rules / Induction Training Records.</w:t>
      </w:r>
    </w:p>
    <w:p w14:paraId="6FA8C99C" w14:textId="77777777" w:rsidR="00D17143" w:rsidRDefault="00D17143" w:rsidP="00BF66BF">
      <w:pPr>
        <w:spacing w:after="0"/>
        <w:ind w:left="567" w:right="1231" w:firstLine="0"/>
      </w:pPr>
      <w:r w:rsidRPr="00FD50AC">
        <w:rPr>
          <w:b/>
        </w:rPr>
        <w:t>g)</w:t>
      </w:r>
      <w:r>
        <w:rPr>
          <w:b/>
        </w:rPr>
        <w:t xml:space="preserve"> </w:t>
      </w:r>
      <w:r>
        <w:t>Plant Test / Examination Certificates</w:t>
      </w:r>
    </w:p>
    <w:p w14:paraId="394B619B" w14:textId="77777777" w:rsidR="00D17143" w:rsidRDefault="00D17143" w:rsidP="00BF66BF">
      <w:pPr>
        <w:spacing w:after="0"/>
        <w:ind w:left="567" w:right="1231" w:firstLine="0"/>
      </w:pPr>
      <w:r w:rsidRPr="00FD50AC">
        <w:rPr>
          <w:b/>
        </w:rPr>
        <w:t>h)</w:t>
      </w:r>
      <w:r>
        <w:rPr>
          <w:b/>
        </w:rPr>
        <w:t xml:space="preserve"> </w:t>
      </w:r>
      <w:r>
        <w:t>Warning Signs - Hard Hats / Overhead Cables / Deep Excavations / etc.</w:t>
      </w:r>
    </w:p>
    <w:p w14:paraId="1BEC3B92" w14:textId="77777777" w:rsidR="00D17143" w:rsidRDefault="00D17143" w:rsidP="00BF66BF">
      <w:pPr>
        <w:spacing w:after="0"/>
        <w:ind w:left="567" w:right="1231" w:firstLine="0"/>
      </w:pPr>
      <w:proofErr w:type="spellStart"/>
      <w:r w:rsidRPr="00FD50AC">
        <w:rPr>
          <w:b/>
        </w:rPr>
        <w:t>i</w:t>
      </w:r>
      <w:proofErr w:type="spellEnd"/>
      <w:r w:rsidRPr="00FD50AC">
        <w:rPr>
          <w:b/>
        </w:rPr>
        <w:t>)</w:t>
      </w:r>
      <w:r>
        <w:rPr>
          <w:b/>
        </w:rPr>
        <w:t xml:space="preserve"> </w:t>
      </w:r>
      <w:r>
        <w:t>Fire Extinguishers.</w:t>
      </w:r>
    </w:p>
    <w:p w14:paraId="50B615B9" w14:textId="77777777" w:rsidR="00D17143" w:rsidRDefault="00D17143" w:rsidP="00BF66BF">
      <w:pPr>
        <w:spacing w:after="0"/>
        <w:ind w:left="567" w:right="1231" w:firstLine="0"/>
      </w:pPr>
      <w:r w:rsidRPr="00FD50AC">
        <w:rPr>
          <w:b/>
        </w:rPr>
        <w:t>j)</w:t>
      </w:r>
      <w:r>
        <w:rPr>
          <w:b/>
        </w:rPr>
        <w:t xml:space="preserve"> </w:t>
      </w:r>
      <w:r>
        <w:t xml:space="preserve">Site Fencing </w:t>
      </w:r>
    </w:p>
    <w:p w14:paraId="746C3132" w14:textId="77777777" w:rsidR="00D17143" w:rsidRDefault="00D17143" w:rsidP="00BF66BF">
      <w:pPr>
        <w:spacing w:after="0"/>
        <w:ind w:left="567" w:right="1231" w:firstLine="0"/>
      </w:pPr>
      <w:r w:rsidRPr="00FD50AC">
        <w:rPr>
          <w:b/>
        </w:rPr>
        <w:t>k)</w:t>
      </w:r>
      <w:r>
        <w:rPr>
          <w:b/>
        </w:rPr>
        <w:t xml:space="preserve"> </w:t>
      </w:r>
      <w:r>
        <w:t>Welfare Facilities in full working order (to regulation standard)</w:t>
      </w:r>
    </w:p>
    <w:p w14:paraId="0EF74870" w14:textId="05D7E76E" w:rsidR="00FD50AC" w:rsidRDefault="00D17143" w:rsidP="00BF66BF">
      <w:pPr>
        <w:spacing w:after="0"/>
        <w:ind w:left="567" w:right="1231" w:firstLine="0"/>
      </w:pPr>
      <w:r w:rsidRPr="00FD50AC">
        <w:rPr>
          <w:b/>
        </w:rPr>
        <w:t>l)</w:t>
      </w:r>
      <w:r>
        <w:rPr>
          <w:b/>
        </w:rPr>
        <w:t xml:space="preserve"> </w:t>
      </w:r>
      <w:r>
        <w:t>Emergency procedures drawn up - fire plan, etc.</w:t>
      </w:r>
    </w:p>
    <w:p w14:paraId="08755C5E" w14:textId="77777777" w:rsidR="00D17143" w:rsidRDefault="00D17143" w:rsidP="00D17143">
      <w:pPr>
        <w:pStyle w:val="Heading1"/>
        <w:spacing w:after="0"/>
        <w:ind w:left="0" w:right="1231" w:firstLine="0"/>
      </w:pPr>
    </w:p>
    <w:p w14:paraId="5E12AF4B" w14:textId="6C331AB1" w:rsidR="00726500" w:rsidRDefault="009410E9" w:rsidP="00BB6B1A">
      <w:pPr>
        <w:pStyle w:val="Heading1"/>
        <w:spacing w:after="0"/>
        <w:ind w:left="-5" w:right="1231"/>
      </w:pPr>
      <w:r>
        <w:t>2.</w:t>
      </w:r>
      <w:r w:rsidR="00B45B49">
        <w:t>2</w:t>
      </w:r>
      <w:r w:rsidR="00290114">
        <w:t>0</w:t>
      </w:r>
      <w:r w:rsidR="00B45B49">
        <w:t xml:space="preserve"> </w:t>
      </w:r>
      <w:r w:rsidR="00290114">
        <w:t xml:space="preserve">  </w:t>
      </w:r>
      <w:r>
        <w:t>RISK / COSSH</w:t>
      </w:r>
    </w:p>
    <w:p w14:paraId="0DDBC0B8" w14:textId="243CF8F3" w:rsidR="00726500" w:rsidRDefault="009410E9" w:rsidP="00290114">
      <w:pPr>
        <w:spacing w:after="0"/>
        <w:ind w:left="565" w:right="1231" w:firstLine="2"/>
      </w:pPr>
      <w:r>
        <w:t>Assessments for all activities with significant risk will be available prior to the activity commencing. This includes work to be carried out by sub-contractors.</w:t>
      </w:r>
    </w:p>
    <w:p w14:paraId="000A42DE" w14:textId="77777777" w:rsidR="00FD50AC" w:rsidRDefault="00FD50AC" w:rsidP="00FD50AC">
      <w:pPr>
        <w:spacing w:after="0"/>
        <w:ind w:left="-15" w:right="1231" w:firstLine="0"/>
        <w:rPr>
          <w:b/>
        </w:rPr>
      </w:pPr>
    </w:p>
    <w:p w14:paraId="427CF89C" w14:textId="24B3ED41" w:rsidR="00726500" w:rsidRDefault="009410E9" w:rsidP="00290114">
      <w:pPr>
        <w:spacing w:after="0"/>
        <w:ind w:left="567" w:right="1231" w:firstLine="0"/>
      </w:pPr>
      <w:r>
        <w:t>Where risk assessments may not fully cover all hazards within an activity, a full method statement / permit to work system will be compiled.</w:t>
      </w:r>
    </w:p>
    <w:p w14:paraId="25A1AFB5" w14:textId="77777777" w:rsidR="00FD50AC" w:rsidRDefault="00FD50AC" w:rsidP="00FD50AC">
      <w:pPr>
        <w:spacing w:after="0"/>
        <w:ind w:left="-15" w:right="1231" w:firstLine="0"/>
      </w:pPr>
    </w:p>
    <w:p w14:paraId="4F5A4120" w14:textId="4573C7DE" w:rsidR="00726500" w:rsidRDefault="009410E9" w:rsidP="00BB6B1A">
      <w:pPr>
        <w:pStyle w:val="Heading1"/>
        <w:spacing w:after="0"/>
        <w:ind w:left="-5" w:right="1231"/>
      </w:pPr>
      <w:r>
        <w:t>2.</w:t>
      </w:r>
      <w:r w:rsidR="00290114">
        <w:t>21</w:t>
      </w:r>
      <w:r w:rsidR="002E2CCF">
        <w:t xml:space="preserve"> </w:t>
      </w:r>
      <w:r>
        <w:t>WELFARE FACILITIES</w:t>
      </w:r>
    </w:p>
    <w:p w14:paraId="54815B44" w14:textId="53E63630" w:rsidR="00726500" w:rsidRDefault="009410E9" w:rsidP="00290114">
      <w:pPr>
        <w:spacing w:after="0"/>
        <w:ind w:left="565" w:right="1231" w:firstLine="2"/>
      </w:pPr>
      <w:r>
        <w:t xml:space="preserve">A welfare </w:t>
      </w:r>
      <w:r w:rsidR="00290114">
        <w:t xml:space="preserve">area should be provided. </w:t>
      </w:r>
    </w:p>
    <w:p w14:paraId="7B6C4A0F" w14:textId="77777777" w:rsidR="00FD50AC" w:rsidRDefault="00FD50AC" w:rsidP="00BB6B1A">
      <w:pPr>
        <w:spacing w:after="0"/>
        <w:ind w:left="565" w:right="1231" w:hanging="580"/>
      </w:pPr>
    </w:p>
    <w:p w14:paraId="01971619" w14:textId="794168E5" w:rsidR="00726500" w:rsidRDefault="009410E9" w:rsidP="00BB6B1A">
      <w:pPr>
        <w:pStyle w:val="Heading1"/>
        <w:spacing w:after="0"/>
        <w:ind w:left="-5" w:right="1231"/>
      </w:pPr>
      <w:r>
        <w:t>2.</w:t>
      </w:r>
      <w:r w:rsidR="00290114">
        <w:t>22</w:t>
      </w:r>
      <w:r w:rsidR="00FD50AC">
        <w:t xml:space="preserve"> </w:t>
      </w:r>
      <w:r>
        <w:t>EMERGENCY PROCEDURE</w:t>
      </w:r>
    </w:p>
    <w:p w14:paraId="1C37811F" w14:textId="2AEC8D9A" w:rsidR="00726500" w:rsidRDefault="009410E9" w:rsidP="00290114">
      <w:pPr>
        <w:spacing w:after="0" w:line="250" w:lineRule="auto"/>
        <w:ind w:left="575" w:right="1231" w:hanging="8"/>
        <w:jc w:val="left"/>
      </w:pPr>
      <w:r>
        <w:t xml:space="preserve">In the case of a fire or other emergency, all site personnel are to assemble at the site entrance. All accidents are to be reported to the site manager and should be entered into the site accident book. </w:t>
      </w:r>
    </w:p>
    <w:p w14:paraId="500126C9" w14:textId="77777777" w:rsidR="00FD50AC" w:rsidRDefault="00FD50AC" w:rsidP="00BB6B1A">
      <w:pPr>
        <w:spacing w:after="0" w:line="250" w:lineRule="auto"/>
        <w:ind w:left="575" w:right="1231" w:hanging="590"/>
        <w:jc w:val="left"/>
      </w:pPr>
    </w:p>
    <w:p w14:paraId="1861330B" w14:textId="2DD34D8B" w:rsidR="00726500" w:rsidRDefault="009410E9" w:rsidP="00BB6B1A">
      <w:pPr>
        <w:pStyle w:val="Heading1"/>
        <w:spacing w:after="0"/>
        <w:ind w:left="-5" w:right="1231"/>
      </w:pPr>
      <w:r>
        <w:t>2.</w:t>
      </w:r>
      <w:r w:rsidR="00290114">
        <w:t>23</w:t>
      </w:r>
      <w:r w:rsidR="00FD50AC">
        <w:t xml:space="preserve"> </w:t>
      </w:r>
      <w:r>
        <w:t>SITE DOCUMENTATION</w:t>
      </w:r>
    </w:p>
    <w:p w14:paraId="63EFF57D" w14:textId="6A670D50" w:rsidR="00726500" w:rsidRDefault="009410E9" w:rsidP="00290114">
      <w:pPr>
        <w:spacing w:after="0"/>
        <w:ind w:left="565" w:right="1231" w:firstLine="2"/>
      </w:pPr>
      <w:r>
        <w:t xml:space="preserve">Copies of all site documentation will be kept available for inspection by authorised personnel and copies will be </w:t>
      </w:r>
      <w:r w:rsidR="00290114">
        <w:t>provided to the employer.</w:t>
      </w:r>
    </w:p>
    <w:p w14:paraId="31A84F4A" w14:textId="77777777" w:rsidR="00FD50AC" w:rsidRDefault="00FD50AC" w:rsidP="00BB6B1A">
      <w:pPr>
        <w:spacing w:after="0"/>
        <w:ind w:left="565" w:right="1231" w:hanging="580"/>
      </w:pPr>
    </w:p>
    <w:p w14:paraId="07A99F5B" w14:textId="24261EB3" w:rsidR="00726500" w:rsidRDefault="009410E9" w:rsidP="00290114">
      <w:pPr>
        <w:spacing w:after="0" w:line="250" w:lineRule="auto"/>
        <w:ind w:left="567" w:right="1231" w:firstLine="0"/>
        <w:jc w:val="left"/>
      </w:pPr>
      <w:r>
        <w:t>The contractor will ensure that all sub-contractors and specialist suppliers provide documentation of their installation and materials for insertion within ALL Health and Safety files. Test certificates will be required for all installations.</w:t>
      </w:r>
    </w:p>
    <w:p w14:paraId="69B837C3" w14:textId="77777777" w:rsidR="002E2CCF" w:rsidRDefault="002E2CCF" w:rsidP="00BB6B1A">
      <w:pPr>
        <w:pStyle w:val="Heading1"/>
        <w:spacing w:after="0"/>
        <w:ind w:left="-5" w:right="1231"/>
      </w:pPr>
    </w:p>
    <w:p w14:paraId="11532740" w14:textId="36B518BD" w:rsidR="00726500" w:rsidRDefault="009410E9" w:rsidP="00BB6B1A">
      <w:pPr>
        <w:pStyle w:val="Heading1"/>
        <w:spacing w:after="0"/>
        <w:ind w:left="-5" w:right="1231"/>
      </w:pPr>
      <w:r>
        <w:t>2.</w:t>
      </w:r>
      <w:r w:rsidR="00290114">
        <w:t>24</w:t>
      </w:r>
      <w:r w:rsidR="002E2CCF">
        <w:t xml:space="preserve"> </w:t>
      </w:r>
      <w:r w:rsidR="00120B0A">
        <w:t xml:space="preserve"> </w:t>
      </w:r>
      <w:r>
        <w:t>WEATHER</w:t>
      </w:r>
    </w:p>
    <w:p w14:paraId="407183A4" w14:textId="0E76A615" w:rsidR="00FD50AC" w:rsidRDefault="009410E9" w:rsidP="00290114">
      <w:pPr>
        <w:spacing w:after="0"/>
        <w:ind w:left="567" w:right="1231" w:firstLine="0"/>
      </w:pPr>
      <w:r>
        <w:t>The contractor will ensure that necessary temporary protection is provided to the building during the works to avoid undue damage to internal areas and structures.</w:t>
      </w:r>
      <w:r w:rsidR="00FD50AC">
        <w:t xml:space="preserve"> </w:t>
      </w:r>
    </w:p>
    <w:p w14:paraId="2869FDAD" w14:textId="5B401B9D" w:rsidR="00FD50AC" w:rsidRDefault="00FD50AC" w:rsidP="00290114">
      <w:pPr>
        <w:spacing w:after="0"/>
        <w:ind w:left="567" w:right="1231" w:firstLine="0"/>
      </w:pPr>
    </w:p>
    <w:p w14:paraId="457045D4" w14:textId="7CF9B5B6" w:rsidR="002E2CCF" w:rsidRDefault="002E2CCF" w:rsidP="00290114">
      <w:pPr>
        <w:spacing w:after="0"/>
        <w:ind w:left="567" w:right="1231" w:firstLine="0"/>
      </w:pPr>
      <w:r>
        <w:t>All work should stop when the temperature drops below 3° C and ongoing works must be protected against frost</w:t>
      </w:r>
    </w:p>
    <w:p w14:paraId="12BCF68A" w14:textId="77777777" w:rsidR="002E2CCF" w:rsidRPr="002E2CCF" w:rsidRDefault="002E2CCF" w:rsidP="00290114">
      <w:pPr>
        <w:spacing w:after="0"/>
        <w:ind w:left="567" w:right="1231" w:firstLine="0"/>
        <w:rPr>
          <w:b/>
          <w:bCs/>
        </w:rPr>
      </w:pPr>
    </w:p>
    <w:p w14:paraId="587A706E" w14:textId="05359EAF" w:rsidR="00726500" w:rsidRDefault="009410E9" w:rsidP="00290114">
      <w:pPr>
        <w:spacing w:after="0"/>
        <w:ind w:left="567" w:right="1231" w:firstLine="0"/>
      </w:pPr>
      <w:r>
        <w:t>All areas of the structure must be protected against rain when working upon and after completion of works. Hot weather must also be accommodated by damping down masonry to avoid fast drying out of mortars et cetera.</w:t>
      </w:r>
    </w:p>
    <w:p w14:paraId="751541F7" w14:textId="77777777" w:rsidR="00FD50AC" w:rsidRDefault="00FD50AC" w:rsidP="00FD50AC">
      <w:pPr>
        <w:spacing w:after="0"/>
        <w:ind w:right="1231"/>
      </w:pPr>
    </w:p>
    <w:p w14:paraId="6C381861" w14:textId="34138234" w:rsidR="00726500" w:rsidRDefault="009410E9" w:rsidP="00BB6B1A">
      <w:pPr>
        <w:pStyle w:val="Heading1"/>
        <w:spacing w:after="0"/>
        <w:ind w:left="-5" w:right="1231"/>
      </w:pPr>
      <w:r>
        <w:t>2.</w:t>
      </w:r>
      <w:r w:rsidR="00120B0A">
        <w:t xml:space="preserve">25   </w:t>
      </w:r>
      <w:r>
        <w:t>STANDARDS OF WORKMANSHIP</w:t>
      </w:r>
    </w:p>
    <w:p w14:paraId="3F0C3B12" w14:textId="549074A4" w:rsidR="00726500" w:rsidRDefault="009410E9" w:rsidP="00120B0A">
      <w:pPr>
        <w:spacing w:after="0" w:line="250" w:lineRule="auto"/>
        <w:ind w:left="575" w:right="1231" w:hanging="8"/>
        <w:jc w:val="left"/>
      </w:pPr>
      <w:r>
        <w:t>The contractor must ensure to price for the full extent of work specified in these documents. Failure to fully price the scope of works will potentially lead to loss by the contractor and no claims for inadequate pricing of the specification will be allowed.</w:t>
      </w:r>
    </w:p>
    <w:p w14:paraId="44D79743" w14:textId="77777777" w:rsidR="00FD50AC" w:rsidRDefault="00FD50AC" w:rsidP="00BB6B1A">
      <w:pPr>
        <w:spacing w:after="0" w:line="250" w:lineRule="auto"/>
        <w:ind w:left="575" w:right="1231" w:hanging="590"/>
        <w:jc w:val="left"/>
      </w:pPr>
    </w:p>
    <w:p w14:paraId="534308DD" w14:textId="789A8BD6" w:rsidR="00726500" w:rsidRDefault="009410E9" w:rsidP="00120B0A">
      <w:pPr>
        <w:spacing w:after="0"/>
        <w:ind w:left="567" w:right="1231" w:firstLine="0"/>
      </w:pPr>
      <w:r>
        <w:t>Variations from the specified work must be discussed with the contract administrator and cost savings will be encouraged as well as improvements in quality. The contractor is to consider all work and provide information on possible suggested variations as early as possible.</w:t>
      </w:r>
    </w:p>
    <w:p w14:paraId="5BF397B0" w14:textId="77777777" w:rsidR="00FD50AC" w:rsidRDefault="00FD50AC" w:rsidP="00FD50AC">
      <w:pPr>
        <w:spacing w:after="0"/>
        <w:ind w:left="-15" w:right="1231" w:firstLine="0"/>
      </w:pPr>
    </w:p>
    <w:p w14:paraId="4DB7F2A2" w14:textId="4D5E19DD" w:rsidR="00726500" w:rsidRDefault="009410E9" w:rsidP="00120B0A">
      <w:pPr>
        <w:spacing w:after="0"/>
        <w:ind w:left="565" w:right="1231" w:firstLine="2"/>
      </w:pPr>
      <w:r>
        <w:t>All materials and workmanship to comply with all relevant British standards and codes of practice. Strict adherence to the structural engineering drawings must take precedence over the design drawings and specialist installations such as steelwork and timber structures must be carried out by competent and experienced contractors, and must be fully priced based on the structural engineers specifications and drawings.</w:t>
      </w:r>
    </w:p>
    <w:p w14:paraId="2E130A94" w14:textId="77777777" w:rsidR="00FD50AC" w:rsidRDefault="00FD50AC" w:rsidP="00BB6B1A">
      <w:pPr>
        <w:spacing w:after="0"/>
        <w:ind w:left="565" w:right="1231" w:hanging="580"/>
      </w:pPr>
    </w:p>
    <w:p w14:paraId="24E3FD5B" w14:textId="6B76E65F" w:rsidR="00726500" w:rsidRDefault="009410E9" w:rsidP="00120B0A">
      <w:pPr>
        <w:spacing w:after="0"/>
        <w:ind w:left="567" w:right="1231" w:firstLine="0"/>
      </w:pPr>
      <w:r>
        <w:t xml:space="preserve">The contractor must ensure that site </w:t>
      </w:r>
      <w:proofErr w:type="gramStart"/>
      <w:r>
        <w:t>foremen</w:t>
      </w:r>
      <w:proofErr w:type="gramEnd"/>
      <w:r>
        <w:t xml:space="preserve"> are responsible and experienced in supervising and controlling the works on site. Any plant and operative equipment must be handled by experienced and competent operatives and this is the responsibility of the site manager and contractor to ensure that good health and safety practice is followed at all times. </w:t>
      </w:r>
    </w:p>
    <w:p w14:paraId="1F37D8C2" w14:textId="77777777" w:rsidR="00FD50AC" w:rsidRDefault="00FD50AC" w:rsidP="00FD50AC">
      <w:pPr>
        <w:spacing w:after="0"/>
        <w:ind w:left="-15" w:right="1231" w:firstLine="0"/>
      </w:pPr>
    </w:p>
    <w:p w14:paraId="597B50FE" w14:textId="6B8A3487" w:rsidR="00726500" w:rsidRDefault="009410E9" w:rsidP="00120B0A">
      <w:pPr>
        <w:spacing w:after="0" w:line="250" w:lineRule="auto"/>
        <w:ind w:left="567" w:right="1231" w:firstLine="0"/>
        <w:jc w:val="left"/>
      </w:pPr>
      <w:r>
        <w:t xml:space="preserve">Any works carried out by the main contractor or sub-contractors on site prior to the main approval or the submission of any additional information (i.e. details, samples, calculations or reports) requested by the Planning Department or Building control is carried out entirely at </w:t>
      </w:r>
      <w:proofErr w:type="gramStart"/>
      <w:r>
        <w:t>the their</w:t>
      </w:r>
      <w:proofErr w:type="gramEnd"/>
      <w:r>
        <w:t xml:space="preserve"> own risk.</w:t>
      </w:r>
    </w:p>
    <w:p w14:paraId="44A599B9" w14:textId="77777777" w:rsidR="00D434F9" w:rsidRDefault="00D434F9" w:rsidP="00D434F9">
      <w:pPr>
        <w:pStyle w:val="Heading1"/>
        <w:spacing w:after="0"/>
        <w:ind w:left="0" w:right="1231" w:firstLine="0"/>
      </w:pPr>
    </w:p>
    <w:p w14:paraId="07CEF4F8" w14:textId="710E176D" w:rsidR="00726500" w:rsidRDefault="009410E9" w:rsidP="00D434F9">
      <w:pPr>
        <w:pStyle w:val="Heading1"/>
        <w:spacing w:after="0"/>
        <w:ind w:left="0" w:right="1231" w:firstLine="0"/>
      </w:pPr>
      <w:r>
        <w:t>2.</w:t>
      </w:r>
      <w:r w:rsidR="00120B0A">
        <w:t>26</w:t>
      </w:r>
      <w:r w:rsidR="00FD50AC">
        <w:t xml:space="preserve"> </w:t>
      </w:r>
      <w:r>
        <w:t>COMPLETION DOCUMENTATION</w:t>
      </w:r>
    </w:p>
    <w:p w14:paraId="299880AC" w14:textId="7121870E" w:rsidR="00726500" w:rsidRDefault="009410E9" w:rsidP="00120B0A">
      <w:pPr>
        <w:spacing w:after="0"/>
        <w:ind w:left="565" w:right="1231" w:firstLine="2"/>
      </w:pPr>
      <w:r>
        <w:t xml:space="preserve">On completion of the works the contractor must ensure to hand over all necessary completion certificates and provide building control with required documents to </w:t>
      </w:r>
      <w:r>
        <w:lastRenderedPageBreak/>
        <w:t xml:space="preserve">certify electrical and plumbing installations. A full handover file should be prepared which includes instruction manuals for all fittings and fixtures and this must be passed to the contract administrator and health and safety adviser. The necessary documentation will be </w:t>
      </w:r>
      <w:proofErr w:type="gramStart"/>
      <w:r>
        <w:t>require</w:t>
      </w:r>
      <w:proofErr w:type="gramEnd"/>
      <w:r>
        <w:t xml:space="preserve"> prior to release of the certificate of practical completion and appropriate retention.</w:t>
      </w:r>
    </w:p>
    <w:p w14:paraId="130323EF" w14:textId="0BACE82F" w:rsidR="00C050FF" w:rsidRDefault="00C050FF" w:rsidP="00302AF7">
      <w:pPr>
        <w:spacing w:after="0"/>
        <w:ind w:left="0" w:right="1231" w:firstLine="0"/>
      </w:pPr>
    </w:p>
    <w:p w14:paraId="0353FADD" w14:textId="426AF43D" w:rsidR="005B2CA2" w:rsidRDefault="005B2CA2" w:rsidP="005B2CA2">
      <w:pPr>
        <w:spacing w:after="0"/>
        <w:ind w:left="567" w:right="1231" w:hanging="567"/>
        <w:rPr>
          <w:b/>
          <w:bCs/>
        </w:rPr>
      </w:pPr>
      <w:r>
        <w:rPr>
          <w:b/>
          <w:bCs/>
        </w:rPr>
        <w:t xml:space="preserve">3.0 </w:t>
      </w:r>
      <w:r>
        <w:rPr>
          <w:b/>
          <w:bCs/>
        </w:rPr>
        <w:tab/>
      </w:r>
      <w:r w:rsidRPr="005B2CA2">
        <w:rPr>
          <w:b/>
          <w:bCs/>
        </w:rPr>
        <w:t xml:space="preserve">SCOPE OF WORKS </w:t>
      </w:r>
    </w:p>
    <w:p w14:paraId="5F654366" w14:textId="4FDF8BF8" w:rsidR="005B2CA2" w:rsidRDefault="005B2CA2" w:rsidP="005B2CA2">
      <w:pPr>
        <w:spacing w:after="0"/>
        <w:ind w:left="567" w:right="1231" w:hanging="567"/>
      </w:pPr>
      <w:r>
        <w:t>3.01</w:t>
      </w:r>
      <w:r>
        <w:tab/>
        <w:t>The contractor is invited to tender for the installation of contactless payment equipment and associated works at two public convenience sites in St Ives, Cornwall. The tender is to be prepared in accordance with the specifications and details contained within this tender document package.</w:t>
      </w:r>
    </w:p>
    <w:p w14:paraId="69DA2459" w14:textId="70B15866" w:rsidR="005B2CA2" w:rsidRDefault="005B2CA2" w:rsidP="00302AF7">
      <w:pPr>
        <w:spacing w:after="0"/>
        <w:ind w:left="0" w:right="1231" w:firstLine="0"/>
      </w:pPr>
    </w:p>
    <w:p w14:paraId="5E993ABD" w14:textId="5F8CD7FB" w:rsidR="005B2CA2" w:rsidRDefault="005B2CA2" w:rsidP="005B2CA2">
      <w:pPr>
        <w:spacing w:after="0"/>
        <w:ind w:left="567" w:right="1231" w:hanging="567"/>
        <w:rPr>
          <w:bCs/>
        </w:rPr>
      </w:pPr>
      <w:r>
        <w:rPr>
          <w:bCs/>
        </w:rPr>
        <w:t xml:space="preserve">3.02  </w:t>
      </w:r>
      <w:r w:rsidRPr="004A0506">
        <w:rPr>
          <w:bCs/>
        </w:rPr>
        <w:t>Site visits to the buildings are strongly recommended. The buildings are generally within the public realm.</w:t>
      </w:r>
    </w:p>
    <w:p w14:paraId="3946AF18" w14:textId="77777777" w:rsidR="00354260" w:rsidRDefault="00354260" w:rsidP="005B2CA2">
      <w:pPr>
        <w:spacing w:after="0"/>
        <w:ind w:left="567" w:right="1231" w:hanging="567"/>
      </w:pPr>
    </w:p>
    <w:p w14:paraId="7BE2B852" w14:textId="73168BCB" w:rsidR="005B2CA2" w:rsidRDefault="005B2CA2" w:rsidP="005B2CA2">
      <w:pPr>
        <w:spacing w:after="0"/>
        <w:ind w:left="567" w:right="1231" w:hanging="567"/>
      </w:pPr>
      <w:r w:rsidRPr="005B2CA2">
        <w:t>3.03</w:t>
      </w:r>
      <w:r>
        <w:rPr>
          <w:b/>
          <w:bCs/>
        </w:rPr>
        <w:tab/>
      </w:r>
      <w:r>
        <w:t>The contractor is to ensure that an anticipated start date and contract period are included in the tender return. It is intended that the works will be completed during 2022-23.</w:t>
      </w:r>
    </w:p>
    <w:p w14:paraId="4CB23060" w14:textId="77777777" w:rsidR="00D434F9" w:rsidRDefault="00D434F9" w:rsidP="00302AF7">
      <w:pPr>
        <w:spacing w:after="0"/>
        <w:ind w:left="0" w:right="1231" w:firstLine="0"/>
      </w:pPr>
    </w:p>
    <w:p w14:paraId="1C4A3B47" w14:textId="04CFA511" w:rsidR="005B2CA2" w:rsidRDefault="00D434F9" w:rsidP="00D434F9">
      <w:pPr>
        <w:spacing w:after="0"/>
        <w:ind w:left="567" w:right="1231" w:hanging="567"/>
      </w:pPr>
      <w:r>
        <w:t>3.04</w:t>
      </w:r>
      <w:r>
        <w:tab/>
      </w:r>
      <w:r w:rsidR="005B2CA2">
        <w:t>The site should remain closed for the works, although certain areas can be closed off by arrangement. The contractor will be responsible for site security of the building and surrounding area during the works.</w:t>
      </w:r>
    </w:p>
    <w:p w14:paraId="10FE238E" w14:textId="00A6BA9C" w:rsidR="005B2CA2" w:rsidRDefault="005B2CA2" w:rsidP="00302AF7">
      <w:pPr>
        <w:spacing w:after="0"/>
        <w:ind w:left="0" w:right="1231" w:firstLine="0"/>
        <w:rPr>
          <w:b/>
          <w:bCs/>
        </w:rPr>
      </w:pPr>
    </w:p>
    <w:p w14:paraId="175192BE" w14:textId="74511758" w:rsidR="005B2CA2" w:rsidRDefault="00D434F9" w:rsidP="00D434F9">
      <w:pPr>
        <w:spacing w:after="0"/>
        <w:ind w:left="567" w:right="1231" w:hanging="567"/>
      </w:pPr>
      <w:r>
        <w:rPr>
          <w:bCs/>
        </w:rPr>
        <w:t xml:space="preserve">3.05 </w:t>
      </w:r>
      <w:r>
        <w:rPr>
          <w:bCs/>
        </w:rPr>
        <w:tab/>
      </w:r>
      <w:r w:rsidR="005B2CA2" w:rsidRPr="007D021D">
        <w:rPr>
          <w:bCs/>
        </w:rPr>
        <w:t>P</w:t>
      </w:r>
      <w:r w:rsidR="005B2CA2">
        <w:t>arking passes will be available for the St Ives Guildhall carpark during the works. Otherwise contractors are to make their own parking arrangements.</w:t>
      </w:r>
    </w:p>
    <w:p w14:paraId="65F979A3" w14:textId="6FDF751B" w:rsidR="00D434F9" w:rsidRDefault="00D434F9" w:rsidP="00D434F9">
      <w:pPr>
        <w:spacing w:after="0"/>
        <w:ind w:left="567" w:right="1231" w:hanging="567"/>
        <w:rPr>
          <w:b/>
          <w:bCs/>
        </w:rPr>
      </w:pPr>
    </w:p>
    <w:p w14:paraId="6A9C81FF" w14:textId="3433BF71" w:rsidR="00721C04" w:rsidRPr="005B2CA2" w:rsidRDefault="00721C04" w:rsidP="00D434F9">
      <w:pPr>
        <w:spacing w:after="0"/>
        <w:ind w:left="567" w:right="1231" w:hanging="567"/>
        <w:rPr>
          <w:b/>
          <w:bCs/>
        </w:rPr>
      </w:pPr>
      <w:r>
        <w:rPr>
          <w:b/>
          <w:bCs/>
        </w:rPr>
        <w:t xml:space="preserve">SPECIFICATION AND PRICING SUMMARY </w:t>
      </w:r>
    </w:p>
    <w:tbl>
      <w:tblPr>
        <w:tblStyle w:val="TableGrid"/>
        <w:tblpPr w:leftFromText="180" w:rightFromText="180" w:vertAnchor="text" w:horzAnchor="margin" w:tblpY="66"/>
        <w:tblW w:w="9740" w:type="dxa"/>
        <w:tblInd w:w="0" w:type="dxa"/>
        <w:tblCellMar>
          <w:top w:w="11" w:type="dxa"/>
          <w:left w:w="50" w:type="dxa"/>
          <w:bottom w:w="11" w:type="dxa"/>
          <w:right w:w="61" w:type="dxa"/>
        </w:tblCellMar>
        <w:tblLook w:val="04A0" w:firstRow="1" w:lastRow="0" w:firstColumn="1" w:lastColumn="0" w:noHBand="0" w:noVBand="1"/>
      </w:tblPr>
      <w:tblGrid>
        <w:gridCol w:w="590"/>
        <w:gridCol w:w="7780"/>
        <w:gridCol w:w="1370"/>
      </w:tblGrid>
      <w:tr w:rsidR="004A0506" w14:paraId="4999A660" w14:textId="77777777" w:rsidTr="005B2CA2">
        <w:trPr>
          <w:trHeight w:val="52"/>
        </w:trPr>
        <w:tc>
          <w:tcPr>
            <w:tcW w:w="590" w:type="dxa"/>
            <w:tcBorders>
              <w:top w:val="nil"/>
              <w:left w:val="nil"/>
              <w:bottom w:val="single" w:sz="8" w:space="0" w:color="000000"/>
              <w:right w:val="single" w:sz="8" w:space="0" w:color="000000"/>
            </w:tcBorders>
          </w:tcPr>
          <w:p w14:paraId="49165FBD" w14:textId="77777777" w:rsidR="004A0506" w:rsidRDefault="004A0506" w:rsidP="005B2CA2">
            <w:pPr>
              <w:spacing w:after="0" w:line="259" w:lineRule="auto"/>
              <w:ind w:right="0" w:firstLine="0"/>
              <w:jc w:val="left"/>
            </w:pPr>
            <w:r>
              <w:rPr>
                <w:b/>
              </w:rPr>
              <w:t>Ref</w:t>
            </w:r>
          </w:p>
        </w:tc>
        <w:tc>
          <w:tcPr>
            <w:tcW w:w="7780" w:type="dxa"/>
            <w:tcBorders>
              <w:top w:val="nil"/>
              <w:left w:val="single" w:sz="8" w:space="0" w:color="000000"/>
              <w:bottom w:val="single" w:sz="8" w:space="0" w:color="000000"/>
              <w:right w:val="single" w:sz="8" w:space="0" w:color="000000"/>
            </w:tcBorders>
          </w:tcPr>
          <w:p w14:paraId="7A63BA83" w14:textId="77777777" w:rsidR="004A0506" w:rsidRDefault="004A0506" w:rsidP="005B2CA2">
            <w:pPr>
              <w:spacing w:after="0" w:line="259" w:lineRule="auto"/>
              <w:ind w:left="0" w:right="0" w:firstLine="0"/>
              <w:jc w:val="left"/>
            </w:pPr>
            <w:r>
              <w:rPr>
                <w:b/>
              </w:rPr>
              <w:t>Description</w:t>
            </w:r>
          </w:p>
        </w:tc>
        <w:tc>
          <w:tcPr>
            <w:tcW w:w="1370" w:type="dxa"/>
            <w:tcBorders>
              <w:top w:val="nil"/>
              <w:left w:val="single" w:sz="8" w:space="0" w:color="000000"/>
              <w:bottom w:val="single" w:sz="8" w:space="0" w:color="000000"/>
              <w:right w:val="nil"/>
            </w:tcBorders>
          </w:tcPr>
          <w:p w14:paraId="5EF72029" w14:textId="77777777" w:rsidR="004A0506" w:rsidRDefault="004A0506" w:rsidP="005B2CA2">
            <w:pPr>
              <w:spacing w:after="0" w:line="259" w:lineRule="auto"/>
              <w:ind w:left="60" w:right="0" w:firstLine="0"/>
              <w:jc w:val="left"/>
            </w:pPr>
            <w:r>
              <w:rPr>
                <w:b/>
              </w:rPr>
              <w:t>COST</w:t>
            </w:r>
          </w:p>
        </w:tc>
      </w:tr>
      <w:tr w:rsidR="005B2CA2" w14:paraId="6492DE5C" w14:textId="77777777" w:rsidTr="00026530">
        <w:trPr>
          <w:trHeight w:val="332"/>
        </w:trPr>
        <w:tc>
          <w:tcPr>
            <w:tcW w:w="590" w:type="dxa"/>
            <w:tcBorders>
              <w:top w:val="single" w:sz="8" w:space="0" w:color="000000"/>
              <w:left w:val="nil"/>
              <w:bottom w:val="single" w:sz="4" w:space="0" w:color="auto"/>
              <w:right w:val="single" w:sz="8" w:space="0" w:color="000000"/>
            </w:tcBorders>
          </w:tcPr>
          <w:p w14:paraId="402BB47D" w14:textId="07FC63E1" w:rsidR="005B2CA2" w:rsidRDefault="00D434F9" w:rsidP="005B2CA2">
            <w:pPr>
              <w:spacing w:after="0" w:line="259" w:lineRule="auto"/>
              <w:ind w:left="0" w:right="0" w:firstLine="0"/>
              <w:jc w:val="left"/>
              <w:rPr>
                <w:b/>
              </w:rPr>
            </w:pPr>
            <w:r>
              <w:rPr>
                <w:b/>
              </w:rPr>
              <w:t>4</w:t>
            </w:r>
            <w:r w:rsidR="005B2CA2">
              <w:rPr>
                <w:b/>
              </w:rPr>
              <w:t>.00</w:t>
            </w:r>
          </w:p>
        </w:tc>
        <w:tc>
          <w:tcPr>
            <w:tcW w:w="7780" w:type="dxa"/>
            <w:tcBorders>
              <w:top w:val="single" w:sz="8" w:space="0" w:color="000000"/>
              <w:left w:val="single" w:sz="8" w:space="0" w:color="000000"/>
              <w:bottom w:val="single" w:sz="4" w:space="0" w:color="auto"/>
              <w:right w:val="single" w:sz="8" w:space="0" w:color="000000"/>
            </w:tcBorders>
          </w:tcPr>
          <w:p w14:paraId="67B7FE91" w14:textId="50529863" w:rsidR="005B2CA2" w:rsidRPr="002F24F2" w:rsidRDefault="005B2CA2" w:rsidP="005B2CA2">
            <w:pPr>
              <w:spacing w:after="0" w:line="259" w:lineRule="auto"/>
              <w:ind w:left="0" w:right="0" w:firstLine="0"/>
              <w:jc w:val="left"/>
              <w:rPr>
                <w:b/>
                <w:bCs/>
              </w:rPr>
            </w:pPr>
            <w:r>
              <w:rPr>
                <w:b/>
                <w:bCs/>
              </w:rPr>
              <w:t>GENERAL</w:t>
            </w:r>
          </w:p>
        </w:tc>
        <w:tc>
          <w:tcPr>
            <w:tcW w:w="1370" w:type="dxa"/>
            <w:tcBorders>
              <w:top w:val="single" w:sz="8" w:space="0" w:color="000000"/>
              <w:left w:val="single" w:sz="8" w:space="0" w:color="000000"/>
              <w:bottom w:val="single" w:sz="4" w:space="0" w:color="auto"/>
              <w:right w:val="nil"/>
            </w:tcBorders>
          </w:tcPr>
          <w:p w14:paraId="18ADF4BE" w14:textId="77777777" w:rsidR="005B2CA2" w:rsidRDefault="005B2CA2" w:rsidP="005B2CA2">
            <w:pPr>
              <w:spacing w:after="0" w:line="259" w:lineRule="auto"/>
              <w:ind w:left="0" w:right="0" w:firstLine="0"/>
              <w:jc w:val="left"/>
            </w:pPr>
          </w:p>
        </w:tc>
      </w:tr>
      <w:tr w:rsidR="00D434F9" w14:paraId="3F72CC7E" w14:textId="77777777" w:rsidTr="00026530">
        <w:trPr>
          <w:trHeight w:val="735"/>
        </w:trPr>
        <w:tc>
          <w:tcPr>
            <w:tcW w:w="590" w:type="dxa"/>
            <w:tcBorders>
              <w:top w:val="single" w:sz="4" w:space="0" w:color="auto"/>
              <w:left w:val="nil"/>
              <w:bottom w:val="nil"/>
              <w:right w:val="single" w:sz="8" w:space="0" w:color="000000"/>
            </w:tcBorders>
          </w:tcPr>
          <w:p w14:paraId="64C3F43F" w14:textId="57D5157A" w:rsidR="00D434F9" w:rsidRPr="00BF66BF" w:rsidRDefault="00D434F9" w:rsidP="005B2CA2">
            <w:pPr>
              <w:spacing w:after="0" w:line="259" w:lineRule="auto"/>
              <w:ind w:left="0" w:right="0" w:firstLine="0"/>
              <w:jc w:val="left"/>
              <w:rPr>
                <w:bCs/>
              </w:rPr>
            </w:pPr>
            <w:r w:rsidRPr="00BF66BF">
              <w:rPr>
                <w:bCs/>
              </w:rPr>
              <w:t>4.01</w:t>
            </w:r>
          </w:p>
        </w:tc>
        <w:tc>
          <w:tcPr>
            <w:tcW w:w="7780" w:type="dxa"/>
            <w:tcBorders>
              <w:top w:val="single" w:sz="4" w:space="0" w:color="auto"/>
              <w:left w:val="single" w:sz="8" w:space="0" w:color="000000"/>
              <w:bottom w:val="single" w:sz="4" w:space="0" w:color="auto"/>
              <w:right w:val="single" w:sz="8" w:space="0" w:color="000000"/>
            </w:tcBorders>
          </w:tcPr>
          <w:p w14:paraId="12C1D0F4" w14:textId="77777777" w:rsidR="00D434F9" w:rsidRDefault="00D434F9" w:rsidP="005B2CA2">
            <w:pPr>
              <w:spacing w:after="0" w:line="259" w:lineRule="auto"/>
              <w:ind w:left="0" w:right="0" w:firstLine="0"/>
              <w:jc w:val="left"/>
            </w:pPr>
            <w:r>
              <w:t>The contractor is to allow for all necessary welfare and storage facilities. Space can be made available within the facilities. Otherwise external space is limited and the contractor is to take this into consideration when costing.</w:t>
            </w:r>
          </w:p>
          <w:p w14:paraId="4C7E0BCC" w14:textId="2C9DD040" w:rsidR="00D434F9" w:rsidRPr="002F24F2" w:rsidRDefault="00D434F9" w:rsidP="005B2CA2">
            <w:pPr>
              <w:spacing w:after="0" w:line="259" w:lineRule="auto"/>
              <w:ind w:left="0" w:right="0" w:firstLine="0"/>
              <w:jc w:val="left"/>
              <w:rPr>
                <w:b/>
                <w:bCs/>
              </w:rPr>
            </w:pPr>
          </w:p>
        </w:tc>
        <w:tc>
          <w:tcPr>
            <w:tcW w:w="1370" w:type="dxa"/>
            <w:tcBorders>
              <w:top w:val="single" w:sz="4" w:space="0" w:color="auto"/>
              <w:left w:val="single" w:sz="8" w:space="0" w:color="000000"/>
              <w:bottom w:val="single" w:sz="4" w:space="0" w:color="auto"/>
              <w:right w:val="nil"/>
            </w:tcBorders>
          </w:tcPr>
          <w:p w14:paraId="1A977511" w14:textId="77777777" w:rsidR="00D434F9" w:rsidRDefault="00D434F9" w:rsidP="005B2CA2">
            <w:pPr>
              <w:spacing w:after="0" w:line="259" w:lineRule="auto"/>
              <w:ind w:left="0" w:right="0" w:firstLine="0"/>
              <w:jc w:val="left"/>
            </w:pPr>
          </w:p>
        </w:tc>
      </w:tr>
      <w:tr w:rsidR="00D434F9" w14:paraId="4DF4C84B" w14:textId="77777777" w:rsidTr="00026530">
        <w:trPr>
          <w:trHeight w:val="735"/>
        </w:trPr>
        <w:tc>
          <w:tcPr>
            <w:tcW w:w="590" w:type="dxa"/>
            <w:tcBorders>
              <w:top w:val="single" w:sz="4" w:space="0" w:color="auto"/>
              <w:left w:val="nil"/>
              <w:bottom w:val="nil"/>
              <w:right w:val="single" w:sz="8" w:space="0" w:color="000000"/>
            </w:tcBorders>
          </w:tcPr>
          <w:p w14:paraId="712908CD" w14:textId="33BB2055" w:rsidR="00D434F9" w:rsidRPr="00BF66BF" w:rsidRDefault="00026530" w:rsidP="005B2CA2">
            <w:pPr>
              <w:spacing w:after="0" w:line="259" w:lineRule="auto"/>
              <w:ind w:left="0" w:right="0" w:firstLine="0"/>
              <w:jc w:val="left"/>
              <w:rPr>
                <w:bCs/>
              </w:rPr>
            </w:pPr>
            <w:r w:rsidRPr="00BF66BF">
              <w:rPr>
                <w:bCs/>
              </w:rPr>
              <w:t>4</w:t>
            </w:r>
            <w:r w:rsidR="00D434F9" w:rsidRPr="00BF66BF">
              <w:rPr>
                <w:bCs/>
              </w:rPr>
              <w:t>.02</w:t>
            </w:r>
          </w:p>
        </w:tc>
        <w:tc>
          <w:tcPr>
            <w:tcW w:w="7780" w:type="dxa"/>
            <w:tcBorders>
              <w:top w:val="single" w:sz="4" w:space="0" w:color="auto"/>
              <w:left w:val="single" w:sz="8" w:space="0" w:color="000000"/>
              <w:bottom w:val="single" w:sz="4" w:space="0" w:color="auto"/>
              <w:right w:val="single" w:sz="8" w:space="0" w:color="000000"/>
            </w:tcBorders>
            <w:vAlign w:val="center"/>
          </w:tcPr>
          <w:p w14:paraId="3079D0BF" w14:textId="77777777" w:rsidR="00D434F9" w:rsidRDefault="00D434F9" w:rsidP="005B2CA2">
            <w:pPr>
              <w:spacing w:after="0" w:line="259" w:lineRule="auto"/>
              <w:ind w:left="0" w:right="371" w:firstLine="0"/>
            </w:pPr>
            <w:r>
              <w:t xml:space="preserve">The contractor is to allow for all necessary temporary protection to avoid water ingress during the works. </w:t>
            </w:r>
          </w:p>
          <w:p w14:paraId="4E43876C" w14:textId="185221AA" w:rsidR="00D434F9" w:rsidRDefault="00D434F9" w:rsidP="005B2CA2">
            <w:pPr>
              <w:spacing w:after="0" w:line="259" w:lineRule="auto"/>
              <w:ind w:left="0" w:right="0" w:firstLine="0"/>
              <w:jc w:val="left"/>
            </w:pPr>
          </w:p>
        </w:tc>
        <w:tc>
          <w:tcPr>
            <w:tcW w:w="1370" w:type="dxa"/>
            <w:tcBorders>
              <w:top w:val="single" w:sz="4" w:space="0" w:color="auto"/>
              <w:left w:val="single" w:sz="8" w:space="0" w:color="000000"/>
              <w:bottom w:val="single" w:sz="4" w:space="0" w:color="auto"/>
              <w:right w:val="nil"/>
            </w:tcBorders>
          </w:tcPr>
          <w:p w14:paraId="0FAF2A41" w14:textId="77777777" w:rsidR="00D434F9" w:rsidRDefault="00D434F9" w:rsidP="005B2CA2">
            <w:pPr>
              <w:spacing w:after="0" w:line="259" w:lineRule="auto"/>
              <w:ind w:left="0" w:right="0" w:firstLine="0"/>
              <w:jc w:val="left"/>
            </w:pPr>
          </w:p>
        </w:tc>
      </w:tr>
      <w:tr w:rsidR="00D434F9" w14:paraId="771B2087" w14:textId="77777777" w:rsidTr="00026530">
        <w:trPr>
          <w:trHeight w:val="735"/>
        </w:trPr>
        <w:tc>
          <w:tcPr>
            <w:tcW w:w="590" w:type="dxa"/>
            <w:tcBorders>
              <w:top w:val="single" w:sz="4" w:space="0" w:color="auto"/>
              <w:left w:val="nil"/>
              <w:bottom w:val="nil"/>
              <w:right w:val="single" w:sz="8" w:space="0" w:color="000000"/>
            </w:tcBorders>
          </w:tcPr>
          <w:p w14:paraId="2356DAE7" w14:textId="62F0D1C6" w:rsidR="00D434F9" w:rsidRPr="00BF66BF" w:rsidRDefault="00026530" w:rsidP="005B2CA2">
            <w:pPr>
              <w:spacing w:after="0" w:line="259" w:lineRule="auto"/>
              <w:ind w:left="0" w:right="0" w:firstLine="0"/>
              <w:jc w:val="left"/>
              <w:rPr>
                <w:bCs/>
              </w:rPr>
            </w:pPr>
            <w:r w:rsidRPr="00BF66BF">
              <w:rPr>
                <w:bCs/>
              </w:rPr>
              <w:t>4</w:t>
            </w:r>
            <w:r w:rsidR="00D434F9" w:rsidRPr="00BF66BF">
              <w:rPr>
                <w:bCs/>
              </w:rPr>
              <w:t>.03</w:t>
            </w:r>
          </w:p>
        </w:tc>
        <w:tc>
          <w:tcPr>
            <w:tcW w:w="7780" w:type="dxa"/>
            <w:tcBorders>
              <w:top w:val="single" w:sz="4" w:space="0" w:color="auto"/>
              <w:left w:val="single" w:sz="8" w:space="0" w:color="000000"/>
              <w:bottom w:val="single" w:sz="4" w:space="0" w:color="auto"/>
              <w:right w:val="single" w:sz="8" w:space="0" w:color="000000"/>
            </w:tcBorders>
            <w:vAlign w:val="center"/>
          </w:tcPr>
          <w:p w14:paraId="4C49FA64" w14:textId="77777777" w:rsidR="00D434F9" w:rsidRDefault="00D434F9" w:rsidP="005B2CA2">
            <w:pPr>
              <w:spacing w:after="0" w:line="259" w:lineRule="auto"/>
              <w:ind w:left="0" w:right="135" w:firstLine="0"/>
            </w:pPr>
            <w:r>
              <w:t xml:space="preserve">Full compliance with CDM2015 regulations is to be followed during all stages.  The contractor is to allow for all necessary site facilities and provide risk assessments and method statements as required.  </w:t>
            </w:r>
          </w:p>
          <w:p w14:paraId="56189BD2" w14:textId="71D92316" w:rsidR="00D434F9" w:rsidRDefault="00D434F9" w:rsidP="005B2CA2">
            <w:pPr>
              <w:spacing w:after="0" w:line="259" w:lineRule="auto"/>
              <w:ind w:left="0" w:right="0" w:firstLine="0"/>
              <w:jc w:val="left"/>
            </w:pPr>
          </w:p>
        </w:tc>
        <w:tc>
          <w:tcPr>
            <w:tcW w:w="1370" w:type="dxa"/>
            <w:tcBorders>
              <w:top w:val="single" w:sz="4" w:space="0" w:color="auto"/>
              <w:left w:val="single" w:sz="8" w:space="0" w:color="000000"/>
              <w:bottom w:val="single" w:sz="4" w:space="0" w:color="auto"/>
              <w:right w:val="nil"/>
            </w:tcBorders>
          </w:tcPr>
          <w:p w14:paraId="091EA135" w14:textId="77777777" w:rsidR="00D434F9" w:rsidRDefault="00D434F9" w:rsidP="005B2CA2">
            <w:pPr>
              <w:spacing w:after="0" w:line="259" w:lineRule="auto"/>
              <w:ind w:left="0" w:right="0" w:firstLine="0"/>
              <w:jc w:val="left"/>
            </w:pPr>
          </w:p>
        </w:tc>
      </w:tr>
      <w:tr w:rsidR="00D434F9" w14:paraId="49ACA182" w14:textId="77777777" w:rsidTr="00026530">
        <w:trPr>
          <w:trHeight w:val="735"/>
        </w:trPr>
        <w:tc>
          <w:tcPr>
            <w:tcW w:w="590" w:type="dxa"/>
            <w:tcBorders>
              <w:top w:val="single" w:sz="8" w:space="0" w:color="000000"/>
              <w:left w:val="nil"/>
              <w:bottom w:val="single" w:sz="4" w:space="0" w:color="auto"/>
              <w:right w:val="single" w:sz="8" w:space="0" w:color="000000"/>
            </w:tcBorders>
          </w:tcPr>
          <w:p w14:paraId="269096C8" w14:textId="3FEEE664" w:rsidR="00D434F9" w:rsidRPr="00026530" w:rsidRDefault="00026530" w:rsidP="005B2CA2">
            <w:pPr>
              <w:spacing w:after="0" w:line="259" w:lineRule="auto"/>
              <w:ind w:left="0" w:right="0" w:firstLine="0"/>
              <w:jc w:val="left"/>
              <w:rPr>
                <w:bCs/>
              </w:rPr>
            </w:pPr>
            <w:r w:rsidRPr="00026530">
              <w:rPr>
                <w:bCs/>
              </w:rPr>
              <w:t>4</w:t>
            </w:r>
            <w:r w:rsidR="00D434F9" w:rsidRPr="00026530">
              <w:rPr>
                <w:bCs/>
              </w:rPr>
              <w:t>.0</w:t>
            </w:r>
            <w:r w:rsidRPr="00026530">
              <w:rPr>
                <w:bCs/>
              </w:rPr>
              <w:t>4</w:t>
            </w:r>
          </w:p>
        </w:tc>
        <w:tc>
          <w:tcPr>
            <w:tcW w:w="7780" w:type="dxa"/>
            <w:tcBorders>
              <w:top w:val="single" w:sz="4" w:space="0" w:color="auto"/>
              <w:left w:val="single" w:sz="8" w:space="0" w:color="000000"/>
              <w:bottom w:val="single" w:sz="4" w:space="0" w:color="auto"/>
              <w:right w:val="single" w:sz="8" w:space="0" w:color="000000"/>
            </w:tcBorders>
            <w:vAlign w:val="center"/>
          </w:tcPr>
          <w:p w14:paraId="4D17A159" w14:textId="77777777" w:rsidR="00D434F9" w:rsidRDefault="00D434F9" w:rsidP="005B2CA2">
            <w:pPr>
              <w:spacing w:after="0" w:line="259" w:lineRule="auto"/>
              <w:ind w:left="0" w:right="0" w:firstLine="0"/>
              <w:jc w:val="left"/>
            </w:pPr>
            <w:r>
              <w:t>Up to date contractor insurance is to be maintained by the contractor throughout the works and details are to be provided prior to commencement.</w:t>
            </w:r>
          </w:p>
          <w:p w14:paraId="3F8C29F4" w14:textId="6AF44018" w:rsidR="00D434F9" w:rsidRDefault="00D434F9" w:rsidP="005B2CA2">
            <w:pPr>
              <w:spacing w:after="0" w:line="259" w:lineRule="auto"/>
              <w:ind w:left="0" w:right="0" w:firstLine="0"/>
              <w:jc w:val="left"/>
            </w:pPr>
          </w:p>
        </w:tc>
        <w:tc>
          <w:tcPr>
            <w:tcW w:w="1370" w:type="dxa"/>
            <w:tcBorders>
              <w:top w:val="single" w:sz="4" w:space="0" w:color="auto"/>
              <w:left w:val="single" w:sz="8" w:space="0" w:color="000000"/>
              <w:bottom w:val="single" w:sz="4" w:space="0" w:color="auto"/>
              <w:right w:val="nil"/>
            </w:tcBorders>
          </w:tcPr>
          <w:p w14:paraId="7F3259D1" w14:textId="77777777" w:rsidR="00D434F9" w:rsidRDefault="00D434F9" w:rsidP="005B2CA2">
            <w:pPr>
              <w:spacing w:after="0" w:line="259" w:lineRule="auto"/>
              <w:ind w:left="0" w:right="0" w:firstLine="0"/>
              <w:jc w:val="left"/>
            </w:pPr>
          </w:p>
        </w:tc>
      </w:tr>
      <w:tr w:rsidR="00D434F9" w14:paraId="590DAEB4" w14:textId="77777777" w:rsidTr="00026530">
        <w:trPr>
          <w:trHeight w:val="20"/>
        </w:trPr>
        <w:tc>
          <w:tcPr>
            <w:tcW w:w="590" w:type="dxa"/>
            <w:tcBorders>
              <w:top w:val="single" w:sz="4" w:space="0" w:color="auto"/>
              <w:left w:val="nil"/>
              <w:bottom w:val="single" w:sz="4" w:space="0" w:color="auto"/>
              <w:right w:val="single" w:sz="8" w:space="0" w:color="000000"/>
            </w:tcBorders>
          </w:tcPr>
          <w:p w14:paraId="7EBCD85B" w14:textId="4EE755B1" w:rsidR="00D434F9" w:rsidRDefault="00026530" w:rsidP="005B2CA2">
            <w:pPr>
              <w:spacing w:after="0" w:line="259" w:lineRule="auto"/>
              <w:ind w:left="0" w:right="0" w:firstLine="0"/>
              <w:jc w:val="left"/>
            </w:pPr>
            <w:r>
              <w:t>4.05</w:t>
            </w:r>
          </w:p>
        </w:tc>
        <w:tc>
          <w:tcPr>
            <w:tcW w:w="7780" w:type="dxa"/>
            <w:tcBorders>
              <w:top w:val="single" w:sz="4" w:space="0" w:color="auto"/>
              <w:left w:val="single" w:sz="8" w:space="0" w:color="000000"/>
              <w:bottom w:val="single" w:sz="4" w:space="0" w:color="auto"/>
              <w:right w:val="single" w:sz="8" w:space="0" w:color="000000"/>
            </w:tcBorders>
            <w:vAlign w:val="center"/>
          </w:tcPr>
          <w:p w14:paraId="2DC51CFC" w14:textId="1E95B710" w:rsidR="00D434F9" w:rsidRDefault="00D434F9" w:rsidP="005B2CA2">
            <w:pPr>
              <w:spacing w:after="0" w:line="259" w:lineRule="auto"/>
              <w:ind w:left="0" w:right="0" w:firstLine="0"/>
              <w:jc w:val="left"/>
            </w:pPr>
            <w:r>
              <w:t xml:space="preserve">The contractor is to allow for all necessary temporary supports as required during the works. </w:t>
            </w:r>
          </w:p>
        </w:tc>
        <w:tc>
          <w:tcPr>
            <w:tcW w:w="1370" w:type="dxa"/>
            <w:tcBorders>
              <w:top w:val="single" w:sz="4" w:space="0" w:color="auto"/>
              <w:left w:val="single" w:sz="8" w:space="0" w:color="000000"/>
              <w:bottom w:val="single" w:sz="4" w:space="0" w:color="auto"/>
              <w:right w:val="nil"/>
            </w:tcBorders>
          </w:tcPr>
          <w:p w14:paraId="7DF5C82F" w14:textId="77777777" w:rsidR="00D434F9" w:rsidRDefault="00D434F9" w:rsidP="005B2CA2">
            <w:pPr>
              <w:spacing w:after="0" w:line="259" w:lineRule="auto"/>
              <w:ind w:left="0" w:right="0" w:firstLine="0"/>
              <w:jc w:val="left"/>
            </w:pPr>
          </w:p>
        </w:tc>
      </w:tr>
      <w:tr w:rsidR="00D434F9" w14:paraId="6965A31C" w14:textId="77777777" w:rsidTr="00026530">
        <w:trPr>
          <w:trHeight w:val="20"/>
        </w:trPr>
        <w:tc>
          <w:tcPr>
            <w:tcW w:w="590" w:type="dxa"/>
            <w:tcBorders>
              <w:top w:val="single" w:sz="4" w:space="0" w:color="auto"/>
              <w:left w:val="nil"/>
              <w:bottom w:val="single" w:sz="4" w:space="0" w:color="auto"/>
              <w:right w:val="single" w:sz="8" w:space="0" w:color="000000"/>
            </w:tcBorders>
          </w:tcPr>
          <w:p w14:paraId="7CF42480" w14:textId="2565907A" w:rsidR="00D434F9" w:rsidRDefault="00026530" w:rsidP="005B2CA2">
            <w:pPr>
              <w:spacing w:after="0" w:line="259" w:lineRule="auto"/>
              <w:ind w:right="0"/>
              <w:jc w:val="left"/>
            </w:pPr>
            <w:r>
              <w:t>4.06</w:t>
            </w:r>
          </w:p>
        </w:tc>
        <w:tc>
          <w:tcPr>
            <w:tcW w:w="7780" w:type="dxa"/>
            <w:tcBorders>
              <w:top w:val="single" w:sz="4" w:space="0" w:color="auto"/>
              <w:left w:val="single" w:sz="8" w:space="0" w:color="000000"/>
              <w:bottom w:val="single" w:sz="4" w:space="0" w:color="auto"/>
              <w:right w:val="single" w:sz="8" w:space="0" w:color="000000"/>
            </w:tcBorders>
            <w:vAlign w:val="center"/>
          </w:tcPr>
          <w:p w14:paraId="56AAA955" w14:textId="77777777" w:rsidR="00D434F9" w:rsidRDefault="00D434F9" w:rsidP="005B2CA2">
            <w:pPr>
              <w:spacing w:after="0" w:line="259" w:lineRule="auto"/>
              <w:ind w:left="0" w:right="371" w:firstLine="0"/>
            </w:pPr>
            <w:r>
              <w:t>The contractor is to include costs for removal of all waste materials from the site.</w:t>
            </w:r>
          </w:p>
          <w:p w14:paraId="7263EB8C" w14:textId="65B11CCC" w:rsidR="00026530" w:rsidRDefault="00026530" w:rsidP="005B2CA2">
            <w:pPr>
              <w:spacing w:after="0" w:line="259" w:lineRule="auto"/>
              <w:ind w:left="0" w:right="371" w:firstLine="0"/>
            </w:pPr>
          </w:p>
        </w:tc>
        <w:tc>
          <w:tcPr>
            <w:tcW w:w="1370" w:type="dxa"/>
            <w:tcBorders>
              <w:top w:val="single" w:sz="4" w:space="0" w:color="auto"/>
              <w:left w:val="single" w:sz="8" w:space="0" w:color="000000"/>
              <w:bottom w:val="single" w:sz="4" w:space="0" w:color="auto"/>
              <w:right w:val="nil"/>
            </w:tcBorders>
          </w:tcPr>
          <w:p w14:paraId="7E504B4C" w14:textId="77777777" w:rsidR="00D434F9" w:rsidRDefault="00D434F9" w:rsidP="005B2CA2">
            <w:pPr>
              <w:spacing w:after="0" w:line="259" w:lineRule="auto"/>
              <w:ind w:left="0" w:right="0" w:firstLine="0"/>
              <w:jc w:val="left"/>
            </w:pPr>
          </w:p>
        </w:tc>
      </w:tr>
      <w:tr w:rsidR="00D434F9" w14:paraId="122B2659" w14:textId="77777777" w:rsidTr="00BF66BF">
        <w:trPr>
          <w:trHeight w:val="20"/>
        </w:trPr>
        <w:tc>
          <w:tcPr>
            <w:tcW w:w="590" w:type="dxa"/>
            <w:tcBorders>
              <w:top w:val="single" w:sz="4" w:space="0" w:color="auto"/>
              <w:left w:val="nil"/>
              <w:right w:val="single" w:sz="8" w:space="0" w:color="000000"/>
            </w:tcBorders>
          </w:tcPr>
          <w:p w14:paraId="7B2F56CA" w14:textId="0C282EDF" w:rsidR="00D434F9" w:rsidRPr="00EA2028" w:rsidRDefault="00026530" w:rsidP="00026530">
            <w:pPr>
              <w:spacing w:after="0" w:line="259" w:lineRule="auto"/>
              <w:ind w:left="0" w:right="0" w:firstLine="0"/>
              <w:jc w:val="left"/>
              <w:rPr>
                <w:b/>
                <w:bCs/>
              </w:rPr>
            </w:pPr>
            <w:r>
              <w:rPr>
                <w:b/>
                <w:bCs/>
              </w:rPr>
              <w:t>5.</w:t>
            </w:r>
            <w:r w:rsidR="00D434F9" w:rsidRPr="00EA2028">
              <w:rPr>
                <w:b/>
                <w:bCs/>
              </w:rPr>
              <w:t>0</w:t>
            </w:r>
          </w:p>
        </w:tc>
        <w:tc>
          <w:tcPr>
            <w:tcW w:w="7780" w:type="dxa"/>
            <w:tcBorders>
              <w:top w:val="single" w:sz="4" w:space="0" w:color="auto"/>
              <w:left w:val="single" w:sz="8" w:space="0" w:color="000000"/>
              <w:right w:val="single" w:sz="8" w:space="0" w:color="000000"/>
            </w:tcBorders>
            <w:vAlign w:val="center"/>
          </w:tcPr>
          <w:p w14:paraId="39439484" w14:textId="5D01584C" w:rsidR="00D434F9" w:rsidRDefault="00D434F9" w:rsidP="005B2CA2">
            <w:pPr>
              <w:spacing w:after="0" w:line="259" w:lineRule="auto"/>
              <w:ind w:left="0" w:right="135" w:firstLine="0"/>
            </w:pPr>
            <w:r>
              <w:rPr>
                <w:b/>
              </w:rPr>
              <w:t>SERVICES</w:t>
            </w:r>
          </w:p>
        </w:tc>
        <w:tc>
          <w:tcPr>
            <w:tcW w:w="1370" w:type="dxa"/>
            <w:tcBorders>
              <w:top w:val="single" w:sz="4" w:space="0" w:color="auto"/>
              <w:left w:val="single" w:sz="8" w:space="0" w:color="000000"/>
              <w:right w:val="nil"/>
            </w:tcBorders>
          </w:tcPr>
          <w:p w14:paraId="70A557EE" w14:textId="77777777" w:rsidR="00D434F9" w:rsidRDefault="00D434F9" w:rsidP="005B2CA2">
            <w:pPr>
              <w:spacing w:after="0" w:line="259" w:lineRule="auto"/>
              <w:ind w:left="0" w:right="0" w:firstLine="0"/>
              <w:jc w:val="left"/>
            </w:pPr>
          </w:p>
        </w:tc>
      </w:tr>
      <w:tr w:rsidR="00D434F9" w14:paraId="49C7E404" w14:textId="77777777" w:rsidTr="00BF66BF">
        <w:trPr>
          <w:trHeight w:val="20"/>
        </w:trPr>
        <w:tc>
          <w:tcPr>
            <w:tcW w:w="590" w:type="dxa"/>
            <w:tcBorders>
              <w:top w:val="nil"/>
              <w:left w:val="nil"/>
              <w:right w:val="single" w:sz="8" w:space="0" w:color="000000"/>
            </w:tcBorders>
          </w:tcPr>
          <w:p w14:paraId="1C6AD291" w14:textId="7A615248" w:rsidR="00D434F9" w:rsidRPr="00BF66BF" w:rsidRDefault="00BF66BF" w:rsidP="005B2CA2">
            <w:pPr>
              <w:spacing w:after="0" w:line="259" w:lineRule="auto"/>
              <w:ind w:left="0" w:right="0" w:firstLine="0"/>
              <w:jc w:val="left"/>
            </w:pPr>
            <w:r w:rsidRPr="00BF66BF">
              <w:t>5</w:t>
            </w:r>
            <w:r w:rsidR="00D434F9" w:rsidRPr="00BF66BF">
              <w:t>.0</w:t>
            </w:r>
            <w:r w:rsidRPr="00BF66BF">
              <w:t>1</w:t>
            </w:r>
          </w:p>
        </w:tc>
        <w:tc>
          <w:tcPr>
            <w:tcW w:w="7780" w:type="dxa"/>
            <w:tcBorders>
              <w:top w:val="nil"/>
              <w:left w:val="single" w:sz="8" w:space="0" w:color="000000"/>
              <w:right w:val="single" w:sz="8" w:space="0" w:color="000000"/>
            </w:tcBorders>
            <w:vAlign w:val="center"/>
          </w:tcPr>
          <w:p w14:paraId="6E3BDD0D" w14:textId="3C028048" w:rsidR="00D434F9" w:rsidRDefault="00D434F9" w:rsidP="005B2CA2">
            <w:pPr>
              <w:spacing w:after="0" w:line="259" w:lineRule="auto"/>
              <w:ind w:left="0" w:right="0" w:firstLine="0"/>
              <w:jc w:val="left"/>
            </w:pPr>
            <w:r>
              <w:t>Mains electric is available onsite and the contractor is to allow for an NICIEC qualified electrician to extend existing circuitry as appropriate and provide a site supply as needed.</w:t>
            </w:r>
          </w:p>
        </w:tc>
        <w:tc>
          <w:tcPr>
            <w:tcW w:w="1370" w:type="dxa"/>
            <w:tcBorders>
              <w:top w:val="nil"/>
              <w:left w:val="single" w:sz="8" w:space="0" w:color="000000"/>
              <w:right w:val="nil"/>
            </w:tcBorders>
          </w:tcPr>
          <w:p w14:paraId="099C3C74" w14:textId="77777777" w:rsidR="00D434F9" w:rsidRDefault="00D434F9" w:rsidP="005B2CA2">
            <w:pPr>
              <w:spacing w:after="0" w:line="259" w:lineRule="auto"/>
              <w:ind w:left="0" w:right="0" w:firstLine="0"/>
              <w:jc w:val="left"/>
            </w:pPr>
          </w:p>
        </w:tc>
      </w:tr>
      <w:tr w:rsidR="00D434F9" w14:paraId="6F24FE7F" w14:textId="77777777" w:rsidTr="00BF66BF">
        <w:trPr>
          <w:trHeight w:val="20"/>
        </w:trPr>
        <w:tc>
          <w:tcPr>
            <w:tcW w:w="590" w:type="dxa"/>
            <w:tcBorders>
              <w:top w:val="nil"/>
              <w:left w:val="nil"/>
              <w:bottom w:val="single" w:sz="4" w:space="0" w:color="auto"/>
              <w:right w:val="single" w:sz="8" w:space="0" w:color="000000"/>
            </w:tcBorders>
          </w:tcPr>
          <w:p w14:paraId="148337EF" w14:textId="6FDEF02E" w:rsidR="00D434F9" w:rsidRPr="00BF66BF" w:rsidRDefault="00BF66BF" w:rsidP="005B2CA2">
            <w:pPr>
              <w:spacing w:after="0" w:line="259" w:lineRule="auto"/>
              <w:ind w:right="0" w:firstLine="0"/>
              <w:jc w:val="left"/>
            </w:pPr>
            <w:r>
              <w:t>5</w:t>
            </w:r>
            <w:r w:rsidR="00D434F9" w:rsidRPr="00BF66BF">
              <w:t>.0</w:t>
            </w:r>
            <w:r>
              <w:t>2</w:t>
            </w:r>
          </w:p>
        </w:tc>
        <w:tc>
          <w:tcPr>
            <w:tcW w:w="7780" w:type="dxa"/>
            <w:tcBorders>
              <w:top w:val="nil"/>
              <w:left w:val="single" w:sz="8" w:space="0" w:color="000000"/>
              <w:bottom w:val="single" w:sz="4" w:space="0" w:color="auto"/>
              <w:right w:val="single" w:sz="8" w:space="0" w:color="000000"/>
            </w:tcBorders>
            <w:vAlign w:val="bottom"/>
          </w:tcPr>
          <w:p w14:paraId="1B3E1F2A" w14:textId="77777777" w:rsidR="00D434F9" w:rsidRDefault="00D434F9" w:rsidP="005B2CA2">
            <w:pPr>
              <w:spacing w:after="0" w:line="259" w:lineRule="auto"/>
              <w:ind w:left="0" w:right="0" w:firstLine="0"/>
              <w:jc w:val="left"/>
            </w:pPr>
            <w:r>
              <w:t xml:space="preserve">Mains water is available onsite from the taps within each facility.  </w:t>
            </w:r>
          </w:p>
          <w:p w14:paraId="0905946F" w14:textId="67B80FAC" w:rsidR="00354260" w:rsidRDefault="00354260" w:rsidP="005B2CA2">
            <w:pPr>
              <w:spacing w:after="0" w:line="259" w:lineRule="auto"/>
              <w:ind w:left="0" w:right="0" w:firstLine="0"/>
              <w:jc w:val="left"/>
            </w:pPr>
          </w:p>
        </w:tc>
        <w:tc>
          <w:tcPr>
            <w:tcW w:w="1370" w:type="dxa"/>
            <w:tcBorders>
              <w:top w:val="nil"/>
              <w:left w:val="single" w:sz="8" w:space="0" w:color="000000"/>
              <w:bottom w:val="single" w:sz="4" w:space="0" w:color="auto"/>
              <w:right w:val="nil"/>
            </w:tcBorders>
          </w:tcPr>
          <w:p w14:paraId="361C1A2D" w14:textId="77777777" w:rsidR="00D434F9" w:rsidRDefault="00D434F9" w:rsidP="005B2CA2">
            <w:pPr>
              <w:spacing w:after="0" w:line="259" w:lineRule="auto"/>
              <w:ind w:left="0" w:right="0" w:firstLine="0"/>
              <w:jc w:val="left"/>
            </w:pPr>
          </w:p>
        </w:tc>
      </w:tr>
      <w:tr w:rsidR="00BF66BF" w14:paraId="29354EEB" w14:textId="77777777" w:rsidTr="00BF66BF">
        <w:trPr>
          <w:trHeight w:val="20"/>
        </w:trPr>
        <w:tc>
          <w:tcPr>
            <w:tcW w:w="590" w:type="dxa"/>
            <w:tcBorders>
              <w:top w:val="single" w:sz="4" w:space="0" w:color="auto"/>
              <w:left w:val="nil"/>
              <w:bottom w:val="single" w:sz="4" w:space="0" w:color="auto"/>
              <w:right w:val="single" w:sz="8" w:space="0" w:color="000000"/>
            </w:tcBorders>
          </w:tcPr>
          <w:p w14:paraId="525A3A7D" w14:textId="6943F334" w:rsidR="00BF66BF" w:rsidRDefault="00BF66BF" w:rsidP="005B2CA2">
            <w:pPr>
              <w:spacing w:after="0" w:line="259" w:lineRule="auto"/>
              <w:ind w:right="0" w:firstLine="0"/>
              <w:jc w:val="left"/>
            </w:pPr>
            <w:r>
              <w:t>6.0</w:t>
            </w:r>
          </w:p>
        </w:tc>
        <w:tc>
          <w:tcPr>
            <w:tcW w:w="7780" w:type="dxa"/>
            <w:tcBorders>
              <w:top w:val="single" w:sz="4" w:space="0" w:color="auto"/>
              <w:left w:val="single" w:sz="8" w:space="0" w:color="000000"/>
              <w:bottom w:val="single" w:sz="4" w:space="0" w:color="auto"/>
              <w:right w:val="single" w:sz="8" w:space="0" w:color="000000"/>
            </w:tcBorders>
            <w:vAlign w:val="bottom"/>
          </w:tcPr>
          <w:p w14:paraId="6A82BF60" w14:textId="3F5BFA22" w:rsidR="00BF66BF" w:rsidRPr="00BF66BF" w:rsidRDefault="00BF66BF" w:rsidP="005B2CA2">
            <w:pPr>
              <w:spacing w:after="0" w:line="259" w:lineRule="auto"/>
              <w:ind w:left="0" w:right="0" w:firstLine="0"/>
              <w:jc w:val="left"/>
              <w:rPr>
                <w:b/>
                <w:bCs/>
              </w:rPr>
            </w:pPr>
            <w:r w:rsidRPr="00BF66BF">
              <w:rPr>
                <w:b/>
                <w:bCs/>
              </w:rPr>
              <w:t>ASBESTOS</w:t>
            </w:r>
          </w:p>
        </w:tc>
        <w:tc>
          <w:tcPr>
            <w:tcW w:w="1370" w:type="dxa"/>
            <w:tcBorders>
              <w:top w:val="single" w:sz="4" w:space="0" w:color="auto"/>
              <w:left w:val="single" w:sz="8" w:space="0" w:color="000000"/>
              <w:bottom w:val="single" w:sz="4" w:space="0" w:color="auto"/>
              <w:right w:val="nil"/>
            </w:tcBorders>
          </w:tcPr>
          <w:p w14:paraId="34F4AA48" w14:textId="77777777" w:rsidR="00BF66BF" w:rsidRDefault="00BF66BF" w:rsidP="005B2CA2">
            <w:pPr>
              <w:spacing w:after="0" w:line="259" w:lineRule="auto"/>
              <w:ind w:left="0" w:right="0" w:firstLine="0"/>
              <w:jc w:val="left"/>
            </w:pPr>
          </w:p>
        </w:tc>
      </w:tr>
      <w:tr w:rsidR="00BF66BF" w14:paraId="226E9E97" w14:textId="77777777" w:rsidTr="00BF66BF">
        <w:trPr>
          <w:trHeight w:val="20"/>
        </w:trPr>
        <w:tc>
          <w:tcPr>
            <w:tcW w:w="590" w:type="dxa"/>
            <w:tcBorders>
              <w:top w:val="single" w:sz="4" w:space="0" w:color="auto"/>
              <w:left w:val="nil"/>
              <w:bottom w:val="single" w:sz="4" w:space="0" w:color="auto"/>
              <w:right w:val="single" w:sz="8" w:space="0" w:color="000000"/>
            </w:tcBorders>
          </w:tcPr>
          <w:p w14:paraId="69537B57" w14:textId="5FF007AA" w:rsidR="00BF66BF" w:rsidRDefault="00BF66BF" w:rsidP="005B2CA2">
            <w:pPr>
              <w:spacing w:after="0" w:line="259" w:lineRule="auto"/>
              <w:ind w:right="0" w:firstLine="0"/>
              <w:jc w:val="left"/>
            </w:pPr>
            <w:r>
              <w:t>6.</w:t>
            </w:r>
            <w:r w:rsidR="00C514EE">
              <w:t>0</w:t>
            </w:r>
            <w:r>
              <w:t>1</w:t>
            </w:r>
          </w:p>
        </w:tc>
        <w:tc>
          <w:tcPr>
            <w:tcW w:w="7780" w:type="dxa"/>
            <w:tcBorders>
              <w:top w:val="single" w:sz="4" w:space="0" w:color="auto"/>
              <w:left w:val="single" w:sz="8" w:space="0" w:color="000000"/>
              <w:bottom w:val="single" w:sz="4" w:space="0" w:color="auto"/>
              <w:right w:val="single" w:sz="8" w:space="0" w:color="000000"/>
            </w:tcBorders>
            <w:vAlign w:val="bottom"/>
          </w:tcPr>
          <w:p w14:paraId="27385AC5" w14:textId="77777777" w:rsidR="00C514EE" w:rsidRDefault="00BF66BF" w:rsidP="00C514EE">
            <w:pPr>
              <w:spacing w:after="0"/>
              <w:ind w:left="-15" w:right="0" w:firstLine="0"/>
            </w:pPr>
            <w:r w:rsidRPr="00AA6C16">
              <w:rPr>
                <w:bCs/>
              </w:rPr>
              <w:t>A management asbestos survey of each site is available. Should a demolition survey be required,</w:t>
            </w:r>
            <w:r>
              <w:rPr>
                <w:b/>
              </w:rPr>
              <w:t xml:space="preserve"> </w:t>
            </w:r>
            <w:r>
              <w:t>the contractor is to include provision for the commission of a full demolition asbestos survey in accordance with UKAS regulations prior to commencing works.</w:t>
            </w:r>
          </w:p>
          <w:p w14:paraId="4AED66C3" w14:textId="77777777" w:rsidR="00354260" w:rsidRDefault="00354260" w:rsidP="00C514EE">
            <w:pPr>
              <w:spacing w:after="0"/>
              <w:ind w:left="-15" w:right="0" w:firstLine="0"/>
            </w:pPr>
          </w:p>
          <w:p w14:paraId="42AF966A" w14:textId="37FEF442" w:rsidR="00354260" w:rsidRDefault="00354260" w:rsidP="00C514EE">
            <w:pPr>
              <w:spacing w:after="0"/>
              <w:ind w:left="-15" w:right="0" w:firstLine="0"/>
            </w:pPr>
          </w:p>
        </w:tc>
        <w:tc>
          <w:tcPr>
            <w:tcW w:w="1370" w:type="dxa"/>
            <w:tcBorders>
              <w:top w:val="single" w:sz="4" w:space="0" w:color="auto"/>
              <w:left w:val="single" w:sz="8" w:space="0" w:color="000000"/>
              <w:bottom w:val="single" w:sz="4" w:space="0" w:color="auto"/>
              <w:right w:val="nil"/>
            </w:tcBorders>
          </w:tcPr>
          <w:p w14:paraId="652A4A3B" w14:textId="77777777" w:rsidR="00BF66BF" w:rsidRDefault="00BF66BF" w:rsidP="005B2CA2">
            <w:pPr>
              <w:spacing w:after="0" w:line="259" w:lineRule="auto"/>
              <w:ind w:left="0" w:right="0" w:firstLine="0"/>
              <w:jc w:val="left"/>
            </w:pPr>
          </w:p>
        </w:tc>
      </w:tr>
      <w:tr w:rsidR="00BF66BF" w14:paraId="4A5A58E6" w14:textId="77777777" w:rsidTr="00BF66BF">
        <w:trPr>
          <w:trHeight w:val="20"/>
        </w:trPr>
        <w:tc>
          <w:tcPr>
            <w:tcW w:w="590" w:type="dxa"/>
            <w:tcBorders>
              <w:top w:val="single" w:sz="4" w:space="0" w:color="auto"/>
              <w:left w:val="nil"/>
              <w:bottom w:val="single" w:sz="4" w:space="0" w:color="auto"/>
              <w:right w:val="single" w:sz="8" w:space="0" w:color="000000"/>
            </w:tcBorders>
          </w:tcPr>
          <w:p w14:paraId="09DFF13C" w14:textId="03C4B35A" w:rsidR="00BF66BF" w:rsidRPr="00BF66BF" w:rsidRDefault="00BF66BF" w:rsidP="005B2CA2">
            <w:pPr>
              <w:spacing w:after="0" w:line="259" w:lineRule="auto"/>
              <w:ind w:right="0" w:firstLine="0"/>
              <w:jc w:val="left"/>
              <w:rPr>
                <w:b/>
                <w:bCs/>
              </w:rPr>
            </w:pPr>
            <w:r w:rsidRPr="00BF66BF">
              <w:rPr>
                <w:b/>
                <w:bCs/>
              </w:rPr>
              <w:t>7.0</w:t>
            </w:r>
          </w:p>
        </w:tc>
        <w:tc>
          <w:tcPr>
            <w:tcW w:w="7780" w:type="dxa"/>
            <w:tcBorders>
              <w:top w:val="single" w:sz="4" w:space="0" w:color="auto"/>
              <w:left w:val="single" w:sz="8" w:space="0" w:color="000000"/>
              <w:bottom w:val="single" w:sz="4" w:space="0" w:color="auto"/>
              <w:right w:val="single" w:sz="8" w:space="0" w:color="000000"/>
            </w:tcBorders>
            <w:vAlign w:val="bottom"/>
          </w:tcPr>
          <w:p w14:paraId="6F364730" w14:textId="6688E397" w:rsidR="00BF66BF" w:rsidRPr="00BF66BF" w:rsidRDefault="00BF66BF" w:rsidP="00BF66BF">
            <w:pPr>
              <w:spacing w:after="0"/>
              <w:ind w:right="0"/>
              <w:rPr>
                <w:b/>
                <w:bCs/>
              </w:rPr>
            </w:pPr>
            <w:r w:rsidRPr="00BF66BF">
              <w:rPr>
                <w:b/>
                <w:bCs/>
              </w:rPr>
              <w:t xml:space="preserve">THE WORKS SPECIFICATION </w:t>
            </w:r>
          </w:p>
        </w:tc>
        <w:tc>
          <w:tcPr>
            <w:tcW w:w="1370" w:type="dxa"/>
            <w:tcBorders>
              <w:top w:val="single" w:sz="4" w:space="0" w:color="auto"/>
              <w:left w:val="single" w:sz="8" w:space="0" w:color="000000"/>
              <w:bottom w:val="single" w:sz="4" w:space="0" w:color="auto"/>
              <w:right w:val="nil"/>
            </w:tcBorders>
          </w:tcPr>
          <w:p w14:paraId="1055E5B7" w14:textId="77777777" w:rsidR="00BF66BF" w:rsidRDefault="00BF66BF" w:rsidP="005B2CA2">
            <w:pPr>
              <w:spacing w:after="0" w:line="259" w:lineRule="auto"/>
              <w:ind w:left="0" w:right="0" w:firstLine="0"/>
              <w:jc w:val="left"/>
            </w:pPr>
          </w:p>
        </w:tc>
      </w:tr>
      <w:tr w:rsidR="00BF66BF" w14:paraId="0C9B501E" w14:textId="77777777" w:rsidTr="00BF66BF">
        <w:trPr>
          <w:trHeight w:val="20"/>
        </w:trPr>
        <w:tc>
          <w:tcPr>
            <w:tcW w:w="590" w:type="dxa"/>
            <w:tcBorders>
              <w:top w:val="single" w:sz="4" w:space="0" w:color="auto"/>
              <w:left w:val="nil"/>
              <w:bottom w:val="single" w:sz="4" w:space="0" w:color="auto"/>
              <w:right w:val="single" w:sz="8" w:space="0" w:color="000000"/>
            </w:tcBorders>
          </w:tcPr>
          <w:p w14:paraId="7A5C26D4" w14:textId="5F948646" w:rsidR="00BF66BF" w:rsidRDefault="00BF66BF" w:rsidP="005B2CA2">
            <w:pPr>
              <w:spacing w:after="0" w:line="259" w:lineRule="auto"/>
              <w:ind w:right="0" w:firstLine="0"/>
              <w:jc w:val="left"/>
            </w:pPr>
            <w:r>
              <w:t>7.</w:t>
            </w:r>
            <w:r w:rsidR="00C514EE">
              <w:t>0</w:t>
            </w:r>
            <w:r>
              <w:t>1</w:t>
            </w:r>
          </w:p>
        </w:tc>
        <w:tc>
          <w:tcPr>
            <w:tcW w:w="7780" w:type="dxa"/>
            <w:tcBorders>
              <w:top w:val="single" w:sz="4" w:space="0" w:color="auto"/>
              <w:left w:val="single" w:sz="8" w:space="0" w:color="000000"/>
              <w:bottom w:val="single" w:sz="4" w:space="0" w:color="auto"/>
              <w:right w:val="single" w:sz="8" w:space="0" w:color="000000"/>
            </w:tcBorders>
            <w:vAlign w:val="bottom"/>
          </w:tcPr>
          <w:p w14:paraId="48438FDB" w14:textId="77777777" w:rsidR="00BF66BF" w:rsidRPr="007F6B03" w:rsidRDefault="00BF66BF" w:rsidP="00BF66BF">
            <w:pPr>
              <w:ind w:right="0"/>
            </w:pPr>
            <w:r w:rsidRPr="007F6B03">
              <w:t xml:space="preserve">The </w:t>
            </w:r>
            <w:r>
              <w:t xml:space="preserve">cost should be the inclusive cost of </w:t>
            </w:r>
            <w:r w:rsidRPr="007F6B03">
              <w:t xml:space="preserve">the installation of doors, </w:t>
            </w:r>
            <w:proofErr w:type="spellStart"/>
            <w:r w:rsidRPr="007F6B03">
              <w:t>paddlegates</w:t>
            </w:r>
            <w:proofErr w:type="spellEnd"/>
            <w:r w:rsidRPr="007F6B03">
              <w:t xml:space="preserve"> and accessible toilet doors for six facilities (male and female </w:t>
            </w:r>
            <w:r>
              <w:t xml:space="preserve">provision at two </w:t>
            </w:r>
            <w:r w:rsidRPr="007F6B03">
              <w:t xml:space="preserve">sites and </w:t>
            </w:r>
            <w:r>
              <w:t>two</w:t>
            </w:r>
            <w:r w:rsidRPr="007F6B03">
              <w:t xml:space="preserve"> individual accessible toilet cubicles. </w:t>
            </w:r>
          </w:p>
          <w:p w14:paraId="3C4A87FB" w14:textId="62F2AC8F" w:rsidR="00BF66BF" w:rsidRPr="00AA6C16" w:rsidRDefault="00BF66BF" w:rsidP="00BF66BF">
            <w:pPr>
              <w:spacing w:after="0"/>
              <w:ind w:left="-15" w:right="0" w:firstLine="0"/>
              <w:rPr>
                <w:bCs/>
              </w:rPr>
            </w:pPr>
            <w:r>
              <w:t>Proposals should include a detailed risk and method statement for installation, including any remodelling of the entrance and doorways and costs and details for making good, including thresholds, tiling and doorframes.</w:t>
            </w:r>
          </w:p>
        </w:tc>
        <w:tc>
          <w:tcPr>
            <w:tcW w:w="1370" w:type="dxa"/>
            <w:tcBorders>
              <w:top w:val="single" w:sz="4" w:space="0" w:color="auto"/>
              <w:left w:val="single" w:sz="8" w:space="0" w:color="000000"/>
              <w:bottom w:val="single" w:sz="4" w:space="0" w:color="auto"/>
              <w:right w:val="nil"/>
            </w:tcBorders>
          </w:tcPr>
          <w:p w14:paraId="124F707E" w14:textId="77777777" w:rsidR="00BF66BF" w:rsidRDefault="00BF66BF" w:rsidP="005B2CA2">
            <w:pPr>
              <w:spacing w:after="0" w:line="259" w:lineRule="auto"/>
              <w:ind w:left="0" w:right="0" w:firstLine="0"/>
              <w:jc w:val="left"/>
            </w:pPr>
          </w:p>
        </w:tc>
      </w:tr>
      <w:tr w:rsidR="00BF66BF" w14:paraId="30EF6D61" w14:textId="77777777" w:rsidTr="00BF66BF">
        <w:trPr>
          <w:trHeight w:val="20"/>
        </w:trPr>
        <w:tc>
          <w:tcPr>
            <w:tcW w:w="590" w:type="dxa"/>
            <w:tcBorders>
              <w:top w:val="single" w:sz="4" w:space="0" w:color="auto"/>
              <w:left w:val="nil"/>
              <w:bottom w:val="single" w:sz="4" w:space="0" w:color="auto"/>
              <w:right w:val="single" w:sz="8" w:space="0" w:color="000000"/>
            </w:tcBorders>
          </w:tcPr>
          <w:p w14:paraId="6D0E9473" w14:textId="7B329BEB" w:rsidR="00BF66BF" w:rsidRPr="006310DA" w:rsidRDefault="00C514EE" w:rsidP="005B2CA2">
            <w:pPr>
              <w:spacing w:after="0" w:line="259" w:lineRule="auto"/>
              <w:ind w:right="0" w:firstLine="0"/>
              <w:jc w:val="left"/>
              <w:rPr>
                <w:b/>
                <w:bCs/>
              </w:rPr>
            </w:pPr>
            <w:r w:rsidRPr="006310DA">
              <w:rPr>
                <w:b/>
                <w:bCs/>
              </w:rPr>
              <w:t>7.02</w:t>
            </w:r>
          </w:p>
        </w:tc>
        <w:tc>
          <w:tcPr>
            <w:tcW w:w="7780" w:type="dxa"/>
            <w:tcBorders>
              <w:top w:val="single" w:sz="4" w:space="0" w:color="auto"/>
              <w:left w:val="single" w:sz="8" w:space="0" w:color="000000"/>
              <w:bottom w:val="single" w:sz="4" w:space="0" w:color="auto"/>
              <w:right w:val="single" w:sz="8" w:space="0" w:color="000000"/>
            </w:tcBorders>
            <w:vAlign w:val="bottom"/>
          </w:tcPr>
          <w:p w14:paraId="6361F6B0" w14:textId="04ED0580" w:rsidR="00BF66BF" w:rsidRPr="006310DA" w:rsidRDefault="006310DA" w:rsidP="00BF66BF">
            <w:pPr>
              <w:spacing w:after="0"/>
              <w:ind w:left="-15" w:right="0" w:firstLine="0"/>
              <w:rPr>
                <w:b/>
                <w:bCs/>
              </w:rPr>
            </w:pPr>
            <w:r w:rsidRPr="006310DA">
              <w:rPr>
                <w:b/>
                <w:bCs/>
              </w:rPr>
              <w:t>WEST PIER</w:t>
            </w:r>
          </w:p>
        </w:tc>
        <w:tc>
          <w:tcPr>
            <w:tcW w:w="1370" w:type="dxa"/>
            <w:tcBorders>
              <w:top w:val="single" w:sz="4" w:space="0" w:color="auto"/>
              <w:left w:val="single" w:sz="8" w:space="0" w:color="000000"/>
              <w:bottom w:val="single" w:sz="4" w:space="0" w:color="auto"/>
              <w:right w:val="nil"/>
            </w:tcBorders>
          </w:tcPr>
          <w:p w14:paraId="4041A1F8" w14:textId="77777777" w:rsidR="00BF66BF" w:rsidRDefault="00BF66BF" w:rsidP="005B2CA2">
            <w:pPr>
              <w:spacing w:after="0" w:line="259" w:lineRule="auto"/>
              <w:ind w:left="0" w:right="0" w:firstLine="0"/>
              <w:jc w:val="left"/>
            </w:pPr>
          </w:p>
        </w:tc>
      </w:tr>
      <w:tr w:rsidR="006310DA" w14:paraId="69C2F2A4" w14:textId="77777777" w:rsidTr="00BF66BF">
        <w:trPr>
          <w:trHeight w:val="20"/>
        </w:trPr>
        <w:tc>
          <w:tcPr>
            <w:tcW w:w="590" w:type="dxa"/>
            <w:tcBorders>
              <w:top w:val="single" w:sz="4" w:space="0" w:color="auto"/>
              <w:left w:val="nil"/>
              <w:bottom w:val="single" w:sz="4" w:space="0" w:color="auto"/>
              <w:right w:val="single" w:sz="8" w:space="0" w:color="000000"/>
            </w:tcBorders>
          </w:tcPr>
          <w:p w14:paraId="159E4F5F" w14:textId="77777777" w:rsidR="006310DA" w:rsidRDefault="006310DA" w:rsidP="005B2CA2">
            <w:pPr>
              <w:spacing w:after="0" w:line="259" w:lineRule="auto"/>
              <w:ind w:right="0" w:firstLine="0"/>
              <w:jc w:val="left"/>
            </w:pPr>
          </w:p>
        </w:tc>
        <w:tc>
          <w:tcPr>
            <w:tcW w:w="7780" w:type="dxa"/>
            <w:tcBorders>
              <w:top w:val="single" w:sz="4" w:space="0" w:color="auto"/>
              <w:left w:val="single" w:sz="8" w:space="0" w:color="000000"/>
              <w:bottom w:val="single" w:sz="4" w:space="0" w:color="auto"/>
              <w:right w:val="single" w:sz="8" w:space="0" w:color="000000"/>
            </w:tcBorders>
            <w:vAlign w:val="bottom"/>
          </w:tcPr>
          <w:p w14:paraId="131B0B63" w14:textId="77777777" w:rsidR="006310DA" w:rsidRDefault="006310DA" w:rsidP="006310DA">
            <w:pPr>
              <w:pStyle w:val="Heading2"/>
              <w:numPr>
                <w:ilvl w:val="0"/>
                <w:numId w:val="10"/>
              </w:numPr>
              <w:spacing w:after="0"/>
              <w:ind w:right="0"/>
              <w:rPr>
                <w:b w:val="0"/>
                <w:bCs/>
              </w:rPr>
            </w:pPr>
            <w:r>
              <w:rPr>
                <w:b w:val="0"/>
                <w:bCs/>
              </w:rPr>
              <w:t xml:space="preserve">Install </w:t>
            </w:r>
            <w:proofErr w:type="spellStart"/>
            <w:r w:rsidRPr="001E2444">
              <w:rPr>
                <w:b w:val="0"/>
                <w:bCs/>
              </w:rPr>
              <w:t>Paddlegate</w:t>
            </w:r>
            <w:proofErr w:type="spellEnd"/>
            <w:r w:rsidRPr="001E2444">
              <w:rPr>
                <w:b w:val="0"/>
                <w:bCs/>
              </w:rPr>
              <w:t xml:space="preserve"> systems at the entrance to both the male and female toilets</w:t>
            </w:r>
          </w:p>
          <w:p w14:paraId="76E374DC" w14:textId="41468933" w:rsidR="006310DA" w:rsidRPr="006310DA" w:rsidRDefault="006310DA" w:rsidP="006310DA">
            <w:pPr>
              <w:pStyle w:val="Heading2"/>
              <w:numPr>
                <w:ilvl w:val="0"/>
                <w:numId w:val="10"/>
              </w:numPr>
              <w:spacing w:after="0"/>
              <w:ind w:right="0"/>
              <w:rPr>
                <w:b w:val="0"/>
              </w:rPr>
            </w:pPr>
            <w:r w:rsidRPr="006310DA">
              <w:rPr>
                <w:b w:val="0"/>
              </w:rPr>
              <w:t>Complete any modifications to entrance and threshold, carefully removing any tilework. Install new security doors.</w:t>
            </w:r>
          </w:p>
          <w:p w14:paraId="592778AD" w14:textId="4A4C1C3D" w:rsidR="006310DA" w:rsidRPr="006310DA" w:rsidRDefault="006310DA" w:rsidP="006310DA">
            <w:pPr>
              <w:pStyle w:val="ListParagraph"/>
              <w:numPr>
                <w:ilvl w:val="0"/>
                <w:numId w:val="10"/>
              </w:numPr>
              <w:spacing w:after="0"/>
              <w:ind w:right="0"/>
              <w:rPr>
                <w:bCs/>
              </w:rPr>
            </w:pPr>
            <w:r w:rsidRPr="006310DA">
              <w:rPr>
                <w:bCs/>
              </w:rPr>
              <w:t xml:space="preserve">Complete any modifications to entrance and threshold, carefully removing any tilework. Install a specialist door entry system / door in the accessible toilet. </w:t>
            </w:r>
          </w:p>
          <w:p w14:paraId="7557A9CE" w14:textId="3A1117C4" w:rsidR="006310DA" w:rsidRDefault="006310DA" w:rsidP="006310DA">
            <w:pPr>
              <w:spacing w:after="0"/>
              <w:ind w:left="0" w:right="0" w:firstLine="0"/>
              <w:rPr>
                <w:bCs/>
              </w:rPr>
            </w:pPr>
          </w:p>
        </w:tc>
        <w:tc>
          <w:tcPr>
            <w:tcW w:w="1370" w:type="dxa"/>
            <w:tcBorders>
              <w:top w:val="single" w:sz="4" w:space="0" w:color="auto"/>
              <w:left w:val="single" w:sz="8" w:space="0" w:color="000000"/>
              <w:bottom w:val="single" w:sz="4" w:space="0" w:color="auto"/>
              <w:right w:val="nil"/>
            </w:tcBorders>
          </w:tcPr>
          <w:p w14:paraId="3F1A29D0" w14:textId="77777777" w:rsidR="006310DA" w:rsidRDefault="006310DA" w:rsidP="005B2CA2">
            <w:pPr>
              <w:spacing w:after="0" w:line="259" w:lineRule="auto"/>
              <w:ind w:left="0" w:right="0" w:firstLine="0"/>
              <w:jc w:val="left"/>
            </w:pPr>
          </w:p>
        </w:tc>
      </w:tr>
      <w:tr w:rsidR="006310DA" w14:paraId="02ED07BB" w14:textId="77777777" w:rsidTr="00BF66BF">
        <w:trPr>
          <w:trHeight w:val="20"/>
        </w:trPr>
        <w:tc>
          <w:tcPr>
            <w:tcW w:w="590" w:type="dxa"/>
            <w:tcBorders>
              <w:top w:val="single" w:sz="4" w:space="0" w:color="auto"/>
              <w:left w:val="nil"/>
              <w:bottom w:val="single" w:sz="4" w:space="0" w:color="auto"/>
              <w:right w:val="single" w:sz="8" w:space="0" w:color="000000"/>
            </w:tcBorders>
          </w:tcPr>
          <w:p w14:paraId="412CDEB4" w14:textId="334C9E85" w:rsidR="006310DA" w:rsidRPr="006310DA" w:rsidRDefault="006310DA" w:rsidP="005B2CA2">
            <w:pPr>
              <w:spacing w:after="0" w:line="259" w:lineRule="auto"/>
              <w:ind w:right="0" w:firstLine="0"/>
              <w:jc w:val="left"/>
              <w:rPr>
                <w:b/>
                <w:bCs/>
              </w:rPr>
            </w:pPr>
            <w:r w:rsidRPr="006310DA">
              <w:rPr>
                <w:b/>
                <w:bCs/>
              </w:rPr>
              <w:t>7.03</w:t>
            </w:r>
          </w:p>
        </w:tc>
        <w:tc>
          <w:tcPr>
            <w:tcW w:w="7780" w:type="dxa"/>
            <w:tcBorders>
              <w:top w:val="single" w:sz="4" w:space="0" w:color="auto"/>
              <w:left w:val="single" w:sz="8" w:space="0" w:color="000000"/>
              <w:bottom w:val="single" w:sz="4" w:space="0" w:color="auto"/>
              <w:right w:val="single" w:sz="8" w:space="0" w:color="000000"/>
            </w:tcBorders>
            <w:vAlign w:val="bottom"/>
          </w:tcPr>
          <w:p w14:paraId="71687362" w14:textId="3E93C7AE" w:rsidR="006310DA" w:rsidRPr="006310DA" w:rsidRDefault="00354260" w:rsidP="006310DA">
            <w:pPr>
              <w:pStyle w:val="Heading2"/>
              <w:spacing w:after="0"/>
              <w:ind w:right="0"/>
              <w:rPr>
                <w:bCs/>
              </w:rPr>
            </w:pPr>
            <w:r w:rsidRPr="006310DA">
              <w:rPr>
                <w:bCs/>
              </w:rPr>
              <w:t>THE SLOOP TOILETS</w:t>
            </w:r>
          </w:p>
        </w:tc>
        <w:tc>
          <w:tcPr>
            <w:tcW w:w="1370" w:type="dxa"/>
            <w:tcBorders>
              <w:top w:val="single" w:sz="4" w:space="0" w:color="auto"/>
              <w:left w:val="single" w:sz="8" w:space="0" w:color="000000"/>
              <w:bottom w:val="single" w:sz="4" w:space="0" w:color="auto"/>
              <w:right w:val="nil"/>
            </w:tcBorders>
          </w:tcPr>
          <w:p w14:paraId="4F1F6831" w14:textId="77777777" w:rsidR="006310DA" w:rsidRDefault="006310DA" w:rsidP="005B2CA2">
            <w:pPr>
              <w:spacing w:after="0" w:line="259" w:lineRule="auto"/>
              <w:ind w:left="0" w:right="0" w:firstLine="0"/>
              <w:jc w:val="left"/>
            </w:pPr>
          </w:p>
        </w:tc>
      </w:tr>
      <w:tr w:rsidR="006310DA" w14:paraId="65553DB5" w14:textId="77777777" w:rsidTr="00BF66BF">
        <w:trPr>
          <w:trHeight w:val="20"/>
        </w:trPr>
        <w:tc>
          <w:tcPr>
            <w:tcW w:w="590" w:type="dxa"/>
            <w:tcBorders>
              <w:top w:val="single" w:sz="4" w:space="0" w:color="auto"/>
              <w:left w:val="nil"/>
              <w:bottom w:val="single" w:sz="4" w:space="0" w:color="auto"/>
              <w:right w:val="single" w:sz="8" w:space="0" w:color="000000"/>
            </w:tcBorders>
          </w:tcPr>
          <w:p w14:paraId="1F56F1C9" w14:textId="7FE3B695" w:rsidR="006310DA" w:rsidRDefault="006310DA" w:rsidP="005B2CA2">
            <w:pPr>
              <w:spacing w:after="0" w:line="259" w:lineRule="auto"/>
              <w:ind w:right="0" w:firstLine="0"/>
              <w:jc w:val="left"/>
            </w:pPr>
          </w:p>
        </w:tc>
        <w:tc>
          <w:tcPr>
            <w:tcW w:w="7780" w:type="dxa"/>
            <w:tcBorders>
              <w:top w:val="single" w:sz="4" w:space="0" w:color="auto"/>
              <w:left w:val="single" w:sz="8" w:space="0" w:color="000000"/>
              <w:bottom w:val="single" w:sz="4" w:space="0" w:color="auto"/>
              <w:right w:val="single" w:sz="8" w:space="0" w:color="000000"/>
            </w:tcBorders>
            <w:vAlign w:val="bottom"/>
          </w:tcPr>
          <w:p w14:paraId="3FD174D2" w14:textId="77777777" w:rsidR="006310DA" w:rsidRDefault="006310DA" w:rsidP="006310DA">
            <w:pPr>
              <w:pStyle w:val="Heading2"/>
              <w:numPr>
                <w:ilvl w:val="0"/>
                <w:numId w:val="10"/>
              </w:numPr>
              <w:spacing w:after="0"/>
              <w:ind w:right="0"/>
              <w:rPr>
                <w:b w:val="0"/>
                <w:bCs/>
              </w:rPr>
            </w:pPr>
            <w:r>
              <w:rPr>
                <w:b w:val="0"/>
                <w:bCs/>
              </w:rPr>
              <w:t xml:space="preserve">Install </w:t>
            </w:r>
            <w:proofErr w:type="spellStart"/>
            <w:r w:rsidRPr="001E2444">
              <w:rPr>
                <w:b w:val="0"/>
                <w:bCs/>
              </w:rPr>
              <w:t>Paddlegate</w:t>
            </w:r>
            <w:proofErr w:type="spellEnd"/>
            <w:r w:rsidRPr="001E2444">
              <w:rPr>
                <w:b w:val="0"/>
                <w:bCs/>
              </w:rPr>
              <w:t xml:space="preserve"> systems at the entrance to both the male and female toilets</w:t>
            </w:r>
          </w:p>
          <w:p w14:paraId="617B7ED1" w14:textId="77777777" w:rsidR="006310DA" w:rsidRPr="006310DA" w:rsidRDefault="006310DA" w:rsidP="006310DA">
            <w:pPr>
              <w:pStyle w:val="Heading2"/>
              <w:numPr>
                <w:ilvl w:val="0"/>
                <w:numId w:val="10"/>
              </w:numPr>
              <w:spacing w:after="0"/>
              <w:ind w:right="0"/>
              <w:rPr>
                <w:b w:val="0"/>
              </w:rPr>
            </w:pPr>
            <w:r w:rsidRPr="006310DA">
              <w:rPr>
                <w:b w:val="0"/>
              </w:rPr>
              <w:t>Complete any modifications to entrance and threshold, carefully removing any tilework. Install new security doors.</w:t>
            </w:r>
          </w:p>
          <w:p w14:paraId="59BD12A8" w14:textId="77777777" w:rsidR="006310DA" w:rsidRPr="006310DA" w:rsidRDefault="006310DA" w:rsidP="006310DA">
            <w:pPr>
              <w:pStyle w:val="ListParagraph"/>
              <w:numPr>
                <w:ilvl w:val="0"/>
                <w:numId w:val="10"/>
              </w:numPr>
              <w:spacing w:after="0"/>
              <w:ind w:right="0"/>
              <w:rPr>
                <w:bCs/>
              </w:rPr>
            </w:pPr>
            <w:r w:rsidRPr="006310DA">
              <w:rPr>
                <w:bCs/>
              </w:rPr>
              <w:t xml:space="preserve">Complete any modifications to entrance and threshold, carefully removing any tilework. Install a specialist door entry system / door in the accessible toilet. </w:t>
            </w:r>
          </w:p>
          <w:p w14:paraId="65867765" w14:textId="77777777" w:rsidR="006310DA" w:rsidRDefault="006310DA" w:rsidP="006310DA">
            <w:pPr>
              <w:pStyle w:val="Heading2"/>
              <w:spacing w:after="0"/>
              <w:ind w:left="0" w:right="0" w:firstLine="0"/>
              <w:rPr>
                <w:b w:val="0"/>
                <w:bCs/>
              </w:rPr>
            </w:pPr>
          </w:p>
        </w:tc>
        <w:tc>
          <w:tcPr>
            <w:tcW w:w="1370" w:type="dxa"/>
            <w:tcBorders>
              <w:top w:val="single" w:sz="4" w:space="0" w:color="auto"/>
              <w:left w:val="single" w:sz="8" w:space="0" w:color="000000"/>
              <w:bottom w:val="single" w:sz="4" w:space="0" w:color="auto"/>
              <w:right w:val="nil"/>
            </w:tcBorders>
          </w:tcPr>
          <w:p w14:paraId="729F538D" w14:textId="77777777" w:rsidR="006310DA" w:rsidRDefault="006310DA" w:rsidP="005B2CA2">
            <w:pPr>
              <w:spacing w:after="0" w:line="259" w:lineRule="auto"/>
              <w:ind w:left="0" w:right="0" w:firstLine="0"/>
              <w:jc w:val="left"/>
            </w:pPr>
          </w:p>
        </w:tc>
      </w:tr>
      <w:tr w:rsidR="006310DA" w14:paraId="6BD35AD2" w14:textId="77777777" w:rsidTr="00BF66BF">
        <w:trPr>
          <w:trHeight w:val="20"/>
        </w:trPr>
        <w:tc>
          <w:tcPr>
            <w:tcW w:w="590" w:type="dxa"/>
            <w:tcBorders>
              <w:top w:val="single" w:sz="4" w:space="0" w:color="auto"/>
              <w:left w:val="nil"/>
              <w:bottom w:val="single" w:sz="4" w:space="0" w:color="auto"/>
              <w:right w:val="single" w:sz="8" w:space="0" w:color="000000"/>
            </w:tcBorders>
          </w:tcPr>
          <w:p w14:paraId="1CF0D131" w14:textId="2625EF67" w:rsidR="006310DA" w:rsidRPr="006310DA" w:rsidRDefault="006310DA" w:rsidP="005B2CA2">
            <w:pPr>
              <w:spacing w:after="0" w:line="259" w:lineRule="auto"/>
              <w:ind w:right="0" w:firstLine="0"/>
              <w:jc w:val="left"/>
              <w:rPr>
                <w:b/>
                <w:bCs/>
              </w:rPr>
            </w:pPr>
            <w:r w:rsidRPr="006310DA">
              <w:rPr>
                <w:b/>
                <w:bCs/>
              </w:rPr>
              <w:t>7.04</w:t>
            </w:r>
          </w:p>
        </w:tc>
        <w:tc>
          <w:tcPr>
            <w:tcW w:w="7780" w:type="dxa"/>
            <w:tcBorders>
              <w:top w:val="single" w:sz="4" w:space="0" w:color="auto"/>
              <w:left w:val="single" w:sz="8" w:space="0" w:color="000000"/>
              <w:bottom w:val="single" w:sz="4" w:space="0" w:color="auto"/>
              <w:right w:val="single" w:sz="8" w:space="0" w:color="000000"/>
            </w:tcBorders>
            <w:vAlign w:val="bottom"/>
          </w:tcPr>
          <w:p w14:paraId="5D95F773" w14:textId="4BDA22F6" w:rsidR="006310DA" w:rsidRPr="006310DA" w:rsidRDefault="006310DA" w:rsidP="006310DA">
            <w:pPr>
              <w:pStyle w:val="Heading2"/>
              <w:spacing w:after="0"/>
              <w:ind w:left="0" w:right="0" w:firstLine="0"/>
              <w:rPr>
                <w:bCs/>
              </w:rPr>
            </w:pPr>
            <w:r w:rsidRPr="006310DA">
              <w:rPr>
                <w:bCs/>
              </w:rPr>
              <w:t>DOORS</w:t>
            </w:r>
          </w:p>
        </w:tc>
        <w:tc>
          <w:tcPr>
            <w:tcW w:w="1370" w:type="dxa"/>
            <w:tcBorders>
              <w:top w:val="single" w:sz="4" w:space="0" w:color="auto"/>
              <w:left w:val="single" w:sz="8" w:space="0" w:color="000000"/>
              <w:bottom w:val="single" w:sz="4" w:space="0" w:color="auto"/>
              <w:right w:val="nil"/>
            </w:tcBorders>
          </w:tcPr>
          <w:p w14:paraId="5D42EEE3" w14:textId="77777777" w:rsidR="006310DA" w:rsidRDefault="006310DA" w:rsidP="005B2CA2">
            <w:pPr>
              <w:spacing w:after="0" w:line="259" w:lineRule="auto"/>
              <w:ind w:left="0" w:right="0" w:firstLine="0"/>
              <w:jc w:val="left"/>
            </w:pPr>
          </w:p>
        </w:tc>
      </w:tr>
      <w:tr w:rsidR="006310DA" w14:paraId="59043105" w14:textId="77777777" w:rsidTr="00BF66BF">
        <w:trPr>
          <w:trHeight w:val="20"/>
        </w:trPr>
        <w:tc>
          <w:tcPr>
            <w:tcW w:w="590" w:type="dxa"/>
            <w:tcBorders>
              <w:top w:val="single" w:sz="4" w:space="0" w:color="auto"/>
              <w:left w:val="nil"/>
              <w:bottom w:val="single" w:sz="4" w:space="0" w:color="auto"/>
              <w:right w:val="single" w:sz="8" w:space="0" w:color="000000"/>
            </w:tcBorders>
          </w:tcPr>
          <w:p w14:paraId="5E771F5F" w14:textId="77777777" w:rsidR="006310DA" w:rsidRDefault="006310DA" w:rsidP="005B2CA2">
            <w:pPr>
              <w:spacing w:after="0" w:line="259" w:lineRule="auto"/>
              <w:ind w:right="0" w:firstLine="0"/>
              <w:jc w:val="left"/>
            </w:pPr>
          </w:p>
        </w:tc>
        <w:tc>
          <w:tcPr>
            <w:tcW w:w="7780" w:type="dxa"/>
            <w:tcBorders>
              <w:top w:val="single" w:sz="4" w:space="0" w:color="auto"/>
              <w:left w:val="single" w:sz="8" w:space="0" w:color="000000"/>
              <w:bottom w:val="single" w:sz="4" w:space="0" w:color="auto"/>
              <w:right w:val="single" w:sz="8" w:space="0" w:color="000000"/>
            </w:tcBorders>
            <w:vAlign w:val="bottom"/>
          </w:tcPr>
          <w:p w14:paraId="0A7C1DA6" w14:textId="77777777" w:rsidR="006310DA" w:rsidRDefault="006310DA" w:rsidP="006310DA">
            <w:pPr>
              <w:pStyle w:val="ListParagraph"/>
              <w:numPr>
                <w:ilvl w:val="0"/>
                <w:numId w:val="8"/>
              </w:numPr>
              <w:spacing w:after="0"/>
              <w:ind w:right="181"/>
            </w:pPr>
            <w:r>
              <w:t xml:space="preserve">All doors to male and female sites and accessible toilets to be replaced with new 1.5mm anti corrosion 316 stainless steel doors with stainless steel hinges, threshold with and kick plates on inside and outside of door </w:t>
            </w:r>
          </w:p>
          <w:p w14:paraId="568A1A75" w14:textId="77777777" w:rsidR="006310DA" w:rsidRDefault="006310DA" w:rsidP="006310DA">
            <w:pPr>
              <w:pStyle w:val="ListParagraph"/>
              <w:numPr>
                <w:ilvl w:val="0"/>
                <w:numId w:val="8"/>
              </w:numPr>
              <w:spacing w:after="0"/>
              <w:ind w:right="181"/>
            </w:pPr>
            <w:r>
              <w:t xml:space="preserve">Powder coated in the Council’s RAL marine blue </w:t>
            </w:r>
          </w:p>
          <w:p w14:paraId="0B25DA57" w14:textId="77777777" w:rsidR="006310DA" w:rsidRDefault="006310DA" w:rsidP="006310DA">
            <w:pPr>
              <w:pStyle w:val="ListParagraph"/>
              <w:numPr>
                <w:ilvl w:val="0"/>
                <w:numId w:val="8"/>
              </w:numPr>
              <w:spacing w:after="0"/>
              <w:ind w:right="181"/>
            </w:pPr>
            <w:r>
              <w:t xml:space="preserve">Doors to be outward opening - bolt through pull handle inward opening </w:t>
            </w:r>
          </w:p>
          <w:p w14:paraId="1AFB5648" w14:textId="77777777" w:rsidR="006310DA" w:rsidRDefault="006310DA" w:rsidP="006310DA">
            <w:pPr>
              <w:pStyle w:val="Heading2"/>
              <w:spacing w:after="0"/>
              <w:ind w:right="0"/>
              <w:rPr>
                <w:b w:val="0"/>
                <w:bCs/>
              </w:rPr>
            </w:pPr>
          </w:p>
        </w:tc>
        <w:tc>
          <w:tcPr>
            <w:tcW w:w="1370" w:type="dxa"/>
            <w:tcBorders>
              <w:top w:val="single" w:sz="4" w:space="0" w:color="auto"/>
              <w:left w:val="single" w:sz="8" w:space="0" w:color="000000"/>
              <w:bottom w:val="single" w:sz="4" w:space="0" w:color="auto"/>
              <w:right w:val="nil"/>
            </w:tcBorders>
          </w:tcPr>
          <w:p w14:paraId="3729C8AC" w14:textId="77777777" w:rsidR="006310DA" w:rsidRDefault="006310DA" w:rsidP="005B2CA2">
            <w:pPr>
              <w:spacing w:after="0" w:line="259" w:lineRule="auto"/>
              <w:ind w:left="0" w:right="0" w:firstLine="0"/>
              <w:jc w:val="left"/>
            </w:pPr>
          </w:p>
        </w:tc>
      </w:tr>
      <w:tr w:rsidR="009064F7" w14:paraId="24DF445A" w14:textId="77777777" w:rsidTr="00BF66BF">
        <w:trPr>
          <w:trHeight w:val="20"/>
        </w:trPr>
        <w:tc>
          <w:tcPr>
            <w:tcW w:w="590" w:type="dxa"/>
            <w:tcBorders>
              <w:top w:val="single" w:sz="4" w:space="0" w:color="auto"/>
              <w:left w:val="nil"/>
              <w:bottom w:val="single" w:sz="4" w:space="0" w:color="auto"/>
              <w:right w:val="single" w:sz="8" w:space="0" w:color="000000"/>
            </w:tcBorders>
          </w:tcPr>
          <w:p w14:paraId="51BB9158" w14:textId="0355956E" w:rsidR="009064F7" w:rsidRPr="00A552E4" w:rsidRDefault="009064F7" w:rsidP="005B2CA2">
            <w:pPr>
              <w:spacing w:after="0" w:line="259" w:lineRule="auto"/>
              <w:ind w:right="0" w:firstLine="0"/>
              <w:jc w:val="left"/>
              <w:rPr>
                <w:b/>
                <w:bCs/>
              </w:rPr>
            </w:pPr>
            <w:r w:rsidRPr="00A552E4">
              <w:rPr>
                <w:b/>
                <w:bCs/>
              </w:rPr>
              <w:t>7.05</w:t>
            </w:r>
          </w:p>
        </w:tc>
        <w:tc>
          <w:tcPr>
            <w:tcW w:w="7780" w:type="dxa"/>
            <w:tcBorders>
              <w:top w:val="single" w:sz="4" w:space="0" w:color="auto"/>
              <w:left w:val="single" w:sz="8" w:space="0" w:color="000000"/>
              <w:bottom w:val="single" w:sz="4" w:space="0" w:color="auto"/>
              <w:right w:val="single" w:sz="8" w:space="0" w:color="000000"/>
            </w:tcBorders>
            <w:vAlign w:val="bottom"/>
          </w:tcPr>
          <w:p w14:paraId="23C3AFFE" w14:textId="703E2896" w:rsidR="009064F7" w:rsidRDefault="009064F7" w:rsidP="009064F7">
            <w:pPr>
              <w:spacing w:after="0"/>
              <w:ind w:left="0" w:right="181" w:firstLine="0"/>
            </w:pPr>
            <w:r w:rsidRPr="00A911AD">
              <w:rPr>
                <w:b/>
                <w:bCs/>
              </w:rPr>
              <w:t>A</w:t>
            </w:r>
            <w:r>
              <w:rPr>
                <w:b/>
                <w:bCs/>
              </w:rPr>
              <w:t>CCESSIBLE TOILET DOORS</w:t>
            </w:r>
          </w:p>
        </w:tc>
        <w:tc>
          <w:tcPr>
            <w:tcW w:w="1370" w:type="dxa"/>
            <w:tcBorders>
              <w:top w:val="single" w:sz="4" w:space="0" w:color="auto"/>
              <w:left w:val="single" w:sz="8" w:space="0" w:color="000000"/>
              <w:bottom w:val="single" w:sz="4" w:space="0" w:color="auto"/>
              <w:right w:val="nil"/>
            </w:tcBorders>
          </w:tcPr>
          <w:p w14:paraId="254360A4" w14:textId="77777777" w:rsidR="009064F7" w:rsidRDefault="009064F7" w:rsidP="005B2CA2">
            <w:pPr>
              <w:spacing w:after="0" w:line="259" w:lineRule="auto"/>
              <w:ind w:left="0" w:right="0" w:firstLine="0"/>
              <w:jc w:val="left"/>
            </w:pPr>
          </w:p>
        </w:tc>
      </w:tr>
      <w:tr w:rsidR="009064F7" w14:paraId="273CD07D" w14:textId="77777777" w:rsidTr="00BF66BF">
        <w:trPr>
          <w:trHeight w:val="20"/>
        </w:trPr>
        <w:tc>
          <w:tcPr>
            <w:tcW w:w="590" w:type="dxa"/>
            <w:tcBorders>
              <w:top w:val="single" w:sz="4" w:space="0" w:color="auto"/>
              <w:left w:val="nil"/>
              <w:bottom w:val="single" w:sz="4" w:space="0" w:color="auto"/>
              <w:right w:val="single" w:sz="8" w:space="0" w:color="000000"/>
            </w:tcBorders>
          </w:tcPr>
          <w:p w14:paraId="5BA2C467" w14:textId="77777777" w:rsidR="009064F7" w:rsidRDefault="009064F7" w:rsidP="005B2CA2">
            <w:pPr>
              <w:spacing w:after="0" w:line="259" w:lineRule="auto"/>
              <w:ind w:right="0" w:firstLine="0"/>
              <w:jc w:val="left"/>
            </w:pPr>
          </w:p>
        </w:tc>
        <w:tc>
          <w:tcPr>
            <w:tcW w:w="7780" w:type="dxa"/>
            <w:tcBorders>
              <w:top w:val="single" w:sz="4" w:space="0" w:color="auto"/>
              <w:left w:val="single" w:sz="8" w:space="0" w:color="000000"/>
              <w:bottom w:val="single" w:sz="4" w:space="0" w:color="auto"/>
              <w:right w:val="single" w:sz="8" w:space="0" w:color="000000"/>
            </w:tcBorders>
            <w:vAlign w:val="bottom"/>
          </w:tcPr>
          <w:p w14:paraId="3549A649" w14:textId="77777777" w:rsidR="009064F7" w:rsidRDefault="009064F7" w:rsidP="009064F7">
            <w:pPr>
              <w:spacing w:after="0"/>
            </w:pPr>
            <w:r>
              <w:t xml:space="preserve">Specialist accessible toilet doors to be installed and retro fitted onto the accessible toilet for each location. They should have the following features: </w:t>
            </w:r>
          </w:p>
          <w:p w14:paraId="657D0999" w14:textId="77777777" w:rsidR="009064F7" w:rsidRDefault="009064F7" w:rsidP="009064F7">
            <w:pPr>
              <w:spacing w:after="0"/>
            </w:pPr>
          </w:p>
          <w:p w14:paraId="08E60C93" w14:textId="77777777" w:rsidR="009064F7" w:rsidRDefault="009064F7" w:rsidP="009064F7">
            <w:pPr>
              <w:pStyle w:val="ListParagraph"/>
              <w:numPr>
                <w:ilvl w:val="0"/>
                <w:numId w:val="6"/>
              </w:numPr>
              <w:spacing w:after="0" w:line="240" w:lineRule="auto"/>
              <w:ind w:right="0"/>
              <w:jc w:val="left"/>
            </w:pPr>
            <w:r>
              <w:t>A swing door and frame built from anti-corrosion stainless steel 316, suitable for a marine environment</w:t>
            </w:r>
          </w:p>
          <w:p w14:paraId="7C7D1CA5" w14:textId="77777777" w:rsidR="009064F7" w:rsidRDefault="009064F7" w:rsidP="009064F7">
            <w:pPr>
              <w:pStyle w:val="ListParagraph"/>
              <w:numPr>
                <w:ilvl w:val="0"/>
                <w:numId w:val="6"/>
              </w:numPr>
              <w:spacing w:after="0" w:line="240" w:lineRule="auto"/>
              <w:ind w:right="0"/>
              <w:jc w:val="left"/>
            </w:pPr>
            <w:r>
              <w:t>vandal proof sturdy steel hinges, bolt through handles, accessible access and locks</w:t>
            </w:r>
          </w:p>
          <w:p w14:paraId="66C0DD73" w14:textId="77777777" w:rsidR="009064F7" w:rsidRDefault="009064F7" w:rsidP="009064F7">
            <w:pPr>
              <w:pStyle w:val="ListParagraph"/>
              <w:numPr>
                <w:ilvl w:val="0"/>
                <w:numId w:val="6"/>
              </w:numPr>
              <w:spacing w:after="0" w:line="240" w:lineRule="auto"/>
              <w:ind w:right="0"/>
              <w:jc w:val="left"/>
            </w:pPr>
            <w:r>
              <w:t>Powder coated to the Council’s RAL corporate colour of marine blue</w:t>
            </w:r>
          </w:p>
          <w:p w14:paraId="0FFC7A31" w14:textId="77777777" w:rsidR="009064F7" w:rsidRDefault="009064F7" w:rsidP="009064F7">
            <w:pPr>
              <w:pStyle w:val="ListParagraph"/>
              <w:numPr>
                <w:ilvl w:val="0"/>
                <w:numId w:val="6"/>
              </w:numPr>
              <w:spacing w:after="0" w:line="240" w:lineRule="auto"/>
              <w:ind w:right="0"/>
              <w:jc w:val="left"/>
            </w:pPr>
            <w:r>
              <w:t>LED light to indicate whether the facility is occupied</w:t>
            </w:r>
          </w:p>
          <w:p w14:paraId="63E8757A" w14:textId="77777777" w:rsidR="009064F7" w:rsidRDefault="009064F7" w:rsidP="009064F7">
            <w:pPr>
              <w:pStyle w:val="ListParagraph"/>
              <w:numPr>
                <w:ilvl w:val="0"/>
                <w:numId w:val="6"/>
              </w:numPr>
              <w:spacing w:after="0" w:line="240" w:lineRule="auto"/>
              <w:ind w:right="0"/>
              <w:jc w:val="left"/>
            </w:pPr>
            <w:r>
              <w:t>Charging system consistent with other provision for contactless payments only but with scope for key-pad/ radar access override</w:t>
            </w:r>
          </w:p>
          <w:p w14:paraId="0E559563" w14:textId="77777777" w:rsidR="009064F7" w:rsidRDefault="009064F7" w:rsidP="009064F7">
            <w:pPr>
              <w:spacing w:after="0"/>
              <w:ind w:right="181"/>
            </w:pPr>
          </w:p>
        </w:tc>
        <w:tc>
          <w:tcPr>
            <w:tcW w:w="1370" w:type="dxa"/>
            <w:tcBorders>
              <w:top w:val="single" w:sz="4" w:space="0" w:color="auto"/>
              <w:left w:val="single" w:sz="8" w:space="0" w:color="000000"/>
              <w:bottom w:val="single" w:sz="4" w:space="0" w:color="auto"/>
              <w:right w:val="nil"/>
            </w:tcBorders>
          </w:tcPr>
          <w:p w14:paraId="0450B502" w14:textId="77777777" w:rsidR="009064F7" w:rsidRDefault="009064F7" w:rsidP="005B2CA2">
            <w:pPr>
              <w:spacing w:after="0" w:line="259" w:lineRule="auto"/>
              <w:ind w:left="0" w:right="0" w:firstLine="0"/>
              <w:jc w:val="left"/>
            </w:pPr>
          </w:p>
        </w:tc>
      </w:tr>
      <w:tr w:rsidR="009064F7" w14:paraId="7B61FB55" w14:textId="77777777" w:rsidTr="00BF66BF">
        <w:trPr>
          <w:trHeight w:val="20"/>
        </w:trPr>
        <w:tc>
          <w:tcPr>
            <w:tcW w:w="590" w:type="dxa"/>
            <w:tcBorders>
              <w:top w:val="single" w:sz="4" w:space="0" w:color="auto"/>
              <w:left w:val="nil"/>
              <w:bottom w:val="single" w:sz="4" w:space="0" w:color="auto"/>
              <w:right w:val="single" w:sz="8" w:space="0" w:color="000000"/>
            </w:tcBorders>
          </w:tcPr>
          <w:p w14:paraId="7FDFC2EB" w14:textId="30CFE16B" w:rsidR="009064F7" w:rsidRPr="009064F7" w:rsidRDefault="009064F7" w:rsidP="005B2CA2">
            <w:pPr>
              <w:spacing w:after="0" w:line="259" w:lineRule="auto"/>
              <w:ind w:right="0" w:firstLine="0"/>
              <w:jc w:val="left"/>
              <w:rPr>
                <w:b/>
                <w:bCs/>
              </w:rPr>
            </w:pPr>
            <w:r w:rsidRPr="009064F7">
              <w:rPr>
                <w:b/>
                <w:bCs/>
              </w:rPr>
              <w:t>7.06</w:t>
            </w:r>
          </w:p>
        </w:tc>
        <w:tc>
          <w:tcPr>
            <w:tcW w:w="7780" w:type="dxa"/>
            <w:tcBorders>
              <w:top w:val="single" w:sz="4" w:space="0" w:color="auto"/>
              <w:left w:val="single" w:sz="8" w:space="0" w:color="000000"/>
              <w:bottom w:val="single" w:sz="4" w:space="0" w:color="auto"/>
              <w:right w:val="single" w:sz="8" w:space="0" w:color="000000"/>
            </w:tcBorders>
            <w:vAlign w:val="bottom"/>
          </w:tcPr>
          <w:p w14:paraId="4645BE63" w14:textId="0F2A1B1A" w:rsidR="009064F7" w:rsidRPr="009064F7" w:rsidRDefault="009064F7" w:rsidP="009064F7">
            <w:pPr>
              <w:spacing w:after="0"/>
              <w:rPr>
                <w:b/>
                <w:bCs/>
              </w:rPr>
            </w:pPr>
            <w:r w:rsidRPr="009064F7">
              <w:rPr>
                <w:b/>
                <w:bCs/>
              </w:rPr>
              <w:t>THE PADDLEGATES</w:t>
            </w:r>
          </w:p>
        </w:tc>
        <w:tc>
          <w:tcPr>
            <w:tcW w:w="1370" w:type="dxa"/>
            <w:tcBorders>
              <w:top w:val="single" w:sz="4" w:space="0" w:color="auto"/>
              <w:left w:val="single" w:sz="8" w:space="0" w:color="000000"/>
              <w:bottom w:val="single" w:sz="4" w:space="0" w:color="auto"/>
              <w:right w:val="nil"/>
            </w:tcBorders>
          </w:tcPr>
          <w:p w14:paraId="7CA5B01B" w14:textId="77777777" w:rsidR="009064F7" w:rsidRDefault="009064F7" w:rsidP="005B2CA2">
            <w:pPr>
              <w:spacing w:after="0" w:line="259" w:lineRule="auto"/>
              <w:ind w:left="0" w:right="0" w:firstLine="0"/>
              <w:jc w:val="left"/>
            </w:pPr>
          </w:p>
        </w:tc>
      </w:tr>
      <w:tr w:rsidR="009064F7" w14:paraId="53E24CED" w14:textId="77777777" w:rsidTr="00BF66BF">
        <w:trPr>
          <w:trHeight w:val="20"/>
        </w:trPr>
        <w:tc>
          <w:tcPr>
            <w:tcW w:w="590" w:type="dxa"/>
            <w:tcBorders>
              <w:top w:val="single" w:sz="4" w:space="0" w:color="auto"/>
              <w:left w:val="nil"/>
              <w:bottom w:val="single" w:sz="4" w:space="0" w:color="auto"/>
              <w:right w:val="single" w:sz="8" w:space="0" w:color="000000"/>
            </w:tcBorders>
          </w:tcPr>
          <w:p w14:paraId="4AD299FE" w14:textId="77777777" w:rsidR="009064F7" w:rsidRDefault="009064F7" w:rsidP="005B2CA2">
            <w:pPr>
              <w:spacing w:after="0" w:line="259" w:lineRule="auto"/>
              <w:ind w:right="0" w:firstLine="0"/>
              <w:jc w:val="left"/>
            </w:pPr>
          </w:p>
        </w:tc>
        <w:tc>
          <w:tcPr>
            <w:tcW w:w="7780" w:type="dxa"/>
            <w:tcBorders>
              <w:top w:val="single" w:sz="4" w:space="0" w:color="auto"/>
              <w:left w:val="single" w:sz="8" w:space="0" w:color="000000"/>
              <w:bottom w:val="single" w:sz="4" w:space="0" w:color="auto"/>
              <w:right w:val="single" w:sz="8" w:space="0" w:color="000000"/>
            </w:tcBorders>
            <w:vAlign w:val="bottom"/>
          </w:tcPr>
          <w:p w14:paraId="2DC2E353" w14:textId="53C7DFA7" w:rsidR="009064F7" w:rsidRDefault="009064F7" w:rsidP="009064F7">
            <w:pPr>
              <w:spacing w:after="0"/>
              <w:ind w:right="181"/>
            </w:pPr>
            <w:r>
              <w:t xml:space="preserve">The supplier should price for the installation of four automatic entry and exit </w:t>
            </w:r>
            <w:proofErr w:type="spellStart"/>
            <w:r>
              <w:t>paddlegate</w:t>
            </w:r>
            <w:proofErr w:type="spellEnd"/>
            <w:r>
              <w:t xml:space="preserve"> systems (one for each of the male/female facilities at the two sites)</w:t>
            </w:r>
          </w:p>
          <w:p w14:paraId="2897A69E" w14:textId="77777777" w:rsidR="009064F7" w:rsidRDefault="009064F7" w:rsidP="009064F7">
            <w:pPr>
              <w:spacing w:after="0"/>
              <w:ind w:right="181"/>
            </w:pPr>
          </w:p>
          <w:p w14:paraId="5CDFCF77" w14:textId="77777777" w:rsidR="009064F7" w:rsidRPr="00576511" w:rsidRDefault="009064F7" w:rsidP="009064F7">
            <w:pPr>
              <w:spacing w:after="0"/>
              <w:ind w:right="181"/>
              <w:rPr>
                <w:rFonts w:asciiTheme="minorHAnsi" w:hAnsiTheme="minorHAnsi" w:cstheme="minorHAnsi"/>
                <w:szCs w:val="22"/>
              </w:rPr>
            </w:pPr>
            <w:r w:rsidRPr="00576511">
              <w:rPr>
                <w:rFonts w:asciiTheme="minorHAnsi" w:hAnsiTheme="minorHAnsi" w:cstheme="minorHAnsi"/>
                <w:szCs w:val="22"/>
              </w:rPr>
              <w:t>The supplier should submit a detailed specification of the proposed equipment to be installed, including details of the following</w:t>
            </w:r>
          </w:p>
          <w:p w14:paraId="112700CB" w14:textId="77777777" w:rsidR="009064F7" w:rsidRPr="00576511" w:rsidRDefault="009064F7" w:rsidP="009064F7">
            <w:pPr>
              <w:spacing w:after="0"/>
              <w:rPr>
                <w:rFonts w:asciiTheme="minorHAnsi" w:hAnsiTheme="minorHAnsi" w:cstheme="minorHAnsi"/>
                <w:szCs w:val="22"/>
              </w:rPr>
            </w:pPr>
          </w:p>
          <w:p w14:paraId="20562931" w14:textId="77777777" w:rsidR="009064F7" w:rsidRPr="00576511" w:rsidRDefault="009064F7" w:rsidP="009064F7">
            <w:pPr>
              <w:pStyle w:val="ListParagraph"/>
              <w:numPr>
                <w:ilvl w:val="0"/>
                <w:numId w:val="4"/>
              </w:numPr>
              <w:spacing w:after="0" w:line="240" w:lineRule="auto"/>
              <w:ind w:right="0"/>
              <w:jc w:val="left"/>
              <w:rPr>
                <w:rFonts w:asciiTheme="minorHAnsi" w:hAnsiTheme="minorHAnsi" w:cstheme="minorHAnsi"/>
                <w:szCs w:val="22"/>
              </w:rPr>
            </w:pPr>
            <w:r w:rsidRPr="00576511">
              <w:rPr>
                <w:rFonts w:asciiTheme="minorHAnsi" w:hAnsiTheme="minorHAnsi" w:cstheme="minorHAnsi"/>
                <w:szCs w:val="22"/>
              </w:rPr>
              <w:t xml:space="preserve">The system should be capable of operating in a high traffic environment and be of a material (anticipated to be stainless steel), capable of withstanding a marine environment. </w:t>
            </w:r>
          </w:p>
          <w:p w14:paraId="2476EE2E" w14:textId="77777777" w:rsidR="009064F7" w:rsidRPr="00576511" w:rsidRDefault="009064F7" w:rsidP="009064F7">
            <w:pPr>
              <w:pStyle w:val="ListParagraph"/>
              <w:numPr>
                <w:ilvl w:val="0"/>
                <w:numId w:val="4"/>
              </w:numPr>
              <w:spacing w:after="0" w:line="240" w:lineRule="auto"/>
              <w:ind w:right="0"/>
              <w:jc w:val="left"/>
              <w:rPr>
                <w:rFonts w:asciiTheme="minorHAnsi" w:hAnsiTheme="minorHAnsi" w:cstheme="minorHAnsi"/>
                <w:szCs w:val="22"/>
              </w:rPr>
            </w:pPr>
            <w:r w:rsidRPr="00576511">
              <w:rPr>
                <w:rFonts w:asciiTheme="minorHAnsi" w:hAnsiTheme="minorHAnsi" w:cstheme="minorHAnsi"/>
                <w:szCs w:val="22"/>
              </w:rPr>
              <w:t xml:space="preserve">The most suitable design, appropriate to the environment and level of traffic and sufficiently robust to counter casual vandalism and in-appropriate use. </w:t>
            </w:r>
          </w:p>
          <w:p w14:paraId="019C2917" w14:textId="77777777" w:rsidR="009064F7" w:rsidRPr="00576511" w:rsidRDefault="009064F7" w:rsidP="009064F7">
            <w:pPr>
              <w:pStyle w:val="ListParagraph"/>
              <w:numPr>
                <w:ilvl w:val="0"/>
                <w:numId w:val="4"/>
              </w:numPr>
              <w:spacing w:after="0" w:line="240" w:lineRule="auto"/>
              <w:ind w:right="0"/>
              <w:jc w:val="left"/>
              <w:rPr>
                <w:rFonts w:asciiTheme="minorHAnsi" w:hAnsiTheme="minorHAnsi" w:cstheme="minorHAnsi"/>
                <w:szCs w:val="22"/>
              </w:rPr>
            </w:pPr>
            <w:r w:rsidRPr="00576511">
              <w:rPr>
                <w:rFonts w:asciiTheme="minorHAnsi" w:hAnsiTheme="minorHAnsi" w:cstheme="minorHAnsi"/>
                <w:szCs w:val="22"/>
              </w:rPr>
              <w:t xml:space="preserve">An access width for each gate of no less than 650 mm. </w:t>
            </w:r>
          </w:p>
          <w:p w14:paraId="5EE10AAE" w14:textId="77777777" w:rsidR="009064F7" w:rsidRPr="00576511" w:rsidRDefault="009064F7" w:rsidP="009064F7">
            <w:pPr>
              <w:pStyle w:val="ListParagraph"/>
              <w:numPr>
                <w:ilvl w:val="0"/>
                <w:numId w:val="4"/>
              </w:numPr>
              <w:spacing w:after="0" w:line="240" w:lineRule="auto"/>
              <w:ind w:right="0"/>
              <w:jc w:val="left"/>
              <w:rPr>
                <w:rFonts w:asciiTheme="minorHAnsi" w:hAnsiTheme="minorHAnsi" w:cstheme="minorHAnsi"/>
                <w:color w:val="auto"/>
                <w:szCs w:val="22"/>
              </w:rPr>
            </w:pPr>
            <w:r w:rsidRPr="00576511">
              <w:rPr>
                <w:rFonts w:asciiTheme="minorHAnsi" w:hAnsiTheme="minorHAnsi" w:cstheme="minorHAnsi"/>
                <w:szCs w:val="22"/>
              </w:rPr>
              <w:t>built in paddle position sensor and automatic safety sensors for pedestrian position and collision detection.</w:t>
            </w:r>
          </w:p>
          <w:p w14:paraId="7A639F4F" w14:textId="77777777" w:rsidR="009064F7" w:rsidRPr="00576511" w:rsidRDefault="009064F7" w:rsidP="009064F7">
            <w:pPr>
              <w:pStyle w:val="ListParagraph"/>
              <w:numPr>
                <w:ilvl w:val="0"/>
                <w:numId w:val="4"/>
              </w:numPr>
              <w:spacing w:after="0" w:line="240" w:lineRule="auto"/>
              <w:ind w:right="0"/>
              <w:jc w:val="left"/>
              <w:rPr>
                <w:rFonts w:asciiTheme="minorHAnsi" w:hAnsiTheme="minorHAnsi" w:cstheme="minorHAnsi"/>
                <w:szCs w:val="22"/>
              </w:rPr>
            </w:pPr>
            <w:r w:rsidRPr="00576511">
              <w:rPr>
                <w:rFonts w:asciiTheme="minorHAnsi" w:hAnsiTheme="minorHAnsi" w:cstheme="minorHAnsi"/>
                <w:szCs w:val="22"/>
              </w:rPr>
              <w:t>A manual key override system</w:t>
            </w:r>
          </w:p>
          <w:p w14:paraId="5AE386CB" w14:textId="77777777" w:rsidR="009064F7" w:rsidRPr="00576511" w:rsidRDefault="009064F7" w:rsidP="009064F7">
            <w:pPr>
              <w:pStyle w:val="ListParagraph"/>
              <w:numPr>
                <w:ilvl w:val="0"/>
                <w:numId w:val="4"/>
              </w:numPr>
              <w:spacing w:after="0" w:line="240" w:lineRule="auto"/>
              <w:ind w:right="0"/>
              <w:jc w:val="left"/>
              <w:rPr>
                <w:rFonts w:asciiTheme="minorHAnsi" w:hAnsiTheme="minorHAnsi" w:cstheme="minorHAnsi"/>
                <w:szCs w:val="22"/>
              </w:rPr>
            </w:pPr>
            <w:r w:rsidRPr="00576511">
              <w:rPr>
                <w:rFonts w:asciiTheme="minorHAnsi" w:hAnsiTheme="minorHAnsi" w:cstheme="minorHAnsi"/>
                <w:szCs w:val="22"/>
              </w:rPr>
              <w:t>Details of the electrical and connectivity specifications and any adjustments required to accommodate them on the two proposed sites</w:t>
            </w:r>
          </w:p>
          <w:p w14:paraId="65B70591" w14:textId="781DEFA8" w:rsidR="009064F7" w:rsidRPr="00576511" w:rsidRDefault="009064F7" w:rsidP="009064F7">
            <w:pPr>
              <w:pStyle w:val="ListParagraph"/>
              <w:numPr>
                <w:ilvl w:val="0"/>
                <w:numId w:val="4"/>
              </w:numPr>
              <w:spacing w:after="0" w:line="240" w:lineRule="auto"/>
              <w:ind w:right="0"/>
              <w:jc w:val="left"/>
              <w:rPr>
                <w:rFonts w:asciiTheme="minorHAnsi" w:hAnsiTheme="minorHAnsi" w:cstheme="minorHAnsi"/>
                <w:szCs w:val="22"/>
              </w:rPr>
            </w:pPr>
            <w:r w:rsidRPr="00576511">
              <w:rPr>
                <w:rFonts w:asciiTheme="minorHAnsi" w:hAnsiTheme="minorHAnsi" w:cstheme="minorHAnsi"/>
                <w:szCs w:val="22"/>
              </w:rPr>
              <w:t>Details of the manufacturer’s warranty</w:t>
            </w:r>
          </w:p>
          <w:p w14:paraId="0C6A8675" w14:textId="77777777" w:rsidR="009064F7" w:rsidRDefault="009064F7" w:rsidP="009064F7">
            <w:pPr>
              <w:spacing w:after="0"/>
            </w:pPr>
          </w:p>
        </w:tc>
        <w:tc>
          <w:tcPr>
            <w:tcW w:w="1370" w:type="dxa"/>
            <w:tcBorders>
              <w:top w:val="single" w:sz="4" w:space="0" w:color="auto"/>
              <w:left w:val="single" w:sz="8" w:space="0" w:color="000000"/>
              <w:bottom w:val="single" w:sz="4" w:space="0" w:color="auto"/>
              <w:right w:val="nil"/>
            </w:tcBorders>
          </w:tcPr>
          <w:p w14:paraId="6DB50088" w14:textId="77777777" w:rsidR="009064F7" w:rsidRDefault="009064F7" w:rsidP="005B2CA2">
            <w:pPr>
              <w:spacing w:after="0" w:line="259" w:lineRule="auto"/>
              <w:ind w:left="0" w:right="0" w:firstLine="0"/>
              <w:jc w:val="left"/>
            </w:pPr>
          </w:p>
        </w:tc>
      </w:tr>
      <w:tr w:rsidR="009064F7" w14:paraId="12ABD1D1" w14:textId="77777777" w:rsidTr="00BF66BF">
        <w:trPr>
          <w:trHeight w:val="20"/>
        </w:trPr>
        <w:tc>
          <w:tcPr>
            <w:tcW w:w="590" w:type="dxa"/>
            <w:tcBorders>
              <w:top w:val="single" w:sz="4" w:space="0" w:color="auto"/>
              <w:left w:val="nil"/>
              <w:bottom w:val="single" w:sz="4" w:space="0" w:color="auto"/>
              <w:right w:val="single" w:sz="8" w:space="0" w:color="000000"/>
            </w:tcBorders>
          </w:tcPr>
          <w:p w14:paraId="744C5AE6" w14:textId="2D5BD74C" w:rsidR="009064F7" w:rsidRPr="00A552E4" w:rsidRDefault="00302BF8" w:rsidP="005B2CA2">
            <w:pPr>
              <w:spacing w:after="0" w:line="259" w:lineRule="auto"/>
              <w:ind w:right="0" w:firstLine="0"/>
              <w:jc w:val="left"/>
              <w:rPr>
                <w:b/>
                <w:bCs/>
              </w:rPr>
            </w:pPr>
            <w:r w:rsidRPr="00A552E4">
              <w:rPr>
                <w:b/>
                <w:bCs/>
              </w:rPr>
              <w:t>7.07</w:t>
            </w:r>
          </w:p>
        </w:tc>
        <w:tc>
          <w:tcPr>
            <w:tcW w:w="7780" w:type="dxa"/>
            <w:tcBorders>
              <w:top w:val="single" w:sz="4" w:space="0" w:color="auto"/>
              <w:left w:val="single" w:sz="8" w:space="0" w:color="000000"/>
              <w:bottom w:val="single" w:sz="4" w:space="0" w:color="auto"/>
              <w:right w:val="single" w:sz="8" w:space="0" w:color="000000"/>
            </w:tcBorders>
            <w:vAlign w:val="bottom"/>
          </w:tcPr>
          <w:p w14:paraId="3048288F" w14:textId="3CCDF6B3" w:rsidR="009064F7" w:rsidRPr="00302BF8" w:rsidRDefault="00302BF8" w:rsidP="009064F7">
            <w:pPr>
              <w:spacing w:after="0"/>
              <w:ind w:right="181"/>
              <w:rPr>
                <w:b/>
                <w:bCs/>
              </w:rPr>
            </w:pPr>
            <w:r w:rsidRPr="00302BF8">
              <w:rPr>
                <w:b/>
                <w:bCs/>
              </w:rPr>
              <w:t>PAYMENT SYSTEM</w:t>
            </w:r>
          </w:p>
        </w:tc>
        <w:tc>
          <w:tcPr>
            <w:tcW w:w="1370" w:type="dxa"/>
            <w:tcBorders>
              <w:top w:val="single" w:sz="4" w:space="0" w:color="auto"/>
              <w:left w:val="single" w:sz="8" w:space="0" w:color="000000"/>
              <w:bottom w:val="single" w:sz="4" w:space="0" w:color="auto"/>
              <w:right w:val="nil"/>
            </w:tcBorders>
          </w:tcPr>
          <w:p w14:paraId="5B48CB4B" w14:textId="77777777" w:rsidR="009064F7" w:rsidRDefault="009064F7" w:rsidP="005B2CA2">
            <w:pPr>
              <w:spacing w:after="0" w:line="259" w:lineRule="auto"/>
              <w:ind w:left="0" w:right="0" w:firstLine="0"/>
              <w:jc w:val="left"/>
            </w:pPr>
          </w:p>
        </w:tc>
      </w:tr>
      <w:tr w:rsidR="009064F7" w14:paraId="46E856CC" w14:textId="77777777" w:rsidTr="00BF66BF">
        <w:trPr>
          <w:trHeight w:val="20"/>
        </w:trPr>
        <w:tc>
          <w:tcPr>
            <w:tcW w:w="590" w:type="dxa"/>
            <w:tcBorders>
              <w:top w:val="single" w:sz="4" w:space="0" w:color="auto"/>
              <w:left w:val="nil"/>
              <w:bottom w:val="single" w:sz="4" w:space="0" w:color="auto"/>
              <w:right w:val="single" w:sz="8" w:space="0" w:color="000000"/>
            </w:tcBorders>
          </w:tcPr>
          <w:p w14:paraId="65B0FCB3" w14:textId="77777777" w:rsidR="009064F7" w:rsidRDefault="009064F7" w:rsidP="005B2CA2">
            <w:pPr>
              <w:spacing w:after="0" w:line="259" w:lineRule="auto"/>
              <w:ind w:right="0" w:firstLine="0"/>
              <w:jc w:val="left"/>
            </w:pPr>
          </w:p>
        </w:tc>
        <w:tc>
          <w:tcPr>
            <w:tcW w:w="7780" w:type="dxa"/>
            <w:tcBorders>
              <w:top w:val="single" w:sz="4" w:space="0" w:color="auto"/>
              <w:left w:val="single" w:sz="8" w:space="0" w:color="000000"/>
              <w:bottom w:val="single" w:sz="4" w:space="0" w:color="auto"/>
              <w:right w:val="single" w:sz="8" w:space="0" w:color="000000"/>
            </w:tcBorders>
            <w:vAlign w:val="bottom"/>
          </w:tcPr>
          <w:p w14:paraId="447DF9A2" w14:textId="77777777" w:rsidR="00302BF8" w:rsidRDefault="00302BF8" w:rsidP="00302BF8">
            <w:pPr>
              <w:spacing w:after="0"/>
              <w:ind w:right="323"/>
            </w:pPr>
            <w:r>
              <w:t xml:space="preserve">Each </w:t>
            </w:r>
            <w:proofErr w:type="spellStart"/>
            <w:r>
              <w:t>paddlegate</w:t>
            </w:r>
            <w:proofErr w:type="spellEnd"/>
            <w:r>
              <w:t xml:space="preserve"> should include an integrated payment system. The Supplier must provide a detailed specification of an RFID (radio frequency) integrated system, which must include the following features: </w:t>
            </w:r>
          </w:p>
          <w:p w14:paraId="2FDE9611" w14:textId="77777777" w:rsidR="00302BF8" w:rsidRDefault="00302BF8" w:rsidP="00302BF8">
            <w:pPr>
              <w:spacing w:after="0"/>
            </w:pPr>
          </w:p>
          <w:p w14:paraId="092FD854" w14:textId="77777777" w:rsidR="00302BF8" w:rsidRDefault="00302BF8" w:rsidP="00302BF8">
            <w:pPr>
              <w:pStyle w:val="ListParagraph"/>
              <w:numPr>
                <w:ilvl w:val="0"/>
                <w:numId w:val="5"/>
              </w:numPr>
              <w:spacing w:after="0" w:line="240" w:lineRule="auto"/>
              <w:ind w:right="0"/>
              <w:jc w:val="left"/>
            </w:pPr>
            <w:r>
              <w:t xml:space="preserve">Capable of accepting contactless payment by credit/debit card, Apple and Android Pay, using any contactless device. </w:t>
            </w:r>
          </w:p>
          <w:p w14:paraId="0B8AD34E" w14:textId="77777777" w:rsidR="00302BF8" w:rsidRDefault="00302BF8" w:rsidP="00302BF8">
            <w:pPr>
              <w:pStyle w:val="ListParagraph"/>
              <w:numPr>
                <w:ilvl w:val="0"/>
                <w:numId w:val="5"/>
              </w:numPr>
              <w:spacing w:after="0" w:line="240" w:lineRule="auto"/>
              <w:ind w:right="0"/>
              <w:jc w:val="left"/>
            </w:pPr>
            <w:r>
              <w:t xml:space="preserve">No provision for cash collection is required. </w:t>
            </w:r>
          </w:p>
          <w:p w14:paraId="67D90112" w14:textId="77777777" w:rsidR="00302BF8" w:rsidRDefault="00302BF8" w:rsidP="00302BF8">
            <w:pPr>
              <w:pStyle w:val="ListParagraph"/>
              <w:numPr>
                <w:ilvl w:val="0"/>
                <w:numId w:val="5"/>
              </w:numPr>
              <w:spacing w:after="0" w:line="240" w:lineRule="auto"/>
              <w:ind w:right="0"/>
              <w:jc w:val="left"/>
            </w:pPr>
            <w:r>
              <w:t>The system should have an IP rating suitable for its environment in a public convenience in beach / seafront locations</w:t>
            </w:r>
          </w:p>
          <w:p w14:paraId="0B0AF00D" w14:textId="77777777" w:rsidR="00302BF8" w:rsidRDefault="00302BF8" w:rsidP="00302BF8">
            <w:pPr>
              <w:pStyle w:val="ListParagraph"/>
              <w:numPr>
                <w:ilvl w:val="0"/>
                <w:numId w:val="5"/>
              </w:numPr>
              <w:spacing w:after="0" w:line="240" w:lineRule="auto"/>
              <w:ind w:right="0"/>
              <w:jc w:val="left"/>
            </w:pPr>
            <w:r>
              <w:t xml:space="preserve">The preferred system should be capable of working with a pre-pay residents’ card for frequent local users of the facilities.  </w:t>
            </w:r>
          </w:p>
          <w:p w14:paraId="3DA7D467" w14:textId="77777777" w:rsidR="00302BF8" w:rsidRDefault="00302BF8" w:rsidP="00302BF8">
            <w:pPr>
              <w:pStyle w:val="ListParagraph"/>
              <w:numPr>
                <w:ilvl w:val="0"/>
                <w:numId w:val="5"/>
              </w:numPr>
              <w:spacing w:after="0" w:line="240" w:lineRule="auto"/>
              <w:ind w:right="0"/>
              <w:jc w:val="left"/>
            </w:pPr>
            <w:r>
              <w:t xml:space="preserve">Proposals should include an electrical specification of all equipment and quotes should include the full cost of electrical installation. </w:t>
            </w:r>
          </w:p>
          <w:p w14:paraId="6A8C374D" w14:textId="77777777" w:rsidR="00302BF8" w:rsidRDefault="00302BF8" w:rsidP="00302BF8">
            <w:pPr>
              <w:pStyle w:val="ListParagraph"/>
              <w:numPr>
                <w:ilvl w:val="0"/>
                <w:numId w:val="5"/>
              </w:numPr>
              <w:spacing w:after="0" w:line="240" w:lineRule="auto"/>
              <w:ind w:right="0"/>
              <w:jc w:val="left"/>
            </w:pPr>
            <w:r>
              <w:lastRenderedPageBreak/>
              <w:t xml:space="preserve">Quotes shall be based on a detailed assessment of connectivity and should include the full cost of remedying any limitations to ensure that connectivity issues are resolved in full. </w:t>
            </w:r>
          </w:p>
          <w:p w14:paraId="2032748B" w14:textId="77777777" w:rsidR="00302BF8" w:rsidRDefault="00302BF8" w:rsidP="00302BF8">
            <w:pPr>
              <w:pStyle w:val="ListParagraph"/>
              <w:numPr>
                <w:ilvl w:val="0"/>
                <w:numId w:val="5"/>
              </w:numPr>
              <w:spacing w:after="0" w:line="240" w:lineRule="auto"/>
              <w:ind w:right="0"/>
              <w:jc w:val="left"/>
            </w:pPr>
            <w:r>
              <w:t xml:space="preserve">The equipment should provide for average time lapses between payment and door entry systems of no more than 4 seconds. </w:t>
            </w:r>
          </w:p>
          <w:p w14:paraId="4AADBDBB" w14:textId="77777777" w:rsidR="00302BF8" w:rsidRDefault="00302BF8" w:rsidP="00302BF8">
            <w:pPr>
              <w:pStyle w:val="ListParagraph"/>
              <w:numPr>
                <w:ilvl w:val="0"/>
                <w:numId w:val="5"/>
              </w:numPr>
              <w:spacing w:after="0" w:line="240" w:lineRule="auto"/>
              <w:ind w:right="0"/>
              <w:jc w:val="left"/>
            </w:pPr>
            <w:r>
              <w:t xml:space="preserve">The system should be capable of customisation to allow for timed access at pre-determined times. </w:t>
            </w:r>
          </w:p>
          <w:p w14:paraId="0654827C" w14:textId="77777777" w:rsidR="00302BF8" w:rsidRDefault="00302BF8" w:rsidP="00302BF8">
            <w:pPr>
              <w:pStyle w:val="ListParagraph"/>
              <w:numPr>
                <w:ilvl w:val="0"/>
                <w:numId w:val="5"/>
              </w:numPr>
              <w:spacing w:after="0" w:line="240" w:lineRule="auto"/>
              <w:ind w:right="0"/>
              <w:jc w:val="left"/>
            </w:pPr>
            <w:r>
              <w:t xml:space="preserve">The system should have full fire alarm overrides. </w:t>
            </w:r>
          </w:p>
          <w:p w14:paraId="51DB4993" w14:textId="77777777" w:rsidR="009064F7" w:rsidRDefault="009064F7" w:rsidP="009064F7">
            <w:pPr>
              <w:spacing w:after="0"/>
              <w:ind w:right="181"/>
            </w:pPr>
          </w:p>
        </w:tc>
        <w:tc>
          <w:tcPr>
            <w:tcW w:w="1370" w:type="dxa"/>
            <w:tcBorders>
              <w:top w:val="single" w:sz="4" w:space="0" w:color="auto"/>
              <w:left w:val="single" w:sz="8" w:space="0" w:color="000000"/>
              <w:bottom w:val="single" w:sz="4" w:space="0" w:color="auto"/>
              <w:right w:val="nil"/>
            </w:tcBorders>
          </w:tcPr>
          <w:p w14:paraId="64A2717B" w14:textId="77777777" w:rsidR="009064F7" w:rsidRDefault="009064F7" w:rsidP="005B2CA2">
            <w:pPr>
              <w:spacing w:after="0" w:line="259" w:lineRule="auto"/>
              <w:ind w:left="0" w:right="0" w:firstLine="0"/>
              <w:jc w:val="left"/>
            </w:pPr>
          </w:p>
        </w:tc>
      </w:tr>
      <w:tr w:rsidR="00302BF8" w14:paraId="4AC68E31" w14:textId="77777777" w:rsidTr="00BF66BF">
        <w:trPr>
          <w:trHeight w:val="20"/>
        </w:trPr>
        <w:tc>
          <w:tcPr>
            <w:tcW w:w="590" w:type="dxa"/>
            <w:tcBorders>
              <w:top w:val="single" w:sz="4" w:space="0" w:color="auto"/>
              <w:left w:val="nil"/>
              <w:bottom w:val="single" w:sz="4" w:space="0" w:color="auto"/>
              <w:right w:val="single" w:sz="8" w:space="0" w:color="000000"/>
            </w:tcBorders>
          </w:tcPr>
          <w:p w14:paraId="1749DC69" w14:textId="66190CE4" w:rsidR="00302BF8" w:rsidRDefault="00302BF8" w:rsidP="005B2CA2">
            <w:pPr>
              <w:spacing w:after="0" w:line="259" w:lineRule="auto"/>
              <w:ind w:right="0" w:firstLine="0"/>
              <w:jc w:val="left"/>
            </w:pPr>
            <w:r>
              <w:t>7.08</w:t>
            </w:r>
          </w:p>
        </w:tc>
        <w:tc>
          <w:tcPr>
            <w:tcW w:w="7780" w:type="dxa"/>
            <w:tcBorders>
              <w:top w:val="single" w:sz="4" w:space="0" w:color="auto"/>
              <w:left w:val="single" w:sz="8" w:space="0" w:color="000000"/>
              <w:bottom w:val="single" w:sz="4" w:space="0" w:color="auto"/>
              <w:right w:val="single" w:sz="8" w:space="0" w:color="000000"/>
            </w:tcBorders>
            <w:vAlign w:val="bottom"/>
          </w:tcPr>
          <w:p w14:paraId="07996FDB" w14:textId="54828ED5" w:rsidR="00302BF8" w:rsidRPr="00302BF8" w:rsidRDefault="00302BF8" w:rsidP="00302BF8">
            <w:pPr>
              <w:spacing w:after="0"/>
              <w:rPr>
                <w:b/>
                <w:bCs/>
              </w:rPr>
            </w:pPr>
            <w:r w:rsidRPr="008B55C6">
              <w:rPr>
                <w:b/>
                <w:bCs/>
              </w:rPr>
              <w:t>MANAGEMENT</w:t>
            </w:r>
            <w:r>
              <w:rPr>
                <w:b/>
                <w:bCs/>
              </w:rPr>
              <w:t xml:space="preserve">, </w:t>
            </w:r>
            <w:r w:rsidRPr="008B55C6">
              <w:rPr>
                <w:b/>
                <w:bCs/>
              </w:rPr>
              <w:t>MONITORING</w:t>
            </w:r>
            <w:r>
              <w:rPr>
                <w:b/>
                <w:bCs/>
              </w:rPr>
              <w:t xml:space="preserve"> AND MAINTENANCE</w:t>
            </w:r>
            <w:r w:rsidRPr="008B55C6">
              <w:rPr>
                <w:b/>
                <w:bCs/>
              </w:rPr>
              <w:t xml:space="preserve"> </w:t>
            </w:r>
          </w:p>
        </w:tc>
        <w:tc>
          <w:tcPr>
            <w:tcW w:w="1370" w:type="dxa"/>
            <w:tcBorders>
              <w:top w:val="single" w:sz="4" w:space="0" w:color="auto"/>
              <w:left w:val="single" w:sz="8" w:space="0" w:color="000000"/>
              <w:bottom w:val="single" w:sz="4" w:space="0" w:color="auto"/>
              <w:right w:val="nil"/>
            </w:tcBorders>
          </w:tcPr>
          <w:p w14:paraId="2464D185" w14:textId="77777777" w:rsidR="00302BF8" w:rsidRDefault="00302BF8" w:rsidP="005B2CA2">
            <w:pPr>
              <w:spacing w:after="0" w:line="259" w:lineRule="auto"/>
              <w:ind w:left="0" w:right="0" w:firstLine="0"/>
              <w:jc w:val="left"/>
            </w:pPr>
          </w:p>
        </w:tc>
      </w:tr>
      <w:tr w:rsidR="00302BF8" w14:paraId="524D21AC" w14:textId="77777777" w:rsidTr="00BF66BF">
        <w:trPr>
          <w:trHeight w:val="20"/>
        </w:trPr>
        <w:tc>
          <w:tcPr>
            <w:tcW w:w="590" w:type="dxa"/>
            <w:tcBorders>
              <w:top w:val="single" w:sz="4" w:space="0" w:color="auto"/>
              <w:left w:val="nil"/>
              <w:bottom w:val="single" w:sz="4" w:space="0" w:color="auto"/>
              <w:right w:val="single" w:sz="8" w:space="0" w:color="000000"/>
            </w:tcBorders>
          </w:tcPr>
          <w:p w14:paraId="21BBD47A" w14:textId="77777777" w:rsidR="00302BF8" w:rsidRDefault="00302BF8" w:rsidP="005B2CA2">
            <w:pPr>
              <w:spacing w:after="0" w:line="259" w:lineRule="auto"/>
              <w:ind w:right="0" w:firstLine="0"/>
              <w:jc w:val="left"/>
            </w:pPr>
          </w:p>
        </w:tc>
        <w:tc>
          <w:tcPr>
            <w:tcW w:w="7780" w:type="dxa"/>
            <w:tcBorders>
              <w:top w:val="single" w:sz="4" w:space="0" w:color="auto"/>
              <w:left w:val="single" w:sz="8" w:space="0" w:color="000000"/>
              <w:bottom w:val="single" w:sz="4" w:space="0" w:color="auto"/>
              <w:right w:val="single" w:sz="8" w:space="0" w:color="000000"/>
            </w:tcBorders>
            <w:vAlign w:val="bottom"/>
          </w:tcPr>
          <w:p w14:paraId="37146A78" w14:textId="77777777" w:rsidR="00302BF8" w:rsidRDefault="00302BF8" w:rsidP="00302BF8">
            <w:pPr>
              <w:pStyle w:val="ListParagraph"/>
              <w:numPr>
                <w:ilvl w:val="0"/>
                <w:numId w:val="7"/>
              </w:numPr>
              <w:spacing w:after="0" w:line="240" w:lineRule="auto"/>
              <w:ind w:left="360" w:right="0"/>
              <w:jc w:val="left"/>
            </w:pPr>
            <w:r>
              <w:t xml:space="preserve">The central management system for the equipment shall be capable of being managed and maintained by the site owner.  </w:t>
            </w:r>
          </w:p>
          <w:p w14:paraId="254543E1" w14:textId="77777777" w:rsidR="00302BF8" w:rsidRDefault="00302BF8" w:rsidP="00302BF8">
            <w:pPr>
              <w:spacing w:after="0"/>
              <w:ind w:left="0"/>
            </w:pPr>
          </w:p>
          <w:p w14:paraId="6D49D0BF" w14:textId="77777777" w:rsidR="00302BF8" w:rsidRDefault="00302BF8" w:rsidP="00302BF8">
            <w:pPr>
              <w:pStyle w:val="ListParagraph"/>
              <w:numPr>
                <w:ilvl w:val="0"/>
                <w:numId w:val="7"/>
              </w:numPr>
              <w:spacing w:after="0" w:line="240" w:lineRule="auto"/>
              <w:ind w:left="360" w:right="0"/>
              <w:jc w:val="left"/>
            </w:pPr>
            <w:r>
              <w:t xml:space="preserve">The quotation should include full technical details of the management system and its hardware and operating requirements, including data collection, payment processing, usage and any other user defined controls. </w:t>
            </w:r>
          </w:p>
          <w:p w14:paraId="43DA3090" w14:textId="77777777" w:rsidR="00302BF8" w:rsidRDefault="00302BF8" w:rsidP="00302BF8">
            <w:pPr>
              <w:spacing w:after="0"/>
              <w:ind w:left="0"/>
            </w:pPr>
          </w:p>
          <w:p w14:paraId="2485E3D9" w14:textId="77777777" w:rsidR="00302BF8" w:rsidRDefault="00302BF8" w:rsidP="00302BF8">
            <w:pPr>
              <w:pStyle w:val="ListParagraph"/>
              <w:numPr>
                <w:ilvl w:val="0"/>
                <w:numId w:val="7"/>
              </w:numPr>
              <w:spacing w:after="0" w:line="240" w:lineRule="auto"/>
              <w:ind w:left="360" w:right="0"/>
              <w:jc w:val="left"/>
            </w:pPr>
            <w:r>
              <w:t xml:space="preserve">The system should be capable of remote management and be able to provide regular performance data and metrics on usage, overrides, cleaner access etc. </w:t>
            </w:r>
          </w:p>
          <w:p w14:paraId="3F82C603" w14:textId="77777777" w:rsidR="00302BF8" w:rsidRDefault="00302BF8" w:rsidP="00302BF8">
            <w:pPr>
              <w:spacing w:after="0"/>
              <w:ind w:left="0"/>
            </w:pPr>
          </w:p>
          <w:p w14:paraId="16F33430" w14:textId="2FAE5FF1" w:rsidR="00302BF8" w:rsidRDefault="00302BF8" w:rsidP="00302BF8">
            <w:pPr>
              <w:pStyle w:val="ListParagraph"/>
              <w:numPr>
                <w:ilvl w:val="0"/>
                <w:numId w:val="7"/>
              </w:numPr>
              <w:spacing w:after="0" w:line="240" w:lineRule="auto"/>
              <w:ind w:left="360" w:right="0"/>
              <w:jc w:val="left"/>
            </w:pPr>
            <w:r>
              <w:t xml:space="preserve">Any additional costs or charges in relation to the operation of the system, payments, subscription, updates, training, intellectual property and ownership must be set out in full. </w:t>
            </w:r>
          </w:p>
          <w:p w14:paraId="492E92F4" w14:textId="77777777" w:rsidR="00302BF8" w:rsidRDefault="00302BF8" w:rsidP="00302BF8">
            <w:pPr>
              <w:pStyle w:val="ListParagraph"/>
            </w:pPr>
          </w:p>
          <w:p w14:paraId="28F0002B" w14:textId="77777777" w:rsidR="00A552E4" w:rsidRDefault="00302BF8" w:rsidP="00A552E4">
            <w:pPr>
              <w:pStyle w:val="ListParagraph"/>
              <w:numPr>
                <w:ilvl w:val="0"/>
                <w:numId w:val="7"/>
              </w:numPr>
              <w:spacing w:after="0" w:line="240" w:lineRule="auto"/>
              <w:ind w:left="360" w:right="0"/>
              <w:jc w:val="left"/>
            </w:pPr>
            <w:r>
              <w:t xml:space="preserve">The proposal shall include the price of a </w:t>
            </w:r>
            <w:r w:rsidR="00A552E4">
              <w:t xml:space="preserve">large scale locals pass card of up to 10,000 units. </w:t>
            </w:r>
          </w:p>
          <w:p w14:paraId="1A434625" w14:textId="77777777" w:rsidR="00A552E4" w:rsidRDefault="00A552E4" w:rsidP="00A552E4">
            <w:pPr>
              <w:pStyle w:val="ListParagraph"/>
            </w:pPr>
          </w:p>
          <w:p w14:paraId="7569EFD9" w14:textId="77777777" w:rsidR="00302BF8" w:rsidRDefault="00302BF8" w:rsidP="00A552E4">
            <w:pPr>
              <w:pStyle w:val="ListParagraph"/>
              <w:numPr>
                <w:ilvl w:val="0"/>
                <w:numId w:val="7"/>
              </w:numPr>
              <w:spacing w:after="0" w:line="240" w:lineRule="auto"/>
              <w:ind w:left="360" w:right="0"/>
              <w:jc w:val="left"/>
            </w:pPr>
            <w:r>
              <w:t>The quotation should include any proposals for a maintenance contract and / or detailed arrangements for regular servicing. It should describe the supplier’s approach to reactive repairs, together with any associated fees and charges for call out, parts and repairs</w:t>
            </w:r>
          </w:p>
          <w:p w14:paraId="3DD323B0" w14:textId="46603F51" w:rsidR="00354260" w:rsidRDefault="00354260" w:rsidP="00354260">
            <w:pPr>
              <w:spacing w:after="0" w:line="240" w:lineRule="auto"/>
              <w:ind w:left="0" w:right="0" w:firstLine="0"/>
              <w:jc w:val="left"/>
            </w:pPr>
          </w:p>
        </w:tc>
        <w:tc>
          <w:tcPr>
            <w:tcW w:w="1370" w:type="dxa"/>
            <w:tcBorders>
              <w:top w:val="single" w:sz="4" w:space="0" w:color="auto"/>
              <w:left w:val="single" w:sz="8" w:space="0" w:color="000000"/>
              <w:bottom w:val="single" w:sz="4" w:space="0" w:color="auto"/>
              <w:right w:val="nil"/>
            </w:tcBorders>
          </w:tcPr>
          <w:p w14:paraId="680CE8D5" w14:textId="77777777" w:rsidR="00302BF8" w:rsidRDefault="00302BF8" w:rsidP="005B2CA2">
            <w:pPr>
              <w:spacing w:after="0" w:line="259" w:lineRule="auto"/>
              <w:ind w:left="0" w:right="0" w:firstLine="0"/>
              <w:jc w:val="left"/>
            </w:pPr>
          </w:p>
        </w:tc>
      </w:tr>
      <w:tr w:rsidR="00A552E4" w14:paraId="311A4278" w14:textId="77777777" w:rsidTr="00BF66BF">
        <w:trPr>
          <w:trHeight w:val="20"/>
        </w:trPr>
        <w:tc>
          <w:tcPr>
            <w:tcW w:w="590" w:type="dxa"/>
            <w:tcBorders>
              <w:top w:val="single" w:sz="4" w:space="0" w:color="auto"/>
              <w:left w:val="nil"/>
              <w:bottom w:val="single" w:sz="4" w:space="0" w:color="auto"/>
              <w:right w:val="single" w:sz="8" w:space="0" w:color="000000"/>
            </w:tcBorders>
          </w:tcPr>
          <w:p w14:paraId="77D7CA93" w14:textId="1AE3EFDA" w:rsidR="00A552E4" w:rsidRPr="00A552E4" w:rsidRDefault="00A552E4" w:rsidP="005B2CA2">
            <w:pPr>
              <w:spacing w:after="0" w:line="259" w:lineRule="auto"/>
              <w:ind w:right="0" w:firstLine="0"/>
              <w:jc w:val="left"/>
              <w:rPr>
                <w:b/>
                <w:bCs/>
              </w:rPr>
            </w:pPr>
            <w:r w:rsidRPr="00A552E4">
              <w:rPr>
                <w:b/>
                <w:bCs/>
              </w:rPr>
              <w:t>8.0</w:t>
            </w:r>
          </w:p>
        </w:tc>
        <w:tc>
          <w:tcPr>
            <w:tcW w:w="7780" w:type="dxa"/>
            <w:tcBorders>
              <w:top w:val="single" w:sz="4" w:space="0" w:color="auto"/>
              <w:left w:val="single" w:sz="8" w:space="0" w:color="000000"/>
              <w:bottom w:val="single" w:sz="4" w:space="0" w:color="auto"/>
              <w:right w:val="single" w:sz="8" w:space="0" w:color="000000"/>
            </w:tcBorders>
            <w:vAlign w:val="bottom"/>
          </w:tcPr>
          <w:p w14:paraId="2C837346" w14:textId="6B18F52A" w:rsidR="00A552E4" w:rsidRPr="00A552E4" w:rsidRDefault="00A552E4" w:rsidP="00A552E4">
            <w:pPr>
              <w:spacing w:after="0" w:line="240" w:lineRule="auto"/>
              <w:ind w:right="0"/>
              <w:jc w:val="left"/>
              <w:rPr>
                <w:b/>
                <w:bCs/>
              </w:rPr>
            </w:pPr>
            <w:r w:rsidRPr="00A552E4">
              <w:rPr>
                <w:b/>
                <w:bCs/>
              </w:rPr>
              <w:t xml:space="preserve">COMPLETION </w:t>
            </w:r>
          </w:p>
        </w:tc>
        <w:tc>
          <w:tcPr>
            <w:tcW w:w="1370" w:type="dxa"/>
            <w:tcBorders>
              <w:top w:val="single" w:sz="4" w:space="0" w:color="auto"/>
              <w:left w:val="single" w:sz="8" w:space="0" w:color="000000"/>
              <w:bottom w:val="single" w:sz="4" w:space="0" w:color="auto"/>
              <w:right w:val="nil"/>
            </w:tcBorders>
          </w:tcPr>
          <w:p w14:paraId="49EA004C" w14:textId="77777777" w:rsidR="00A552E4" w:rsidRDefault="00A552E4" w:rsidP="005B2CA2">
            <w:pPr>
              <w:spacing w:after="0" w:line="259" w:lineRule="auto"/>
              <w:ind w:left="0" w:right="0" w:firstLine="0"/>
              <w:jc w:val="left"/>
            </w:pPr>
          </w:p>
        </w:tc>
      </w:tr>
      <w:tr w:rsidR="00A552E4" w14:paraId="43A7F6B1" w14:textId="77777777" w:rsidTr="00BF66BF">
        <w:trPr>
          <w:trHeight w:val="20"/>
        </w:trPr>
        <w:tc>
          <w:tcPr>
            <w:tcW w:w="590" w:type="dxa"/>
            <w:tcBorders>
              <w:top w:val="single" w:sz="4" w:space="0" w:color="auto"/>
              <w:left w:val="nil"/>
              <w:bottom w:val="single" w:sz="4" w:space="0" w:color="auto"/>
              <w:right w:val="single" w:sz="8" w:space="0" w:color="000000"/>
            </w:tcBorders>
          </w:tcPr>
          <w:p w14:paraId="31721C4F" w14:textId="5D3D2E86" w:rsidR="00A552E4" w:rsidRDefault="00A552E4" w:rsidP="005B2CA2">
            <w:pPr>
              <w:spacing w:after="0" w:line="259" w:lineRule="auto"/>
              <w:ind w:right="0" w:firstLine="0"/>
              <w:jc w:val="left"/>
            </w:pPr>
            <w:r>
              <w:t>8.01</w:t>
            </w:r>
          </w:p>
        </w:tc>
        <w:tc>
          <w:tcPr>
            <w:tcW w:w="7780" w:type="dxa"/>
            <w:tcBorders>
              <w:top w:val="single" w:sz="4" w:space="0" w:color="auto"/>
              <w:left w:val="single" w:sz="8" w:space="0" w:color="000000"/>
              <w:bottom w:val="single" w:sz="4" w:space="0" w:color="auto"/>
              <w:right w:val="single" w:sz="8" w:space="0" w:color="000000"/>
            </w:tcBorders>
            <w:vAlign w:val="bottom"/>
          </w:tcPr>
          <w:p w14:paraId="5C7CDD31" w14:textId="4EA770C4" w:rsidR="00A552E4" w:rsidRDefault="00A552E4" w:rsidP="00A552E4">
            <w:pPr>
              <w:pStyle w:val="ListParagraph"/>
              <w:numPr>
                <w:ilvl w:val="0"/>
                <w:numId w:val="11"/>
              </w:numPr>
              <w:spacing w:after="0" w:line="240" w:lineRule="auto"/>
              <w:ind w:right="0"/>
              <w:jc w:val="left"/>
            </w:pPr>
            <w:r>
              <w:t xml:space="preserve">The contractor is to make good all thresholds and tiling, removing any unnecessary iron </w:t>
            </w:r>
            <w:proofErr w:type="spellStart"/>
            <w:r>
              <w:t>mongery</w:t>
            </w:r>
            <w:proofErr w:type="spellEnd"/>
          </w:p>
          <w:p w14:paraId="0F2EA5A5" w14:textId="799E17A4" w:rsidR="00A552E4" w:rsidRDefault="00A552E4" w:rsidP="00A552E4">
            <w:pPr>
              <w:pStyle w:val="ListParagraph"/>
              <w:numPr>
                <w:ilvl w:val="0"/>
                <w:numId w:val="11"/>
              </w:numPr>
              <w:spacing w:after="0" w:line="240" w:lineRule="auto"/>
              <w:ind w:right="0"/>
              <w:jc w:val="left"/>
            </w:pPr>
            <w:r>
              <w:t>The Contract should clean all surfaces and ensure that the site is left clean and tidy.</w:t>
            </w:r>
          </w:p>
          <w:p w14:paraId="01B4CF35" w14:textId="0B95720D" w:rsidR="00A552E4" w:rsidRDefault="00A552E4" w:rsidP="00A552E4">
            <w:pPr>
              <w:pStyle w:val="ListParagraph"/>
              <w:numPr>
                <w:ilvl w:val="0"/>
                <w:numId w:val="11"/>
              </w:numPr>
              <w:spacing w:after="0" w:line="240" w:lineRule="auto"/>
              <w:ind w:right="0"/>
              <w:jc w:val="left"/>
            </w:pPr>
            <w:r>
              <w:t>Provide all completion documentation including health and safety file, certificates and warranties.</w:t>
            </w:r>
          </w:p>
        </w:tc>
        <w:tc>
          <w:tcPr>
            <w:tcW w:w="1370" w:type="dxa"/>
            <w:tcBorders>
              <w:top w:val="single" w:sz="4" w:space="0" w:color="auto"/>
              <w:left w:val="single" w:sz="8" w:space="0" w:color="000000"/>
              <w:bottom w:val="single" w:sz="4" w:space="0" w:color="auto"/>
              <w:right w:val="nil"/>
            </w:tcBorders>
          </w:tcPr>
          <w:p w14:paraId="107DC2D4" w14:textId="77777777" w:rsidR="00A552E4" w:rsidRDefault="00A552E4" w:rsidP="005B2CA2">
            <w:pPr>
              <w:spacing w:after="0" w:line="259" w:lineRule="auto"/>
              <w:ind w:left="0" w:right="0" w:firstLine="0"/>
              <w:jc w:val="left"/>
            </w:pPr>
          </w:p>
        </w:tc>
      </w:tr>
    </w:tbl>
    <w:p w14:paraId="6DD104B1" w14:textId="77777777" w:rsidR="00995027" w:rsidRDefault="00995027" w:rsidP="00BB6B1A">
      <w:pPr>
        <w:tabs>
          <w:tab w:val="right" w:pos="9032"/>
        </w:tabs>
        <w:spacing w:after="0" w:line="259" w:lineRule="auto"/>
        <w:ind w:left="-15" w:right="0" w:firstLine="0"/>
        <w:jc w:val="left"/>
        <w:rPr>
          <w:sz w:val="24"/>
        </w:rPr>
      </w:pPr>
    </w:p>
    <w:p w14:paraId="4B3EA413" w14:textId="715BE79A" w:rsidR="00726500" w:rsidRPr="00995027" w:rsidRDefault="009410E9" w:rsidP="00BB6B1A">
      <w:pPr>
        <w:tabs>
          <w:tab w:val="right" w:pos="9032"/>
        </w:tabs>
        <w:spacing w:after="0" w:line="259" w:lineRule="auto"/>
        <w:ind w:left="-15" w:right="0" w:firstLine="0"/>
        <w:jc w:val="left"/>
        <w:rPr>
          <w:b/>
          <w:bCs/>
        </w:rPr>
      </w:pPr>
      <w:r w:rsidRPr="00995027">
        <w:rPr>
          <w:b/>
          <w:bCs/>
          <w:sz w:val="24"/>
        </w:rPr>
        <w:t>Summary</w:t>
      </w:r>
      <w:r w:rsidRPr="00995027">
        <w:rPr>
          <w:b/>
          <w:bCs/>
          <w:sz w:val="24"/>
        </w:rPr>
        <w:tab/>
      </w:r>
    </w:p>
    <w:p w14:paraId="758E418B" w14:textId="2FA9D127" w:rsidR="00726500" w:rsidRDefault="00523552" w:rsidP="00995027">
      <w:pPr>
        <w:tabs>
          <w:tab w:val="right" w:pos="9032"/>
        </w:tabs>
        <w:spacing w:after="0" w:line="259" w:lineRule="auto"/>
        <w:ind w:left="-15" w:right="0" w:firstLine="0"/>
        <w:jc w:val="left"/>
        <w:rPr>
          <w:sz w:val="24"/>
        </w:rPr>
      </w:pPr>
      <w:r w:rsidRPr="00995027">
        <w:rPr>
          <w:b/>
          <w:bCs/>
          <w:sz w:val="24"/>
        </w:rPr>
        <w:t>West Pier and Sloop Charging Equipment</w:t>
      </w:r>
      <w:r w:rsidR="009410E9">
        <w:rPr>
          <w:sz w:val="24"/>
        </w:rPr>
        <w:tab/>
      </w:r>
    </w:p>
    <w:p w14:paraId="20C99B6A" w14:textId="77777777" w:rsidR="00995027" w:rsidRDefault="00995027" w:rsidP="00995027">
      <w:pPr>
        <w:tabs>
          <w:tab w:val="right" w:pos="9032"/>
        </w:tabs>
        <w:spacing w:after="0" w:line="259" w:lineRule="auto"/>
        <w:ind w:left="-15" w:right="0" w:firstLine="0"/>
        <w:jc w:val="left"/>
      </w:pPr>
    </w:p>
    <w:tbl>
      <w:tblPr>
        <w:tblStyle w:val="TableGrid"/>
        <w:tblW w:w="8580" w:type="dxa"/>
        <w:tblInd w:w="0" w:type="dxa"/>
        <w:tblCellMar>
          <w:top w:w="1" w:type="dxa"/>
          <w:left w:w="50" w:type="dxa"/>
          <w:right w:w="115" w:type="dxa"/>
        </w:tblCellMar>
        <w:tblLook w:val="04A0" w:firstRow="1" w:lastRow="0" w:firstColumn="1" w:lastColumn="0" w:noHBand="0" w:noVBand="1"/>
      </w:tblPr>
      <w:tblGrid>
        <w:gridCol w:w="550"/>
        <w:gridCol w:w="6320"/>
        <w:gridCol w:w="1710"/>
      </w:tblGrid>
      <w:tr w:rsidR="00726500" w14:paraId="3F2DA307" w14:textId="77777777">
        <w:trPr>
          <w:trHeight w:val="290"/>
        </w:trPr>
        <w:tc>
          <w:tcPr>
            <w:tcW w:w="550" w:type="dxa"/>
            <w:tcBorders>
              <w:top w:val="single" w:sz="16" w:space="0" w:color="000000"/>
              <w:left w:val="single" w:sz="16" w:space="0" w:color="000000"/>
              <w:bottom w:val="single" w:sz="8" w:space="0" w:color="000000"/>
              <w:right w:val="single" w:sz="8" w:space="0" w:color="000000"/>
            </w:tcBorders>
          </w:tcPr>
          <w:p w14:paraId="6D75687B" w14:textId="77777777" w:rsidR="00726500" w:rsidRDefault="009410E9" w:rsidP="00BB6B1A">
            <w:pPr>
              <w:spacing w:after="0" w:line="259" w:lineRule="auto"/>
              <w:ind w:right="0" w:firstLine="0"/>
              <w:jc w:val="left"/>
            </w:pPr>
            <w:r>
              <w:rPr>
                <w:b/>
              </w:rPr>
              <w:t>Ref</w:t>
            </w:r>
          </w:p>
        </w:tc>
        <w:tc>
          <w:tcPr>
            <w:tcW w:w="6320" w:type="dxa"/>
            <w:tcBorders>
              <w:top w:val="single" w:sz="16" w:space="0" w:color="000000"/>
              <w:left w:val="single" w:sz="8" w:space="0" w:color="000000"/>
              <w:bottom w:val="single" w:sz="8" w:space="0" w:color="000000"/>
              <w:right w:val="single" w:sz="8" w:space="0" w:color="000000"/>
            </w:tcBorders>
          </w:tcPr>
          <w:p w14:paraId="4C36219B" w14:textId="77777777" w:rsidR="00726500" w:rsidRDefault="009410E9" w:rsidP="00BB6B1A">
            <w:pPr>
              <w:spacing w:after="0" w:line="259" w:lineRule="auto"/>
              <w:ind w:left="0" w:right="0" w:firstLine="0"/>
              <w:jc w:val="left"/>
            </w:pPr>
            <w:r>
              <w:rPr>
                <w:b/>
              </w:rPr>
              <w:t>Description</w:t>
            </w:r>
          </w:p>
        </w:tc>
        <w:tc>
          <w:tcPr>
            <w:tcW w:w="1710" w:type="dxa"/>
            <w:tcBorders>
              <w:top w:val="single" w:sz="16" w:space="0" w:color="000000"/>
              <w:left w:val="single" w:sz="8" w:space="0" w:color="000000"/>
              <w:bottom w:val="single" w:sz="8" w:space="0" w:color="000000"/>
              <w:right w:val="single" w:sz="16" w:space="0" w:color="000000"/>
            </w:tcBorders>
          </w:tcPr>
          <w:p w14:paraId="53B418F0" w14:textId="77777777" w:rsidR="00726500" w:rsidRDefault="009410E9" w:rsidP="00BB6B1A">
            <w:pPr>
              <w:spacing w:after="0" w:line="259" w:lineRule="auto"/>
              <w:ind w:left="0" w:right="0" w:firstLine="0"/>
              <w:jc w:val="left"/>
            </w:pPr>
            <w:r>
              <w:rPr>
                <w:b/>
              </w:rPr>
              <w:t>Cost</w:t>
            </w:r>
          </w:p>
        </w:tc>
      </w:tr>
      <w:tr w:rsidR="00726500" w14:paraId="4F06EB74" w14:textId="77777777">
        <w:trPr>
          <w:trHeight w:val="280"/>
        </w:trPr>
        <w:tc>
          <w:tcPr>
            <w:tcW w:w="550" w:type="dxa"/>
            <w:tcBorders>
              <w:top w:val="single" w:sz="8" w:space="0" w:color="000000"/>
              <w:left w:val="single" w:sz="16" w:space="0" w:color="000000"/>
              <w:bottom w:val="single" w:sz="8" w:space="0" w:color="000000"/>
              <w:right w:val="single" w:sz="8" w:space="0" w:color="000000"/>
            </w:tcBorders>
          </w:tcPr>
          <w:p w14:paraId="54D41656" w14:textId="77777777" w:rsidR="00726500" w:rsidRDefault="009410E9" w:rsidP="00BB6B1A">
            <w:pPr>
              <w:spacing w:after="0" w:line="259" w:lineRule="auto"/>
              <w:ind w:right="0" w:firstLine="0"/>
              <w:jc w:val="left"/>
            </w:pPr>
            <w:r>
              <w:t>1.0</w:t>
            </w:r>
          </w:p>
        </w:tc>
        <w:tc>
          <w:tcPr>
            <w:tcW w:w="6320" w:type="dxa"/>
            <w:tcBorders>
              <w:top w:val="single" w:sz="8" w:space="0" w:color="000000"/>
              <w:left w:val="single" w:sz="8" w:space="0" w:color="000000"/>
              <w:bottom w:val="single" w:sz="8" w:space="0" w:color="000000"/>
              <w:right w:val="single" w:sz="8" w:space="0" w:color="000000"/>
            </w:tcBorders>
          </w:tcPr>
          <w:p w14:paraId="6769D66E" w14:textId="77777777" w:rsidR="00726500" w:rsidRDefault="009410E9" w:rsidP="00BB6B1A">
            <w:pPr>
              <w:spacing w:after="0" w:line="259" w:lineRule="auto"/>
              <w:ind w:left="0" w:right="0" w:firstLine="0"/>
              <w:jc w:val="left"/>
            </w:pPr>
            <w:r>
              <w:t>Contract Conditions</w:t>
            </w:r>
          </w:p>
        </w:tc>
        <w:tc>
          <w:tcPr>
            <w:tcW w:w="1710" w:type="dxa"/>
            <w:tcBorders>
              <w:top w:val="single" w:sz="8" w:space="0" w:color="000000"/>
              <w:left w:val="single" w:sz="8" w:space="0" w:color="000000"/>
              <w:bottom w:val="single" w:sz="8" w:space="0" w:color="000000"/>
              <w:right w:val="single" w:sz="16" w:space="0" w:color="000000"/>
            </w:tcBorders>
          </w:tcPr>
          <w:p w14:paraId="62541718" w14:textId="77777777" w:rsidR="00726500" w:rsidRDefault="00726500" w:rsidP="00BB6B1A">
            <w:pPr>
              <w:spacing w:after="0" w:line="259" w:lineRule="auto"/>
              <w:ind w:left="0" w:right="0" w:firstLine="0"/>
              <w:jc w:val="left"/>
            </w:pPr>
          </w:p>
        </w:tc>
      </w:tr>
      <w:tr w:rsidR="00726500" w14:paraId="17A655C0" w14:textId="77777777">
        <w:trPr>
          <w:trHeight w:val="280"/>
        </w:trPr>
        <w:tc>
          <w:tcPr>
            <w:tcW w:w="550" w:type="dxa"/>
            <w:tcBorders>
              <w:top w:val="single" w:sz="8" w:space="0" w:color="000000"/>
              <w:left w:val="single" w:sz="16" w:space="0" w:color="000000"/>
              <w:bottom w:val="single" w:sz="8" w:space="0" w:color="000000"/>
              <w:right w:val="single" w:sz="8" w:space="0" w:color="000000"/>
            </w:tcBorders>
          </w:tcPr>
          <w:p w14:paraId="5783A505" w14:textId="77777777" w:rsidR="00726500" w:rsidRDefault="009410E9" w:rsidP="00BB6B1A">
            <w:pPr>
              <w:spacing w:after="0" w:line="259" w:lineRule="auto"/>
              <w:ind w:right="0" w:firstLine="0"/>
              <w:jc w:val="left"/>
            </w:pPr>
            <w:r>
              <w:t>2.0</w:t>
            </w:r>
          </w:p>
        </w:tc>
        <w:tc>
          <w:tcPr>
            <w:tcW w:w="6320" w:type="dxa"/>
            <w:tcBorders>
              <w:top w:val="single" w:sz="8" w:space="0" w:color="000000"/>
              <w:left w:val="single" w:sz="8" w:space="0" w:color="000000"/>
              <w:bottom w:val="single" w:sz="8" w:space="0" w:color="000000"/>
              <w:right w:val="single" w:sz="8" w:space="0" w:color="000000"/>
            </w:tcBorders>
          </w:tcPr>
          <w:p w14:paraId="705E8F86" w14:textId="77777777" w:rsidR="00726500" w:rsidRDefault="009410E9" w:rsidP="00BB6B1A">
            <w:pPr>
              <w:spacing w:after="0" w:line="259" w:lineRule="auto"/>
              <w:ind w:left="0" w:right="0" w:firstLine="0"/>
              <w:jc w:val="left"/>
            </w:pPr>
            <w:r>
              <w:t>Preliminaries</w:t>
            </w:r>
          </w:p>
        </w:tc>
        <w:tc>
          <w:tcPr>
            <w:tcW w:w="1710" w:type="dxa"/>
            <w:tcBorders>
              <w:top w:val="single" w:sz="8" w:space="0" w:color="000000"/>
              <w:left w:val="single" w:sz="8" w:space="0" w:color="000000"/>
              <w:bottom w:val="single" w:sz="8" w:space="0" w:color="000000"/>
              <w:right w:val="single" w:sz="16" w:space="0" w:color="000000"/>
            </w:tcBorders>
          </w:tcPr>
          <w:p w14:paraId="76B4F84B" w14:textId="77777777" w:rsidR="00726500" w:rsidRDefault="00726500" w:rsidP="00BB6B1A">
            <w:pPr>
              <w:spacing w:after="0" w:line="259" w:lineRule="auto"/>
              <w:ind w:left="0" w:right="0" w:firstLine="0"/>
              <w:jc w:val="left"/>
            </w:pPr>
          </w:p>
        </w:tc>
      </w:tr>
      <w:tr w:rsidR="00726500" w14:paraId="29310457" w14:textId="77777777">
        <w:trPr>
          <w:trHeight w:val="280"/>
        </w:trPr>
        <w:tc>
          <w:tcPr>
            <w:tcW w:w="550" w:type="dxa"/>
            <w:tcBorders>
              <w:top w:val="single" w:sz="8" w:space="0" w:color="000000"/>
              <w:left w:val="single" w:sz="16" w:space="0" w:color="000000"/>
              <w:bottom w:val="single" w:sz="8" w:space="0" w:color="000000"/>
              <w:right w:val="single" w:sz="8" w:space="0" w:color="000000"/>
            </w:tcBorders>
          </w:tcPr>
          <w:p w14:paraId="63346E01" w14:textId="77777777" w:rsidR="00726500" w:rsidRDefault="009410E9" w:rsidP="00BB6B1A">
            <w:pPr>
              <w:spacing w:after="0" w:line="259" w:lineRule="auto"/>
              <w:ind w:right="0" w:firstLine="0"/>
              <w:jc w:val="left"/>
            </w:pPr>
            <w:r>
              <w:t>3.0</w:t>
            </w:r>
          </w:p>
        </w:tc>
        <w:tc>
          <w:tcPr>
            <w:tcW w:w="6320" w:type="dxa"/>
            <w:tcBorders>
              <w:top w:val="single" w:sz="8" w:space="0" w:color="000000"/>
              <w:left w:val="single" w:sz="8" w:space="0" w:color="000000"/>
              <w:bottom w:val="single" w:sz="8" w:space="0" w:color="000000"/>
              <w:right w:val="single" w:sz="8" w:space="0" w:color="000000"/>
            </w:tcBorders>
          </w:tcPr>
          <w:p w14:paraId="6D6D1299" w14:textId="77777777" w:rsidR="00726500" w:rsidRDefault="009410E9" w:rsidP="00BB6B1A">
            <w:pPr>
              <w:spacing w:after="0" w:line="259" w:lineRule="auto"/>
              <w:ind w:left="0" w:right="0" w:firstLine="0"/>
              <w:jc w:val="left"/>
            </w:pPr>
            <w:r>
              <w:t>Scope of works</w:t>
            </w:r>
          </w:p>
        </w:tc>
        <w:tc>
          <w:tcPr>
            <w:tcW w:w="1710" w:type="dxa"/>
            <w:tcBorders>
              <w:top w:val="single" w:sz="8" w:space="0" w:color="000000"/>
              <w:left w:val="single" w:sz="8" w:space="0" w:color="000000"/>
              <w:bottom w:val="single" w:sz="8" w:space="0" w:color="000000"/>
              <w:right w:val="single" w:sz="16" w:space="0" w:color="000000"/>
            </w:tcBorders>
          </w:tcPr>
          <w:p w14:paraId="0C6F698D" w14:textId="77777777" w:rsidR="00726500" w:rsidRDefault="00726500" w:rsidP="00BB6B1A">
            <w:pPr>
              <w:spacing w:after="0" w:line="259" w:lineRule="auto"/>
              <w:ind w:left="0" w:right="0" w:firstLine="0"/>
              <w:jc w:val="left"/>
            </w:pPr>
          </w:p>
        </w:tc>
      </w:tr>
      <w:tr w:rsidR="00726500" w14:paraId="7ADEA53B" w14:textId="77777777">
        <w:trPr>
          <w:trHeight w:val="280"/>
        </w:trPr>
        <w:tc>
          <w:tcPr>
            <w:tcW w:w="550" w:type="dxa"/>
            <w:tcBorders>
              <w:top w:val="single" w:sz="8" w:space="0" w:color="000000"/>
              <w:left w:val="single" w:sz="16" w:space="0" w:color="000000"/>
              <w:bottom w:val="single" w:sz="8" w:space="0" w:color="000000"/>
              <w:right w:val="single" w:sz="8" w:space="0" w:color="000000"/>
            </w:tcBorders>
          </w:tcPr>
          <w:p w14:paraId="58804755" w14:textId="77777777" w:rsidR="00726500" w:rsidRDefault="009410E9" w:rsidP="00BB6B1A">
            <w:pPr>
              <w:spacing w:after="0" w:line="259" w:lineRule="auto"/>
              <w:ind w:right="0" w:firstLine="0"/>
              <w:jc w:val="left"/>
            </w:pPr>
            <w:r>
              <w:t>4.0</w:t>
            </w:r>
          </w:p>
        </w:tc>
        <w:tc>
          <w:tcPr>
            <w:tcW w:w="6320" w:type="dxa"/>
            <w:tcBorders>
              <w:top w:val="single" w:sz="8" w:space="0" w:color="000000"/>
              <w:left w:val="single" w:sz="8" w:space="0" w:color="000000"/>
              <w:bottom w:val="single" w:sz="8" w:space="0" w:color="000000"/>
              <w:right w:val="single" w:sz="8" w:space="0" w:color="000000"/>
            </w:tcBorders>
          </w:tcPr>
          <w:p w14:paraId="4C3D7DE4" w14:textId="77777777" w:rsidR="00726500" w:rsidRDefault="009410E9" w:rsidP="00BB6B1A">
            <w:pPr>
              <w:spacing w:after="0" w:line="259" w:lineRule="auto"/>
              <w:ind w:left="0" w:right="0" w:firstLine="0"/>
              <w:jc w:val="left"/>
            </w:pPr>
            <w:r>
              <w:t>Site Preparation</w:t>
            </w:r>
          </w:p>
        </w:tc>
        <w:tc>
          <w:tcPr>
            <w:tcW w:w="1710" w:type="dxa"/>
            <w:tcBorders>
              <w:top w:val="single" w:sz="8" w:space="0" w:color="000000"/>
              <w:left w:val="single" w:sz="8" w:space="0" w:color="000000"/>
              <w:bottom w:val="single" w:sz="8" w:space="0" w:color="000000"/>
              <w:right w:val="single" w:sz="16" w:space="0" w:color="000000"/>
            </w:tcBorders>
          </w:tcPr>
          <w:p w14:paraId="6E1370E3" w14:textId="77777777" w:rsidR="00726500" w:rsidRDefault="00726500" w:rsidP="00BB6B1A">
            <w:pPr>
              <w:spacing w:after="0" w:line="259" w:lineRule="auto"/>
              <w:ind w:left="0" w:right="0" w:firstLine="0"/>
              <w:jc w:val="left"/>
            </w:pPr>
          </w:p>
        </w:tc>
      </w:tr>
      <w:tr w:rsidR="00726500" w14:paraId="19DC0763" w14:textId="77777777">
        <w:trPr>
          <w:trHeight w:val="280"/>
        </w:trPr>
        <w:tc>
          <w:tcPr>
            <w:tcW w:w="550" w:type="dxa"/>
            <w:tcBorders>
              <w:top w:val="single" w:sz="8" w:space="0" w:color="000000"/>
              <w:left w:val="single" w:sz="16" w:space="0" w:color="000000"/>
              <w:bottom w:val="single" w:sz="8" w:space="0" w:color="000000"/>
              <w:right w:val="single" w:sz="8" w:space="0" w:color="000000"/>
            </w:tcBorders>
          </w:tcPr>
          <w:p w14:paraId="4A75B082" w14:textId="77777777" w:rsidR="00726500" w:rsidRDefault="009410E9" w:rsidP="00BB6B1A">
            <w:pPr>
              <w:spacing w:after="0" w:line="259" w:lineRule="auto"/>
              <w:ind w:right="0" w:firstLine="0"/>
              <w:jc w:val="left"/>
            </w:pPr>
            <w:r>
              <w:lastRenderedPageBreak/>
              <w:t>5.0</w:t>
            </w:r>
          </w:p>
        </w:tc>
        <w:tc>
          <w:tcPr>
            <w:tcW w:w="6320" w:type="dxa"/>
            <w:tcBorders>
              <w:top w:val="single" w:sz="8" w:space="0" w:color="000000"/>
              <w:left w:val="single" w:sz="8" w:space="0" w:color="000000"/>
              <w:bottom w:val="single" w:sz="8" w:space="0" w:color="000000"/>
              <w:right w:val="single" w:sz="8" w:space="0" w:color="000000"/>
            </w:tcBorders>
          </w:tcPr>
          <w:p w14:paraId="2001509B" w14:textId="050166FB" w:rsidR="00726500" w:rsidRDefault="00A552E4" w:rsidP="00BB6B1A">
            <w:pPr>
              <w:spacing w:after="0" w:line="259" w:lineRule="auto"/>
              <w:ind w:left="0" w:right="0" w:firstLine="0"/>
              <w:jc w:val="left"/>
            </w:pPr>
            <w:r>
              <w:t>Services</w:t>
            </w:r>
          </w:p>
        </w:tc>
        <w:tc>
          <w:tcPr>
            <w:tcW w:w="1710" w:type="dxa"/>
            <w:tcBorders>
              <w:top w:val="single" w:sz="8" w:space="0" w:color="000000"/>
              <w:left w:val="single" w:sz="8" w:space="0" w:color="000000"/>
              <w:bottom w:val="single" w:sz="8" w:space="0" w:color="000000"/>
              <w:right w:val="single" w:sz="16" w:space="0" w:color="000000"/>
            </w:tcBorders>
          </w:tcPr>
          <w:p w14:paraId="6D7E1AEE" w14:textId="77777777" w:rsidR="00726500" w:rsidRDefault="00726500" w:rsidP="00BB6B1A">
            <w:pPr>
              <w:spacing w:after="0" w:line="259" w:lineRule="auto"/>
              <w:ind w:left="0" w:right="0" w:firstLine="0"/>
              <w:jc w:val="left"/>
            </w:pPr>
          </w:p>
        </w:tc>
      </w:tr>
      <w:tr w:rsidR="00726500" w14:paraId="4FAD7EE5" w14:textId="77777777">
        <w:trPr>
          <w:trHeight w:val="280"/>
        </w:trPr>
        <w:tc>
          <w:tcPr>
            <w:tcW w:w="550" w:type="dxa"/>
            <w:tcBorders>
              <w:top w:val="single" w:sz="8" w:space="0" w:color="000000"/>
              <w:left w:val="single" w:sz="16" w:space="0" w:color="000000"/>
              <w:bottom w:val="single" w:sz="8" w:space="0" w:color="000000"/>
              <w:right w:val="single" w:sz="8" w:space="0" w:color="000000"/>
            </w:tcBorders>
          </w:tcPr>
          <w:p w14:paraId="29141C3C" w14:textId="77777777" w:rsidR="00726500" w:rsidRDefault="009410E9" w:rsidP="00BB6B1A">
            <w:pPr>
              <w:spacing w:after="0" w:line="259" w:lineRule="auto"/>
              <w:ind w:right="0" w:firstLine="0"/>
              <w:jc w:val="left"/>
            </w:pPr>
            <w:r>
              <w:t>6.0</w:t>
            </w:r>
          </w:p>
        </w:tc>
        <w:tc>
          <w:tcPr>
            <w:tcW w:w="6320" w:type="dxa"/>
            <w:tcBorders>
              <w:top w:val="single" w:sz="8" w:space="0" w:color="000000"/>
              <w:left w:val="single" w:sz="8" w:space="0" w:color="000000"/>
              <w:bottom w:val="single" w:sz="8" w:space="0" w:color="000000"/>
              <w:right w:val="single" w:sz="8" w:space="0" w:color="000000"/>
            </w:tcBorders>
          </w:tcPr>
          <w:p w14:paraId="038BF747" w14:textId="2BBDD398" w:rsidR="00726500" w:rsidRDefault="00A552E4" w:rsidP="00BB6B1A">
            <w:pPr>
              <w:spacing w:after="0" w:line="259" w:lineRule="auto"/>
              <w:ind w:left="0" w:right="0" w:firstLine="0"/>
              <w:jc w:val="left"/>
            </w:pPr>
            <w:r>
              <w:t>Asbestos</w:t>
            </w:r>
          </w:p>
        </w:tc>
        <w:tc>
          <w:tcPr>
            <w:tcW w:w="1710" w:type="dxa"/>
            <w:tcBorders>
              <w:top w:val="single" w:sz="8" w:space="0" w:color="000000"/>
              <w:left w:val="single" w:sz="8" w:space="0" w:color="000000"/>
              <w:bottom w:val="single" w:sz="8" w:space="0" w:color="000000"/>
              <w:right w:val="single" w:sz="16" w:space="0" w:color="000000"/>
            </w:tcBorders>
          </w:tcPr>
          <w:p w14:paraId="2B9A0B3A" w14:textId="77777777" w:rsidR="00726500" w:rsidRDefault="00726500" w:rsidP="00BB6B1A">
            <w:pPr>
              <w:spacing w:after="0" w:line="259" w:lineRule="auto"/>
              <w:ind w:left="0" w:right="0" w:firstLine="0"/>
              <w:jc w:val="left"/>
            </w:pPr>
          </w:p>
        </w:tc>
      </w:tr>
      <w:tr w:rsidR="00726500" w14:paraId="3AC2F9AE" w14:textId="77777777">
        <w:trPr>
          <w:trHeight w:val="280"/>
        </w:trPr>
        <w:tc>
          <w:tcPr>
            <w:tcW w:w="550" w:type="dxa"/>
            <w:tcBorders>
              <w:top w:val="single" w:sz="8" w:space="0" w:color="000000"/>
              <w:left w:val="single" w:sz="16" w:space="0" w:color="000000"/>
              <w:bottom w:val="single" w:sz="8" w:space="0" w:color="000000"/>
              <w:right w:val="single" w:sz="8" w:space="0" w:color="000000"/>
            </w:tcBorders>
          </w:tcPr>
          <w:p w14:paraId="4DE9F454" w14:textId="77777777" w:rsidR="00726500" w:rsidRDefault="009410E9" w:rsidP="00BB6B1A">
            <w:pPr>
              <w:spacing w:after="0" w:line="259" w:lineRule="auto"/>
              <w:ind w:right="0" w:firstLine="0"/>
              <w:jc w:val="left"/>
            </w:pPr>
            <w:r>
              <w:t>7.0</w:t>
            </w:r>
          </w:p>
        </w:tc>
        <w:tc>
          <w:tcPr>
            <w:tcW w:w="6320" w:type="dxa"/>
            <w:tcBorders>
              <w:top w:val="single" w:sz="8" w:space="0" w:color="000000"/>
              <w:left w:val="single" w:sz="8" w:space="0" w:color="000000"/>
              <w:bottom w:val="single" w:sz="8" w:space="0" w:color="000000"/>
              <w:right w:val="single" w:sz="8" w:space="0" w:color="000000"/>
            </w:tcBorders>
          </w:tcPr>
          <w:p w14:paraId="234F0BE4" w14:textId="0064CF03" w:rsidR="00995027" w:rsidRDefault="00995027" w:rsidP="00BB6B1A">
            <w:pPr>
              <w:spacing w:after="0" w:line="259" w:lineRule="auto"/>
              <w:ind w:left="0" w:right="0" w:firstLine="0"/>
              <w:jc w:val="left"/>
            </w:pPr>
            <w:r>
              <w:t xml:space="preserve">Equipment Installation </w:t>
            </w:r>
          </w:p>
        </w:tc>
        <w:tc>
          <w:tcPr>
            <w:tcW w:w="1710" w:type="dxa"/>
            <w:tcBorders>
              <w:top w:val="single" w:sz="8" w:space="0" w:color="000000"/>
              <w:left w:val="single" w:sz="8" w:space="0" w:color="000000"/>
              <w:bottom w:val="single" w:sz="8" w:space="0" w:color="000000"/>
              <w:right w:val="single" w:sz="16" w:space="0" w:color="000000"/>
            </w:tcBorders>
          </w:tcPr>
          <w:p w14:paraId="2A87E759" w14:textId="77777777" w:rsidR="00726500" w:rsidRDefault="00726500" w:rsidP="00BB6B1A">
            <w:pPr>
              <w:spacing w:after="0" w:line="259" w:lineRule="auto"/>
              <w:ind w:left="0" w:right="0" w:firstLine="0"/>
              <w:jc w:val="left"/>
            </w:pPr>
          </w:p>
        </w:tc>
      </w:tr>
      <w:tr w:rsidR="00A552E4" w14:paraId="16C24EB8" w14:textId="77777777">
        <w:trPr>
          <w:trHeight w:val="280"/>
        </w:trPr>
        <w:tc>
          <w:tcPr>
            <w:tcW w:w="550" w:type="dxa"/>
            <w:tcBorders>
              <w:top w:val="single" w:sz="8" w:space="0" w:color="000000"/>
              <w:left w:val="single" w:sz="16" w:space="0" w:color="000000"/>
              <w:bottom w:val="single" w:sz="8" w:space="0" w:color="000000"/>
              <w:right w:val="single" w:sz="8" w:space="0" w:color="000000"/>
            </w:tcBorders>
          </w:tcPr>
          <w:p w14:paraId="342FC5FA" w14:textId="3E87178A" w:rsidR="00A552E4" w:rsidRDefault="00A552E4" w:rsidP="00BB6B1A">
            <w:pPr>
              <w:spacing w:after="0" w:line="259" w:lineRule="auto"/>
              <w:ind w:right="0" w:firstLine="0"/>
              <w:jc w:val="left"/>
            </w:pPr>
            <w:r>
              <w:t>8.0</w:t>
            </w:r>
          </w:p>
        </w:tc>
        <w:tc>
          <w:tcPr>
            <w:tcW w:w="6320" w:type="dxa"/>
            <w:tcBorders>
              <w:top w:val="single" w:sz="8" w:space="0" w:color="000000"/>
              <w:left w:val="single" w:sz="8" w:space="0" w:color="000000"/>
              <w:bottom w:val="single" w:sz="8" w:space="0" w:color="000000"/>
              <w:right w:val="single" w:sz="8" w:space="0" w:color="000000"/>
            </w:tcBorders>
          </w:tcPr>
          <w:p w14:paraId="27CADA05" w14:textId="2CD3BF85" w:rsidR="00A552E4" w:rsidRDefault="00A552E4" w:rsidP="00BB6B1A">
            <w:pPr>
              <w:spacing w:after="0" w:line="259" w:lineRule="auto"/>
              <w:ind w:left="0" w:right="0" w:firstLine="0"/>
              <w:jc w:val="left"/>
            </w:pPr>
            <w:r>
              <w:t xml:space="preserve">Completion </w:t>
            </w:r>
          </w:p>
        </w:tc>
        <w:tc>
          <w:tcPr>
            <w:tcW w:w="1710" w:type="dxa"/>
            <w:tcBorders>
              <w:top w:val="single" w:sz="8" w:space="0" w:color="000000"/>
              <w:left w:val="single" w:sz="8" w:space="0" w:color="000000"/>
              <w:bottom w:val="single" w:sz="8" w:space="0" w:color="000000"/>
              <w:right w:val="single" w:sz="16" w:space="0" w:color="000000"/>
            </w:tcBorders>
          </w:tcPr>
          <w:p w14:paraId="2C1AAF42" w14:textId="77777777" w:rsidR="00A552E4" w:rsidRDefault="00A552E4" w:rsidP="00BB6B1A">
            <w:pPr>
              <w:spacing w:after="0" w:line="259" w:lineRule="auto"/>
              <w:ind w:left="0" w:right="0" w:firstLine="0"/>
              <w:jc w:val="left"/>
            </w:pPr>
          </w:p>
        </w:tc>
      </w:tr>
      <w:tr w:rsidR="00A552E4" w14:paraId="5A9A63B4" w14:textId="77777777">
        <w:trPr>
          <w:trHeight w:val="280"/>
        </w:trPr>
        <w:tc>
          <w:tcPr>
            <w:tcW w:w="550" w:type="dxa"/>
            <w:tcBorders>
              <w:top w:val="single" w:sz="8" w:space="0" w:color="000000"/>
              <w:left w:val="single" w:sz="16" w:space="0" w:color="000000"/>
              <w:bottom w:val="single" w:sz="8" w:space="0" w:color="000000"/>
              <w:right w:val="single" w:sz="8" w:space="0" w:color="000000"/>
            </w:tcBorders>
          </w:tcPr>
          <w:p w14:paraId="4484D1FF" w14:textId="77777777" w:rsidR="00A552E4" w:rsidRDefault="00A552E4" w:rsidP="00BB6B1A">
            <w:pPr>
              <w:spacing w:after="0" w:line="259" w:lineRule="auto"/>
              <w:ind w:right="0" w:firstLine="0"/>
              <w:jc w:val="left"/>
            </w:pPr>
          </w:p>
        </w:tc>
        <w:tc>
          <w:tcPr>
            <w:tcW w:w="6320" w:type="dxa"/>
            <w:tcBorders>
              <w:top w:val="single" w:sz="8" w:space="0" w:color="000000"/>
              <w:left w:val="single" w:sz="8" w:space="0" w:color="000000"/>
              <w:bottom w:val="single" w:sz="8" w:space="0" w:color="000000"/>
              <w:right w:val="single" w:sz="8" w:space="0" w:color="000000"/>
            </w:tcBorders>
          </w:tcPr>
          <w:p w14:paraId="3678F11D" w14:textId="77777777" w:rsidR="00A552E4" w:rsidRDefault="00A552E4" w:rsidP="00BB6B1A">
            <w:pPr>
              <w:spacing w:after="0" w:line="259" w:lineRule="auto"/>
              <w:ind w:left="0" w:right="0" w:firstLine="0"/>
              <w:jc w:val="left"/>
            </w:pPr>
          </w:p>
        </w:tc>
        <w:tc>
          <w:tcPr>
            <w:tcW w:w="1710" w:type="dxa"/>
            <w:tcBorders>
              <w:top w:val="single" w:sz="8" w:space="0" w:color="000000"/>
              <w:left w:val="single" w:sz="8" w:space="0" w:color="000000"/>
              <w:bottom w:val="single" w:sz="8" w:space="0" w:color="000000"/>
              <w:right w:val="single" w:sz="16" w:space="0" w:color="000000"/>
            </w:tcBorders>
          </w:tcPr>
          <w:p w14:paraId="58C6B854" w14:textId="77777777" w:rsidR="00A552E4" w:rsidRDefault="00A552E4" w:rsidP="00BB6B1A">
            <w:pPr>
              <w:spacing w:after="0" w:line="259" w:lineRule="auto"/>
              <w:ind w:left="0" w:right="0" w:firstLine="0"/>
              <w:jc w:val="left"/>
            </w:pPr>
          </w:p>
        </w:tc>
      </w:tr>
      <w:tr w:rsidR="00726500" w14:paraId="3DC2BB78" w14:textId="77777777">
        <w:trPr>
          <w:trHeight w:val="280"/>
        </w:trPr>
        <w:tc>
          <w:tcPr>
            <w:tcW w:w="550" w:type="dxa"/>
            <w:tcBorders>
              <w:top w:val="single" w:sz="8" w:space="0" w:color="000000"/>
              <w:left w:val="single" w:sz="16" w:space="0" w:color="000000"/>
              <w:bottom w:val="single" w:sz="8" w:space="0" w:color="000000"/>
              <w:right w:val="single" w:sz="8" w:space="0" w:color="000000"/>
            </w:tcBorders>
          </w:tcPr>
          <w:p w14:paraId="4549998F" w14:textId="77777777" w:rsidR="00726500" w:rsidRDefault="00726500" w:rsidP="00BB6B1A">
            <w:pPr>
              <w:spacing w:after="0" w:line="259" w:lineRule="auto"/>
              <w:ind w:left="0" w:right="0" w:firstLine="0"/>
              <w:jc w:val="left"/>
            </w:pPr>
          </w:p>
        </w:tc>
        <w:tc>
          <w:tcPr>
            <w:tcW w:w="6320" w:type="dxa"/>
            <w:tcBorders>
              <w:top w:val="single" w:sz="8" w:space="0" w:color="000000"/>
              <w:left w:val="single" w:sz="8" w:space="0" w:color="000000"/>
              <w:bottom w:val="single" w:sz="8" w:space="0" w:color="000000"/>
              <w:right w:val="single" w:sz="8" w:space="0" w:color="000000"/>
            </w:tcBorders>
          </w:tcPr>
          <w:p w14:paraId="3394EA80" w14:textId="36665260" w:rsidR="00726500" w:rsidRDefault="00726500" w:rsidP="00BB6B1A">
            <w:pPr>
              <w:spacing w:after="0" w:line="259" w:lineRule="auto"/>
              <w:ind w:left="0" w:right="0" w:firstLine="0"/>
              <w:jc w:val="left"/>
            </w:pPr>
          </w:p>
        </w:tc>
        <w:tc>
          <w:tcPr>
            <w:tcW w:w="1710" w:type="dxa"/>
            <w:tcBorders>
              <w:top w:val="single" w:sz="8" w:space="0" w:color="000000"/>
              <w:left w:val="single" w:sz="8" w:space="0" w:color="000000"/>
              <w:bottom w:val="single" w:sz="8" w:space="0" w:color="000000"/>
              <w:right w:val="single" w:sz="16" w:space="0" w:color="000000"/>
            </w:tcBorders>
          </w:tcPr>
          <w:p w14:paraId="72F50B63" w14:textId="77777777" w:rsidR="00726500" w:rsidRDefault="00726500" w:rsidP="00BB6B1A">
            <w:pPr>
              <w:spacing w:after="0" w:line="259" w:lineRule="auto"/>
              <w:ind w:left="0" w:right="0" w:firstLine="0"/>
              <w:jc w:val="left"/>
            </w:pPr>
          </w:p>
        </w:tc>
      </w:tr>
      <w:tr w:rsidR="00726500" w14:paraId="518DD3FA" w14:textId="77777777">
        <w:trPr>
          <w:trHeight w:val="290"/>
        </w:trPr>
        <w:tc>
          <w:tcPr>
            <w:tcW w:w="550" w:type="dxa"/>
            <w:tcBorders>
              <w:top w:val="single" w:sz="8" w:space="0" w:color="000000"/>
              <w:left w:val="single" w:sz="16" w:space="0" w:color="000000"/>
              <w:bottom w:val="single" w:sz="16" w:space="0" w:color="000000"/>
              <w:right w:val="single" w:sz="8" w:space="0" w:color="000000"/>
            </w:tcBorders>
          </w:tcPr>
          <w:p w14:paraId="729EB0A6" w14:textId="77777777" w:rsidR="00726500" w:rsidRDefault="00726500" w:rsidP="00BB6B1A">
            <w:pPr>
              <w:spacing w:after="0" w:line="259" w:lineRule="auto"/>
              <w:ind w:left="0" w:right="0" w:firstLine="0"/>
              <w:jc w:val="left"/>
            </w:pPr>
          </w:p>
        </w:tc>
        <w:tc>
          <w:tcPr>
            <w:tcW w:w="6320" w:type="dxa"/>
            <w:tcBorders>
              <w:top w:val="single" w:sz="8" w:space="0" w:color="000000"/>
              <w:left w:val="single" w:sz="8" w:space="0" w:color="000000"/>
              <w:bottom w:val="single" w:sz="16" w:space="0" w:color="000000"/>
              <w:right w:val="single" w:sz="8" w:space="0" w:color="000000"/>
            </w:tcBorders>
          </w:tcPr>
          <w:p w14:paraId="4CEBCA23" w14:textId="77777777" w:rsidR="00726500" w:rsidRDefault="009410E9" w:rsidP="00BB6B1A">
            <w:pPr>
              <w:spacing w:after="0" w:line="259" w:lineRule="auto"/>
              <w:ind w:left="0" w:right="0" w:firstLine="0"/>
              <w:jc w:val="left"/>
            </w:pPr>
            <w:r>
              <w:rPr>
                <w:b/>
              </w:rPr>
              <w:t>Total</w:t>
            </w:r>
          </w:p>
        </w:tc>
        <w:tc>
          <w:tcPr>
            <w:tcW w:w="1710" w:type="dxa"/>
            <w:tcBorders>
              <w:top w:val="single" w:sz="8" w:space="0" w:color="000000"/>
              <w:left w:val="single" w:sz="8" w:space="0" w:color="000000"/>
              <w:bottom w:val="single" w:sz="16" w:space="0" w:color="000000"/>
              <w:right w:val="single" w:sz="16" w:space="0" w:color="000000"/>
            </w:tcBorders>
          </w:tcPr>
          <w:p w14:paraId="0CB6880B" w14:textId="77777777" w:rsidR="00726500" w:rsidRDefault="00726500" w:rsidP="00BB6B1A">
            <w:pPr>
              <w:spacing w:after="0" w:line="259" w:lineRule="auto"/>
              <w:ind w:left="0" w:right="0" w:firstLine="0"/>
              <w:jc w:val="left"/>
            </w:pPr>
          </w:p>
        </w:tc>
      </w:tr>
    </w:tbl>
    <w:p w14:paraId="57036B90" w14:textId="77777777" w:rsidR="00995027" w:rsidRDefault="00995027" w:rsidP="00BB6B1A">
      <w:pPr>
        <w:tabs>
          <w:tab w:val="center" w:pos="3349"/>
        </w:tabs>
        <w:spacing w:after="0"/>
        <w:ind w:left="-15" w:right="0" w:firstLine="0"/>
        <w:jc w:val="left"/>
        <w:rPr>
          <w:b/>
        </w:rPr>
      </w:pPr>
    </w:p>
    <w:p w14:paraId="426DE21F" w14:textId="77777777" w:rsidR="00995027" w:rsidRDefault="00995027" w:rsidP="00BB6B1A">
      <w:pPr>
        <w:tabs>
          <w:tab w:val="center" w:pos="3349"/>
        </w:tabs>
        <w:spacing w:after="0"/>
        <w:ind w:left="-15" w:right="0" w:firstLine="0"/>
        <w:jc w:val="left"/>
        <w:rPr>
          <w:b/>
        </w:rPr>
      </w:pPr>
    </w:p>
    <w:p w14:paraId="490A10AF" w14:textId="3942601C" w:rsidR="00726500" w:rsidRDefault="009410E9" w:rsidP="00BB6B1A">
      <w:pPr>
        <w:tabs>
          <w:tab w:val="center" w:pos="3349"/>
        </w:tabs>
        <w:spacing w:after="0"/>
        <w:ind w:left="-15" w:right="0" w:firstLine="0"/>
        <w:jc w:val="left"/>
      </w:pPr>
      <w:r>
        <w:rPr>
          <w:b/>
        </w:rPr>
        <w:t xml:space="preserve">Daywork Rates: </w:t>
      </w:r>
      <w:r>
        <w:rPr>
          <w:b/>
        </w:rPr>
        <w:tab/>
      </w:r>
      <w:r>
        <w:t>General Tradesmen:</w:t>
      </w:r>
    </w:p>
    <w:p w14:paraId="222EF4E0" w14:textId="77777777" w:rsidR="00726500" w:rsidRDefault="009410E9" w:rsidP="00BB6B1A">
      <w:pPr>
        <w:spacing w:after="0"/>
        <w:ind w:left="2470" w:right="1231"/>
      </w:pPr>
      <w:r>
        <w:t>Labourers:</w:t>
      </w:r>
    </w:p>
    <w:p w14:paraId="7E74ED0B" w14:textId="0E72EDC5" w:rsidR="00726500" w:rsidRDefault="009410E9" w:rsidP="00BB6B1A">
      <w:pPr>
        <w:spacing w:after="0"/>
        <w:ind w:left="2470" w:right="1231"/>
      </w:pPr>
      <w:r>
        <w:t>Plumbers/Electricians:</w:t>
      </w:r>
    </w:p>
    <w:p w14:paraId="6A18459A" w14:textId="40331723" w:rsidR="00995027" w:rsidRDefault="00995027" w:rsidP="00BB6B1A">
      <w:pPr>
        <w:spacing w:after="0"/>
        <w:ind w:left="2470" w:right="1231"/>
      </w:pPr>
    </w:p>
    <w:p w14:paraId="6290D9FA" w14:textId="77777777" w:rsidR="00995027" w:rsidRDefault="00995027" w:rsidP="00354260">
      <w:pPr>
        <w:spacing w:after="0"/>
        <w:ind w:left="0" w:right="1231" w:firstLine="0"/>
      </w:pPr>
    </w:p>
    <w:p w14:paraId="2F720F1F" w14:textId="77777777" w:rsidR="00726500" w:rsidRDefault="009410E9" w:rsidP="00BB6B1A">
      <w:pPr>
        <w:spacing w:after="0"/>
        <w:ind w:left="-5" w:right="1231"/>
      </w:pPr>
      <w:r>
        <w:t>Signed ................................................................................................................. Date: .....................................................</w:t>
      </w:r>
    </w:p>
    <w:sectPr w:rsidR="00726500">
      <w:headerReference w:type="even" r:id="rId8"/>
      <w:headerReference w:type="default" r:id="rId9"/>
      <w:headerReference w:type="first" r:id="rId10"/>
      <w:pgSz w:w="11906" w:h="16838"/>
      <w:pgMar w:top="1440" w:right="1433"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19660" w14:textId="77777777" w:rsidR="00650B26" w:rsidRDefault="00650B26">
      <w:pPr>
        <w:spacing w:after="0" w:line="240" w:lineRule="auto"/>
      </w:pPr>
      <w:r>
        <w:separator/>
      </w:r>
    </w:p>
  </w:endnote>
  <w:endnote w:type="continuationSeparator" w:id="0">
    <w:p w14:paraId="51A9ACEB" w14:textId="77777777" w:rsidR="00650B26" w:rsidRDefault="00650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Univers LT Pro 45 Light">
    <w:altName w:val="Calibri"/>
    <w:panose1 w:val="020B0604020202020204"/>
    <w:charset w:val="00"/>
    <w:family w:val="swiss"/>
    <w:pitch w:val="variable"/>
    <w:sig w:usb0="A00000AF" w:usb1="5000205B" w:usb2="00000000" w:usb3="00000000" w:csb0="00000093" w:csb1="00000000"/>
  </w:font>
  <w:font w:name="Calibri">
    <w:panose1 w:val="020F0502020204030204"/>
    <w:charset w:val="00"/>
    <w:family w:val="swiss"/>
    <w:pitch w:val="variable"/>
    <w:sig w:usb0="E0002AFF" w:usb1="C000247B" w:usb2="00000009" w:usb3="00000000" w:csb0="000001FF" w:csb1="00000000"/>
  </w:font>
  <w:font w:name="DIN OT">
    <w:altName w:val="Calibri"/>
    <w:panose1 w:val="020B0604020202020204"/>
    <w:charset w:val="00"/>
    <w:family w:val="swiss"/>
    <w:pitch w:val="variable"/>
    <w:sig w:usb0="800000EF" w:usb1="4000A47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9D169" w14:textId="77777777" w:rsidR="00650B26" w:rsidRDefault="00650B26">
      <w:pPr>
        <w:spacing w:after="0" w:line="240" w:lineRule="auto"/>
      </w:pPr>
      <w:r>
        <w:separator/>
      </w:r>
    </w:p>
  </w:footnote>
  <w:footnote w:type="continuationSeparator" w:id="0">
    <w:p w14:paraId="617AF4A2" w14:textId="77777777" w:rsidR="00650B26" w:rsidRDefault="00650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5174" w14:textId="77777777" w:rsidR="00726500" w:rsidRDefault="00726500">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DE8B" w14:textId="77777777" w:rsidR="00726500" w:rsidRDefault="00726500">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869F" w14:textId="77777777" w:rsidR="00726500" w:rsidRDefault="0072650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804"/>
    <w:multiLevelType w:val="hybridMultilevel"/>
    <w:tmpl w:val="E7E62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8C7D8C"/>
    <w:multiLevelType w:val="hybridMultilevel"/>
    <w:tmpl w:val="872AF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486DFA"/>
    <w:multiLevelType w:val="hybridMultilevel"/>
    <w:tmpl w:val="C77C9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040F9B"/>
    <w:multiLevelType w:val="hybridMultilevel"/>
    <w:tmpl w:val="B0C27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D3E1A"/>
    <w:multiLevelType w:val="hybridMultilevel"/>
    <w:tmpl w:val="455C33AA"/>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5" w15:restartNumberingAfterBreak="0">
    <w:nsid w:val="3D547EF6"/>
    <w:multiLevelType w:val="multilevel"/>
    <w:tmpl w:val="FD00B614"/>
    <w:styleLink w:val="RidgeNumberedPara"/>
    <w:lvl w:ilvl="0">
      <w:start w:val="1"/>
      <w:numFmt w:val="decimal"/>
      <w:pStyle w:val="NumberedHeadingA"/>
      <w:isLgl/>
      <w:lvlText w:val="%1."/>
      <w:lvlJc w:val="left"/>
      <w:pPr>
        <w:tabs>
          <w:tab w:val="num" w:pos="851"/>
        </w:tabs>
        <w:ind w:left="851" w:hanging="851"/>
      </w:pPr>
      <w:rPr>
        <w:rFonts w:hint="default"/>
      </w:rPr>
    </w:lvl>
    <w:lvl w:ilvl="1">
      <w:start w:val="1"/>
      <w:numFmt w:val="lowerLetter"/>
      <w:pStyle w:val="NumberedParaA"/>
      <w:isLgl/>
      <w:lvlText w:val="%1.%2."/>
      <w:lvlJc w:val="left"/>
      <w:pPr>
        <w:tabs>
          <w:tab w:val="num" w:pos="851"/>
        </w:tabs>
        <w:ind w:left="851" w:hanging="851"/>
      </w:pPr>
      <w:rPr>
        <w:rFonts w:ascii="Univers LT Pro 45 Light" w:hAnsi="Univers LT Pro 45 Light" w:hint="default"/>
        <w:b w:val="0"/>
        <w:i w:val="0"/>
        <w:color w:val="000000" w:themeColor="text1"/>
        <w:sz w:val="20"/>
      </w:rPr>
    </w:lvl>
    <w:lvl w:ilvl="2">
      <w:start w:val="1"/>
      <w:numFmt w:val="lowerLetter"/>
      <w:pStyle w:val="NumberedParaabcA"/>
      <w:lvlText w:val="%3."/>
      <w:lvlJc w:val="left"/>
      <w:pPr>
        <w:tabs>
          <w:tab w:val="num" w:pos="1418"/>
        </w:tabs>
        <w:ind w:left="1418" w:hanging="567"/>
      </w:pPr>
      <w:rPr>
        <w:rFonts w:ascii="Univers LT Pro 45 Light" w:hAnsi="Univers LT Pro 45 Light" w:hint="default"/>
        <w:b w:val="0"/>
        <w:i w:val="0"/>
        <w:color w:val="000000" w:themeColor="text1"/>
        <w:sz w:val="20"/>
      </w:rPr>
    </w:lvl>
    <w:lvl w:ilvl="3">
      <w:start w:val="1"/>
      <w:numFmt w:val="lowerRoman"/>
      <w:pStyle w:val="NumberedParaiiiiiiA"/>
      <w:lvlText w:val="%4."/>
      <w:lvlJc w:val="left"/>
      <w:pPr>
        <w:tabs>
          <w:tab w:val="num" w:pos="1985"/>
        </w:tabs>
        <w:ind w:left="1985" w:hanging="567"/>
      </w:pPr>
      <w:rPr>
        <w:rFonts w:ascii="Univers LT Pro 45 Light" w:hAnsi="Univers LT Pro 45 Light" w:hint="default"/>
        <w:b w:val="0"/>
        <w:i w:val="0"/>
        <w:color w:val="000000" w:themeColor="text1"/>
        <w:sz w:val="20"/>
      </w:rPr>
    </w:lvl>
    <w:lvl w:ilvl="4">
      <w:start w:val="1"/>
      <w:numFmt w:val="bullet"/>
      <w:lvlText w:val="–"/>
      <w:lvlJc w:val="left"/>
      <w:pPr>
        <w:tabs>
          <w:tab w:val="num" w:pos="1985"/>
        </w:tabs>
        <w:ind w:left="2552" w:hanging="567"/>
      </w:pPr>
      <w:rPr>
        <w:rFonts w:ascii="Univers LT Pro 45 Light" w:hAnsi="Univers LT Pro 45 Light" w:hint="default"/>
        <w:color w:val="000000" w:themeColor="text1"/>
      </w:rPr>
    </w:lvl>
    <w:lvl w:ilvl="5">
      <w:start w:val="1"/>
      <w:numFmt w:val="bullet"/>
      <w:lvlText w:val="­"/>
      <w:lvlJc w:val="left"/>
      <w:pPr>
        <w:tabs>
          <w:tab w:val="num" w:pos="1985"/>
        </w:tabs>
        <w:ind w:left="2552" w:hanging="567"/>
      </w:pPr>
      <w:rPr>
        <w:rFonts w:ascii="Courier New" w:hAnsi="Courier New" w:hint="default"/>
      </w:rPr>
    </w:lvl>
    <w:lvl w:ilvl="6">
      <w:start w:val="1"/>
      <w:numFmt w:val="bullet"/>
      <w:lvlText w:val="­"/>
      <w:lvlJc w:val="left"/>
      <w:pPr>
        <w:tabs>
          <w:tab w:val="num" w:pos="1985"/>
        </w:tabs>
        <w:ind w:left="2552" w:hanging="567"/>
      </w:pPr>
      <w:rPr>
        <w:rFonts w:ascii="Courier New" w:hAnsi="Courier New" w:hint="default"/>
        <w:color w:val="ED7D31" w:themeColor="accent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6324F3D"/>
    <w:multiLevelType w:val="hybridMultilevel"/>
    <w:tmpl w:val="4AE6C9E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67FA2E93"/>
    <w:multiLevelType w:val="hybridMultilevel"/>
    <w:tmpl w:val="0B2C1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8060AF"/>
    <w:multiLevelType w:val="multilevel"/>
    <w:tmpl w:val="B5064EE8"/>
    <w:lvl w:ilvl="0">
      <w:start w:val="1"/>
      <w:numFmt w:val="decimal"/>
      <w:lvlText w:val="%1.0"/>
      <w:lvlJc w:val="left"/>
      <w:pPr>
        <w:ind w:left="665" w:hanging="680"/>
      </w:pPr>
      <w:rPr>
        <w:rFonts w:hint="default"/>
      </w:rPr>
    </w:lvl>
    <w:lvl w:ilvl="1">
      <w:start w:val="1"/>
      <w:numFmt w:val="decimalZero"/>
      <w:lvlText w:val="%1.%2"/>
      <w:lvlJc w:val="left"/>
      <w:pPr>
        <w:ind w:left="1385" w:hanging="680"/>
      </w:pPr>
      <w:rPr>
        <w:rFonts w:hint="default"/>
      </w:rPr>
    </w:lvl>
    <w:lvl w:ilvl="2">
      <w:start w:val="1"/>
      <w:numFmt w:val="decimal"/>
      <w:lvlText w:val="%1.%2.%3"/>
      <w:lvlJc w:val="left"/>
      <w:pPr>
        <w:ind w:left="2145"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5"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5" w:hanging="1440"/>
      </w:pPr>
      <w:rPr>
        <w:rFonts w:hint="default"/>
      </w:rPr>
    </w:lvl>
    <w:lvl w:ilvl="7">
      <w:start w:val="1"/>
      <w:numFmt w:val="decimal"/>
      <w:lvlText w:val="%1.%2.%3.%4.%5.%6.%7.%8"/>
      <w:lvlJc w:val="left"/>
      <w:pPr>
        <w:ind w:left="6465" w:hanging="1440"/>
      </w:pPr>
      <w:rPr>
        <w:rFonts w:hint="default"/>
      </w:rPr>
    </w:lvl>
    <w:lvl w:ilvl="8">
      <w:start w:val="1"/>
      <w:numFmt w:val="decimal"/>
      <w:lvlText w:val="%1.%2.%3.%4.%5.%6.%7.%8.%9"/>
      <w:lvlJc w:val="left"/>
      <w:pPr>
        <w:ind w:left="7185" w:hanging="1440"/>
      </w:pPr>
      <w:rPr>
        <w:rFonts w:hint="default"/>
      </w:rPr>
    </w:lvl>
  </w:abstractNum>
  <w:abstractNum w:abstractNumId="9" w15:restartNumberingAfterBreak="0">
    <w:nsid w:val="741A52D6"/>
    <w:multiLevelType w:val="hybridMultilevel"/>
    <w:tmpl w:val="3AA65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45A748D"/>
    <w:multiLevelType w:val="hybridMultilevel"/>
    <w:tmpl w:val="17080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435B53"/>
    <w:multiLevelType w:val="multilevel"/>
    <w:tmpl w:val="FD00B614"/>
    <w:numStyleLink w:val="RidgeNumberedPara"/>
  </w:abstractNum>
  <w:abstractNum w:abstractNumId="12" w15:restartNumberingAfterBreak="0">
    <w:nsid w:val="7AAD10F0"/>
    <w:multiLevelType w:val="hybridMultilevel"/>
    <w:tmpl w:val="E476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772631">
    <w:abstractNumId w:val="4"/>
  </w:num>
  <w:num w:numId="2" w16cid:durableId="1078557846">
    <w:abstractNumId w:val="8"/>
  </w:num>
  <w:num w:numId="3" w16cid:durableId="1553151706">
    <w:abstractNumId w:val="3"/>
  </w:num>
  <w:num w:numId="4" w16cid:durableId="1800034030">
    <w:abstractNumId w:val="7"/>
  </w:num>
  <w:num w:numId="5" w16cid:durableId="572398166">
    <w:abstractNumId w:val="0"/>
  </w:num>
  <w:num w:numId="6" w16cid:durableId="194971350">
    <w:abstractNumId w:val="10"/>
  </w:num>
  <w:num w:numId="7" w16cid:durableId="1635059060">
    <w:abstractNumId w:val="12"/>
  </w:num>
  <w:num w:numId="8" w16cid:durableId="428161531">
    <w:abstractNumId w:val="1"/>
  </w:num>
  <w:num w:numId="9" w16cid:durableId="1481074026">
    <w:abstractNumId w:val="6"/>
  </w:num>
  <w:num w:numId="10" w16cid:durableId="299843838">
    <w:abstractNumId w:val="2"/>
  </w:num>
  <w:num w:numId="11" w16cid:durableId="1927767202">
    <w:abstractNumId w:val="9"/>
  </w:num>
  <w:num w:numId="12" w16cid:durableId="647444601">
    <w:abstractNumId w:val="5"/>
  </w:num>
  <w:num w:numId="13" w16cid:durableId="6587298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500"/>
    <w:rsid w:val="00026530"/>
    <w:rsid w:val="00033253"/>
    <w:rsid w:val="00120B0A"/>
    <w:rsid w:val="0012232C"/>
    <w:rsid w:val="001E2444"/>
    <w:rsid w:val="00290114"/>
    <w:rsid w:val="002979BC"/>
    <w:rsid w:val="002E2CCF"/>
    <w:rsid w:val="002F24F2"/>
    <w:rsid w:val="00302AF7"/>
    <w:rsid w:val="00302BF8"/>
    <w:rsid w:val="00354260"/>
    <w:rsid w:val="003E4E76"/>
    <w:rsid w:val="003F470C"/>
    <w:rsid w:val="00415696"/>
    <w:rsid w:val="00433110"/>
    <w:rsid w:val="004A0506"/>
    <w:rsid w:val="004A36EC"/>
    <w:rsid w:val="00502D57"/>
    <w:rsid w:val="00517361"/>
    <w:rsid w:val="00523552"/>
    <w:rsid w:val="00576511"/>
    <w:rsid w:val="005B2CA2"/>
    <w:rsid w:val="006310DA"/>
    <w:rsid w:val="006504DA"/>
    <w:rsid w:val="00650B26"/>
    <w:rsid w:val="00721C04"/>
    <w:rsid w:val="00726500"/>
    <w:rsid w:val="0078327E"/>
    <w:rsid w:val="007D021D"/>
    <w:rsid w:val="009064F7"/>
    <w:rsid w:val="009410E9"/>
    <w:rsid w:val="00995027"/>
    <w:rsid w:val="009B1039"/>
    <w:rsid w:val="009C525E"/>
    <w:rsid w:val="009E1D48"/>
    <w:rsid w:val="00A0664E"/>
    <w:rsid w:val="00A552E4"/>
    <w:rsid w:val="00AA6C16"/>
    <w:rsid w:val="00B45B49"/>
    <w:rsid w:val="00BA3F75"/>
    <w:rsid w:val="00BB6B1A"/>
    <w:rsid w:val="00BD136F"/>
    <w:rsid w:val="00BF66BF"/>
    <w:rsid w:val="00C050FF"/>
    <w:rsid w:val="00C514EE"/>
    <w:rsid w:val="00C663CD"/>
    <w:rsid w:val="00D17143"/>
    <w:rsid w:val="00D37623"/>
    <w:rsid w:val="00D434F9"/>
    <w:rsid w:val="00D76597"/>
    <w:rsid w:val="00E13DBB"/>
    <w:rsid w:val="00E2212C"/>
    <w:rsid w:val="00E82846"/>
    <w:rsid w:val="00EA2028"/>
    <w:rsid w:val="00F65F8B"/>
    <w:rsid w:val="00FD50AC"/>
    <w:rsid w:val="00FF4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E66D"/>
  <w15:docId w15:val="{55D5CFE1-4248-A744-BBD2-73BC60B8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3" w:line="261" w:lineRule="auto"/>
      <w:ind w:left="10" w:right="1211"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05" w:line="259" w:lineRule="auto"/>
      <w:ind w:left="10" w:right="1211"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305" w:line="259" w:lineRule="auto"/>
      <w:ind w:left="10" w:right="1211"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tblPr>
      <w:tblCellMar>
        <w:top w:w="0" w:type="dxa"/>
        <w:left w:w="0" w:type="dxa"/>
        <w:bottom w:w="0" w:type="dxa"/>
        <w:right w:w="0" w:type="dxa"/>
      </w:tblCellMar>
    </w:tblPr>
  </w:style>
  <w:style w:type="paragraph" w:styleId="Footer">
    <w:name w:val="footer"/>
    <w:basedOn w:val="Normal"/>
    <w:link w:val="FooterChar"/>
    <w:uiPriority w:val="99"/>
    <w:unhideWhenUsed/>
    <w:rsid w:val="00BA3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F75"/>
    <w:rPr>
      <w:rFonts w:ascii="Calibri" w:eastAsia="Calibri" w:hAnsi="Calibri" w:cs="Calibri"/>
      <w:color w:val="000000"/>
      <w:sz w:val="22"/>
    </w:rPr>
  </w:style>
  <w:style w:type="paragraph" w:styleId="ListParagraph">
    <w:name w:val="List Paragraph"/>
    <w:basedOn w:val="Normal"/>
    <w:uiPriority w:val="34"/>
    <w:qFormat/>
    <w:rsid w:val="00FD50AC"/>
    <w:pPr>
      <w:ind w:left="720"/>
      <w:contextualSpacing/>
    </w:pPr>
  </w:style>
  <w:style w:type="table" w:styleId="TableGrid0">
    <w:name w:val="Table Grid"/>
    <w:basedOn w:val="TableNormal"/>
    <w:uiPriority w:val="39"/>
    <w:rsid w:val="00033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idgeNumberedPara">
    <w:name w:val="Ridge Numbered Para"/>
    <w:uiPriority w:val="99"/>
    <w:rsid w:val="00502D57"/>
    <w:pPr>
      <w:numPr>
        <w:numId w:val="12"/>
      </w:numPr>
    </w:pPr>
  </w:style>
  <w:style w:type="paragraph" w:customStyle="1" w:styleId="NumberedParaA">
    <w:name w:val="Numbered Para (A)"/>
    <w:basedOn w:val="Normal"/>
    <w:uiPriority w:val="3"/>
    <w:qFormat/>
    <w:rsid w:val="00502D57"/>
    <w:pPr>
      <w:numPr>
        <w:ilvl w:val="1"/>
        <w:numId w:val="13"/>
      </w:numPr>
      <w:tabs>
        <w:tab w:val="left" w:pos="964"/>
      </w:tabs>
      <w:spacing w:after="120" w:line="280" w:lineRule="atLeast"/>
      <w:ind w:right="0"/>
      <w:jc w:val="left"/>
      <w:outlineLvl w:val="1"/>
    </w:pPr>
    <w:rPr>
      <w:rFonts w:asciiTheme="minorHAnsi" w:eastAsiaTheme="minorHAnsi" w:hAnsiTheme="minorHAnsi" w:cstheme="minorBidi"/>
      <w:color w:val="auto"/>
      <w:sz w:val="24"/>
      <w:lang w:eastAsia="en-US"/>
    </w:rPr>
  </w:style>
  <w:style w:type="paragraph" w:customStyle="1" w:styleId="NumberedHeadingA">
    <w:name w:val="Numbered Heading (A)"/>
    <w:basedOn w:val="NumberedParaA"/>
    <w:next w:val="Normal"/>
    <w:uiPriority w:val="3"/>
    <w:qFormat/>
    <w:rsid w:val="00502D57"/>
    <w:pPr>
      <w:numPr>
        <w:ilvl w:val="0"/>
      </w:numPr>
      <w:outlineLvl w:val="0"/>
    </w:pPr>
    <w:rPr>
      <w:rFonts w:ascii="DIN OT" w:hAnsi="DIN OT"/>
      <w:b/>
      <w:caps/>
      <w:color w:val="44546A" w:themeColor="text2"/>
      <w:sz w:val="28"/>
    </w:rPr>
  </w:style>
  <w:style w:type="paragraph" w:customStyle="1" w:styleId="NumberedParaabcA">
    <w:name w:val="Numbered Para a b c (A)"/>
    <w:basedOn w:val="Normal"/>
    <w:uiPriority w:val="3"/>
    <w:qFormat/>
    <w:rsid w:val="00502D57"/>
    <w:pPr>
      <w:numPr>
        <w:ilvl w:val="2"/>
        <w:numId w:val="13"/>
      </w:numPr>
      <w:tabs>
        <w:tab w:val="left" w:pos="964"/>
      </w:tabs>
      <w:spacing w:after="120" w:line="280" w:lineRule="atLeast"/>
      <w:ind w:right="0"/>
      <w:jc w:val="left"/>
    </w:pPr>
    <w:rPr>
      <w:rFonts w:asciiTheme="minorHAnsi" w:eastAsiaTheme="minorHAnsi" w:hAnsiTheme="minorHAnsi" w:cstheme="minorBidi"/>
      <w:color w:val="auto"/>
      <w:sz w:val="24"/>
      <w:lang w:eastAsia="en-US"/>
    </w:rPr>
  </w:style>
  <w:style w:type="paragraph" w:customStyle="1" w:styleId="NumberedParaiiiiiiA">
    <w:name w:val="Numbered Para i ii iii (A)"/>
    <w:basedOn w:val="Normal"/>
    <w:uiPriority w:val="3"/>
    <w:qFormat/>
    <w:rsid w:val="00502D57"/>
    <w:pPr>
      <w:numPr>
        <w:ilvl w:val="3"/>
        <w:numId w:val="13"/>
      </w:numPr>
      <w:tabs>
        <w:tab w:val="left" w:pos="964"/>
      </w:tabs>
      <w:spacing w:after="120" w:line="280" w:lineRule="atLeast"/>
      <w:ind w:right="0"/>
      <w:jc w:val="left"/>
    </w:pPr>
    <w:rPr>
      <w:rFonts w:asciiTheme="minorHAnsi" w:eastAsiaTheme="minorHAnsi" w:hAnsiTheme="minorHAnsi" w:cstheme="minorBidi"/>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3230</Words>
  <Characters>18414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Specification</vt:lpstr>
    </vt:vector>
  </TitlesOfParts>
  <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dc:title>
  <dc:subject/>
  <dc:creator>Jon Ramage</dc:creator>
  <cp:keywords/>
  <cp:lastModifiedBy>Louise Dwelly</cp:lastModifiedBy>
  <cp:revision>5</cp:revision>
  <dcterms:created xsi:type="dcterms:W3CDTF">2022-06-08T08:50:00Z</dcterms:created>
  <dcterms:modified xsi:type="dcterms:W3CDTF">2022-06-08T09:08:00Z</dcterms:modified>
</cp:coreProperties>
</file>