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76247A" w14:textId="421FFF04" w:rsidR="005E544E" w:rsidRPr="00773115" w:rsidRDefault="00D977C0" w:rsidP="005E544E">
      <w:pPr>
        <w:rPr>
          <w:sz w:val="28"/>
          <w:szCs w:val="28"/>
          <w:u w:val="single"/>
        </w:rPr>
      </w:pPr>
      <w:r w:rsidRPr="00D977C0">
        <w:rPr>
          <w:sz w:val="28"/>
          <w:szCs w:val="28"/>
          <w:u w:val="single"/>
        </w:rPr>
        <w:t>Contract Finder Notice</w:t>
      </w:r>
      <w:r w:rsidR="00773115">
        <w:rPr>
          <w:sz w:val="28"/>
          <w:szCs w:val="28"/>
          <w:u w:val="single"/>
        </w:rPr>
        <w:t xml:space="preserve">: </w:t>
      </w:r>
      <w:r w:rsidRPr="00D977C0">
        <w:rPr>
          <w:sz w:val="28"/>
          <w:szCs w:val="28"/>
          <w:u w:val="single"/>
        </w:rPr>
        <w:t>Vietnam</w:t>
      </w:r>
      <w:r w:rsidR="00773115">
        <w:rPr>
          <w:sz w:val="28"/>
          <w:szCs w:val="28"/>
          <w:u w:val="single"/>
        </w:rPr>
        <w:t>-</w:t>
      </w:r>
      <w:r w:rsidRPr="00D977C0">
        <w:rPr>
          <w:sz w:val="28"/>
          <w:szCs w:val="28"/>
          <w:u w:val="single"/>
        </w:rPr>
        <w:t xml:space="preserve">Call for Proposals (CfP) </w:t>
      </w:r>
    </w:p>
    <w:p w14:paraId="0F0E77A8" w14:textId="77777777" w:rsidR="005E544E" w:rsidRPr="005E544E" w:rsidRDefault="005E544E" w:rsidP="005E544E">
      <w:pPr>
        <w:rPr>
          <w:b/>
        </w:rPr>
      </w:pPr>
      <w:r w:rsidRPr="005E544E">
        <w:rPr>
          <w:b/>
        </w:rPr>
        <w:t>Title</w:t>
      </w:r>
    </w:p>
    <w:p w14:paraId="39112A91" w14:textId="77777777" w:rsidR="005E544E" w:rsidRDefault="005E544E" w:rsidP="005E544E">
      <w:r>
        <w:t>TACKLING MODERN SLAVERY IN VIETNAM</w:t>
      </w:r>
    </w:p>
    <w:p w14:paraId="2C114DE6" w14:textId="77777777" w:rsidR="005E544E" w:rsidRPr="005E544E" w:rsidRDefault="005E544E" w:rsidP="005E544E">
      <w:pPr>
        <w:rPr>
          <w:b/>
        </w:rPr>
      </w:pPr>
      <w:r w:rsidRPr="005E544E">
        <w:rPr>
          <w:b/>
        </w:rPr>
        <w:t>Description</w:t>
      </w:r>
    </w:p>
    <w:p w14:paraId="2EE62B13" w14:textId="1C84013B" w:rsidR="005E544E" w:rsidRDefault="005E544E" w:rsidP="00FE073C">
      <w:pPr>
        <w:jc w:val="both"/>
      </w:pPr>
      <w:r>
        <w:t xml:space="preserve">The Home Office is looking </w:t>
      </w:r>
      <w:r w:rsidR="00140493">
        <w:t xml:space="preserve">to award up to £2.5m of grant funding for a project aimed at </w:t>
      </w:r>
      <w:r>
        <w:t xml:space="preserve">tackling </w:t>
      </w:r>
      <w:r w:rsidR="006A7D30">
        <w:t>modern slavery</w:t>
      </w:r>
      <w:r w:rsidR="00140493">
        <w:t xml:space="preserve"> </w:t>
      </w:r>
      <w:r w:rsidR="008677A7">
        <w:t>from</w:t>
      </w:r>
      <w:r w:rsidR="00140493">
        <w:t xml:space="preserve"> Vietnam (“the Project”)</w:t>
      </w:r>
      <w:r w:rsidR="00EC53CB">
        <w:t>. The</w:t>
      </w:r>
      <w:r>
        <w:t xml:space="preserve"> </w:t>
      </w:r>
      <w:r w:rsidR="00140493">
        <w:t xml:space="preserve">Project </w:t>
      </w:r>
      <w:r>
        <w:t xml:space="preserve">will run </w:t>
      </w:r>
      <w:r w:rsidR="00140493">
        <w:t>until end-</w:t>
      </w:r>
      <w:r>
        <w:t xml:space="preserve">March 2021, and will include support for victims, prevention </w:t>
      </w:r>
      <w:r w:rsidR="00EC53CB">
        <w:t xml:space="preserve">and other </w:t>
      </w:r>
      <w:r>
        <w:t xml:space="preserve">activities </w:t>
      </w:r>
      <w:r w:rsidR="00EC53CB">
        <w:t>described in the CfP documents.</w:t>
      </w:r>
      <w:r>
        <w:t xml:space="preserve"> </w:t>
      </w:r>
    </w:p>
    <w:p w14:paraId="4F0F4C6C" w14:textId="4167E13F" w:rsidR="00EC53CB" w:rsidRDefault="00EC53CB" w:rsidP="00FE073C">
      <w:pPr>
        <w:jc w:val="both"/>
      </w:pPr>
      <w:r>
        <w:t>The Authority is proposing to award</w:t>
      </w:r>
      <w:r w:rsidR="00140493">
        <w:t xml:space="preserve"> grant</w:t>
      </w:r>
      <w:r>
        <w:t xml:space="preserve"> funding (“Funding”) for the period </w:t>
      </w:r>
      <w:r w:rsidR="00476BFA">
        <w:t xml:space="preserve">from </w:t>
      </w:r>
      <w:r>
        <w:t>the point of funding award up to March 2021 in a fair, open and transparent manner by means of a competitive CfP</w:t>
      </w:r>
      <w:r w:rsidR="00476BFA">
        <w:t>,</w:t>
      </w:r>
      <w:r>
        <w:t xml:space="preserve"> which focuses on tackling modern slavery from Vietnam, in particular</w:t>
      </w:r>
      <w:r w:rsidR="00FE073C">
        <w:t xml:space="preserve"> </w:t>
      </w:r>
      <w:r>
        <w:t>from the five</w:t>
      </w:r>
      <w:r w:rsidR="00D977C0">
        <w:t>*</w:t>
      </w:r>
      <w:r>
        <w:t xml:space="preserve"> nor</w:t>
      </w:r>
      <w:r w:rsidR="00FE073C">
        <w:t xml:space="preserve">th and north-central provinces </w:t>
      </w:r>
      <w:r>
        <w:t>of origin for victims of trafficking and potential victims of trafficking identified in the UK National Referral Mechanism.</w:t>
      </w:r>
    </w:p>
    <w:p w14:paraId="75E9D1A1" w14:textId="514F8DE5" w:rsidR="00D977C0" w:rsidRDefault="00FE073C" w:rsidP="00D977C0">
      <w:r>
        <w:t>In the first instance i</w:t>
      </w:r>
      <w:r w:rsidR="005E544E">
        <w:t xml:space="preserve">nterested Parties are invited to register onto the </w:t>
      </w:r>
      <w:r w:rsidR="00D977C0">
        <w:t xml:space="preserve">Crown </w:t>
      </w:r>
      <w:r w:rsidR="00EC53CB">
        <w:t xml:space="preserve">Commercial Services </w:t>
      </w:r>
      <w:r>
        <w:t xml:space="preserve">(CCS) Portal. </w:t>
      </w:r>
    </w:p>
    <w:p w14:paraId="398FEF0D" w14:textId="1AF30BBF" w:rsidR="00BA6FDE" w:rsidRPr="001D099D" w:rsidRDefault="00D977C0" w:rsidP="00BA6FDE">
      <w:pPr>
        <w:ind w:left="720" w:hanging="720"/>
        <w:rPr>
          <w:b/>
        </w:rPr>
      </w:pPr>
      <w:r>
        <w:t>1</w:t>
      </w:r>
      <w:r w:rsidR="00BA6FDE">
        <w:rPr>
          <w:b/>
        </w:rPr>
        <w:t>.</w:t>
      </w:r>
      <w:r w:rsidR="00BA6FDE">
        <w:rPr>
          <w:b/>
        </w:rPr>
        <w:tab/>
      </w:r>
      <w:r w:rsidR="00BA6FDE" w:rsidRPr="001D099D">
        <w:rPr>
          <w:b/>
        </w:rPr>
        <w:t>Ap</w:t>
      </w:r>
      <w:r w:rsidR="00BA6FDE" w:rsidRPr="001D099D">
        <w:rPr>
          <w:b/>
          <w:bCs/>
          <w:szCs w:val="24"/>
        </w:rPr>
        <w:t>plication Process</w:t>
      </w:r>
    </w:p>
    <w:p w14:paraId="61D29D2A" w14:textId="735CE7B8" w:rsidR="00BA6FDE" w:rsidRDefault="00D977C0" w:rsidP="00BA6FDE">
      <w:pPr>
        <w:pStyle w:val="ListParagraph"/>
        <w:spacing w:before="120" w:after="120"/>
        <w:ind w:hanging="720"/>
        <w:rPr>
          <w:b/>
          <w:bCs/>
          <w:szCs w:val="24"/>
        </w:rPr>
      </w:pPr>
      <w:r>
        <w:rPr>
          <w:szCs w:val="24"/>
        </w:rPr>
        <w:t>1</w:t>
      </w:r>
      <w:r w:rsidR="00BA6FDE">
        <w:rPr>
          <w:szCs w:val="24"/>
        </w:rPr>
        <w:t>.1</w:t>
      </w:r>
      <w:r w:rsidR="00BA6FDE">
        <w:rPr>
          <w:szCs w:val="24"/>
        </w:rPr>
        <w:tab/>
        <w:t>The Authority invites applications from potential partners (“Bidders”) wishing to bid for Funding.</w:t>
      </w:r>
    </w:p>
    <w:p w14:paraId="67E42D1F" w14:textId="77777777" w:rsidR="00BA6FDE" w:rsidRDefault="00BA6FDE" w:rsidP="00BA6FDE">
      <w:pPr>
        <w:pStyle w:val="ListParagraph"/>
        <w:spacing w:before="120" w:after="120"/>
        <w:ind w:left="0"/>
        <w:rPr>
          <w:szCs w:val="24"/>
        </w:rPr>
      </w:pPr>
    </w:p>
    <w:p w14:paraId="37A3E870" w14:textId="02CC9C18" w:rsidR="00BA6FDE" w:rsidRDefault="00D977C0" w:rsidP="00BA6FDE">
      <w:pPr>
        <w:pStyle w:val="ListParagraph"/>
        <w:spacing w:before="120" w:after="120"/>
        <w:ind w:hanging="720"/>
        <w:rPr>
          <w:b/>
          <w:bCs/>
          <w:szCs w:val="24"/>
        </w:rPr>
      </w:pPr>
      <w:r>
        <w:rPr>
          <w:szCs w:val="24"/>
        </w:rPr>
        <w:t>1</w:t>
      </w:r>
      <w:r w:rsidR="00BA6FDE">
        <w:rPr>
          <w:szCs w:val="24"/>
        </w:rPr>
        <w:t>.2</w:t>
      </w:r>
      <w:r w:rsidR="00BA6FDE">
        <w:rPr>
          <w:szCs w:val="24"/>
        </w:rPr>
        <w:tab/>
        <w:t xml:space="preserve">Bidders will be required to complete an evaluation questionnaire hosted online via the Crown Commercial Services (CCS) eSourcing Suite (the “Portal”) at: </w:t>
      </w:r>
      <w:hyperlink r:id="rId7" w:history="1">
        <w:r w:rsidR="00BA6FDE">
          <w:rPr>
            <w:rStyle w:val="Hyperlink"/>
            <w:color w:val="0722EB"/>
            <w:szCs w:val="24"/>
          </w:rPr>
          <w:t>https://CCSesourcing.cabinetoffice.gov.uk</w:t>
        </w:r>
      </w:hyperlink>
      <w:r w:rsidR="00BA6FDE">
        <w:rPr>
          <w:szCs w:val="24"/>
        </w:rPr>
        <w:t>.</w:t>
      </w:r>
    </w:p>
    <w:p w14:paraId="2618D2ED" w14:textId="77777777" w:rsidR="00BA6FDE" w:rsidRDefault="00BA6FDE" w:rsidP="00BA6FDE">
      <w:pPr>
        <w:pStyle w:val="ListParagraph"/>
        <w:spacing w:before="120" w:after="120"/>
        <w:ind w:left="709" w:hanging="709"/>
        <w:rPr>
          <w:szCs w:val="24"/>
        </w:rPr>
      </w:pPr>
    </w:p>
    <w:p w14:paraId="21609774" w14:textId="7E48E84C" w:rsidR="00BA6FDE" w:rsidRDefault="00D977C0" w:rsidP="00BA6FDE">
      <w:pPr>
        <w:pStyle w:val="ListParagraph"/>
        <w:spacing w:before="120" w:after="120"/>
        <w:ind w:left="0"/>
      </w:pPr>
      <w:r>
        <w:rPr>
          <w:color w:val="0B0C0C"/>
          <w:szCs w:val="24"/>
        </w:rPr>
        <w:t>1</w:t>
      </w:r>
      <w:r w:rsidR="00BA6FDE">
        <w:rPr>
          <w:color w:val="0B0C0C"/>
          <w:szCs w:val="24"/>
        </w:rPr>
        <w:t>.3</w:t>
      </w:r>
      <w:r w:rsidR="00BA6FDE">
        <w:rPr>
          <w:color w:val="0B0C0C"/>
          <w:szCs w:val="24"/>
        </w:rPr>
        <w:tab/>
        <w:t>Guidance relating to the Portal is available on the GOV.UK website (</w:t>
      </w:r>
      <w:hyperlink r:id="rId8" w:history="1">
        <w:r w:rsidR="00BA6FDE">
          <w:rPr>
            <w:rStyle w:val="Hyperlink"/>
          </w:rPr>
          <w:t>https://www.gov.uk/government/publications/esourcing-tool-guidance-for-suppliers</w:t>
        </w:r>
      </w:hyperlink>
    </w:p>
    <w:p w14:paraId="119F1050" w14:textId="77777777" w:rsidR="00BA6FDE" w:rsidRDefault="00BA6FDE" w:rsidP="00BA6FDE">
      <w:pPr>
        <w:pStyle w:val="ListParagraph"/>
        <w:spacing w:before="120" w:after="120"/>
        <w:ind w:left="0"/>
        <w:rPr>
          <w:b/>
          <w:bCs/>
          <w:szCs w:val="24"/>
        </w:rPr>
      </w:pPr>
    </w:p>
    <w:p w14:paraId="1E41985E" w14:textId="3747C035" w:rsidR="00BA6FDE" w:rsidRDefault="00D977C0" w:rsidP="00BA6FDE">
      <w:pPr>
        <w:pStyle w:val="ListParagraph"/>
        <w:spacing w:before="120" w:after="120"/>
        <w:ind w:left="709" w:hanging="709"/>
        <w:rPr>
          <w:color w:val="0B0C0C"/>
          <w:szCs w:val="24"/>
        </w:rPr>
      </w:pPr>
      <w:r>
        <w:rPr>
          <w:color w:val="0B0C0C"/>
          <w:szCs w:val="24"/>
        </w:rPr>
        <w:t>1</w:t>
      </w:r>
      <w:r w:rsidR="00BA6FDE">
        <w:rPr>
          <w:color w:val="0B0C0C"/>
          <w:szCs w:val="24"/>
        </w:rPr>
        <w:t>.4</w:t>
      </w:r>
      <w:r w:rsidR="00BA6FDE">
        <w:rPr>
          <w:color w:val="0B0C0C"/>
          <w:szCs w:val="24"/>
        </w:rPr>
        <w:tab/>
        <w:t xml:space="preserve">To participate Bidders must be registered on the Portal as a </w:t>
      </w:r>
      <w:r w:rsidR="00BA6FDE">
        <w:rPr>
          <w:b/>
          <w:bCs/>
          <w:color w:val="0B0C0C"/>
          <w:szCs w:val="24"/>
          <w:u w:val="single"/>
        </w:rPr>
        <w:t>Supplier</w:t>
      </w:r>
      <w:r w:rsidR="00BA6FDE">
        <w:rPr>
          <w:color w:val="0B0C0C"/>
          <w:szCs w:val="24"/>
        </w:rPr>
        <w:t xml:space="preserve"> and not as a customer.  It is the Bidders responsibility to check their registration status; any such queries must be resolved through CCS (</w:t>
      </w:r>
      <w:hyperlink r:id="rId9" w:history="1">
        <w:r w:rsidR="00BA6FDE">
          <w:rPr>
            <w:rStyle w:val="Hyperlink"/>
            <w:szCs w:val="24"/>
          </w:rPr>
          <w:t>https://www.crowncommercial.gov.uk/s/contact-ccs</w:t>
        </w:r>
      </w:hyperlink>
      <w:r w:rsidR="00BA6FDE">
        <w:rPr>
          <w:color w:val="0B0C0C"/>
          <w:szCs w:val="24"/>
        </w:rPr>
        <w:t>).</w:t>
      </w:r>
    </w:p>
    <w:p w14:paraId="557F16AE" w14:textId="77777777" w:rsidR="00BA6FDE" w:rsidRDefault="00BA6FDE" w:rsidP="00BA6FDE">
      <w:pPr>
        <w:pStyle w:val="ListParagraph"/>
        <w:spacing w:before="120" w:after="120"/>
        <w:ind w:left="0"/>
        <w:rPr>
          <w:b/>
          <w:bCs/>
          <w:szCs w:val="24"/>
        </w:rPr>
      </w:pPr>
    </w:p>
    <w:p w14:paraId="0795E476" w14:textId="241014D9" w:rsidR="00BA6FDE" w:rsidRDefault="00D977C0" w:rsidP="00BA6FDE">
      <w:pPr>
        <w:pStyle w:val="ListParagraph"/>
        <w:spacing w:before="120" w:after="120"/>
        <w:ind w:left="709" w:hanging="709"/>
        <w:rPr>
          <w:b/>
          <w:bCs/>
          <w:szCs w:val="24"/>
        </w:rPr>
      </w:pPr>
      <w:r>
        <w:rPr>
          <w:color w:val="0B0C0C"/>
          <w:szCs w:val="24"/>
        </w:rPr>
        <w:t>1</w:t>
      </w:r>
      <w:r w:rsidR="00BA6FDE">
        <w:rPr>
          <w:color w:val="0B0C0C"/>
          <w:szCs w:val="24"/>
        </w:rPr>
        <w:t>.5</w:t>
      </w:r>
      <w:r w:rsidR="00BA6FDE">
        <w:rPr>
          <w:color w:val="0B0C0C"/>
          <w:szCs w:val="24"/>
        </w:rPr>
        <w:tab/>
        <w:t xml:space="preserve">Please be aware that new-user registrations for the Portal can </w:t>
      </w:r>
      <w:r w:rsidR="00BA6FDE">
        <w:rPr>
          <w:b/>
          <w:bCs/>
          <w:color w:val="0B0C0C"/>
          <w:szCs w:val="24"/>
          <w:u w:val="single"/>
        </w:rPr>
        <w:t>take up to 10 days</w:t>
      </w:r>
      <w:r w:rsidR="00BA6FDE">
        <w:rPr>
          <w:color w:val="0B0C0C"/>
          <w:szCs w:val="24"/>
        </w:rPr>
        <w:t xml:space="preserve">.  </w:t>
      </w:r>
    </w:p>
    <w:p w14:paraId="1565D26B" w14:textId="70182BD1" w:rsidR="004B5C1D" w:rsidRDefault="004B5C1D" w:rsidP="00FE073C">
      <w:pPr>
        <w:jc w:val="both"/>
      </w:pPr>
    </w:p>
    <w:p w14:paraId="6A55D2DB" w14:textId="77777777" w:rsidR="00BA6FDE" w:rsidRDefault="00BA6FDE" w:rsidP="00FE073C">
      <w:pPr>
        <w:jc w:val="both"/>
      </w:pPr>
    </w:p>
    <w:p w14:paraId="18F3A0E1" w14:textId="2834D87A" w:rsidR="005E544E" w:rsidRDefault="00FE073C" w:rsidP="00773115">
      <w:r>
        <w:lastRenderedPageBreak/>
        <w:t>O</w:t>
      </w:r>
      <w:r w:rsidR="00EC53CB">
        <w:t xml:space="preserve">nce your organisation has </w:t>
      </w:r>
      <w:r>
        <w:t xml:space="preserve">completed the   </w:t>
      </w:r>
      <w:r w:rsidR="005E544E">
        <w:t>registra</w:t>
      </w:r>
      <w:r w:rsidR="00EC53CB">
        <w:t xml:space="preserve">tion </w:t>
      </w:r>
      <w:r>
        <w:t xml:space="preserve">process on the CCS Portal </w:t>
      </w:r>
      <w:r w:rsidR="00EC53CB">
        <w:t xml:space="preserve">please e-mail: </w:t>
      </w:r>
      <w:hyperlink r:id="rId10" w:history="1">
        <w:r w:rsidR="005E544E" w:rsidRPr="00EC53CB">
          <w:rPr>
            <w:rStyle w:val="Hyperlink"/>
          </w:rPr>
          <w:t>MSF_vietnam@homeoffice.gsi.gov.uk</w:t>
        </w:r>
      </w:hyperlink>
      <w:r w:rsidR="005E544E">
        <w:t xml:space="preserve"> </w:t>
      </w:r>
      <w:r>
        <w:t xml:space="preserve"> to request access to the CfP documents. </w:t>
      </w:r>
      <w:r w:rsidRPr="004B5C1D">
        <w:rPr>
          <w:b/>
          <w:u w:val="single"/>
        </w:rPr>
        <w:t xml:space="preserve">Kindly note registration on the </w:t>
      </w:r>
      <w:r w:rsidR="004B5C1D">
        <w:rPr>
          <w:b/>
          <w:u w:val="single"/>
        </w:rPr>
        <w:t>(</w:t>
      </w:r>
      <w:r w:rsidRPr="004B5C1D">
        <w:rPr>
          <w:b/>
          <w:u w:val="single"/>
        </w:rPr>
        <w:t>CCS</w:t>
      </w:r>
      <w:r w:rsidR="004B5C1D">
        <w:rPr>
          <w:b/>
          <w:u w:val="single"/>
        </w:rPr>
        <w:t>) Portal</w:t>
      </w:r>
      <w:r w:rsidRPr="004B5C1D">
        <w:rPr>
          <w:b/>
          <w:u w:val="single"/>
        </w:rPr>
        <w:t xml:space="preserve"> </w:t>
      </w:r>
      <w:r w:rsidR="004B5C1D">
        <w:rPr>
          <w:b/>
          <w:u w:val="single"/>
        </w:rPr>
        <w:t xml:space="preserve">alone </w:t>
      </w:r>
      <w:r w:rsidRPr="004B5C1D">
        <w:rPr>
          <w:b/>
          <w:u w:val="single"/>
        </w:rPr>
        <w:t>will NOT give you access to the CfP documents.</w:t>
      </w:r>
    </w:p>
    <w:p w14:paraId="556FA2D1" w14:textId="77777777" w:rsidR="00EC53CB" w:rsidRDefault="00EC53CB" w:rsidP="005E544E"/>
    <w:p w14:paraId="4C3FFAC9" w14:textId="0A09EE4C" w:rsidR="005E544E" w:rsidRDefault="00D977C0" w:rsidP="00D977C0">
      <w:r>
        <w:t>*</w:t>
      </w:r>
      <w:r w:rsidR="005E544E" w:rsidRPr="00D977C0">
        <w:rPr>
          <w:sz w:val="20"/>
          <w:szCs w:val="20"/>
        </w:rPr>
        <w:t xml:space="preserve">The areas of focus will be the five key north and north-central provinces of Vietnam identified in the UK National Referral Mechanism - Nghe An, </w:t>
      </w:r>
      <w:bookmarkStart w:id="0" w:name="_GoBack"/>
      <w:bookmarkEnd w:id="0"/>
      <w:r w:rsidR="005E544E" w:rsidRPr="00D977C0">
        <w:rPr>
          <w:sz w:val="20"/>
          <w:szCs w:val="20"/>
        </w:rPr>
        <w:t>Quang Binh, Hai Phong, Ha Tinh and Quang Ninh.</w:t>
      </w:r>
    </w:p>
    <w:sectPr w:rsidR="005E544E" w:rsidSect="00D728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1ABF5E" w14:textId="77777777" w:rsidR="00EC53CB" w:rsidRDefault="00EC53CB" w:rsidP="00EC53CB">
      <w:pPr>
        <w:spacing w:after="0" w:line="240" w:lineRule="auto"/>
      </w:pPr>
      <w:r>
        <w:separator/>
      </w:r>
    </w:p>
  </w:endnote>
  <w:endnote w:type="continuationSeparator" w:id="0">
    <w:p w14:paraId="793388AF" w14:textId="77777777" w:rsidR="00EC53CB" w:rsidRDefault="00EC53CB" w:rsidP="00EC5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F3B51A" w14:textId="77777777" w:rsidR="00EC53CB" w:rsidRDefault="00EC53CB" w:rsidP="00EC53CB">
      <w:pPr>
        <w:spacing w:after="0" w:line="240" w:lineRule="auto"/>
      </w:pPr>
      <w:r>
        <w:separator/>
      </w:r>
    </w:p>
  </w:footnote>
  <w:footnote w:type="continuationSeparator" w:id="0">
    <w:p w14:paraId="0813DB99" w14:textId="77777777" w:rsidR="00EC53CB" w:rsidRDefault="00EC53CB" w:rsidP="00EC53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5E4464"/>
    <w:multiLevelType w:val="hybridMultilevel"/>
    <w:tmpl w:val="C038C1AE"/>
    <w:lvl w:ilvl="0" w:tplc="9D4277A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44E"/>
    <w:rsid w:val="00140493"/>
    <w:rsid w:val="001C67FE"/>
    <w:rsid w:val="002614BC"/>
    <w:rsid w:val="0045006C"/>
    <w:rsid w:val="00476BFA"/>
    <w:rsid w:val="004B5C1D"/>
    <w:rsid w:val="005E544E"/>
    <w:rsid w:val="00686CBD"/>
    <w:rsid w:val="006A7D30"/>
    <w:rsid w:val="006D20BB"/>
    <w:rsid w:val="00773115"/>
    <w:rsid w:val="008677A7"/>
    <w:rsid w:val="0090550B"/>
    <w:rsid w:val="00954FCD"/>
    <w:rsid w:val="009B2CBB"/>
    <w:rsid w:val="009F4B66"/>
    <w:rsid w:val="00A9411F"/>
    <w:rsid w:val="00AD47E9"/>
    <w:rsid w:val="00B15593"/>
    <w:rsid w:val="00B355BA"/>
    <w:rsid w:val="00BA6FDE"/>
    <w:rsid w:val="00C42A49"/>
    <w:rsid w:val="00CA3EC5"/>
    <w:rsid w:val="00D728BE"/>
    <w:rsid w:val="00D977C0"/>
    <w:rsid w:val="00E142BB"/>
    <w:rsid w:val="00EC53CB"/>
    <w:rsid w:val="00F76E01"/>
    <w:rsid w:val="00FE0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7274C0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28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C53C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53CB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1404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04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04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04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049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04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49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B5C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5C1D"/>
  </w:style>
  <w:style w:type="paragraph" w:styleId="Footer">
    <w:name w:val="footer"/>
    <w:basedOn w:val="Normal"/>
    <w:link w:val="FooterChar"/>
    <w:uiPriority w:val="99"/>
    <w:unhideWhenUsed/>
    <w:rsid w:val="004B5C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5C1D"/>
  </w:style>
  <w:style w:type="paragraph" w:styleId="ListParagraph">
    <w:name w:val="List Paragraph"/>
    <w:aliases w:val="Dot pt,F5 List Paragraph,List Paragraph1,No Spacing1,List Paragraph Char Char Char,Indicator Text,Numbered Para 1,List Paragraph11,Colorful List - Accent 11,Bullet 1,Bullet Points,MAIN CONTENT,List Paragraph2,Normal numbered,OBC Bullet,L"/>
    <w:basedOn w:val="Normal"/>
    <w:link w:val="ListParagraphChar"/>
    <w:uiPriority w:val="34"/>
    <w:qFormat/>
    <w:rsid w:val="00BA6FDE"/>
    <w:pPr>
      <w:ind w:left="720"/>
      <w:contextualSpacing/>
    </w:pPr>
    <w:rPr>
      <w:rFonts w:eastAsia="Calibri"/>
    </w:rPr>
  </w:style>
  <w:style w:type="character" w:customStyle="1" w:styleId="ListParagraphChar">
    <w:name w:val="List Paragraph Char"/>
    <w:aliases w:val="Dot pt Char,F5 List Paragraph Char,List Paragraph1 Char,No Spacing1 Char,List Paragraph Char Char Char Char,Indicator Text Char,Numbered Para 1 Char,List Paragraph11 Char,Colorful List - Accent 11 Char,Bullet 1 Char,MAIN CONTENT Char"/>
    <w:link w:val="ListParagraph"/>
    <w:uiPriority w:val="34"/>
    <w:qFormat/>
    <w:locked/>
    <w:rsid w:val="00BA6FDE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603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2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43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93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79239">
          <w:marLeft w:val="0"/>
          <w:marRight w:val="0"/>
          <w:marTop w:val="0"/>
          <w:marBottom w:val="150"/>
          <w:divBdr>
            <w:top w:val="single" w:sz="18" w:space="0" w:color="22222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49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10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71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27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07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30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54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48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58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2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77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19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34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4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8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724942">
              <w:marLeft w:val="0"/>
              <w:marRight w:val="0"/>
              <w:marTop w:val="0"/>
              <w:marBottom w:val="150"/>
              <w:divBdr>
                <w:top w:val="single" w:sz="18" w:space="0" w:color="22222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1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44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738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918365">
              <w:marLeft w:val="0"/>
              <w:marRight w:val="0"/>
              <w:marTop w:val="0"/>
              <w:marBottom w:val="150"/>
              <w:divBdr>
                <w:top w:val="single" w:sz="18" w:space="0" w:color="22222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86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427509">
              <w:marLeft w:val="0"/>
              <w:marRight w:val="0"/>
              <w:marTop w:val="0"/>
              <w:marBottom w:val="150"/>
              <w:divBdr>
                <w:top w:val="single" w:sz="18" w:space="0" w:color="22222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73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59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032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publications/esourcing-tool-guidance-for-supplier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psesourcing.cabinetoffice.gov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file:///\\Poise.Homeoffice.Local\Home\APH\Users\TheseiP\My%20Documents\Vietnam\Vietnam%20Project%20Doc's\MSF_vietnam@homeoffice.gsi.gov.uk%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rowncommercial.gov.uk/s/contact-c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3D0D219D</Template>
  <TotalTime>0</TotalTime>
  <Pages>2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2018-06-14T11:48:00Z</dcterms:created>
  <dcterms:modified xsi:type="dcterms:W3CDTF">2018-06-14T11:48:00Z</dcterms:modified>
</cp:coreProperties>
</file>