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677"/>
      </w:tblGrid>
      <w:tr w:rsidR="00587247" w:rsidTr="00587247">
        <w:trPr>
          <w:trHeight w:val="705"/>
        </w:trPr>
        <w:tc>
          <w:tcPr>
            <w:tcW w:w="5070" w:type="dxa"/>
            <w:tcBorders>
              <w:top w:val="single" w:sz="4" w:space="0" w:color="auto"/>
              <w:left w:val="single" w:sz="4" w:space="0" w:color="auto"/>
              <w:bottom w:val="single" w:sz="4" w:space="0" w:color="auto"/>
            </w:tcBorders>
          </w:tcPr>
          <w:p w:rsidR="00587247" w:rsidRDefault="00587247" w:rsidP="00587247">
            <w:pPr>
              <w:rPr>
                <w:rFonts w:ascii="Arial" w:hAnsi="Arial" w:cs="Arial"/>
                <w:b/>
                <w:sz w:val="24"/>
                <w:szCs w:val="24"/>
              </w:rPr>
            </w:pPr>
          </w:p>
          <w:p w:rsidR="00587247" w:rsidRPr="00322653" w:rsidRDefault="00587247" w:rsidP="003C3F63">
            <w:pPr>
              <w:rPr>
                <w:b/>
                <w:sz w:val="24"/>
                <w:szCs w:val="24"/>
              </w:rPr>
            </w:pPr>
          </w:p>
        </w:tc>
        <w:tc>
          <w:tcPr>
            <w:tcW w:w="4677" w:type="dxa"/>
            <w:tcBorders>
              <w:top w:val="single" w:sz="4" w:space="0" w:color="auto"/>
              <w:bottom w:val="single" w:sz="4" w:space="0" w:color="auto"/>
              <w:right w:val="single" w:sz="4" w:space="0" w:color="auto"/>
            </w:tcBorders>
          </w:tcPr>
          <w:p w:rsidR="00587247" w:rsidRDefault="00587247" w:rsidP="00587247">
            <w:pPr>
              <w:jc w:val="right"/>
            </w:pPr>
          </w:p>
          <w:p w:rsidR="00587247" w:rsidRDefault="00587247" w:rsidP="00587247">
            <w:pPr>
              <w:jc w:val="right"/>
            </w:pPr>
            <w:r>
              <w:rPr>
                <w:noProof/>
                <w:lang w:eastAsia="en-GB"/>
              </w:rPr>
              <w:drawing>
                <wp:inline distT="0" distB="0" distL="0" distR="0" wp14:anchorId="3D993BC1" wp14:editId="3A962D4F">
                  <wp:extent cx="2696210" cy="66992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6210" cy="669925"/>
                          </a:xfrm>
                          <a:prstGeom prst="rect">
                            <a:avLst/>
                          </a:prstGeom>
                          <a:noFill/>
                        </pic:spPr>
                      </pic:pic>
                    </a:graphicData>
                  </a:graphic>
                </wp:inline>
              </w:drawing>
            </w:r>
          </w:p>
        </w:tc>
      </w:tr>
    </w:tbl>
    <w:tbl>
      <w:tblPr>
        <w:tblStyle w:val="TableGridHorizontal1"/>
        <w:tblW w:w="9775"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tblBorders>
        <w:tblLayout w:type="fixed"/>
        <w:tblLook w:val="04A0" w:firstRow="1" w:lastRow="0" w:firstColumn="1" w:lastColumn="0" w:noHBand="0" w:noVBand="1"/>
      </w:tblPr>
      <w:tblGrid>
        <w:gridCol w:w="2234"/>
        <w:gridCol w:w="1982"/>
        <w:gridCol w:w="1275"/>
        <w:gridCol w:w="1965"/>
        <w:gridCol w:w="2319"/>
      </w:tblGrid>
      <w:tr w:rsidR="00D216A3" w:rsidRPr="00EF5820" w:rsidTr="00587247">
        <w:trPr>
          <w:cnfStyle w:val="100000000000" w:firstRow="1" w:lastRow="0" w:firstColumn="0" w:lastColumn="0" w:oddVBand="0" w:evenVBand="0" w:oddHBand="0" w:evenHBand="0" w:firstRowFirstColumn="0" w:firstRowLastColumn="0" w:lastRowFirstColumn="0" w:lastRowLastColumn="0"/>
          <w:trHeight w:val="82"/>
        </w:trPr>
        <w:tc>
          <w:tcPr>
            <w:tcW w:w="9775" w:type="dxa"/>
            <w:gridSpan w:val="5"/>
            <w:tcBorders>
              <w:left w:val="nil"/>
              <w:right w:val="nil"/>
            </w:tcBorders>
            <w:shd w:val="clear" w:color="auto" w:fill="auto"/>
          </w:tcPr>
          <w:p w:rsidR="00D216A3" w:rsidRPr="00EF5820" w:rsidRDefault="00D216A3" w:rsidP="00F50B1F">
            <w:pPr>
              <w:spacing w:line="276" w:lineRule="auto"/>
              <w:rPr>
                <w:lang w:val="en-GB"/>
              </w:rPr>
            </w:pPr>
          </w:p>
        </w:tc>
      </w:tr>
      <w:tr w:rsidR="00D216A3" w:rsidRPr="00EF5820" w:rsidTr="0083784D">
        <w:tc>
          <w:tcPr>
            <w:tcW w:w="2234" w:type="dxa"/>
            <w:vMerge w:val="restart"/>
            <w:tcBorders>
              <w:right w:val="single" w:sz="6" w:space="0" w:color="A6A6A6" w:themeColor="background1" w:themeShade="A6"/>
            </w:tcBorders>
            <w:shd w:val="clear" w:color="auto" w:fill="9CC4FE"/>
          </w:tcPr>
          <w:p w:rsidR="00D216A3" w:rsidRPr="00175B8B" w:rsidRDefault="005E7157" w:rsidP="00175B8B">
            <w:pPr>
              <w:rPr>
                <w:rFonts w:ascii="Arial" w:hAnsi="Arial" w:cs="Arial"/>
                <w:b/>
                <w:lang w:val="en-GB"/>
              </w:rPr>
            </w:pPr>
            <w:r w:rsidRPr="00175B8B">
              <w:rPr>
                <w:rFonts w:ascii="Arial" w:hAnsi="Arial" w:cs="Arial"/>
                <w:b/>
                <w:lang w:val="en-GB"/>
              </w:rPr>
              <w:t>Project title</w:t>
            </w:r>
          </w:p>
        </w:tc>
        <w:tc>
          <w:tcPr>
            <w:tcW w:w="3257" w:type="dxa"/>
            <w:gridSpan w:val="2"/>
            <w:vMerge w:val="restart"/>
            <w:tcBorders>
              <w:left w:val="single" w:sz="6" w:space="0" w:color="A6A6A6" w:themeColor="background1" w:themeShade="A6"/>
              <w:right w:val="single" w:sz="6" w:space="0" w:color="A6A6A6" w:themeColor="background1" w:themeShade="A6"/>
            </w:tcBorders>
          </w:tcPr>
          <w:p w:rsidR="002E2F0C" w:rsidRPr="00175B8B" w:rsidRDefault="00963DB2" w:rsidP="00175B8B">
            <w:pPr>
              <w:rPr>
                <w:rFonts w:ascii="Arial" w:hAnsi="Arial" w:cs="Arial"/>
                <w:lang w:val="en-GB"/>
              </w:rPr>
            </w:pPr>
            <w:r w:rsidRPr="00175B8B">
              <w:rPr>
                <w:rFonts w:ascii="Arial" w:hAnsi="Arial" w:cs="Arial"/>
                <w:lang w:val="en-GB"/>
              </w:rPr>
              <w:t xml:space="preserve">Camden’s Local </w:t>
            </w:r>
            <w:r w:rsidR="008143E4" w:rsidRPr="00175B8B">
              <w:rPr>
                <w:rFonts w:ascii="Arial" w:hAnsi="Arial" w:cs="Arial"/>
                <w:lang w:val="en-GB"/>
              </w:rPr>
              <w:t xml:space="preserve">Care </w:t>
            </w:r>
            <w:r w:rsidRPr="00175B8B">
              <w:rPr>
                <w:rFonts w:ascii="Arial" w:hAnsi="Arial" w:cs="Arial"/>
                <w:lang w:val="en-GB"/>
              </w:rPr>
              <w:t>Workforce Strategy</w:t>
            </w:r>
            <w:r w:rsidR="001A3D98" w:rsidRPr="00175B8B">
              <w:rPr>
                <w:rFonts w:ascii="Arial" w:hAnsi="Arial" w:cs="Arial"/>
                <w:lang w:val="en-GB"/>
              </w:rPr>
              <w:t xml:space="preserve"> </w:t>
            </w:r>
          </w:p>
        </w:tc>
        <w:tc>
          <w:tcPr>
            <w:tcW w:w="1965" w:type="dxa"/>
            <w:tcBorders>
              <w:left w:val="single" w:sz="6" w:space="0" w:color="A6A6A6" w:themeColor="background1" w:themeShade="A6"/>
              <w:right w:val="single" w:sz="6" w:space="0" w:color="A6A6A6" w:themeColor="background1" w:themeShade="A6"/>
            </w:tcBorders>
            <w:shd w:val="clear" w:color="auto" w:fill="9CC4FE"/>
          </w:tcPr>
          <w:p w:rsidR="00D216A3" w:rsidRPr="008F1991" w:rsidRDefault="008F1991" w:rsidP="00F50B1F">
            <w:pPr>
              <w:spacing w:line="276" w:lineRule="auto"/>
              <w:rPr>
                <w:rFonts w:ascii="Arial" w:hAnsi="Arial" w:cs="Arial"/>
                <w:b/>
                <w:lang w:val="en-GB"/>
              </w:rPr>
            </w:pPr>
            <w:r w:rsidRPr="008F1991">
              <w:rPr>
                <w:rFonts w:ascii="Arial" w:hAnsi="Arial" w:cs="Arial"/>
                <w:b/>
                <w:lang w:val="en-GB"/>
              </w:rPr>
              <w:t>Reference</w:t>
            </w:r>
          </w:p>
        </w:tc>
        <w:tc>
          <w:tcPr>
            <w:tcW w:w="2319" w:type="dxa"/>
            <w:tcBorders>
              <w:left w:val="single" w:sz="6" w:space="0" w:color="A6A6A6" w:themeColor="background1" w:themeShade="A6"/>
            </w:tcBorders>
          </w:tcPr>
          <w:p w:rsidR="00D216A3" w:rsidRPr="008F1991" w:rsidRDefault="008F1991" w:rsidP="00F50B1F">
            <w:pPr>
              <w:rPr>
                <w:rFonts w:ascii="Arial" w:hAnsi="Arial" w:cs="Arial"/>
                <w:lang w:val="en-GB"/>
              </w:rPr>
            </w:pPr>
            <w:r w:rsidRPr="008F1991">
              <w:rPr>
                <w:rFonts w:ascii="Arial" w:hAnsi="Arial" w:cs="Arial"/>
                <w:lang w:val="en-GB"/>
              </w:rPr>
              <w:t>PRJ</w:t>
            </w:r>
            <w:r w:rsidR="00D46282">
              <w:rPr>
                <w:rFonts w:ascii="Arial" w:hAnsi="Arial" w:cs="Arial"/>
                <w:lang w:val="en-GB"/>
              </w:rPr>
              <w:t xml:space="preserve"> </w:t>
            </w:r>
            <w:bookmarkStart w:id="0" w:name="_GoBack"/>
            <w:bookmarkEnd w:id="0"/>
            <w:r w:rsidRPr="008F1991">
              <w:rPr>
                <w:rFonts w:ascii="Arial" w:hAnsi="Arial" w:cs="Arial"/>
                <w:lang w:val="en-GB"/>
              </w:rPr>
              <w:t>374</w:t>
            </w:r>
          </w:p>
        </w:tc>
      </w:tr>
      <w:tr w:rsidR="00D216A3" w:rsidRPr="00EF5820" w:rsidTr="0083784D">
        <w:tc>
          <w:tcPr>
            <w:tcW w:w="2234" w:type="dxa"/>
            <w:vMerge/>
            <w:tcBorders>
              <w:bottom w:val="single" w:sz="6" w:space="0" w:color="A6A6A6" w:themeColor="background1" w:themeShade="A6"/>
              <w:right w:val="single" w:sz="6" w:space="0" w:color="A6A6A6" w:themeColor="background1" w:themeShade="A6"/>
            </w:tcBorders>
            <w:shd w:val="clear" w:color="auto" w:fill="9CC4FE"/>
          </w:tcPr>
          <w:p w:rsidR="00D216A3" w:rsidRPr="00EF5820" w:rsidRDefault="00D216A3" w:rsidP="00F50B1F">
            <w:pPr>
              <w:spacing w:line="276" w:lineRule="auto"/>
              <w:rPr>
                <w:rFonts w:ascii="Arial" w:hAnsi="Arial" w:cs="Arial"/>
                <w:lang w:val="en-GB"/>
              </w:rPr>
            </w:pPr>
          </w:p>
        </w:tc>
        <w:tc>
          <w:tcPr>
            <w:tcW w:w="3257" w:type="dxa"/>
            <w:gridSpan w:val="2"/>
            <w:vMerge/>
            <w:tcBorders>
              <w:left w:val="single" w:sz="6" w:space="0" w:color="A6A6A6" w:themeColor="background1" w:themeShade="A6"/>
              <w:bottom w:val="single" w:sz="6" w:space="0" w:color="A6A6A6" w:themeColor="background1" w:themeShade="A6"/>
              <w:right w:val="single" w:sz="6" w:space="0" w:color="A6A6A6" w:themeColor="background1" w:themeShade="A6"/>
            </w:tcBorders>
          </w:tcPr>
          <w:p w:rsidR="00D216A3" w:rsidRPr="00EF5820" w:rsidRDefault="00D216A3" w:rsidP="00F50B1F">
            <w:pPr>
              <w:spacing w:line="276" w:lineRule="auto"/>
              <w:rPr>
                <w:rFonts w:ascii="Arial" w:hAnsi="Arial" w:cs="Arial"/>
                <w:lang w:val="en-GB"/>
              </w:rPr>
            </w:pPr>
          </w:p>
        </w:tc>
        <w:tc>
          <w:tcPr>
            <w:tcW w:w="1965" w:type="dxa"/>
            <w:tcBorders>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9CC4FE"/>
          </w:tcPr>
          <w:p w:rsidR="00D216A3" w:rsidRPr="00EF5820" w:rsidRDefault="00D216A3" w:rsidP="00F50B1F">
            <w:pPr>
              <w:spacing w:line="276" w:lineRule="auto"/>
              <w:rPr>
                <w:rFonts w:ascii="Arial" w:hAnsi="Arial" w:cs="Arial"/>
                <w:b/>
                <w:lang w:val="en-GB"/>
              </w:rPr>
            </w:pPr>
            <w:r w:rsidRPr="00EF5820">
              <w:rPr>
                <w:rFonts w:ascii="Arial" w:hAnsi="Arial" w:cs="Arial"/>
                <w:b/>
                <w:lang w:val="en-GB"/>
              </w:rPr>
              <w:t>Date</w:t>
            </w:r>
            <w:r w:rsidR="00111FFF">
              <w:rPr>
                <w:rFonts w:ascii="Arial" w:hAnsi="Arial" w:cs="Arial"/>
                <w:b/>
                <w:lang w:val="en-GB"/>
              </w:rPr>
              <w:t xml:space="preserve"> of report</w:t>
            </w:r>
          </w:p>
        </w:tc>
        <w:tc>
          <w:tcPr>
            <w:tcW w:w="2319" w:type="dxa"/>
            <w:tcBorders>
              <w:left w:val="single" w:sz="6" w:space="0" w:color="A6A6A6" w:themeColor="background1" w:themeShade="A6"/>
              <w:bottom w:val="single" w:sz="6" w:space="0" w:color="A6A6A6" w:themeColor="background1" w:themeShade="A6"/>
            </w:tcBorders>
          </w:tcPr>
          <w:p w:rsidR="00D216A3" w:rsidRPr="00D15402" w:rsidRDefault="00963DB2" w:rsidP="00A10D7A">
            <w:pPr>
              <w:spacing w:line="276" w:lineRule="auto"/>
              <w:rPr>
                <w:rFonts w:ascii="Arial" w:hAnsi="Arial" w:cs="Arial"/>
                <w:sz w:val="22"/>
                <w:szCs w:val="22"/>
                <w:lang w:val="en-GB"/>
              </w:rPr>
            </w:pPr>
            <w:r>
              <w:rPr>
                <w:rFonts w:ascii="Arial" w:hAnsi="Arial" w:cs="Arial"/>
                <w:sz w:val="22"/>
                <w:szCs w:val="22"/>
                <w:lang w:val="en-GB"/>
              </w:rPr>
              <w:t xml:space="preserve">November </w:t>
            </w:r>
            <w:r w:rsidR="002776E5">
              <w:rPr>
                <w:rFonts w:ascii="Arial" w:hAnsi="Arial" w:cs="Arial"/>
                <w:sz w:val="22"/>
                <w:szCs w:val="22"/>
                <w:lang w:val="en-GB"/>
              </w:rPr>
              <w:t>2</w:t>
            </w:r>
            <w:r w:rsidR="00A10D7A">
              <w:rPr>
                <w:rFonts w:ascii="Arial" w:hAnsi="Arial" w:cs="Arial"/>
                <w:sz w:val="22"/>
                <w:szCs w:val="22"/>
                <w:lang w:val="en-GB"/>
              </w:rPr>
              <w:t>9</w:t>
            </w:r>
            <w:r>
              <w:rPr>
                <w:rFonts w:ascii="Arial" w:hAnsi="Arial" w:cs="Arial"/>
                <w:sz w:val="22"/>
                <w:szCs w:val="22"/>
                <w:lang w:val="en-GB"/>
              </w:rPr>
              <w:t xml:space="preserve"> 2016</w:t>
            </w:r>
            <w:r w:rsidR="00CD2052" w:rsidRPr="00D15402">
              <w:rPr>
                <w:rFonts w:ascii="Arial" w:hAnsi="Arial" w:cs="Arial"/>
                <w:sz w:val="22"/>
                <w:szCs w:val="22"/>
                <w:lang w:val="en-GB"/>
              </w:rPr>
              <w:t xml:space="preserve"> </w:t>
            </w:r>
          </w:p>
        </w:tc>
      </w:tr>
      <w:tr w:rsidR="00D216A3" w:rsidRPr="00EF5820" w:rsidTr="00587247">
        <w:trPr>
          <w:trHeight w:val="227"/>
        </w:trPr>
        <w:tc>
          <w:tcPr>
            <w:tcW w:w="9775" w:type="dxa"/>
            <w:gridSpan w:val="5"/>
            <w:tcBorders>
              <w:left w:val="nil"/>
              <w:right w:val="nil"/>
            </w:tcBorders>
          </w:tcPr>
          <w:p w:rsidR="00D216A3" w:rsidRPr="00EF5820" w:rsidRDefault="00D216A3" w:rsidP="00F50B1F">
            <w:pPr>
              <w:spacing w:line="276" w:lineRule="auto"/>
              <w:rPr>
                <w:rFonts w:ascii="Arial" w:hAnsi="Arial" w:cs="Arial"/>
                <w:lang w:val="en-GB"/>
              </w:rPr>
            </w:pPr>
          </w:p>
        </w:tc>
      </w:tr>
      <w:tr w:rsidR="00372E8C" w:rsidRPr="00EF5820" w:rsidTr="004E3EEB">
        <w:tc>
          <w:tcPr>
            <w:tcW w:w="2234" w:type="dxa"/>
            <w:tcBorders>
              <w:right w:val="single" w:sz="6" w:space="0" w:color="A6A6A6" w:themeColor="background1" w:themeShade="A6"/>
            </w:tcBorders>
            <w:shd w:val="clear" w:color="auto" w:fill="9CC4FE"/>
          </w:tcPr>
          <w:p w:rsidR="00D216A3" w:rsidRPr="00175B8B" w:rsidRDefault="00D216A3" w:rsidP="00175B8B">
            <w:pPr>
              <w:rPr>
                <w:rFonts w:ascii="Arial" w:hAnsi="Arial" w:cs="Arial"/>
                <w:b/>
                <w:lang w:val="en-GB"/>
              </w:rPr>
            </w:pPr>
            <w:r w:rsidRPr="00175B8B">
              <w:rPr>
                <w:rFonts w:ascii="Arial" w:hAnsi="Arial" w:cs="Arial"/>
                <w:b/>
                <w:lang w:val="en-GB"/>
              </w:rPr>
              <w:t>Lead director</w:t>
            </w:r>
          </w:p>
        </w:tc>
        <w:tc>
          <w:tcPr>
            <w:tcW w:w="1982" w:type="dxa"/>
            <w:tcBorders>
              <w:left w:val="single" w:sz="6" w:space="0" w:color="A6A6A6" w:themeColor="background1" w:themeShade="A6"/>
              <w:right w:val="single" w:sz="6" w:space="0" w:color="A6A6A6" w:themeColor="background1" w:themeShade="A6"/>
            </w:tcBorders>
          </w:tcPr>
          <w:p w:rsidR="00D216A3" w:rsidRPr="00175B8B" w:rsidRDefault="003C3F63" w:rsidP="00175B8B">
            <w:pPr>
              <w:rPr>
                <w:rFonts w:ascii="Arial" w:hAnsi="Arial" w:cs="Arial"/>
                <w:lang w:val="en-GB"/>
              </w:rPr>
            </w:pPr>
            <w:r>
              <w:rPr>
                <w:rFonts w:ascii="Arial" w:hAnsi="Arial" w:cs="Arial"/>
                <w:lang w:val="en-GB"/>
              </w:rPr>
              <w:t>Sally MacKinnon</w:t>
            </w:r>
          </w:p>
        </w:tc>
        <w:tc>
          <w:tcPr>
            <w:tcW w:w="1275" w:type="dxa"/>
            <w:tcBorders>
              <w:left w:val="single" w:sz="6" w:space="0" w:color="A6A6A6" w:themeColor="background1" w:themeShade="A6"/>
              <w:right w:val="single" w:sz="6" w:space="0" w:color="A6A6A6" w:themeColor="background1" w:themeShade="A6"/>
            </w:tcBorders>
            <w:shd w:val="clear" w:color="auto" w:fill="9CC4FE"/>
          </w:tcPr>
          <w:p w:rsidR="00D216A3" w:rsidRPr="00EF5820" w:rsidRDefault="00D216A3" w:rsidP="00F50B1F">
            <w:pPr>
              <w:spacing w:line="276" w:lineRule="auto"/>
              <w:rPr>
                <w:rFonts w:ascii="Arial" w:hAnsi="Arial" w:cs="Arial"/>
                <w:lang w:val="en-GB"/>
              </w:rPr>
            </w:pPr>
            <w:r w:rsidRPr="00EF5820">
              <w:rPr>
                <w:rFonts w:ascii="Arial" w:hAnsi="Arial" w:cs="Arial"/>
                <w:lang w:val="en-GB"/>
              </w:rPr>
              <w:t>Tel/Email</w:t>
            </w:r>
          </w:p>
        </w:tc>
        <w:tc>
          <w:tcPr>
            <w:tcW w:w="4284" w:type="dxa"/>
            <w:gridSpan w:val="2"/>
            <w:tcBorders>
              <w:left w:val="single" w:sz="6" w:space="0" w:color="A6A6A6" w:themeColor="background1" w:themeShade="A6"/>
            </w:tcBorders>
          </w:tcPr>
          <w:p w:rsidR="00372E8C" w:rsidRPr="00D15402" w:rsidRDefault="003C3F63" w:rsidP="00963DB2">
            <w:pPr>
              <w:rPr>
                <w:rFonts w:ascii="Arial" w:hAnsi="Arial" w:cs="Arial"/>
                <w:sz w:val="22"/>
                <w:szCs w:val="22"/>
                <w:lang w:val="en-GB"/>
              </w:rPr>
            </w:pPr>
            <w:r>
              <w:rPr>
                <w:rFonts w:ascii="Arial" w:hAnsi="Arial" w:cs="Arial"/>
                <w:sz w:val="22"/>
                <w:szCs w:val="22"/>
                <w:lang w:val="en-GB"/>
              </w:rPr>
              <w:t>Sally.MacKinnon</w:t>
            </w:r>
            <w:r w:rsidR="00BD380D">
              <w:rPr>
                <w:rFonts w:ascii="Arial" w:hAnsi="Arial" w:cs="Arial"/>
                <w:sz w:val="22"/>
                <w:szCs w:val="22"/>
                <w:lang w:val="en-GB"/>
              </w:rPr>
              <w:t>@camdenccg.nhs.uk</w:t>
            </w:r>
          </w:p>
        </w:tc>
      </w:tr>
      <w:tr w:rsidR="0083784D" w:rsidRPr="00EF5820" w:rsidTr="004E3EEB">
        <w:tc>
          <w:tcPr>
            <w:tcW w:w="2234" w:type="dxa"/>
            <w:tcBorders>
              <w:bottom w:val="single" w:sz="6" w:space="0" w:color="A6A6A6" w:themeColor="background1" w:themeShade="A6"/>
              <w:right w:val="single" w:sz="6" w:space="0" w:color="A6A6A6" w:themeColor="background1" w:themeShade="A6"/>
            </w:tcBorders>
            <w:shd w:val="clear" w:color="auto" w:fill="9CC4FE"/>
          </w:tcPr>
          <w:p w:rsidR="0083784D" w:rsidRDefault="00BD380D" w:rsidP="00372E8C">
            <w:pPr>
              <w:rPr>
                <w:rFonts w:ascii="Arial" w:hAnsi="Arial" w:cs="Arial"/>
                <w:b/>
              </w:rPr>
            </w:pPr>
            <w:r>
              <w:rPr>
                <w:rFonts w:ascii="Arial" w:hAnsi="Arial" w:cs="Arial"/>
                <w:b/>
              </w:rPr>
              <w:t>Contact</w:t>
            </w:r>
          </w:p>
        </w:tc>
        <w:tc>
          <w:tcPr>
            <w:tcW w:w="1982" w:type="dxa"/>
            <w:tcBorders>
              <w:left w:val="single" w:sz="6" w:space="0" w:color="A6A6A6" w:themeColor="background1" w:themeShade="A6"/>
              <w:bottom w:val="single" w:sz="6" w:space="0" w:color="A6A6A6" w:themeColor="background1" w:themeShade="A6"/>
              <w:right w:val="single" w:sz="6" w:space="0" w:color="A6A6A6" w:themeColor="background1" w:themeShade="A6"/>
            </w:tcBorders>
          </w:tcPr>
          <w:p w:rsidR="0083784D" w:rsidRPr="00D15402" w:rsidRDefault="003C3F63" w:rsidP="00F50B1F">
            <w:pPr>
              <w:rPr>
                <w:rFonts w:ascii="Arial" w:hAnsi="Arial" w:cs="Arial"/>
                <w:sz w:val="22"/>
                <w:szCs w:val="22"/>
              </w:rPr>
            </w:pPr>
            <w:r>
              <w:rPr>
                <w:rFonts w:ascii="Arial" w:hAnsi="Arial" w:cs="Arial"/>
                <w:sz w:val="22"/>
                <w:szCs w:val="22"/>
              </w:rPr>
              <w:t>Ian Porter</w:t>
            </w:r>
          </w:p>
        </w:tc>
        <w:tc>
          <w:tcPr>
            <w:tcW w:w="1275" w:type="dxa"/>
            <w:tcBorders>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9CC4FE"/>
          </w:tcPr>
          <w:p w:rsidR="0083784D" w:rsidRPr="00EF5820" w:rsidRDefault="0083784D" w:rsidP="00F50B1F">
            <w:pPr>
              <w:rPr>
                <w:rFonts w:ascii="Arial" w:hAnsi="Arial" w:cs="Arial"/>
              </w:rPr>
            </w:pPr>
            <w:r>
              <w:rPr>
                <w:rFonts w:ascii="Arial" w:hAnsi="Arial" w:cs="Arial"/>
              </w:rPr>
              <w:t>Tel/Email</w:t>
            </w:r>
          </w:p>
        </w:tc>
        <w:tc>
          <w:tcPr>
            <w:tcW w:w="4284" w:type="dxa"/>
            <w:gridSpan w:val="2"/>
            <w:tcBorders>
              <w:left w:val="single" w:sz="6" w:space="0" w:color="A6A6A6" w:themeColor="background1" w:themeShade="A6"/>
              <w:bottom w:val="single" w:sz="6" w:space="0" w:color="A6A6A6" w:themeColor="background1" w:themeShade="A6"/>
            </w:tcBorders>
          </w:tcPr>
          <w:p w:rsidR="0083784D" w:rsidRPr="006E39AC" w:rsidRDefault="003C3F63" w:rsidP="003C3F63">
            <w:pPr>
              <w:rPr>
                <w:rFonts w:ascii="Arial" w:hAnsi="Arial" w:cs="Arial"/>
                <w:sz w:val="22"/>
                <w:szCs w:val="22"/>
              </w:rPr>
            </w:pPr>
            <w:r>
              <w:rPr>
                <w:rFonts w:ascii="Arial" w:hAnsi="Arial" w:cs="Arial"/>
                <w:sz w:val="22"/>
                <w:szCs w:val="22"/>
              </w:rPr>
              <w:t>Ian.Porter</w:t>
            </w:r>
            <w:r w:rsidR="006E39AC">
              <w:rPr>
                <w:rFonts w:ascii="Arial" w:hAnsi="Arial" w:cs="Arial"/>
                <w:sz w:val="22"/>
                <w:szCs w:val="22"/>
              </w:rPr>
              <w:t>@</w:t>
            </w:r>
            <w:r>
              <w:rPr>
                <w:rFonts w:ascii="Arial" w:hAnsi="Arial" w:cs="Arial"/>
                <w:sz w:val="22"/>
                <w:szCs w:val="22"/>
              </w:rPr>
              <w:t>camdenccg</w:t>
            </w:r>
            <w:r w:rsidR="006E39AC">
              <w:rPr>
                <w:rFonts w:ascii="Arial" w:hAnsi="Arial" w:cs="Arial"/>
                <w:sz w:val="22"/>
                <w:szCs w:val="22"/>
              </w:rPr>
              <w:t>.nhs.uk</w:t>
            </w:r>
          </w:p>
        </w:tc>
      </w:tr>
      <w:tr w:rsidR="00D216A3" w:rsidRPr="00EF5820" w:rsidTr="00372E8C">
        <w:trPr>
          <w:trHeight w:val="187"/>
        </w:trPr>
        <w:tc>
          <w:tcPr>
            <w:tcW w:w="9775" w:type="dxa"/>
            <w:gridSpan w:val="5"/>
            <w:tcBorders>
              <w:left w:val="nil"/>
              <w:bottom w:val="single" w:sz="6" w:space="0" w:color="A6A6A6" w:themeColor="background1" w:themeShade="A6"/>
              <w:right w:val="nil"/>
            </w:tcBorders>
          </w:tcPr>
          <w:p w:rsidR="00AE7DFE" w:rsidRDefault="00AE7DFE"/>
          <w:p w:rsidR="00AE7DFE" w:rsidRDefault="00AE7DFE"/>
          <w:tbl>
            <w:tblPr>
              <w:tblStyle w:val="TableGrid"/>
              <w:tblW w:w="9668" w:type="dxa"/>
              <w:tblLayout w:type="fixed"/>
              <w:tblLook w:val="04A0" w:firstRow="1" w:lastRow="0" w:firstColumn="1" w:lastColumn="0" w:noHBand="0" w:noVBand="1"/>
            </w:tblPr>
            <w:tblGrid>
              <w:gridCol w:w="9668"/>
            </w:tblGrid>
            <w:tr w:rsidR="00A243FB" w:rsidTr="00FD05B3">
              <w:tc>
                <w:tcPr>
                  <w:tcW w:w="9668" w:type="dxa"/>
                </w:tcPr>
                <w:p w:rsidR="00F74600" w:rsidRDefault="00F74600" w:rsidP="00F74600">
                  <w:pPr>
                    <w:pStyle w:val="ListParagraph"/>
                    <w:rPr>
                      <w:rFonts w:ascii="Arial" w:hAnsi="Arial" w:cs="Arial"/>
                      <w:b/>
                      <w:sz w:val="24"/>
                      <w:szCs w:val="24"/>
                    </w:rPr>
                  </w:pPr>
                </w:p>
                <w:p w:rsidR="00A243FB" w:rsidRPr="00F74600" w:rsidRDefault="00A243FB" w:rsidP="00F74600">
                  <w:pPr>
                    <w:pStyle w:val="ListParagraph"/>
                    <w:numPr>
                      <w:ilvl w:val="0"/>
                      <w:numId w:val="51"/>
                    </w:numPr>
                    <w:rPr>
                      <w:rFonts w:ascii="Arial" w:hAnsi="Arial" w:cs="Arial"/>
                      <w:b/>
                      <w:sz w:val="24"/>
                      <w:szCs w:val="24"/>
                    </w:rPr>
                  </w:pPr>
                  <w:r w:rsidRPr="00F74600">
                    <w:rPr>
                      <w:rFonts w:ascii="Arial" w:hAnsi="Arial" w:cs="Arial"/>
                      <w:b/>
                      <w:sz w:val="24"/>
                      <w:szCs w:val="24"/>
                    </w:rPr>
                    <w:t>The Workforce Supporting Strategy</w:t>
                  </w:r>
                </w:p>
                <w:p w:rsidR="00A243FB" w:rsidRPr="009D23A9" w:rsidRDefault="00A243FB" w:rsidP="00A243FB">
                  <w:pPr>
                    <w:rPr>
                      <w:rFonts w:ascii="Arial" w:hAnsi="Arial" w:cs="Arial"/>
                      <w:sz w:val="24"/>
                      <w:szCs w:val="24"/>
                    </w:rPr>
                  </w:pPr>
                </w:p>
                <w:p w:rsidR="00A243FB" w:rsidRPr="009D23A9" w:rsidRDefault="00A243FB" w:rsidP="00A243FB">
                  <w:pPr>
                    <w:rPr>
                      <w:rFonts w:ascii="Arial" w:hAnsi="Arial" w:cs="Arial"/>
                      <w:sz w:val="24"/>
                      <w:szCs w:val="24"/>
                    </w:rPr>
                  </w:pPr>
                  <w:r w:rsidRPr="009D23A9">
                    <w:rPr>
                      <w:rFonts w:ascii="Arial" w:hAnsi="Arial" w:cs="Arial"/>
                      <w:sz w:val="24"/>
                      <w:szCs w:val="24"/>
                    </w:rPr>
                    <w:t>Camden’s workforce group (CEPN – Community Education Provider Network comprised of representatives from local health and social care providers) is tasked with creating and implementing a local workforce strategy capable of supporting the delivery of the models of care in the Local Care Strategy (LCS), Camden’s response to the Five Year Forward View.</w:t>
                  </w:r>
                </w:p>
                <w:p w:rsidR="00A243FB" w:rsidRPr="009D23A9" w:rsidRDefault="00A243FB" w:rsidP="00A243FB">
                  <w:pPr>
                    <w:rPr>
                      <w:rFonts w:ascii="Arial" w:hAnsi="Arial" w:cs="Arial"/>
                      <w:sz w:val="24"/>
                      <w:szCs w:val="24"/>
                    </w:rPr>
                  </w:pPr>
                </w:p>
                <w:p w:rsidR="00A243FB" w:rsidRDefault="00A243FB" w:rsidP="00A243FB">
                  <w:pPr>
                    <w:rPr>
                      <w:rFonts w:ascii="Arial" w:hAnsi="Arial" w:cs="Arial"/>
                      <w:sz w:val="24"/>
                      <w:szCs w:val="24"/>
                    </w:rPr>
                  </w:pPr>
                  <w:r w:rsidRPr="009D23A9">
                    <w:rPr>
                      <w:rFonts w:ascii="Arial" w:hAnsi="Arial" w:cs="Arial"/>
                      <w:sz w:val="24"/>
                      <w:szCs w:val="24"/>
                    </w:rPr>
                    <w:t>This project will require two main areas of focus:</w:t>
                  </w:r>
                </w:p>
                <w:p w:rsidR="00DC5828" w:rsidRPr="009D23A9" w:rsidRDefault="00DC5828" w:rsidP="00A243FB">
                  <w:pPr>
                    <w:rPr>
                      <w:rFonts w:ascii="Arial" w:hAnsi="Arial" w:cs="Arial"/>
                      <w:sz w:val="24"/>
                      <w:szCs w:val="24"/>
                    </w:rPr>
                  </w:pPr>
                </w:p>
                <w:p w:rsidR="00A243FB" w:rsidRPr="009D23A9" w:rsidRDefault="00A243FB" w:rsidP="00FD05B3">
                  <w:pPr>
                    <w:pStyle w:val="ListParagraph"/>
                    <w:numPr>
                      <w:ilvl w:val="0"/>
                      <w:numId w:val="43"/>
                    </w:numPr>
                    <w:rPr>
                      <w:rFonts w:ascii="Arial" w:hAnsi="Arial" w:cs="Arial"/>
                      <w:sz w:val="24"/>
                      <w:szCs w:val="24"/>
                    </w:rPr>
                  </w:pPr>
                  <w:r w:rsidRPr="009D23A9">
                    <w:rPr>
                      <w:rFonts w:ascii="Arial" w:hAnsi="Arial" w:cs="Arial"/>
                      <w:sz w:val="24"/>
                      <w:szCs w:val="24"/>
                    </w:rPr>
                    <w:t>Mapping of the current workforce challenges across the health and social care landscape in Camden;</w:t>
                  </w:r>
                </w:p>
                <w:p w:rsidR="00A243FB" w:rsidRDefault="00A243FB" w:rsidP="00FD05B3">
                  <w:pPr>
                    <w:pStyle w:val="ListParagraph"/>
                    <w:numPr>
                      <w:ilvl w:val="0"/>
                      <w:numId w:val="43"/>
                    </w:numPr>
                    <w:rPr>
                      <w:rFonts w:ascii="Arial" w:hAnsi="Arial" w:cs="Arial"/>
                      <w:sz w:val="24"/>
                      <w:szCs w:val="24"/>
                    </w:rPr>
                  </w:pPr>
                  <w:r w:rsidRPr="009D23A9">
                    <w:rPr>
                      <w:rFonts w:ascii="Arial" w:hAnsi="Arial" w:cs="Arial"/>
                      <w:sz w:val="24"/>
                      <w:szCs w:val="24"/>
                    </w:rPr>
                    <w:t>Planning for future workforce requirements in the context of the priorities emerging from the Local Care Strategy (following completion of the current Strategic Review).</w:t>
                  </w:r>
                </w:p>
                <w:p w:rsidR="00DC5828" w:rsidRPr="009D23A9" w:rsidRDefault="00DC5828" w:rsidP="00DC5828">
                  <w:pPr>
                    <w:pStyle w:val="ListParagraph"/>
                    <w:ind w:left="1080"/>
                    <w:rPr>
                      <w:rFonts w:ascii="Arial" w:hAnsi="Arial" w:cs="Arial"/>
                      <w:sz w:val="24"/>
                      <w:szCs w:val="24"/>
                    </w:rPr>
                  </w:pPr>
                </w:p>
                <w:p w:rsidR="00A243FB" w:rsidRDefault="00A243FB" w:rsidP="00A243FB">
                  <w:pPr>
                    <w:rPr>
                      <w:rFonts w:ascii="Arial" w:hAnsi="Arial" w:cs="Arial"/>
                      <w:sz w:val="24"/>
                      <w:szCs w:val="24"/>
                    </w:rPr>
                  </w:pPr>
                  <w:r w:rsidRPr="009D23A9">
                    <w:rPr>
                      <w:rFonts w:ascii="Arial" w:hAnsi="Arial" w:cs="Arial"/>
                      <w:sz w:val="24"/>
                      <w:szCs w:val="24"/>
                    </w:rPr>
                    <w:t>As such this work will include consideration of demand and supply for key roles, recruitment and retention, induction, leadership development, training, performance management, workforce health initiatives, outcomes and monitoring of impact for the Camden health and social care system.</w:t>
                  </w:r>
                </w:p>
                <w:p w:rsidR="00C34BB8" w:rsidRPr="009D23A9" w:rsidRDefault="00C34BB8" w:rsidP="00A243FB">
                  <w:pPr>
                    <w:rPr>
                      <w:rFonts w:ascii="Arial" w:hAnsi="Arial" w:cs="Arial"/>
                      <w:sz w:val="24"/>
                      <w:szCs w:val="24"/>
                    </w:rPr>
                  </w:pPr>
                </w:p>
              </w:tc>
            </w:tr>
            <w:tr w:rsidR="00A243FB" w:rsidTr="00FD05B3">
              <w:tc>
                <w:tcPr>
                  <w:tcW w:w="9668" w:type="dxa"/>
                </w:tcPr>
                <w:p w:rsidR="00F61E89" w:rsidRPr="00F61E89" w:rsidRDefault="00F61E89" w:rsidP="00F61E89">
                  <w:pPr>
                    <w:rPr>
                      <w:rFonts w:ascii="Arial" w:hAnsi="Arial" w:cs="Arial"/>
                      <w:b/>
                      <w:sz w:val="24"/>
                      <w:szCs w:val="24"/>
                    </w:rPr>
                  </w:pPr>
                </w:p>
                <w:p w:rsidR="00A243FB" w:rsidRPr="009D23A9" w:rsidRDefault="00A243FB" w:rsidP="00F74600">
                  <w:pPr>
                    <w:pStyle w:val="ListParagraph"/>
                    <w:numPr>
                      <w:ilvl w:val="0"/>
                      <w:numId w:val="51"/>
                    </w:numPr>
                    <w:rPr>
                      <w:rFonts w:ascii="Arial" w:hAnsi="Arial" w:cs="Arial"/>
                      <w:b/>
                      <w:sz w:val="24"/>
                      <w:szCs w:val="24"/>
                    </w:rPr>
                  </w:pPr>
                  <w:r w:rsidRPr="009D23A9">
                    <w:rPr>
                      <w:rFonts w:ascii="Arial" w:hAnsi="Arial" w:cs="Arial"/>
                      <w:b/>
                      <w:sz w:val="24"/>
                      <w:szCs w:val="24"/>
                    </w:rPr>
                    <w:t>Scope of work and key deliverables</w:t>
                  </w:r>
                </w:p>
                <w:p w:rsidR="00A243FB" w:rsidRPr="009D23A9" w:rsidRDefault="00A243FB" w:rsidP="00A243FB">
                  <w:pPr>
                    <w:rPr>
                      <w:rFonts w:ascii="Arial" w:hAnsi="Arial" w:cs="Arial"/>
                      <w:sz w:val="24"/>
                      <w:szCs w:val="24"/>
                    </w:rPr>
                  </w:pPr>
                </w:p>
                <w:p w:rsidR="00A243FB" w:rsidRPr="009D23A9" w:rsidRDefault="00A243FB" w:rsidP="00A243FB">
                  <w:pPr>
                    <w:rPr>
                      <w:rFonts w:ascii="Arial" w:hAnsi="Arial" w:cs="Arial"/>
                      <w:sz w:val="24"/>
                      <w:szCs w:val="24"/>
                    </w:rPr>
                  </w:pPr>
                  <w:r w:rsidRPr="009D23A9">
                    <w:rPr>
                      <w:rFonts w:ascii="Arial" w:hAnsi="Arial" w:cs="Arial"/>
                      <w:sz w:val="24"/>
                      <w:szCs w:val="24"/>
                    </w:rPr>
                    <w:t>The local workforce strategy is required by March 2017</w:t>
                  </w:r>
                  <w:r w:rsidR="00E4489B">
                    <w:rPr>
                      <w:rFonts w:ascii="Arial" w:hAnsi="Arial" w:cs="Arial"/>
                      <w:sz w:val="24"/>
                      <w:szCs w:val="24"/>
                    </w:rPr>
                    <w:t>,</w:t>
                  </w:r>
                  <w:r w:rsidRPr="009D23A9">
                    <w:rPr>
                      <w:rFonts w:ascii="Arial" w:hAnsi="Arial" w:cs="Arial"/>
                      <w:sz w:val="24"/>
                      <w:szCs w:val="24"/>
                    </w:rPr>
                    <w:t xml:space="preserve"> and needs to be capable of supporting the implementation of new models of care across local health and social care partner organisations (including all aspects of the employee lifecycle).</w:t>
                  </w:r>
                </w:p>
                <w:p w:rsidR="00A243FB" w:rsidRPr="009D23A9" w:rsidRDefault="00A243FB" w:rsidP="00A243FB">
                  <w:pPr>
                    <w:rPr>
                      <w:rFonts w:ascii="Arial" w:hAnsi="Arial" w:cs="Arial"/>
                      <w:sz w:val="24"/>
                      <w:szCs w:val="24"/>
                    </w:rPr>
                  </w:pPr>
                </w:p>
                <w:p w:rsidR="00A243FB" w:rsidRDefault="00E4489B" w:rsidP="00A243FB">
                  <w:pPr>
                    <w:rPr>
                      <w:rFonts w:ascii="Arial" w:hAnsi="Arial" w:cs="Arial"/>
                      <w:sz w:val="24"/>
                      <w:szCs w:val="24"/>
                    </w:rPr>
                  </w:pPr>
                  <w:r>
                    <w:rPr>
                      <w:rFonts w:ascii="Arial" w:hAnsi="Arial" w:cs="Arial"/>
                      <w:sz w:val="24"/>
                      <w:szCs w:val="24"/>
                    </w:rPr>
                    <w:t>Certain s</w:t>
                  </w:r>
                  <w:r w:rsidR="00A243FB" w:rsidRPr="009D23A9">
                    <w:rPr>
                      <w:rFonts w:ascii="Arial" w:hAnsi="Arial" w:cs="Arial"/>
                      <w:sz w:val="24"/>
                      <w:szCs w:val="24"/>
                    </w:rPr>
                    <w:t xml:space="preserve">pecific actions are likely to be required </w:t>
                  </w:r>
                  <w:r>
                    <w:rPr>
                      <w:rFonts w:ascii="Arial" w:hAnsi="Arial" w:cs="Arial"/>
                      <w:sz w:val="24"/>
                      <w:szCs w:val="24"/>
                    </w:rPr>
                    <w:t>to support this implementation</w:t>
                  </w:r>
                  <w:r w:rsidR="00EF0F98">
                    <w:rPr>
                      <w:rFonts w:ascii="Arial" w:hAnsi="Arial" w:cs="Arial"/>
                      <w:sz w:val="24"/>
                      <w:szCs w:val="24"/>
                    </w:rPr>
                    <w:t>.</w:t>
                  </w:r>
                </w:p>
                <w:p w:rsidR="00E4489B" w:rsidRDefault="00E4489B" w:rsidP="00A243FB">
                  <w:pPr>
                    <w:rPr>
                      <w:rFonts w:ascii="Arial" w:hAnsi="Arial" w:cs="Arial"/>
                      <w:sz w:val="24"/>
                      <w:szCs w:val="24"/>
                    </w:rPr>
                  </w:pPr>
                </w:p>
                <w:p w:rsidR="00E4489B" w:rsidRDefault="00E4489B" w:rsidP="00A243FB">
                  <w:pPr>
                    <w:rPr>
                      <w:rFonts w:ascii="Arial" w:hAnsi="Arial" w:cs="Arial"/>
                      <w:sz w:val="24"/>
                      <w:szCs w:val="24"/>
                    </w:rPr>
                  </w:pPr>
                </w:p>
                <w:p w:rsidR="00E4489B" w:rsidRPr="009D23A9" w:rsidRDefault="00E4489B" w:rsidP="00A243FB">
                  <w:pPr>
                    <w:rPr>
                      <w:rFonts w:ascii="Arial" w:hAnsi="Arial" w:cs="Arial"/>
                      <w:sz w:val="24"/>
                      <w:szCs w:val="24"/>
                    </w:rPr>
                  </w:pPr>
                </w:p>
                <w:p w:rsidR="00A243FB" w:rsidRPr="009D23A9" w:rsidRDefault="00A243FB" w:rsidP="00FD05B3">
                  <w:pPr>
                    <w:pStyle w:val="ListParagraph"/>
                    <w:numPr>
                      <w:ilvl w:val="0"/>
                      <w:numId w:val="46"/>
                    </w:numPr>
                    <w:rPr>
                      <w:rFonts w:ascii="Arial" w:hAnsi="Arial" w:cs="Arial"/>
                      <w:sz w:val="24"/>
                      <w:szCs w:val="24"/>
                    </w:rPr>
                  </w:pPr>
                  <w:r w:rsidRPr="009D23A9">
                    <w:rPr>
                      <w:rFonts w:ascii="Arial" w:hAnsi="Arial" w:cs="Arial"/>
                      <w:sz w:val="24"/>
                      <w:szCs w:val="24"/>
                    </w:rPr>
                    <w:lastRenderedPageBreak/>
                    <w:t xml:space="preserve">Carry out an analysis of the current workforce capacity and pressures across the system – to baseline the performance and understand the gaps. This will require building on the work currently being undertaken for Camden by the Health London Partnership (HLP) by broadening the scope to include other community health care professionals in addition to mapping local secondary care provider workforce and social care workforce. The </w:t>
                  </w:r>
                  <w:r w:rsidR="0020598C">
                    <w:rPr>
                      <w:rFonts w:ascii="Arial" w:hAnsi="Arial" w:cs="Arial"/>
                      <w:sz w:val="24"/>
                      <w:szCs w:val="24"/>
                    </w:rPr>
                    <w:t>s</w:t>
                  </w:r>
                  <w:r w:rsidRPr="009D23A9">
                    <w:rPr>
                      <w:rFonts w:ascii="Arial" w:hAnsi="Arial" w:cs="Arial"/>
                      <w:sz w:val="24"/>
                      <w:szCs w:val="24"/>
                    </w:rPr>
                    <w:t>trategy will need to set out the route to develop a sustainable workforce approach over the longer term across the health and social care landscape – i.e. not being a one off process</w:t>
                  </w:r>
                  <w:r w:rsidR="00225D09">
                    <w:rPr>
                      <w:rFonts w:ascii="Arial" w:hAnsi="Arial" w:cs="Arial"/>
                      <w:sz w:val="24"/>
                      <w:szCs w:val="24"/>
                    </w:rPr>
                    <w:t>;</w:t>
                  </w:r>
                </w:p>
                <w:p w:rsidR="00A243FB" w:rsidRPr="009D23A9" w:rsidRDefault="00A243FB" w:rsidP="00FD05B3">
                  <w:pPr>
                    <w:pStyle w:val="ListParagraph"/>
                    <w:numPr>
                      <w:ilvl w:val="0"/>
                      <w:numId w:val="46"/>
                    </w:numPr>
                    <w:rPr>
                      <w:rFonts w:ascii="Arial" w:hAnsi="Arial" w:cs="Arial"/>
                      <w:sz w:val="24"/>
                      <w:szCs w:val="24"/>
                    </w:rPr>
                  </w:pPr>
                  <w:r w:rsidRPr="009D23A9">
                    <w:rPr>
                      <w:rFonts w:ascii="Arial" w:hAnsi="Arial" w:cs="Arial"/>
                      <w:sz w:val="24"/>
                      <w:szCs w:val="24"/>
                    </w:rPr>
                    <w:t>Model future workforce requirements based on the proposed models of care in the LCS and develop associated implementation plans based on population group proposals;</w:t>
                  </w:r>
                </w:p>
                <w:p w:rsidR="00A243FB" w:rsidRPr="009D23A9" w:rsidRDefault="00A243FB" w:rsidP="00FD05B3">
                  <w:pPr>
                    <w:pStyle w:val="ListParagraph"/>
                    <w:numPr>
                      <w:ilvl w:val="0"/>
                      <w:numId w:val="46"/>
                    </w:numPr>
                    <w:rPr>
                      <w:rFonts w:ascii="Arial" w:hAnsi="Arial" w:cs="Arial"/>
                      <w:sz w:val="24"/>
                      <w:szCs w:val="24"/>
                    </w:rPr>
                  </w:pPr>
                  <w:r w:rsidRPr="009D23A9">
                    <w:rPr>
                      <w:rFonts w:ascii="Arial" w:hAnsi="Arial" w:cs="Arial"/>
                      <w:sz w:val="24"/>
                      <w:szCs w:val="24"/>
                    </w:rPr>
                    <w:t>Research new roles, and configurations of activity e.g. blended roles to address pressures and deliver the models of care;</w:t>
                  </w:r>
                </w:p>
                <w:p w:rsidR="00A243FB" w:rsidRPr="009D23A9" w:rsidRDefault="00A243FB" w:rsidP="00FD05B3">
                  <w:pPr>
                    <w:pStyle w:val="ListParagraph"/>
                    <w:numPr>
                      <w:ilvl w:val="0"/>
                      <w:numId w:val="46"/>
                    </w:numPr>
                    <w:rPr>
                      <w:rFonts w:ascii="Arial" w:hAnsi="Arial" w:cs="Arial"/>
                      <w:sz w:val="24"/>
                      <w:szCs w:val="24"/>
                    </w:rPr>
                  </w:pPr>
                  <w:r w:rsidRPr="009D23A9">
                    <w:rPr>
                      <w:rFonts w:ascii="Arial" w:hAnsi="Arial" w:cs="Arial"/>
                      <w:sz w:val="24"/>
                      <w:szCs w:val="24"/>
                    </w:rPr>
                    <w:t xml:space="preserve">Understand the current training offers in Camden, how these fit with future LCS aspiration </w:t>
                  </w:r>
                  <w:r w:rsidR="00E25489">
                    <w:rPr>
                      <w:rFonts w:ascii="Arial" w:hAnsi="Arial" w:cs="Arial"/>
                      <w:sz w:val="24"/>
                      <w:szCs w:val="24"/>
                    </w:rPr>
                    <w:t xml:space="preserve">- </w:t>
                  </w:r>
                  <w:r w:rsidRPr="009D23A9">
                    <w:rPr>
                      <w:rFonts w:ascii="Arial" w:hAnsi="Arial" w:cs="Arial"/>
                      <w:sz w:val="24"/>
                      <w:szCs w:val="24"/>
                    </w:rPr>
                    <w:t>and therefore identifying what future training requirements may be required including leadership development and culture change;</w:t>
                  </w:r>
                </w:p>
                <w:p w:rsidR="00A243FB" w:rsidRPr="009D23A9" w:rsidRDefault="00A243FB" w:rsidP="00FD05B3">
                  <w:pPr>
                    <w:pStyle w:val="ListParagraph"/>
                    <w:numPr>
                      <w:ilvl w:val="0"/>
                      <w:numId w:val="46"/>
                    </w:numPr>
                    <w:rPr>
                      <w:rFonts w:ascii="Arial" w:hAnsi="Arial" w:cs="Arial"/>
                      <w:sz w:val="24"/>
                      <w:szCs w:val="24"/>
                    </w:rPr>
                  </w:pPr>
                  <w:r w:rsidRPr="009D23A9">
                    <w:rPr>
                      <w:rFonts w:ascii="Arial" w:hAnsi="Arial" w:cs="Arial"/>
                      <w:sz w:val="24"/>
                      <w:szCs w:val="24"/>
                    </w:rPr>
                    <w:t>Understand current workforce schemes/initiatives underway in Camden, and their impact;</w:t>
                  </w:r>
                </w:p>
                <w:p w:rsidR="00A243FB" w:rsidRPr="009D23A9" w:rsidRDefault="00A243FB" w:rsidP="00FD05B3">
                  <w:pPr>
                    <w:pStyle w:val="ListParagraph"/>
                    <w:numPr>
                      <w:ilvl w:val="0"/>
                      <w:numId w:val="46"/>
                    </w:numPr>
                    <w:rPr>
                      <w:rFonts w:ascii="Arial" w:hAnsi="Arial" w:cs="Arial"/>
                      <w:sz w:val="24"/>
                      <w:szCs w:val="24"/>
                    </w:rPr>
                  </w:pPr>
                  <w:r w:rsidRPr="009D23A9">
                    <w:rPr>
                      <w:rFonts w:ascii="Arial" w:hAnsi="Arial" w:cs="Arial"/>
                      <w:sz w:val="24"/>
                      <w:szCs w:val="24"/>
                    </w:rPr>
                    <w:t>Develop a partnership framework outlining a joint approach to learning and development;</w:t>
                  </w:r>
                </w:p>
                <w:p w:rsidR="00A243FB" w:rsidRPr="009D23A9" w:rsidRDefault="00A243FB" w:rsidP="00FD05B3">
                  <w:pPr>
                    <w:pStyle w:val="ListParagraph"/>
                    <w:numPr>
                      <w:ilvl w:val="0"/>
                      <w:numId w:val="46"/>
                    </w:numPr>
                    <w:rPr>
                      <w:rFonts w:ascii="Arial" w:hAnsi="Arial" w:cs="Arial"/>
                      <w:sz w:val="24"/>
                      <w:szCs w:val="24"/>
                    </w:rPr>
                  </w:pPr>
                  <w:r w:rsidRPr="009D23A9">
                    <w:rPr>
                      <w:rFonts w:ascii="Arial" w:hAnsi="Arial" w:cs="Arial"/>
                      <w:sz w:val="24"/>
                      <w:szCs w:val="24"/>
                    </w:rPr>
                    <w:t>Research how other areas are addressing workforce requirements of new models of care using the employee lifecycle;</w:t>
                  </w:r>
                </w:p>
                <w:p w:rsidR="00A243FB" w:rsidRPr="009D23A9" w:rsidRDefault="00A243FB" w:rsidP="00FD05B3">
                  <w:pPr>
                    <w:pStyle w:val="ListParagraph"/>
                    <w:numPr>
                      <w:ilvl w:val="0"/>
                      <w:numId w:val="46"/>
                    </w:numPr>
                    <w:rPr>
                      <w:rFonts w:ascii="Arial" w:hAnsi="Arial" w:cs="Arial"/>
                      <w:sz w:val="24"/>
                      <w:szCs w:val="24"/>
                    </w:rPr>
                  </w:pPr>
                  <w:r w:rsidRPr="009D23A9">
                    <w:rPr>
                      <w:rFonts w:ascii="Arial" w:hAnsi="Arial" w:cs="Arial"/>
                      <w:sz w:val="24"/>
                      <w:szCs w:val="24"/>
                    </w:rPr>
                    <w:t>Develop a set of proposals for implementation of the agreed strategy, to be signed off at the Camden Local Care Strategic Board.</w:t>
                  </w:r>
                </w:p>
                <w:p w:rsidR="00A243FB" w:rsidRPr="009D23A9" w:rsidRDefault="00A243FB" w:rsidP="00A243FB">
                  <w:pPr>
                    <w:rPr>
                      <w:rFonts w:ascii="Arial" w:hAnsi="Arial" w:cs="Arial"/>
                      <w:sz w:val="24"/>
                      <w:szCs w:val="24"/>
                    </w:rPr>
                  </w:pPr>
                </w:p>
                <w:p w:rsidR="00A243FB" w:rsidRDefault="00A243FB" w:rsidP="00A243FB">
                  <w:pPr>
                    <w:rPr>
                      <w:rFonts w:ascii="Arial" w:hAnsi="Arial" w:cs="Arial"/>
                      <w:sz w:val="24"/>
                      <w:szCs w:val="24"/>
                    </w:rPr>
                  </w:pPr>
                  <w:r w:rsidRPr="009D23A9">
                    <w:rPr>
                      <w:rFonts w:ascii="Arial" w:hAnsi="Arial" w:cs="Arial"/>
                      <w:sz w:val="24"/>
                      <w:szCs w:val="24"/>
                    </w:rPr>
                    <w:t>Beyond March 2017 the CEPN Steering Group (to be rebranded) will support the implementation of the workforce strategy and associated action plan. This work could include:</w:t>
                  </w:r>
                </w:p>
                <w:p w:rsidR="00073B23" w:rsidRPr="009D23A9" w:rsidRDefault="00073B23" w:rsidP="00A243FB">
                  <w:pPr>
                    <w:rPr>
                      <w:rFonts w:ascii="Arial" w:hAnsi="Arial" w:cs="Arial"/>
                      <w:sz w:val="24"/>
                      <w:szCs w:val="24"/>
                    </w:rPr>
                  </w:pPr>
                </w:p>
                <w:p w:rsidR="00A243FB" w:rsidRPr="009D23A9" w:rsidRDefault="00A243FB" w:rsidP="00FD05B3">
                  <w:pPr>
                    <w:pStyle w:val="ListParagraph"/>
                    <w:numPr>
                      <w:ilvl w:val="0"/>
                      <w:numId w:val="47"/>
                    </w:numPr>
                    <w:rPr>
                      <w:rFonts w:ascii="Arial" w:hAnsi="Arial" w:cs="Arial"/>
                      <w:sz w:val="24"/>
                      <w:szCs w:val="24"/>
                    </w:rPr>
                  </w:pPr>
                  <w:r w:rsidRPr="009D23A9">
                    <w:rPr>
                      <w:rFonts w:ascii="Arial" w:hAnsi="Arial" w:cs="Arial"/>
                      <w:sz w:val="24"/>
                      <w:szCs w:val="24"/>
                    </w:rPr>
                    <w:t>Ensuring recruitment / upskilling / training and development of staff to meet requirements of the new models of care;</w:t>
                  </w:r>
                </w:p>
                <w:p w:rsidR="00A243FB" w:rsidRPr="009D23A9" w:rsidRDefault="00A243FB" w:rsidP="00FD05B3">
                  <w:pPr>
                    <w:pStyle w:val="ListParagraph"/>
                    <w:numPr>
                      <w:ilvl w:val="0"/>
                      <w:numId w:val="47"/>
                    </w:numPr>
                    <w:rPr>
                      <w:rFonts w:ascii="Arial" w:hAnsi="Arial" w:cs="Arial"/>
                      <w:sz w:val="24"/>
                      <w:szCs w:val="24"/>
                    </w:rPr>
                  </w:pPr>
                  <w:r w:rsidRPr="009D23A9">
                    <w:rPr>
                      <w:rFonts w:ascii="Arial" w:hAnsi="Arial" w:cs="Arial"/>
                      <w:sz w:val="24"/>
                      <w:szCs w:val="24"/>
                    </w:rPr>
                    <w:t>Monitoring the impact of the strategy on the workforce profile over time through an agreed outcomes framework;</w:t>
                  </w:r>
                </w:p>
                <w:p w:rsidR="00A243FB" w:rsidRDefault="00A243FB" w:rsidP="00FD05B3">
                  <w:pPr>
                    <w:pStyle w:val="ListParagraph"/>
                    <w:numPr>
                      <w:ilvl w:val="0"/>
                      <w:numId w:val="47"/>
                    </w:numPr>
                    <w:rPr>
                      <w:rFonts w:ascii="Arial" w:hAnsi="Arial" w:cs="Arial"/>
                      <w:sz w:val="24"/>
                      <w:szCs w:val="24"/>
                    </w:rPr>
                  </w:pPr>
                  <w:r w:rsidRPr="009D23A9">
                    <w:rPr>
                      <w:rFonts w:ascii="Arial" w:hAnsi="Arial" w:cs="Arial"/>
                      <w:sz w:val="24"/>
                      <w:szCs w:val="24"/>
                    </w:rPr>
                    <w:t>Reviewing the suitableness of the strategy going forward as LCS priorities are refreshed.</w:t>
                  </w:r>
                </w:p>
                <w:p w:rsidR="00073B23" w:rsidRPr="009D23A9" w:rsidRDefault="00073B23" w:rsidP="00073B23">
                  <w:pPr>
                    <w:pStyle w:val="ListParagraph"/>
                    <w:rPr>
                      <w:rFonts w:ascii="Arial" w:hAnsi="Arial" w:cs="Arial"/>
                      <w:sz w:val="24"/>
                      <w:szCs w:val="24"/>
                    </w:rPr>
                  </w:pPr>
                </w:p>
              </w:tc>
            </w:tr>
            <w:tr w:rsidR="00A243FB" w:rsidTr="00FD05B3">
              <w:tc>
                <w:tcPr>
                  <w:tcW w:w="9668" w:type="dxa"/>
                </w:tcPr>
                <w:p w:rsidR="002C5AAB" w:rsidRDefault="002C5AAB" w:rsidP="002C5AAB">
                  <w:pPr>
                    <w:ind w:left="360"/>
                    <w:rPr>
                      <w:rFonts w:ascii="Arial" w:hAnsi="Arial" w:cs="Arial"/>
                      <w:b/>
                      <w:sz w:val="24"/>
                      <w:szCs w:val="24"/>
                    </w:rPr>
                  </w:pPr>
                </w:p>
                <w:p w:rsidR="00A243FB" w:rsidRPr="002C5AAB" w:rsidRDefault="002C5AAB" w:rsidP="002C5AAB">
                  <w:pPr>
                    <w:pStyle w:val="ListParagraph"/>
                    <w:numPr>
                      <w:ilvl w:val="0"/>
                      <w:numId w:val="51"/>
                    </w:numPr>
                    <w:rPr>
                      <w:rFonts w:ascii="Arial" w:hAnsi="Arial" w:cs="Arial"/>
                      <w:b/>
                      <w:sz w:val="24"/>
                      <w:szCs w:val="24"/>
                    </w:rPr>
                  </w:pPr>
                  <w:r>
                    <w:rPr>
                      <w:rFonts w:ascii="Arial" w:hAnsi="Arial" w:cs="Arial"/>
                      <w:b/>
                      <w:sz w:val="24"/>
                      <w:szCs w:val="24"/>
                    </w:rPr>
                    <w:t xml:space="preserve"> </w:t>
                  </w:r>
                  <w:r w:rsidR="00A243FB" w:rsidRPr="002C5AAB">
                    <w:rPr>
                      <w:rFonts w:ascii="Arial" w:hAnsi="Arial" w:cs="Arial"/>
                      <w:b/>
                      <w:sz w:val="24"/>
                      <w:szCs w:val="24"/>
                    </w:rPr>
                    <w:t>Indicative Timescales and Deliverables</w:t>
                  </w:r>
                </w:p>
                <w:p w:rsidR="00A243FB" w:rsidRPr="009D23A9" w:rsidRDefault="00A243FB" w:rsidP="00A243FB">
                  <w:pPr>
                    <w:rPr>
                      <w:rFonts w:ascii="Arial" w:hAnsi="Arial" w:cs="Arial"/>
                      <w:sz w:val="24"/>
                      <w:szCs w:val="24"/>
                    </w:rPr>
                  </w:pPr>
                </w:p>
                <w:tbl>
                  <w:tblPr>
                    <w:tblStyle w:val="TableGrid"/>
                    <w:tblW w:w="8504" w:type="dxa"/>
                    <w:tblInd w:w="3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29"/>
                    <w:gridCol w:w="1275"/>
                  </w:tblGrid>
                  <w:tr w:rsidR="00A243FB" w:rsidRPr="009D23A9" w:rsidTr="00A243FB">
                    <w:tc>
                      <w:tcPr>
                        <w:tcW w:w="7229" w:type="dxa"/>
                      </w:tcPr>
                      <w:p w:rsidR="00A243FB" w:rsidRPr="009D23A9" w:rsidRDefault="00A243FB" w:rsidP="00FD05B3">
                        <w:pPr>
                          <w:pStyle w:val="ListParagraph"/>
                          <w:numPr>
                            <w:ilvl w:val="0"/>
                            <w:numId w:val="48"/>
                          </w:numPr>
                          <w:rPr>
                            <w:rFonts w:ascii="Arial" w:hAnsi="Arial" w:cs="Arial"/>
                            <w:sz w:val="24"/>
                            <w:szCs w:val="24"/>
                          </w:rPr>
                        </w:pPr>
                        <w:r w:rsidRPr="009D23A9">
                          <w:rPr>
                            <w:rFonts w:ascii="Arial" w:hAnsi="Arial" w:cs="Arial"/>
                            <w:sz w:val="24"/>
                            <w:szCs w:val="24"/>
                          </w:rPr>
                          <w:t>Map roles, skills and capacity analysis for health and social care workforce</w:t>
                        </w:r>
                      </w:p>
                    </w:tc>
                    <w:tc>
                      <w:tcPr>
                        <w:tcW w:w="1275" w:type="dxa"/>
                      </w:tcPr>
                      <w:p w:rsidR="00A243FB" w:rsidRPr="009D23A9" w:rsidRDefault="00A243FB" w:rsidP="00A243FB">
                        <w:pPr>
                          <w:pStyle w:val="ListParagraph"/>
                          <w:ind w:left="0"/>
                          <w:rPr>
                            <w:rFonts w:ascii="Arial" w:hAnsi="Arial" w:cs="Arial"/>
                            <w:sz w:val="24"/>
                            <w:szCs w:val="24"/>
                          </w:rPr>
                        </w:pPr>
                      </w:p>
                    </w:tc>
                  </w:tr>
                  <w:tr w:rsidR="00A243FB" w:rsidRPr="009D23A9" w:rsidTr="00A243FB">
                    <w:tc>
                      <w:tcPr>
                        <w:tcW w:w="7229" w:type="dxa"/>
                      </w:tcPr>
                      <w:p w:rsidR="00A243FB" w:rsidRPr="009D23A9" w:rsidRDefault="00A243FB" w:rsidP="00FD05B3">
                        <w:pPr>
                          <w:pStyle w:val="ListParagraph"/>
                          <w:numPr>
                            <w:ilvl w:val="0"/>
                            <w:numId w:val="48"/>
                          </w:numPr>
                          <w:rPr>
                            <w:rFonts w:ascii="Arial" w:hAnsi="Arial" w:cs="Arial"/>
                            <w:sz w:val="24"/>
                            <w:szCs w:val="24"/>
                          </w:rPr>
                        </w:pPr>
                        <w:r w:rsidRPr="009D23A9">
                          <w:rPr>
                            <w:rFonts w:ascii="Arial" w:hAnsi="Arial" w:cs="Arial"/>
                            <w:sz w:val="24"/>
                            <w:szCs w:val="24"/>
                          </w:rPr>
                          <w:t>Review of current workforce schemes locally and elsewhere for impact and scaling purposes</w:t>
                        </w:r>
                      </w:p>
                    </w:tc>
                    <w:tc>
                      <w:tcPr>
                        <w:tcW w:w="1275" w:type="dxa"/>
                      </w:tcPr>
                      <w:p w:rsidR="00A243FB" w:rsidRPr="009D23A9" w:rsidRDefault="00A243FB" w:rsidP="00A243FB">
                        <w:pPr>
                          <w:pStyle w:val="ListParagraph"/>
                          <w:ind w:left="0"/>
                          <w:rPr>
                            <w:rFonts w:ascii="Arial" w:hAnsi="Arial" w:cs="Arial"/>
                            <w:sz w:val="24"/>
                            <w:szCs w:val="24"/>
                          </w:rPr>
                        </w:pPr>
                      </w:p>
                    </w:tc>
                  </w:tr>
                  <w:tr w:rsidR="00A243FB" w:rsidRPr="009D23A9" w:rsidTr="00A243FB">
                    <w:tc>
                      <w:tcPr>
                        <w:tcW w:w="7229" w:type="dxa"/>
                      </w:tcPr>
                      <w:p w:rsidR="00A243FB" w:rsidRPr="009D23A9" w:rsidRDefault="00A243FB" w:rsidP="00FD05B3">
                        <w:pPr>
                          <w:pStyle w:val="ListParagraph"/>
                          <w:numPr>
                            <w:ilvl w:val="0"/>
                            <w:numId w:val="48"/>
                          </w:numPr>
                          <w:rPr>
                            <w:rFonts w:ascii="Arial" w:hAnsi="Arial" w:cs="Arial"/>
                            <w:sz w:val="24"/>
                            <w:szCs w:val="24"/>
                          </w:rPr>
                        </w:pPr>
                        <w:r w:rsidRPr="009D23A9">
                          <w:rPr>
                            <w:rFonts w:ascii="Arial" w:hAnsi="Arial" w:cs="Arial"/>
                            <w:sz w:val="24"/>
                            <w:szCs w:val="24"/>
                          </w:rPr>
                          <w:t>Develop workforce development options – taking account of early LCS priorities (following completion of the strategic review)</w:t>
                        </w:r>
                      </w:p>
                    </w:tc>
                    <w:tc>
                      <w:tcPr>
                        <w:tcW w:w="1275" w:type="dxa"/>
                      </w:tcPr>
                      <w:p w:rsidR="00A243FB" w:rsidRPr="009D23A9" w:rsidRDefault="00A243FB" w:rsidP="00A243FB">
                        <w:pPr>
                          <w:pStyle w:val="ListParagraph"/>
                          <w:ind w:left="0"/>
                          <w:rPr>
                            <w:rFonts w:ascii="Arial" w:hAnsi="Arial" w:cs="Arial"/>
                            <w:sz w:val="24"/>
                            <w:szCs w:val="24"/>
                          </w:rPr>
                        </w:pPr>
                      </w:p>
                    </w:tc>
                  </w:tr>
                  <w:tr w:rsidR="00A243FB" w:rsidRPr="009D23A9" w:rsidTr="00A243FB">
                    <w:tc>
                      <w:tcPr>
                        <w:tcW w:w="7229" w:type="dxa"/>
                      </w:tcPr>
                      <w:p w:rsidR="00A243FB" w:rsidRPr="009D23A9" w:rsidRDefault="00A243FB" w:rsidP="00FD05B3">
                        <w:pPr>
                          <w:pStyle w:val="ListParagraph"/>
                          <w:numPr>
                            <w:ilvl w:val="0"/>
                            <w:numId w:val="48"/>
                          </w:numPr>
                          <w:rPr>
                            <w:rFonts w:ascii="Arial" w:hAnsi="Arial" w:cs="Arial"/>
                            <w:sz w:val="24"/>
                            <w:szCs w:val="24"/>
                          </w:rPr>
                        </w:pPr>
                        <w:r w:rsidRPr="009D23A9">
                          <w:rPr>
                            <w:rFonts w:ascii="Arial" w:hAnsi="Arial" w:cs="Arial"/>
                            <w:sz w:val="24"/>
                            <w:szCs w:val="24"/>
                          </w:rPr>
                          <w:t>Produce report outlining draft proposals for strategy</w:t>
                        </w:r>
                      </w:p>
                    </w:tc>
                    <w:tc>
                      <w:tcPr>
                        <w:tcW w:w="1275" w:type="dxa"/>
                      </w:tcPr>
                      <w:p w:rsidR="002C5AAB" w:rsidRPr="009D23A9" w:rsidRDefault="002C5AAB" w:rsidP="0007493F">
                        <w:pPr>
                          <w:pStyle w:val="ListParagraph"/>
                          <w:ind w:left="0"/>
                          <w:rPr>
                            <w:rFonts w:ascii="Arial" w:hAnsi="Arial" w:cs="Arial"/>
                            <w:sz w:val="24"/>
                            <w:szCs w:val="24"/>
                          </w:rPr>
                        </w:pPr>
                      </w:p>
                    </w:tc>
                  </w:tr>
                  <w:tr w:rsidR="00A243FB" w:rsidRPr="009D23A9" w:rsidTr="00A243FB">
                    <w:tc>
                      <w:tcPr>
                        <w:tcW w:w="7229" w:type="dxa"/>
                      </w:tcPr>
                      <w:p w:rsidR="00A243FB" w:rsidRPr="009D23A9" w:rsidRDefault="00A243FB" w:rsidP="00FD05B3">
                        <w:pPr>
                          <w:pStyle w:val="ListParagraph"/>
                          <w:numPr>
                            <w:ilvl w:val="0"/>
                            <w:numId w:val="48"/>
                          </w:numPr>
                          <w:rPr>
                            <w:rFonts w:ascii="Arial" w:hAnsi="Arial" w:cs="Arial"/>
                            <w:sz w:val="24"/>
                            <w:szCs w:val="24"/>
                          </w:rPr>
                        </w:pPr>
                        <w:r w:rsidRPr="009D23A9">
                          <w:rPr>
                            <w:rFonts w:ascii="Arial" w:hAnsi="Arial" w:cs="Arial"/>
                            <w:sz w:val="24"/>
                            <w:szCs w:val="24"/>
                          </w:rPr>
                          <w:t>Finalise strategy document and action plan</w:t>
                        </w:r>
                      </w:p>
                    </w:tc>
                    <w:tc>
                      <w:tcPr>
                        <w:tcW w:w="1275" w:type="dxa"/>
                      </w:tcPr>
                      <w:p w:rsidR="0007493F" w:rsidRPr="009D23A9" w:rsidRDefault="0007493F" w:rsidP="00A243FB">
                        <w:pPr>
                          <w:pStyle w:val="ListParagraph"/>
                          <w:ind w:left="0"/>
                          <w:rPr>
                            <w:rFonts w:ascii="Arial" w:hAnsi="Arial" w:cs="Arial"/>
                            <w:sz w:val="24"/>
                            <w:szCs w:val="24"/>
                          </w:rPr>
                        </w:pPr>
                      </w:p>
                    </w:tc>
                  </w:tr>
                  <w:tr w:rsidR="00A243FB" w:rsidRPr="009D23A9" w:rsidTr="00A243FB">
                    <w:tc>
                      <w:tcPr>
                        <w:tcW w:w="7229" w:type="dxa"/>
                      </w:tcPr>
                      <w:p w:rsidR="00A243FB" w:rsidRPr="009D23A9" w:rsidRDefault="00A243FB" w:rsidP="00FD05B3">
                        <w:pPr>
                          <w:pStyle w:val="ListParagraph"/>
                          <w:numPr>
                            <w:ilvl w:val="0"/>
                            <w:numId w:val="48"/>
                          </w:numPr>
                          <w:rPr>
                            <w:rFonts w:ascii="Arial" w:hAnsi="Arial" w:cs="Arial"/>
                            <w:sz w:val="24"/>
                            <w:szCs w:val="24"/>
                          </w:rPr>
                        </w:pPr>
                        <w:r w:rsidRPr="009D23A9">
                          <w:rPr>
                            <w:rFonts w:ascii="Arial" w:hAnsi="Arial" w:cs="Arial"/>
                            <w:sz w:val="24"/>
                            <w:szCs w:val="24"/>
                          </w:rPr>
                          <w:lastRenderedPageBreak/>
                          <w:t>Programme plan for implementation including outcomes / impact framework</w:t>
                        </w:r>
                      </w:p>
                    </w:tc>
                    <w:tc>
                      <w:tcPr>
                        <w:tcW w:w="1275" w:type="dxa"/>
                      </w:tcPr>
                      <w:p w:rsidR="00A243FB" w:rsidRPr="009D23A9" w:rsidRDefault="00A243FB" w:rsidP="00A243FB">
                        <w:pPr>
                          <w:pStyle w:val="ListParagraph"/>
                          <w:ind w:left="0"/>
                          <w:rPr>
                            <w:rFonts w:ascii="Arial" w:hAnsi="Arial" w:cs="Arial"/>
                            <w:sz w:val="24"/>
                            <w:szCs w:val="24"/>
                          </w:rPr>
                        </w:pPr>
                      </w:p>
                    </w:tc>
                  </w:tr>
                  <w:tr w:rsidR="00A243FB" w:rsidRPr="009D23A9" w:rsidTr="00A243FB">
                    <w:tc>
                      <w:tcPr>
                        <w:tcW w:w="7229" w:type="dxa"/>
                      </w:tcPr>
                      <w:p w:rsidR="00A243FB" w:rsidRDefault="00A243FB" w:rsidP="00FD05B3">
                        <w:pPr>
                          <w:pStyle w:val="ListParagraph"/>
                          <w:numPr>
                            <w:ilvl w:val="0"/>
                            <w:numId w:val="48"/>
                          </w:numPr>
                          <w:rPr>
                            <w:rFonts w:ascii="Arial" w:hAnsi="Arial" w:cs="Arial"/>
                            <w:sz w:val="24"/>
                            <w:szCs w:val="24"/>
                          </w:rPr>
                        </w:pPr>
                        <w:r w:rsidRPr="009D23A9">
                          <w:rPr>
                            <w:rFonts w:ascii="Arial" w:hAnsi="Arial" w:cs="Arial"/>
                            <w:sz w:val="24"/>
                            <w:szCs w:val="24"/>
                          </w:rPr>
                          <w:t>Monitoring and evaluation framework for workforce developed</w:t>
                        </w:r>
                        <w:r w:rsidR="002C5AAB">
                          <w:rPr>
                            <w:rFonts w:ascii="Arial" w:hAnsi="Arial" w:cs="Arial"/>
                            <w:sz w:val="24"/>
                            <w:szCs w:val="24"/>
                          </w:rPr>
                          <w:t>.</w:t>
                        </w:r>
                      </w:p>
                      <w:p w:rsidR="002C5AAB" w:rsidRPr="009D23A9" w:rsidRDefault="002C5AAB" w:rsidP="002C5AAB">
                        <w:pPr>
                          <w:pStyle w:val="ListParagraph"/>
                          <w:ind w:left="612"/>
                          <w:rPr>
                            <w:rFonts w:ascii="Arial" w:hAnsi="Arial" w:cs="Arial"/>
                            <w:sz w:val="24"/>
                            <w:szCs w:val="24"/>
                          </w:rPr>
                        </w:pPr>
                      </w:p>
                    </w:tc>
                    <w:tc>
                      <w:tcPr>
                        <w:tcW w:w="1275" w:type="dxa"/>
                      </w:tcPr>
                      <w:p w:rsidR="00A243FB" w:rsidRPr="009D23A9" w:rsidRDefault="00A243FB" w:rsidP="00A243FB">
                        <w:pPr>
                          <w:pStyle w:val="ListParagraph"/>
                          <w:ind w:left="0"/>
                          <w:rPr>
                            <w:rFonts w:ascii="Arial" w:hAnsi="Arial" w:cs="Arial"/>
                            <w:sz w:val="24"/>
                            <w:szCs w:val="24"/>
                          </w:rPr>
                        </w:pPr>
                      </w:p>
                    </w:tc>
                  </w:tr>
                </w:tbl>
                <w:p w:rsidR="00A243FB" w:rsidRPr="009D23A9" w:rsidRDefault="00A243FB" w:rsidP="00A243FB">
                  <w:pPr>
                    <w:pStyle w:val="ListParagraph"/>
                    <w:rPr>
                      <w:rFonts w:ascii="Arial" w:hAnsi="Arial" w:cs="Arial"/>
                      <w:sz w:val="24"/>
                      <w:szCs w:val="24"/>
                    </w:rPr>
                  </w:pPr>
                </w:p>
              </w:tc>
            </w:tr>
            <w:tr w:rsidR="00A243FB" w:rsidTr="00FD05B3">
              <w:tc>
                <w:tcPr>
                  <w:tcW w:w="9668" w:type="dxa"/>
                </w:tcPr>
                <w:p w:rsidR="005F1EB4" w:rsidRPr="005F1EB4" w:rsidRDefault="005F1EB4" w:rsidP="005F1EB4">
                  <w:pPr>
                    <w:ind w:left="360"/>
                    <w:rPr>
                      <w:rFonts w:ascii="Arial" w:hAnsi="Arial" w:cs="Arial"/>
                      <w:b/>
                      <w:sz w:val="24"/>
                      <w:szCs w:val="24"/>
                    </w:rPr>
                  </w:pPr>
                </w:p>
                <w:p w:rsidR="00A243FB" w:rsidRPr="009D23A9" w:rsidRDefault="00A243FB" w:rsidP="00F74600">
                  <w:pPr>
                    <w:pStyle w:val="ListParagraph"/>
                    <w:numPr>
                      <w:ilvl w:val="0"/>
                      <w:numId w:val="51"/>
                    </w:numPr>
                    <w:rPr>
                      <w:rFonts w:ascii="Arial" w:hAnsi="Arial" w:cs="Arial"/>
                      <w:b/>
                      <w:sz w:val="24"/>
                      <w:szCs w:val="24"/>
                    </w:rPr>
                  </w:pPr>
                  <w:r w:rsidRPr="009D23A9">
                    <w:rPr>
                      <w:rFonts w:ascii="Arial" w:hAnsi="Arial" w:cs="Arial"/>
                      <w:b/>
                      <w:sz w:val="24"/>
                      <w:szCs w:val="24"/>
                    </w:rPr>
                    <w:t>What are we looking for?</w:t>
                  </w:r>
                </w:p>
                <w:p w:rsidR="00A243FB" w:rsidRPr="009D23A9" w:rsidRDefault="00A243FB" w:rsidP="00A243FB">
                  <w:pPr>
                    <w:rPr>
                      <w:rFonts w:ascii="Arial" w:hAnsi="Arial" w:cs="Arial"/>
                      <w:sz w:val="24"/>
                      <w:szCs w:val="24"/>
                    </w:rPr>
                  </w:pPr>
                </w:p>
                <w:p w:rsidR="00A243FB" w:rsidRPr="009D23A9" w:rsidRDefault="00A243FB" w:rsidP="00A243FB">
                  <w:pPr>
                    <w:rPr>
                      <w:rFonts w:ascii="Arial" w:hAnsi="Arial" w:cs="Arial"/>
                      <w:sz w:val="24"/>
                      <w:szCs w:val="24"/>
                    </w:rPr>
                  </w:pPr>
                  <w:r w:rsidRPr="009D23A9">
                    <w:rPr>
                      <w:rFonts w:ascii="Arial" w:hAnsi="Arial" w:cs="Arial"/>
                      <w:sz w:val="24"/>
                      <w:szCs w:val="24"/>
                    </w:rPr>
                    <w:t>To undertake this work we are looking for someone with:</w:t>
                  </w:r>
                </w:p>
                <w:p w:rsidR="00A243FB" w:rsidRPr="009D23A9" w:rsidRDefault="00A243FB" w:rsidP="00A243FB">
                  <w:pPr>
                    <w:rPr>
                      <w:rFonts w:ascii="Arial" w:hAnsi="Arial" w:cs="Arial"/>
                      <w:sz w:val="24"/>
                      <w:szCs w:val="24"/>
                    </w:rPr>
                  </w:pPr>
                </w:p>
                <w:p w:rsidR="00A243FB" w:rsidRPr="009D23A9" w:rsidRDefault="00A243FB" w:rsidP="00FD05B3">
                  <w:pPr>
                    <w:pStyle w:val="ListParagraph"/>
                    <w:numPr>
                      <w:ilvl w:val="0"/>
                      <w:numId w:val="48"/>
                    </w:numPr>
                    <w:rPr>
                      <w:rFonts w:ascii="Arial" w:hAnsi="Arial" w:cs="Arial"/>
                      <w:sz w:val="24"/>
                      <w:szCs w:val="24"/>
                    </w:rPr>
                  </w:pPr>
                  <w:r w:rsidRPr="009D23A9">
                    <w:rPr>
                      <w:rFonts w:ascii="Arial" w:hAnsi="Arial" w:cs="Arial"/>
                      <w:sz w:val="24"/>
                      <w:szCs w:val="24"/>
                    </w:rPr>
                    <w:t>A good working knowledge of the health and social care landscape;</w:t>
                  </w:r>
                </w:p>
                <w:p w:rsidR="00A243FB" w:rsidRPr="009D23A9" w:rsidRDefault="00A243FB" w:rsidP="00FD05B3">
                  <w:pPr>
                    <w:pStyle w:val="ListParagraph"/>
                    <w:numPr>
                      <w:ilvl w:val="0"/>
                      <w:numId w:val="48"/>
                    </w:numPr>
                    <w:rPr>
                      <w:rFonts w:ascii="Arial" w:hAnsi="Arial" w:cs="Arial"/>
                      <w:sz w:val="24"/>
                      <w:szCs w:val="24"/>
                    </w:rPr>
                  </w:pPr>
                  <w:r w:rsidRPr="009D23A9">
                    <w:rPr>
                      <w:rFonts w:ascii="Arial" w:hAnsi="Arial" w:cs="Arial"/>
                      <w:sz w:val="24"/>
                      <w:szCs w:val="24"/>
                    </w:rPr>
                    <w:t>Experience of undertaking strategic workforce planning – across a range of partners;</w:t>
                  </w:r>
                </w:p>
                <w:p w:rsidR="00A243FB" w:rsidRPr="009D23A9" w:rsidRDefault="00A243FB" w:rsidP="00FD05B3">
                  <w:pPr>
                    <w:pStyle w:val="ListParagraph"/>
                    <w:numPr>
                      <w:ilvl w:val="0"/>
                      <w:numId w:val="48"/>
                    </w:numPr>
                    <w:rPr>
                      <w:rFonts w:ascii="Arial" w:hAnsi="Arial" w:cs="Arial"/>
                      <w:sz w:val="24"/>
                      <w:szCs w:val="24"/>
                    </w:rPr>
                  </w:pPr>
                  <w:r w:rsidRPr="009D23A9">
                    <w:rPr>
                      <w:rFonts w:ascii="Arial" w:hAnsi="Arial" w:cs="Arial"/>
                      <w:sz w:val="24"/>
                      <w:szCs w:val="24"/>
                    </w:rPr>
                    <w:t>Ability to map current workforce characteristics and to assess there in light of emerging priorities;</w:t>
                  </w:r>
                </w:p>
                <w:p w:rsidR="00A243FB" w:rsidRDefault="00A243FB" w:rsidP="00FD05B3">
                  <w:pPr>
                    <w:pStyle w:val="ListParagraph"/>
                    <w:numPr>
                      <w:ilvl w:val="0"/>
                      <w:numId w:val="48"/>
                    </w:numPr>
                    <w:rPr>
                      <w:rFonts w:ascii="Arial" w:hAnsi="Arial" w:cs="Arial"/>
                      <w:sz w:val="24"/>
                      <w:szCs w:val="24"/>
                    </w:rPr>
                  </w:pPr>
                  <w:r w:rsidRPr="009D23A9">
                    <w:rPr>
                      <w:rFonts w:ascii="Arial" w:hAnsi="Arial" w:cs="Arial"/>
                      <w:sz w:val="24"/>
                      <w:szCs w:val="24"/>
                    </w:rPr>
                    <w:t>Skills in partnership working, strategy development, report writing presentation.</w:t>
                  </w:r>
                </w:p>
                <w:p w:rsidR="00532F47" w:rsidRPr="00532F47" w:rsidRDefault="00532F47" w:rsidP="00532F47">
                  <w:pPr>
                    <w:rPr>
                      <w:rFonts w:ascii="Arial" w:hAnsi="Arial" w:cs="Arial"/>
                      <w:sz w:val="24"/>
                      <w:szCs w:val="24"/>
                    </w:rPr>
                  </w:pPr>
                </w:p>
              </w:tc>
            </w:tr>
          </w:tbl>
          <w:p w:rsidR="00A243FB" w:rsidRDefault="00A243FB" w:rsidP="00A243FB"/>
          <w:p w:rsidR="00A243FB" w:rsidRDefault="00A243FB" w:rsidP="00A243FB">
            <w:pPr>
              <w:pStyle w:val="Body"/>
              <w:rPr>
                <w:rFonts w:ascii="Arial" w:eastAsia="Arial" w:hAnsi="Arial" w:cs="Arial"/>
                <w:b/>
                <w:bCs/>
                <w:u w:val="single"/>
              </w:rPr>
            </w:pPr>
            <w:r>
              <w:rPr>
                <w:rFonts w:ascii="Arial"/>
                <w:b/>
                <w:bCs/>
                <w:u w:val="single"/>
              </w:rPr>
              <w:t>2017 - 2019 Operating Planning Guidance</w:t>
            </w:r>
          </w:p>
          <w:p w:rsidR="00A243FB" w:rsidRDefault="00A243FB" w:rsidP="00A243FB">
            <w:pPr>
              <w:pStyle w:val="Body"/>
            </w:pPr>
          </w:p>
          <w:p w:rsidR="00A243FB" w:rsidRPr="003C3F63" w:rsidRDefault="00A243FB" w:rsidP="00A243FB">
            <w:pPr>
              <w:pStyle w:val="Default"/>
              <w:rPr>
                <w:rFonts w:eastAsia="Arial"/>
              </w:rPr>
            </w:pPr>
            <w:r w:rsidRPr="003C3F63">
              <w:t>The recently released NHS Operational Planning Guidance made reference to workforce development and that CCGs will want include in their General Practice Forward View</w:t>
            </w:r>
            <w:r w:rsidR="003C3F63" w:rsidRPr="003C3F63">
              <w:t xml:space="preserve"> (GPFV)</w:t>
            </w:r>
            <w:r w:rsidRPr="003C3F63">
              <w:t xml:space="preserve"> plans a general practice workforce strategy for the local system that links to their service redesign plans (being clear about the current position, areas of greatest stress, examples of innovative workforce practices, the planned future model and actions to get there). The guidance makes </w:t>
            </w:r>
            <w:r w:rsidR="00730EF5">
              <w:t xml:space="preserve">certain </w:t>
            </w:r>
            <w:r w:rsidRPr="003C3F63">
              <w:t xml:space="preserve">reference </w:t>
            </w:r>
            <w:r w:rsidR="00730EF5">
              <w:t>which</w:t>
            </w:r>
            <w:r w:rsidRPr="003C3F63">
              <w:t xml:space="preserve"> includ</w:t>
            </w:r>
            <w:r w:rsidR="00730EF5">
              <w:t>e</w:t>
            </w:r>
            <w:r w:rsidRPr="003C3F63">
              <w:t>:</w:t>
            </w:r>
          </w:p>
          <w:p w:rsidR="00A243FB" w:rsidRPr="003C3F63" w:rsidRDefault="00A243FB" w:rsidP="00A243FB">
            <w:pPr>
              <w:pStyle w:val="Default"/>
              <w:rPr>
                <w:rFonts w:eastAsia="Arial"/>
              </w:rPr>
            </w:pPr>
          </w:p>
          <w:p w:rsidR="00A243FB" w:rsidRPr="003C3F63" w:rsidRDefault="00A243FB" w:rsidP="00FD05B3">
            <w:pPr>
              <w:pStyle w:val="Default"/>
              <w:numPr>
                <w:ilvl w:val="0"/>
                <w:numId w:val="49"/>
              </w:numPr>
              <w:pBdr>
                <w:top w:val="nil"/>
                <w:left w:val="nil"/>
                <w:bottom w:val="nil"/>
                <w:right w:val="nil"/>
                <w:between w:val="nil"/>
                <w:bar w:val="nil"/>
              </w:pBdr>
              <w:autoSpaceDE/>
              <w:autoSpaceDN/>
              <w:adjustRightInd/>
              <w:rPr>
                <w:rFonts w:eastAsia="Arial"/>
              </w:rPr>
            </w:pPr>
            <w:r w:rsidRPr="003C3F63">
              <w:t>a baseline that includes assessment of current workforce in general practice, workload demands and identifying practices that are in greatest need of support;</w:t>
            </w:r>
          </w:p>
          <w:p w:rsidR="00A243FB" w:rsidRPr="003C3F63" w:rsidRDefault="00A243FB" w:rsidP="00FD05B3">
            <w:pPr>
              <w:pStyle w:val="Default"/>
              <w:numPr>
                <w:ilvl w:val="0"/>
                <w:numId w:val="49"/>
              </w:numPr>
              <w:pBdr>
                <w:top w:val="nil"/>
                <w:left w:val="nil"/>
                <w:bottom w:val="nil"/>
                <w:right w:val="nil"/>
                <w:between w:val="nil"/>
                <w:bar w:val="nil"/>
              </w:pBdr>
              <w:autoSpaceDE/>
              <w:autoSpaceDN/>
              <w:adjustRightInd/>
              <w:rPr>
                <w:rFonts w:eastAsia="Arial"/>
              </w:rPr>
            </w:pPr>
            <w:r w:rsidRPr="003C3F63">
              <w:t>workforce development plans which set out future ways of working including the development of multi-disciplinary teams, support for practice nursing and establishing primary care at scale;</w:t>
            </w:r>
          </w:p>
          <w:p w:rsidR="00A243FB" w:rsidRPr="003C3F63" w:rsidRDefault="00A243FB" w:rsidP="00FD05B3">
            <w:pPr>
              <w:pStyle w:val="Default"/>
              <w:numPr>
                <w:ilvl w:val="0"/>
                <w:numId w:val="49"/>
              </w:numPr>
              <w:pBdr>
                <w:top w:val="nil"/>
                <w:left w:val="nil"/>
                <w:bottom w:val="nil"/>
                <w:right w:val="nil"/>
                <w:between w:val="nil"/>
                <w:bar w:val="nil"/>
              </w:pBdr>
              <w:autoSpaceDE/>
              <w:autoSpaceDN/>
              <w:adjustRightInd/>
              <w:rPr>
                <w:rFonts w:eastAsia="Arial"/>
              </w:rPr>
            </w:pPr>
            <w:r w:rsidRPr="003C3F63">
              <w:t>commitment to develop, fund and implement local workforce plans in line with the GPFV and that support delivery of STPs;</w:t>
            </w:r>
          </w:p>
          <w:p w:rsidR="00A243FB" w:rsidRDefault="00A243FB" w:rsidP="00FD05B3">
            <w:pPr>
              <w:pStyle w:val="Default"/>
              <w:numPr>
                <w:ilvl w:val="0"/>
                <w:numId w:val="49"/>
              </w:numPr>
              <w:pBdr>
                <w:top w:val="nil"/>
                <w:left w:val="nil"/>
                <w:bottom w:val="nil"/>
                <w:right w:val="nil"/>
                <w:between w:val="nil"/>
                <w:bar w:val="nil"/>
              </w:pBdr>
              <w:autoSpaceDE/>
              <w:autoSpaceDN/>
              <w:adjustRightInd/>
              <w:rPr>
                <w:rFonts w:eastAsia="Arial"/>
              </w:rPr>
            </w:pPr>
            <w:r w:rsidRPr="003C3F63">
              <w:t>initiatives to attract, recruit and retain GPs and other clinical staff including locally designed and nationally available</w:t>
            </w:r>
            <w:r>
              <w:t xml:space="preserve"> initiatives;</w:t>
            </w:r>
          </w:p>
          <w:p w:rsidR="00A243FB" w:rsidRDefault="00A243FB" w:rsidP="00FD05B3">
            <w:pPr>
              <w:pStyle w:val="Default"/>
              <w:numPr>
                <w:ilvl w:val="0"/>
                <w:numId w:val="49"/>
              </w:numPr>
              <w:pBdr>
                <w:top w:val="nil"/>
                <w:left w:val="nil"/>
                <w:bottom w:val="nil"/>
                <w:right w:val="nil"/>
                <w:between w:val="nil"/>
                <w:bar w:val="nil"/>
              </w:pBdr>
              <w:autoSpaceDE/>
              <w:autoSpaceDN/>
              <w:adjustRightInd/>
            </w:pPr>
            <w:r>
              <w:t>actions to ensure GPs are operating at the top of their license, for example through use of clinical pharmacists in a community setting and upskilling other health care professionals to manage less complex health problems;</w:t>
            </w:r>
          </w:p>
          <w:p w:rsidR="00A243FB" w:rsidRDefault="00A243FB" w:rsidP="00FD05B3">
            <w:pPr>
              <w:pStyle w:val="Default"/>
              <w:numPr>
                <w:ilvl w:val="0"/>
                <w:numId w:val="49"/>
              </w:numPr>
              <w:pBdr>
                <w:top w:val="nil"/>
                <w:left w:val="nil"/>
                <w:bottom w:val="nil"/>
                <w:right w:val="nil"/>
                <w:between w:val="nil"/>
                <w:bar w:val="nil"/>
              </w:pBdr>
              <w:autoSpaceDE/>
              <w:autoSpaceDN/>
              <w:adjustRightInd/>
            </w:pPr>
            <w:r>
              <w:t>actions which facilitate an expanded multi-disciplinary team and greater integration across community services to optimise out of hospital care for patients including access to premises, diagnostics, technology and community assets.</w:t>
            </w:r>
          </w:p>
          <w:p w:rsidR="00A243FB" w:rsidRDefault="00A243FB" w:rsidP="00A243FB">
            <w:pPr>
              <w:pStyle w:val="Default"/>
            </w:pPr>
          </w:p>
          <w:p w:rsidR="00A243FB" w:rsidRDefault="00A243FB" w:rsidP="00A243FB">
            <w:pPr>
              <w:pStyle w:val="Default"/>
            </w:pPr>
            <w:r>
              <w:t>The above is in line with the requirements set out earlier in this document in developing a workforce strategy to support the delivery of Camden’s Local Care Strategy.</w:t>
            </w:r>
          </w:p>
          <w:p w:rsidR="00A243FB" w:rsidRDefault="00A243FB" w:rsidP="00F50B1F">
            <w:pPr>
              <w:spacing w:line="276" w:lineRule="auto"/>
              <w:rPr>
                <w:rFonts w:ascii="Arial" w:hAnsi="Arial" w:cs="Arial"/>
                <w:sz w:val="16"/>
                <w:szCs w:val="16"/>
                <w:lang w:val="en-GB"/>
              </w:rPr>
            </w:pPr>
          </w:p>
          <w:p w:rsidR="00A243FB" w:rsidRDefault="00A243FB" w:rsidP="00F50B1F">
            <w:pPr>
              <w:spacing w:line="276" w:lineRule="auto"/>
              <w:rPr>
                <w:rFonts w:ascii="Arial" w:hAnsi="Arial" w:cs="Arial"/>
                <w:sz w:val="16"/>
                <w:szCs w:val="16"/>
                <w:lang w:val="en-GB"/>
              </w:rPr>
            </w:pPr>
          </w:p>
          <w:p w:rsidR="00A243FB" w:rsidRPr="00EF5820" w:rsidRDefault="00A243FB" w:rsidP="00AA459E">
            <w:pPr>
              <w:rPr>
                <w:rFonts w:ascii="Arial" w:hAnsi="Arial" w:cs="Arial"/>
                <w:sz w:val="16"/>
                <w:szCs w:val="16"/>
                <w:lang w:val="en-GB"/>
              </w:rPr>
            </w:pPr>
          </w:p>
        </w:tc>
      </w:tr>
    </w:tbl>
    <w:p w:rsidR="003E7ECD" w:rsidRPr="00AA459E" w:rsidRDefault="003E7ECD" w:rsidP="00AA459E">
      <w:pPr>
        <w:spacing w:after="0" w:line="240" w:lineRule="auto"/>
        <w:rPr>
          <w:rFonts w:ascii="Arial" w:hAnsi="Arial" w:cs="Arial"/>
          <w:lang w:val="en"/>
        </w:rPr>
      </w:pPr>
    </w:p>
    <w:sectPr w:rsidR="003E7ECD" w:rsidRPr="00AA459E" w:rsidSect="00991F3F">
      <w:pgSz w:w="11906" w:h="16838" w:code="9"/>
      <w:pgMar w:top="1440" w:right="849" w:bottom="1276" w:left="1440" w:header="709"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C57" w:rsidRDefault="00815C57" w:rsidP="00D216A3">
      <w:pPr>
        <w:spacing w:after="0" w:line="240" w:lineRule="auto"/>
      </w:pPr>
      <w:r>
        <w:separator/>
      </w:r>
    </w:p>
  </w:endnote>
  <w:endnote w:type="continuationSeparator" w:id="0">
    <w:p w:rsidR="00815C57" w:rsidRDefault="00815C57" w:rsidP="00D21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C57" w:rsidRDefault="00815C57" w:rsidP="00D216A3">
      <w:pPr>
        <w:spacing w:after="0" w:line="240" w:lineRule="auto"/>
      </w:pPr>
      <w:r>
        <w:separator/>
      </w:r>
    </w:p>
  </w:footnote>
  <w:footnote w:type="continuationSeparator" w:id="0">
    <w:p w:rsidR="00815C57" w:rsidRDefault="00815C57" w:rsidP="00D216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3B38"/>
    <w:multiLevelType w:val="hybridMultilevel"/>
    <w:tmpl w:val="5EB831F0"/>
    <w:lvl w:ilvl="0" w:tplc="858A67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940F97"/>
    <w:multiLevelType w:val="hybridMultilevel"/>
    <w:tmpl w:val="7284B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E1066"/>
    <w:multiLevelType w:val="hybridMultilevel"/>
    <w:tmpl w:val="AAB67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A288A"/>
    <w:multiLevelType w:val="multilevel"/>
    <w:tmpl w:val="5DC8242C"/>
    <w:lvl w:ilvl="0">
      <w:start w:val="1"/>
      <w:numFmt w:val="decimal"/>
      <w:lvlText w:val="%1.0"/>
      <w:lvlJc w:val="left"/>
      <w:pPr>
        <w:ind w:left="360" w:hanging="360"/>
      </w:pPr>
      <w:rPr>
        <w:rFonts w:hint="default"/>
      </w:rPr>
    </w:lvl>
    <w:lvl w:ilvl="1">
      <w:start w:val="1"/>
      <w:numFmt w:val="bullet"/>
      <w:lvlText w:val=""/>
      <w:lvlJc w:val="left"/>
      <w:pPr>
        <w:ind w:left="1789" w:hanging="360"/>
      </w:pPr>
      <w:rPr>
        <w:rFonts w:ascii="Symbol" w:hAnsi="Symbol" w:hint="default"/>
        <w:b w:val="0"/>
      </w:rPr>
    </w:lvl>
    <w:lvl w:ilvl="2">
      <w:start w:val="1"/>
      <w:numFmt w:val="decimal"/>
      <w:lvlText w:val="%1.%2.%3"/>
      <w:lvlJc w:val="left"/>
      <w:pPr>
        <w:ind w:left="2869" w:hanging="720"/>
      </w:pPr>
      <w:rPr>
        <w:rFonts w:hint="default"/>
        <w:b w:val="0"/>
      </w:rPr>
    </w:lvl>
    <w:lvl w:ilvl="3">
      <w:start w:val="1"/>
      <w:numFmt w:val="decimal"/>
      <w:lvlText w:val="%1.%2.%3.%4"/>
      <w:lvlJc w:val="left"/>
      <w:pPr>
        <w:ind w:left="3589" w:hanging="720"/>
      </w:pPr>
      <w:rPr>
        <w:rFonts w:hint="default"/>
        <w:b w:val="0"/>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8269" w:hanging="1800"/>
      </w:pPr>
      <w:rPr>
        <w:rFonts w:hint="default"/>
      </w:rPr>
    </w:lvl>
  </w:abstractNum>
  <w:abstractNum w:abstractNumId="4" w15:restartNumberingAfterBreak="0">
    <w:nsid w:val="11F92FFC"/>
    <w:multiLevelType w:val="hybridMultilevel"/>
    <w:tmpl w:val="443E4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4B30E8"/>
    <w:multiLevelType w:val="multilevel"/>
    <w:tmpl w:val="C9F44B4C"/>
    <w:lvl w:ilvl="0">
      <w:start w:val="1"/>
      <w:numFmt w:val="decimal"/>
      <w:lvlText w:val="%1.0"/>
      <w:lvlJc w:val="left"/>
      <w:pPr>
        <w:ind w:left="360" w:hanging="360"/>
      </w:pPr>
      <w:rPr>
        <w:rFonts w:hint="default"/>
      </w:rPr>
    </w:lvl>
    <w:lvl w:ilvl="1">
      <w:start w:val="1"/>
      <w:numFmt w:val="decimal"/>
      <w:lvlText w:val="%1.%2"/>
      <w:lvlJc w:val="left"/>
      <w:pPr>
        <w:ind w:left="1789" w:hanging="360"/>
      </w:pPr>
      <w:rPr>
        <w:rFonts w:hint="default"/>
        <w:b w:val="0"/>
      </w:rPr>
    </w:lvl>
    <w:lvl w:ilvl="2">
      <w:start w:val="1"/>
      <w:numFmt w:val="decimal"/>
      <w:lvlText w:val="%3."/>
      <w:lvlJc w:val="left"/>
      <w:pPr>
        <w:ind w:left="2869" w:hanging="720"/>
      </w:pPr>
      <w:rPr>
        <w:rFonts w:hint="default"/>
        <w:b w:val="0"/>
      </w:rPr>
    </w:lvl>
    <w:lvl w:ilvl="3">
      <w:start w:val="1"/>
      <w:numFmt w:val="decimal"/>
      <w:lvlText w:val="%1.%2.%3.%4"/>
      <w:lvlJc w:val="left"/>
      <w:pPr>
        <w:ind w:left="3589" w:hanging="720"/>
      </w:pPr>
      <w:rPr>
        <w:rFonts w:hint="default"/>
        <w:b w:val="0"/>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8269" w:hanging="1800"/>
      </w:pPr>
      <w:rPr>
        <w:rFonts w:hint="default"/>
      </w:rPr>
    </w:lvl>
  </w:abstractNum>
  <w:abstractNum w:abstractNumId="6" w15:restartNumberingAfterBreak="0">
    <w:nsid w:val="144E1A08"/>
    <w:multiLevelType w:val="hybridMultilevel"/>
    <w:tmpl w:val="9F0C17F2"/>
    <w:lvl w:ilvl="0" w:tplc="0809000F">
      <w:start w:val="1"/>
      <w:numFmt w:val="decimal"/>
      <w:lvlText w:val="%1."/>
      <w:lvlJc w:val="left"/>
      <w:pPr>
        <w:ind w:left="1489" w:hanging="360"/>
      </w:pPr>
    </w:lvl>
    <w:lvl w:ilvl="1" w:tplc="08090019" w:tentative="1">
      <w:start w:val="1"/>
      <w:numFmt w:val="lowerLetter"/>
      <w:lvlText w:val="%2."/>
      <w:lvlJc w:val="left"/>
      <w:pPr>
        <w:ind w:left="2209" w:hanging="360"/>
      </w:pPr>
    </w:lvl>
    <w:lvl w:ilvl="2" w:tplc="0809001B" w:tentative="1">
      <w:start w:val="1"/>
      <w:numFmt w:val="lowerRoman"/>
      <w:lvlText w:val="%3."/>
      <w:lvlJc w:val="right"/>
      <w:pPr>
        <w:ind w:left="2929" w:hanging="180"/>
      </w:pPr>
    </w:lvl>
    <w:lvl w:ilvl="3" w:tplc="0809000F" w:tentative="1">
      <w:start w:val="1"/>
      <w:numFmt w:val="decimal"/>
      <w:lvlText w:val="%4."/>
      <w:lvlJc w:val="left"/>
      <w:pPr>
        <w:ind w:left="3649" w:hanging="360"/>
      </w:pPr>
    </w:lvl>
    <w:lvl w:ilvl="4" w:tplc="08090019" w:tentative="1">
      <w:start w:val="1"/>
      <w:numFmt w:val="lowerLetter"/>
      <w:lvlText w:val="%5."/>
      <w:lvlJc w:val="left"/>
      <w:pPr>
        <w:ind w:left="4369" w:hanging="360"/>
      </w:pPr>
    </w:lvl>
    <w:lvl w:ilvl="5" w:tplc="0809001B" w:tentative="1">
      <w:start w:val="1"/>
      <w:numFmt w:val="lowerRoman"/>
      <w:lvlText w:val="%6."/>
      <w:lvlJc w:val="right"/>
      <w:pPr>
        <w:ind w:left="5089" w:hanging="180"/>
      </w:pPr>
    </w:lvl>
    <w:lvl w:ilvl="6" w:tplc="0809000F" w:tentative="1">
      <w:start w:val="1"/>
      <w:numFmt w:val="decimal"/>
      <w:lvlText w:val="%7."/>
      <w:lvlJc w:val="left"/>
      <w:pPr>
        <w:ind w:left="5809" w:hanging="360"/>
      </w:pPr>
    </w:lvl>
    <w:lvl w:ilvl="7" w:tplc="08090019" w:tentative="1">
      <w:start w:val="1"/>
      <w:numFmt w:val="lowerLetter"/>
      <w:lvlText w:val="%8."/>
      <w:lvlJc w:val="left"/>
      <w:pPr>
        <w:ind w:left="6529" w:hanging="360"/>
      </w:pPr>
    </w:lvl>
    <w:lvl w:ilvl="8" w:tplc="0809001B" w:tentative="1">
      <w:start w:val="1"/>
      <w:numFmt w:val="lowerRoman"/>
      <w:lvlText w:val="%9."/>
      <w:lvlJc w:val="right"/>
      <w:pPr>
        <w:ind w:left="7249" w:hanging="180"/>
      </w:pPr>
    </w:lvl>
  </w:abstractNum>
  <w:abstractNum w:abstractNumId="7" w15:restartNumberingAfterBreak="0">
    <w:nsid w:val="18EA6DE8"/>
    <w:multiLevelType w:val="hybridMultilevel"/>
    <w:tmpl w:val="29B464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78183E"/>
    <w:multiLevelType w:val="multilevel"/>
    <w:tmpl w:val="7E6EDDB4"/>
    <w:lvl w:ilvl="0">
      <w:start w:val="1"/>
      <w:numFmt w:val="bullet"/>
      <w:lvlText w:val=""/>
      <w:lvlJc w:val="left"/>
      <w:pPr>
        <w:ind w:left="360" w:hanging="360"/>
      </w:pPr>
      <w:rPr>
        <w:rFonts w:ascii="Symbol" w:hAnsi="Symbol" w:hint="default"/>
      </w:rPr>
    </w:lvl>
    <w:lvl w:ilvl="1">
      <w:start w:val="1"/>
      <w:numFmt w:val="decimal"/>
      <w:lvlText w:val="%1.%2"/>
      <w:lvlJc w:val="left"/>
      <w:pPr>
        <w:ind w:left="1789" w:hanging="360"/>
      </w:pPr>
      <w:rPr>
        <w:rFonts w:hint="default"/>
        <w:b w:val="0"/>
      </w:rPr>
    </w:lvl>
    <w:lvl w:ilvl="2">
      <w:start w:val="1"/>
      <w:numFmt w:val="bullet"/>
      <w:lvlText w:val=""/>
      <w:lvlJc w:val="left"/>
      <w:pPr>
        <w:ind w:left="2869" w:hanging="720"/>
      </w:pPr>
      <w:rPr>
        <w:rFonts w:ascii="Symbol" w:hAnsi="Symbol" w:hint="default"/>
        <w:b w:val="0"/>
      </w:rPr>
    </w:lvl>
    <w:lvl w:ilvl="3">
      <w:start w:val="1"/>
      <w:numFmt w:val="decimal"/>
      <w:lvlText w:val="%1.%2.%3.%4"/>
      <w:lvlJc w:val="left"/>
      <w:pPr>
        <w:ind w:left="3589" w:hanging="720"/>
      </w:pPr>
      <w:rPr>
        <w:rFonts w:hint="default"/>
        <w:b w:val="0"/>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8269" w:hanging="1800"/>
      </w:pPr>
      <w:rPr>
        <w:rFonts w:hint="default"/>
      </w:rPr>
    </w:lvl>
  </w:abstractNum>
  <w:abstractNum w:abstractNumId="9" w15:restartNumberingAfterBreak="0">
    <w:nsid w:val="1E194D0B"/>
    <w:multiLevelType w:val="hybridMultilevel"/>
    <w:tmpl w:val="268AFC74"/>
    <w:lvl w:ilvl="0" w:tplc="8E9218A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193840"/>
    <w:multiLevelType w:val="multilevel"/>
    <w:tmpl w:val="D7A208E6"/>
    <w:lvl w:ilvl="0">
      <w:start w:val="1"/>
      <w:numFmt w:val="decimal"/>
      <w:lvlText w:val="%1.0"/>
      <w:lvlJc w:val="left"/>
      <w:pPr>
        <w:ind w:left="360" w:hanging="360"/>
      </w:pPr>
      <w:rPr>
        <w:rFonts w:hint="default"/>
      </w:rPr>
    </w:lvl>
    <w:lvl w:ilvl="1">
      <w:start w:val="1"/>
      <w:numFmt w:val="decimal"/>
      <w:lvlText w:val="%1.%2"/>
      <w:lvlJc w:val="left"/>
      <w:pPr>
        <w:ind w:left="1789" w:hanging="360"/>
      </w:pPr>
      <w:rPr>
        <w:rFonts w:hint="default"/>
        <w:b w:val="0"/>
      </w:rPr>
    </w:lvl>
    <w:lvl w:ilvl="2">
      <w:start w:val="1"/>
      <w:numFmt w:val="bullet"/>
      <w:lvlText w:val=""/>
      <w:lvlJc w:val="left"/>
      <w:pPr>
        <w:ind w:left="2869" w:hanging="720"/>
      </w:pPr>
      <w:rPr>
        <w:rFonts w:ascii="Symbol" w:hAnsi="Symbol" w:hint="default"/>
        <w:b w:val="0"/>
      </w:rPr>
    </w:lvl>
    <w:lvl w:ilvl="3">
      <w:start w:val="1"/>
      <w:numFmt w:val="decimal"/>
      <w:lvlText w:val="%1.%2.%3.%4"/>
      <w:lvlJc w:val="left"/>
      <w:pPr>
        <w:ind w:left="3589" w:hanging="720"/>
      </w:pPr>
      <w:rPr>
        <w:rFonts w:hint="default"/>
        <w:b w:val="0"/>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8269" w:hanging="1800"/>
      </w:pPr>
      <w:rPr>
        <w:rFonts w:hint="default"/>
      </w:rPr>
    </w:lvl>
  </w:abstractNum>
  <w:abstractNum w:abstractNumId="11" w15:restartNumberingAfterBreak="0">
    <w:nsid w:val="207D15BA"/>
    <w:multiLevelType w:val="hybridMultilevel"/>
    <w:tmpl w:val="0B32C30C"/>
    <w:lvl w:ilvl="0" w:tplc="F01605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255525"/>
    <w:multiLevelType w:val="hybridMultilevel"/>
    <w:tmpl w:val="4F5A9B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4D94772"/>
    <w:multiLevelType w:val="hybridMultilevel"/>
    <w:tmpl w:val="3FBC673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255A17F0"/>
    <w:multiLevelType w:val="hybridMultilevel"/>
    <w:tmpl w:val="FF9E0972"/>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5" w15:restartNumberingAfterBreak="0">
    <w:nsid w:val="270B0001"/>
    <w:multiLevelType w:val="hybridMultilevel"/>
    <w:tmpl w:val="6CBE507E"/>
    <w:lvl w:ilvl="0" w:tplc="47A6234A">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352D0D"/>
    <w:multiLevelType w:val="multilevel"/>
    <w:tmpl w:val="E99EF5E4"/>
    <w:lvl w:ilvl="0">
      <w:start w:val="1"/>
      <w:numFmt w:val="decimal"/>
      <w:lvlText w:val="%1.0"/>
      <w:lvlJc w:val="left"/>
      <w:pPr>
        <w:ind w:left="360" w:hanging="360"/>
      </w:pPr>
      <w:rPr>
        <w:rFonts w:hint="default"/>
      </w:rPr>
    </w:lvl>
    <w:lvl w:ilvl="1">
      <w:start w:val="1"/>
      <w:numFmt w:val="decimal"/>
      <w:lvlText w:val="%1.%2"/>
      <w:lvlJc w:val="left"/>
      <w:pPr>
        <w:ind w:left="1789" w:hanging="360"/>
      </w:pPr>
      <w:rPr>
        <w:rFonts w:hint="default"/>
        <w:b w:val="0"/>
      </w:rPr>
    </w:lvl>
    <w:lvl w:ilvl="2">
      <w:start w:val="1"/>
      <w:numFmt w:val="bullet"/>
      <w:lvlText w:val=""/>
      <w:lvlJc w:val="left"/>
      <w:pPr>
        <w:ind w:left="2869" w:hanging="720"/>
      </w:pPr>
      <w:rPr>
        <w:rFonts w:ascii="Symbol" w:hAnsi="Symbol" w:hint="default"/>
        <w:b w:val="0"/>
      </w:rPr>
    </w:lvl>
    <w:lvl w:ilvl="3">
      <w:start w:val="1"/>
      <w:numFmt w:val="decimal"/>
      <w:lvlText w:val="%1.%2.%3.%4"/>
      <w:lvlJc w:val="left"/>
      <w:pPr>
        <w:ind w:left="3589" w:hanging="720"/>
      </w:pPr>
      <w:rPr>
        <w:rFonts w:hint="default"/>
        <w:b w:val="0"/>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8269" w:hanging="1800"/>
      </w:pPr>
      <w:rPr>
        <w:rFonts w:hint="default"/>
      </w:rPr>
    </w:lvl>
  </w:abstractNum>
  <w:abstractNum w:abstractNumId="17" w15:restartNumberingAfterBreak="0">
    <w:nsid w:val="2ADB3D22"/>
    <w:multiLevelType w:val="hybridMultilevel"/>
    <w:tmpl w:val="FD6480A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3171685F"/>
    <w:multiLevelType w:val="hybridMultilevel"/>
    <w:tmpl w:val="8A28B0B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35233586"/>
    <w:multiLevelType w:val="hybridMultilevel"/>
    <w:tmpl w:val="89064A10"/>
    <w:lvl w:ilvl="0" w:tplc="BB367AD6">
      <w:start w:val="1"/>
      <w:numFmt w:val="bullet"/>
      <w:pStyle w:val="Bulle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9253B2"/>
    <w:multiLevelType w:val="hybridMultilevel"/>
    <w:tmpl w:val="0884ED78"/>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1" w15:restartNumberingAfterBreak="0">
    <w:nsid w:val="359C52D6"/>
    <w:multiLevelType w:val="multilevel"/>
    <w:tmpl w:val="365EFB72"/>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862" w:hanging="720"/>
      </w:pPr>
      <w:rPr>
        <w:rFonts w:hint="default"/>
        <w:b w:val="0"/>
      </w:rPr>
    </w:lvl>
    <w:lvl w:ilvl="3">
      <w:start w:val="1"/>
      <w:numFmt w:val="decimal"/>
      <w:lvlText w:val="%1.%2.%3.%4"/>
      <w:lvlJc w:val="left"/>
      <w:pPr>
        <w:ind w:left="1004"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1C45BA"/>
    <w:multiLevelType w:val="hybridMultilevel"/>
    <w:tmpl w:val="42A41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6F7E4A"/>
    <w:multiLevelType w:val="multilevel"/>
    <w:tmpl w:val="7A22FD34"/>
    <w:lvl w:ilvl="0">
      <w:start w:val="1"/>
      <w:numFmt w:val="decimal"/>
      <w:lvlText w:val="%1."/>
      <w:lvlJc w:val="left"/>
      <w:pPr>
        <w:ind w:left="360" w:hanging="360"/>
      </w:pPr>
      <w:rPr>
        <w:rFonts w:hint="default"/>
      </w:rPr>
    </w:lvl>
    <w:lvl w:ilvl="1">
      <w:start w:val="1"/>
      <w:numFmt w:val="decimal"/>
      <w:lvlText w:val="%1.%2"/>
      <w:lvlJc w:val="left"/>
      <w:pPr>
        <w:ind w:left="1789" w:hanging="360"/>
      </w:pPr>
      <w:rPr>
        <w:rFonts w:hint="default"/>
        <w:b w:val="0"/>
      </w:rPr>
    </w:lvl>
    <w:lvl w:ilvl="2">
      <w:start w:val="1"/>
      <w:numFmt w:val="decimal"/>
      <w:lvlText w:val="%1.%2.%3"/>
      <w:lvlJc w:val="left"/>
      <w:pPr>
        <w:ind w:left="2869" w:hanging="720"/>
      </w:pPr>
      <w:rPr>
        <w:rFonts w:hint="default"/>
        <w:b w:val="0"/>
      </w:rPr>
    </w:lvl>
    <w:lvl w:ilvl="3">
      <w:start w:val="1"/>
      <w:numFmt w:val="decimal"/>
      <w:lvlText w:val="%1.%2.%3.%4"/>
      <w:lvlJc w:val="left"/>
      <w:pPr>
        <w:ind w:left="3589" w:hanging="720"/>
      </w:pPr>
      <w:rPr>
        <w:rFonts w:hint="default"/>
        <w:b w:val="0"/>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8269" w:hanging="1800"/>
      </w:pPr>
      <w:rPr>
        <w:rFonts w:hint="default"/>
      </w:rPr>
    </w:lvl>
  </w:abstractNum>
  <w:abstractNum w:abstractNumId="24" w15:restartNumberingAfterBreak="0">
    <w:nsid w:val="431D642E"/>
    <w:multiLevelType w:val="multilevel"/>
    <w:tmpl w:val="120240B6"/>
    <w:lvl w:ilvl="0">
      <w:start w:val="1"/>
      <w:numFmt w:val="decimal"/>
      <w:pStyle w:val="Heading1"/>
      <w:lvlText w:val="%1."/>
      <w:lvlJc w:val="left"/>
      <w:pPr>
        <w:ind w:left="360" w:hanging="360"/>
      </w:pPr>
    </w:lvl>
    <w:lvl w:ilvl="1">
      <w:start w:val="1"/>
      <w:numFmt w:val="decimal"/>
      <w:pStyle w:val="Style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4969D6"/>
    <w:multiLevelType w:val="multilevel"/>
    <w:tmpl w:val="0D48035A"/>
    <w:lvl w:ilvl="0">
      <w:start w:val="1"/>
      <w:numFmt w:val="bullet"/>
      <w:lvlText w:val=""/>
      <w:lvlJc w:val="left"/>
      <w:pPr>
        <w:ind w:left="1069" w:hanging="360"/>
      </w:pPr>
      <w:rPr>
        <w:rFonts w:ascii="Wingdings" w:hAnsi="Wingdings" w:hint="default"/>
      </w:rPr>
    </w:lvl>
    <w:lvl w:ilvl="1">
      <w:start w:val="1"/>
      <w:numFmt w:val="decimal"/>
      <w:lvlText w:val="%1.%2"/>
      <w:lvlJc w:val="left"/>
      <w:pPr>
        <w:ind w:left="1789" w:hanging="360"/>
      </w:pPr>
      <w:rPr>
        <w:rFonts w:hint="default"/>
        <w:b w:val="0"/>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8269" w:hanging="1800"/>
      </w:pPr>
      <w:rPr>
        <w:rFonts w:hint="default"/>
      </w:rPr>
    </w:lvl>
  </w:abstractNum>
  <w:abstractNum w:abstractNumId="26" w15:restartNumberingAfterBreak="0">
    <w:nsid w:val="4845484C"/>
    <w:multiLevelType w:val="hybridMultilevel"/>
    <w:tmpl w:val="1B2A6E6C"/>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27" w15:restartNumberingAfterBreak="0">
    <w:nsid w:val="4A282BE0"/>
    <w:multiLevelType w:val="hybridMultilevel"/>
    <w:tmpl w:val="E9A4BE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FAC30DA"/>
    <w:multiLevelType w:val="multilevel"/>
    <w:tmpl w:val="AEF8130A"/>
    <w:lvl w:ilvl="0">
      <w:start w:val="1"/>
      <w:numFmt w:val="decimal"/>
      <w:lvlText w:val="%1.0"/>
      <w:lvlJc w:val="left"/>
      <w:pPr>
        <w:ind w:left="360" w:hanging="360"/>
      </w:pPr>
      <w:rPr>
        <w:rFonts w:hint="default"/>
      </w:rPr>
    </w:lvl>
    <w:lvl w:ilvl="1">
      <w:start w:val="1"/>
      <w:numFmt w:val="decimal"/>
      <w:lvlText w:val="%1.%2"/>
      <w:lvlJc w:val="left"/>
      <w:pPr>
        <w:ind w:left="1789" w:hanging="360"/>
      </w:pPr>
      <w:rPr>
        <w:rFonts w:hint="default"/>
        <w:b w:val="0"/>
      </w:rPr>
    </w:lvl>
    <w:lvl w:ilvl="2">
      <w:start w:val="1"/>
      <w:numFmt w:val="bullet"/>
      <w:lvlText w:val=""/>
      <w:lvlJc w:val="left"/>
      <w:pPr>
        <w:ind w:left="2869" w:hanging="720"/>
      </w:pPr>
      <w:rPr>
        <w:rFonts w:ascii="Symbol" w:hAnsi="Symbol" w:hint="default"/>
        <w:b w:val="0"/>
      </w:rPr>
    </w:lvl>
    <w:lvl w:ilvl="3">
      <w:start w:val="1"/>
      <w:numFmt w:val="decimal"/>
      <w:lvlText w:val="%1.%2.%3.%4"/>
      <w:lvlJc w:val="left"/>
      <w:pPr>
        <w:ind w:left="3589" w:hanging="720"/>
      </w:pPr>
      <w:rPr>
        <w:rFonts w:hint="default"/>
        <w:b w:val="0"/>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8269" w:hanging="1800"/>
      </w:pPr>
      <w:rPr>
        <w:rFonts w:hint="default"/>
      </w:rPr>
    </w:lvl>
  </w:abstractNum>
  <w:abstractNum w:abstractNumId="29" w15:restartNumberingAfterBreak="0">
    <w:nsid w:val="51F0241A"/>
    <w:multiLevelType w:val="hybridMultilevel"/>
    <w:tmpl w:val="805842E2"/>
    <w:lvl w:ilvl="0" w:tplc="14426D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3320B1"/>
    <w:multiLevelType w:val="hybridMultilevel"/>
    <w:tmpl w:val="38DC9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A12F2E"/>
    <w:multiLevelType w:val="hybridMultilevel"/>
    <w:tmpl w:val="47EA30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7117E2"/>
    <w:multiLevelType w:val="hybridMultilevel"/>
    <w:tmpl w:val="6570FAF2"/>
    <w:lvl w:ilvl="0" w:tplc="A530CE0E">
      <w:start w:val="1"/>
      <w:numFmt w:val="lowerLetter"/>
      <w:lvlText w:val="%1."/>
      <w:lvlJc w:val="left"/>
      <w:pPr>
        <w:ind w:left="1080" w:hanging="360"/>
      </w:pPr>
      <w:rPr>
        <w:rFonts w:ascii="Arial" w:eastAsiaTheme="minorHAnsi"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A511547"/>
    <w:multiLevelType w:val="multilevel"/>
    <w:tmpl w:val="D7A208E6"/>
    <w:lvl w:ilvl="0">
      <w:start w:val="1"/>
      <w:numFmt w:val="decimal"/>
      <w:lvlText w:val="%1.0"/>
      <w:lvlJc w:val="left"/>
      <w:pPr>
        <w:ind w:left="360" w:hanging="360"/>
      </w:pPr>
      <w:rPr>
        <w:rFonts w:hint="default"/>
      </w:rPr>
    </w:lvl>
    <w:lvl w:ilvl="1">
      <w:start w:val="1"/>
      <w:numFmt w:val="decimal"/>
      <w:lvlText w:val="%1.%2"/>
      <w:lvlJc w:val="left"/>
      <w:pPr>
        <w:ind w:left="1789" w:hanging="360"/>
      </w:pPr>
      <w:rPr>
        <w:rFonts w:hint="default"/>
        <w:b w:val="0"/>
      </w:rPr>
    </w:lvl>
    <w:lvl w:ilvl="2">
      <w:start w:val="1"/>
      <w:numFmt w:val="bullet"/>
      <w:lvlText w:val=""/>
      <w:lvlJc w:val="left"/>
      <w:pPr>
        <w:ind w:left="2869" w:hanging="720"/>
      </w:pPr>
      <w:rPr>
        <w:rFonts w:ascii="Symbol" w:hAnsi="Symbol" w:hint="default"/>
        <w:b w:val="0"/>
      </w:rPr>
    </w:lvl>
    <w:lvl w:ilvl="3">
      <w:start w:val="1"/>
      <w:numFmt w:val="decimal"/>
      <w:lvlText w:val="%1.%2.%3.%4"/>
      <w:lvlJc w:val="left"/>
      <w:pPr>
        <w:ind w:left="3589" w:hanging="720"/>
      </w:pPr>
      <w:rPr>
        <w:rFonts w:hint="default"/>
        <w:b w:val="0"/>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8269" w:hanging="1800"/>
      </w:pPr>
      <w:rPr>
        <w:rFonts w:hint="default"/>
      </w:rPr>
    </w:lvl>
  </w:abstractNum>
  <w:abstractNum w:abstractNumId="34" w15:restartNumberingAfterBreak="0">
    <w:nsid w:val="5AE67231"/>
    <w:multiLevelType w:val="multilevel"/>
    <w:tmpl w:val="453C905C"/>
    <w:styleLink w:val="List6"/>
    <w:lvl w:ilvl="0">
      <w:numFmt w:val="bullet"/>
      <w:lvlText w:val="•"/>
      <w:lvlJc w:val="left"/>
      <w:pPr>
        <w:tabs>
          <w:tab w:val="num" w:pos="360"/>
        </w:tabs>
        <w:ind w:left="360" w:hanging="360"/>
      </w:pPr>
      <w:rPr>
        <w:rFonts w:ascii="Arial" w:eastAsia="Arial" w:hAnsi="Arial" w:cs="Arial"/>
        <w:position w:val="0"/>
        <w:sz w:val="24"/>
        <w:szCs w:val="24"/>
        <w:rtl w:val="0"/>
      </w:rPr>
    </w:lvl>
    <w:lvl w:ilvl="1">
      <w:start w:val="1"/>
      <w:numFmt w:val="bullet"/>
      <w:lvlText w:val="•"/>
      <w:lvlJc w:val="left"/>
      <w:pPr>
        <w:tabs>
          <w:tab w:val="num" w:pos="1080"/>
        </w:tabs>
        <w:ind w:left="720" w:hanging="360"/>
      </w:pPr>
      <w:rPr>
        <w:rFonts w:ascii="Arial" w:eastAsia="Arial" w:hAnsi="Arial" w:cs="Arial"/>
        <w:position w:val="0"/>
        <w:sz w:val="24"/>
        <w:szCs w:val="24"/>
        <w:rtl w:val="0"/>
      </w:rPr>
    </w:lvl>
    <w:lvl w:ilvl="2">
      <w:start w:val="1"/>
      <w:numFmt w:val="bullet"/>
      <w:lvlText w:val="•"/>
      <w:lvlJc w:val="left"/>
      <w:pPr>
        <w:tabs>
          <w:tab w:val="num" w:pos="1800"/>
        </w:tabs>
        <w:ind w:left="1080" w:hanging="360"/>
      </w:pPr>
      <w:rPr>
        <w:rFonts w:ascii="Arial" w:eastAsia="Arial" w:hAnsi="Arial" w:cs="Arial"/>
        <w:position w:val="0"/>
        <w:sz w:val="24"/>
        <w:szCs w:val="24"/>
        <w:rtl w:val="0"/>
      </w:rPr>
    </w:lvl>
    <w:lvl w:ilvl="3">
      <w:start w:val="1"/>
      <w:numFmt w:val="bullet"/>
      <w:lvlText w:val="•"/>
      <w:lvlJc w:val="left"/>
      <w:pPr>
        <w:tabs>
          <w:tab w:val="num" w:pos="2520"/>
        </w:tabs>
        <w:ind w:left="1440" w:hanging="360"/>
      </w:pPr>
      <w:rPr>
        <w:rFonts w:ascii="Arial" w:eastAsia="Arial" w:hAnsi="Arial" w:cs="Arial"/>
        <w:position w:val="0"/>
        <w:sz w:val="24"/>
        <w:szCs w:val="24"/>
        <w:rtl w:val="0"/>
      </w:rPr>
    </w:lvl>
    <w:lvl w:ilvl="4">
      <w:start w:val="1"/>
      <w:numFmt w:val="bullet"/>
      <w:lvlText w:val="•"/>
      <w:lvlJc w:val="left"/>
      <w:pPr>
        <w:tabs>
          <w:tab w:val="num" w:pos="3240"/>
        </w:tabs>
        <w:ind w:left="1800" w:hanging="360"/>
      </w:pPr>
      <w:rPr>
        <w:rFonts w:ascii="Arial" w:eastAsia="Arial" w:hAnsi="Arial" w:cs="Arial"/>
        <w:position w:val="0"/>
        <w:sz w:val="24"/>
        <w:szCs w:val="24"/>
        <w:rtl w:val="0"/>
      </w:rPr>
    </w:lvl>
    <w:lvl w:ilvl="5">
      <w:start w:val="1"/>
      <w:numFmt w:val="bullet"/>
      <w:lvlText w:val="•"/>
      <w:lvlJc w:val="left"/>
      <w:pPr>
        <w:tabs>
          <w:tab w:val="num" w:pos="3960"/>
        </w:tabs>
        <w:ind w:left="2160" w:hanging="360"/>
      </w:pPr>
      <w:rPr>
        <w:rFonts w:ascii="Arial" w:eastAsia="Arial" w:hAnsi="Arial" w:cs="Arial"/>
        <w:position w:val="0"/>
        <w:sz w:val="24"/>
        <w:szCs w:val="24"/>
        <w:rtl w:val="0"/>
      </w:rPr>
    </w:lvl>
    <w:lvl w:ilvl="6">
      <w:start w:val="1"/>
      <w:numFmt w:val="bullet"/>
      <w:lvlText w:val="•"/>
      <w:lvlJc w:val="left"/>
      <w:pPr>
        <w:tabs>
          <w:tab w:val="num" w:pos="4680"/>
        </w:tabs>
        <w:ind w:left="2520" w:hanging="360"/>
      </w:pPr>
      <w:rPr>
        <w:rFonts w:ascii="Arial" w:eastAsia="Arial" w:hAnsi="Arial" w:cs="Arial"/>
        <w:position w:val="0"/>
        <w:sz w:val="24"/>
        <w:szCs w:val="24"/>
        <w:rtl w:val="0"/>
      </w:rPr>
    </w:lvl>
    <w:lvl w:ilvl="7">
      <w:start w:val="1"/>
      <w:numFmt w:val="bullet"/>
      <w:lvlText w:val="•"/>
      <w:lvlJc w:val="left"/>
      <w:pPr>
        <w:tabs>
          <w:tab w:val="num" w:pos="5400"/>
        </w:tabs>
        <w:ind w:left="2880" w:hanging="360"/>
      </w:pPr>
      <w:rPr>
        <w:rFonts w:ascii="Arial" w:eastAsia="Arial" w:hAnsi="Arial" w:cs="Arial"/>
        <w:position w:val="0"/>
        <w:sz w:val="24"/>
        <w:szCs w:val="24"/>
        <w:rtl w:val="0"/>
      </w:rPr>
    </w:lvl>
    <w:lvl w:ilvl="8">
      <w:start w:val="1"/>
      <w:numFmt w:val="bullet"/>
      <w:lvlText w:val="•"/>
      <w:lvlJc w:val="left"/>
      <w:pPr>
        <w:tabs>
          <w:tab w:val="num" w:pos="6120"/>
        </w:tabs>
        <w:ind w:left="3240" w:hanging="360"/>
      </w:pPr>
      <w:rPr>
        <w:rFonts w:ascii="Arial" w:eastAsia="Arial" w:hAnsi="Arial" w:cs="Arial"/>
        <w:position w:val="0"/>
        <w:sz w:val="24"/>
        <w:szCs w:val="24"/>
        <w:rtl w:val="0"/>
      </w:rPr>
    </w:lvl>
  </w:abstractNum>
  <w:abstractNum w:abstractNumId="35" w15:restartNumberingAfterBreak="0">
    <w:nsid w:val="5F6E3820"/>
    <w:multiLevelType w:val="hybridMultilevel"/>
    <w:tmpl w:val="A59498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1775193"/>
    <w:multiLevelType w:val="hybridMultilevel"/>
    <w:tmpl w:val="CC08F4EE"/>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7" w15:restartNumberingAfterBreak="0">
    <w:nsid w:val="61B06DC6"/>
    <w:multiLevelType w:val="multilevel"/>
    <w:tmpl w:val="7E6EDDB4"/>
    <w:lvl w:ilvl="0">
      <w:start w:val="1"/>
      <w:numFmt w:val="bullet"/>
      <w:lvlText w:val=""/>
      <w:lvlJc w:val="left"/>
      <w:pPr>
        <w:ind w:left="360" w:hanging="360"/>
      </w:pPr>
      <w:rPr>
        <w:rFonts w:ascii="Symbol" w:hAnsi="Symbol" w:hint="default"/>
      </w:rPr>
    </w:lvl>
    <w:lvl w:ilvl="1">
      <w:start w:val="1"/>
      <w:numFmt w:val="decimal"/>
      <w:lvlText w:val="%1.%2"/>
      <w:lvlJc w:val="left"/>
      <w:pPr>
        <w:ind w:left="1789" w:hanging="360"/>
      </w:pPr>
      <w:rPr>
        <w:rFonts w:hint="default"/>
        <w:b w:val="0"/>
      </w:rPr>
    </w:lvl>
    <w:lvl w:ilvl="2">
      <w:start w:val="1"/>
      <w:numFmt w:val="bullet"/>
      <w:lvlText w:val=""/>
      <w:lvlJc w:val="left"/>
      <w:pPr>
        <w:ind w:left="2869" w:hanging="720"/>
      </w:pPr>
      <w:rPr>
        <w:rFonts w:ascii="Symbol" w:hAnsi="Symbol" w:hint="default"/>
        <w:b w:val="0"/>
      </w:rPr>
    </w:lvl>
    <w:lvl w:ilvl="3">
      <w:start w:val="1"/>
      <w:numFmt w:val="decimal"/>
      <w:lvlText w:val="%1.%2.%3.%4"/>
      <w:lvlJc w:val="left"/>
      <w:pPr>
        <w:ind w:left="3589" w:hanging="720"/>
      </w:pPr>
      <w:rPr>
        <w:rFonts w:hint="default"/>
        <w:b w:val="0"/>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8269" w:hanging="1800"/>
      </w:pPr>
      <w:rPr>
        <w:rFonts w:hint="default"/>
      </w:rPr>
    </w:lvl>
  </w:abstractNum>
  <w:abstractNum w:abstractNumId="38" w15:restartNumberingAfterBreak="0">
    <w:nsid w:val="633079CE"/>
    <w:multiLevelType w:val="hybridMultilevel"/>
    <w:tmpl w:val="41409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3A8011B"/>
    <w:multiLevelType w:val="hybridMultilevel"/>
    <w:tmpl w:val="53C4F9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4491D3C"/>
    <w:multiLevelType w:val="hybridMultilevel"/>
    <w:tmpl w:val="87D6975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1" w15:restartNumberingAfterBreak="0">
    <w:nsid w:val="67462D0B"/>
    <w:multiLevelType w:val="hybridMultilevel"/>
    <w:tmpl w:val="F3163B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FDB7CDA"/>
    <w:multiLevelType w:val="multilevel"/>
    <w:tmpl w:val="9760CA90"/>
    <w:lvl w:ilvl="0">
      <w:start w:val="1"/>
      <w:numFmt w:val="lowerRoman"/>
      <w:lvlText w:val="%1."/>
      <w:lvlJc w:val="righ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7425700F"/>
    <w:multiLevelType w:val="multilevel"/>
    <w:tmpl w:val="5DC8242C"/>
    <w:lvl w:ilvl="0">
      <w:start w:val="1"/>
      <w:numFmt w:val="decimal"/>
      <w:lvlText w:val="%1.0"/>
      <w:lvlJc w:val="left"/>
      <w:pPr>
        <w:ind w:left="360" w:hanging="360"/>
      </w:pPr>
      <w:rPr>
        <w:rFonts w:hint="default"/>
      </w:rPr>
    </w:lvl>
    <w:lvl w:ilvl="1">
      <w:start w:val="1"/>
      <w:numFmt w:val="bullet"/>
      <w:lvlText w:val=""/>
      <w:lvlJc w:val="left"/>
      <w:pPr>
        <w:ind w:left="1789" w:hanging="360"/>
      </w:pPr>
      <w:rPr>
        <w:rFonts w:ascii="Symbol" w:hAnsi="Symbol" w:hint="default"/>
        <w:b w:val="0"/>
      </w:rPr>
    </w:lvl>
    <w:lvl w:ilvl="2">
      <w:start w:val="1"/>
      <w:numFmt w:val="decimal"/>
      <w:lvlText w:val="%1.%2.%3"/>
      <w:lvlJc w:val="left"/>
      <w:pPr>
        <w:ind w:left="2869" w:hanging="720"/>
      </w:pPr>
      <w:rPr>
        <w:rFonts w:hint="default"/>
        <w:b w:val="0"/>
      </w:rPr>
    </w:lvl>
    <w:lvl w:ilvl="3">
      <w:start w:val="1"/>
      <w:numFmt w:val="decimal"/>
      <w:lvlText w:val="%1.%2.%3.%4"/>
      <w:lvlJc w:val="left"/>
      <w:pPr>
        <w:ind w:left="3589" w:hanging="720"/>
      </w:pPr>
      <w:rPr>
        <w:rFonts w:hint="default"/>
        <w:b w:val="0"/>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8269" w:hanging="1800"/>
      </w:pPr>
      <w:rPr>
        <w:rFonts w:hint="default"/>
      </w:rPr>
    </w:lvl>
  </w:abstractNum>
  <w:abstractNum w:abstractNumId="44" w15:restartNumberingAfterBreak="0">
    <w:nsid w:val="75242736"/>
    <w:multiLevelType w:val="multilevel"/>
    <w:tmpl w:val="AEF8130A"/>
    <w:lvl w:ilvl="0">
      <w:start w:val="1"/>
      <w:numFmt w:val="decimal"/>
      <w:lvlText w:val="%1.0"/>
      <w:lvlJc w:val="left"/>
      <w:pPr>
        <w:ind w:left="360" w:hanging="360"/>
      </w:pPr>
      <w:rPr>
        <w:rFonts w:hint="default"/>
      </w:rPr>
    </w:lvl>
    <w:lvl w:ilvl="1">
      <w:start w:val="1"/>
      <w:numFmt w:val="decimal"/>
      <w:lvlText w:val="%1.%2"/>
      <w:lvlJc w:val="left"/>
      <w:pPr>
        <w:ind w:left="1789" w:hanging="360"/>
      </w:pPr>
      <w:rPr>
        <w:rFonts w:hint="default"/>
        <w:b w:val="0"/>
      </w:rPr>
    </w:lvl>
    <w:lvl w:ilvl="2">
      <w:start w:val="1"/>
      <w:numFmt w:val="bullet"/>
      <w:lvlText w:val=""/>
      <w:lvlJc w:val="left"/>
      <w:pPr>
        <w:ind w:left="2869" w:hanging="720"/>
      </w:pPr>
      <w:rPr>
        <w:rFonts w:ascii="Symbol" w:hAnsi="Symbol" w:hint="default"/>
        <w:b w:val="0"/>
      </w:rPr>
    </w:lvl>
    <w:lvl w:ilvl="3">
      <w:start w:val="1"/>
      <w:numFmt w:val="decimal"/>
      <w:lvlText w:val="%1.%2.%3.%4"/>
      <w:lvlJc w:val="left"/>
      <w:pPr>
        <w:ind w:left="2422" w:hanging="720"/>
      </w:pPr>
      <w:rPr>
        <w:rFonts w:hint="default"/>
        <w:b w:val="0"/>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8269" w:hanging="1800"/>
      </w:pPr>
      <w:rPr>
        <w:rFonts w:hint="default"/>
      </w:rPr>
    </w:lvl>
  </w:abstractNum>
  <w:abstractNum w:abstractNumId="45" w15:restartNumberingAfterBreak="0">
    <w:nsid w:val="75C8509D"/>
    <w:multiLevelType w:val="hybridMultilevel"/>
    <w:tmpl w:val="A418B7C6"/>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6" w15:restartNumberingAfterBreak="0">
    <w:nsid w:val="77DD24B3"/>
    <w:multiLevelType w:val="hybridMultilevel"/>
    <w:tmpl w:val="9AD45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D779F8"/>
    <w:multiLevelType w:val="hybridMultilevel"/>
    <w:tmpl w:val="3B684EB4"/>
    <w:lvl w:ilvl="0" w:tplc="C9401E2E">
      <w:start w:val="1"/>
      <w:numFmt w:val="bullet"/>
      <w:pStyle w:val="BodyTex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AC77F26"/>
    <w:multiLevelType w:val="hybridMultilevel"/>
    <w:tmpl w:val="6A42BFA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9" w15:restartNumberingAfterBreak="0">
    <w:nsid w:val="7C2B42B6"/>
    <w:multiLevelType w:val="hybridMultilevel"/>
    <w:tmpl w:val="EC76012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C3967DB"/>
    <w:multiLevelType w:val="hybridMultilevel"/>
    <w:tmpl w:val="161458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4"/>
  </w:num>
  <w:num w:numId="2">
    <w:abstractNumId w:val="19"/>
  </w:num>
  <w:num w:numId="3">
    <w:abstractNumId w:val="35"/>
  </w:num>
  <w:num w:numId="4">
    <w:abstractNumId w:val="38"/>
  </w:num>
  <w:num w:numId="5">
    <w:abstractNumId w:val="50"/>
  </w:num>
  <w:num w:numId="6">
    <w:abstractNumId w:val="30"/>
  </w:num>
  <w:num w:numId="7">
    <w:abstractNumId w:val="46"/>
  </w:num>
  <w:num w:numId="8">
    <w:abstractNumId w:val="47"/>
  </w:num>
  <w:num w:numId="9">
    <w:abstractNumId w:val="27"/>
  </w:num>
  <w:num w:numId="10">
    <w:abstractNumId w:val="1"/>
  </w:num>
  <w:num w:numId="11">
    <w:abstractNumId w:val="39"/>
  </w:num>
  <w:num w:numId="12">
    <w:abstractNumId w:val="44"/>
  </w:num>
  <w:num w:numId="13">
    <w:abstractNumId w:val="25"/>
  </w:num>
  <w:num w:numId="14">
    <w:abstractNumId w:val="23"/>
  </w:num>
  <w:num w:numId="15">
    <w:abstractNumId w:val="12"/>
  </w:num>
  <w:num w:numId="16">
    <w:abstractNumId w:val="2"/>
  </w:num>
  <w:num w:numId="17">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3"/>
  </w:num>
  <w:num w:numId="23">
    <w:abstractNumId w:val="3"/>
  </w:num>
  <w:num w:numId="24">
    <w:abstractNumId w:val="16"/>
  </w:num>
  <w:num w:numId="25">
    <w:abstractNumId w:val="6"/>
  </w:num>
  <w:num w:numId="26">
    <w:abstractNumId w:val="33"/>
  </w:num>
  <w:num w:numId="27">
    <w:abstractNumId w:val="10"/>
  </w:num>
  <w:num w:numId="28">
    <w:abstractNumId w:val="8"/>
  </w:num>
  <w:num w:numId="29">
    <w:abstractNumId w:val="37"/>
  </w:num>
  <w:num w:numId="30">
    <w:abstractNumId w:val="42"/>
  </w:num>
  <w:num w:numId="31">
    <w:abstractNumId w:val="49"/>
  </w:num>
  <w:num w:numId="32">
    <w:abstractNumId w:val="9"/>
  </w:num>
  <w:num w:numId="33">
    <w:abstractNumId w:val="7"/>
  </w:num>
  <w:num w:numId="34">
    <w:abstractNumId w:val="41"/>
  </w:num>
  <w:num w:numId="35">
    <w:abstractNumId w:val="28"/>
  </w:num>
  <w:num w:numId="36">
    <w:abstractNumId w:val="17"/>
  </w:num>
  <w:num w:numId="37">
    <w:abstractNumId w:val="21"/>
  </w:num>
  <w:num w:numId="38">
    <w:abstractNumId w:val="15"/>
  </w:num>
  <w:num w:numId="3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num>
  <w:num w:numId="44">
    <w:abstractNumId w:val="11"/>
  </w:num>
  <w:num w:numId="45">
    <w:abstractNumId w:val="31"/>
  </w:num>
  <w:num w:numId="46">
    <w:abstractNumId w:val="4"/>
  </w:num>
  <w:num w:numId="47">
    <w:abstractNumId w:val="22"/>
  </w:num>
  <w:num w:numId="48">
    <w:abstractNumId w:val="26"/>
  </w:num>
  <w:num w:numId="49">
    <w:abstractNumId w:val="34"/>
  </w:num>
  <w:num w:numId="50">
    <w:abstractNumId w:val="0"/>
  </w:num>
  <w:num w:numId="51">
    <w:abstractNumId w:val="2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6A3"/>
    <w:rsid w:val="00003E44"/>
    <w:rsid w:val="00010137"/>
    <w:rsid w:val="000134DA"/>
    <w:rsid w:val="00014967"/>
    <w:rsid w:val="00017C90"/>
    <w:rsid w:val="000228AC"/>
    <w:rsid w:val="000267DE"/>
    <w:rsid w:val="0003293B"/>
    <w:rsid w:val="00035005"/>
    <w:rsid w:val="00041136"/>
    <w:rsid w:val="00047D28"/>
    <w:rsid w:val="000519AF"/>
    <w:rsid w:val="000527C0"/>
    <w:rsid w:val="00060054"/>
    <w:rsid w:val="00061571"/>
    <w:rsid w:val="00065CDE"/>
    <w:rsid w:val="00073B23"/>
    <w:rsid w:val="0007493F"/>
    <w:rsid w:val="00081D4A"/>
    <w:rsid w:val="0009096A"/>
    <w:rsid w:val="0009454E"/>
    <w:rsid w:val="00096210"/>
    <w:rsid w:val="00096E32"/>
    <w:rsid w:val="000A70B1"/>
    <w:rsid w:val="000B292A"/>
    <w:rsid w:val="000B5205"/>
    <w:rsid w:val="000C2345"/>
    <w:rsid w:val="000C4067"/>
    <w:rsid w:val="000C5F70"/>
    <w:rsid w:val="000C6A12"/>
    <w:rsid w:val="000D0773"/>
    <w:rsid w:val="000D29FC"/>
    <w:rsid w:val="000E579D"/>
    <w:rsid w:val="000E5D28"/>
    <w:rsid w:val="000F071F"/>
    <w:rsid w:val="000F3179"/>
    <w:rsid w:val="000F7670"/>
    <w:rsid w:val="00104800"/>
    <w:rsid w:val="001057F8"/>
    <w:rsid w:val="001077FA"/>
    <w:rsid w:val="00111FFF"/>
    <w:rsid w:val="00116AE6"/>
    <w:rsid w:val="00121890"/>
    <w:rsid w:val="00121AB0"/>
    <w:rsid w:val="00121E60"/>
    <w:rsid w:val="00125264"/>
    <w:rsid w:val="00127F38"/>
    <w:rsid w:val="001347AD"/>
    <w:rsid w:val="00140A62"/>
    <w:rsid w:val="00144629"/>
    <w:rsid w:val="001450BB"/>
    <w:rsid w:val="00151081"/>
    <w:rsid w:val="00152FEF"/>
    <w:rsid w:val="00161D8D"/>
    <w:rsid w:val="001643AB"/>
    <w:rsid w:val="001644A6"/>
    <w:rsid w:val="00166E51"/>
    <w:rsid w:val="00171AD9"/>
    <w:rsid w:val="00175B8B"/>
    <w:rsid w:val="00176802"/>
    <w:rsid w:val="001839AC"/>
    <w:rsid w:val="001A1A64"/>
    <w:rsid w:val="001A3D98"/>
    <w:rsid w:val="001A4592"/>
    <w:rsid w:val="001B3BB0"/>
    <w:rsid w:val="001C14B1"/>
    <w:rsid w:val="001D7919"/>
    <w:rsid w:val="001E2467"/>
    <w:rsid w:val="001E65AC"/>
    <w:rsid w:val="0020598C"/>
    <w:rsid w:val="0021083B"/>
    <w:rsid w:val="0022046B"/>
    <w:rsid w:val="002205E8"/>
    <w:rsid w:val="00221BDD"/>
    <w:rsid w:val="00223A32"/>
    <w:rsid w:val="002246F7"/>
    <w:rsid w:val="00225D09"/>
    <w:rsid w:val="00243941"/>
    <w:rsid w:val="002449E8"/>
    <w:rsid w:val="002473B9"/>
    <w:rsid w:val="00275525"/>
    <w:rsid w:val="002770CA"/>
    <w:rsid w:val="002776E5"/>
    <w:rsid w:val="00284765"/>
    <w:rsid w:val="00287DAD"/>
    <w:rsid w:val="0029005E"/>
    <w:rsid w:val="002912F8"/>
    <w:rsid w:val="0029718D"/>
    <w:rsid w:val="002A179A"/>
    <w:rsid w:val="002A4A5C"/>
    <w:rsid w:val="002B1713"/>
    <w:rsid w:val="002C366E"/>
    <w:rsid w:val="002C5AAB"/>
    <w:rsid w:val="002D05D4"/>
    <w:rsid w:val="002D0E22"/>
    <w:rsid w:val="002D1282"/>
    <w:rsid w:val="002D49BB"/>
    <w:rsid w:val="002D72D3"/>
    <w:rsid w:val="002E11B6"/>
    <w:rsid w:val="002E20D1"/>
    <w:rsid w:val="002E2F0C"/>
    <w:rsid w:val="002E5D53"/>
    <w:rsid w:val="002E6C2C"/>
    <w:rsid w:val="002E701B"/>
    <w:rsid w:val="002F25E1"/>
    <w:rsid w:val="002F6BDC"/>
    <w:rsid w:val="00300B21"/>
    <w:rsid w:val="003053FD"/>
    <w:rsid w:val="0031059B"/>
    <w:rsid w:val="0031137E"/>
    <w:rsid w:val="00312636"/>
    <w:rsid w:val="00315A26"/>
    <w:rsid w:val="00316BAA"/>
    <w:rsid w:val="00317D51"/>
    <w:rsid w:val="003211DE"/>
    <w:rsid w:val="00326411"/>
    <w:rsid w:val="00327A72"/>
    <w:rsid w:val="00333B39"/>
    <w:rsid w:val="003378DB"/>
    <w:rsid w:val="00340BF6"/>
    <w:rsid w:val="00342825"/>
    <w:rsid w:val="00352005"/>
    <w:rsid w:val="003528BD"/>
    <w:rsid w:val="003557EF"/>
    <w:rsid w:val="00366468"/>
    <w:rsid w:val="003679E8"/>
    <w:rsid w:val="00372E8C"/>
    <w:rsid w:val="003733BD"/>
    <w:rsid w:val="00376F20"/>
    <w:rsid w:val="00380F64"/>
    <w:rsid w:val="00391D67"/>
    <w:rsid w:val="00395AD2"/>
    <w:rsid w:val="0039665F"/>
    <w:rsid w:val="003A232E"/>
    <w:rsid w:val="003B26D7"/>
    <w:rsid w:val="003B739E"/>
    <w:rsid w:val="003B7749"/>
    <w:rsid w:val="003C1086"/>
    <w:rsid w:val="003C35AB"/>
    <w:rsid w:val="003C3B0F"/>
    <w:rsid w:val="003C3F63"/>
    <w:rsid w:val="003C4F05"/>
    <w:rsid w:val="003C7DFE"/>
    <w:rsid w:val="003D3C59"/>
    <w:rsid w:val="003E012D"/>
    <w:rsid w:val="003E7E75"/>
    <w:rsid w:val="003E7ECD"/>
    <w:rsid w:val="003F1258"/>
    <w:rsid w:val="003F29B1"/>
    <w:rsid w:val="003F6BB6"/>
    <w:rsid w:val="004103A8"/>
    <w:rsid w:val="00413642"/>
    <w:rsid w:val="004166B8"/>
    <w:rsid w:val="00422E61"/>
    <w:rsid w:val="00434975"/>
    <w:rsid w:val="0044487D"/>
    <w:rsid w:val="00461465"/>
    <w:rsid w:val="004675DD"/>
    <w:rsid w:val="0047615C"/>
    <w:rsid w:val="00481E9F"/>
    <w:rsid w:val="004900EB"/>
    <w:rsid w:val="004970DD"/>
    <w:rsid w:val="004A3A90"/>
    <w:rsid w:val="004C67BB"/>
    <w:rsid w:val="004D04E1"/>
    <w:rsid w:val="004D3246"/>
    <w:rsid w:val="004D3D55"/>
    <w:rsid w:val="004E366E"/>
    <w:rsid w:val="004E3EEB"/>
    <w:rsid w:val="004E5244"/>
    <w:rsid w:val="004E5972"/>
    <w:rsid w:val="004F17CD"/>
    <w:rsid w:val="005038E5"/>
    <w:rsid w:val="00503DD1"/>
    <w:rsid w:val="00505919"/>
    <w:rsid w:val="00505B49"/>
    <w:rsid w:val="00510088"/>
    <w:rsid w:val="00512EC2"/>
    <w:rsid w:val="005162B6"/>
    <w:rsid w:val="00517F26"/>
    <w:rsid w:val="00520475"/>
    <w:rsid w:val="00523E62"/>
    <w:rsid w:val="0052508F"/>
    <w:rsid w:val="005322F5"/>
    <w:rsid w:val="00532685"/>
    <w:rsid w:val="00532F47"/>
    <w:rsid w:val="00540422"/>
    <w:rsid w:val="0054462A"/>
    <w:rsid w:val="00546215"/>
    <w:rsid w:val="005552B6"/>
    <w:rsid w:val="005571D8"/>
    <w:rsid w:val="0056463F"/>
    <w:rsid w:val="00565EC6"/>
    <w:rsid w:val="00573502"/>
    <w:rsid w:val="00580480"/>
    <w:rsid w:val="00581309"/>
    <w:rsid w:val="00584F01"/>
    <w:rsid w:val="00587247"/>
    <w:rsid w:val="0059224C"/>
    <w:rsid w:val="005A106A"/>
    <w:rsid w:val="005A4BF3"/>
    <w:rsid w:val="005A4F9E"/>
    <w:rsid w:val="005C005C"/>
    <w:rsid w:val="005C454E"/>
    <w:rsid w:val="005C4AF2"/>
    <w:rsid w:val="005E00C6"/>
    <w:rsid w:val="005E7157"/>
    <w:rsid w:val="005F1EB4"/>
    <w:rsid w:val="005F1FAD"/>
    <w:rsid w:val="005F2DDE"/>
    <w:rsid w:val="005F5042"/>
    <w:rsid w:val="005F56CD"/>
    <w:rsid w:val="005F7677"/>
    <w:rsid w:val="00605115"/>
    <w:rsid w:val="00607097"/>
    <w:rsid w:val="00612EEA"/>
    <w:rsid w:val="006203F3"/>
    <w:rsid w:val="006207BB"/>
    <w:rsid w:val="00622BA8"/>
    <w:rsid w:val="00623F91"/>
    <w:rsid w:val="00631A65"/>
    <w:rsid w:val="00634206"/>
    <w:rsid w:val="00641E33"/>
    <w:rsid w:val="00644112"/>
    <w:rsid w:val="006565A7"/>
    <w:rsid w:val="00657930"/>
    <w:rsid w:val="00661BAE"/>
    <w:rsid w:val="00675CED"/>
    <w:rsid w:val="0067797F"/>
    <w:rsid w:val="00684B84"/>
    <w:rsid w:val="00684E96"/>
    <w:rsid w:val="00690F14"/>
    <w:rsid w:val="00692EA4"/>
    <w:rsid w:val="006A15C6"/>
    <w:rsid w:val="006A2D76"/>
    <w:rsid w:val="006B3FBF"/>
    <w:rsid w:val="006B785C"/>
    <w:rsid w:val="006C39DC"/>
    <w:rsid w:val="006D4A0B"/>
    <w:rsid w:val="006E39AC"/>
    <w:rsid w:val="006F1B2A"/>
    <w:rsid w:val="006F3BFC"/>
    <w:rsid w:val="006F509C"/>
    <w:rsid w:val="007023D7"/>
    <w:rsid w:val="00706335"/>
    <w:rsid w:val="00711A87"/>
    <w:rsid w:val="00712B66"/>
    <w:rsid w:val="00716ADA"/>
    <w:rsid w:val="0071782C"/>
    <w:rsid w:val="007214A8"/>
    <w:rsid w:val="00721DCB"/>
    <w:rsid w:val="00730EF5"/>
    <w:rsid w:val="00736EFE"/>
    <w:rsid w:val="007372A2"/>
    <w:rsid w:val="00742A19"/>
    <w:rsid w:val="00744C25"/>
    <w:rsid w:val="00745AD2"/>
    <w:rsid w:val="00754479"/>
    <w:rsid w:val="0075452A"/>
    <w:rsid w:val="00757BAB"/>
    <w:rsid w:val="00762411"/>
    <w:rsid w:val="00763561"/>
    <w:rsid w:val="00770E47"/>
    <w:rsid w:val="00772F09"/>
    <w:rsid w:val="0078005B"/>
    <w:rsid w:val="0078060E"/>
    <w:rsid w:val="007839E2"/>
    <w:rsid w:val="0079068D"/>
    <w:rsid w:val="00791CF0"/>
    <w:rsid w:val="007936BC"/>
    <w:rsid w:val="0079440B"/>
    <w:rsid w:val="00795158"/>
    <w:rsid w:val="00795820"/>
    <w:rsid w:val="007975F5"/>
    <w:rsid w:val="007A4467"/>
    <w:rsid w:val="007A6AE8"/>
    <w:rsid w:val="007A7E96"/>
    <w:rsid w:val="007B76F2"/>
    <w:rsid w:val="007E2F47"/>
    <w:rsid w:val="007E6E23"/>
    <w:rsid w:val="007F1585"/>
    <w:rsid w:val="0080613B"/>
    <w:rsid w:val="0080783E"/>
    <w:rsid w:val="00812EBD"/>
    <w:rsid w:val="008136BB"/>
    <w:rsid w:val="008143E4"/>
    <w:rsid w:val="00814D08"/>
    <w:rsid w:val="00815C57"/>
    <w:rsid w:val="00821DD9"/>
    <w:rsid w:val="0082435B"/>
    <w:rsid w:val="00830790"/>
    <w:rsid w:val="00834112"/>
    <w:rsid w:val="0083784D"/>
    <w:rsid w:val="008405D6"/>
    <w:rsid w:val="00846E6E"/>
    <w:rsid w:val="00852D1C"/>
    <w:rsid w:val="0085506D"/>
    <w:rsid w:val="008550AA"/>
    <w:rsid w:val="00856B1C"/>
    <w:rsid w:val="008717EE"/>
    <w:rsid w:val="0087267C"/>
    <w:rsid w:val="00872C38"/>
    <w:rsid w:val="00874C75"/>
    <w:rsid w:val="00876C9D"/>
    <w:rsid w:val="00883465"/>
    <w:rsid w:val="0089121F"/>
    <w:rsid w:val="0089532E"/>
    <w:rsid w:val="008A0084"/>
    <w:rsid w:val="008B219E"/>
    <w:rsid w:val="008B236B"/>
    <w:rsid w:val="008B608B"/>
    <w:rsid w:val="008C0789"/>
    <w:rsid w:val="008C42B2"/>
    <w:rsid w:val="008C4E12"/>
    <w:rsid w:val="008C7421"/>
    <w:rsid w:val="008D0127"/>
    <w:rsid w:val="008D0526"/>
    <w:rsid w:val="008E031D"/>
    <w:rsid w:val="008E23C8"/>
    <w:rsid w:val="008E2AD5"/>
    <w:rsid w:val="008E7429"/>
    <w:rsid w:val="008E770D"/>
    <w:rsid w:val="008F1991"/>
    <w:rsid w:val="008F3108"/>
    <w:rsid w:val="00902824"/>
    <w:rsid w:val="00907CE6"/>
    <w:rsid w:val="009142D4"/>
    <w:rsid w:val="00922006"/>
    <w:rsid w:val="0092751C"/>
    <w:rsid w:val="00934491"/>
    <w:rsid w:val="00934C00"/>
    <w:rsid w:val="00936166"/>
    <w:rsid w:val="00946636"/>
    <w:rsid w:val="009474AC"/>
    <w:rsid w:val="009504E9"/>
    <w:rsid w:val="00954F35"/>
    <w:rsid w:val="009576C9"/>
    <w:rsid w:val="00963487"/>
    <w:rsid w:val="00963989"/>
    <w:rsid w:val="00963DB2"/>
    <w:rsid w:val="0096657A"/>
    <w:rsid w:val="0097219E"/>
    <w:rsid w:val="009902C9"/>
    <w:rsid w:val="00991F3F"/>
    <w:rsid w:val="009A6316"/>
    <w:rsid w:val="009B06DC"/>
    <w:rsid w:val="009B38FB"/>
    <w:rsid w:val="009B6FE5"/>
    <w:rsid w:val="009D0CAD"/>
    <w:rsid w:val="009D104E"/>
    <w:rsid w:val="009D1DF7"/>
    <w:rsid w:val="009D2ADC"/>
    <w:rsid w:val="009D2E47"/>
    <w:rsid w:val="009D569B"/>
    <w:rsid w:val="009D66AE"/>
    <w:rsid w:val="009E0FEF"/>
    <w:rsid w:val="009E3086"/>
    <w:rsid w:val="009E5B63"/>
    <w:rsid w:val="009F2C05"/>
    <w:rsid w:val="00A056D8"/>
    <w:rsid w:val="00A06295"/>
    <w:rsid w:val="00A10D7A"/>
    <w:rsid w:val="00A10F4F"/>
    <w:rsid w:val="00A1654A"/>
    <w:rsid w:val="00A220B2"/>
    <w:rsid w:val="00A243FB"/>
    <w:rsid w:val="00A24C9C"/>
    <w:rsid w:val="00A339BC"/>
    <w:rsid w:val="00A36EC3"/>
    <w:rsid w:val="00A42DFA"/>
    <w:rsid w:val="00A44FA1"/>
    <w:rsid w:val="00A50E6E"/>
    <w:rsid w:val="00A520C7"/>
    <w:rsid w:val="00A535AA"/>
    <w:rsid w:val="00A55BCC"/>
    <w:rsid w:val="00A55D92"/>
    <w:rsid w:val="00A61EFC"/>
    <w:rsid w:val="00A632BD"/>
    <w:rsid w:val="00A659D2"/>
    <w:rsid w:val="00A710A0"/>
    <w:rsid w:val="00A81928"/>
    <w:rsid w:val="00A86D5B"/>
    <w:rsid w:val="00A96ABA"/>
    <w:rsid w:val="00AA01CD"/>
    <w:rsid w:val="00AA283E"/>
    <w:rsid w:val="00AA459E"/>
    <w:rsid w:val="00AA675A"/>
    <w:rsid w:val="00AB04DB"/>
    <w:rsid w:val="00AB3D21"/>
    <w:rsid w:val="00AB6ED8"/>
    <w:rsid w:val="00AB7B53"/>
    <w:rsid w:val="00AC4BF8"/>
    <w:rsid w:val="00AD1C1C"/>
    <w:rsid w:val="00AD621A"/>
    <w:rsid w:val="00AD64F1"/>
    <w:rsid w:val="00AE6C5B"/>
    <w:rsid w:val="00AE7DFE"/>
    <w:rsid w:val="00AF333F"/>
    <w:rsid w:val="00AF36C8"/>
    <w:rsid w:val="00AF6B99"/>
    <w:rsid w:val="00B01434"/>
    <w:rsid w:val="00B10305"/>
    <w:rsid w:val="00B13882"/>
    <w:rsid w:val="00B33B7B"/>
    <w:rsid w:val="00B34437"/>
    <w:rsid w:val="00B4111A"/>
    <w:rsid w:val="00B42FD6"/>
    <w:rsid w:val="00B46755"/>
    <w:rsid w:val="00B4768A"/>
    <w:rsid w:val="00B51466"/>
    <w:rsid w:val="00B732EA"/>
    <w:rsid w:val="00B86275"/>
    <w:rsid w:val="00B90CFA"/>
    <w:rsid w:val="00B93F0B"/>
    <w:rsid w:val="00BB5B7D"/>
    <w:rsid w:val="00BD35C0"/>
    <w:rsid w:val="00BD380D"/>
    <w:rsid w:val="00BD67C1"/>
    <w:rsid w:val="00BE5348"/>
    <w:rsid w:val="00BE78DD"/>
    <w:rsid w:val="00BF1397"/>
    <w:rsid w:val="00BF3295"/>
    <w:rsid w:val="00BF7F1A"/>
    <w:rsid w:val="00C03256"/>
    <w:rsid w:val="00C073B8"/>
    <w:rsid w:val="00C1165B"/>
    <w:rsid w:val="00C126BA"/>
    <w:rsid w:val="00C13AD1"/>
    <w:rsid w:val="00C17748"/>
    <w:rsid w:val="00C17EC4"/>
    <w:rsid w:val="00C20964"/>
    <w:rsid w:val="00C231D7"/>
    <w:rsid w:val="00C25A53"/>
    <w:rsid w:val="00C30FD7"/>
    <w:rsid w:val="00C32EFD"/>
    <w:rsid w:val="00C34BB8"/>
    <w:rsid w:val="00C423E1"/>
    <w:rsid w:val="00C458AB"/>
    <w:rsid w:val="00C50CEE"/>
    <w:rsid w:val="00C51ADB"/>
    <w:rsid w:val="00C53190"/>
    <w:rsid w:val="00C54039"/>
    <w:rsid w:val="00C570BE"/>
    <w:rsid w:val="00C570F5"/>
    <w:rsid w:val="00C60183"/>
    <w:rsid w:val="00C62700"/>
    <w:rsid w:val="00C644AE"/>
    <w:rsid w:val="00C744D9"/>
    <w:rsid w:val="00C75930"/>
    <w:rsid w:val="00C76151"/>
    <w:rsid w:val="00C76188"/>
    <w:rsid w:val="00C766A0"/>
    <w:rsid w:val="00C76976"/>
    <w:rsid w:val="00C845DC"/>
    <w:rsid w:val="00CC41BE"/>
    <w:rsid w:val="00CC4715"/>
    <w:rsid w:val="00CD2052"/>
    <w:rsid w:val="00CD60E6"/>
    <w:rsid w:val="00CE1619"/>
    <w:rsid w:val="00CE3775"/>
    <w:rsid w:val="00CE5A6B"/>
    <w:rsid w:val="00CE6B06"/>
    <w:rsid w:val="00CF3C33"/>
    <w:rsid w:val="00CF70DA"/>
    <w:rsid w:val="00CF739A"/>
    <w:rsid w:val="00D026AE"/>
    <w:rsid w:val="00D03BC7"/>
    <w:rsid w:val="00D06F6B"/>
    <w:rsid w:val="00D15402"/>
    <w:rsid w:val="00D17EBF"/>
    <w:rsid w:val="00D216A3"/>
    <w:rsid w:val="00D218EC"/>
    <w:rsid w:val="00D30CF9"/>
    <w:rsid w:val="00D32658"/>
    <w:rsid w:val="00D368CD"/>
    <w:rsid w:val="00D37106"/>
    <w:rsid w:val="00D40BF3"/>
    <w:rsid w:val="00D413EC"/>
    <w:rsid w:val="00D42A34"/>
    <w:rsid w:val="00D42F15"/>
    <w:rsid w:val="00D4323E"/>
    <w:rsid w:val="00D46282"/>
    <w:rsid w:val="00D533D4"/>
    <w:rsid w:val="00D54B8C"/>
    <w:rsid w:val="00D62DE2"/>
    <w:rsid w:val="00D71A3A"/>
    <w:rsid w:val="00D7245F"/>
    <w:rsid w:val="00D752C0"/>
    <w:rsid w:val="00D82386"/>
    <w:rsid w:val="00D836A9"/>
    <w:rsid w:val="00D86D40"/>
    <w:rsid w:val="00D935E8"/>
    <w:rsid w:val="00D93952"/>
    <w:rsid w:val="00DA13B5"/>
    <w:rsid w:val="00DA3080"/>
    <w:rsid w:val="00DA72A1"/>
    <w:rsid w:val="00DB086D"/>
    <w:rsid w:val="00DB3B4C"/>
    <w:rsid w:val="00DB4438"/>
    <w:rsid w:val="00DB4D70"/>
    <w:rsid w:val="00DC51A0"/>
    <w:rsid w:val="00DC5828"/>
    <w:rsid w:val="00DD1B78"/>
    <w:rsid w:val="00DE0184"/>
    <w:rsid w:val="00DE16E8"/>
    <w:rsid w:val="00DE2A4C"/>
    <w:rsid w:val="00DF04ED"/>
    <w:rsid w:val="00DF2873"/>
    <w:rsid w:val="00E14295"/>
    <w:rsid w:val="00E16899"/>
    <w:rsid w:val="00E17FDE"/>
    <w:rsid w:val="00E21AB1"/>
    <w:rsid w:val="00E25489"/>
    <w:rsid w:val="00E26CAC"/>
    <w:rsid w:val="00E37E45"/>
    <w:rsid w:val="00E412CC"/>
    <w:rsid w:val="00E41677"/>
    <w:rsid w:val="00E440FD"/>
    <w:rsid w:val="00E4489B"/>
    <w:rsid w:val="00E50316"/>
    <w:rsid w:val="00E54C38"/>
    <w:rsid w:val="00E60402"/>
    <w:rsid w:val="00E604A0"/>
    <w:rsid w:val="00E74F4D"/>
    <w:rsid w:val="00E80FFF"/>
    <w:rsid w:val="00E81A85"/>
    <w:rsid w:val="00E82B14"/>
    <w:rsid w:val="00E859C2"/>
    <w:rsid w:val="00E94230"/>
    <w:rsid w:val="00E958E0"/>
    <w:rsid w:val="00E9779F"/>
    <w:rsid w:val="00EA61D7"/>
    <w:rsid w:val="00EA6255"/>
    <w:rsid w:val="00EB0B16"/>
    <w:rsid w:val="00EB6DBA"/>
    <w:rsid w:val="00EC09BA"/>
    <w:rsid w:val="00EC66BC"/>
    <w:rsid w:val="00ED18A1"/>
    <w:rsid w:val="00ED1C13"/>
    <w:rsid w:val="00ED4474"/>
    <w:rsid w:val="00EF0E4D"/>
    <w:rsid w:val="00EF0F98"/>
    <w:rsid w:val="00EF3697"/>
    <w:rsid w:val="00EF650F"/>
    <w:rsid w:val="00EF7464"/>
    <w:rsid w:val="00F0650C"/>
    <w:rsid w:val="00F16BB1"/>
    <w:rsid w:val="00F26FCF"/>
    <w:rsid w:val="00F3675F"/>
    <w:rsid w:val="00F43529"/>
    <w:rsid w:val="00F445F6"/>
    <w:rsid w:val="00F4759A"/>
    <w:rsid w:val="00F50B1F"/>
    <w:rsid w:val="00F6016A"/>
    <w:rsid w:val="00F61E89"/>
    <w:rsid w:val="00F624D7"/>
    <w:rsid w:val="00F73688"/>
    <w:rsid w:val="00F74600"/>
    <w:rsid w:val="00F774CE"/>
    <w:rsid w:val="00F80204"/>
    <w:rsid w:val="00F80ADA"/>
    <w:rsid w:val="00F906D6"/>
    <w:rsid w:val="00F97E9F"/>
    <w:rsid w:val="00FA3F30"/>
    <w:rsid w:val="00FA4237"/>
    <w:rsid w:val="00FB4A31"/>
    <w:rsid w:val="00FB5CD2"/>
    <w:rsid w:val="00FC2468"/>
    <w:rsid w:val="00FC487A"/>
    <w:rsid w:val="00FC5A88"/>
    <w:rsid w:val="00FD05B3"/>
    <w:rsid w:val="00FD1F89"/>
    <w:rsid w:val="00FD5168"/>
    <w:rsid w:val="00FD68A8"/>
    <w:rsid w:val="00FE107E"/>
    <w:rsid w:val="00FE2940"/>
    <w:rsid w:val="00FE4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C31B978-7D3D-46BE-AC73-1A387AED6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6A3"/>
  </w:style>
  <w:style w:type="paragraph" w:styleId="Heading1">
    <w:name w:val="heading 1"/>
    <w:basedOn w:val="Normal"/>
    <w:next w:val="Normal"/>
    <w:link w:val="Heading1Char"/>
    <w:uiPriority w:val="9"/>
    <w:qFormat/>
    <w:rsid w:val="00936166"/>
    <w:pPr>
      <w:keepNext/>
      <w:keepLines/>
      <w:numPr>
        <w:numId w:val="1"/>
      </w:numPr>
      <w:spacing w:before="100" w:beforeAutospacing="1"/>
      <w:ind w:left="567" w:hanging="567"/>
      <w:outlineLvl w:val="0"/>
    </w:pPr>
    <w:rPr>
      <w:rFonts w:ascii="Arial" w:eastAsiaTheme="majorEastAsia" w:hAnsi="Arial" w:cs="Arial"/>
      <w:b/>
      <w:bCs/>
    </w:rPr>
  </w:style>
  <w:style w:type="paragraph" w:styleId="Heading2">
    <w:name w:val="heading 2"/>
    <w:basedOn w:val="Normal"/>
    <w:next w:val="Normal"/>
    <w:link w:val="Heading2Char"/>
    <w:uiPriority w:val="9"/>
    <w:unhideWhenUsed/>
    <w:qFormat/>
    <w:rsid w:val="009D0C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D0CA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216A3"/>
    <w:pPr>
      <w:tabs>
        <w:tab w:val="center" w:pos="4513"/>
        <w:tab w:val="right" w:pos="9026"/>
      </w:tabs>
      <w:spacing w:after="0" w:line="240" w:lineRule="auto"/>
    </w:pPr>
  </w:style>
  <w:style w:type="character" w:customStyle="1" w:styleId="HeaderChar">
    <w:name w:val="Header Char"/>
    <w:basedOn w:val="DefaultParagraphFont"/>
    <w:link w:val="Header"/>
    <w:rsid w:val="00D216A3"/>
  </w:style>
  <w:style w:type="paragraph" w:styleId="Footer">
    <w:name w:val="footer"/>
    <w:basedOn w:val="Normal"/>
    <w:link w:val="FooterChar"/>
    <w:uiPriority w:val="99"/>
    <w:unhideWhenUsed/>
    <w:rsid w:val="00D216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6A3"/>
  </w:style>
  <w:style w:type="paragraph" w:styleId="ListParagraph">
    <w:name w:val="List Paragraph"/>
    <w:basedOn w:val="Normal"/>
    <w:link w:val="ListParagraphChar"/>
    <w:uiPriority w:val="34"/>
    <w:qFormat/>
    <w:rsid w:val="00D216A3"/>
    <w:pPr>
      <w:ind w:left="720"/>
      <w:contextualSpacing/>
    </w:pPr>
  </w:style>
  <w:style w:type="character" w:styleId="Hyperlink">
    <w:name w:val="Hyperlink"/>
    <w:uiPriority w:val="99"/>
    <w:rsid w:val="00D216A3"/>
    <w:rPr>
      <w:color w:val="0000FF"/>
      <w:u w:val="single"/>
    </w:rPr>
  </w:style>
  <w:style w:type="table" w:customStyle="1" w:styleId="TableGridHorizontal1">
    <w:name w:val="Table Grid Horizontal1"/>
    <w:basedOn w:val="TableNormal"/>
    <w:next w:val="TableGrid"/>
    <w:uiPriority w:val="59"/>
    <w:rsid w:val="00D216A3"/>
    <w:pPr>
      <w:spacing w:after="0" w:line="240" w:lineRule="auto"/>
    </w:pPr>
    <w:rPr>
      <w:rFonts w:cstheme="minorHAnsi"/>
      <w:kern w:val="24"/>
      <w:sz w:val="24"/>
      <w:szCs w:val="24"/>
      <w:lang w:val="en-US"/>
      <w14:ligatures w14:val="standardContextual"/>
    </w:rPr>
    <w:tblPr>
      <w:tblStyleRow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28" w:type="dxa"/>
      </w:tblCellMar>
    </w:tblPr>
    <w:tcPr>
      <w:shd w:val="clear" w:color="auto" w:fill="auto"/>
    </w:tcPr>
    <w:tblStylePr w:type="firstRow">
      <w:rPr>
        <w:rFonts w:asciiTheme="majorHAnsi" w:hAnsiTheme="majorHAnsi"/>
        <w:b/>
        <w:color w:val="auto"/>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hemeFill="background1" w:themeFillShade="D9"/>
      </w:tcPr>
    </w:tblStylePr>
  </w:style>
  <w:style w:type="table" w:styleId="TableGrid">
    <w:name w:val="Table Grid"/>
    <w:aliases w:val="Table Grid Horizontal"/>
    <w:basedOn w:val="TableNormal"/>
    <w:uiPriority w:val="39"/>
    <w:rsid w:val="00D21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36166"/>
    <w:rPr>
      <w:rFonts w:ascii="Arial" w:eastAsiaTheme="majorEastAsia" w:hAnsi="Arial" w:cs="Arial"/>
      <w:b/>
      <w:bCs/>
    </w:rPr>
  </w:style>
  <w:style w:type="paragraph" w:customStyle="1" w:styleId="Style1">
    <w:name w:val="Style1"/>
    <w:basedOn w:val="ListParagraph"/>
    <w:link w:val="Style1Char"/>
    <w:qFormat/>
    <w:rsid w:val="00936166"/>
    <w:pPr>
      <w:numPr>
        <w:ilvl w:val="1"/>
        <w:numId w:val="1"/>
      </w:numPr>
      <w:ind w:left="567" w:hanging="567"/>
      <w:contextualSpacing w:val="0"/>
    </w:pPr>
    <w:rPr>
      <w:rFonts w:ascii="Arial" w:hAnsi="Arial" w:cs="Arial"/>
    </w:rPr>
  </w:style>
  <w:style w:type="character" w:customStyle="1" w:styleId="ListParagraphChar">
    <w:name w:val="List Paragraph Char"/>
    <w:basedOn w:val="DefaultParagraphFont"/>
    <w:link w:val="ListParagraph"/>
    <w:uiPriority w:val="34"/>
    <w:rsid w:val="00BB5B7D"/>
  </w:style>
  <w:style w:type="character" w:customStyle="1" w:styleId="Style1Char">
    <w:name w:val="Style1 Char"/>
    <w:basedOn w:val="ListParagraphChar"/>
    <w:link w:val="Style1"/>
    <w:rsid w:val="00936166"/>
    <w:rPr>
      <w:rFonts w:ascii="Arial" w:hAnsi="Arial" w:cs="Arial"/>
    </w:rPr>
  </w:style>
  <w:style w:type="paragraph" w:styleId="FootnoteText">
    <w:name w:val="footnote text"/>
    <w:basedOn w:val="Normal"/>
    <w:link w:val="FootnoteTextChar"/>
    <w:uiPriority w:val="99"/>
    <w:semiHidden/>
    <w:unhideWhenUsed/>
    <w:rsid w:val="008405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05D6"/>
    <w:rPr>
      <w:sz w:val="20"/>
      <w:szCs w:val="20"/>
    </w:rPr>
  </w:style>
  <w:style w:type="table" w:customStyle="1" w:styleId="TableGrid1">
    <w:name w:val="Table Grid1"/>
    <w:basedOn w:val="TableNormal"/>
    <w:next w:val="TableGrid"/>
    <w:uiPriority w:val="39"/>
    <w:rsid w:val="008405D6"/>
    <w:pPr>
      <w:spacing w:after="0" w:line="240" w:lineRule="auto"/>
    </w:pPr>
    <w:rPr>
      <w:rFonts w:ascii="Calibri" w:eastAsia="Calibri" w:hAnsi="Calibri"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unhideWhenUsed/>
    <w:rsid w:val="008405D6"/>
    <w:rPr>
      <w:vertAlign w:val="superscript"/>
    </w:rPr>
  </w:style>
  <w:style w:type="character" w:styleId="FollowedHyperlink">
    <w:name w:val="FollowedHyperlink"/>
    <w:basedOn w:val="DefaultParagraphFont"/>
    <w:uiPriority w:val="99"/>
    <w:semiHidden/>
    <w:unhideWhenUsed/>
    <w:rsid w:val="005322F5"/>
    <w:rPr>
      <w:color w:val="800080" w:themeColor="followedHyperlink"/>
      <w:u w:val="single"/>
    </w:rPr>
  </w:style>
  <w:style w:type="paragraph" w:styleId="BalloonText">
    <w:name w:val="Balloon Text"/>
    <w:basedOn w:val="Normal"/>
    <w:link w:val="BalloonTextChar"/>
    <w:uiPriority w:val="99"/>
    <w:semiHidden/>
    <w:unhideWhenUsed/>
    <w:rsid w:val="00A86D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D5B"/>
    <w:rPr>
      <w:rFonts w:ascii="Tahoma" w:hAnsi="Tahoma" w:cs="Tahoma"/>
      <w:sz w:val="16"/>
      <w:szCs w:val="16"/>
    </w:rPr>
  </w:style>
  <w:style w:type="paragraph" w:customStyle="1" w:styleId="Bulletss">
    <w:name w:val="Bullets_s"/>
    <w:basedOn w:val="Normal"/>
    <w:link w:val="BulletssChar"/>
    <w:qFormat/>
    <w:rsid w:val="0003293B"/>
    <w:pPr>
      <w:widowControl w:val="0"/>
      <w:numPr>
        <w:numId w:val="2"/>
      </w:numPr>
      <w:autoSpaceDE w:val="0"/>
      <w:autoSpaceDN w:val="0"/>
      <w:adjustRightInd w:val="0"/>
      <w:ind w:left="1134" w:hanging="357"/>
      <w:contextualSpacing/>
    </w:pPr>
    <w:rPr>
      <w:rFonts w:ascii="Arial" w:eastAsia="Calibri" w:hAnsi="Arial" w:cs="Arial"/>
      <w:color w:val="000000"/>
    </w:rPr>
  </w:style>
  <w:style w:type="character" w:customStyle="1" w:styleId="BulletssChar">
    <w:name w:val="Bullets_s Char"/>
    <w:basedOn w:val="DefaultParagraphFont"/>
    <w:link w:val="Bulletss"/>
    <w:rsid w:val="0003293B"/>
    <w:rPr>
      <w:rFonts w:ascii="Arial" w:eastAsia="Calibri" w:hAnsi="Arial" w:cs="Arial"/>
      <w:color w:val="000000"/>
    </w:rPr>
  </w:style>
  <w:style w:type="character" w:customStyle="1" w:styleId="Heading2Char">
    <w:name w:val="Heading 2 Char"/>
    <w:basedOn w:val="DefaultParagraphFont"/>
    <w:link w:val="Heading2"/>
    <w:uiPriority w:val="9"/>
    <w:rsid w:val="009D0CA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D0CAD"/>
    <w:rPr>
      <w:rFonts w:asciiTheme="majorHAnsi" w:eastAsiaTheme="majorEastAsia" w:hAnsiTheme="majorHAnsi" w:cstheme="majorBidi"/>
      <w:color w:val="243F60" w:themeColor="accent1" w:themeShade="7F"/>
      <w:sz w:val="24"/>
      <w:szCs w:val="24"/>
    </w:rPr>
  </w:style>
  <w:style w:type="paragraph" w:customStyle="1" w:styleId="Default">
    <w:name w:val="Default"/>
    <w:rsid w:val="009D0CAD"/>
    <w:pPr>
      <w:autoSpaceDE w:val="0"/>
      <w:autoSpaceDN w:val="0"/>
      <w:adjustRightInd w:val="0"/>
      <w:spacing w:after="0" w:line="240" w:lineRule="auto"/>
    </w:pPr>
    <w:rPr>
      <w:rFonts w:ascii="Arial" w:eastAsia="Calibri" w:hAnsi="Arial" w:cs="Arial"/>
      <w:color w:val="000000"/>
      <w:sz w:val="24"/>
      <w:szCs w:val="24"/>
      <w:lang w:val="en-US"/>
    </w:rPr>
  </w:style>
  <w:style w:type="table" w:styleId="LightList-Accent1">
    <w:name w:val="Light List Accent 1"/>
    <w:basedOn w:val="TableNormal"/>
    <w:uiPriority w:val="61"/>
    <w:rsid w:val="009D0CA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Grid3-Accent1">
    <w:name w:val="Medium Grid 3 Accent 1"/>
    <w:basedOn w:val="TableNormal"/>
    <w:uiPriority w:val="69"/>
    <w:rsid w:val="009D0CA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Shading1-Accent1">
    <w:name w:val="Medium Shading 1 Accent 1"/>
    <w:basedOn w:val="TableNormal"/>
    <w:uiPriority w:val="63"/>
    <w:rsid w:val="009D0CA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Grid3-Accent3">
    <w:name w:val="Medium Grid 3 Accent 3"/>
    <w:basedOn w:val="TableNormal"/>
    <w:uiPriority w:val="69"/>
    <w:rsid w:val="009D0CA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
    <w:name w:val="Medium Grid 3 Accent 5"/>
    <w:basedOn w:val="TableNormal"/>
    <w:uiPriority w:val="69"/>
    <w:rsid w:val="009D0CA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LightShading-Accent1">
    <w:name w:val="Light Shading Accent 1"/>
    <w:basedOn w:val="TableNormal"/>
    <w:uiPriority w:val="60"/>
    <w:rsid w:val="009D0CA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olorfulGrid-Accent1">
    <w:name w:val="Colorful Grid Accent 1"/>
    <w:basedOn w:val="TableNormal"/>
    <w:uiPriority w:val="73"/>
    <w:unhideWhenUsed/>
    <w:rsid w:val="009D0CAD"/>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CommentReference">
    <w:name w:val="annotation reference"/>
    <w:basedOn w:val="DefaultParagraphFont"/>
    <w:uiPriority w:val="99"/>
    <w:semiHidden/>
    <w:unhideWhenUsed/>
    <w:rsid w:val="000527C0"/>
    <w:rPr>
      <w:sz w:val="16"/>
      <w:szCs w:val="16"/>
    </w:rPr>
  </w:style>
  <w:style w:type="paragraph" w:styleId="CommentText">
    <w:name w:val="annotation text"/>
    <w:basedOn w:val="Normal"/>
    <w:link w:val="CommentTextChar"/>
    <w:uiPriority w:val="99"/>
    <w:unhideWhenUsed/>
    <w:rsid w:val="000527C0"/>
    <w:pPr>
      <w:spacing w:line="240" w:lineRule="auto"/>
    </w:pPr>
    <w:rPr>
      <w:sz w:val="20"/>
      <w:szCs w:val="20"/>
    </w:rPr>
  </w:style>
  <w:style w:type="character" w:customStyle="1" w:styleId="CommentTextChar">
    <w:name w:val="Comment Text Char"/>
    <w:basedOn w:val="DefaultParagraphFont"/>
    <w:link w:val="CommentText"/>
    <w:uiPriority w:val="99"/>
    <w:rsid w:val="000527C0"/>
    <w:rPr>
      <w:sz w:val="20"/>
      <w:szCs w:val="20"/>
    </w:rPr>
  </w:style>
  <w:style w:type="paragraph" w:styleId="CommentSubject">
    <w:name w:val="annotation subject"/>
    <w:basedOn w:val="CommentText"/>
    <w:next w:val="CommentText"/>
    <w:link w:val="CommentSubjectChar"/>
    <w:uiPriority w:val="99"/>
    <w:semiHidden/>
    <w:unhideWhenUsed/>
    <w:rsid w:val="000527C0"/>
    <w:rPr>
      <w:b/>
      <w:bCs/>
    </w:rPr>
  </w:style>
  <w:style w:type="character" w:customStyle="1" w:styleId="CommentSubjectChar">
    <w:name w:val="Comment Subject Char"/>
    <w:basedOn w:val="CommentTextChar"/>
    <w:link w:val="CommentSubject"/>
    <w:uiPriority w:val="99"/>
    <w:semiHidden/>
    <w:rsid w:val="000527C0"/>
    <w:rPr>
      <w:b/>
      <w:bCs/>
      <w:sz w:val="20"/>
      <w:szCs w:val="20"/>
    </w:rPr>
  </w:style>
  <w:style w:type="paragraph" w:styleId="NormalWeb">
    <w:name w:val="Normal (Web)"/>
    <w:basedOn w:val="Normal"/>
    <w:uiPriority w:val="99"/>
    <w:unhideWhenUsed/>
    <w:rsid w:val="00736E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autoRedefine/>
    <w:uiPriority w:val="99"/>
    <w:rsid w:val="009E0FEF"/>
    <w:pPr>
      <w:numPr>
        <w:numId w:val="8"/>
      </w:numPr>
      <w:spacing w:after="0" w:line="240" w:lineRule="auto"/>
      <w:ind w:left="187" w:hanging="187"/>
    </w:pPr>
    <w:rPr>
      <w:rFonts w:ascii="Arial" w:eastAsia="Times New Roman" w:hAnsi="Arial" w:cs="Times New Roman"/>
      <w:sz w:val="20"/>
      <w:szCs w:val="20"/>
      <w:lang w:eastAsia="ko-KR"/>
    </w:rPr>
  </w:style>
  <w:style w:type="character" w:customStyle="1" w:styleId="BodyTextChar">
    <w:name w:val="Body Text Char"/>
    <w:basedOn w:val="DefaultParagraphFont"/>
    <w:link w:val="BodyText"/>
    <w:uiPriority w:val="99"/>
    <w:rsid w:val="009E0FEF"/>
    <w:rPr>
      <w:rFonts w:ascii="Arial" w:eastAsia="Times New Roman" w:hAnsi="Arial" w:cs="Times New Roman"/>
      <w:sz w:val="20"/>
      <w:szCs w:val="20"/>
      <w:lang w:eastAsia="ko-KR"/>
    </w:rPr>
  </w:style>
  <w:style w:type="table" w:styleId="LightList-Accent3">
    <w:name w:val="Light List Accent 3"/>
    <w:basedOn w:val="TableNormal"/>
    <w:uiPriority w:val="61"/>
    <w:rsid w:val="003679E8"/>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PlainText">
    <w:name w:val="Plain Text"/>
    <w:basedOn w:val="Normal"/>
    <w:link w:val="PlainTextChar"/>
    <w:uiPriority w:val="99"/>
    <w:unhideWhenUsed/>
    <w:rsid w:val="00366468"/>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366468"/>
    <w:rPr>
      <w:rFonts w:ascii="Calibri" w:hAnsi="Calibri" w:cs="Consolas"/>
      <w:szCs w:val="21"/>
    </w:rPr>
  </w:style>
  <w:style w:type="table" w:customStyle="1" w:styleId="TableGridHorizontal2">
    <w:name w:val="Table Grid Horizontal2"/>
    <w:basedOn w:val="TableNormal"/>
    <w:next w:val="TableGrid"/>
    <w:uiPriority w:val="59"/>
    <w:rsid w:val="00096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A243FB"/>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n-GB"/>
    </w:rPr>
  </w:style>
  <w:style w:type="numbering" w:customStyle="1" w:styleId="List6">
    <w:name w:val="List 6"/>
    <w:basedOn w:val="NoList"/>
    <w:rsid w:val="00A243FB"/>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00292">
      <w:bodyDiv w:val="1"/>
      <w:marLeft w:val="0"/>
      <w:marRight w:val="0"/>
      <w:marTop w:val="0"/>
      <w:marBottom w:val="0"/>
      <w:divBdr>
        <w:top w:val="none" w:sz="0" w:space="0" w:color="auto"/>
        <w:left w:val="none" w:sz="0" w:space="0" w:color="auto"/>
        <w:bottom w:val="none" w:sz="0" w:space="0" w:color="auto"/>
        <w:right w:val="none" w:sz="0" w:space="0" w:color="auto"/>
      </w:divBdr>
    </w:div>
    <w:div w:id="502470902">
      <w:bodyDiv w:val="1"/>
      <w:marLeft w:val="0"/>
      <w:marRight w:val="0"/>
      <w:marTop w:val="0"/>
      <w:marBottom w:val="0"/>
      <w:divBdr>
        <w:top w:val="none" w:sz="0" w:space="0" w:color="auto"/>
        <w:left w:val="none" w:sz="0" w:space="0" w:color="auto"/>
        <w:bottom w:val="none" w:sz="0" w:space="0" w:color="auto"/>
        <w:right w:val="none" w:sz="0" w:space="0" w:color="auto"/>
      </w:divBdr>
    </w:div>
    <w:div w:id="748697717">
      <w:bodyDiv w:val="1"/>
      <w:marLeft w:val="0"/>
      <w:marRight w:val="0"/>
      <w:marTop w:val="0"/>
      <w:marBottom w:val="0"/>
      <w:divBdr>
        <w:top w:val="none" w:sz="0" w:space="0" w:color="auto"/>
        <w:left w:val="none" w:sz="0" w:space="0" w:color="auto"/>
        <w:bottom w:val="none" w:sz="0" w:space="0" w:color="auto"/>
        <w:right w:val="none" w:sz="0" w:space="0" w:color="auto"/>
      </w:divBdr>
    </w:div>
    <w:div w:id="1044712958">
      <w:bodyDiv w:val="1"/>
      <w:marLeft w:val="0"/>
      <w:marRight w:val="0"/>
      <w:marTop w:val="0"/>
      <w:marBottom w:val="0"/>
      <w:divBdr>
        <w:top w:val="none" w:sz="0" w:space="0" w:color="auto"/>
        <w:left w:val="none" w:sz="0" w:space="0" w:color="auto"/>
        <w:bottom w:val="none" w:sz="0" w:space="0" w:color="auto"/>
        <w:right w:val="none" w:sz="0" w:space="0" w:color="auto"/>
      </w:divBdr>
    </w:div>
    <w:div w:id="1070226643">
      <w:bodyDiv w:val="1"/>
      <w:marLeft w:val="0"/>
      <w:marRight w:val="0"/>
      <w:marTop w:val="0"/>
      <w:marBottom w:val="0"/>
      <w:divBdr>
        <w:top w:val="none" w:sz="0" w:space="0" w:color="auto"/>
        <w:left w:val="none" w:sz="0" w:space="0" w:color="auto"/>
        <w:bottom w:val="none" w:sz="0" w:space="0" w:color="auto"/>
        <w:right w:val="none" w:sz="0" w:space="0" w:color="auto"/>
      </w:divBdr>
    </w:div>
    <w:div w:id="1205606543">
      <w:bodyDiv w:val="1"/>
      <w:marLeft w:val="0"/>
      <w:marRight w:val="0"/>
      <w:marTop w:val="0"/>
      <w:marBottom w:val="0"/>
      <w:divBdr>
        <w:top w:val="none" w:sz="0" w:space="0" w:color="auto"/>
        <w:left w:val="none" w:sz="0" w:space="0" w:color="auto"/>
        <w:bottom w:val="none" w:sz="0" w:space="0" w:color="auto"/>
        <w:right w:val="none" w:sz="0" w:space="0" w:color="auto"/>
      </w:divBdr>
      <w:divsChild>
        <w:div w:id="79907210">
          <w:marLeft w:val="0"/>
          <w:marRight w:val="0"/>
          <w:marTop w:val="0"/>
          <w:marBottom w:val="0"/>
          <w:divBdr>
            <w:top w:val="none" w:sz="0" w:space="0" w:color="auto"/>
            <w:left w:val="none" w:sz="0" w:space="0" w:color="auto"/>
            <w:bottom w:val="none" w:sz="0" w:space="0" w:color="auto"/>
            <w:right w:val="none" w:sz="0" w:space="0" w:color="auto"/>
          </w:divBdr>
          <w:divsChild>
            <w:div w:id="787967524">
              <w:marLeft w:val="0"/>
              <w:marRight w:val="0"/>
              <w:marTop w:val="0"/>
              <w:marBottom w:val="600"/>
              <w:divBdr>
                <w:top w:val="none" w:sz="0" w:space="0" w:color="auto"/>
                <w:left w:val="none" w:sz="0" w:space="0" w:color="auto"/>
                <w:bottom w:val="none" w:sz="0" w:space="0" w:color="auto"/>
                <w:right w:val="none" w:sz="0" w:space="0" w:color="auto"/>
              </w:divBdr>
              <w:divsChild>
                <w:div w:id="96404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64551">
      <w:bodyDiv w:val="1"/>
      <w:marLeft w:val="0"/>
      <w:marRight w:val="0"/>
      <w:marTop w:val="0"/>
      <w:marBottom w:val="0"/>
      <w:divBdr>
        <w:top w:val="none" w:sz="0" w:space="0" w:color="auto"/>
        <w:left w:val="none" w:sz="0" w:space="0" w:color="auto"/>
        <w:bottom w:val="none" w:sz="0" w:space="0" w:color="auto"/>
        <w:right w:val="none" w:sz="0" w:space="0" w:color="auto"/>
      </w:divBdr>
    </w:div>
    <w:div w:id="1271010121">
      <w:bodyDiv w:val="1"/>
      <w:marLeft w:val="0"/>
      <w:marRight w:val="0"/>
      <w:marTop w:val="0"/>
      <w:marBottom w:val="0"/>
      <w:divBdr>
        <w:top w:val="none" w:sz="0" w:space="0" w:color="auto"/>
        <w:left w:val="none" w:sz="0" w:space="0" w:color="auto"/>
        <w:bottom w:val="none" w:sz="0" w:space="0" w:color="auto"/>
        <w:right w:val="none" w:sz="0" w:space="0" w:color="auto"/>
      </w:divBdr>
    </w:div>
    <w:div w:id="1302154520">
      <w:bodyDiv w:val="1"/>
      <w:marLeft w:val="0"/>
      <w:marRight w:val="0"/>
      <w:marTop w:val="0"/>
      <w:marBottom w:val="0"/>
      <w:divBdr>
        <w:top w:val="none" w:sz="0" w:space="0" w:color="auto"/>
        <w:left w:val="none" w:sz="0" w:space="0" w:color="auto"/>
        <w:bottom w:val="none" w:sz="0" w:space="0" w:color="auto"/>
        <w:right w:val="none" w:sz="0" w:space="0" w:color="auto"/>
      </w:divBdr>
    </w:div>
    <w:div w:id="1430195011">
      <w:bodyDiv w:val="1"/>
      <w:marLeft w:val="0"/>
      <w:marRight w:val="0"/>
      <w:marTop w:val="0"/>
      <w:marBottom w:val="0"/>
      <w:divBdr>
        <w:top w:val="none" w:sz="0" w:space="0" w:color="auto"/>
        <w:left w:val="none" w:sz="0" w:space="0" w:color="auto"/>
        <w:bottom w:val="none" w:sz="0" w:space="0" w:color="auto"/>
        <w:right w:val="none" w:sz="0" w:space="0" w:color="auto"/>
      </w:divBdr>
    </w:div>
    <w:div w:id="1499226267">
      <w:bodyDiv w:val="1"/>
      <w:marLeft w:val="0"/>
      <w:marRight w:val="0"/>
      <w:marTop w:val="0"/>
      <w:marBottom w:val="0"/>
      <w:divBdr>
        <w:top w:val="none" w:sz="0" w:space="0" w:color="auto"/>
        <w:left w:val="none" w:sz="0" w:space="0" w:color="auto"/>
        <w:bottom w:val="none" w:sz="0" w:space="0" w:color="auto"/>
        <w:right w:val="none" w:sz="0" w:space="0" w:color="auto"/>
      </w:divBdr>
    </w:div>
    <w:div w:id="1573736014">
      <w:bodyDiv w:val="1"/>
      <w:marLeft w:val="0"/>
      <w:marRight w:val="0"/>
      <w:marTop w:val="0"/>
      <w:marBottom w:val="0"/>
      <w:divBdr>
        <w:top w:val="none" w:sz="0" w:space="0" w:color="auto"/>
        <w:left w:val="none" w:sz="0" w:space="0" w:color="auto"/>
        <w:bottom w:val="none" w:sz="0" w:space="0" w:color="auto"/>
        <w:right w:val="none" w:sz="0" w:space="0" w:color="auto"/>
      </w:divBdr>
    </w:div>
    <w:div w:id="186844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7F4F4-E617-43D0-9C1F-8C8CF85B9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London Borough of Camden</Company>
  <LinksUpToDate>false</LinksUpToDate>
  <CharactersWithSpaces>6426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Bowden, Sandie</dc:creator>
  <cp:lastModifiedBy>O'Rourke, Brendan - Clinical Procurement Officer</cp:lastModifiedBy>
  <cp:revision>3</cp:revision>
  <cp:lastPrinted>2016-11-21T10:53:00Z</cp:lastPrinted>
  <dcterms:created xsi:type="dcterms:W3CDTF">2016-11-29T10:53:00Z</dcterms:created>
  <dcterms:modified xsi:type="dcterms:W3CDTF">2016-11-29T11:58:00Z</dcterms:modified>
</cp:coreProperties>
</file>