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1F0C719F" w14:textId="5096AE0B" w:rsidR="00B31D6C" w:rsidRPr="00BE7211" w:rsidRDefault="00B31D6C" w:rsidP="00C81C36">
      <w:pPr>
        <w:ind w:left="720" w:firstLine="720"/>
        <w:outlineLvl w:val="0"/>
        <w:rPr>
          <w:rFonts w:asciiTheme="minorHAnsi" w:hAnsiTheme="minorHAnsi" w:cs="Arial"/>
          <w:sz w:val="52"/>
          <w:szCs w:val="48"/>
          <w:lang w:val="en-GB"/>
        </w:rPr>
      </w:pPr>
      <w:bookmarkStart w:id="7" w:name="_Toc37946791"/>
      <w:bookmarkStart w:id="8" w:name="_Hlk35955721"/>
      <w:bookmarkStart w:id="9" w:name="_Toc277322545"/>
      <w:bookmarkStart w:id="10" w:name="_Toc278189168"/>
      <w:r w:rsidRPr="00BE7211">
        <w:rPr>
          <w:rFonts w:asciiTheme="minorHAnsi" w:hAnsiTheme="minorHAnsi" w:cs="Arial"/>
          <w:sz w:val="52"/>
          <w:szCs w:val="48"/>
          <w:lang w:val="en-GB"/>
        </w:rPr>
        <w:t xml:space="preserve">IHC Contractor </w:t>
      </w:r>
      <w:r w:rsidR="00165553">
        <w:rPr>
          <w:rFonts w:asciiTheme="minorHAnsi" w:hAnsiTheme="minorHAnsi" w:cs="Arial"/>
          <w:sz w:val="52"/>
          <w:szCs w:val="48"/>
          <w:lang w:val="en-GB"/>
        </w:rPr>
        <w:t xml:space="preserve">Software </w:t>
      </w:r>
      <w:r w:rsidRPr="00BE7211">
        <w:rPr>
          <w:rFonts w:asciiTheme="minorHAnsi" w:hAnsiTheme="minorHAnsi" w:cs="Arial"/>
          <w:sz w:val="52"/>
          <w:szCs w:val="48"/>
          <w:lang w:val="en-GB"/>
        </w:rPr>
        <w:t>Solution</w:t>
      </w:r>
      <w:bookmarkEnd w:id="7"/>
      <w:r w:rsidRPr="00BE7211">
        <w:rPr>
          <w:rFonts w:asciiTheme="minorHAnsi" w:hAnsiTheme="minorHAnsi" w:cs="Arial"/>
          <w:sz w:val="52"/>
          <w:szCs w:val="48"/>
          <w:lang w:val="en-GB"/>
        </w:rPr>
        <w:t xml:space="preserve"> </w:t>
      </w:r>
    </w:p>
    <w:bookmarkEnd w:id="8"/>
    <w:p w14:paraId="61EA42A2" w14:textId="77ECC68E" w:rsidR="00CF0715" w:rsidRDefault="00CF0715" w:rsidP="00C81C36">
      <w:pPr>
        <w:ind w:left="720" w:firstLine="720"/>
        <w:outlineLvl w:val="0"/>
        <w:rPr>
          <w:rFonts w:asciiTheme="minorHAnsi" w:hAnsiTheme="minorHAnsi" w:cs="Arial"/>
          <w:sz w:val="52"/>
          <w:szCs w:val="48"/>
          <w:lang w:val="en-GB"/>
        </w:rPr>
      </w:pPr>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9"/>
    <w:bookmarkEnd w:id="10"/>
    <w:p w14:paraId="61EA42A8" w14:textId="53B29DE3"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9A2142">
        <w:rPr>
          <w:rFonts w:ascii="Calibri" w:hAnsi="Calibri" w:cs="Arial"/>
          <w:sz w:val="32"/>
          <w:szCs w:val="32"/>
          <w:lang w:val="en-GB"/>
        </w:rPr>
        <w:t>17/04/20</w:t>
      </w:r>
    </w:p>
    <w:p w14:paraId="61EA42A9" w14:textId="77777777" w:rsidR="00102676" w:rsidRPr="00E67A96" w:rsidRDefault="00102676">
      <w:pPr>
        <w:spacing w:after="200" w:line="276" w:lineRule="auto"/>
        <w:rPr>
          <w:rFonts w:ascii="Calibri" w:hAnsi="Calibri" w:cs="Arial"/>
          <w:b/>
          <w:bCs/>
          <w:sz w:val="28"/>
          <w:szCs w:val="28"/>
          <w:lang w:val="en-GB"/>
        </w:rPr>
      </w:pPr>
      <w:bookmarkStart w:id="11" w:name="_Toc276992351"/>
      <w:bookmarkStart w:id="12" w:name="_Toc278189170"/>
      <w:bookmarkStart w:id="13" w:name="_Toc317158528"/>
      <w:bookmarkStart w:id="14"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1"/>
    <w:bookmarkEnd w:id="12"/>
    <w:bookmarkEnd w:id="13"/>
    <w:bookmarkEnd w:id="14"/>
    <w:p w14:paraId="72A79EE8" w14:textId="77777777" w:rsidR="005123F7" w:rsidRDefault="00BF50BE">
      <w:pPr>
        <w:pStyle w:val="TOC1"/>
        <w:rPr>
          <w:rFonts w:asciiTheme="minorHAnsi" w:eastAsiaTheme="minorEastAsia" w:hAnsiTheme="minorHAnsi" w:cstheme="minorBidi"/>
          <w:noProof/>
          <w:sz w:val="22"/>
          <w:szCs w:val="22"/>
          <w:lang w:val="en-GB" w:eastAsia="en-GB"/>
        </w:rPr>
      </w:pPr>
      <w:r w:rsidRPr="0045353F">
        <w:rPr>
          <w:bCs/>
          <w:sz w:val="22"/>
          <w:szCs w:val="22"/>
          <w:lang w:val="en-GB"/>
        </w:rPr>
        <w:fldChar w:fldCharType="begin"/>
      </w:r>
      <w:r w:rsidR="00A20E6F" w:rsidRPr="0045353F">
        <w:rPr>
          <w:bCs/>
          <w:sz w:val="22"/>
          <w:szCs w:val="22"/>
          <w:lang w:val="en-GB"/>
        </w:rPr>
        <w:instrText xml:space="preserve"> TOC \o "1-3" \h \z \u </w:instrText>
      </w:r>
      <w:r w:rsidRPr="0045353F">
        <w:rPr>
          <w:bCs/>
          <w:sz w:val="22"/>
          <w:szCs w:val="22"/>
          <w:lang w:val="en-GB"/>
        </w:rPr>
        <w:fldChar w:fldCharType="separate"/>
      </w:r>
      <w:hyperlink w:anchor="_Toc37946791" w:history="1">
        <w:r w:rsidR="005123F7" w:rsidRPr="003E1B50">
          <w:rPr>
            <w:rStyle w:val="Hyperlink"/>
            <w:rFonts w:cs="Arial"/>
            <w:noProof/>
            <w:lang w:val="en-GB"/>
          </w:rPr>
          <w:t>IHC Contractor Software Solution</w:t>
        </w:r>
        <w:r w:rsidR="005123F7">
          <w:rPr>
            <w:noProof/>
            <w:webHidden/>
          </w:rPr>
          <w:tab/>
        </w:r>
        <w:r w:rsidR="005123F7">
          <w:rPr>
            <w:noProof/>
            <w:webHidden/>
          </w:rPr>
          <w:fldChar w:fldCharType="begin"/>
        </w:r>
        <w:r w:rsidR="005123F7">
          <w:rPr>
            <w:noProof/>
            <w:webHidden/>
          </w:rPr>
          <w:instrText xml:space="preserve"> PAGEREF _Toc37946791 \h </w:instrText>
        </w:r>
        <w:r w:rsidR="005123F7">
          <w:rPr>
            <w:noProof/>
            <w:webHidden/>
          </w:rPr>
        </w:r>
        <w:r w:rsidR="005123F7">
          <w:rPr>
            <w:noProof/>
            <w:webHidden/>
          </w:rPr>
          <w:fldChar w:fldCharType="separate"/>
        </w:r>
        <w:r w:rsidR="00776B04">
          <w:rPr>
            <w:noProof/>
            <w:webHidden/>
          </w:rPr>
          <w:t>1</w:t>
        </w:r>
        <w:r w:rsidR="005123F7">
          <w:rPr>
            <w:noProof/>
            <w:webHidden/>
          </w:rPr>
          <w:fldChar w:fldCharType="end"/>
        </w:r>
      </w:hyperlink>
    </w:p>
    <w:p w14:paraId="23883054"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792" w:history="1">
        <w:r w:rsidR="005123F7" w:rsidRPr="003E1B50">
          <w:rPr>
            <w:rStyle w:val="Hyperlink"/>
            <w:rFonts w:ascii="Calibri" w:hAnsi="Calibri"/>
            <w:noProof/>
            <w:lang w:val="en-GB"/>
          </w:rPr>
          <w:t>1.0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Introduction to Leeds Federated</w:t>
        </w:r>
        <w:r w:rsidR="005123F7">
          <w:rPr>
            <w:noProof/>
            <w:webHidden/>
          </w:rPr>
          <w:tab/>
        </w:r>
        <w:r w:rsidR="005123F7">
          <w:rPr>
            <w:noProof/>
            <w:webHidden/>
          </w:rPr>
          <w:fldChar w:fldCharType="begin"/>
        </w:r>
        <w:r w:rsidR="005123F7">
          <w:rPr>
            <w:noProof/>
            <w:webHidden/>
          </w:rPr>
          <w:instrText xml:space="preserve"> PAGEREF _Toc37946792 \h </w:instrText>
        </w:r>
        <w:r w:rsidR="005123F7">
          <w:rPr>
            <w:noProof/>
            <w:webHidden/>
          </w:rPr>
        </w:r>
        <w:r w:rsidR="005123F7">
          <w:rPr>
            <w:noProof/>
            <w:webHidden/>
          </w:rPr>
          <w:fldChar w:fldCharType="separate"/>
        </w:r>
        <w:r w:rsidR="00776B04">
          <w:rPr>
            <w:noProof/>
            <w:webHidden/>
          </w:rPr>
          <w:t>3</w:t>
        </w:r>
        <w:r w:rsidR="005123F7">
          <w:rPr>
            <w:noProof/>
            <w:webHidden/>
          </w:rPr>
          <w:fldChar w:fldCharType="end"/>
        </w:r>
      </w:hyperlink>
    </w:p>
    <w:p w14:paraId="3AB2DEB5"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793" w:history="1">
        <w:r w:rsidR="005123F7" w:rsidRPr="003E1B50">
          <w:rPr>
            <w:rStyle w:val="Hyperlink"/>
            <w:rFonts w:ascii="Calibri" w:hAnsi="Calibri"/>
            <w:noProof/>
            <w:lang w:val="en-GB"/>
          </w:rPr>
          <w:t>2.0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Background Information</w:t>
        </w:r>
        <w:r w:rsidR="005123F7">
          <w:rPr>
            <w:noProof/>
            <w:webHidden/>
          </w:rPr>
          <w:tab/>
        </w:r>
        <w:r w:rsidR="005123F7">
          <w:rPr>
            <w:noProof/>
            <w:webHidden/>
          </w:rPr>
          <w:fldChar w:fldCharType="begin"/>
        </w:r>
        <w:r w:rsidR="005123F7">
          <w:rPr>
            <w:noProof/>
            <w:webHidden/>
          </w:rPr>
          <w:instrText xml:space="preserve"> PAGEREF _Toc37946793 \h </w:instrText>
        </w:r>
        <w:r w:rsidR="005123F7">
          <w:rPr>
            <w:noProof/>
            <w:webHidden/>
          </w:rPr>
        </w:r>
        <w:r w:rsidR="005123F7">
          <w:rPr>
            <w:noProof/>
            <w:webHidden/>
          </w:rPr>
          <w:fldChar w:fldCharType="separate"/>
        </w:r>
        <w:r w:rsidR="00776B04">
          <w:rPr>
            <w:noProof/>
            <w:webHidden/>
          </w:rPr>
          <w:t>4</w:t>
        </w:r>
        <w:r w:rsidR="005123F7">
          <w:rPr>
            <w:noProof/>
            <w:webHidden/>
          </w:rPr>
          <w:fldChar w:fldCharType="end"/>
        </w:r>
      </w:hyperlink>
    </w:p>
    <w:p w14:paraId="7B169793"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794" w:history="1">
        <w:r w:rsidR="005123F7" w:rsidRPr="003E1B50">
          <w:rPr>
            <w:rStyle w:val="Hyperlink"/>
            <w:rFonts w:ascii="Calibri" w:hAnsi="Calibri"/>
            <w:noProof/>
            <w:lang w:val="en-GB"/>
          </w:rPr>
          <w:t>3.0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Timescale</w:t>
        </w:r>
        <w:r w:rsidR="005123F7">
          <w:rPr>
            <w:noProof/>
            <w:webHidden/>
          </w:rPr>
          <w:tab/>
        </w:r>
        <w:r w:rsidR="005123F7">
          <w:rPr>
            <w:noProof/>
            <w:webHidden/>
          </w:rPr>
          <w:fldChar w:fldCharType="begin"/>
        </w:r>
        <w:r w:rsidR="005123F7">
          <w:rPr>
            <w:noProof/>
            <w:webHidden/>
          </w:rPr>
          <w:instrText xml:space="preserve"> PAGEREF _Toc37946794 \h </w:instrText>
        </w:r>
        <w:r w:rsidR="005123F7">
          <w:rPr>
            <w:noProof/>
            <w:webHidden/>
          </w:rPr>
        </w:r>
        <w:r w:rsidR="005123F7">
          <w:rPr>
            <w:noProof/>
            <w:webHidden/>
          </w:rPr>
          <w:fldChar w:fldCharType="separate"/>
        </w:r>
        <w:r w:rsidR="00776B04">
          <w:rPr>
            <w:noProof/>
            <w:webHidden/>
          </w:rPr>
          <w:t>4</w:t>
        </w:r>
        <w:r w:rsidR="005123F7">
          <w:rPr>
            <w:noProof/>
            <w:webHidden/>
          </w:rPr>
          <w:fldChar w:fldCharType="end"/>
        </w:r>
      </w:hyperlink>
    </w:p>
    <w:p w14:paraId="2164D0FE"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796" w:history="1">
        <w:r w:rsidR="005123F7" w:rsidRPr="003E1B50">
          <w:rPr>
            <w:rStyle w:val="Hyperlink"/>
            <w:rFonts w:ascii="Calibri" w:hAnsi="Calibri"/>
            <w:noProof/>
            <w:lang w:val="en-GB"/>
          </w:rPr>
          <w:t>4.0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Brief</w:t>
        </w:r>
        <w:r w:rsidR="005123F7">
          <w:rPr>
            <w:noProof/>
            <w:webHidden/>
          </w:rPr>
          <w:tab/>
        </w:r>
        <w:r w:rsidR="005123F7">
          <w:rPr>
            <w:noProof/>
            <w:webHidden/>
          </w:rPr>
          <w:fldChar w:fldCharType="begin"/>
        </w:r>
        <w:r w:rsidR="005123F7">
          <w:rPr>
            <w:noProof/>
            <w:webHidden/>
          </w:rPr>
          <w:instrText xml:space="preserve"> PAGEREF _Toc37946796 \h </w:instrText>
        </w:r>
        <w:r w:rsidR="005123F7">
          <w:rPr>
            <w:noProof/>
            <w:webHidden/>
          </w:rPr>
        </w:r>
        <w:r w:rsidR="005123F7">
          <w:rPr>
            <w:noProof/>
            <w:webHidden/>
          </w:rPr>
          <w:fldChar w:fldCharType="separate"/>
        </w:r>
        <w:r w:rsidR="00776B04">
          <w:rPr>
            <w:noProof/>
            <w:webHidden/>
          </w:rPr>
          <w:t>4</w:t>
        </w:r>
        <w:r w:rsidR="005123F7">
          <w:rPr>
            <w:noProof/>
            <w:webHidden/>
          </w:rPr>
          <w:fldChar w:fldCharType="end"/>
        </w:r>
      </w:hyperlink>
    </w:p>
    <w:p w14:paraId="7AE42901"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01" w:history="1">
        <w:r w:rsidR="005123F7" w:rsidRPr="003E1B50">
          <w:rPr>
            <w:rStyle w:val="Hyperlink"/>
            <w:rFonts w:ascii="Calibri" w:hAnsi="Calibri"/>
            <w:noProof/>
            <w:lang w:val="en-GB"/>
          </w:rPr>
          <w:t>5.0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Evaluation of Tender Submissions</w:t>
        </w:r>
        <w:r w:rsidR="005123F7">
          <w:rPr>
            <w:noProof/>
            <w:webHidden/>
          </w:rPr>
          <w:tab/>
        </w:r>
        <w:r w:rsidR="005123F7">
          <w:rPr>
            <w:noProof/>
            <w:webHidden/>
          </w:rPr>
          <w:fldChar w:fldCharType="begin"/>
        </w:r>
        <w:r w:rsidR="005123F7">
          <w:rPr>
            <w:noProof/>
            <w:webHidden/>
          </w:rPr>
          <w:instrText xml:space="preserve"> PAGEREF _Toc37946801 \h </w:instrText>
        </w:r>
        <w:r w:rsidR="005123F7">
          <w:rPr>
            <w:noProof/>
            <w:webHidden/>
          </w:rPr>
        </w:r>
        <w:r w:rsidR="005123F7">
          <w:rPr>
            <w:noProof/>
            <w:webHidden/>
          </w:rPr>
          <w:fldChar w:fldCharType="separate"/>
        </w:r>
        <w:r w:rsidR="00776B04">
          <w:rPr>
            <w:noProof/>
            <w:webHidden/>
          </w:rPr>
          <w:t>6</w:t>
        </w:r>
        <w:r w:rsidR="005123F7">
          <w:rPr>
            <w:noProof/>
            <w:webHidden/>
          </w:rPr>
          <w:fldChar w:fldCharType="end"/>
        </w:r>
      </w:hyperlink>
    </w:p>
    <w:p w14:paraId="56D525BD"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05" w:history="1">
        <w:r w:rsidR="005123F7" w:rsidRPr="003E1B50">
          <w:rPr>
            <w:rStyle w:val="Hyperlink"/>
            <w:rFonts w:ascii="Calibri" w:hAnsi="Calibri"/>
            <w:noProof/>
            <w:lang w:val="en-GB"/>
          </w:rPr>
          <w:t>6.0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Terms of Appointment</w:t>
        </w:r>
        <w:r w:rsidR="005123F7">
          <w:rPr>
            <w:noProof/>
            <w:webHidden/>
          </w:rPr>
          <w:tab/>
        </w:r>
        <w:r w:rsidR="005123F7">
          <w:rPr>
            <w:noProof/>
            <w:webHidden/>
          </w:rPr>
          <w:fldChar w:fldCharType="begin"/>
        </w:r>
        <w:r w:rsidR="005123F7">
          <w:rPr>
            <w:noProof/>
            <w:webHidden/>
          </w:rPr>
          <w:instrText xml:space="preserve"> PAGEREF _Toc37946805 \h </w:instrText>
        </w:r>
        <w:r w:rsidR="005123F7">
          <w:rPr>
            <w:noProof/>
            <w:webHidden/>
          </w:rPr>
        </w:r>
        <w:r w:rsidR="005123F7">
          <w:rPr>
            <w:noProof/>
            <w:webHidden/>
          </w:rPr>
          <w:fldChar w:fldCharType="separate"/>
        </w:r>
        <w:r w:rsidR="00776B04">
          <w:rPr>
            <w:noProof/>
            <w:webHidden/>
          </w:rPr>
          <w:t>11</w:t>
        </w:r>
        <w:r w:rsidR="005123F7">
          <w:rPr>
            <w:noProof/>
            <w:webHidden/>
          </w:rPr>
          <w:fldChar w:fldCharType="end"/>
        </w:r>
      </w:hyperlink>
    </w:p>
    <w:p w14:paraId="6CCD5EDC"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14" w:history="1">
        <w:r w:rsidR="005123F7" w:rsidRPr="003E1B50">
          <w:rPr>
            <w:rStyle w:val="Hyperlink"/>
            <w:rFonts w:ascii="Calibri" w:hAnsi="Calibri"/>
            <w:noProof/>
            <w:lang w:val="en-GB"/>
          </w:rPr>
          <w:t>7.0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Terms and Conditions</w:t>
        </w:r>
        <w:r w:rsidR="005123F7">
          <w:rPr>
            <w:noProof/>
            <w:webHidden/>
          </w:rPr>
          <w:tab/>
        </w:r>
        <w:r w:rsidR="005123F7">
          <w:rPr>
            <w:noProof/>
            <w:webHidden/>
          </w:rPr>
          <w:fldChar w:fldCharType="begin"/>
        </w:r>
        <w:r w:rsidR="005123F7">
          <w:rPr>
            <w:noProof/>
            <w:webHidden/>
          </w:rPr>
          <w:instrText xml:space="preserve"> PAGEREF _Toc37946814 \h </w:instrText>
        </w:r>
        <w:r w:rsidR="005123F7">
          <w:rPr>
            <w:noProof/>
            <w:webHidden/>
          </w:rPr>
        </w:r>
        <w:r w:rsidR="005123F7">
          <w:rPr>
            <w:noProof/>
            <w:webHidden/>
          </w:rPr>
          <w:fldChar w:fldCharType="separate"/>
        </w:r>
        <w:r w:rsidR="00776B04">
          <w:rPr>
            <w:noProof/>
            <w:webHidden/>
          </w:rPr>
          <w:t>11</w:t>
        </w:r>
        <w:r w:rsidR="005123F7">
          <w:rPr>
            <w:noProof/>
            <w:webHidden/>
          </w:rPr>
          <w:fldChar w:fldCharType="end"/>
        </w:r>
      </w:hyperlink>
    </w:p>
    <w:p w14:paraId="4114824A"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17" w:history="1">
        <w:r w:rsidR="005123F7" w:rsidRPr="003E1B50">
          <w:rPr>
            <w:rStyle w:val="Hyperlink"/>
            <w:rFonts w:ascii="Calibri" w:hAnsi="Calibri"/>
            <w:noProof/>
            <w:lang w:val="en-GB"/>
          </w:rPr>
          <w:t>8.0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Submitting your Tender Proposal</w:t>
        </w:r>
        <w:r w:rsidR="005123F7">
          <w:rPr>
            <w:noProof/>
            <w:webHidden/>
          </w:rPr>
          <w:tab/>
        </w:r>
        <w:r w:rsidR="005123F7">
          <w:rPr>
            <w:noProof/>
            <w:webHidden/>
          </w:rPr>
          <w:fldChar w:fldCharType="begin"/>
        </w:r>
        <w:r w:rsidR="005123F7">
          <w:rPr>
            <w:noProof/>
            <w:webHidden/>
          </w:rPr>
          <w:instrText xml:space="preserve"> PAGEREF _Toc37946817 \h </w:instrText>
        </w:r>
        <w:r w:rsidR="005123F7">
          <w:rPr>
            <w:noProof/>
            <w:webHidden/>
          </w:rPr>
        </w:r>
        <w:r w:rsidR="005123F7">
          <w:rPr>
            <w:noProof/>
            <w:webHidden/>
          </w:rPr>
          <w:fldChar w:fldCharType="separate"/>
        </w:r>
        <w:r w:rsidR="00776B04">
          <w:rPr>
            <w:noProof/>
            <w:webHidden/>
          </w:rPr>
          <w:t>14</w:t>
        </w:r>
        <w:r w:rsidR="005123F7">
          <w:rPr>
            <w:noProof/>
            <w:webHidden/>
          </w:rPr>
          <w:fldChar w:fldCharType="end"/>
        </w:r>
      </w:hyperlink>
    </w:p>
    <w:p w14:paraId="7E9CA75A"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32" w:history="1">
        <w:r w:rsidR="005123F7" w:rsidRPr="003E1B50">
          <w:rPr>
            <w:rStyle w:val="Hyperlink"/>
            <w:rFonts w:ascii="Calibri" w:hAnsi="Calibri"/>
            <w:noProof/>
            <w:lang w:val="en-GB"/>
          </w:rPr>
          <w:t>9.0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Supporting Documentation Checklist</w:t>
        </w:r>
        <w:r w:rsidR="005123F7">
          <w:rPr>
            <w:noProof/>
            <w:webHidden/>
          </w:rPr>
          <w:tab/>
        </w:r>
        <w:r w:rsidR="005123F7">
          <w:rPr>
            <w:noProof/>
            <w:webHidden/>
          </w:rPr>
          <w:fldChar w:fldCharType="begin"/>
        </w:r>
        <w:r w:rsidR="005123F7">
          <w:rPr>
            <w:noProof/>
            <w:webHidden/>
          </w:rPr>
          <w:instrText xml:space="preserve"> PAGEREF _Toc37946832 \h </w:instrText>
        </w:r>
        <w:r w:rsidR="005123F7">
          <w:rPr>
            <w:noProof/>
            <w:webHidden/>
          </w:rPr>
        </w:r>
        <w:r w:rsidR="005123F7">
          <w:rPr>
            <w:noProof/>
            <w:webHidden/>
          </w:rPr>
          <w:fldChar w:fldCharType="separate"/>
        </w:r>
        <w:r w:rsidR="00776B04">
          <w:rPr>
            <w:noProof/>
            <w:webHidden/>
          </w:rPr>
          <w:t>15</w:t>
        </w:r>
        <w:r w:rsidR="005123F7">
          <w:rPr>
            <w:noProof/>
            <w:webHidden/>
          </w:rPr>
          <w:fldChar w:fldCharType="end"/>
        </w:r>
      </w:hyperlink>
    </w:p>
    <w:p w14:paraId="65E799DB"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43" w:history="1">
        <w:r w:rsidR="005123F7" w:rsidRPr="003E1B50">
          <w:rPr>
            <w:rStyle w:val="Hyperlink"/>
            <w:rFonts w:ascii="Calibri" w:hAnsi="Calibri"/>
            <w:noProof/>
            <w:lang w:val="en-GB"/>
          </w:rPr>
          <w:t>10.0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Quality Method Statement Questions</w:t>
        </w:r>
        <w:r w:rsidR="005123F7">
          <w:rPr>
            <w:noProof/>
            <w:webHidden/>
          </w:rPr>
          <w:tab/>
        </w:r>
        <w:r w:rsidR="005123F7">
          <w:rPr>
            <w:noProof/>
            <w:webHidden/>
          </w:rPr>
          <w:fldChar w:fldCharType="begin"/>
        </w:r>
        <w:r w:rsidR="005123F7">
          <w:rPr>
            <w:noProof/>
            <w:webHidden/>
          </w:rPr>
          <w:instrText xml:space="preserve"> PAGEREF _Toc37946843 \h </w:instrText>
        </w:r>
        <w:r w:rsidR="005123F7">
          <w:rPr>
            <w:noProof/>
            <w:webHidden/>
          </w:rPr>
        </w:r>
        <w:r w:rsidR="005123F7">
          <w:rPr>
            <w:noProof/>
            <w:webHidden/>
          </w:rPr>
          <w:fldChar w:fldCharType="separate"/>
        </w:r>
        <w:r w:rsidR="00776B04">
          <w:rPr>
            <w:noProof/>
            <w:webHidden/>
          </w:rPr>
          <w:t>16</w:t>
        </w:r>
        <w:r w:rsidR="005123F7">
          <w:rPr>
            <w:noProof/>
            <w:webHidden/>
          </w:rPr>
          <w:fldChar w:fldCharType="end"/>
        </w:r>
      </w:hyperlink>
    </w:p>
    <w:p w14:paraId="20C27832"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66" w:history="1">
        <w:r w:rsidR="005123F7" w:rsidRPr="003E1B50">
          <w:rPr>
            <w:rStyle w:val="Hyperlink"/>
            <w:rFonts w:ascii="Calibri" w:hAnsi="Calibri"/>
            <w:noProof/>
            <w:lang w:val="en-GB"/>
          </w:rPr>
          <w:t>11.0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Pricing Matrix</w:t>
        </w:r>
        <w:r w:rsidR="005123F7">
          <w:rPr>
            <w:noProof/>
            <w:webHidden/>
          </w:rPr>
          <w:tab/>
        </w:r>
        <w:r w:rsidR="005123F7">
          <w:rPr>
            <w:noProof/>
            <w:webHidden/>
          </w:rPr>
          <w:fldChar w:fldCharType="begin"/>
        </w:r>
        <w:r w:rsidR="005123F7">
          <w:rPr>
            <w:noProof/>
            <w:webHidden/>
          </w:rPr>
          <w:instrText xml:space="preserve"> PAGEREF _Toc37946866 \h </w:instrText>
        </w:r>
        <w:r w:rsidR="005123F7">
          <w:rPr>
            <w:noProof/>
            <w:webHidden/>
          </w:rPr>
        </w:r>
        <w:r w:rsidR="005123F7">
          <w:rPr>
            <w:noProof/>
            <w:webHidden/>
          </w:rPr>
          <w:fldChar w:fldCharType="separate"/>
        </w:r>
        <w:r w:rsidR="00776B04">
          <w:rPr>
            <w:noProof/>
            <w:webHidden/>
          </w:rPr>
          <w:t>19</w:t>
        </w:r>
        <w:r w:rsidR="005123F7">
          <w:rPr>
            <w:noProof/>
            <w:webHidden/>
          </w:rPr>
          <w:fldChar w:fldCharType="end"/>
        </w:r>
      </w:hyperlink>
    </w:p>
    <w:p w14:paraId="5F89C7FD"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67" w:history="1">
        <w:r w:rsidR="005123F7" w:rsidRPr="003E1B50">
          <w:rPr>
            <w:rStyle w:val="Hyperlink"/>
            <w:rFonts w:ascii="Calibri" w:hAnsi="Calibri"/>
            <w:noProof/>
            <w:lang w:val="en-GB"/>
          </w:rPr>
          <w:t>12.0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Form of Tender</w:t>
        </w:r>
        <w:r w:rsidR="005123F7">
          <w:rPr>
            <w:noProof/>
            <w:webHidden/>
          </w:rPr>
          <w:tab/>
        </w:r>
        <w:r w:rsidR="005123F7">
          <w:rPr>
            <w:noProof/>
            <w:webHidden/>
          </w:rPr>
          <w:fldChar w:fldCharType="begin"/>
        </w:r>
        <w:r w:rsidR="005123F7">
          <w:rPr>
            <w:noProof/>
            <w:webHidden/>
          </w:rPr>
          <w:instrText xml:space="preserve"> PAGEREF _Toc37946867 \h </w:instrText>
        </w:r>
        <w:r w:rsidR="005123F7">
          <w:rPr>
            <w:noProof/>
            <w:webHidden/>
          </w:rPr>
        </w:r>
        <w:r w:rsidR="005123F7">
          <w:rPr>
            <w:noProof/>
            <w:webHidden/>
          </w:rPr>
          <w:fldChar w:fldCharType="separate"/>
        </w:r>
        <w:r w:rsidR="00776B04">
          <w:rPr>
            <w:noProof/>
            <w:webHidden/>
          </w:rPr>
          <w:t>20</w:t>
        </w:r>
        <w:r w:rsidR="005123F7">
          <w:rPr>
            <w:noProof/>
            <w:webHidden/>
          </w:rPr>
          <w:fldChar w:fldCharType="end"/>
        </w:r>
      </w:hyperlink>
    </w:p>
    <w:p w14:paraId="43CA2D18"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68" w:history="1">
        <w:r w:rsidR="005123F7" w:rsidRPr="003E1B50">
          <w:rPr>
            <w:rStyle w:val="Hyperlink"/>
            <w:rFonts w:ascii="Calibri" w:hAnsi="Calibri"/>
            <w:noProof/>
            <w:lang w:val="en-GB"/>
          </w:rPr>
          <w:t>13.0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Certificate of Non</w:t>
        </w:r>
        <w:r w:rsidR="005123F7" w:rsidRPr="003E1B50">
          <w:rPr>
            <w:rStyle w:val="Hyperlink"/>
            <w:rFonts w:ascii="Calibri" w:hAnsi="Calibri"/>
            <w:noProof/>
            <w:lang w:val="en-GB"/>
          </w:rPr>
          <w:noBreakHyphen/>
          <w:t>Collusion</w:t>
        </w:r>
        <w:r w:rsidR="005123F7">
          <w:rPr>
            <w:noProof/>
            <w:webHidden/>
          </w:rPr>
          <w:tab/>
        </w:r>
        <w:r w:rsidR="005123F7">
          <w:rPr>
            <w:noProof/>
            <w:webHidden/>
          </w:rPr>
          <w:fldChar w:fldCharType="begin"/>
        </w:r>
        <w:r w:rsidR="005123F7">
          <w:rPr>
            <w:noProof/>
            <w:webHidden/>
          </w:rPr>
          <w:instrText xml:space="preserve"> PAGEREF _Toc37946868 \h </w:instrText>
        </w:r>
        <w:r w:rsidR="005123F7">
          <w:rPr>
            <w:noProof/>
            <w:webHidden/>
          </w:rPr>
        </w:r>
        <w:r w:rsidR="005123F7">
          <w:rPr>
            <w:noProof/>
            <w:webHidden/>
          </w:rPr>
          <w:fldChar w:fldCharType="separate"/>
        </w:r>
        <w:r w:rsidR="00776B04">
          <w:rPr>
            <w:noProof/>
            <w:webHidden/>
          </w:rPr>
          <w:t>21</w:t>
        </w:r>
        <w:r w:rsidR="005123F7">
          <w:rPr>
            <w:noProof/>
            <w:webHidden/>
          </w:rPr>
          <w:fldChar w:fldCharType="end"/>
        </w:r>
      </w:hyperlink>
    </w:p>
    <w:p w14:paraId="3E30D90C"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69" w:history="1">
        <w:r w:rsidR="005123F7" w:rsidRPr="003E1B50">
          <w:rPr>
            <w:rStyle w:val="Hyperlink"/>
            <w:rFonts w:ascii="Calibri" w:hAnsi="Calibri"/>
            <w:noProof/>
            <w:lang w:val="en-GB"/>
          </w:rPr>
          <w:t>Tender Return Label</w:t>
        </w:r>
        <w:r w:rsidR="005123F7">
          <w:rPr>
            <w:noProof/>
            <w:webHidden/>
          </w:rPr>
          <w:tab/>
        </w:r>
        <w:r w:rsidR="005123F7">
          <w:rPr>
            <w:noProof/>
            <w:webHidden/>
          </w:rPr>
          <w:fldChar w:fldCharType="begin"/>
        </w:r>
        <w:r w:rsidR="005123F7">
          <w:rPr>
            <w:noProof/>
            <w:webHidden/>
          </w:rPr>
          <w:instrText xml:space="preserve"> PAGEREF _Toc37946869 \h </w:instrText>
        </w:r>
        <w:r w:rsidR="005123F7">
          <w:rPr>
            <w:noProof/>
            <w:webHidden/>
          </w:rPr>
        </w:r>
        <w:r w:rsidR="005123F7">
          <w:rPr>
            <w:noProof/>
            <w:webHidden/>
          </w:rPr>
          <w:fldChar w:fldCharType="separate"/>
        </w:r>
        <w:r w:rsidR="00776B04">
          <w:rPr>
            <w:noProof/>
            <w:webHidden/>
          </w:rPr>
          <w:t>23</w:t>
        </w:r>
        <w:r w:rsidR="005123F7">
          <w:rPr>
            <w:noProof/>
            <w:webHidden/>
          </w:rPr>
          <w:fldChar w:fldCharType="end"/>
        </w:r>
      </w:hyperlink>
    </w:p>
    <w:p w14:paraId="73036757"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70" w:history="1">
        <w:r w:rsidR="005123F7" w:rsidRPr="003E1B50">
          <w:rPr>
            <w:rStyle w:val="Hyperlink"/>
            <w:rFonts w:ascii="Calibri" w:hAnsi="Calibri"/>
            <w:noProof/>
            <w:lang w:val="en-GB"/>
          </w:rPr>
          <w:t>14.0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Appendix A – Specification</w:t>
        </w:r>
        <w:r w:rsidR="005123F7">
          <w:rPr>
            <w:noProof/>
            <w:webHidden/>
          </w:rPr>
          <w:tab/>
        </w:r>
        <w:r w:rsidR="005123F7">
          <w:rPr>
            <w:noProof/>
            <w:webHidden/>
          </w:rPr>
          <w:fldChar w:fldCharType="begin"/>
        </w:r>
        <w:r w:rsidR="005123F7">
          <w:rPr>
            <w:noProof/>
            <w:webHidden/>
          </w:rPr>
          <w:instrText xml:space="preserve"> PAGEREF _Toc37946870 \h </w:instrText>
        </w:r>
        <w:r w:rsidR="005123F7">
          <w:rPr>
            <w:noProof/>
            <w:webHidden/>
          </w:rPr>
        </w:r>
        <w:r w:rsidR="005123F7">
          <w:rPr>
            <w:noProof/>
            <w:webHidden/>
          </w:rPr>
          <w:fldChar w:fldCharType="separate"/>
        </w:r>
        <w:r w:rsidR="00776B04">
          <w:rPr>
            <w:noProof/>
            <w:webHidden/>
          </w:rPr>
          <w:t>24</w:t>
        </w:r>
        <w:r w:rsidR="005123F7">
          <w:rPr>
            <w:noProof/>
            <w:webHidden/>
          </w:rPr>
          <w:fldChar w:fldCharType="end"/>
        </w:r>
      </w:hyperlink>
    </w:p>
    <w:p w14:paraId="64A06778" w14:textId="77777777" w:rsidR="005123F7" w:rsidRDefault="00F54DBE">
      <w:pPr>
        <w:pStyle w:val="TOC1"/>
        <w:rPr>
          <w:rFonts w:asciiTheme="minorHAnsi" w:eastAsiaTheme="minorEastAsia" w:hAnsiTheme="minorHAnsi" w:cstheme="minorBidi"/>
          <w:noProof/>
          <w:sz w:val="22"/>
          <w:szCs w:val="22"/>
          <w:lang w:val="en-GB" w:eastAsia="en-GB"/>
        </w:rPr>
      </w:pPr>
      <w:hyperlink w:anchor="_Toc37946871" w:history="1">
        <w:r w:rsidR="005123F7" w:rsidRPr="003E1B50">
          <w:rPr>
            <w:rStyle w:val="Hyperlink"/>
            <w:rFonts w:ascii="Calibri" w:hAnsi="Calibri"/>
            <w:noProof/>
            <w:lang w:val="en-GB"/>
          </w:rPr>
          <w:t>15.0</w:t>
        </w:r>
        <w:r w:rsidR="005123F7">
          <w:rPr>
            <w:rFonts w:asciiTheme="minorHAnsi" w:eastAsiaTheme="minorEastAsia" w:hAnsiTheme="minorHAnsi" w:cstheme="minorBidi"/>
            <w:noProof/>
            <w:sz w:val="22"/>
            <w:szCs w:val="22"/>
            <w:lang w:val="en-GB" w:eastAsia="en-GB"/>
          </w:rPr>
          <w:tab/>
        </w:r>
        <w:r w:rsidR="005123F7" w:rsidRPr="003E1B50">
          <w:rPr>
            <w:rStyle w:val="Hyperlink"/>
            <w:rFonts w:ascii="Calibri" w:hAnsi="Calibri"/>
            <w:noProof/>
            <w:lang w:val="en-GB"/>
          </w:rPr>
          <w:t>Appendix B – Demo Scenario</w:t>
        </w:r>
        <w:r w:rsidR="005123F7">
          <w:rPr>
            <w:noProof/>
            <w:webHidden/>
          </w:rPr>
          <w:tab/>
        </w:r>
        <w:r w:rsidR="005123F7">
          <w:rPr>
            <w:noProof/>
            <w:webHidden/>
          </w:rPr>
          <w:fldChar w:fldCharType="begin"/>
        </w:r>
        <w:r w:rsidR="005123F7">
          <w:rPr>
            <w:noProof/>
            <w:webHidden/>
          </w:rPr>
          <w:instrText xml:space="preserve"> PAGEREF _Toc37946871 \h </w:instrText>
        </w:r>
        <w:r w:rsidR="005123F7">
          <w:rPr>
            <w:noProof/>
            <w:webHidden/>
          </w:rPr>
        </w:r>
        <w:r w:rsidR="005123F7">
          <w:rPr>
            <w:noProof/>
            <w:webHidden/>
          </w:rPr>
          <w:fldChar w:fldCharType="separate"/>
        </w:r>
        <w:r w:rsidR="00776B04">
          <w:rPr>
            <w:noProof/>
            <w:webHidden/>
          </w:rPr>
          <w:t>24</w:t>
        </w:r>
        <w:r w:rsidR="005123F7">
          <w:rPr>
            <w:noProof/>
            <w:webHidden/>
          </w:rPr>
          <w:fldChar w:fldCharType="end"/>
        </w:r>
      </w:hyperlink>
    </w:p>
    <w:p w14:paraId="78AE51F6" w14:textId="6BBEA4C7" w:rsidR="005123F7" w:rsidRDefault="00BF50BE" w:rsidP="005123F7">
      <w:pPr>
        <w:spacing w:before="280" w:after="280"/>
        <w:rPr>
          <w:rFonts w:ascii="Calibri" w:hAnsi="Calibri" w:cs="Arial"/>
          <w:bCs/>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5" w:name="_Toc37946792"/>
      <w:r w:rsidRPr="00E67A96">
        <w:rPr>
          <w:rFonts w:ascii="Calibri" w:hAnsi="Calibri"/>
          <w:lang w:val="en-GB"/>
        </w:rPr>
        <w:lastRenderedPageBreak/>
        <w:t>Introduction</w:t>
      </w:r>
      <w:r w:rsidR="00510535">
        <w:rPr>
          <w:rFonts w:ascii="Calibri" w:hAnsi="Calibri"/>
          <w:lang w:val="en-GB"/>
        </w:rPr>
        <w:t xml:space="preserve"> to Leeds Federated</w:t>
      </w:r>
      <w:bookmarkEnd w:id="15"/>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3B6FB2BC"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4728A532" w14:textId="24248DAE" w:rsidR="00B31D6C" w:rsidRDefault="00B31D6C"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 xml:space="preserve">A new </w:t>
      </w:r>
      <w:proofErr w:type="gramStart"/>
      <w:r>
        <w:rPr>
          <w:rFonts w:ascii="Calibri" w:hAnsi="Calibri" w:cs="Arial"/>
          <w:sz w:val="22"/>
          <w:szCs w:val="22"/>
          <w:lang w:val="en-GB"/>
        </w:rPr>
        <w:t>In</w:t>
      </w:r>
      <w:proofErr w:type="gramEnd"/>
      <w:r>
        <w:rPr>
          <w:rFonts w:ascii="Calibri" w:hAnsi="Calibri" w:cs="Arial"/>
          <w:sz w:val="22"/>
          <w:szCs w:val="22"/>
          <w:lang w:val="en-GB"/>
        </w:rPr>
        <w:t xml:space="preserve"> house Contractor (IHC) team is being assembled, which will initially consist of four back office and fourteen mobile operative trade staff. As this new team develops, expansion is expected.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6" w:name="_Toc37946793"/>
      <w:r>
        <w:rPr>
          <w:rFonts w:ascii="Calibri" w:hAnsi="Calibri"/>
          <w:lang w:val="en-GB"/>
        </w:rPr>
        <w:lastRenderedPageBreak/>
        <w:t>Background I</w:t>
      </w:r>
      <w:r w:rsidR="00A20E6F" w:rsidRPr="00E67A96">
        <w:rPr>
          <w:rFonts w:ascii="Calibri" w:hAnsi="Calibri"/>
          <w:lang w:val="en-GB"/>
        </w:rPr>
        <w:t>nformation</w:t>
      </w:r>
      <w:bookmarkEnd w:id="16"/>
      <w:r w:rsidR="00510535">
        <w:rPr>
          <w:rFonts w:ascii="Calibri" w:hAnsi="Calibri"/>
          <w:lang w:val="en-GB"/>
        </w:rPr>
        <w:t xml:space="preserve"> </w:t>
      </w:r>
    </w:p>
    <w:p w14:paraId="116CC67C" w14:textId="7E656785" w:rsidR="004F7998" w:rsidRDefault="004F7998" w:rsidP="004F7998">
      <w:pPr>
        <w:pStyle w:val="JenboNormal"/>
        <w:rPr>
          <w:rFonts w:asciiTheme="minorHAnsi" w:hAnsiTheme="minorHAnsi" w:cs="Arial"/>
          <w:szCs w:val="22"/>
        </w:rPr>
      </w:pPr>
      <w:r>
        <w:rPr>
          <w:rFonts w:asciiTheme="minorHAnsi" w:hAnsiTheme="minorHAnsi" w:cs="Arial"/>
          <w:szCs w:val="22"/>
        </w:rPr>
        <w:t>This document sets out the Association’s requirements for the provision of</w:t>
      </w:r>
      <w:r w:rsidR="00B31D6C">
        <w:rPr>
          <w:rFonts w:asciiTheme="minorHAnsi" w:hAnsiTheme="minorHAnsi" w:cs="Arial"/>
          <w:szCs w:val="22"/>
        </w:rPr>
        <w:t xml:space="preserve"> an </w:t>
      </w:r>
      <w:r w:rsidR="00B31D6C" w:rsidRPr="00B31D6C">
        <w:rPr>
          <w:rFonts w:asciiTheme="minorHAnsi" w:hAnsiTheme="minorHAnsi" w:cs="Arial"/>
          <w:szCs w:val="22"/>
        </w:rPr>
        <w:t>IHC Contractor</w:t>
      </w:r>
      <w:r w:rsidR="00165553">
        <w:rPr>
          <w:rFonts w:asciiTheme="minorHAnsi" w:hAnsiTheme="minorHAnsi" w:cs="Arial"/>
          <w:szCs w:val="22"/>
        </w:rPr>
        <w:t xml:space="preserve"> Software</w:t>
      </w:r>
      <w:r w:rsidR="007630EB">
        <w:rPr>
          <w:rFonts w:asciiTheme="minorHAnsi" w:hAnsiTheme="minorHAnsi" w:cs="Arial"/>
          <w:szCs w:val="22"/>
        </w:rPr>
        <w:t xml:space="preserve"> Solution</w:t>
      </w:r>
      <w:r>
        <w:rPr>
          <w:rFonts w:asciiTheme="minorHAnsi" w:hAnsiTheme="minorHAnsi" w:cs="Arial"/>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E8FB6A2"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4A5E5BB0" w14:textId="77777777" w:rsidR="001E7CDB" w:rsidRDefault="001E7CDB" w:rsidP="001E7CDB">
      <w:pPr>
        <w:pStyle w:val="JenboNormal"/>
        <w:rPr>
          <w:rFonts w:asciiTheme="minorHAnsi" w:hAnsiTheme="minorHAnsi" w:cs="Arial"/>
          <w:szCs w:val="22"/>
        </w:rPr>
      </w:pPr>
    </w:p>
    <w:p w14:paraId="20F04BED" w14:textId="05AB6B42" w:rsidR="001E7CDB" w:rsidRPr="00F82E26"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w:t>
      </w:r>
      <w:proofErr w:type="gramStart"/>
      <w:r>
        <w:rPr>
          <w:rFonts w:ascii="Calibri" w:hAnsi="Calibri" w:cs="Arial"/>
          <w:bCs/>
          <w:sz w:val="22"/>
          <w:szCs w:val="22"/>
          <w:lang w:val="en-GB"/>
        </w:rPr>
        <w:t>email</w:t>
      </w:r>
      <w:proofErr w:type="gramEnd"/>
      <w:r>
        <w:rPr>
          <w:rFonts w:ascii="Calibri" w:hAnsi="Calibri" w:cs="Arial"/>
          <w:bCs/>
          <w:sz w:val="22"/>
          <w:szCs w:val="22"/>
          <w:lang w:val="en-GB"/>
        </w:rPr>
        <w:t>: joanne.harrison@lfha.co.uk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F82E26" w:rsidRPr="0036229A">
        <w:rPr>
          <w:rFonts w:asciiTheme="minorHAnsi" w:hAnsiTheme="minorHAnsi" w:cs="Arial"/>
          <w:b/>
          <w:sz w:val="22"/>
          <w:szCs w:val="22"/>
          <w:lang w:val="en-GB"/>
        </w:rPr>
        <w:t>08/05/20 midday</w:t>
      </w:r>
      <w:r w:rsidRPr="0036229A">
        <w:rPr>
          <w:rFonts w:asciiTheme="minorHAnsi" w:hAnsiTheme="minorHAnsi" w:cs="Arial"/>
          <w:b/>
          <w:sz w:val="22"/>
          <w:szCs w:val="22"/>
          <w:lang w:val="en-GB"/>
        </w:rPr>
        <w:t>.</w:t>
      </w:r>
      <w:r w:rsidRPr="00F82E26">
        <w:rPr>
          <w:rFonts w:asciiTheme="minorHAnsi" w:hAnsiTheme="minorHAnsi" w:cs="Arial"/>
          <w:b/>
          <w:sz w:val="22"/>
          <w:szCs w:val="22"/>
          <w:lang w:val="en-GB"/>
        </w:rPr>
        <w:t xml:space="preserve"> </w:t>
      </w:r>
    </w:p>
    <w:p w14:paraId="3D9D8689" w14:textId="44C466D2"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r w:rsidR="00616006">
        <w:rPr>
          <w:rFonts w:ascii="Calibri" w:hAnsi="Calibri" w:cs="Arial"/>
          <w:bCs/>
          <w:sz w:val="22"/>
          <w:szCs w:val="22"/>
          <w:lang w:val="en-GB"/>
        </w:rPr>
        <w:t xml:space="preserve"> </w:t>
      </w:r>
      <w:r w:rsidR="00616006" w:rsidRPr="00EB031E">
        <w:rPr>
          <w:rFonts w:ascii="Calibri" w:hAnsi="Calibri"/>
          <w:color w:val="000000" w:themeColor="text1"/>
          <w:sz w:val="22"/>
          <w:szCs w:val="22"/>
          <w:lang w:val="en-GB"/>
        </w:rPr>
        <w:t>Interested tenderers are advised to ‘watch’ the notice to receive notifications if the notice is updated</w:t>
      </w:r>
      <w:r w:rsidR="00616006">
        <w:rPr>
          <w:rFonts w:ascii="Calibri" w:hAnsi="Calibri"/>
          <w:color w:val="000000" w:themeColor="text1"/>
          <w:sz w:val="22"/>
          <w:szCs w:val="22"/>
          <w:lang w:val="en-GB"/>
        </w:rPr>
        <w:t xml:space="preserve"> with new queries</w:t>
      </w:r>
      <w:r w:rsidR="00616006" w:rsidRPr="00EB031E">
        <w:rPr>
          <w:rFonts w:ascii="Calibri" w:hAnsi="Calibri"/>
          <w:color w:val="000000" w:themeColor="text1"/>
          <w:sz w:val="22"/>
          <w:szCs w:val="22"/>
          <w:lang w:val="en-GB"/>
        </w:rPr>
        <w:t>.</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7" w:name="_Toc37946794"/>
      <w:r w:rsidRPr="00E67A96">
        <w:rPr>
          <w:rFonts w:ascii="Calibri" w:hAnsi="Calibri"/>
          <w:lang w:val="en-GB"/>
        </w:rPr>
        <w:t>Timescale</w:t>
      </w:r>
      <w:bookmarkEnd w:id="17"/>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130987AD" w:rsidR="00BE3588" w:rsidRPr="00E67A96" w:rsidRDefault="007D1F0B" w:rsidP="00B2269C">
            <w:pPr>
              <w:keepNext/>
              <w:keepLines/>
              <w:widowControl w:val="0"/>
              <w:rPr>
                <w:rFonts w:ascii="Calibri" w:hAnsi="Calibri" w:cs="Arial"/>
                <w:color w:val="365F91"/>
                <w:sz w:val="20"/>
                <w:szCs w:val="20"/>
                <w:lang w:val="en-GB"/>
              </w:rPr>
            </w:pPr>
            <w:r w:rsidRPr="00F82E26">
              <w:rPr>
                <w:rFonts w:ascii="Calibri" w:hAnsi="Calibri" w:cs="Arial"/>
                <w:color w:val="365F91"/>
                <w:sz w:val="20"/>
                <w:szCs w:val="20"/>
                <w:lang w:val="en-GB"/>
              </w:rPr>
              <w:t>17/</w:t>
            </w:r>
            <w:r w:rsidR="00F82E26" w:rsidRPr="00F82E26">
              <w:rPr>
                <w:rFonts w:ascii="Calibri" w:hAnsi="Calibri" w:cs="Arial"/>
                <w:color w:val="365F91"/>
                <w:sz w:val="20"/>
                <w:szCs w:val="20"/>
                <w:lang w:val="en-GB"/>
              </w:rPr>
              <w:t>0</w:t>
            </w:r>
            <w:r w:rsidRPr="00F82E26">
              <w:rPr>
                <w:rFonts w:ascii="Calibri" w:hAnsi="Calibri" w:cs="Arial"/>
                <w:color w:val="365F91"/>
                <w:sz w:val="20"/>
                <w:szCs w:val="20"/>
                <w:lang w:val="en-GB"/>
              </w:rPr>
              <w:t>4/2020</w:t>
            </w:r>
          </w:p>
        </w:tc>
      </w:tr>
      <w:tr w:rsidR="00887FCB" w:rsidRPr="00E67A96" w14:paraId="68633BF0"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4C8ECAD7" w14:textId="1DD05294" w:rsidR="00887FCB" w:rsidRPr="00E67A96" w:rsidRDefault="00887FCB"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Clarification Question close date</w:t>
            </w:r>
          </w:p>
        </w:tc>
        <w:tc>
          <w:tcPr>
            <w:tcW w:w="3594" w:type="dxa"/>
            <w:tcBorders>
              <w:top w:val="single" w:sz="8" w:space="0" w:color="4F81BD"/>
              <w:bottom w:val="single" w:sz="8" w:space="0" w:color="4F81BD"/>
            </w:tcBorders>
            <w:vAlign w:val="center"/>
          </w:tcPr>
          <w:p w14:paraId="1D087452" w14:textId="70597399" w:rsidR="00887FCB" w:rsidRPr="00F82E26" w:rsidRDefault="00F82E26"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12 noon </w:t>
            </w:r>
            <w:r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8/</w:t>
            </w:r>
            <w:r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5/2020</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26EB8B93" w:rsidR="00BE3588" w:rsidRPr="00E67A96" w:rsidRDefault="00F82E26"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12 noon </w:t>
            </w:r>
            <w:r w:rsidR="007D1F0B" w:rsidRPr="00F82E26">
              <w:rPr>
                <w:rFonts w:ascii="Calibri" w:hAnsi="Calibri" w:cs="Arial"/>
                <w:color w:val="365F91"/>
                <w:sz w:val="20"/>
                <w:szCs w:val="20"/>
                <w:lang w:val="en-GB"/>
              </w:rPr>
              <w:t>15/</w:t>
            </w:r>
            <w:r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5/2020</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64828441" w:rsidR="00BE3588" w:rsidRPr="00E67A96" w:rsidRDefault="00F40D7B" w:rsidP="007D1F0B">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15 - </w:t>
            </w:r>
            <w:r w:rsidR="007D1F0B" w:rsidRPr="00F82E26">
              <w:rPr>
                <w:rFonts w:ascii="Calibri" w:hAnsi="Calibri" w:cs="Arial"/>
                <w:color w:val="365F91"/>
                <w:sz w:val="20"/>
                <w:szCs w:val="20"/>
                <w:lang w:val="en-GB"/>
              </w:rPr>
              <w:t>22/</w:t>
            </w:r>
            <w:r w:rsidR="00F82E26"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5/2020</w:t>
            </w:r>
          </w:p>
        </w:tc>
      </w:tr>
      <w:tr w:rsidR="00887FCB" w:rsidRPr="00E67A96" w14:paraId="6CF10360"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4F694623" w14:textId="50E2FE54" w:rsidR="00887FCB" w:rsidRPr="00E67A96" w:rsidRDefault="00887FCB"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Demonstration</w:t>
            </w:r>
            <w:r w:rsidR="00BF1626">
              <w:rPr>
                <w:rFonts w:ascii="Calibri" w:hAnsi="Calibri" w:cs="Arial"/>
                <w:color w:val="365F91"/>
                <w:sz w:val="20"/>
                <w:szCs w:val="20"/>
                <w:lang w:val="en-GB"/>
              </w:rPr>
              <w:t xml:space="preserve"> / reference calls</w:t>
            </w:r>
          </w:p>
        </w:tc>
        <w:tc>
          <w:tcPr>
            <w:tcW w:w="3594" w:type="dxa"/>
            <w:tcBorders>
              <w:top w:val="single" w:sz="8" w:space="0" w:color="4F81BD"/>
              <w:bottom w:val="single" w:sz="8" w:space="0" w:color="4F81BD"/>
            </w:tcBorders>
            <w:vAlign w:val="center"/>
          </w:tcPr>
          <w:p w14:paraId="14B488CE" w14:textId="2F075993" w:rsidR="00887FCB" w:rsidRPr="00F82E26" w:rsidRDefault="00F40D7B"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25 - </w:t>
            </w:r>
            <w:r w:rsidR="00BF1626" w:rsidRPr="00F82E26">
              <w:rPr>
                <w:rFonts w:ascii="Calibri" w:hAnsi="Calibri" w:cs="Arial"/>
                <w:color w:val="365F91"/>
                <w:sz w:val="20"/>
                <w:szCs w:val="20"/>
                <w:lang w:val="en-GB"/>
              </w:rPr>
              <w:t xml:space="preserve"> </w:t>
            </w:r>
            <w:r w:rsidR="007D1F0B" w:rsidRPr="00F82E26">
              <w:rPr>
                <w:rFonts w:ascii="Calibri" w:hAnsi="Calibri" w:cs="Arial"/>
                <w:color w:val="365F91"/>
                <w:sz w:val="20"/>
                <w:szCs w:val="20"/>
                <w:lang w:val="en-GB"/>
              </w:rPr>
              <w:t>29/</w:t>
            </w:r>
            <w:r w:rsidR="00F82E26"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5/2020</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60D63CF9" w:rsidR="00BE3588" w:rsidRDefault="00F82E26" w:rsidP="00B2269C">
            <w:pPr>
              <w:rPr>
                <w:rFonts w:ascii="Calibri" w:hAnsi="Calibri" w:cs="Arial"/>
                <w:color w:val="365F91"/>
                <w:sz w:val="20"/>
                <w:szCs w:val="20"/>
                <w:lang w:val="en-GB"/>
              </w:rPr>
            </w:pPr>
            <w:r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5/</w:t>
            </w:r>
            <w:r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6/2020</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1A7E270F"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r w:rsidR="007D1F0B">
              <w:rPr>
                <w:rFonts w:ascii="Calibri" w:hAnsi="Calibri" w:cs="Arial"/>
                <w:color w:val="365F91"/>
                <w:sz w:val="20"/>
                <w:szCs w:val="20"/>
                <w:lang w:val="en-GB"/>
              </w:rPr>
              <w:t>/Appoint contractor/Contractor Sign</w:t>
            </w:r>
          </w:p>
        </w:tc>
        <w:tc>
          <w:tcPr>
            <w:tcW w:w="3594" w:type="dxa"/>
            <w:tcBorders>
              <w:top w:val="single" w:sz="8" w:space="0" w:color="4F81BD"/>
              <w:bottom w:val="single" w:sz="8" w:space="0" w:color="4F81BD"/>
            </w:tcBorders>
            <w:vAlign w:val="center"/>
          </w:tcPr>
          <w:p w14:paraId="24BD142F" w14:textId="6F9E56A8" w:rsidR="00BE3588" w:rsidRPr="00E67A96" w:rsidRDefault="00482396" w:rsidP="00B2269C">
            <w:pPr>
              <w:rPr>
                <w:rFonts w:ascii="Calibri" w:hAnsi="Calibri" w:cs="Arial"/>
                <w:color w:val="365F91"/>
                <w:sz w:val="20"/>
                <w:szCs w:val="20"/>
                <w:lang w:val="en-GB"/>
              </w:rPr>
            </w:pPr>
            <w:r>
              <w:rPr>
                <w:rFonts w:ascii="Calibri" w:hAnsi="Calibri" w:cs="Arial"/>
                <w:color w:val="365F91"/>
                <w:sz w:val="20"/>
                <w:szCs w:val="20"/>
                <w:lang w:val="en-GB"/>
              </w:rPr>
              <w:t xml:space="preserve">By </w:t>
            </w:r>
            <w:r w:rsidR="007D1F0B" w:rsidRPr="00F82E26">
              <w:rPr>
                <w:rFonts w:ascii="Calibri" w:hAnsi="Calibri" w:cs="Arial"/>
                <w:color w:val="365F91"/>
                <w:sz w:val="20"/>
                <w:szCs w:val="20"/>
                <w:lang w:val="en-GB"/>
              </w:rPr>
              <w:t>12/</w:t>
            </w:r>
            <w:r w:rsidR="00F82E26" w:rsidRPr="00F82E26">
              <w:rPr>
                <w:rFonts w:ascii="Calibri" w:hAnsi="Calibri" w:cs="Arial"/>
                <w:color w:val="365F91"/>
                <w:sz w:val="20"/>
                <w:szCs w:val="20"/>
                <w:lang w:val="en-GB"/>
              </w:rPr>
              <w:t>0</w:t>
            </w:r>
            <w:r w:rsidR="007D1F0B" w:rsidRPr="00F82E26">
              <w:rPr>
                <w:rFonts w:ascii="Calibri" w:hAnsi="Calibri" w:cs="Arial"/>
                <w:color w:val="365F91"/>
                <w:sz w:val="20"/>
                <w:szCs w:val="20"/>
                <w:lang w:val="en-GB"/>
              </w:rPr>
              <w:t>6/2020</w:t>
            </w:r>
          </w:p>
        </w:tc>
      </w:tr>
      <w:tr w:rsidR="00BE3588" w:rsidRPr="00E67A96" w14:paraId="15569C4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64ACF7E8"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Mobilisation</w:t>
            </w:r>
          </w:p>
        </w:tc>
        <w:tc>
          <w:tcPr>
            <w:tcW w:w="3594" w:type="dxa"/>
            <w:tcBorders>
              <w:top w:val="single" w:sz="8" w:space="0" w:color="4F81BD"/>
              <w:bottom w:val="single" w:sz="8" w:space="0" w:color="4F81BD"/>
            </w:tcBorders>
            <w:vAlign w:val="center"/>
          </w:tcPr>
          <w:p w14:paraId="5AAF622F" w14:textId="661147A4" w:rsidR="00BE3588" w:rsidRDefault="00EF4DDC" w:rsidP="00B2269C">
            <w:pPr>
              <w:rPr>
                <w:rFonts w:ascii="Calibri" w:hAnsi="Calibri" w:cs="Arial"/>
                <w:color w:val="365F91"/>
                <w:sz w:val="20"/>
                <w:szCs w:val="20"/>
                <w:lang w:val="en-GB"/>
              </w:rPr>
            </w:pPr>
            <w:r w:rsidRPr="00F82E26">
              <w:rPr>
                <w:rFonts w:ascii="Calibri" w:hAnsi="Calibri" w:cs="Arial"/>
                <w:color w:val="365F91"/>
                <w:sz w:val="20"/>
                <w:szCs w:val="20"/>
                <w:lang w:val="en-GB"/>
              </w:rPr>
              <w:t>19/</w:t>
            </w:r>
            <w:r w:rsidR="00F82E26" w:rsidRPr="00F82E26">
              <w:rPr>
                <w:rFonts w:ascii="Calibri" w:hAnsi="Calibri" w:cs="Arial"/>
                <w:color w:val="365F91"/>
                <w:sz w:val="20"/>
                <w:szCs w:val="20"/>
                <w:lang w:val="en-GB"/>
              </w:rPr>
              <w:t>0</w:t>
            </w:r>
            <w:r w:rsidRPr="00F82E26">
              <w:rPr>
                <w:rFonts w:ascii="Calibri" w:hAnsi="Calibri" w:cs="Arial"/>
                <w:color w:val="365F91"/>
                <w:sz w:val="20"/>
                <w:szCs w:val="20"/>
                <w:lang w:val="en-GB"/>
              </w:rPr>
              <w:t>6/2020</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0D919BE" w14:textId="0D5F1085" w:rsidR="00BE3588" w:rsidRPr="00E67A96" w:rsidRDefault="007D1F0B" w:rsidP="00B2269C">
            <w:pPr>
              <w:rPr>
                <w:rFonts w:ascii="Calibri" w:hAnsi="Calibri" w:cs="Arial"/>
                <w:color w:val="365F91"/>
                <w:sz w:val="20"/>
                <w:szCs w:val="20"/>
                <w:lang w:val="en-GB"/>
              </w:rPr>
            </w:pPr>
            <w:r w:rsidRPr="00F82E26">
              <w:rPr>
                <w:rFonts w:ascii="Calibri" w:hAnsi="Calibri" w:cs="Arial"/>
                <w:color w:val="365F91"/>
                <w:sz w:val="20"/>
                <w:szCs w:val="20"/>
                <w:lang w:val="en-GB"/>
              </w:rPr>
              <w:t>01/09/2020</w:t>
            </w:r>
          </w:p>
        </w:tc>
      </w:tr>
    </w:tbl>
    <w:p w14:paraId="21752EAA" w14:textId="48043125" w:rsidR="00BE3588" w:rsidRDefault="008B4051" w:rsidP="00F40D7B">
      <w:pPr>
        <w:pStyle w:val="Heading1"/>
        <w:keepLines/>
        <w:widowControl w:val="0"/>
        <w:spacing w:before="0"/>
        <w:ind w:left="567"/>
        <w:rPr>
          <w:rFonts w:ascii="Calibri" w:hAnsi="Calibri"/>
          <w:b w:val="0"/>
          <w:sz w:val="22"/>
          <w:szCs w:val="22"/>
          <w:lang w:val="en-GB"/>
        </w:rPr>
      </w:pPr>
      <w:bookmarkStart w:id="18" w:name="_Toc37945958"/>
      <w:bookmarkStart w:id="19" w:name="_Toc37946517"/>
      <w:bookmarkStart w:id="20" w:name="_Toc37946795"/>
      <w:r w:rsidRPr="008B4051">
        <w:rPr>
          <w:rFonts w:ascii="Calibri" w:hAnsi="Calibri"/>
          <w:b w:val="0"/>
          <w:sz w:val="22"/>
          <w:szCs w:val="22"/>
          <w:lang w:val="en-GB"/>
        </w:rPr>
        <w:t>Dates are correct at time of publishing the Invitation to Tender</w:t>
      </w:r>
      <w:r w:rsidR="00F40D7B">
        <w:rPr>
          <w:rFonts w:ascii="Calibri" w:hAnsi="Calibri"/>
          <w:b w:val="0"/>
          <w:sz w:val="22"/>
          <w:szCs w:val="22"/>
          <w:lang w:val="en-GB"/>
        </w:rPr>
        <w:t>. To ensure successful launch of the IHC, tenderers are to note the dates of mobilisation and contract start above. By submitting a tender, tenderers confirm they are able to meet these dates.</w:t>
      </w:r>
      <w:bookmarkEnd w:id="18"/>
      <w:bookmarkEnd w:id="19"/>
      <w:bookmarkEnd w:id="20"/>
      <w:r w:rsidR="00F40D7B">
        <w:rPr>
          <w:rFonts w:ascii="Calibri" w:hAnsi="Calibri"/>
          <w:b w:val="0"/>
          <w:sz w:val="22"/>
          <w:szCs w:val="22"/>
          <w:lang w:val="en-GB"/>
        </w:rPr>
        <w:t xml:space="preserve"> </w:t>
      </w:r>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1" w:name="_Toc37946796"/>
      <w:r>
        <w:rPr>
          <w:rFonts w:ascii="Calibri" w:hAnsi="Calibri"/>
          <w:lang w:val="en-GB"/>
        </w:rPr>
        <w:t>Brief</w:t>
      </w:r>
      <w:bookmarkEnd w:id="21"/>
    </w:p>
    <w:p w14:paraId="5AE87E42" w14:textId="4D6A909A" w:rsidR="006F1D57" w:rsidRPr="00BE7211" w:rsidRDefault="00B31D6C" w:rsidP="00BE7211">
      <w:pPr>
        <w:pStyle w:val="Heading1"/>
        <w:keepLines/>
        <w:widowControl w:val="0"/>
        <w:numPr>
          <w:ilvl w:val="1"/>
          <w:numId w:val="1"/>
        </w:numPr>
        <w:tabs>
          <w:tab w:val="clear" w:pos="1288"/>
          <w:tab w:val="num" w:pos="426"/>
        </w:tabs>
        <w:spacing w:before="0" w:after="0"/>
        <w:ind w:left="425" w:hanging="425"/>
        <w:rPr>
          <w:rFonts w:ascii="Calibri" w:hAnsi="Calibri"/>
          <w:b w:val="0"/>
          <w:lang w:val="en-GB"/>
        </w:rPr>
      </w:pPr>
      <w:bookmarkStart w:id="22" w:name="_Toc37945960"/>
      <w:bookmarkStart w:id="23" w:name="_Toc37946519"/>
      <w:bookmarkStart w:id="24" w:name="_Toc37946797"/>
      <w:bookmarkStart w:id="25" w:name="_Toc465677553"/>
      <w:r w:rsidRPr="00BE7211">
        <w:rPr>
          <w:rFonts w:ascii="Calibri" w:hAnsi="Calibri"/>
          <w:b w:val="0"/>
          <w:bCs w:val="0"/>
          <w:sz w:val="22"/>
          <w:szCs w:val="22"/>
          <w:lang w:val="en-GB"/>
        </w:rPr>
        <w:t xml:space="preserve">LFHA </w:t>
      </w:r>
      <w:r>
        <w:rPr>
          <w:rFonts w:ascii="Calibri" w:hAnsi="Calibri"/>
          <w:b w:val="0"/>
          <w:bCs w:val="0"/>
          <w:sz w:val="22"/>
          <w:szCs w:val="22"/>
          <w:lang w:val="en-GB"/>
        </w:rPr>
        <w:t>are seeking to procure a proven packaged, commercial off the shelf (COTS) software system solution, to manage all aspects of a new IHC.</w:t>
      </w:r>
      <w:r w:rsidR="006F1D57">
        <w:rPr>
          <w:rFonts w:ascii="Calibri" w:hAnsi="Calibri"/>
          <w:b w:val="0"/>
          <w:bCs w:val="0"/>
          <w:sz w:val="22"/>
          <w:szCs w:val="22"/>
          <w:lang w:val="en-GB"/>
        </w:rPr>
        <w:t xml:space="preserve"> Proposed options must include management of planned and responsive repairs,</w:t>
      </w:r>
      <w:r w:rsidR="00887FCB">
        <w:rPr>
          <w:rFonts w:ascii="Calibri" w:hAnsi="Calibri"/>
          <w:b w:val="0"/>
          <w:bCs w:val="0"/>
          <w:sz w:val="22"/>
          <w:szCs w:val="22"/>
          <w:lang w:val="en-GB"/>
        </w:rPr>
        <w:t xml:space="preserve"> all health &amp; safety aspects</w:t>
      </w:r>
      <w:r w:rsidR="00A40BDB">
        <w:rPr>
          <w:rFonts w:ascii="Calibri" w:hAnsi="Calibri"/>
          <w:b w:val="0"/>
          <w:bCs w:val="0"/>
          <w:sz w:val="22"/>
          <w:szCs w:val="22"/>
          <w:lang w:val="en-GB"/>
        </w:rPr>
        <w:t>,</w:t>
      </w:r>
      <w:r w:rsidR="006F1D57">
        <w:rPr>
          <w:rFonts w:ascii="Calibri" w:hAnsi="Calibri"/>
          <w:b w:val="0"/>
          <w:bCs w:val="0"/>
          <w:sz w:val="22"/>
          <w:szCs w:val="22"/>
          <w:lang w:val="en-GB"/>
        </w:rPr>
        <w:t xml:space="preserve"> scheduling, materials management, billing, efficient mobile working for operatives and integration with the </w:t>
      </w:r>
      <w:r w:rsidR="00BE7211">
        <w:rPr>
          <w:rFonts w:ascii="Calibri" w:hAnsi="Calibri"/>
          <w:b w:val="0"/>
          <w:bCs w:val="0"/>
          <w:sz w:val="22"/>
          <w:szCs w:val="22"/>
          <w:lang w:val="en-GB"/>
        </w:rPr>
        <w:t>A</w:t>
      </w:r>
      <w:r w:rsidR="006F1D57">
        <w:rPr>
          <w:rFonts w:ascii="Calibri" w:hAnsi="Calibri"/>
          <w:b w:val="0"/>
          <w:bCs w:val="0"/>
          <w:sz w:val="22"/>
          <w:szCs w:val="22"/>
          <w:lang w:val="en-GB"/>
        </w:rPr>
        <w:t>ssociation</w:t>
      </w:r>
      <w:r w:rsidR="00BE7211">
        <w:rPr>
          <w:rFonts w:ascii="Calibri" w:hAnsi="Calibri"/>
          <w:b w:val="0"/>
          <w:bCs w:val="0"/>
          <w:sz w:val="22"/>
          <w:szCs w:val="22"/>
          <w:lang w:val="en-GB"/>
        </w:rPr>
        <w:t>’</w:t>
      </w:r>
      <w:r w:rsidR="006F1D57">
        <w:rPr>
          <w:rFonts w:ascii="Calibri" w:hAnsi="Calibri"/>
          <w:b w:val="0"/>
          <w:bCs w:val="0"/>
          <w:sz w:val="22"/>
          <w:szCs w:val="22"/>
          <w:lang w:val="en-GB"/>
        </w:rPr>
        <w:t>s current systems.</w:t>
      </w:r>
      <w:bookmarkEnd w:id="22"/>
      <w:bookmarkEnd w:id="23"/>
      <w:bookmarkEnd w:id="24"/>
      <w:r w:rsidR="006F1D57">
        <w:rPr>
          <w:rFonts w:ascii="Calibri" w:hAnsi="Calibri"/>
          <w:b w:val="0"/>
          <w:bCs w:val="0"/>
          <w:sz w:val="22"/>
          <w:szCs w:val="22"/>
          <w:lang w:val="en-GB"/>
        </w:rPr>
        <w:t xml:space="preserve"> </w:t>
      </w:r>
    </w:p>
    <w:p w14:paraId="1AFF48C7" w14:textId="45776D06" w:rsidR="00262E6D" w:rsidRPr="00C1185A" w:rsidRDefault="00262E6D"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6" w:name="_Toc465677554"/>
      <w:bookmarkStart w:id="27" w:name="_Toc37945961"/>
      <w:bookmarkStart w:id="28" w:name="_Toc37946520"/>
      <w:bookmarkStart w:id="29" w:name="_Toc37946798"/>
      <w:bookmarkEnd w:id="25"/>
      <w:r w:rsidRPr="00C1185A">
        <w:rPr>
          <w:rFonts w:ascii="Calibri" w:hAnsi="Calibri"/>
          <w:b w:val="0"/>
          <w:color w:val="000000" w:themeColor="text1"/>
          <w:sz w:val="22"/>
          <w:szCs w:val="22"/>
          <w:lang w:val="en-GB"/>
        </w:rPr>
        <w:t>Th</w:t>
      </w:r>
      <w:bookmarkStart w:id="30" w:name="_Hlk35955981"/>
      <w:r w:rsidRPr="00C1185A">
        <w:rPr>
          <w:rFonts w:ascii="Calibri" w:hAnsi="Calibri"/>
          <w:b w:val="0"/>
          <w:color w:val="000000" w:themeColor="text1"/>
          <w:sz w:val="22"/>
          <w:szCs w:val="22"/>
          <w:lang w:val="en-GB"/>
        </w:rPr>
        <w:t>ro</w:t>
      </w:r>
      <w:bookmarkEnd w:id="30"/>
      <w:r w:rsidRPr="00C1185A">
        <w:rPr>
          <w:rFonts w:ascii="Calibri" w:hAnsi="Calibri"/>
          <w:b w:val="0"/>
          <w:color w:val="000000" w:themeColor="text1"/>
          <w:sz w:val="22"/>
          <w:szCs w:val="22"/>
          <w:lang w:val="en-GB"/>
        </w:rPr>
        <w:t>ugh this tendering exercise, for the provision of</w:t>
      </w:r>
      <w:r w:rsidR="006F1D57">
        <w:rPr>
          <w:rFonts w:ascii="Calibri" w:hAnsi="Calibri"/>
          <w:b w:val="0"/>
          <w:color w:val="000000" w:themeColor="text1"/>
          <w:sz w:val="22"/>
          <w:szCs w:val="22"/>
          <w:lang w:val="en-GB"/>
        </w:rPr>
        <w:t xml:space="preserve"> the IHC solution,</w:t>
      </w:r>
      <w:r w:rsidRPr="00C1185A">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the </w:t>
      </w:r>
      <w:r w:rsidR="008B4051">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 who shall offer throughout</w:t>
      </w:r>
      <w:r w:rsidRPr="0036229A">
        <w:rPr>
          <w:rFonts w:ascii="Calibri" w:hAnsi="Calibri"/>
          <w:b w:val="0"/>
          <w:sz w:val="22"/>
          <w:szCs w:val="22"/>
          <w:lang w:val="en-GB"/>
        </w:rPr>
        <w:t xml:space="preserve"> the </w:t>
      </w:r>
      <w:r w:rsidR="006F1D57" w:rsidRPr="0036229A">
        <w:rPr>
          <w:rFonts w:ascii="Calibri" w:hAnsi="Calibri"/>
          <w:b w:val="0"/>
          <w:sz w:val="22"/>
          <w:szCs w:val="22"/>
          <w:lang w:val="en-GB"/>
        </w:rPr>
        <w:t xml:space="preserve">5 </w:t>
      </w:r>
      <w:r w:rsidRPr="0036229A">
        <w:rPr>
          <w:rFonts w:ascii="Calibri" w:hAnsi="Calibri"/>
          <w:b w:val="0"/>
          <w:sz w:val="22"/>
          <w:szCs w:val="22"/>
          <w:lang w:val="en-GB"/>
        </w:rPr>
        <w:t xml:space="preserve">year </w:t>
      </w:r>
      <w:r w:rsidRPr="00C1185A">
        <w:rPr>
          <w:rFonts w:ascii="Calibri" w:hAnsi="Calibri"/>
          <w:b w:val="0"/>
          <w:color w:val="000000" w:themeColor="text1"/>
          <w:sz w:val="22"/>
          <w:szCs w:val="22"/>
          <w:lang w:val="en-GB"/>
        </w:rPr>
        <w:t>contract period:</w:t>
      </w:r>
      <w:bookmarkEnd w:id="26"/>
      <w:bookmarkEnd w:id="27"/>
      <w:bookmarkEnd w:id="28"/>
      <w:bookmarkEnd w:id="29"/>
      <w:r w:rsidRPr="00C1185A">
        <w:rPr>
          <w:rFonts w:ascii="Calibri" w:hAnsi="Calibri"/>
          <w:b w:val="0"/>
          <w:color w:val="000000" w:themeColor="text1"/>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51AD551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01A57AB8"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44619CE4"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lastRenderedPageBreak/>
        <w:t xml:space="preserve">High customer satisfaction </w:t>
      </w:r>
    </w:p>
    <w:p w14:paraId="6FCCAB9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19DEF60E" w14:textId="33CFB04C" w:rsid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76E313B4" w14:textId="77777777" w:rsidR="00C1185A" w:rsidRDefault="00C1185A" w:rsidP="00C1185A">
      <w:pPr>
        <w:pStyle w:val="ListParagraph"/>
        <w:spacing w:after="200" w:line="276" w:lineRule="auto"/>
        <w:rPr>
          <w:rFonts w:asciiTheme="minorHAnsi" w:hAnsiTheme="minorHAnsi" w:cs="Arial"/>
          <w:sz w:val="22"/>
          <w:szCs w:val="22"/>
          <w:lang w:val="en-GB"/>
        </w:rPr>
      </w:pPr>
    </w:p>
    <w:p w14:paraId="2B8B0774" w14:textId="7EE017CD" w:rsidR="00CD1669" w:rsidRPr="00C1185A" w:rsidRDefault="00CD1669"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1" w:name="_Toc465677555"/>
      <w:bookmarkStart w:id="32" w:name="_Toc37945962"/>
      <w:bookmarkStart w:id="33" w:name="_Toc37946521"/>
      <w:bookmarkStart w:id="34" w:name="_Toc37946799"/>
      <w:r w:rsidRPr="00C1185A">
        <w:rPr>
          <w:rFonts w:ascii="Calibri" w:hAnsi="Calibri"/>
          <w:b w:val="0"/>
          <w:color w:val="000000" w:themeColor="text1"/>
          <w:sz w:val="22"/>
          <w:szCs w:val="22"/>
          <w:lang w:val="en-GB"/>
        </w:rPr>
        <w:t>Performance Reviews</w:t>
      </w:r>
      <w:bookmarkEnd w:id="31"/>
      <w:bookmarkEnd w:id="32"/>
      <w:bookmarkEnd w:id="33"/>
      <w:bookmarkEnd w:id="34"/>
    </w:p>
    <w:p w14:paraId="0FA9A5CA" w14:textId="77777777" w:rsidR="00CD1669" w:rsidRDefault="00CD1669" w:rsidP="00CD1669">
      <w:pPr>
        <w:pStyle w:val="Default"/>
        <w:ind w:left="720"/>
      </w:pPr>
    </w:p>
    <w:p w14:paraId="13622B38" w14:textId="3820D0E5" w:rsidR="00C1185A" w:rsidRDefault="00CD1669" w:rsidP="00C1185A">
      <w:pPr>
        <w:pStyle w:val="CM69"/>
        <w:rPr>
          <w:rFonts w:asciiTheme="minorHAnsi" w:hAnsiTheme="minorHAnsi"/>
          <w:sz w:val="22"/>
          <w:szCs w:val="22"/>
        </w:rPr>
      </w:pPr>
      <w:r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p>
    <w:p w14:paraId="5DFABAF4" w14:textId="77777777" w:rsidR="00C1185A" w:rsidRPr="00C1185A" w:rsidRDefault="00C1185A" w:rsidP="00C1185A">
      <w:pPr>
        <w:pStyle w:val="Default"/>
      </w:pPr>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5" w:name="_Toc465677556"/>
      <w:bookmarkStart w:id="36" w:name="_Toc37945963"/>
      <w:bookmarkStart w:id="37" w:name="_Toc37946522"/>
      <w:bookmarkStart w:id="38" w:name="_Toc37946800"/>
      <w:r w:rsidRPr="00C1185A">
        <w:rPr>
          <w:rFonts w:ascii="Calibri" w:hAnsi="Calibri"/>
          <w:b w:val="0"/>
          <w:color w:val="000000" w:themeColor="text1"/>
          <w:sz w:val="22"/>
          <w:szCs w:val="22"/>
          <w:lang w:val="en-GB"/>
        </w:rPr>
        <w:t>Rates</w:t>
      </w:r>
      <w:bookmarkEnd w:id="35"/>
      <w:bookmarkEnd w:id="36"/>
      <w:bookmarkEnd w:id="37"/>
      <w:bookmarkEnd w:id="38"/>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269B6CF2"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w:t>
      </w:r>
      <w:r w:rsidR="00BE7211" w:rsidRPr="00F82E26">
        <w:rPr>
          <w:rFonts w:asciiTheme="minorHAnsi" w:hAnsiTheme="minorHAnsi" w:cs="Arial"/>
          <w:szCs w:val="22"/>
        </w:rPr>
        <w:t xml:space="preserve">through </w:t>
      </w:r>
      <w:r w:rsidRPr="0036229A">
        <w:rPr>
          <w:rFonts w:asciiTheme="minorHAnsi" w:hAnsiTheme="minorHAnsi" w:cs="Arial"/>
          <w:szCs w:val="22"/>
        </w:rPr>
        <w:t xml:space="preserve">years 2 </w:t>
      </w:r>
      <w:r w:rsidR="00BE7211" w:rsidRPr="0036229A">
        <w:rPr>
          <w:rFonts w:asciiTheme="minorHAnsi" w:hAnsiTheme="minorHAnsi" w:cs="Arial"/>
          <w:szCs w:val="22"/>
        </w:rPr>
        <w:t>to</w:t>
      </w:r>
      <w:r w:rsidRPr="0036229A">
        <w:rPr>
          <w:rFonts w:asciiTheme="minorHAnsi" w:hAnsiTheme="minorHAnsi" w:cs="Arial"/>
          <w:szCs w:val="22"/>
        </w:rPr>
        <w:t xml:space="preserve"> </w:t>
      </w:r>
      <w:r w:rsidR="00BE7211" w:rsidRPr="0036229A">
        <w:rPr>
          <w:rFonts w:asciiTheme="minorHAnsi" w:hAnsiTheme="minorHAnsi" w:cs="Arial"/>
          <w:szCs w:val="22"/>
        </w:rPr>
        <w:t>5</w:t>
      </w:r>
      <w:r>
        <w:rPr>
          <w:rFonts w:asciiTheme="minorHAnsi" w:hAnsiTheme="minorHAnsi" w:cs="Arial"/>
          <w:szCs w:val="22"/>
        </w:rPr>
        <w:t xml:space="preserve">.  </w:t>
      </w:r>
    </w:p>
    <w:p w14:paraId="411880BB" w14:textId="77777777" w:rsidR="004853EE" w:rsidRDefault="004853EE"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5EDEC401" w14:textId="12DDC37F" w:rsidR="00C1185A" w:rsidRDefault="00C1185A">
      <w:pPr>
        <w:rPr>
          <w:rFonts w:asciiTheme="minorHAnsi" w:hAnsiTheme="minorHAnsi" w:cs="Arial"/>
          <w:sz w:val="22"/>
          <w:szCs w:val="22"/>
          <w:lang w:val="en-GB"/>
        </w:rPr>
      </w:pPr>
    </w:p>
    <w:p w14:paraId="13713BE0" w14:textId="19432391" w:rsidR="001063CC" w:rsidRDefault="001063CC" w:rsidP="00707AB1">
      <w:pPr>
        <w:rPr>
          <w:lang w:val="en-GB"/>
        </w:rPr>
      </w:pPr>
    </w:p>
    <w:p w14:paraId="3FB82FCB" w14:textId="77777777" w:rsidR="001063CC" w:rsidRDefault="001063CC">
      <w:pPr>
        <w:rPr>
          <w:lang w:val="en-GB"/>
        </w:rPr>
      </w:pPr>
      <w:r>
        <w:rPr>
          <w:lang w:val="en-GB"/>
        </w:rPr>
        <w:br w:type="page"/>
      </w:r>
    </w:p>
    <w:p w14:paraId="61EA4349" w14:textId="29B8B65D"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9" w:name="_Toc37946801"/>
      <w:r>
        <w:rPr>
          <w:rFonts w:ascii="Calibri" w:hAnsi="Calibri"/>
          <w:lang w:val="en-GB"/>
        </w:rPr>
        <w:lastRenderedPageBreak/>
        <w:t>Evaluation of Tender S</w:t>
      </w:r>
      <w:r w:rsidR="00320EA9">
        <w:rPr>
          <w:rFonts w:ascii="Calibri" w:hAnsi="Calibri"/>
          <w:lang w:val="en-GB"/>
        </w:rPr>
        <w:t>ubmissions</w:t>
      </w:r>
      <w:bookmarkEnd w:id="39"/>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0" w:name="_Toc465677564"/>
      <w:bookmarkStart w:id="41" w:name="_Toc37945965"/>
      <w:bookmarkStart w:id="42" w:name="_Toc37946524"/>
      <w:bookmarkStart w:id="43" w:name="_Toc37946802"/>
      <w:bookmarkStart w:id="44"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40"/>
      <w:bookmarkEnd w:id="41"/>
      <w:bookmarkEnd w:id="42"/>
      <w:bookmarkEnd w:id="43"/>
    </w:p>
    <w:p w14:paraId="61EA434A" w14:textId="63150466"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37945966"/>
      <w:bookmarkStart w:id="46" w:name="_Toc37946525"/>
      <w:bookmarkStart w:id="47" w:name="_Toc37946803"/>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s for</w:t>
      </w:r>
      <w:r w:rsidR="00BC324C">
        <w:rPr>
          <w:rFonts w:ascii="Calibri" w:hAnsi="Calibri"/>
          <w:b w:val="0"/>
          <w:color w:val="000000" w:themeColor="text1"/>
          <w:sz w:val="22"/>
          <w:szCs w:val="22"/>
          <w:lang w:val="en-GB"/>
        </w:rPr>
        <w:t xml:space="preserve"> 40%</w:t>
      </w:r>
      <w:r w:rsidR="00574596" w:rsidRPr="0085614B">
        <w:rPr>
          <w:rFonts w:ascii="Calibri" w:hAnsi="Calibri"/>
          <w:b w:val="0"/>
          <w:color w:val="FF0000"/>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for</w:t>
      </w:r>
      <w:r w:rsidR="00BC324C">
        <w:rPr>
          <w:rFonts w:ascii="Calibri" w:hAnsi="Calibri"/>
          <w:b w:val="0"/>
          <w:color w:val="000000" w:themeColor="text1"/>
          <w:sz w:val="22"/>
          <w:szCs w:val="22"/>
          <w:lang w:val="en-GB"/>
        </w:rPr>
        <w:t xml:space="preserve"> 60%</w:t>
      </w:r>
      <w:r w:rsidR="00BC324C" w:rsidRPr="00BE7211">
        <w:rPr>
          <w:rFonts w:ascii="Calibri" w:hAnsi="Calibri"/>
          <w:b w:val="0"/>
          <w:sz w:val="22"/>
          <w:szCs w:val="22"/>
          <w:lang w:val="en-GB"/>
        </w:rPr>
        <w:t>.</w:t>
      </w:r>
      <w:bookmarkEnd w:id="45"/>
      <w:bookmarkEnd w:id="46"/>
      <w:bookmarkEnd w:id="47"/>
      <w:r w:rsidR="00FC52B2" w:rsidRPr="0085614B">
        <w:rPr>
          <w:rFonts w:ascii="Calibri" w:hAnsi="Calibri"/>
          <w:b w:val="0"/>
          <w:color w:val="FF0000"/>
          <w:sz w:val="22"/>
          <w:szCs w:val="22"/>
          <w:lang w:val="en-GB"/>
        </w:rPr>
        <w:t xml:space="preserve"> </w:t>
      </w:r>
      <w:bookmarkEnd w:id="44"/>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8" w:name="_Toc465677561"/>
      <w:bookmarkStart w:id="49" w:name="_Toc37945967"/>
      <w:bookmarkStart w:id="50" w:name="_Toc37946526"/>
      <w:bookmarkStart w:id="51" w:name="_Toc37946804"/>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8"/>
      <w:bookmarkEnd w:id="49"/>
      <w:bookmarkEnd w:id="50"/>
      <w:bookmarkEnd w:id="51"/>
    </w:p>
    <w:p w14:paraId="7230CA02" w14:textId="77777777" w:rsidR="00C1185A" w:rsidRPr="00C1185A" w:rsidRDefault="00C1185A" w:rsidP="00C1185A">
      <w:pPr>
        <w:rPr>
          <w:lang w:val="en-GB"/>
        </w:rPr>
      </w:pPr>
    </w:p>
    <w:p w14:paraId="3158EC8E" w14:textId="30666C4B"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Pricing: (</w:t>
      </w:r>
      <w:r w:rsidR="00BC324C" w:rsidRPr="00BE7211">
        <w:rPr>
          <w:rFonts w:asciiTheme="minorHAnsi" w:hAnsiTheme="minorHAnsi"/>
          <w:b/>
          <w:bCs/>
        </w:rPr>
        <w:t>40</w:t>
      </w:r>
      <w:r w:rsidRPr="00BC324C">
        <w:rPr>
          <w:rFonts w:asciiTheme="minorHAnsi" w:hAnsiTheme="minorHAnsi"/>
          <w:b/>
          <w:bCs/>
        </w:rPr>
        <w:t>%</w:t>
      </w:r>
      <w:r>
        <w:rPr>
          <w:rFonts w:asciiTheme="minorHAnsi" w:hAnsiTheme="minorHAnsi"/>
          <w:b/>
          <w:bCs/>
        </w:rPr>
        <w:t xml:space="preserve">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58878B7B"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r w:rsidR="00A70BFD">
        <w:rPr>
          <w:rFonts w:asciiTheme="minorHAnsi" w:hAnsiTheme="minorHAnsi" w:cs="Arial"/>
          <w:sz w:val="22"/>
          <w:szCs w:val="22"/>
          <w:lang w:val="en-GB"/>
        </w:rPr>
        <w:t>point’s</w:t>
      </w:r>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36DD3620"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maximum price ratio score of</w:t>
      </w:r>
      <w:r w:rsidR="00BC324C">
        <w:rPr>
          <w:rFonts w:asciiTheme="minorHAnsi" w:hAnsiTheme="minorHAnsi" w:cs="Arial"/>
          <w:sz w:val="22"/>
          <w:szCs w:val="22"/>
          <w:lang w:val="en-GB"/>
        </w:rPr>
        <w:t xml:space="preserve"> 40%</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Pr="00BE7211" w:rsidRDefault="00E57D17" w:rsidP="00E57D17">
      <w:pPr>
        <w:rPr>
          <w:rFonts w:asciiTheme="minorHAnsi" w:hAnsiTheme="minorHAnsi" w:cstheme="minorHAnsi"/>
          <w:sz w:val="22"/>
          <w:szCs w:val="22"/>
          <w:lang w:val="en-GB"/>
        </w:rPr>
      </w:pPr>
      <w:r w:rsidRPr="00BE7211">
        <w:rPr>
          <w:rFonts w:asciiTheme="minorHAnsi" w:hAnsiTheme="minorHAnsi" w:cstheme="minorHAnsi"/>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Pr="00BE7211" w:rsidRDefault="001063CC" w:rsidP="00E57D17">
      <w:pPr>
        <w:rPr>
          <w:rFonts w:asciiTheme="minorHAnsi" w:hAnsiTheme="minorHAnsi" w:cstheme="minorHAnsi"/>
          <w:sz w:val="22"/>
          <w:szCs w:val="22"/>
          <w:lang w:val="en-GB"/>
        </w:rPr>
      </w:pPr>
    </w:p>
    <w:p w14:paraId="61EA434C" w14:textId="170A617F" w:rsidR="00FC52B2" w:rsidRPr="00BE7211" w:rsidRDefault="00FC52B2" w:rsidP="001D147B">
      <w:pPr>
        <w:pStyle w:val="JenboNormal"/>
        <w:keepNext/>
        <w:keepLines/>
        <w:numPr>
          <w:ilvl w:val="0"/>
          <w:numId w:val="7"/>
        </w:numPr>
        <w:ind w:left="567" w:hanging="567"/>
        <w:rPr>
          <w:rFonts w:asciiTheme="minorHAnsi" w:hAnsiTheme="minorHAnsi" w:cstheme="minorHAnsi"/>
          <w:b/>
          <w:bCs/>
          <w:szCs w:val="22"/>
        </w:rPr>
      </w:pPr>
      <w:r w:rsidRPr="00BE7211">
        <w:rPr>
          <w:rFonts w:asciiTheme="minorHAnsi" w:hAnsiTheme="minorHAnsi" w:cstheme="minorHAnsi"/>
          <w:b/>
          <w:bCs/>
          <w:szCs w:val="22"/>
        </w:rPr>
        <w:t>Quality</w:t>
      </w:r>
      <w:r w:rsidR="001063CC" w:rsidRPr="00BE7211">
        <w:rPr>
          <w:rFonts w:asciiTheme="minorHAnsi" w:hAnsiTheme="minorHAnsi" w:cstheme="minorHAnsi"/>
          <w:b/>
          <w:bCs/>
          <w:szCs w:val="22"/>
        </w:rPr>
        <w:t xml:space="preserve"> (</w:t>
      </w:r>
      <w:r w:rsidR="00482396">
        <w:rPr>
          <w:rFonts w:asciiTheme="minorHAnsi" w:hAnsiTheme="minorHAnsi" w:cstheme="minorHAnsi"/>
          <w:b/>
          <w:bCs/>
          <w:szCs w:val="22"/>
        </w:rPr>
        <w:t>6</w:t>
      </w:r>
      <w:r w:rsidR="00BC324C" w:rsidRPr="00BE7211">
        <w:rPr>
          <w:rFonts w:asciiTheme="minorHAnsi" w:hAnsiTheme="minorHAnsi" w:cstheme="minorHAnsi"/>
          <w:b/>
          <w:bCs/>
          <w:szCs w:val="22"/>
        </w:rPr>
        <w:t>0</w:t>
      </w:r>
      <w:r w:rsidR="001063CC" w:rsidRPr="00BE7211">
        <w:rPr>
          <w:rFonts w:asciiTheme="minorHAnsi" w:hAnsiTheme="minorHAnsi" w:cstheme="minorHAnsi"/>
          <w:b/>
          <w:bCs/>
          <w:szCs w:val="22"/>
        </w:rPr>
        <w:t>% of the overall score)</w:t>
      </w:r>
    </w:p>
    <w:p w14:paraId="0B3621E0" w14:textId="77777777" w:rsidR="001063CC" w:rsidRPr="00BE7211" w:rsidRDefault="001063CC" w:rsidP="001063CC">
      <w:pPr>
        <w:pStyle w:val="JenboNormal"/>
        <w:keepNext/>
        <w:keepLines/>
        <w:ind w:left="567"/>
        <w:rPr>
          <w:rFonts w:asciiTheme="minorHAnsi" w:hAnsiTheme="minorHAnsi" w:cstheme="minorHAnsi"/>
          <w:b/>
          <w:bCs/>
          <w:szCs w:val="22"/>
        </w:rPr>
      </w:pPr>
    </w:p>
    <w:p w14:paraId="59DA28E0" w14:textId="77777777" w:rsidR="002D3783" w:rsidRDefault="002D3783" w:rsidP="00FC52B2">
      <w:pPr>
        <w:rPr>
          <w:rFonts w:asciiTheme="minorHAnsi" w:hAnsiTheme="minorHAnsi" w:cstheme="minorHAnsi"/>
          <w:sz w:val="22"/>
          <w:szCs w:val="22"/>
          <w:lang w:val="en-GB"/>
        </w:rPr>
      </w:pPr>
      <w:r>
        <w:rPr>
          <w:rFonts w:asciiTheme="minorHAnsi" w:hAnsiTheme="minorHAnsi" w:cstheme="minorHAnsi"/>
          <w:sz w:val="22"/>
          <w:szCs w:val="22"/>
          <w:lang w:val="en-GB"/>
        </w:rPr>
        <w:t>This section is split into three areas as below:</w:t>
      </w:r>
    </w:p>
    <w:p w14:paraId="52B81DCE" w14:textId="77777777" w:rsidR="002D3783" w:rsidRDefault="002D3783" w:rsidP="00FC52B2">
      <w:pPr>
        <w:rPr>
          <w:rFonts w:asciiTheme="minorHAnsi" w:hAnsiTheme="minorHAnsi" w:cstheme="minorHAnsi"/>
          <w:sz w:val="22"/>
          <w:szCs w:val="22"/>
          <w:lang w:val="en-GB"/>
        </w:rPr>
      </w:pPr>
    </w:p>
    <w:p w14:paraId="3137DF92" w14:textId="72DDC9FB" w:rsidR="00482396" w:rsidRPr="002D3783" w:rsidRDefault="00482396" w:rsidP="002D3783">
      <w:pPr>
        <w:pStyle w:val="JenboNormal"/>
        <w:keepNext/>
        <w:keepLines/>
        <w:numPr>
          <w:ilvl w:val="1"/>
          <w:numId w:val="7"/>
        </w:numPr>
        <w:ind w:left="567" w:hanging="567"/>
        <w:rPr>
          <w:rFonts w:asciiTheme="minorHAnsi" w:hAnsiTheme="minorHAnsi" w:cstheme="minorHAnsi"/>
          <w:b/>
          <w:bCs/>
          <w:szCs w:val="22"/>
        </w:rPr>
      </w:pPr>
      <w:r w:rsidRPr="002D3783">
        <w:rPr>
          <w:rFonts w:asciiTheme="minorHAnsi" w:hAnsiTheme="minorHAnsi" w:cstheme="minorHAnsi"/>
          <w:b/>
          <w:bCs/>
          <w:szCs w:val="22"/>
        </w:rPr>
        <w:t>Method Statements</w:t>
      </w:r>
      <w:r w:rsidR="002D3783">
        <w:rPr>
          <w:rFonts w:asciiTheme="minorHAnsi" w:hAnsiTheme="minorHAnsi" w:cstheme="minorHAnsi"/>
          <w:b/>
          <w:bCs/>
          <w:szCs w:val="22"/>
        </w:rPr>
        <w:t xml:space="preserve"> – 25%</w:t>
      </w:r>
    </w:p>
    <w:p w14:paraId="4788AF91" w14:textId="77777777" w:rsidR="00482396" w:rsidRPr="00052D47" w:rsidRDefault="00482396" w:rsidP="00482396">
      <w:pPr>
        <w:spacing w:before="240" w:after="120"/>
        <w:jc w:val="both"/>
        <w:rPr>
          <w:rFonts w:asciiTheme="minorHAnsi" w:hAnsiTheme="minorHAnsi" w:cstheme="minorHAnsi"/>
          <w:b/>
          <w:sz w:val="22"/>
          <w:szCs w:val="22"/>
          <w:lang w:val="en-GB"/>
        </w:rPr>
      </w:pPr>
      <w:r w:rsidRPr="00052D47">
        <w:rPr>
          <w:rFonts w:asciiTheme="minorHAnsi" w:hAnsiTheme="minorHAnsi" w:cstheme="minorHAnsi"/>
          <w:sz w:val="22"/>
          <w:szCs w:val="22"/>
          <w:lang w:val="en-GB"/>
        </w:rPr>
        <w:t xml:space="preserve">The responses to the questions should be strictly restricted to the page count identified. Responses will only be evaluated up to the specified page count per question.  Text that exceeds the specified page count will be discounted.   All tender responses must be submitted as a </w:t>
      </w:r>
      <w:r w:rsidRPr="00052D47">
        <w:rPr>
          <w:rFonts w:asciiTheme="minorHAnsi" w:hAnsiTheme="minorHAnsi" w:cstheme="minorHAnsi"/>
          <w:sz w:val="22"/>
          <w:szCs w:val="22"/>
          <w:u w:val="single"/>
          <w:lang w:val="en-GB"/>
        </w:rPr>
        <w:t>read-only MS Word document</w:t>
      </w:r>
      <w:r w:rsidRPr="00052D47">
        <w:rPr>
          <w:rFonts w:asciiTheme="minorHAnsi" w:hAnsiTheme="minorHAnsi" w:cstheme="minorHAnsi"/>
          <w:sz w:val="22"/>
          <w:szCs w:val="22"/>
          <w:lang w:val="en-GB"/>
        </w:rPr>
        <w:t xml:space="preserve"> with </w:t>
      </w:r>
      <w:r w:rsidRPr="00BE7211">
        <w:rPr>
          <w:rFonts w:asciiTheme="minorHAnsi" w:hAnsiTheme="minorHAnsi" w:cstheme="minorHAnsi"/>
          <w:sz w:val="22"/>
          <w:szCs w:val="22"/>
          <w:lang w:val="en-GB"/>
        </w:rPr>
        <w:t>‘Arial’ Font, size 11.</w:t>
      </w:r>
      <w:r w:rsidRPr="00052D47">
        <w:rPr>
          <w:rFonts w:asciiTheme="minorHAnsi" w:hAnsiTheme="minorHAnsi" w:cstheme="minorHAnsi"/>
          <w:b/>
          <w:sz w:val="22"/>
          <w:szCs w:val="22"/>
          <w:lang w:val="en-GB"/>
        </w:rPr>
        <w:t xml:space="preserve"> </w:t>
      </w:r>
    </w:p>
    <w:p w14:paraId="61C42B1C" w14:textId="77777777" w:rsidR="00482396" w:rsidRPr="00052D47" w:rsidRDefault="00482396" w:rsidP="00482396">
      <w:pPr>
        <w:spacing w:before="240" w:after="120"/>
        <w:jc w:val="both"/>
        <w:rPr>
          <w:rFonts w:asciiTheme="minorHAnsi" w:hAnsiTheme="minorHAnsi" w:cstheme="minorHAnsi"/>
          <w:sz w:val="22"/>
          <w:szCs w:val="22"/>
          <w:lang w:val="en-GB"/>
        </w:rPr>
      </w:pPr>
      <w:r w:rsidRPr="00052D47">
        <w:rPr>
          <w:rFonts w:asciiTheme="minorHAnsi" w:hAnsiTheme="minorHAnsi" w:cstheme="minorHAnsi"/>
          <w:sz w:val="22"/>
          <w:szCs w:val="22"/>
          <w:lang w:val="en-GB"/>
        </w:rPr>
        <w:t xml:space="preserve">Supporting information may be submitted as appendices, but will not be scored. </w:t>
      </w:r>
    </w:p>
    <w:p w14:paraId="3DB6BE6B" w14:textId="77777777" w:rsidR="00482396" w:rsidRPr="00052D47" w:rsidRDefault="00482396" w:rsidP="00482396">
      <w:pPr>
        <w:ind w:right="-29"/>
        <w:rPr>
          <w:rFonts w:asciiTheme="minorHAnsi" w:hAnsiTheme="minorHAnsi" w:cstheme="minorHAnsi"/>
          <w:sz w:val="22"/>
          <w:szCs w:val="22"/>
        </w:rPr>
      </w:pPr>
      <w:r w:rsidRPr="00052D47">
        <w:rPr>
          <w:rFonts w:asciiTheme="minorHAnsi" w:hAnsiTheme="minorHAnsi" w:cstheme="minorHAnsi"/>
          <w:sz w:val="22"/>
          <w:szCs w:val="22"/>
        </w:rPr>
        <w:t>Each Tenderer’s method statements will be scored in accordance with the guide line table below:</w:t>
      </w:r>
    </w:p>
    <w:p w14:paraId="26B3E245" w14:textId="77777777" w:rsidR="00482396" w:rsidRPr="00052D47" w:rsidRDefault="00482396" w:rsidP="00482396">
      <w:pPr>
        <w:ind w:right="-29"/>
        <w:rPr>
          <w:rFonts w:asciiTheme="minorHAnsi" w:hAnsiTheme="minorHAnsi" w:cstheme="minorHAnsi"/>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559"/>
      </w:tblGrid>
      <w:tr w:rsidR="00482396" w:rsidRPr="003D496B" w14:paraId="5FDE05B7" w14:textId="77777777" w:rsidTr="00F76C8E">
        <w:tc>
          <w:tcPr>
            <w:tcW w:w="6946" w:type="dxa"/>
            <w:shd w:val="clear" w:color="auto" w:fill="7030A0"/>
            <w:vAlign w:val="center"/>
          </w:tcPr>
          <w:p w14:paraId="5DFC2AE9" w14:textId="77777777" w:rsidR="00482396" w:rsidRPr="00052D47" w:rsidRDefault="00482396" w:rsidP="00F76C8E">
            <w:pPr>
              <w:rPr>
                <w:rFonts w:asciiTheme="minorHAnsi" w:hAnsiTheme="minorHAnsi" w:cstheme="minorHAnsi"/>
                <w:bCs/>
                <w:color w:val="FFFFFF"/>
                <w:spacing w:val="1"/>
                <w:sz w:val="22"/>
                <w:szCs w:val="22"/>
              </w:rPr>
            </w:pPr>
            <w:r w:rsidRPr="00052D47">
              <w:rPr>
                <w:rFonts w:asciiTheme="minorHAnsi" w:hAnsiTheme="minorHAnsi" w:cstheme="minorHAnsi"/>
                <w:bCs/>
                <w:color w:val="FFFFFF"/>
                <w:spacing w:val="1"/>
                <w:sz w:val="22"/>
                <w:szCs w:val="22"/>
              </w:rPr>
              <w:t>Description</w:t>
            </w:r>
          </w:p>
        </w:tc>
        <w:tc>
          <w:tcPr>
            <w:tcW w:w="1559" w:type="dxa"/>
            <w:shd w:val="clear" w:color="auto" w:fill="7030A0"/>
            <w:vAlign w:val="center"/>
          </w:tcPr>
          <w:p w14:paraId="2E070F2D" w14:textId="77777777" w:rsidR="00482396" w:rsidRPr="00052D47" w:rsidRDefault="00482396" w:rsidP="00F76C8E">
            <w:pPr>
              <w:jc w:val="center"/>
              <w:rPr>
                <w:rFonts w:asciiTheme="minorHAnsi" w:hAnsiTheme="minorHAnsi" w:cstheme="minorHAnsi"/>
                <w:bCs/>
                <w:color w:val="FFFFFF"/>
                <w:spacing w:val="1"/>
                <w:sz w:val="22"/>
                <w:szCs w:val="22"/>
              </w:rPr>
            </w:pPr>
            <w:r w:rsidRPr="00052D47">
              <w:rPr>
                <w:rFonts w:asciiTheme="minorHAnsi" w:hAnsiTheme="minorHAnsi" w:cstheme="minorHAnsi"/>
                <w:bCs/>
                <w:color w:val="FFFFFF"/>
                <w:spacing w:val="1"/>
                <w:sz w:val="22"/>
                <w:szCs w:val="22"/>
              </w:rPr>
              <w:t>Score Allocated</w:t>
            </w:r>
          </w:p>
        </w:tc>
      </w:tr>
      <w:tr w:rsidR="00482396" w:rsidRPr="003D496B" w14:paraId="360E14BD" w14:textId="77777777" w:rsidTr="00F76C8E">
        <w:tc>
          <w:tcPr>
            <w:tcW w:w="6946" w:type="dxa"/>
            <w:tcBorders>
              <w:bottom w:val="single" w:sz="4" w:space="0" w:color="auto"/>
            </w:tcBorders>
            <w:shd w:val="clear" w:color="auto" w:fill="auto"/>
          </w:tcPr>
          <w:p w14:paraId="638E2B8C" w14:textId="77777777" w:rsidR="00482396" w:rsidRPr="00052D47" w:rsidRDefault="00482396" w:rsidP="00F76C8E">
            <w:pPr>
              <w:rPr>
                <w:rFonts w:asciiTheme="minorHAnsi" w:hAnsiTheme="minorHAnsi" w:cstheme="minorHAnsi"/>
                <w:bCs/>
                <w:spacing w:val="1"/>
                <w:sz w:val="22"/>
                <w:szCs w:val="22"/>
              </w:rPr>
            </w:pPr>
            <w:r w:rsidRPr="00052D47">
              <w:rPr>
                <w:rFonts w:asciiTheme="minorHAnsi" w:hAnsiTheme="minorHAnsi" w:cstheme="minorHAnsi"/>
                <w:sz w:val="22"/>
                <w:szCs w:val="22"/>
              </w:rPr>
              <w:t>Excellent – the response demonstrates and fully addresses LFHA’s requirements and expectations in the area being evaluated will be delivered in accordance with the Agreement so as to deliver the IHFMS in an excellent way [and that there are no errors, weaknesses or omissions and exceed expectations in some or all aspects]</w:t>
            </w:r>
          </w:p>
        </w:tc>
        <w:tc>
          <w:tcPr>
            <w:tcW w:w="1559" w:type="dxa"/>
            <w:tcBorders>
              <w:bottom w:val="single" w:sz="4" w:space="0" w:color="auto"/>
            </w:tcBorders>
            <w:shd w:val="clear" w:color="auto" w:fill="auto"/>
          </w:tcPr>
          <w:p w14:paraId="6029938B" w14:textId="77777777" w:rsidR="00482396" w:rsidRPr="00052D47" w:rsidRDefault="00482396" w:rsidP="00F76C8E">
            <w:pPr>
              <w:jc w:val="center"/>
              <w:rPr>
                <w:rFonts w:asciiTheme="minorHAnsi" w:hAnsiTheme="minorHAnsi" w:cstheme="minorHAnsi"/>
                <w:bCs/>
                <w:spacing w:val="1"/>
                <w:sz w:val="22"/>
                <w:szCs w:val="22"/>
              </w:rPr>
            </w:pPr>
            <w:r w:rsidRPr="00052D47">
              <w:rPr>
                <w:rFonts w:asciiTheme="minorHAnsi" w:hAnsiTheme="minorHAnsi" w:cstheme="minorHAnsi"/>
                <w:sz w:val="22"/>
                <w:szCs w:val="22"/>
              </w:rPr>
              <w:t>5</w:t>
            </w:r>
          </w:p>
        </w:tc>
      </w:tr>
      <w:tr w:rsidR="00482396" w:rsidRPr="003D496B" w14:paraId="689E54A8" w14:textId="77777777" w:rsidTr="00F76C8E">
        <w:tc>
          <w:tcPr>
            <w:tcW w:w="6946" w:type="dxa"/>
            <w:shd w:val="clear" w:color="auto" w:fill="auto"/>
          </w:tcPr>
          <w:p w14:paraId="553E56F3" w14:textId="77777777" w:rsidR="00482396" w:rsidRPr="00052D47" w:rsidRDefault="00482396" w:rsidP="00F76C8E">
            <w:pPr>
              <w:rPr>
                <w:rFonts w:asciiTheme="minorHAnsi" w:hAnsiTheme="minorHAnsi" w:cstheme="minorHAnsi"/>
                <w:bCs/>
                <w:spacing w:val="1"/>
                <w:sz w:val="22"/>
                <w:szCs w:val="22"/>
              </w:rPr>
            </w:pPr>
            <w:r w:rsidRPr="00052D47">
              <w:rPr>
                <w:rFonts w:asciiTheme="minorHAnsi" w:hAnsiTheme="minorHAnsi" w:cstheme="minorHAnsi"/>
                <w:sz w:val="22"/>
                <w:szCs w:val="22"/>
              </w:rPr>
              <w:lastRenderedPageBreak/>
              <w:t xml:space="preserve">Very good –the response demonstrates how almost all of LFHA’s requirements and expectations in the area being evaluated be will be delivered in accordance with the Agreement so as to deliver the solution very well. </w:t>
            </w:r>
          </w:p>
        </w:tc>
        <w:tc>
          <w:tcPr>
            <w:tcW w:w="1559" w:type="dxa"/>
            <w:shd w:val="clear" w:color="auto" w:fill="auto"/>
          </w:tcPr>
          <w:p w14:paraId="539A7C45" w14:textId="77777777" w:rsidR="00482396" w:rsidRPr="00052D47" w:rsidRDefault="00482396" w:rsidP="00F76C8E">
            <w:pPr>
              <w:jc w:val="center"/>
              <w:rPr>
                <w:rFonts w:asciiTheme="minorHAnsi" w:hAnsiTheme="minorHAnsi" w:cstheme="minorHAnsi"/>
                <w:bCs/>
                <w:spacing w:val="1"/>
                <w:sz w:val="22"/>
                <w:szCs w:val="22"/>
              </w:rPr>
            </w:pPr>
            <w:r w:rsidRPr="00052D47">
              <w:rPr>
                <w:rFonts w:asciiTheme="minorHAnsi" w:hAnsiTheme="minorHAnsi" w:cstheme="minorHAnsi"/>
                <w:sz w:val="22"/>
                <w:szCs w:val="22"/>
              </w:rPr>
              <w:t>4</w:t>
            </w:r>
          </w:p>
        </w:tc>
      </w:tr>
      <w:tr w:rsidR="00482396" w:rsidRPr="003D496B" w14:paraId="2990FC69" w14:textId="77777777" w:rsidTr="00F76C8E">
        <w:tc>
          <w:tcPr>
            <w:tcW w:w="6946" w:type="dxa"/>
            <w:shd w:val="clear" w:color="auto" w:fill="auto"/>
          </w:tcPr>
          <w:p w14:paraId="1D2298F6" w14:textId="77777777" w:rsidR="00482396" w:rsidRPr="00052D47" w:rsidRDefault="00482396" w:rsidP="00F76C8E">
            <w:pPr>
              <w:rPr>
                <w:rFonts w:asciiTheme="minorHAnsi" w:hAnsiTheme="minorHAnsi" w:cstheme="minorHAnsi"/>
                <w:spacing w:val="1"/>
                <w:sz w:val="22"/>
                <w:szCs w:val="22"/>
              </w:rPr>
            </w:pPr>
            <w:r w:rsidRPr="00052D47">
              <w:rPr>
                <w:rFonts w:asciiTheme="minorHAnsi" w:hAnsiTheme="minorHAnsi" w:cstheme="minorHAnsi"/>
                <w:sz w:val="22"/>
                <w:szCs w:val="22"/>
              </w:rPr>
              <w:t>Good – the response demonstrates how most of LFHA’s requirements in the area being evaluated will be delivered in accordance with the Agreement so as to provide a good standard of delivery of the solution [but with some minor reservations]</w:t>
            </w:r>
          </w:p>
        </w:tc>
        <w:tc>
          <w:tcPr>
            <w:tcW w:w="1559" w:type="dxa"/>
            <w:shd w:val="clear" w:color="auto" w:fill="auto"/>
          </w:tcPr>
          <w:p w14:paraId="5352C65F" w14:textId="77777777" w:rsidR="00482396" w:rsidRPr="00052D47" w:rsidRDefault="00482396" w:rsidP="00F76C8E">
            <w:pPr>
              <w:jc w:val="center"/>
              <w:rPr>
                <w:rFonts w:asciiTheme="minorHAnsi" w:hAnsiTheme="minorHAnsi" w:cstheme="minorHAnsi"/>
                <w:bCs/>
                <w:spacing w:val="1"/>
                <w:sz w:val="22"/>
                <w:szCs w:val="22"/>
              </w:rPr>
            </w:pPr>
            <w:r w:rsidRPr="00052D47">
              <w:rPr>
                <w:rFonts w:asciiTheme="minorHAnsi" w:hAnsiTheme="minorHAnsi" w:cstheme="minorHAnsi"/>
                <w:sz w:val="22"/>
                <w:szCs w:val="22"/>
              </w:rPr>
              <w:t>3</w:t>
            </w:r>
          </w:p>
        </w:tc>
      </w:tr>
      <w:tr w:rsidR="00482396" w:rsidRPr="003D496B" w14:paraId="61FD6BDD" w14:textId="77777777" w:rsidTr="00F76C8E">
        <w:tc>
          <w:tcPr>
            <w:tcW w:w="6946" w:type="dxa"/>
            <w:shd w:val="clear" w:color="auto" w:fill="auto"/>
          </w:tcPr>
          <w:p w14:paraId="3A301014" w14:textId="77777777" w:rsidR="00482396" w:rsidRPr="00052D47" w:rsidRDefault="00482396" w:rsidP="00F76C8E">
            <w:pPr>
              <w:rPr>
                <w:rFonts w:asciiTheme="minorHAnsi" w:hAnsiTheme="minorHAnsi" w:cstheme="minorHAnsi"/>
                <w:spacing w:val="1"/>
                <w:sz w:val="22"/>
                <w:szCs w:val="22"/>
              </w:rPr>
            </w:pPr>
            <w:r w:rsidRPr="00052D47">
              <w:rPr>
                <w:rFonts w:asciiTheme="minorHAnsi" w:hAnsiTheme="minorHAnsi" w:cstheme="minorHAnsi"/>
                <w:sz w:val="22"/>
                <w:szCs w:val="22"/>
              </w:rPr>
              <w:t>Reasonable – the response demonstrates how a significant number of LFHA’s requirements in the area being evaluated will be delivered in accordance with the Agreement so as to provide a reasonable standard of delivery of the solution [but is missing key areas of information and failing to deal with the full scope of the requirement]</w:t>
            </w:r>
          </w:p>
        </w:tc>
        <w:tc>
          <w:tcPr>
            <w:tcW w:w="1559" w:type="dxa"/>
            <w:shd w:val="clear" w:color="auto" w:fill="auto"/>
          </w:tcPr>
          <w:p w14:paraId="60E59120" w14:textId="77777777" w:rsidR="00482396" w:rsidRPr="00052D47" w:rsidRDefault="00482396" w:rsidP="00F76C8E">
            <w:pPr>
              <w:jc w:val="center"/>
              <w:rPr>
                <w:rFonts w:asciiTheme="minorHAnsi" w:hAnsiTheme="minorHAnsi" w:cstheme="minorHAnsi"/>
                <w:bCs/>
                <w:spacing w:val="1"/>
                <w:sz w:val="22"/>
                <w:szCs w:val="22"/>
              </w:rPr>
            </w:pPr>
            <w:r w:rsidRPr="00052D47">
              <w:rPr>
                <w:rFonts w:asciiTheme="minorHAnsi" w:hAnsiTheme="minorHAnsi" w:cstheme="minorHAnsi"/>
                <w:sz w:val="22"/>
                <w:szCs w:val="22"/>
              </w:rPr>
              <w:t>2</w:t>
            </w:r>
          </w:p>
        </w:tc>
      </w:tr>
      <w:tr w:rsidR="00482396" w:rsidRPr="003D496B" w14:paraId="12B004AA" w14:textId="77777777" w:rsidTr="00F76C8E">
        <w:tc>
          <w:tcPr>
            <w:tcW w:w="6946" w:type="dxa"/>
            <w:shd w:val="clear" w:color="auto" w:fill="auto"/>
          </w:tcPr>
          <w:p w14:paraId="521FE50F" w14:textId="77777777" w:rsidR="00482396" w:rsidRPr="00052D47" w:rsidRDefault="00482396" w:rsidP="00F76C8E">
            <w:pPr>
              <w:rPr>
                <w:rFonts w:asciiTheme="minorHAnsi" w:hAnsiTheme="minorHAnsi" w:cstheme="minorHAnsi"/>
                <w:bCs/>
                <w:spacing w:val="1"/>
                <w:sz w:val="22"/>
                <w:szCs w:val="22"/>
              </w:rPr>
            </w:pPr>
            <w:r w:rsidRPr="00052D47">
              <w:rPr>
                <w:rFonts w:asciiTheme="minorHAnsi" w:hAnsiTheme="minorHAnsi" w:cstheme="minorHAnsi"/>
                <w:sz w:val="22"/>
                <w:szCs w:val="22"/>
              </w:rPr>
              <w:t>Poor – the response provides only limited assurance that LFHA’s requirements in the area being evaluated will be delivered in accordance with the Agreement, so as to result in a poor standard of delivery of the solution [and is seriously incomplete and largely not understanding of the requirements]</w:t>
            </w:r>
          </w:p>
        </w:tc>
        <w:tc>
          <w:tcPr>
            <w:tcW w:w="1559" w:type="dxa"/>
            <w:shd w:val="clear" w:color="auto" w:fill="auto"/>
          </w:tcPr>
          <w:p w14:paraId="2CA3603E" w14:textId="77777777" w:rsidR="00482396" w:rsidRPr="00052D47" w:rsidRDefault="00482396" w:rsidP="00F76C8E">
            <w:pPr>
              <w:jc w:val="center"/>
              <w:rPr>
                <w:rFonts w:asciiTheme="minorHAnsi" w:hAnsiTheme="minorHAnsi" w:cstheme="minorHAnsi"/>
                <w:bCs/>
                <w:spacing w:val="1"/>
                <w:sz w:val="22"/>
                <w:szCs w:val="22"/>
              </w:rPr>
            </w:pPr>
            <w:r w:rsidRPr="00052D47">
              <w:rPr>
                <w:rFonts w:asciiTheme="minorHAnsi" w:hAnsiTheme="minorHAnsi" w:cstheme="minorHAnsi"/>
                <w:sz w:val="22"/>
                <w:szCs w:val="22"/>
              </w:rPr>
              <w:t>1</w:t>
            </w:r>
          </w:p>
        </w:tc>
      </w:tr>
      <w:tr w:rsidR="00482396" w:rsidRPr="003D496B" w14:paraId="38DE3A3A" w14:textId="77777777" w:rsidTr="00F76C8E">
        <w:tc>
          <w:tcPr>
            <w:tcW w:w="6946" w:type="dxa"/>
            <w:shd w:val="clear" w:color="auto" w:fill="auto"/>
          </w:tcPr>
          <w:p w14:paraId="05AFB4F2" w14:textId="77777777" w:rsidR="00482396" w:rsidRPr="00F25CEA" w:rsidRDefault="00482396" w:rsidP="00F76C8E">
            <w:pPr>
              <w:rPr>
                <w:rFonts w:asciiTheme="minorHAnsi" w:hAnsiTheme="minorHAnsi" w:cstheme="minorHAnsi"/>
                <w:bCs/>
                <w:spacing w:val="1"/>
                <w:sz w:val="22"/>
                <w:szCs w:val="22"/>
              </w:rPr>
            </w:pPr>
            <w:r w:rsidRPr="00F25CEA">
              <w:rPr>
                <w:rFonts w:asciiTheme="minorHAnsi" w:hAnsiTheme="minorHAnsi" w:cstheme="minorHAnsi"/>
                <w:sz w:val="22"/>
                <w:szCs w:val="22"/>
              </w:rPr>
              <w:t>The report – either no evidence is provided or the answer is unacceptable completely fails to demonstrate that any of LFHA’s requirements in the area being evaluated will be delivered in accordance with the Agreement [or otherwise non-existent or there is a failure to address any issue].</w:t>
            </w:r>
          </w:p>
        </w:tc>
        <w:tc>
          <w:tcPr>
            <w:tcW w:w="1559" w:type="dxa"/>
            <w:shd w:val="clear" w:color="auto" w:fill="auto"/>
          </w:tcPr>
          <w:p w14:paraId="40BD4A75" w14:textId="77777777" w:rsidR="00482396" w:rsidRPr="00F25CEA" w:rsidRDefault="00482396" w:rsidP="00F76C8E">
            <w:pPr>
              <w:jc w:val="center"/>
              <w:rPr>
                <w:rFonts w:asciiTheme="minorHAnsi" w:hAnsiTheme="minorHAnsi" w:cstheme="minorHAnsi"/>
                <w:bCs/>
                <w:spacing w:val="1"/>
                <w:sz w:val="22"/>
                <w:szCs w:val="22"/>
              </w:rPr>
            </w:pPr>
            <w:r w:rsidRPr="00F25CEA">
              <w:rPr>
                <w:rFonts w:asciiTheme="minorHAnsi" w:hAnsiTheme="minorHAnsi" w:cstheme="minorHAnsi"/>
                <w:sz w:val="22"/>
                <w:szCs w:val="22"/>
              </w:rPr>
              <w:t>0</w:t>
            </w:r>
          </w:p>
        </w:tc>
      </w:tr>
    </w:tbl>
    <w:p w14:paraId="420ABE6B" w14:textId="77777777" w:rsidR="00482396" w:rsidRPr="00F11E0D" w:rsidRDefault="00482396" w:rsidP="00FC52B2">
      <w:pPr>
        <w:rPr>
          <w:rFonts w:asciiTheme="minorHAnsi" w:hAnsiTheme="minorHAnsi" w:cstheme="minorHAnsi"/>
          <w:sz w:val="22"/>
          <w:szCs w:val="22"/>
          <w:lang w:val="en-GB"/>
        </w:rPr>
      </w:pPr>
    </w:p>
    <w:p w14:paraId="2C120334" w14:textId="5F407495" w:rsidR="00D51DB1" w:rsidRPr="00F11E0D" w:rsidRDefault="00D51DB1" w:rsidP="00D51DB1">
      <w:pPr>
        <w:rPr>
          <w:rFonts w:asciiTheme="minorHAnsi" w:hAnsiTheme="minorHAnsi"/>
          <w:sz w:val="22"/>
          <w:szCs w:val="22"/>
          <w:u w:val="single"/>
          <w:lang w:val="en-GB"/>
        </w:rPr>
      </w:pPr>
      <w:r w:rsidRPr="00F11E0D">
        <w:rPr>
          <w:rFonts w:asciiTheme="minorHAnsi" w:hAnsiTheme="minorHAnsi"/>
          <w:b/>
          <w:sz w:val="22"/>
          <w:szCs w:val="22"/>
          <w:lang w:val="en-GB"/>
        </w:rPr>
        <w:t>Maximum Available Method Statement Score (</w:t>
      </w:r>
      <w:r w:rsidR="00F11E0D" w:rsidRPr="00F11E0D">
        <w:rPr>
          <w:rFonts w:asciiTheme="minorHAnsi" w:hAnsiTheme="minorHAnsi"/>
          <w:b/>
          <w:sz w:val="22"/>
          <w:szCs w:val="22"/>
          <w:lang w:val="en-GB"/>
        </w:rPr>
        <w:t>5</w:t>
      </w:r>
      <w:r w:rsidRPr="00F11E0D">
        <w:rPr>
          <w:rFonts w:asciiTheme="minorHAnsi" w:hAnsiTheme="minorHAnsi"/>
          <w:b/>
          <w:sz w:val="22"/>
          <w:szCs w:val="22"/>
          <w:lang w:val="en-GB"/>
        </w:rPr>
        <w:t>)    x</w:t>
      </w:r>
      <w:r w:rsidRPr="00F11E0D">
        <w:rPr>
          <w:rFonts w:asciiTheme="minorHAnsi" w:hAnsiTheme="minorHAnsi"/>
          <w:b/>
          <w:sz w:val="22"/>
          <w:szCs w:val="22"/>
          <w:lang w:val="en-GB"/>
        </w:rPr>
        <w:tab/>
      </w:r>
      <w:r w:rsidRPr="00F11E0D">
        <w:rPr>
          <w:rFonts w:asciiTheme="minorHAnsi" w:hAnsiTheme="minorHAnsi"/>
          <w:b/>
          <w:sz w:val="22"/>
          <w:szCs w:val="22"/>
          <w:u w:val="single"/>
          <w:lang w:val="en-GB"/>
        </w:rPr>
        <w:t xml:space="preserve">Tenderer’s Total Score out of </w:t>
      </w:r>
      <w:r w:rsidR="00F11E0D" w:rsidRPr="00F11E0D">
        <w:rPr>
          <w:rFonts w:ascii="Tahoma" w:hAnsi="Tahoma" w:cs="Tahoma"/>
          <w:b/>
          <w:sz w:val="20"/>
          <w:szCs w:val="20"/>
          <w:u w:val="single"/>
        </w:rPr>
        <w:t>5</w:t>
      </w:r>
    </w:p>
    <w:p w14:paraId="4A1199B6" w14:textId="46C54E4C" w:rsidR="00D51DB1" w:rsidRPr="00F11E0D" w:rsidRDefault="00D51DB1" w:rsidP="00D51DB1">
      <w:pPr>
        <w:rPr>
          <w:rFonts w:asciiTheme="minorHAnsi" w:hAnsiTheme="minorHAnsi"/>
          <w:b/>
          <w:sz w:val="22"/>
          <w:szCs w:val="22"/>
          <w:lang w:val="en-GB"/>
        </w:rPr>
      </w:pP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t xml:space="preserve">Highest Score awarded out of </w:t>
      </w:r>
      <w:r w:rsidR="00F11E0D" w:rsidRPr="00F11E0D">
        <w:rPr>
          <w:rFonts w:ascii="Tahoma" w:hAnsi="Tahoma" w:cs="Tahoma"/>
          <w:b/>
          <w:sz w:val="20"/>
          <w:szCs w:val="20"/>
        </w:rPr>
        <w:t>5</w:t>
      </w:r>
    </w:p>
    <w:p w14:paraId="0F56B78F" w14:textId="0CCC96BC" w:rsidR="00A63C0C" w:rsidRDefault="00A63C0C" w:rsidP="00FC52B2">
      <w:pPr>
        <w:rPr>
          <w:rFonts w:asciiTheme="minorHAnsi" w:hAnsiTheme="minorHAnsi" w:cstheme="minorHAnsi"/>
          <w:sz w:val="22"/>
          <w:szCs w:val="22"/>
          <w:lang w:val="en-GB"/>
        </w:rPr>
      </w:pPr>
    </w:p>
    <w:p w14:paraId="6F7E5B63" w14:textId="14B83491" w:rsidR="00A40BDB" w:rsidRPr="00BE7211" w:rsidRDefault="00A40BDB" w:rsidP="0036229A">
      <w:pPr>
        <w:pStyle w:val="JenboNormal"/>
        <w:keepNext/>
        <w:keepLines/>
        <w:rPr>
          <w:rFonts w:asciiTheme="minorHAnsi" w:hAnsiTheme="minorHAnsi" w:cstheme="minorHAnsi"/>
          <w:b/>
          <w:bCs/>
          <w:szCs w:val="22"/>
        </w:rPr>
      </w:pPr>
    </w:p>
    <w:p w14:paraId="782CF34A" w14:textId="77777777" w:rsidR="00A40BDB" w:rsidRPr="00BE7211" w:rsidRDefault="00A40BDB" w:rsidP="00FC52B2">
      <w:pPr>
        <w:rPr>
          <w:rFonts w:asciiTheme="minorHAnsi" w:hAnsiTheme="minorHAnsi" w:cstheme="minorHAnsi"/>
          <w:sz w:val="22"/>
          <w:szCs w:val="22"/>
          <w:lang w:val="en-GB"/>
        </w:rPr>
      </w:pPr>
    </w:p>
    <w:p w14:paraId="0B6367C5" w14:textId="6B0A89BC" w:rsidR="00A63C0C" w:rsidRPr="002D3783" w:rsidRDefault="00A63C0C" w:rsidP="0036229A">
      <w:pPr>
        <w:pStyle w:val="JenboNormal"/>
        <w:keepNext/>
        <w:keepLines/>
        <w:numPr>
          <w:ilvl w:val="1"/>
          <w:numId w:val="7"/>
        </w:numPr>
        <w:ind w:left="567" w:hanging="567"/>
        <w:rPr>
          <w:rFonts w:asciiTheme="minorHAnsi" w:hAnsiTheme="minorHAnsi" w:cstheme="minorHAnsi"/>
          <w:b/>
          <w:bCs/>
          <w:szCs w:val="22"/>
        </w:rPr>
      </w:pPr>
      <w:r w:rsidRPr="002D3783">
        <w:rPr>
          <w:rFonts w:asciiTheme="minorHAnsi" w:hAnsiTheme="minorHAnsi" w:cstheme="minorHAnsi"/>
          <w:b/>
          <w:bCs/>
          <w:szCs w:val="22"/>
        </w:rPr>
        <w:t>Technical Specification</w:t>
      </w:r>
      <w:r w:rsidR="002D3783">
        <w:rPr>
          <w:rFonts w:asciiTheme="minorHAnsi" w:hAnsiTheme="minorHAnsi" w:cstheme="minorHAnsi"/>
          <w:b/>
          <w:bCs/>
          <w:szCs w:val="22"/>
        </w:rPr>
        <w:t xml:space="preserve"> – 50%</w:t>
      </w:r>
    </w:p>
    <w:p w14:paraId="7F90A251" w14:textId="77777777" w:rsidR="00A63C0C" w:rsidRPr="00BE7211" w:rsidRDefault="00A63C0C" w:rsidP="00BE7211">
      <w:pPr>
        <w:ind w:right="-29"/>
        <w:rPr>
          <w:rFonts w:asciiTheme="minorHAnsi" w:hAnsiTheme="minorHAnsi" w:cstheme="minorHAnsi"/>
          <w:sz w:val="22"/>
          <w:szCs w:val="22"/>
        </w:rPr>
      </w:pPr>
    </w:p>
    <w:p w14:paraId="6AAFEEA4" w14:textId="6822E0BA" w:rsidR="00A63C0C" w:rsidRPr="00BE7211" w:rsidRDefault="00A63C0C" w:rsidP="00BE7211">
      <w:pPr>
        <w:ind w:right="-29"/>
        <w:rPr>
          <w:rFonts w:asciiTheme="minorHAnsi" w:hAnsiTheme="minorHAnsi" w:cstheme="minorHAnsi"/>
          <w:sz w:val="22"/>
          <w:szCs w:val="22"/>
        </w:rPr>
      </w:pPr>
      <w:r w:rsidRPr="00BE7211">
        <w:rPr>
          <w:rFonts w:asciiTheme="minorHAnsi" w:hAnsiTheme="minorHAnsi" w:cstheme="minorHAnsi"/>
          <w:sz w:val="22"/>
          <w:szCs w:val="22"/>
        </w:rPr>
        <w:t xml:space="preserve">The Technical Specification is contained in Part A and must be completed in full in accordance with the instructions in this ITT and the completion details tab in the worksheet. This document will be used to assess how well the Tenderer’s proposed solution meets our technical requirements. </w:t>
      </w:r>
    </w:p>
    <w:p w14:paraId="7A62F519" w14:textId="77777777" w:rsidR="00A63C0C" w:rsidRPr="00BE7211" w:rsidRDefault="00A63C0C" w:rsidP="00BE7211">
      <w:pPr>
        <w:ind w:right="-29"/>
        <w:rPr>
          <w:rFonts w:asciiTheme="minorHAnsi" w:hAnsiTheme="minorHAnsi" w:cstheme="minorHAnsi"/>
          <w:sz w:val="22"/>
          <w:szCs w:val="22"/>
        </w:rPr>
      </w:pPr>
    </w:p>
    <w:p w14:paraId="4161B306" w14:textId="77777777" w:rsidR="00A63C0C" w:rsidRPr="00BE7211" w:rsidRDefault="00A63C0C" w:rsidP="00BE7211">
      <w:pPr>
        <w:ind w:right="-29"/>
        <w:rPr>
          <w:rFonts w:asciiTheme="minorHAnsi" w:hAnsiTheme="minorHAnsi" w:cstheme="minorHAnsi"/>
          <w:sz w:val="22"/>
          <w:szCs w:val="22"/>
        </w:rPr>
      </w:pPr>
      <w:r w:rsidRPr="00BE7211">
        <w:rPr>
          <w:rFonts w:asciiTheme="minorHAnsi" w:hAnsiTheme="minorHAnsi" w:cstheme="minorHAnsi"/>
          <w:sz w:val="22"/>
          <w:szCs w:val="22"/>
        </w:rPr>
        <w:t>Each Tenderer’s [completed] Technical Specification response will be scored in accordance with the table below:</w:t>
      </w:r>
    </w:p>
    <w:p w14:paraId="5C1DB93B" w14:textId="77777777" w:rsidR="00A63C0C" w:rsidRPr="00BE7211" w:rsidRDefault="00A63C0C" w:rsidP="00BE7211">
      <w:pPr>
        <w:ind w:right="-29"/>
        <w:rPr>
          <w:rFonts w:asciiTheme="minorHAnsi" w:hAnsiTheme="minorHAnsi" w:cstheme="minorHAnsi"/>
          <w:spacing w:val="1"/>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559"/>
      </w:tblGrid>
      <w:tr w:rsidR="00A63C0C" w:rsidRPr="003D496B" w14:paraId="4C836177" w14:textId="77777777" w:rsidTr="00BE7211">
        <w:tc>
          <w:tcPr>
            <w:tcW w:w="6946" w:type="dxa"/>
            <w:shd w:val="clear" w:color="auto" w:fill="7030A0"/>
            <w:vAlign w:val="center"/>
          </w:tcPr>
          <w:p w14:paraId="7B57F448" w14:textId="77777777" w:rsidR="00A63C0C" w:rsidRPr="00BE7211" w:rsidRDefault="00A63C0C" w:rsidP="00BE7211">
            <w:pPr>
              <w:rPr>
                <w:rFonts w:asciiTheme="minorHAnsi" w:hAnsiTheme="minorHAnsi" w:cstheme="minorHAnsi"/>
                <w:bCs/>
                <w:color w:val="FFFFFF"/>
                <w:spacing w:val="1"/>
                <w:sz w:val="22"/>
                <w:szCs w:val="22"/>
              </w:rPr>
            </w:pPr>
            <w:r w:rsidRPr="00BE7211">
              <w:rPr>
                <w:rFonts w:asciiTheme="minorHAnsi" w:hAnsiTheme="minorHAnsi" w:cstheme="minorHAnsi"/>
                <w:bCs/>
                <w:color w:val="FFFFFF"/>
                <w:spacing w:val="1"/>
                <w:sz w:val="22"/>
                <w:szCs w:val="22"/>
              </w:rPr>
              <w:t>Technical Specification Response Scoring</w:t>
            </w:r>
          </w:p>
        </w:tc>
        <w:tc>
          <w:tcPr>
            <w:tcW w:w="1559" w:type="dxa"/>
            <w:shd w:val="clear" w:color="auto" w:fill="7030A0"/>
            <w:vAlign w:val="center"/>
          </w:tcPr>
          <w:p w14:paraId="784364EA" w14:textId="77777777" w:rsidR="00A63C0C" w:rsidRPr="00BE7211" w:rsidRDefault="00A63C0C" w:rsidP="00BE7211">
            <w:pPr>
              <w:jc w:val="center"/>
              <w:rPr>
                <w:rFonts w:asciiTheme="minorHAnsi" w:hAnsiTheme="minorHAnsi" w:cstheme="minorHAnsi"/>
                <w:bCs/>
                <w:color w:val="FFFFFF"/>
                <w:spacing w:val="1"/>
                <w:sz w:val="22"/>
                <w:szCs w:val="22"/>
              </w:rPr>
            </w:pPr>
            <w:r w:rsidRPr="00BE7211">
              <w:rPr>
                <w:rFonts w:asciiTheme="minorHAnsi" w:hAnsiTheme="minorHAnsi" w:cstheme="minorHAnsi"/>
                <w:bCs/>
                <w:color w:val="FFFFFF"/>
                <w:spacing w:val="1"/>
                <w:sz w:val="22"/>
                <w:szCs w:val="22"/>
              </w:rPr>
              <w:t>Points Allocated</w:t>
            </w:r>
          </w:p>
        </w:tc>
      </w:tr>
      <w:tr w:rsidR="00A63C0C" w:rsidRPr="003D496B" w14:paraId="38B12568" w14:textId="77777777" w:rsidTr="00BE7211">
        <w:tc>
          <w:tcPr>
            <w:tcW w:w="6946" w:type="dxa"/>
            <w:shd w:val="clear" w:color="auto" w:fill="auto"/>
            <w:vAlign w:val="center"/>
          </w:tcPr>
          <w:p w14:paraId="31841C73" w14:textId="77777777" w:rsidR="00A63C0C" w:rsidRPr="00BE7211" w:rsidRDefault="00A63C0C" w:rsidP="00BE7211">
            <w:pPr>
              <w:rPr>
                <w:rFonts w:asciiTheme="minorHAnsi" w:hAnsiTheme="minorHAnsi" w:cstheme="minorHAnsi"/>
                <w:bCs/>
                <w:spacing w:val="1"/>
                <w:sz w:val="22"/>
                <w:szCs w:val="22"/>
              </w:rPr>
            </w:pPr>
            <w:r w:rsidRPr="00BE7211">
              <w:rPr>
                <w:rFonts w:asciiTheme="minorHAnsi" w:hAnsiTheme="minorHAnsi" w:cstheme="minorHAnsi"/>
                <w:bCs/>
                <w:spacing w:val="1"/>
                <w:sz w:val="22"/>
                <w:szCs w:val="22"/>
              </w:rPr>
              <w:t>STD - Standard Functionality, provided within the proposed solution.</w:t>
            </w:r>
          </w:p>
          <w:p w14:paraId="673EE0D4" w14:textId="3CB6C9D7" w:rsidR="00C02775" w:rsidRPr="00BE7211" w:rsidRDefault="00C02775" w:rsidP="00BE7211">
            <w:pPr>
              <w:rPr>
                <w:rFonts w:asciiTheme="minorHAnsi" w:hAnsiTheme="minorHAnsi" w:cstheme="minorHAnsi"/>
                <w:bCs/>
                <w:spacing w:val="1"/>
                <w:sz w:val="22"/>
                <w:szCs w:val="22"/>
              </w:rPr>
            </w:pPr>
            <w:r w:rsidRPr="00BE7211">
              <w:rPr>
                <w:rFonts w:asciiTheme="minorHAnsi" w:hAnsiTheme="minorHAnsi" w:cstheme="minorHAnsi"/>
                <w:bCs/>
                <w:spacing w:val="1"/>
                <w:sz w:val="22"/>
                <w:szCs w:val="22"/>
              </w:rPr>
              <w:t>NB: No comments are required. If any are necessary, response will be regarded as ‘Partial and evaluated accordingly</w:t>
            </w:r>
          </w:p>
        </w:tc>
        <w:tc>
          <w:tcPr>
            <w:tcW w:w="1559" w:type="dxa"/>
            <w:shd w:val="clear" w:color="auto" w:fill="auto"/>
            <w:vAlign w:val="center"/>
          </w:tcPr>
          <w:p w14:paraId="7244139B" w14:textId="77777777" w:rsidR="00A63C0C" w:rsidRPr="00BE7211" w:rsidRDefault="00A63C0C" w:rsidP="00BE7211">
            <w:pPr>
              <w:jc w:val="center"/>
              <w:rPr>
                <w:rFonts w:asciiTheme="minorHAnsi" w:hAnsiTheme="minorHAnsi" w:cstheme="minorHAnsi"/>
                <w:bCs/>
                <w:spacing w:val="1"/>
                <w:sz w:val="22"/>
                <w:szCs w:val="22"/>
              </w:rPr>
            </w:pPr>
            <w:r w:rsidRPr="00BE7211">
              <w:rPr>
                <w:rFonts w:asciiTheme="minorHAnsi" w:hAnsiTheme="minorHAnsi" w:cstheme="minorHAnsi"/>
                <w:bCs/>
                <w:spacing w:val="1"/>
                <w:sz w:val="22"/>
                <w:szCs w:val="22"/>
              </w:rPr>
              <w:t>5</w:t>
            </w:r>
          </w:p>
        </w:tc>
      </w:tr>
      <w:tr w:rsidR="00A63C0C" w:rsidRPr="003D496B" w14:paraId="3090EFBF" w14:textId="77777777" w:rsidTr="00BE7211">
        <w:tc>
          <w:tcPr>
            <w:tcW w:w="6946" w:type="dxa"/>
            <w:shd w:val="clear" w:color="auto" w:fill="auto"/>
            <w:vAlign w:val="center"/>
          </w:tcPr>
          <w:p w14:paraId="7EF4E99C" w14:textId="79C55C57" w:rsidR="00A63C0C" w:rsidRPr="00BE7211" w:rsidRDefault="00A63C0C" w:rsidP="00BE7211">
            <w:pPr>
              <w:rPr>
                <w:rFonts w:asciiTheme="minorHAnsi" w:hAnsiTheme="minorHAnsi" w:cstheme="minorHAnsi"/>
                <w:bCs/>
                <w:spacing w:val="1"/>
                <w:sz w:val="22"/>
                <w:szCs w:val="22"/>
              </w:rPr>
            </w:pPr>
            <w:r w:rsidRPr="00BE7211">
              <w:rPr>
                <w:rFonts w:asciiTheme="minorHAnsi" w:hAnsiTheme="minorHAnsi" w:cstheme="minorHAnsi"/>
                <w:bCs/>
                <w:spacing w:val="1"/>
                <w:sz w:val="22"/>
                <w:szCs w:val="22"/>
              </w:rPr>
              <w:t xml:space="preserve">P - Partially supported - the evaluation team will score each ‘P’ response on a scale of 0 to </w:t>
            </w:r>
            <w:r w:rsidR="003D59EC">
              <w:rPr>
                <w:rFonts w:asciiTheme="minorHAnsi" w:hAnsiTheme="minorHAnsi" w:cstheme="minorHAnsi"/>
                <w:bCs/>
                <w:spacing w:val="1"/>
                <w:sz w:val="22"/>
                <w:szCs w:val="22"/>
              </w:rPr>
              <w:t>4</w:t>
            </w:r>
            <w:r w:rsidRPr="00BE7211">
              <w:rPr>
                <w:rFonts w:asciiTheme="minorHAnsi" w:hAnsiTheme="minorHAnsi" w:cstheme="minorHAnsi"/>
                <w:bCs/>
                <w:spacing w:val="1"/>
                <w:sz w:val="22"/>
                <w:szCs w:val="22"/>
              </w:rPr>
              <w:t xml:space="preserve"> by reference to the Tenderer’s comments in the Solution Specification and by reference to the scoring guide set out below.</w:t>
            </w:r>
          </w:p>
        </w:tc>
        <w:tc>
          <w:tcPr>
            <w:tcW w:w="1559" w:type="dxa"/>
            <w:shd w:val="clear" w:color="auto" w:fill="auto"/>
            <w:vAlign w:val="center"/>
          </w:tcPr>
          <w:p w14:paraId="14B2F5EB" w14:textId="77777777" w:rsidR="00A63C0C" w:rsidRPr="00BE7211" w:rsidRDefault="00A63C0C" w:rsidP="00BE7211">
            <w:pPr>
              <w:jc w:val="center"/>
              <w:rPr>
                <w:rFonts w:asciiTheme="minorHAnsi" w:hAnsiTheme="minorHAnsi" w:cstheme="minorHAnsi"/>
                <w:bCs/>
                <w:spacing w:val="1"/>
                <w:sz w:val="22"/>
                <w:szCs w:val="22"/>
              </w:rPr>
            </w:pPr>
            <w:r w:rsidRPr="00BE7211">
              <w:rPr>
                <w:rFonts w:asciiTheme="minorHAnsi" w:hAnsiTheme="minorHAnsi" w:cstheme="minorHAnsi"/>
                <w:bCs/>
                <w:spacing w:val="1"/>
                <w:sz w:val="22"/>
                <w:szCs w:val="22"/>
              </w:rPr>
              <w:t>0 – 4</w:t>
            </w:r>
          </w:p>
        </w:tc>
      </w:tr>
      <w:tr w:rsidR="00A63C0C" w:rsidRPr="003D496B" w14:paraId="5BFD4008" w14:textId="77777777" w:rsidTr="00BE7211">
        <w:tc>
          <w:tcPr>
            <w:tcW w:w="6946" w:type="dxa"/>
            <w:shd w:val="clear" w:color="auto" w:fill="auto"/>
            <w:vAlign w:val="center"/>
          </w:tcPr>
          <w:p w14:paraId="434A2EC7" w14:textId="77777777" w:rsidR="00A63C0C" w:rsidRPr="00BE7211" w:rsidRDefault="00A63C0C" w:rsidP="00BE7211">
            <w:pPr>
              <w:rPr>
                <w:rFonts w:asciiTheme="minorHAnsi" w:hAnsiTheme="minorHAnsi" w:cstheme="minorHAnsi"/>
                <w:bCs/>
                <w:spacing w:val="1"/>
                <w:sz w:val="22"/>
                <w:szCs w:val="22"/>
              </w:rPr>
            </w:pPr>
            <w:proofErr w:type="spellStart"/>
            <w:r w:rsidRPr="00BE7211">
              <w:rPr>
                <w:rFonts w:asciiTheme="minorHAnsi" w:hAnsiTheme="minorHAnsi" w:cstheme="minorHAnsi"/>
                <w:bCs/>
                <w:spacing w:val="1"/>
                <w:sz w:val="22"/>
                <w:szCs w:val="22"/>
              </w:rPr>
              <w:t>Bx</w:t>
            </w:r>
            <w:proofErr w:type="spellEnd"/>
            <w:r w:rsidRPr="00BE7211">
              <w:rPr>
                <w:rFonts w:asciiTheme="minorHAnsi" w:hAnsiTheme="minorHAnsi" w:cstheme="minorHAnsi"/>
                <w:bCs/>
                <w:spacing w:val="1"/>
                <w:sz w:val="22"/>
                <w:szCs w:val="22"/>
              </w:rPr>
              <w:t xml:space="preserve"> - Bespoke and can be supplied for x days additional paid development</w:t>
            </w:r>
          </w:p>
          <w:p w14:paraId="0FF17192" w14:textId="77777777" w:rsidR="00A63C0C" w:rsidRPr="00BE7211" w:rsidRDefault="00A63C0C" w:rsidP="00BE7211">
            <w:pPr>
              <w:rPr>
                <w:rFonts w:asciiTheme="minorHAnsi" w:hAnsiTheme="minorHAnsi" w:cstheme="minorHAnsi"/>
                <w:bCs/>
                <w:spacing w:val="1"/>
                <w:sz w:val="22"/>
                <w:szCs w:val="22"/>
              </w:rPr>
            </w:pPr>
          </w:p>
          <w:p w14:paraId="19BEFE7A" w14:textId="77777777" w:rsidR="00A63C0C" w:rsidRPr="00BE7211" w:rsidRDefault="00A63C0C" w:rsidP="00BE7211">
            <w:pPr>
              <w:rPr>
                <w:rFonts w:asciiTheme="minorHAnsi" w:hAnsiTheme="minorHAnsi" w:cstheme="minorHAnsi"/>
                <w:bCs/>
                <w:spacing w:val="1"/>
                <w:sz w:val="22"/>
                <w:szCs w:val="22"/>
              </w:rPr>
            </w:pPr>
            <w:r w:rsidRPr="00BE7211">
              <w:rPr>
                <w:rFonts w:asciiTheme="minorHAnsi" w:hAnsiTheme="minorHAnsi" w:cstheme="minorHAnsi"/>
                <w:bCs/>
                <w:spacing w:val="1"/>
                <w:sz w:val="22"/>
                <w:szCs w:val="22"/>
              </w:rPr>
              <w:t>i.e. B4 would score: (5/(4+1) = 1 , reflecting the additional risk of longer bespoke work, perhaps not being delivered on time and being less desirable than standard solution options</w:t>
            </w:r>
          </w:p>
          <w:p w14:paraId="49499F5C" w14:textId="77777777" w:rsidR="00A63C0C" w:rsidRPr="00BE7211" w:rsidRDefault="00A63C0C" w:rsidP="00BE7211">
            <w:pPr>
              <w:rPr>
                <w:rFonts w:asciiTheme="minorHAnsi" w:hAnsiTheme="minorHAnsi" w:cstheme="minorHAnsi"/>
                <w:b/>
                <w:bCs/>
                <w:spacing w:val="1"/>
                <w:sz w:val="22"/>
                <w:szCs w:val="22"/>
              </w:rPr>
            </w:pPr>
          </w:p>
          <w:p w14:paraId="3C9EA962" w14:textId="504073F3" w:rsidR="00A63C0C" w:rsidRPr="00BE7211" w:rsidRDefault="00A63C0C" w:rsidP="00BE7211">
            <w:pPr>
              <w:rPr>
                <w:rFonts w:asciiTheme="minorHAnsi" w:hAnsiTheme="minorHAnsi" w:cstheme="minorHAnsi"/>
                <w:b/>
                <w:spacing w:val="1"/>
                <w:sz w:val="22"/>
                <w:szCs w:val="22"/>
              </w:rPr>
            </w:pPr>
            <w:r w:rsidRPr="00BE7211">
              <w:rPr>
                <w:rFonts w:asciiTheme="minorHAnsi" w:hAnsiTheme="minorHAnsi" w:cstheme="minorHAnsi"/>
                <w:b/>
                <w:bCs/>
                <w:spacing w:val="1"/>
                <w:sz w:val="22"/>
                <w:szCs w:val="22"/>
              </w:rPr>
              <w:lastRenderedPageBreak/>
              <w:t xml:space="preserve">NB: </w:t>
            </w:r>
            <w:r w:rsidRPr="00BE7211">
              <w:rPr>
                <w:rFonts w:asciiTheme="minorHAnsi" w:hAnsiTheme="minorHAnsi" w:cstheme="minorHAnsi"/>
                <w:spacing w:val="1"/>
                <w:sz w:val="22"/>
                <w:szCs w:val="22"/>
              </w:rPr>
              <w:t>A response of ‘B0’ can only be accepted where the requirement will be provided by a ‘free’ bespoke development. All bidders must appraise themselves fully of the size of bespoke requirement through their own clarifications, within the initial tender period. Higher costs at a later date will not be deemed acceptable.</w:t>
            </w:r>
            <w:r w:rsidR="00C02775" w:rsidRPr="00BE7211">
              <w:rPr>
                <w:rFonts w:asciiTheme="minorHAnsi" w:hAnsiTheme="minorHAnsi" w:cstheme="minorHAnsi"/>
                <w:spacing w:val="1"/>
                <w:sz w:val="22"/>
                <w:szCs w:val="22"/>
              </w:rPr>
              <w:t xml:space="preserve"> Days required </w:t>
            </w:r>
            <w:r w:rsidR="00C02775" w:rsidRPr="00BE7211">
              <w:rPr>
                <w:rFonts w:asciiTheme="minorHAnsi" w:hAnsiTheme="minorHAnsi" w:cstheme="minorHAnsi"/>
                <w:b/>
                <w:bCs/>
                <w:spacing w:val="1"/>
                <w:sz w:val="22"/>
                <w:szCs w:val="22"/>
              </w:rPr>
              <w:t>must be provided in the costing sheet</w:t>
            </w:r>
          </w:p>
        </w:tc>
        <w:tc>
          <w:tcPr>
            <w:tcW w:w="1559" w:type="dxa"/>
            <w:shd w:val="clear" w:color="auto" w:fill="auto"/>
            <w:vAlign w:val="center"/>
          </w:tcPr>
          <w:p w14:paraId="2DD4E90C" w14:textId="77777777" w:rsidR="00A63C0C" w:rsidRPr="00BE7211" w:rsidRDefault="00A63C0C" w:rsidP="00BE7211">
            <w:pPr>
              <w:jc w:val="center"/>
              <w:rPr>
                <w:rFonts w:asciiTheme="minorHAnsi" w:hAnsiTheme="minorHAnsi" w:cstheme="minorHAnsi"/>
                <w:bCs/>
                <w:spacing w:val="1"/>
                <w:sz w:val="22"/>
                <w:szCs w:val="22"/>
              </w:rPr>
            </w:pPr>
            <w:r w:rsidRPr="00BE7211">
              <w:rPr>
                <w:rFonts w:asciiTheme="minorHAnsi" w:hAnsiTheme="minorHAnsi" w:cstheme="minorHAnsi"/>
                <w:bCs/>
                <w:spacing w:val="1"/>
                <w:sz w:val="22"/>
                <w:szCs w:val="22"/>
              </w:rPr>
              <w:lastRenderedPageBreak/>
              <w:t>Calculated as (5/(x+1))</w:t>
            </w:r>
          </w:p>
        </w:tc>
      </w:tr>
      <w:tr w:rsidR="00A63C0C" w:rsidRPr="003D496B" w14:paraId="787DDD62" w14:textId="77777777" w:rsidTr="00BE7211">
        <w:tc>
          <w:tcPr>
            <w:tcW w:w="6946" w:type="dxa"/>
            <w:shd w:val="clear" w:color="auto" w:fill="auto"/>
            <w:vAlign w:val="center"/>
          </w:tcPr>
          <w:p w14:paraId="2EC74422" w14:textId="77777777" w:rsidR="00A63C0C" w:rsidRPr="00BE7211" w:rsidRDefault="00A63C0C" w:rsidP="00BE7211">
            <w:pPr>
              <w:rPr>
                <w:rFonts w:asciiTheme="minorHAnsi" w:hAnsiTheme="minorHAnsi" w:cstheme="minorHAnsi"/>
                <w:bCs/>
                <w:spacing w:val="1"/>
                <w:sz w:val="22"/>
                <w:szCs w:val="22"/>
              </w:rPr>
            </w:pPr>
            <w:r w:rsidRPr="00BE7211">
              <w:rPr>
                <w:rFonts w:asciiTheme="minorHAnsi" w:hAnsiTheme="minorHAnsi" w:cstheme="minorHAnsi"/>
                <w:bCs/>
                <w:spacing w:val="1"/>
                <w:sz w:val="22"/>
                <w:szCs w:val="22"/>
              </w:rPr>
              <w:t xml:space="preserve">TPS - </w:t>
            </w:r>
            <w:r w:rsidR="00C02775" w:rsidRPr="00BE7211">
              <w:rPr>
                <w:rFonts w:asciiTheme="minorHAnsi" w:hAnsiTheme="minorHAnsi" w:cstheme="minorHAnsi"/>
                <w:bCs/>
                <w:spacing w:val="1"/>
                <w:sz w:val="22"/>
                <w:szCs w:val="22"/>
              </w:rPr>
              <w:t>will</w:t>
            </w:r>
            <w:r w:rsidRPr="00BE7211">
              <w:rPr>
                <w:rFonts w:asciiTheme="minorHAnsi" w:hAnsiTheme="minorHAnsi" w:cstheme="minorHAnsi"/>
                <w:bCs/>
                <w:spacing w:val="1"/>
                <w:sz w:val="22"/>
                <w:szCs w:val="22"/>
              </w:rPr>
              <w:t xml:space="preserve"> be provided by a third party solution - the evaluation team will score each ‘TPS’ response on a scale of 0 to 5 by reference to the Tenderer’s comments in the Solution Specification and by reference to the scoring guide set out below.</w:t>
            </w:r>
          </w:p>
          <w:p w14:paraId="1D8E6879" w14:textId="26A1682D" w:rsidR="00C02775" w:rsidRPr="00052D47" w:rsidRDefault="00C02775" w:rsidP="00BE7211">
            <w:pPr>
              <w:rPr>
                <w:rFonts w:asciiTheme="minorHAnsi" w:hAnsiTheme="minorHAnsi" w:cstheme="minorHAnsi"/>
                <w:spacing w:val="1"/>
                <w:sz w:val="22"/>
                <w:szCs w:val="22"/>
              </w:rPr>
            </w:pPr>
            <w:r w:rsidRPr="00BE7211">
              <w:rPr>
                <w:rFonts w:asciiTheme="minorHAnsi" w:hAnsiTheme="minorHAnsi" w:cstheme="minorHAnsi"/>
                <w:bCs/>
                <w:spacing w:val="1"/>
                <w:sz w:val="22"/>
                <w:szCs w:val="22"/>
              </w:rPr>
              <w:t>Costs of the thi</w:t>
            </w:r>
            <w:r w:rsidR="00974357">
              <w:rPr>
                <w:rFonts w:asciiTheme="minorHAnsi" w:hAnsiTheme="minorHAnsi" w:cstheme="minorHAnsi"/>
                <w:bCs/>
                <w:spacing w:val="1"/>
                <w:sz w:val="22"/>
                <w:szCs w:val="22"/>
              </w:rPr>
              <w:t>r</w:t>
            </w:r>
            <w:r w:rsidRPr="00052D47">
              <w:rPr>
                <w:rFonts w:asciiTheme="minorHAnsi" w:hAnsiTheme="minorHAnsi" w:cstheme="minorHAnsi"/>
                <w:bCs/>
                <w:spacing w:val="1"/>
                <w:sz w:val="22"/>
                <w:szCs w:val="22"/>
              </w:rPr>
              <w:t xml:space="preserve">d party solution </w:t>
            </w:r>
            <w:r w:rsidRPr="00052D47">
              <w:rPr>
                <w:rFonts w:asciiTheme="minorHAnsi" w:hAnsiTheme="minorHAnsi" w:cstheme="minorHAnsi"/>
                <w:b/>
                <w:spacing w:val="1"/>
                <w:sz w:val="22"/>
                <w:szCs w:val="22"/>
              </w:rPr>
              <w:t>must be provided in the costing sheet</w:t>
            </w:r>
          </w:p>
        </w:tc>
        <w:tc>
          <w:tcPr>
            <w:tcW w:w="1559" w:type="dxa"/>
            <w:shd w:val="clear" w:color="auto" w:fill="auto"/>
            <w:vAlign w:val="center"/>
          </w:tcPr>
          <w:p w14:paraId="7B4A9D34" w14:textId="5D596AD8"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bCs/>
                <w:spacing w:val="1"/>
                <w:sz w:val="22"/>
                <w:szCs w:val="22"/>
              </w:rPr>
              <w:t xml:space="preserve">0 </w:t>
            </w:r>
            <w:r w:rsidR="00052D47">
              <w:rPr>
                <w:rFonts w:asciiTheme="minorHAnsi" w:hAnsiTheme="minorHAnsi" w:cstheme="minorHAnsi"/>
                <w:bCs/>
                <w:spacing w:val="1"/>
                <w:sz w:val="22"/>
                <w:szCs w:val="22"/>
              </w:rPr>
              <w:t>–</w:t>
            </w:r>
            <w:r w:rsidRPr="00052D47">
              <w:rPr>
                <w:rFonts w:asciiTheme="minorHAnsi" w:hAnsiTheme="minorHAnsi" w:cstheme="minorHAnsi"/>
                <w:bCs/>
                <w:spacing w:val="1"/>
                <w:sz w:val="22"/>
                <w:szCs w:val="22"/>
              </w:rPr>
              <w:t xml:space="preserve"> 5</w:t>
            </w:r>
          </w:p>
        </w:tc>
      </w:tr>
      <w:tr w:rsidR="00A63C0C" w:rsidRPr="003D496B" w14:paraId="755D42F8" w14:textId="77777777" w:rsidTr="00BE7211">
        <w:tc>
          <w:tcPr>
            <w:tcW w:w="6946" w:type="dxa"/>
            <w:shd w:val="clear" w:color="auto" w:fill="auto"/>
            <w:vAlign w:val="center"/>
          </w:tcPr>
          <w:p w14:paraId="0FA2DE6F" w14:textId="77777777" w:rsidR="00A63C0C" w:rsidRPr="00052D47" w:rsidRDefault="00A63C0C" w:rsidP="00BE7211">
            <w:pPr>
              <w:rPr>
                <w:rFonts w:asciiTheme="minorHAnsi" w:hAnsiTheme="minorHAnsi" w:cstheme="minorHAnsi"/>
                <w:bCs/>
                <w:spacing w:val="1"/>
                <w:sz w:val="22"/>
                <w:szCs w:val="22"/>
              </w:rPr>
            </w:pPr>
            <w:r w:rsidRPr="00052D47">
              <w:rPr>
                <w:rFonts w:asciiTheme="minorHAnsi" w:hAnsiTheme="minorHAnsi" w:cstheme="minorHAnsi"/>
                <w:bCs/>
                <w:spacing w:val="1"/>
                <w:sz w:val="22"/>
                <w:szCs w:val="22"/>
              </w:rPr>
              <w:t>NS - not supported or available in version or product proposed (or no answer provided)</w:t>
            </w:r>
          </w:p>
        </w:tc>
        <w:tc>
          <w:tcPr>
            <w:tcW w:w="1559" w:type="dxa"/>
            <w:shd w:val="clear" w:color="auto" w:fill="auto"/>
            <w:vAlign w:val="center"/>
          </w:tcPr>
          <w:p w14:paraId="763BF61A"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bCs/>
                <w:spacing w:val="1"/>
                <w:sz w:val="22"/>
                <w:szCs w:val="22"/>
              </w:rPr>
              <w:t>0</w:t>
            </w:r>
          </w:p>
        </w:tc>
      </w:tr>
    </w:tbl>
    <w:p w14:paraId="15DF2A4B" w14:textId="77777777" w:rsidR="00A63C0C" w:rsidRPr="00052D47" w:rsidRDefault="00A63C0C" w:rsidP="00052D47">
      <w:pPr>
        <w:rPr>
          <w:rFonts w:asciiTheme="minorHAnsi" w:hAnsiTheme="minorHAnsi" w:cstheme="minorHAnsi"/>
          <w:bCs/>
          <w:spacing w:val="1"/>
          <w:sz w:val="22"/>
          <w:szCs w:val="22"/>
        </w:rPr>
      </w:pPr>
    </w:p>
    <w:p w14:paraId="2D663F03" w14:textId="77777777" w:rsidR="00A63C0C" w:rsidRPr="00052D47" w:rsidRDefault="00A63C0C" w:rsidP="00052D47">
      <w:pPr>
        <w:ind w:right="-29"/>
        <w:rPr>
          <w:rFonts w:asciiTheme="minorHAnsi" w:hAnsiTheme="minorHAnsi" w:cstheme="minorHAnsi"/>
          <w:bCs/>
          <w:spacing w:val="1"/>
          <w:sz w:val="22"/>
          <w:szCs w:val="22"/>
        </w:rPr>
      </w:pPr>
      <w:r w:rsidRPr="00052D47">
        <w:rPr>
          <w:rFonts w:asciiTheme="minorHAnsi" w:hAnsiTheme="minorHAnsi" w:cstheme="minorHAnsi"/>
          <w:bCs/>
          <w:spacing w:val="1"/>
          <w:sz w:val="22"/>
          <w:szCs w:val="22"/>
        </w:rPr>
        <w:t xml:space="preserve">Each ‘P’ or ‘TPS’ response will be scored on a scale of 0 to 5 by reference to the following scoring guide: </w:t>
      </w:r>
    </w:p>
    <w:p w14:paraId="468C1FAB" w14:textId="77777777" w:rsidR="00A63C0C" w:rsidRPr="00052D47" w:rsidRDefault="00A63C0C" w:rsidP="00052D47">
      <w:pPr>
        <w:rPr>
          <w:rFonts w:asciiTheme="minorHAnsi" w:hAnsiTheme="minorHAnsi" w:cstheme="minorHAnsi"/>
          <w:bCs/>
          <w:spacing w:val="1"/>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559"/>
      </w:tblGrid>
      <w:tr w:rsidR="00A63C0C" w:rsidRPr="003D496B" w14:paraId="19D61F40" w14:textId="77777777" w:rsidTr="00052D47">
        <w:tc>
          <w:tcPr>
            <w:tcW w:w="6946" w:type="dxa"/>
            <w:shd w:val="clear" w:color="auto" w:fill="7030A0"/>
            <w:vAlign w:val="center"/>
          </w:tcPr>
          <w:p w14:paraId="08A7CB33" w14:textId="77777777" w:rsidR="00A63C0C" w:rsidRPr="00052D47" w:rsidRDefault="00A63C0C" w:rsidP="00BE7211">
            <w:pPr>
              <w:rPr>
                <w:rFonts w:asciiTheme="minorHAnsi" w:hAnsiTheme="minorHAnsi" w:cstheme="minorHAnsi"/>
                <w:bCs/>
                <w:color w:val="FFFFFF"/>
                <w:spacing w:val="1"/>
                <w:sz w:val="22"/>
                <w:szCs w:val="22"/>
              </w:rPr>
            </w:pPr>
            <w:r w:rsidRPr="00052D47">
              <w:rPr>
                <w:rFonts w:asciiTheme="minorHAnsi" w:hAnsiTheme="minorHAnsi" w:cstheme="minorHAnsi"/>
                <w:bCs/>
                <w:color w:val="FFFFFF"/>
                <w:spacing w:val="1"/>
                <w:sz w:val="22"/>
                <w:szCs w:val="22"/>
              </w:rPr>
              <w:t>Description</w:t>
            </w:r>
          </w:p>
        </w:tc>
        <w:tc>
          <w:tcPr>
            <w:tcW w:w="1559" w:type="dxa"/>
            <w:shd w:val="clear" w:color="auto" w:fill="7030A0"/>
            <w:vAlign w:val="center"/>
          </w:tcPr>
          <w:p w14:paraId="282B2278" w14:textId="77777777" w:rsidR="00A63C0C" w:rsidRPr="00052D47" w:rsidRDefault="00A63C0C" w:rsidP="00BE7211">
            <w:pPr>
              <w:jc w:val="center"/>
              <w:rPr>
                <w:rFonts w:asciiTheme="minorHAnsi" w:hAnsiTheme="minorHAnsi" w:cstheme="minorHAnsi"/>
                <w:bCs/>
                <w:color w:val="FFFFFF"/>
                <w:spacing w:val="1"/>
                <w:sz w:val="22"/>
                <w:szCs w:val="22"/>
              </w:rPr>
            </w:pPr>
            <w:r w:rsidRPr="00052D47">
              <w:rPr>
                <w:rFonts w:asciiTheme="minorHAnsi" w:hAnsiTheme="minorHAnsi" w:cstheme="minorHAnsi"/>
                <w:bCs/>
                <w:color w:val="FFFFFF"/>
                <w:spacing w:val="1"/>
                <w:sz w:val="22"/>
                <w:szCs w:val="22"/>
              </w:rPr>
              <w:t>Points Allocated</w:t>
            </w:r>
          </w:p>
        </w:tc>
      </w:tr>
      <w:tr w:rsidR="00A63C0C" w:rsidRPr="003D496B" w14:paraId="308434F9" w14:textId="77777777" w:rsidTr="00052D47">
        <w:tc>
          <w:tcPr>
            <w:tcW w:w="6946" w:type="dxa"/>
            <w:shd w:val="clear" w:color="auto" w:fill="auto"/>
          </w:tcPr>
          <w:p w14:paraId="4679A2EE" w14:textId="77777777" w:rsidR="00A63C0C" w:rsidRPr="00052D47" w:rsidRDefault="00A63C0C" w:rsidP="00BE7211">
            <w:pPr>
              <w:rPr>
                <w:rFonts w:asciiTheme="minorHAnsi" w:hAnsiTheme="minorHAnsi" w:cstheme="minorHAnsi"/>
                <w:bCs/>
                <w:spacing w:val="1"/>
                <w:sz w:val="22"/>
                <w:szCs w:val="22"/>
              </w:rPr>
            </w:pPr>
            <w:r w:rsidRPr="00052D47">
              <w:rPr>
                <w:rFonts w:asciiTheme="minorHAnsi" w:hAnsiTheme="minorHAnsi" w:cstheme="minorHAnsi"/>
                <w:sz w:val="22"/>
                <w:szCs w:val="22"/>
              </w:rPr>
              <w:t>Exceptional – the response demonstrates and fully addresses the requirements and expectations.  There are no errors, weaknesses or omissions and exceed expectations in some or all aspects</w:t>
            </w:r>
          </w:p>
        </w:tc>
        <w:tc>
          <w:tcPr>
            <w:tcW w:w="1559" w:type="dxa"/>
            <w:shd w:val="clear" w:color="auto" w:fill="auto"/>
          </w:tcPr>
          <w:p w14:paraId="436C65A5"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5</w:t>
            </w:r>
          </w:p>
        </w:tc>
      </w:tr>
      <w:tr w:rsidR="00A63C0C" w:rsidRPr="003D496B" w14:paraId="7770B8B8" w14:textId="77777777" w:rsidTr="00052D47">
        <w:tc>
          <w:tcPr>
            <w:tcW w:w="6946" w:type="dxa"/>
            <w:shd w:val="clear" w:color="auto" w:fill="auto"/>
          </w:tcPr>
          <w:p w14:paraId="5AF0F99D" w14:textId="77777777" w:rsidR="00A63C0C" w:rsidRPr="00052D47" w:rsidRDefault="00A63C0C" w:rsidP="00BE7211">
            <w:pPr>
              <w:rPr>
                <w:rFonts w:asciiTheme="minorHAnsi" w:hAnsiTheme="minorHAnsi" w:cstheme="minorHAnsi"/>
                <w:bCs/>
                <w:spacing w:val="1"/>
                <w:sz w:val="22"/>
                <w:szCs w:val="22"/>
              </w:rPr>
            </w:pPr>
            <w:r w:rsidRPr="00052D47">
              <w:rPr>
                <w:rFonts w:asciiTheme="minorHAnsi" w:hAnsiTheme="minorHAnsi" w:cstheme="minorHAnsi"/>
                <w:sz w:val="22"/>
                <w:szCs w:val="22"/>
              </w:rPr>
              <w:t>Good – the information provided in the response fully meets expectations.</w:t>
            </w:r>
          </w:p>
        </w:tc>
        <w:tc>
          <w:tcPr>
            <w:tcW w:w="1559" w:type="dxa"/>
            <w:shd w:val="clear" w:color="auto" w:fill="auto"/>
          </w:tcPr>
          <w:p w14:paraId="69A4EEF9"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4</w:t>
            </w:r>
          </w:p>
        </w:tc>
      </w:tr>
      <w:tr w:rsidR="00A63C0C" w:rsidRPr="003D496B" w14:paraId="0A6DDF31" w14:textId="77777777" w:rsidTr="00052D47">
        <w:tc>
          <w:tcPr>
            <w:tcW w:w="6946" w:type="dxa"/>
            <w:shd w:val="clear" w:color="auto" w:fill="auto"/>
          </w:tcPr>
          <w:p w14:paraId="3A6B6B1F" w14:textId="77777777" w:rsidR="00A63C0C" w:rsidRPr="00052D47" w:rsidRDefault="00A63C0C" w:rsidP="00BE7211">
            <w:pPr>
              <w:rPr>
                <w:rFonts w:asciiTheme="minorHAnsi" w:hAnsiTheme="minorHAnsi" w:cstheme="minorHAnsi"/>
                <w:spacing w:val="1"/>
                <w:sz w:val="22"/>
                <w:szCs w:val="22"/>
              </w:rPr>
            </w:pPr>
            <w:r w:rsidRPr="00052D47">
              <w:rPr>
                <w:rFonts w:asciiTheme="minorHAnsi" w:hAnsiTheme="minorHAnsi" w:cstheme="minorHAnsi"/>
                <w:sz w:val="22"/>
                <w:szCs w:val="22"/>
              </w:rPr>
              <w:t>Satisfactory – the response is acceptable but with some minor reservations</w:t>
            </w:r>
          </w:p>
        </w:tc>
        <w:tc>
          <w:tcPr>
            <w:tcW w:w="1559" w:type="dxa"/>
            <w:shd w:val="clear" w:color="auto" w:fill="auto"/>
          </w:tcPr>
          <w:p w14:paraId="45F95CE7"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3</w:t>
            </w:r>
          </w:p>
        </w:tc>
      </w:tr>
      <w:tr w:rsidR="00A63C0C" w:rsidRPr="003D496B" w14:paraId="6BF92205" w14:textId="77777777" w:rsidTr="00052D47">
        <w:tc>
          <w:tcPr>
            <w:tcW w:w="6946" w:type="dxa"/>
            <w:shd w:val="clear" w:color="auto" w:fill="auto"/>
          </w:tcPr>
          <w:p w14:paraId="3418030A" w14:textId="77777777" w:rsidR="00A63C0C" w:rsidRPr="00052D47" w:rsidRDefault="00A63C0C" w:rsidP="00BE7211">
            <w:pPr>
              <w:rPr>
                <w:rFonts w:asciiTheme="minorHAnsi" w:hAnsiTheme="minorHAnsi" w:cstheme="minorHAnsi"/>
                <w:spacing w:val="1"/>
                <w:sz w:val="22"/>
                <w:szCs w:val="22"/>
              </w:rPr>
            </w:pPr>
            <w:r w:rsidRPr="00052D47">
              <w:rPr>
                <w:rFonts w:asciiTheme="minorHAnsi" w:hAnsiTheme="minorHAnsi" w:cstheme="minorHAnsi"/>
                <w:sz w:val="22"/>
                <w:szCs w:val="22"/>
              </w:rPr>
              <w:t>Poor – the response is missing key areas of information and failing to deal with the full scope of the requirement</w:t>
            </w:r>
          </w:p>
        </w:tc>
        <w:tc>
          <w:tcPr>
            <w:tcW w:w="1559" w:type="dxa"/>
            <w:shd w:val="clear" w:color="auto" w:fill="auto"/>
          </w:tcPr>
          <w:p w14:paraId="18395EDE"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2</w:t>
            </w:r>
          </w:p>
        </w:tc>
      </w:tr>
      <w:tr w:rsidR="00A63C0C" w:rsidRPr="003D496B" w14:paraId="1179DC83" w14:textId="77777777" w:rsidTr="00052D47">
        <w:tc>
          <w:tcPr>
            <w:tcW w:w="6946" w:type="dxa"/>
            <w:shd w:val="clear" w:color="auto" w:fill="auto"/>
          </w:tcPr>
          <w:p w14:paraId="4F9AFC92" w14:textId="77777777" w:rsidR="00A63C0C" w:rsidRPr="00052D47" w:rsidRDefault="00A63C0C" w:rsidP="00BE7211">
            <w:pPr>
              <w:rPr>
                <w:rFonts w:asciiTheme="minorHAnsi" w:hAnsiTheme="minorHAnsi" w:cstheme="minorHAnsi"/>
                <w:bCs/>
                <w:spacing w:val="1"/>
                <w:sz w:val="22"/>
                <w:szCs w:val="22"/>
              </w:rPr>
            </w:pPr>
            <w:r w:rsidRPr="00052D47">
              <w:rPr>
                <w:rFonts w:asciiTheme="minorHAnsi" w:hAnsiTheme="minorHAnsi" w:cstheme="minorHAnsi"/>
                <w:sz w:val="22"/>
                <w:szCs w:val="22"/>
              </w:rPr>
              <w:t>Very Poor – the response is seriously incomplete and largely not understanding of the requirements of the project</w:t>
            </w:r>
          </w:p>
        </w:tc>
        <w:tc>
          <w:tcPr>
            <w:tcW w:w="1559" w:type="dxa"/>
            <w:shd w:val="clear" w:color="auto" w:fill="auto"/>
          </w:tcPr>
          <w:p w14:paraId="07D85678"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1</w:t>
            </w:r>
          </w:p>
        </w:tc>
      </w:tr>
      <w:tr w:rsidR="00A63C0C" w:rsidRPr="003D496B" w14:paraId="53B9B024" w14:textId="77777777" w:rsidTr="00052D47">
        <w:tc>
          <w:tcPr>
            <w:tcW w:w="6946" w:type="dxa"/>
            <w:shd w:val="clear" w:color="auto" w:fill="auto"/>
          </w:tcPr>
          <w:p w14:paraId="0B0D59CC" w14:textId="77777777" w:rsidR="00A63C0C" w:rsidRPr="00052D47" w:rsidRDefault="00A63C0C" w:rsidP="00BE7211">
            <w:pPr>
              <w:rPr>
                <w:rFonts w:asciiTheme="minorHAnsi" w:hAnsiTheme="minorHAnsi" w:cstheme="minorHAnsi"/>
                <w:bCs/>
                <w:spacing w:val="1"/>
                <w:sz w:val="22"/>
                <w:szCs w:val="22"/>
              </w:rPr>
            </w:pPr>
            <w:r w:rsidRPr="00052D47">
              <w:rPr>
                <w:rFonts w:asciiTheme="minorHAnsi" w:hAnsiTheme="minorHAnsi" w:cstheme="minorHAnsi"/>
                <w:sz w:val="22"/>
                <w:szCs w:val="22"/>
              </w:rPr>
              <w:t>Unacceptable – evidence is unacceptable or non-existent or there is a failure to address any issue.</w:t>
            </w:r>
          </w:p>
        </w:tc>
        <w:tc>
          <w:tcPr>
            <w:tcW w:w="1559" w:type="dxa"/>
            <w:shd w:val="clear" w:color="auto" w:fill="auto"/>
          </w:tcPr>
          <w:p w14:paraId="1A3A902C" w14:textId="77777777" w:rsidR="00A63C0C" w:rsidRPr="00052D47" w:rsidRDefault="00A63C0C" w:rsidP="00BE7211">
            <w:pPr>
              <w:jc w:val="center"/>
              <w:rPr>
                <w:rFonts w:asciiTheme="minorHAnsi" w:hAnsiTheme="minorHAnsi" w:cstheme="minorHAnsi"/>
                <w:bCs/>
                <w:spacing w:val="1"/>
                <w:sz w:val="22"/>
                <w:szCs w:val="22"/>
              </w:rPr>
            </w:pPr>
            <w:r w:rsidRPr="00052D47">
              <w:rPr>
                <w:rFonts w:asciiTheme="minorHAnsi" w:hAnsiTheme="minorHAnsi" w:cstheme="minorHAnsi"/>
                <w:sz w:val="22"/>
                <w:szCs w:val="22"/>
              </w:rPr>
              <w:t>0</w:t>
            </w:r>
          </w:p>
        </w:tc>
      </w:tr>
    </w:tbl>
    <w:p w14:paraId="15A72BD9" w14:textId="77777777" w:rsidR="00A63C0C" w:rsidRPr="00776B04" w:rsidRDefault="00A63C0C" w:rsidP="00052D47">
      <w:pPr>
        <w:rPr>
          <w:rFonts w:asciiTheme="minorHAnsi" w:hAnsiTheme="minorHAnsi" w:cstheme="minorHAnsi"/>
          <w:bCs/>
          <w:spacing w:val="1"/>
          <w:sz w:val="22"/>
          <w:szCs w:val="22"/>
        </w:rPr>
      </w:pPr>
    </w:p>
    <w:p w14:paraId="67AE2653" w14:textId="34AD64D9" w:rsidR="00D51DB1" w:rsidRPr="00776B04" w:rsidRDefault="00D51DB1" w:rsidP="00D51DB1">
      <w:pPr>
        <w:rPr>
          <w:rFonts w:asciiTheme="minorHAnsi" w:hAnsiTheme="minorHAnsi"/>
          <w:sz w:val="22"/>
          <w:szCs w:val="22"/>
          <w:u w:val="single"/>
          <w:lang w:val="en-GB"/>
        </w:rPr>
      </w:pPr>
      <w:r w:rsidRPr="00776B04">
        <w:rPr>
          <w:rFonts w:asciiTheme="minorHAnsi" w:hAnsiTheme="minorHAnsi"/>
          <w:b/>
          <w:sz w:val="22"/>
          <w:szCs w:val="22"/>
          <w:lang w:val="en-GB"/>
        </w:rPr>
        <w:t>Maximum Available Technical Score (</w:t>
      </w:r>
      <w:r w:rsidR="00776B04" w:rsidRPr="00776B04">
        <w:rPr>
          <w:rFonts w:asciiTheme="minorHAnsi" w:hAnsiTheme="minorHAnsi"/>
          <w:b/>
          <w:sz w:val="22"/>
          <w:szCs w:val="22"/>
          <w:lang w:val="en-GB"/>
        </w:rPr>
        <w:t>1380</w:t>
      </w:r>
      <w:r w:rsidRPr="00776B04">
        <w:rPr>
          <w:rFonts w:asciiTheme="minorHAnsi" w:hAnsiTheme="minorHAnsi"/>
          <w:b/>
          <w:sz w:val="22"/>
          <w:szCs w:val="22"/>
          <w:lang w:val="en-GB"/>
        </w:rPr>
        <w:t>)    x</w:t>
      </w:r>
      <w:r w:rsidRPr="00776B04">
        <w:rPr>
          <w:rFonts w:asciiTheme="minorHAnsi" w:hAnsiTheme="minorHAnsi"/>
          <w:b/>
          <w:sz w:val="22"/>
          <w:szCs w:val="22"/>
          <w:lang w:val="en-GB"/>
        </w:rPr>
        <w:tab/>
      </w:r>
      <w:r w:rsidRPr="00776B04">
        <w:rPr>
          <w:rFonts w:asciiTheme="minorHAnsi" w:hAnsiTheme="minorHAnsi"/>
          <w:b/>
          <w:sz w:val="22"/>
          <w:szCs w:val="22"/>
          <w:u w:val="single"/>
          <w:lang w:val="en-GB"/>
        </w:rPr>
        <w:t xml:space="preserve">Tenderer’s Total Score out of </w:t>
      </w:r>
      <w:r w:rsidR="00776B04" w:rsidRPr="00776B04">
        <w:rPr>
          <w:rFonts w:ascii="Tahoma" w:hAnsi="Tahoma" w:cs="Tahoma"/>
          <w:b/>
          <w:sz w:val="20"/>
          <w:szCs w:val="20"/>
          <w:u w:val="single"/>
        </w:rPr>
        <w:t>1380</w:t>
      </w:r>
    </w:p>
    <w:p w14:paraId="1F0133F1" w14:textId="31DDBE89" w:rsidR="00D51DB1" w:rsidRPr="00776B04" w:rsidRDefault="00D51DB1" w:rsidP="00D51DB1">
      <w:pPr>
        <w:rPr>
          <w:rFonts w:asciiTheme="minorHAnsi" w:hAnsiTheme="minorHAnsi"/>
          <w:b/>
          <w:sz w:val="22"/>
          <w:szCs w:val="22"/>
          <w:lang w:val="en-GB"/>
        </w:rPr>
      </w:pPr>
      <w:r w:rsidRPr="00776B04">
        <w:rPr>
          <w:rFonts w:asciiTheme="minorHAnsi" w:hAnsiTheme="minorHAnsi"/>
          <w:b/>
          <w:sz w:val="22"/>
          <w:szCs w:val="22"/>
          <w:lang w:val="en-GB"/>
        </w:rPr>
        <w:tab/>
      </w:r>
      <w:r w:rsidRPr="00776B04">
        <w:rPr>
          <w:rFonts w:asciiTheme="minorHAnsi" w:hAnsiTheme="minorHAnsi"/>
          <w:b/>
          <w:sz w:val="22"/>
          <w:szCs w:val="22"/>
          <w:lang w:val="en-GB"/>
        </w:rPr>
        <w:tab/>
      </w:r>
      <w:r w:rsidRPr="00776B04">
        <w:rPr>
          <w:rFonts w:asciiTheme="minorHAnsi" w:hAnsiTheme="minorHAnsi"/>
          <w:b/>
          <w:sz w:val="22"/>
          <w:szCs w:val="22"/>
          <w:lang w:val="en-GB"/>
        </w:rPr>
        <w:tab/>
      </w:r>
      <w:r w:rsidRPr="00776B04">
        <w:rPr>
          <w:rFonts w:asciiTheme="minorHAnsi" w:hAnsiTheme="minorHAnsi"/>
          <w:b/>
          <w:sz w:val="22"/>
          <w:szCs w:val="22"/>
          <w:lang w:val="en-GB"/>
        </w:rPr>
        <w:tab/>
      </w:r>
      <w:r w:rsidRPr="00776B04">
        <w:rPr>
          <w:rFonts w:asciiTheme="minorHAnsi" w:hAnsiTheme="minorHAnsi"/>
          <w:b/>
          <w:sz w:val="22"/>
          <w:szCs w:val="22"/>
          <w:lang w:val="en-GB"/>
        </w:rPr>
        <w:tab/>
      </w:r>
      <w:r w:rsidRPr="00776B04">
        <w:rPr>
          <w:rFonts w:asciiTheme="minorHAnsi" w:hAnsiTheme="minorHAnsi"/>
          <w:b/>
          <w:sz w:val="22"/>
          <w:szCs w:val="22"/>
          <w:lang w:val="en-GB"/>
        </w:rPr>
        <w:tab/>
      </w:r>
      <w:r w:rsidRPr="00776B04">
        <w:rPr>
          <w:rFonts w:asciiTheme="minorHAnsi" w:hAnsiTheme="minorHAnsi"/>
          <w:b/>
          <w:sz w:val="22"/>
          <w:szCs w:val="22"/>
          <w:lang w:val="en-GB"/>
        </w:rPr>
        <w:tab/>
        <w:t xml:space="preserve">Highest Score awarded out of </w:t>
      </w:r>
      <w:r w:rsidR="00776B04" w:rsidRPr="00776B04">
        <w:rPr>
          <w:rFonts w:ascii="Tahoma" w:hAnsi="Tahoma" w:cs="Tahoma"/>
          <w:b/>
          <w:sz w:val="20"/>
          <w:szCs w:val="20"/>
        </w:rPr>
        <w:t>1380</w:t>
      </w:r>
    </w:p>
    <w:p w14:paraId="3758E0A0" w14:textId="77777777" w:rsidR="00D51DB1" w:rsidRPr="00052D47" w:rsidRDefault="00D51DB1" w:rsidP="00052D47">
      <w:pPr>
        <w:rPr>
          <w:rFonts w:asciiTheme="minorHAnsi" w:hAnsiTheme="minorHAnsi" w:cstheme="minorHAnsi"/>
          <w:bCs/>
          <w:spacing w:val="1"/>
          <w:sz w:val="22"/>
          <w:szCs w:val="22"/>
        </w:rPr>
      </w:pPr>
    </w:p>
    <w:p w14:paraId="668FA99A" w14:textId="77777777" w:rsidR="00A63C0C" w:rsidRPr="00F25CEA" w:rsidRDefault="00A63C0C" w:rsidP="00F25CEA">
      <w:pPr>
        <w:ind w:right="-29"/>
        <w:rPr>
          <w:rFonts w:asciiTheme="minorHAnsi" w:hAnsiTheme="minorHAnsi" w:cstheme="minorHAnsi"/>
          <w:sz w:val="22"/>
          <w:szCs w:val="22"/>
        </w:rPr>
      </w:pPr>
    </w:p>
    <w:p w14:paraId="306A6BA9" w14:textId="7D568615" w:rsidR="00A63C0C" w:rsidRPr="002D3783" w:rsidRDefault="00A63C0C" w:rsidP="0036229A">
      <w:pPr>
        <w:pStyle w:val="JenboNormal"/>
        <w:keepNext/>
        <w:keepLines/>
        <w:numPr>
          <w:ilvl w:val="1"/>
          <w:numId w:val="7"/>
        </w:numPr>
        <w:ind w:left="567" w:hanging="567"/>
        <w:rPr>
          <w:rFonts w:asciiTheme="minorHAnsi" w:hAnsiTheme="minorHAnsi" w:cstheme="minorHAnsi"/>
          <w:b/>
          <w:bCs/>
          <w:szCs w:val="22"/>
        </w:rPr>
      </w:pPr>
      <w:r w:rsidRPr="002D3783">
        <w:rPr>
          <w:rFonts w:asciiTheme="minorHAnsi" w:hAnsiTheme="minorHAnsi" w:cstheme="minorHAnsi"/>
          <w:b/>
          <w:bCs/>
          <w:szCs w:val="22"/>
        </w:rPr>
        <w:t>Presentation Scenarios</w:t>
      </w:r>
      <w:r w:rsidR="002D3783">
        <w:rPr>
          <w:rFonts w:asciiTheme="minorHAnsi" w:hAnsiTheme="minorHAnsi" w:cstheme="minorHAnsi"/>
          <w:b/>
          <w:bCs/>
          <w:szCs w:val="22"/>
        </w:rPr>
        <w:t xml:space="preserve"> and </w:t>
      </w:r>
      <w:r w:rsidR="002D3783" w:rsidRPr="002D3783">
        <w:rPr>
          <w:rFonts w:asciiTheme="minorHAnsi" w:hAnsiTheme="minorHAnsi" w:cstheme="minorHAnsi"/>
          <w:b/>
          <w:bCs/>
          <w:szCs w:val="22"/>
        </w:rPr>
        <w:t>Reference Site Visits</w:t>
      </w:r>
      <w:r w:rsidR="002D3783">
        <w:rPr>
          <w:rFonts w:asciiTheme="minorHAnsi" w:hAnsiTheme="minorHAnsi" w:cstheme="minorHAnsi"/>
          <w:b/>
          <w:bCs/>
          <w:szCs w:val="22"/>
        </w:rPr>
        <w:t xml:space="preserve"> – 25%</w:t>
      </w:r>
    </w:p>
    <w:p w14:paraId="7DB10FC0" w14:textId="77777777" w:rsidR="00A63C0C" w:rsidRPr="00F25CEA" w:rsidRDefault="00A63C0C" w:rsidP="00F25CEA">
      <w:pPr>
        <w:ind w:right="-29"/>
        <w:rPr>
          <w:rFonts w:asciiTheme="minorHAnsi" w:hAnsiTheme="minorHAnsi" w:cstheme="minorHAnsi"/>
          <w:sz w:val="22"/>
          <w:szCs w:val="22"/>
        </w:rPr>
      </w:pPr>
    </w:p>
    <w:p w14:paraId="3D86BC40" w14:textId="2C41348E" w:rsidR="00030A97" w:rsidRPr="00F25CEA" w:rsidRDefault="00030A97" w:rsidP="00A63C0C">
      <w:pPr>
        <w:ind w:right="-29"/>
        <w:rPr>
          <w:rFonts w:asciiTheme="minorHAnsi" w:hAnsiTheme="minorHAnsi" w:cstheme="minorHAnsi"/>
          <w:sz w:val="22"/>
          <w:szCs w:val="22"/>
        </w:rPr>
      </w:pPr>
      <w:r w:rsidRPr="00F25CEA">
        <w:rPr>
          <w:rFonts w:asciiTheme="minorHAnsi" w:hAnsiTheme="minorHAnsi" w:cstheme="minorHAnsi"/>
          <w:sz w:val="22"/>
          <w:szCs w:val="22"/>
        </w:rPr>
        <w:t>After initial scoring, the top three</w:t>
      </w:r>
      <w:r w:rsidR="00A63C0C" w:rsidRPr="00F25CEA">
        <w:rPr>
          <w:rFonts w:asciiTheme="minorHAnsi" w:hAnsiTheme="minorHAnsi" w:cstheme="minorHAnsi"/>
          <w:sz w:val="22"/>
          <w:szCs w:val="22"/>
        </w:rPr>
        <w:t xml:space="preserve"> </w:t>
      </w:r>
      <w:r w:rsidRPr="00F25CEA">
        <w:rPr>
          <w:rFonts w:asciiTheme="minorHAnsi" w:hAnsiTheme="minorHAnsi" w:cstheme="minorHAnsi"/>
          <w:sz w:val="22"/>
          <w:szCs w:val="22"/>
        </w:rPr>
        <w:t>t</w:t>
      </w:r>
      <w:r w:rsidR="00A63C0C" w:rsidRPr="00F25CEA">
        <w:rPr>
          <w:rFonts w:asciiTheme="minorHAnsi" w:hAnsiTheme="minorHAnsi" w:cstheme="minorHAnsi"/>
          <w:sz w:val="22"/>
          <w:szCs w:val="22"/>
        </w:rPr>
        <w:t xml:space="preserve">enderers will all be required to demonstrate how their proposed solution meets </w:t>
      </w:r>
      <w:r w:rsidRPr="00F25CEA">
        <w:rPr>
          <w:rFonts w:asciiTheme="minorHAnsi" w:hAnsiTheme="minorHAnsi" w:cstheme="minorHAnsi"/>
          <w:sz w:val="22"/>
          <w:szCs w:val="22"/>
        </w:rPr>
        <w:t>LFHA</w:t>
      </w:r>
      <w:r w:rsidR="00A63C0C" w:rsidRPr="00F25CEA">
        <w:rPr>
          <w:rFonts w:asciiTheme="minorHAnsi" w:hAnsiTheme="minorHAnsi" w:cstheme="minorHAnsi"/>
          <w:sz w:val="22"/>
          <w:szCs w:val="22"/>
        </w:rPr>
        <w:t xml:space="preserve"> requirements. This will entail the </w:t>
      </w:r>
      <w:r w:rsidR="000F23C0" w:rsidRPr="00F25CEA">
        <w:rPr>
          <w:rFonts w:asciiTheme="minorHAnsi" w:hAnsiTheme="minorHAnsi" w:cstheme="minorHAnsi"/>
          <w:sz w:val="22"/>
          <w:szCs w:val="22"/>
        </w:rPr>
        <w:t>tenderer</w:t>
      </w:r>
      <w:r w:rsidR="00A63C0C" w:rsidRPr="00F25CEA">
        <w:rPr>
          <w:rFonts w:asciiTheme="minorHAnsi" w:hAnsiTheme="minorHAnsi" w:cstheme="minorHAnsi"/>
          <w:sz w:val="22"/>
          <w:szCs w:val="22"/>
        </w:rPr>
        <w:t xml:space="preserve"> attending </w:t>
      </w:r>
      <w:r w:rsidRPr="00F25CEA">
        <w:rPr>
          <w:rFonts w:asciiTheme="minorHAnsi" w:hAnsiTheme="minorHAnsi" w:cstheme="minorHAnsi"/>
          <w:sz w:val="22"/>
          <w:szCs w:val="22"/>
        </w:rPr>
        <w:t>LFHA</w:t>
      </w:r>
      <w:r w:rsidR="00A63C0C" w:rsidRPr="00F25CEA">
        <w:rPr>
          <w:rFonts w:asciiTheme="minorHAnsi" w:hAnsiTheme="minorHAnsi" w:cstheme="minorHAnsi"/>
          <w:sz w:val="22"/>
          <w:szCs w:val="22"/>
        </w:rPr>
        <w:t xml:space="preserve"> offices </w:t>
      </w:r>
      <w:r w:rsidRPr="00F25CEA">
        <w:rPr>
          <w:rFonts w:asciiTheme="minorHAnsi" w:hAnsiTheme="minorHAnsi" w:cstheme="minorHAnsi"/>
          <w:sz w:val="22"/>
          <w:szCs w:val="22"/>
        </w:rPr>
        <w:t xml:space="preserve">(or providing a four hour remote demo by </w:t>
      </w:r>
      <w:r w:rsidR="000F23C0" w:rsidRPr="00F25CEA">
        <w:rPr>
          <w:rFonts w:asciiTheme="minorHAnsi" w:hAnsiTheme="minorHAnsi" w:cstheme="minorHAnsi"/>
          <w:sz w:val="22"/>
          <w:szCs w:val="22"/>
        </w:rPr>
        <w:t>WebEx</w:t>
      </w:r>
      <w:r w:rsidRPr="00F25CEA">
        <w:rPr>
          <w:rFonts w:asciiTheme="minorHAnsi" w:hAnsiTheme="minorHAnsi" w:cstheme="minorHAnsi"/>
          <w:sz w:val="22"/>
          <w:szCs w:val="22"/>
        </w:rPr>
        <w:t xml:space="preserve">) </w:t>
      </w:r>
      <w:r w:rsidR="00A63C0C" w:rsidRPr="00F25CEA">
        <w:rPr>
          <w:rFonts w:asciiTheme="minorHAnsi" w:hAnsiTheme="minorHAnsi" w:cstheme="minorHAnsi"/>
          <w:sz w:val="22"/>
          <w:szCs w:val="22"/>
        </w:rPr>
        <w:t xml:space="preserve">and demonstrate a number of scenarios in accordance with Appendix </w:t>
      </w:r>
      <w:r w:rsidRPr="00F25CEA">
        <w:rPr>
          <w:rFonts w:asciiTheme="minorHAnsi" w:hAnsiTheme="minorHAnsi" w:cstheme="minorHAnsi"/>
          <w:sz w:val="22"/>
          <w:szCs w:val="22"/>
        </w:rPr>
        <w:t>B</w:t>
      </w:r>
      <w:r w:rsidR="00A63C0C" w:rsidRPr="00F25CEA">
        <w:rPr>
          <w:rFonts w:asciiTheme="minorHAnsi" w:hAnsiTheme="minorHAnsi" w:cstheme="minorHAnsi"/>
          <w:sz w:val="22"/>
          <w:szCs w:val="22"/>
        </w:rPr>
        <w:t xml:space="preserve">. </w:t>
      </w:r>
    </w:p>
    <w:p w14:paraId="4FC72D3B" w14:textId="77777777" w:rsidR="00030A97" w:rsidRPr="00F25CEA" w:rsidRDefault="00030A97" w:rsidP="00A63C0C">
      <w:pPr>
        <w:ind w:right="-29"/>
        <w:rPr>
          <w:rFonts w:asciiTheme="minorHAnsi" w:hAnsiTheme="minorHAnsi" w:cstheme="minorHAnsi"/>
          <w:sz w:val="22"/>
          <w:szCs w:val="22"/>
        </w:rPr>
      </w:pPr>
    </w:p>
    <w:p w14:paraId="0CB64565" w14:textId="74F0AA6E" w:rsidR="00A63C0C" w:rsidRPr="00F25CEA" w:rsidRDefault="00030A97" w:rsidP="00F25CEA">
      <w:pPr>
        <w:ind w:right="-29"/>
        <w:rPr>
          <w:rFonts w:asciiTheme="minorHAnsi" w:hAnsiTheme="minorHAnsi" w:cstheme="minorHAnsi"/>
          <w:sz w:val="22"/>
          <w:szCs w:val="22"/>
        </w:rPr>
      </w:pPr>
      <w:r w:rsidRPr="00F25CEA">
        <w:rPr>
          <w:rFonts w:asciiTheme="minorHAnsi" w:hAnsiTheme="minorHAnsi" w:cstheme="minorHAnsi"/>
          <w:sz w:val="22"/>
          <w:szCs w:val="22"/>
        </w:rPr>
        <w:t>LFHA</w:t>
      </w:r>
      <w:r w:rsidR="00A63C0C" w:rsidRPr="00F25CEA">
        <w:rPr>
          <w:rFonts w:asciiTheme="minorHAnsi" w:hAnsiTheme="minorHAnsi" w:cstheme="minorHAnsi"/>
          <w:sz w:val="22"/>
          <w:szCs w:val="22"/>
        </w:rPr>
        <w:t xml:space="preserve"> will inform the Tenderer of their allocated days to attend for the presentation. </w:t>
      </w:r>
    </w:p>
    <w:p w14:paraId="4790E4EB" w14:textId="77777777" w:rsidR="00A63C0C" w:rsidRPr="00F25CEA" w:rsidRDefault="00A63C0C" w:rsidP="00F25CEA">
      <w:pPr>
        <w:ind w:right="-29"/>
        <w:rPr>
          <w:rFonts w:asciiTheme="minorHAnsi" w:hAnsiTheme="minorHAnsi" w:cstheme="minorHAnsi"/>
          <w:sz w:val="22"/>
          <w:szCs w:val="22"/>
        </w:rPr>
      </w:pPr>
    </w:p>
    <w:p w14:paraId="1CAAF22D" w14:textId="77777777" w:rsidR="00A63C0C" w:rsidRPr="00F25CEA" w:rsidRDefault="00A63C0C" w:rsidP="00F25CEA">
      <w:pPr>
        <w:ind w:right="-29"/>
        <w:rPr>
          <w:rFonts w:asciiTheme="minorHAnsi" w:hAnsiTheme="minorHAnsi" w:cstheme="minorHAnsi"/>
          <w:sz w:val="22"/>
          <w:szCs w:val="22"/>
        </w:rPr>
      </w:pPr>
      <w:r w:rsidRPr="00F25CEA">
        <w:rPr>
          <w:rFonts w:asciiTheme="minorHAnsi" w:hAnsiTheme="minorHAnsi" w:cstheme="minorHAnsi"/>
          <w:sz w:val="22"/>
          <w:szCs w:val="22"/>
        </w:rPr>
        <w:t>Tenderers presentations based on provided scenarios will be scored in accordance with the guideline table below:</w:t>
      </w:r>
    </w:p>
    <w:p w14:paraId="651963EA" w14:textId="77777777" w:rsidR="00A63C0C" w:rsidRPr="00F25CEA" w:rsidRDefault="00A63C0C" w:rsidP="00F25CEA">
      <w:pPr>
        <w:ind w:right="-29"/>
        <w:rPr>
          <w:rFonts w:asciiTheme="minorHAnsi" w:hAnsiTheme="minorHAnsi" w:cstheme="minorHAnsi"/>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559"/>
      </w:tblGrid>
      <w:tr w:rsidR="00A63C0C" w:rsidRPr="003D496B" w14:paraId="55B506CF" w14:textId="77777777" w:rsidTr="00F25CEA">
        <w:tc>
          <w:tcPr>
            <w:tcW w:w="6946" w:type="dxa"/>
            <w:shd w:val="clear" w:color="auto" w:fill="7030A0"/>
            <w:vAlign w:val="center"/>
          </w:tcPr>
          <w:p w14:paraId="1A1AF15C" w14:textId="77777777" w:rsidR="00A63C0C" w:rsidRPr="00F25CEA" w:rsidRDefault="00A63C0C" w:rsidP="00BE7211">
            <w:pPr>
              <w:rPr>
                <w:rFonts w:asciiTheme="minorHAnsi" w:hAnsiTheme="minorHAnsi" w:cstheme="minorHAnsi"/>
                <w:bCs/>
                <w:color w:val="FFFFFF"/>
                <w:spacing w:val="1"/>
                <w:sz w:val="22"/>
                <w:szCs w:val="22"/>
              </w:rPr>
            </w:pPr>
            <w:r w:rsidRPr="00F25CEA">
              <w:rPr>
                <w:rFonts w:asciiTheme="minorHAnsi" w:hAnsiTheme="minorHAnsi" w:cstheme="minorHAnsi"/>
                <w:bCs/>
                <w:color w:val="FFFFFF"/>
                <w:spacing w:val="1"/>
                <w:sz w:val="22"/>
                <w:szCs w:val="22"/>
              </w:rPr>
              <w:t>Description</w:t>
            </w:r>
          </w:p>
        </w:tc>
        <w:tc>
          <w:tcPr>
            <w:tcW w:w="1559" w:type="dxa"/>
            <w:shd w:val="clear" w:color="auto" w:fill="7030A0"/>
            <w:vAlign w:val="center"/>
          </w:tcPr>
          <w:p w14:paraId="16AA18BC" w14:textId="77777777" w:rsidR="00A63C0C" w:rsidRPr="00F25CEA" w:rsidRDefault="00A63C0C" w:rsidP="00BE7211">
            <w:pPr>
              <w:jc w:val="center"/>
              <w:rPr>
                <w:rFonts w:asciiTheme="minorHAnsi" w:hAnsiTheme="minorHAnsi" w:cstheme="minorHAnsi"/>
                <w:bCs/>
                <w:color w:val="FFFFFF"/>
                <w:spacing w:val="1"/>
                <w:sz w:val="22"/>
                <w:szCs w:val="22"/>
              </w:rPr>
            </w:pPr>
            <w:r w:rsidRPr="00F25CEA">
              <w:rPr>
                <w:rFonts w:asciiTheme="minorHAnsi" w:hAnsiTheme="minorHAnsi" w:cstheme="minorHAnsi"/>
                <w:bCs/>
                <w:color w:val="FFFFFF"/>
                <w:spacing w:val="1"/>
                <w:sz w:val="22"/>
                <w:szCs w:val="22"/>
              </w:rPr>
              <w:t>Score</w:t>
            </w:r>
          </w:p>
          <w:p w14:paraId="1683B49F" w14:textId="77777777" w:rsidR="00A63C0C" w:rsidRPr="00F25CEA" w:rsidRDefault="00A63C0C" w:rsidP="00BE7211">
            <w:pPr>
              <w:jc w:val="center"/>
              <w:rPr>
                <w:rFonts w:asciiTheme="minorHAnsi" w:hAnsiTheme="minorHAnsi" w:cstheme="minorHAnsi"/>
                <w:bCs/>
                <w:color w:val="FFFFFF"/>
                <w:spacing w:val="1"/>
                <w:sz w:val="22"/>
                <w:szCs w:val="22"/>
              </w:rPr>
            </w:pPr>
            <w:r w:rsidRPr="00F25CEA">
              <w:rPr>
                <w:rFonts w:asciiTheme="minorHAnsi" w:hAnsiTheme="minorHAnsi" w:cstheme="minorHAnsi"/>
                <w:bCs/>
                <w:color w:val="FFFFFF"/>
                <w:spacing w:val="1"/>
                <w:sz w:val="22"/>
                <w:szCs w:val="22"/>
              </w:rPr>
              <w:t>Allocated</w:t>
            </w:r>
          </w:p>
        </w:tc>
      </w:tr>
      <w:tr w:rsidR="00A63C0C" w:rsidRPr="003D496B" w14:paraId="5777C669" w14:textId="77777777" w:rsidTr="00F25CEA">
        <w:tc>
          <w:tcPr>
            <w:tcW w:w="6946" w:type="dxa"/>
            <w:shd w:val="clear" w:color="auto" w:fill="auto"/>
            <w:vAlign w:val="center"/>
          </w:tcPr>
          <w:p w14:paraId="1CD3253E" w14:textId="34A6223D" w:rsidR="00A63C0C" w:rsidRPr="00F25CEA" w:rsidRDefault="00A63C0C" w:rsidP="00BE7211">
            <w:pPr>
              <w:rPr>
                <w:rFonts w:asciiTheme="minorHAnsi" w:hAnsiTheme="minorHAnsi" w:cstheme="minorHAnsi"/>
                <w:bCs/>
                <w:spacing w:val="1"/>
                <w:sz w:val="22"/>
                <w:szCs w:val="22"/>
              </w:rPr>
            </w:pPr>
            <w:r w:rsidRPr="00F25CEA">
              <w:rPr>
                <w:rFonts w:asciiTheme="minorHAnsi" w:hAnsiTheme="minorHAnsi" w:cstheme="minorHAnsi"/>
                <w:bCs/>
                <w:spacing w:val="1"/>
                <w:sz w:val="22"/>
                <w:szCs w:val="22"/>
              </w:rPr>
              <w:t xml:space="preserve">Excellent. The presentation demonstrates that clearly and convincingly how all </w:t>
            </w:r>
            <w:r w:rsidR="00030A97" w:rsidRPr="00F25CEA">
              <w:rPr>
                <w:rFonts w:asciiTheme="minorHAnsi" w:hAnsiTheme="minorHAnsi" w:cstheme="minorHAnsi"/>
                <w:bCs/>
                <w:spacing w:val="1"/>
                <w:sz w:val="22"/>
                <w:szCs w:val="22"/>
              </w:rPr>
              <w:t>LFHA</w:t>
            </w:r>
            <w:r w:rsidRPr="00F25CEA">
              <w:rPr>
                <w:rFonts w:asciiTheme="minorHAnsi" w:hAnsiTheme="minorHAnsi" w:cstheme="minorHAnsi"/>
                <w:bCs/>
                <w:spacing w:val="1"/>
                <w:sz w:val="22"/>
                <w:szCs w:val="22"/>
              </w:rPr>
              <w:t xml:space="preserve"> requirements for the area of functionality being evaluated will be delivered in accordance with the Agreement so as to deliver the </w:t>
            </w:r>
            <w:r w:rsidR="00030A97" w:rsidRPr="00F25CEA">
              <w:rPr>
                <w:rFonts w:asciiTheme="minorHAnsi" w:hAnsiTheme="minorHAnsi" w:cstheme="minorHAnsi"/>
                <w:bCs/>
                <w:spacing w:val="1"/>
                <w:sz w:val="22"/>
                <w:szCs w:val="22"/>
              </w:rPr>
              <w:t>solution</w:t>
            </w:r>
            <w:r w:rsidRPr="00F25CEA">
              <w:rPr>
                <w:rFonts w:asciiTheme="minorHAnsi" w:hAnsiTheme="minorHAnsi" w:cstheme="minorHAnsi"/>
                <w:bCs/>
                <w:spacing w:val="1"/>
                <w:sz w:val="22"/>
                <w:szCs w:val="22"/>
              </w:rPr>
              <w:t xml:space="preserve"> in an excellent way [and that all functionality demonstrated with </w:t>
            </w:r>
            <w:r w:rsidRPr="00F25CEA">
              <w:rPr>
                <w:rFonts w:asciiTheme="minorHAnsi" w:hAnsiTheme="minorHAnsi" w:cstheme="minorHAnsi"/>
                <w:bCs/>
                <w:spacing w:val="1"/>
                <w:sz w:val="22"/>
                <w:szCs w:val="22"/>
              </w:rPr>
              <w:lastRenderedPageBreak/>
              <w:t>no errors or user complications along with additional features which bring added benefit].</w:t>
            </w:r>
          </w:p>
        </w:tc>
        <w:tc>
          <w:tcPr>
            <w:tcW w:w="1559" w:type="dxa"/>
            <w:shd w:val="clear" w:color="auto" w:fill="auto"/>
            <w:vAlign w:val="center"/>
          </w:tcPr>
          <w:p w14:paraId="6B488088" w14:textId="77777777" w:rsidR="00A63C0C" w:rsidRPr="00F25CEA" w:rsidRDefault="00A63C0C" w:rsidP="00BE7211">
            <w:pPr>
              <w:jc w:val="center"/>
              <w:rPr>
                <w:rFonts w:asciiTheme="minorHAnsi" w:hAnsiTheme="minorHAnsi" w:cstheme="minorHAnsi"/>
                <w:bCs/>
                <w:spacing w:val="1"/>
                <w:sz w:val="22"/>
                <w:szCs w:val="22"/>
              </w:rPr>
            </w:pPr>
            <w:r w:rsidRPr="00F25CEA">
              <w:rPr>
                <w:rFonts w:asciiTheme="minorHAnsi" w:hAnsiTheme="minorHAnsi" w:cstheme="minorHAnsi"/>
                <w:bCs/>
                <w:spacing w:val="1"/>
                <w:sz w:val="22"/>
                <w:szCs w:val="22"/>
              </w:rPr>
              <w:lastRenderedPageBreak/>
              <w:t>5</w:t>
            </w:r>
          </w:p>
        </w:tc>
      </w:tr>
      <w:tr w:rsidR="00A63C0C" w:rsidRPr="003D496B" w14:paraId="4A24CA0B" w14:textId="77777777" w:rsidTr="00F25CEA">
        <w:tc>
          <w:tcPr>
            <w:tcW w:w="6946" w:type="dxa"/>
            <w:shd w:val="clear" w:color="auto" w:fill="auto"/>
            <w:vAlign w:val="center"/>
          </w:tcPr>
          <w:p w14:paraId="29037E4A" w14:textId="647C5107" w:rsidR="00A63C0C" w:rsidRPr="00043215" w:rsidRDefault="00A63C0C" w:rsidP="00BE7211">
            <w:pPr>
              <w:rPr>
                <w:rFonts w:asciiTheme="minorHAnsi" w:hAnsiTheme="minorHAnsi" w:cstheme="minorHAnsi"/>
                <w:bCs/>
                <w:spacing w:val="1"/>
                <w:sz w:val="22"/>
                <w:szCs w:val="22"/>
              </w:rPr>
            </w:pPr>
            <w:r w:rsidRPr="00F25CEA">
              <w:rPr>
                <w:rFonts w:asciiTheme="minorHAnsi" w:hAnsiTheme="minorHAnsi" w:cstheme="minorHAnsi"/>
                <w:bCs/>
                <w:spacing w:val="1"/>
                <w:sz w:val="22"/>
                <w:szCs w:val="22"/>
              </w:rPr>
              <w:t xml:space="preserve">Very good. The presentation demonstrates that clearly and convincingly how all </w:t>
            </w:r>
            <w:r w:rsidR="00030A97" w:rsidRPr="00F25CEA">
              <w:rPr>
                <w:rFonts w:asciiTheme="minorHAnsi" w:hAnsiTheme="minorHAnsi" w:cstheme="minorHAnsi"/>
                <w:bCs/>
                <w:spacing w:val="1"/>
                <w:sz w:val="22"/>
                <w:szCs w:val="22"/>
              </w:rPr>
              <w:t>LFHA</w:t>
            </w:r>
            <w:r w:rsidRPr="00F25CEA">
              <w:rPr>
                <w:rFonts w:asciiTheme="minorHAnsi" w:hAnsiTheme="minorHAnsi" w:cstheme="minorHAnsi"/>
                <w:bCs/>
                <w:spacing w:val="1"/>
                <w:sz w:val="22"/>
                <w:szCs w:val="22"/>
              </w:rPr>
              <w:t xml:space="preserve"> requirements for the area of functionality being evaluated will be delivered in accordance with the Agreement so as to deliver the </w:t>
            </w:r>
            <w:r w:rsidR="00030A97" w:rsidRPr="00043215">
              <w:rPr>
                <w:rFonts w:asciiTheme="minorHAnsi" w:hAnsiTheme="minorHAnsi" w:cstheme="minorHAnsi"/>
                <w:bCs/>
                <w:spacing w:val="1"/>
                <w:sz w:val="22"/>
                <w:szCs w:val="22"/>
              </w:rPr>
              <w:t>solution</w:t>
            </w:r>
            <w:r w:rsidRPr="00043215">
              <w:rPr>
                <w:rFonts w:asciiTheme="minorHAnsi" w:hAnsiTheme="minorHAnsi" w:cstheme="minorHAnsi"/>
                <w:bCs/>
                <w:spacing w:val="1"/>
                <w:sz w:val="22"/>
                <w:szCs w:val="22"/>
              </w:rPr>
              <w:t xml:space="preserve"> very well [and that most of the functionality demonstrated with no errors or user complications].</w:t>
            </w:r>
          </w:p>
        </w:tc>
        <w:tc>
          <w:tcPr>
            <w:tcW w:w="1559" w:type="dxa"/>
            <w:shd w:val="clear" w:color="auto" w:fill="auto"/>
            <w:vAlign w:val="center"/>
          </w:tcPr>
          <w:p w14:paraId="0610B60D"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4</w:t>
            </w:r>
          </w:p>
        </w:tc>
      </w:tr>
      <w:tr w:rsidR="00A63C0C" w:rsidRPr="003D496B" w14:paraId="1D76586A" w14:textId="77777777" w:rsidTr="00F25CEA">
        <w:tc>
          <w:tcPr>
            <w:tcW w:w="6946" w:type="dxa"/>
            <w:shd w:val="clear" w:color="auto" w:fill="auto"/>
            <w:vAlign w:val="center"/>
          </w:tcPr>
          <w:p w14:paraId="0067E01E" w14:textId="103D75B4" w:rsidR="00A63C0C" w:rsidRPr="00043215" w:rsidRDefault="00A63C0C" w:rsidP="00BE7211">
            <w:pPr>
              <w:rPr>
                <w:rFonts w:asciiTheme="minorHAnsi" w:hAnsiTheme="minorHAnsi" w:cstheme="minorHAnsi"/>
                <w:spacing w:val="1"/>
                <w:sz w:val="22"/>
                <w:szCs w:val="22"/>
              </w:rPr>
            </w:pPr>
            <w:r w:rsidRPr="00043215">
              <w:rPr>
                <w:rFonts w:asciiTheme="minorHAnsi" w:hAnsiTheme="minorHAnsi" w:cstheme="minorHAnsi"/>
                <w:spacing w:val="1"/>
                <w:sz w:val="22"/>
                <w:szCs w:val="22"/>
              </w:rPr>
              <w:t xml:space="preserve">Good. The presentation demonstrates how most of </w:t>
            </w:r>
            <w:r w:rsidR="00030A97" w:rsidRPr="00043215">
              <w:rPr>
                <w:rFonts w:asciiTheme="minorHAnsi" w:hAnsiTheme="minorHAnsi" w:cstheme="minorHAnsi"/>
                <w:spacing w:val="1"/>
                <w:sz w:val="22"/>
                <w:szCs w:val="22"/>
              </w:rPr>
              <w:t>LFHA’s</w:t>
            </w:r>
            <w:r w:rsidRPr="00043215">
              <w:rPr>
                <w:rFonts w:asciiTheme="minorHAnsi" w:hAnsiTheme="minorHAnsi" w:cstheme="minorHAnsi"/>
                <w:spacing w:val="1"/>
                <w:sz w:val="22"/>
                <w:szCs w:val="22"/>
              </w:rPr>
              <w:t xml:space="preserve"> requirements in the area of functionality being evaluated will be delivered in accordance with the Agreement so as to provide a good standard of delivery of the </w:t>
            </w:r>
            <w:r w:rsidR="00030A97" w:rsidRPr="00043215">
              <w:rPr>
                <w:rFonts w:asciiTheme="minorHAnsi" w:hAnsiTheme="minorHAnsi" w:cstheme="minorHAnsi"/>
                <w:spacing w:val="1"/>
                <w:sz w:val="22"/>
                <w:szCs w:val="22"/>
              </w:rPr>
              <w:t>solution</w:t>
            </w:r>
            <w:r w:rsidRPr="00043215">
              <w:rPr>
                <w:rFonts w:asciiTheme="minorHAnsi" w:hAnsiTheme="minorHAnsi" w:cstheme="minorHAnsi"/>
                <w:spacing w:val="1"/>
                <w:sz w:val="22"/>
                <w:szCs w:val="22"/>
              </w:rPr>
              <w:t xml:space="preserve"> [and that an acceptable amount of functionality is demonstrated with some errors or user complications].</w:t>
            </w:r>
          </w:p>
        </w:tc>
        <w:tc>
          <w:tcPr>
            <w:tcW w:w="1559" w:type="dxa"/>
            <w:shd w:val="clear" w:color="auto" w:fill="auto"/>
            <w:vAlign w:val="center"/>
          </w:tcPr>
          <w:p w14:paraId="2C0D8364"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3</w:t>
            </w:r>
          </w:p>
        </w:tc>
      </w:tr>
      <w:tr w:rsidR="00A63C0C" w:rsidRPr="003D496B" w14:paraId="10749849" w14:textId="77777777" w:rsidTr="00F25CEA">
        <w:tc>
          <w:tcPr>
            <w:tcW w:w="6946" w:type="dxa"/>
            <w:shd w:val="clear" w:color="auto" w:fill="auto"/>
            <w:vAlign w:val="center"/>
          </w:tcPr>
          <w:p w14:paraId="602AAE80" w14:textId="20D92D0B" w:rsidR="00A63C0C" w:rsidRPr="00043215" w:rsidRDefault="00A63C0C" w:rsidP="00BE7211">
            <w:pPr>
              <w:rPr>
                <w:rFonts w:asciiTheme="minorHAnsi" w:hAnsiTheme="minorHAnsi" w:cstheme="minorHAnsi"/>
                <w:spacing w:val="1"/>
                <w:sz w:val="22"/>
                <w:szCs w:val="22"/>
              </w:rPr>
            </w:pPr>
            <w:r w:rsidRPr="00043215">
              <w:rPr>
                <w:rFonts w:asciiTheme="minorHAnsi" w:hAnsiTheme="minorHAnsi" w:cstheme="minorHAnsi"/>
                <w:spacing w:val="1"/>
                <w:sz w:val="22"/>
                <w:szCs w:val="22"/>
              </w:rPr>
              <w:t xml:space="preserve">Reasonable. The presentation demonstrates how a significant number of </w:t>
            </w:r>
            <w:r w:rsidR="00030A97" w:rsidRPr="00043215">
              <w:rPr>
                <w:rFonts w:asciiTheme="minorHAnsi" w:hAnsiTheme="minorHAnsi" w:cstheme="minorHAnsi"/>
                <w:spacing w:val="1"/>
                <w:sz w:val="22"/>
                <w:szCs w:val="22"/>
              </w:rPr>
              <w:t>LFHA</w:t>
            </w:r>
            <w:r w:rsidRPr="00043215">
              <w:rPr>
                <w:rFonts w:asciiTheme="minorHAnsi" w:hAnsiTheme="minorHAnsi" w:cstheme="minorHAnsi"/>
                <w:spacing w:val="1"/>
                <w:sz w:val="22"/>
                <w:szCs w:val="22"/>
              </w:rPr>
              <w:t xml:space="preserve">’s requirements in the area of functionality being evaluated will be delivered in accordance with the Agreement so as to provide a reasonable standard of delivery of the </w:t>
            </w:r>
            <w:r w:rsidR="00030A97" w:rsidRPr="00043215">
              <w:rPr>
                <w:rFonts w:asciiTheme="minorHAnsi" w:hAnsiTheme="minorHAnsi" w:cstheme="minorHAnsi"/>
                <w:spacing w:val="1"/>
                <w:sz w:val="22"/>
                <w:szCs w:val="22"/>
              </w:rPr>
              <w:t>solution</w:t>
            </w:r>
            <w:r w:rsidRPr="00043215">
              <w:rPr>
                <w:rFonts w:asciiTheme="minorHAnsi" w:hAnsiTheme="minorHAnsi" w:cstheme="minorHAnsi"/>
                <w:spacing w:val="1"/>
                <w:sz w:val="22"/>
                <w:szCs w:val="22"/>
              </w:rPr>
              <w:t xml:space="preserve"> only shows some of the technical specifications required or contains some key errors and user complications.</w:t>
            </w:r>
          </w:p>
        </w:tc>
        <w:tc>
          <w:tcPr>
            <w:tcW w:w="1559" w:type="dxa"/>
            <w:shd w:val="clear" w:color="auto" w:fill="auto"/>
            <w:vAlign w:val="center"/>
          </w:tcPr>
          <w:p w14:paraId="60755617"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2</w:t>
            </w:r>
          </w:p>
        </w:tc>
      </w:tr>
      <w:tr w:rsidR="00A63C0C" w:rsidRPr="003D496B" w14:paraId="5FABE4B2" w14:textId="77777777" w:rsidTr="00F25CEA">
        <w:tc>
          <w:tcPr>
            <w:tcW w:w="6946" w:type="dxa"/>
            <w:shd w:val="clear" w:color="auto" w:fill="auto"/>
            <w:vAlign w:val="center"/>
          </w:tcPr>
          <w:p w14:paraId="6402D985" w14:textId="6A729313"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 xml:space="preserve">Poor –The presentation provides only limited assurance that </w:t>
            </w:r>
            <w:r w:rsidR="00F66D4F" w:rsidRPr="00043215">
              <w:rPr>
                <w:rFonts w:asciiTheme="minorHAnsi" w:hAnsiTheme="minorHAnsi" w:cstheme="minorHAnsi"/>
                <w:bCs/>
                <w:spacing w:val="1"/>
                <w:sz w:val="22"/>
                <w:szCs w:val="22"/>
              </w:rPr>
              <w:t>LFHA</w:t>
            </w:r>
            <w:r w:rsidRPr="00043215">
              <w:rPr>
                <w:rFonts w:asciiTheme="minorHAnsi" w:hAnsiTheme="minorHAnsi" w:cstheme="minorHAnsi"/>
                <w:bCs/>
                <w:spacing w:val="1"/>
                <w:sz w:val="22"/>
                <w:szCs w:val="22"/>
              </w:rPr>
              <w:t xml:space="preserve">’s requirements in the area of functionality being evaluated will be delivered in accordance with the Agreement, so as to result in a poor standard of delivery of the IHFMS [and is seriously incomplete and largely not understanding of the demo or requirements of the </w:t>
            </w:r>
            <w:r w:rsidR="00F66D4F" w:rsidRPr="00043215">
              <w:rPr>
                <w:rFonts w:asciiTheme="minorHAnsi" w:hAnsiTheme="minorHAnsi" w:cstheme="minorHAnsi"/>
                <w:bCs/>
                <w:spacing w:val="1"/>
                <w:sz w:val="22"/>
                <w:szCs w:val="22"/>
              </w:rPr>
              <w:t>solution</w:t>
            </w:r>
            <w:r w:rsidRPr="00043215">
              <w:rPr>
                <w:rFonts w:asciiTheme="minorHAnsi" w:hAnsiTheme="minorHAnsi" w:cstheme="minorHAnsi"/>
                <w:bCs/>
                <w:spacing w:val="1"/>
                <w:sz w:val="22"/>
                <w:szCs w:val="22"/>
              </w:rPr>
              <w:t>]</w:t>
            </w:r>
          </w:p>
        </w:tc>
        <w:tc>
          <w:tcPr>
            <w:tcW w:w="1559" w:type="dxa"/>
            <w:shd w:val="clear" w:color="auto" w:fill="auto"/>
            <w:vAlign w:val="center"/>
          </w:tcPr>
          <w:p w14:paraId="5C5FBB93"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1</w:t>
            </w:r>
          </w:p>
        </w:tc>
      </w:tr>
      <w:tr w:rsidR="00A63C0C" w:rsidRPr="003D496B" w14:paraId="7EB4442A" w14:textId="77777777" w:rsidTr="00F25CEA">
        <w:tc>
          <w:tcPr>
            <w:tcW w:w="6946" w:type="dxa"/>
            <w:shd w:val="clear" w:color="auto" w:fill="auto"/>
            <w:vAlign w:val="center"/>
          </w:tcPr>
          <w:p w14:paraId="607168E3" w14:textId="46A1D0BE"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 xml:space="preserve">Very poor. The presentation provides either no evidence is provided or the answer completely fails to demonstrate that any of </w:t>
            </w:r>
            <w:r w:rsidR="00F66D4F" w:rsidRPr="00043215">
              <w:rPr>
                <w:rFonts w:asciiTheme="minorHAnsi" w:hAnsiTheme="minorHAnsi" w:cstheme="minorHAnsi"/>
                <w:bCs/>
                <w:spacing w:val="1"/>
                <w:sz w:val="22"/>
                <w:szCs w:val="22"/>
              </w:rPr>
              <w:t>LFHA</w:t>
            </w:r>
            <w:r w:rsidRPr="00043215">
              <w:rPr>
                <w:rFonts w:asciiTheme="minorHAnsi" w:hAnsiTheme="minorHAnsi" w:cstheme="minorHAnsi"/>
                <w:bCs/>
                <w:spacing w:val="1"/>
                <w:sz w:val="22"/>
                <w:szCs w:val="22"/>
              </w:rPr>
              <w:t>’s requirements in the area of functionality being evaluated will be delivered in accordance with the Agreement [and shows none of the elements of the Technical Specification required with errors and user complications].</w:t>
            </w:r>
          </w:p>
        </w:tc>
        <w:tc>
          <w:tcPr>
            <w:tcW w:w="1559" w:type="dxa"/>
            <w:shd w:val="clear" w:color="auto" w:fill="auto"/>
            <w:vAlign w:val="center"/>
          </w:tcPr>
          <w:p w14:paraId="79D1BFB4"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0</w:t>
            </w:r>
          </w:p>
        </w:tc>
      </w:tr>
    </w:tbl>
    <w:p w14:paraId="64A7EF20" w14:textId="77777777" w:rsidR="00A63C0C" w:rsidRPr="00043215" w:rsidRDefault="00A63C0C" w:rsidP="00043215">
      <w:pPr>
        <w:ind w:right="-29"/>
        <w:rPr>
          <w:rFonts w:asciiTheme="minorHAnsi" w:hAnsiTheme="minorHAnsi" w:cstheme="minorHAnsi"/>
          <w:sz w:val="22"/>
          <w:szCs w:val="22"/>
        </w:rPr>
      </w:pPr>
    </w:p>
    <w:p w14:paraId="198D7FCF" w14:textId="77777777" w:rsidR="00A63C0C" w:rsidRPr="00043215" w:rsidRDefault="00A63C0C" w:rsidP="00043215">
      <w:pPr>
        <w:ind w:right="-29"/>
        <w:rPr>
          <w:rFonts w:asciiTheme="minorHAnsi" w:hAnsiTheme="minorHAnsi" w:cstheme="minorHAnsi"/>
          <w:b/>
          <w:sz w:val="22"/>
          <w:szCs w:val="22"/>
        </w:rPr>
      </w:pPr>
      <w:r w:rsidRPr="00043215">
        <w:rPr>
          <w:rFonts w:asciiTheme="minorHAnsi" w:hAnsiTheme="minorHAnsi" w:cstheme="minorHAnsi"/>
          <w:b/>
          <w:sz w:val="22"/>
          <w:szCs w:val="22"/>
        </w:rPr>
        <w:t>Reference Site Visits</w:t>
      </w:r>
    </w:p>
    <w:p w14:paraId="646CF23A" w14:textId="77777777" w:rsidR="00A63C0C" w:rsidRPr="00043215" w:rsidRDefault="00A63C0C" w:rsidP="00043215">
      <w:pPr>
        <w:ind w:right="-29"/>
        <w:rPr>
          <w:rFonts w:asciiTheme="minorHAnsi" w:hAnsiTheme="minorHAnsi" w:cstheme="minorHAnsi"/>
          <w:sz w:val="22"/>
          <w:szCs w:val="22"/>
        </w:rPr>
      </w:pPr>
    </w:p>
    <w:p w14:paraId="42958698" w14:textId="48D1E962" w:rsidR="00A63C0C" w:rsidRPr="00043215" w:rsidRDefault="00A63C0C" w:rsidP="00043215">
      <w:pPr>
        <w:ind w:right="-29"/>
        <w:rPr>
          <w:rFonts w:asciiTheme="minorHAnsi" w:hAnsiTheme="minorHAnsi" w:cstheme="minorHAnsi"/>
          <w:sz w:val="22"/>
          <w:szCs w:val="22"/>
        </w:rPr>
      </w:pPr>
      <w:r w:rsidRPr="00043215">
        <w:rPr>
          <w:rFonts w:asciiTheme="minorHAnsi" w:hAnsiTheme="minorHAnsi" w:cstheme="minorHAnsi"/>
          <w:sz w:val="22"/>
          <w:szCs w:val="22"/>
        </w:rPr>
        <w:t xml:space="preserve">Tenderer will be required to propose a minimum of 3 reference sites for consideration by </w:t>
      </w:r>
      <w:r w:rsidR="00F66D4F" w:rsidRPr="00043215">
        <w:rPr>
          <w:rFonts w:asciiTheme="minorHAnsi" w:hAnsiTheme="minorHAnsi" w:cstheme="minorHAnsi"/>
          <w:sz w:val="22"/>
          <w:szCs w:val="22"/>
        </w:rPr>
        <w:t>LFHA</w:t>
      </w:r>
      <w:r w:rsidRPr="00043215">
        <w:rPr>
          <w:rFonts w:asciiTheme="minorHAnsi" w:hAnsiTheme="minorHAnsi" w:cstheme="minorHAnsi"/>
          <w:sz w:val="22"/>
          <w:szCs w:val="22"/>
        </w:rPr>
        <w:t xml:space="preserve">. </w:t>
      </w:r>
      <w:r w:rsidR="00F66D4F" w:rsidRPr="00043215">
        <w:rPr>
          <w:rFonts w:asciiTheme="minorHAnsi" w:hAnsiTheme="minorHAnsi" w:cstheme="minorHAnsi"/>
          <w:sz w:val="22"/>
          <w:szCs w:val="22"/>
        </w:rPr>
        <w:t>LFHA</w:t>
      </w:r>
      <w:r w:rsidRPr="00043215">
        <w:rPr>
          <w:rFonts w:asciiTheme="minorHAnsi" w:hAnsiTheme="minorHAnsi" w:cstheme="minorHAnsi"/>
          <w:sz w:val="22"/>
          <w:szCs w:val="22"/>
        </w:rPr>
        <w:t xml:space="preserve"> will visit</w:t>
      </w:r>
      <w:r w:rsidR="00F66D4F" w:rsidRPr="00043215">
        <w:rPr>
          <w:rFonts w:asciiTheme="minorHAnsi" w:hAnsiTheme="minorHAnsi" w:cstheme="minorHAnsi"/>
          <w:sz w:val="22"/>
          <w:szCs w:val="22"/>
        </w:rPr>
        <w:t>/contact</w:t>
      </w:r>
      <w:r w:rsidRPr="00043215">
        <w:rPr>
          <w:rFonts w:asciiTheme="minorHAnsi" w:hAnsiTheme="minorHAnsi" w:cstheme="minorHAnsi"/>
          <w:sz w:val="22"/>
          <w:szCs w:val="22"/>
        </w:rPr>
        <w:t xml:space="preserve"> a minimum of 1 of the sites in order to review the following aspects:</w:t>
      </w:r>
    </w:p>
    <w:p w14:paraId="7D5941CB" w14:textId="1A6627ED" w:rsidR="00A63C0C" w:rsidRPr="00043215" w:rsidRDefault="00A63C0C" w:rsidP="00043215">
      <w:pPr>
        <w:numPr>
          <w:ilvl w:val="0"/>
          <w:numId w:val="14"/>
        </w:numPr>
        <w:suppressAutoHyphens/>
        <w:ind w:left="720" w:right="-29"/>
        <w:jc w:val="both"/>
        <w:rPr>
          <w:rFonts w:asciiTheme="minorHAnsi" w:hAnsiTheme="minorHAnsi" w:cstheme="minorHAnsi"/>
          <w:sz w:val="22"/>
          <w:szCs w:val="22"/>
        </w:rPr>
      </w:pPr>
      <w:r w:rsidRPr="00043215">
        <w:rPr>
          <w:rFonts w:asciiTheme="minorHAnsi" w:hAnsiTheme="minorHAnsi" w:cstheme="minorHAnsi"/>
          <w:sz w:val="22"/>
          <w:szCs w:val="22"/>
        </w:rPr>
        <w:t>Implementation in a live environment</w:t>
      </w:r>
    </w:p>
    <w:p w14:paraId="643DFB03" w14:textId="77777777" w:rsidR="00A63C0C" w:rsidRPr="00043215" w:rsidRDefault="00A63C0C" w:rsidP="00043215">
      <w:pPr>
        <w:numPr>
          <w:ilvl w:val="0"/>
          <w:numId w:val="14"/>
        </w:numPr>
        <w:suppressAutoHyphens/>
        <w:ind w:left="720" w:right="-29"/>
        <w:jc w:val="both"/>
        <w:rPr>
          <w:rFonts w:asciiTheme="minorHAnsi" w:hAnsiTheme="minorHAnsi" w:cstheme="minorHAnsi"/>
          <w:sz w:val="22"/>
          <w:szCs w:val="22"/>
        </w:rPr>
      </w:pPr>
      <w:r w:rsidRPr="00043215">
        <w:rPr>
          <w:rFonts w:asciiTheme="minorHAnsi" w:hAnsiTheme="minorHAnsi" w:cstheme="minorHAnsi"/>
          <w:sz w:val="22"/>
          <w:szCs w:val="22"/>
        </w:rPr>
        <w:t>Ease of use in live environment</w:t>
      </w:r>
    </w:p>
    <w:p w14:paraId="38D37C14" w14:textId="5C16700F" w:rsidR="00A63C0C" w:rsidRPr="00043215" w:rsidRDefault="00A63C0C" w:rsidP="00A63C0C">
      <w:pPr>
        <w:numPr>
          <w:ilvl w:val="0"/>
          <w:numId w:val="14"/>
        </w:numPr>
        <w:suppressAutoHyphens/>
        <w:ind w:left="720" w:right="-29"/>
        <w:jc w:val="both"/>
        <w:rPr>
          <w:rFonts w:asciiTheme="minorHAnsi" w:hAnsiTheme="minorHAnsi" w:cstheme="minorHAnsi"/>
          <w:sz w:val="22"/>
          <w:szCs w:val="22"/>
        </w:rPr>
      </w:pPr>
      <w:r w:rsidRPr="00043215">
        <w:rPr>
          <w:rFonts w:asciiTheme="minorHAnsi" w:hAnsiTheme="minorHAnsi" w:cstheme="minorHAnsi"/>
          <w:sz w:val="22"/>
          <w:szCs w:val="22"/>
        </w:rPr>
        <w:t>Quality of integration in a live environment</w:t>
      </w:r>
    </w:p>
    <w:p w14:paraId="63D5DBCB" w14:textId="2EA12DC1" w:rsidR="00F66D4F" w:rsidRPr="00043215" w:rsidRDefault="00F66D4F" w:rsidP="00043215">
      <w:pPr>
        <w:numPr>
          <w:ilvl w:val="0"/>
          <w:numId w:val="14"/>
        </w:numPr>
        <w:suppressAutoHyphens/>
        <w:ind w:left="720" w:right="-29"/>
        <w:jc w:val="both"/>
        <w:rPr>
          <w:rFonts w:asciiTheme="minorHAnsi" w:hAnsiTheme="minorHAnsi" w:cstheme="minorHAnsi"/>
          <w:sz w:val="22"/>
          <w:szCs w:val="22"/>
        </w:rPr>
      </w:pPr>
      <w:r w:rsidRPr="00043215">
        <w:rPr>
          <w:rFonts w:asciiTheme="minorHAnsi" w:hAnsiTheme="minorHAnsi" w:cstheme="minorHAnsi"/>
          <w:sz w:val="22"/>
          <w:szCs w:val="22"/>
        </w:rPr>
        <w:t>Bidder commitment to long term relationships with customers and continual development of the solution</w:t>
      </w:r>
    </w:p>
    <w:p w14:paraId="244BEAE0" w14:textId="77777777" w:rsidR="00A63C0C" w:rsidRPr="00043215" w:rsidRDefault="00A63C0C" w:rsidP="00043215">
      <w:pPr>
        <w:ind w:right="-29"/>
        <w:rPr>
          <w:rFonts w:asciiTheme="minorHAnsi" w:hAnsiTheme="minorHAnsi" w:cstheme="minorHAnsi"/>
          <w:sz w:val="22"/>
          <w:szCs w:val="22"/>
        </w:rPr>
      </w:pPr>
    </w:p>
    <w:p w14:paraId="0F7E6487" w14:textId="77777777" w:rsidR="00A63C0C" w:rsidRPr="00043215" w:rsidRDefault="00A63C0C" w:rsidP="00043215">
      <w:pPr>
        <w:ind w:right="-29"/>
        <w:rPr>
          <w:rFonts w:asciiTheme="minorHAnsi" w:hAnsiTheme="minorHAnsi" w:cstheme="minorHAnsi"/>
          <w:sz w:val="22"/>
          <w:szCs w:val="22"/>
        </w:rPr>
      </w:pPr>
      <w:r w:rsidRPr="00043215">
        <w:rPr>
          <w:rFonts w:asciiTheme="minorHAnsi" w:hAnsiTheme="minorHAnsi" w:cstheme="minorHAnsi"/>
          <w:sz w:val="22"/>
          <w:szCs w:val="22"/>
        </w:rPr>
        <w:t>[Should we require a reference sites to demonstrate the solution as a whole, we reserve the right to either visit a further site in person or to assess this remotely.]</w:t>
      </w:r>
    </w:p>
    <w:p w14:paraId="7EE337A7" w14:textId="77777777" w:rsidR="00A63C0C" w:rsidRPr="00043215" w:rsidRDefault="00A63C0C" w:rsidP="00043215">
      <w:pPr>
        <w:ind w:right="-29"/>
        <w:rPr>
          <w:rFonts w:asciiTheme="minorHAnsi" w:hAnsiTheme="minorHAnsi" w:cstheme="minorHAnsi"/>
          <w:sz w:val="22"/>
          <w:szCs w:val="22"/>
        </w:rPr>
      </w:pPr>
    </w:p>
    <w:p w14:paraId="6DDAECBD" w14:textId="37F31EB5" w:rsidR="00A63C0C" w:rsidRPr="00043215" w:rsidRDefault="00A63C0C" w:rsidP="00043215">
      <w:pPr>
        <w:ind w:right="-29"/>
        <w:rPr>
          <w:rFonts w:asciiTheme="minorHAnsi" w:hAnsiTheme="minorHAnsi" w:cstheme="minorHAnsi"/>
          <w:sz w:val="22"/>
          <w:szCs w:val="22"/>
        </w:rPr>
      </w:pPr>
      <w:r w:rsidRPr="00043215">
        <w:rPr>
          <w:rFonts w:asciiTheme="minorHAnsi" w:hAnsiTheme="minorHAnsi" w:cstheme="minorHAnsi"/>
          <w:sz w:val="22"/>
          <w:szCs w:val="22"/>
        </w:rPr>
        <w:t xml:space="preserve">The reference site visits will be carried out after evaluation by </w:t>
      </w:r>
      <w:r w:rsidR="00F66D4F" w:rsidRPr="00043215">
        <w:rPr>
          <w:rFonts w:asciiTheme="minorHAnsi" w:hAnsiTheme="minorHAnsi" w:cstheme="minorHAnsi"/>
          <w:sz w:val="22"/>
          <w:szCs w:val="22"/>
        </w:rPr>
        <w:t>LF</w:t>
      </w:r>
      <w:r w:rsidRPr="00043215">
        <w:rPr>
          <w:rFonts w:asciiTheme="minorHAnsi" w:hAnsiTheme="minorHAnsi" w:cstheme="minorHAnsi"/>
          <w:sz w:val="22"/>
          <w:szCs w:val="22"/>
        </w:rPr>
        <w:t xml:space="preserve">HA of the Method Statements and Presentation Scenario stages. If following   these stages, </w:t>
      </w:r>
      <w:r w:rsidR="00F66D4F" w:rsidRPr="00043215">
        <w:rPr>
          <w:rFonts w:asciiTheme="minorHAnsi" w:hAnsiTheme="minorHAnsi" w:cstheme="minorHAnsi"/>
          <w:sz w:val="22"/>
          <w:szCs w:val="22"/>
        </w:rPr>
        <w:t>LF</w:t>
      </w:r>
      <w:r w:rsidRPr="00043215">
        <w:rPr>
          <w:rFonts w:asciiTheme="minorHAnsi" w:hAnsiTheme="minorHAnsi" w:cstheme="minorHAnsi"/>
          <w:sz w:val="22"/>
          <w:szCs w:val="22"/>
        </w:rPr>
        <w:t xml:space="preserve">HA [reserves the right not to undertake a reference site visit relating to a Tenderer if it is mathematically impossible for that particular Tenderer to win even if that Tenderer scored full marks in the site reference visits] </w:t>
      </w:r>
      <w:proofErr w:type="gramStart"/>
      <w:r w:rsidRPr="00043215">
        <w:rPr>
          <w:rFonts w:asciiTheme="minorHAnsi" w:hAnsiTheme="minorHAnsi" w:cstheme="minorHAnsi"/>
          <w:b/>
          <w:i/>
          <w:sz w:val="22"/>
          <w:szCs w:val="22"/>
          <w:u w:val="single"/>
        </w:rPr>
        <w:t>OR</w:t>
      </w:r>
      <w:r w:rsidRPr="00043215">
        <w:rPr>
          <w:rFonts w:asciiTheme="minorHAnsi" w:hAnsiTheme="minorHAnsi" w:cstheme="minorHAnsi"/>
          <w:sz w:val="22"/>
          <w:szCs w:val="22"/>
        </w:rPr>
        <w:t xml:space="preserve"> ,</w:t>
      </w:r>
      <w:proofErr w:type="gramEnd"/>
      <w:r w:rsidRPr="00043215">
        <w:rPr>
          <w:rFonts w:asciiTheme="minorHAnsi" w:hAnsiTheme="minorHAnsi" w:cstheme="minorHAnsi"/>
          <w:sz w:val="22"/>
          <w:szCs w:val="22"/>
        </w:rPr>
        <w:t xml:space="preserve"> </w:t>
      </w:r>
      <w:r w:rsidR="00F66D4F" w:rsidRPr="00043215">
        <w:rPr>
          <w:rFonts w:asciiTheme="minorHAnsi" w:hAnsiTheme="minorHAnsi" w:cstheme="minorHAnsi"/>
          <w:sz w:val="22"/>
          <w:szCs w:val="22"/>
        </w:rPr>
        <w:t>LF</w:t>
      </w:r>
      <w:r w:rsidRPr="00043215">
        <w:rPr>
          <w:rFonts w:asciiTheme="minorHAnsi" w:hAnsiTheme="minorHAnsi" w:cstheme="minorHAnsi"/>
          <w:sz w:val="22"/>
          <w:szCs w:val="22"/>
        </w:rPr>
        <w:t xml:space="preserve">HA will contact the Tenderer to enquire as to whether they still wish to proceed with the  Reference Site Visit stage. </w:t>
      </w:r>
    </w:p>
    <w:p w14:paraId="02B8FE3C" w14:textId="77777777" w:rsidR="00A63C0C" w:rsidRPr="00043215" w:rsidRDefault="00A63C0C" w:rsidP="00043215">
      <w:pPr>
        <w:ind w:right="-29"/>
        <w:rPr>
          <w:rFonts w:asciiTheme="minorHAnsi" w:hAnsiTheme="minorHAnsi" w:cstheme="minorHAnsi"/>
          <w:sz w:val="22"/>
          <w:szCs w:val="22"/>
        </w:rPr>
      </w:pPr>
    </w:p>
    <w:p w14:paraId="0DFDE2BF" w14:textId="77777777" w:rsidR="00A63C0C" w:rsidRPr="00043215" w:rsidRDefault="00A63C0C" w:rsidP="00043215">
      <w:pPr>
        <w:ind w:right="-29"/>
        <w:rPr>
          <w:rFonts w:asciiTheme="minorHAnsi" w:hAnsiTheme="minorHAnsi" w:cstheme="minorHAnsi"/>
          <w:sz w:val="22"/>
          <w:szCs w:val="22"/>
        </w:rPr>
      </w:pPr>
      <w:r w:rsidRPr="00043215">
        <w:rPr>
          <w:rFonts w:asciiTheme="minorHAnsi" w:hAnsiTheme="minorHAnsi" w:cstheme="minorHAnsi"/>
          <w:sz w:val="22"/>
          <w:szCs w:val="22"/>
        </w:rPr>
        <w:t>[Tenderers References Site Visits will be scored in accordance with the guideline table below:</w:t>
      </w:r>
    </w:p>
    <w:p w14:paraId="5FF06D8A" w14:textId="77777777" w:rsidR="00A63C0C" w:rsidRPr="00043215" w:rsidRDefault="00A63C0C" w:rsidP="00043215">
      <w:pPr>
        <w:ind w:right="-29"/>
        <w:rPr>
          <w:rFonts w:asciiTheme="minorHAnsi" w:hAnsiTheme="minorHAnsi" w:cstheme="minorHAnsi"/>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559"/>
      </w:tblGrid>
      <w:tr w:rsidR="00A63C0C" w:rsidRPr="003D496B" w14:paraId="7D32D22C" w14:textId="77777777" w:rsidTr="00043215">
        <w:tc>
          <w:tcPr>
            <w:tcW w:w="6946" w:type="dxa"/>
            <w:shd w:val="clear" w:color="auto" w:fill="7030A0"/>
            <w:vAlign w:val="center"/>
          </w:tcPr>
          <w:p w14:paraId="25A721CC" w14:textId="77777777" w:rsidR="00A63C0C" w:rsidRPr="00043215" w:rsidRDefault="00A63C0C" w:rsidP="00BE7211">
            <w:pPr>
              <w:rPr>
                <w:rFonts w:asciiTheme="minorHAnsi" w:hAnsiTheme="minorHAnsi" w:cstheme="minorHAnsi"/>
                <w:bCs/>
                <w:color w:val="FFFFFF"/>
                <w:spacing w:val="1"/>
                <w:sz w:val="22"/>
                <w:szCs w:val="22"/>
              </w:rPr>
            </w:pPr>
            <w:r w:rsidRPr="00043215">
              <w:rPr>
                <w:rFonts w:asciiTheme="minorHAnsi" w:hAnsiTheme="minorHAnsi" w:cstheme="minorHAnsi"/>
                <w:bCs/>
                <w:color w:val="FFFFFF"/>
                <w:spacing w:val="1"/>
                <w:sz w:val="22"/>
                <w:szCs w:val="22"/>
              </w:rPr>
              <w:lastRenderedPageBreak/>
              <w:t>Description</w:t>
            </w:r>
          </w:p>
        </w:tc>
        <w:tc>
          <w:tcPr>
            <w:tcW w:w="1559" w:type="dxa"/>
            <w:shd w:val="clear" w:color="auto" w:fill="7030A0"/>
            <w:vAlign w:val="center"/>
          </w:tcPr>
          <w:p w14:paraId="17C860B6" w14:textId="77777777" w:rsidR="00A63C0C" w:rsidRPr="00043215" w:rsidRDefault="00A63C0C" w:rsidP="00BE7211">
            <w:pPr>
              <w:jc w:val="center"/>
              <w:rPr>
                <w:rFonts w:asciiTheme="minorHAnsi" w:hAnsiTheme="minorHAnsi" w:cstheme="minorHAnsi"/>
                <w:bCs/>
                <w:color w:val="FFFFFF"/>
                <w:spacing w:val="1"/>
                <w:sz w:val="22"/>
                <w:szCs w:val="22"/>
              </w:rPr>
            </w:pPr>
            <w:r w:rsidRPr="00043215">
              <w:rPr>
                <w:rFonts w:asciiTheme="minorHAnsi" w:hAnsiTheme="minorHAnsi" w:cstheme="minorHAnsi"/>
                <w:bCs/>
                <w:color w:val="FFFFFF"/>
                <w:spacing w:val="1"/>
                <w:sz w:val="22"/>
                <w:szCs w:val="22"/>
              </w:rPr>
              <w:t>Points Allocated</w:t>
            </w:r>
          </w:p>
        </w:tc>
      </w:tr>
      <w:tr w:rsidR="00A63C0C" w:rsidRPr="003D496B" w14:paraId="33F2175E" w14:textId="77777777" w:rsidTr="00043215">
        <w:tc>
          <w:tcPr>
            <w:tcW w:w="6946" w:type="dxa"/>
            <w:shd w:val="clear" w:color="auto" w:fill="auto"/>
            <w:vAlign w:val="center"/>
          </w:tcPr>
          <w:p w14:paraId="21B5DAB2" w14:textId="77777777"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Excellent. [References provide reassurance to the business that all system requirements can be fulfilled and implemented within a reasonable timeframe.]</w:t>
            </w:r>
          </w:p>
        </w:tc>
        <w:tc>
          <w:tcPr>
            <w:tcW w:w="1559" w:type="dxa"/>
            <w:shd w:val="clear" w:color="auto" w:fill="auto"/>
            <w:vAlign w:val="center"/>
          </w:tcPr>
          <w:p w14:paraId="5893AA1E"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5</w:t>
            </w:r>
          </w:p>
        </w:tc>
      </w:tr>
      <w:tr w:rsidR="00A63C0C" w:rsidRPr="003D496B" w14:paraId="5028502B" w14:textId="77777777" w:rsidTr="00043215">
        <w:tc>
          <w:tcPr>
            <w:tcW w:w="6946" w:type="dxa"/>
            <w:shd w:val="clear" w:color="auto" w:fill="auto"/>
            <w:vAlign w:val="center"/>
          </w:tcPr>
          <w:p w14:paraId="69773C26" w14:textId="77777777"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Good. [References provide reassurance to the business that most if not all system requirements can be met but will require some management to ensure implementation.]</w:t>
            </w:r>
          </w:p>
        </w:tc>
        <w:tc>
          <w:tcPr>
            <w:tcW w:w="1559" w:type="dxa"/>
            <w:shd w:val="clear" w:color="auto" w:fill="auto"/>
            <w:vAlign w:val="center"/>
          </w:tcPr>
          <w:p w14:paraId="1E4B7731"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4</w:t>
            </w:r>
          </w:p>
        </w:tc>
      </w:tr>
      <w:tr w:rsidR="00A63C0C" w:rsidRPr="003D496B" w14:paraId="51BC6DC0" w14:textId="77777777" w:rsidTr="00043215">
        <w:tc>
          <w:tcPr>
            <w:tcW w:w="6946" w:type="dxa"/>
            <w:shd w:val="clear" w:color="auto" w:fill="auto"/>
            <w:vAlign w:val="center"/>
          </w:tcPr>
          <w:p w14:paraId="35985265" w14:textId="77777777" w:rsidR="00A63C0C" w:rsidRPr="00043215" w:rsidRDefault="00A63C0C" w:rsidP="00BE7211">
            <w:pPr>
              <w:rPr>
                <w:rFonts w:asciiTheme="minorHAnsi" w:hAnsiTheme="minorHAnsi" w:cstheme="minorHAnsi"/>
                <w:spacing w:val="1"/>
                <w:sz w:val="22"/>
                <w:szCs w:val="22"/>
              </w:rPr>
            </w:pPr>
            <w:r w:rsidRPr="00043215">
              <w:rPr>
                <w:rFonts w:asciiTheme="minorHAnsi" w:hAnsiTheme="minorHAnsi" w:cstheme="minorHAnsi"/>
                <w:spacing w:val="1"/>
                <w:sz w:val="22"/>
                <w:szCs w:val="22"/>
              </w:rPr>
              <w:t>Acceptable. [References provide some reassurance but reservations exist with regard to implementation of all identified system requirements.]</w:t>
            </w:r>
          </w:p>
        </w:tc>
        <w:tc>
          <w:tcPr>
            <w:tcW w:w="1559" w:type="dxa"/>
            <w:shd w:val="clear" w:color="auto" w:fill="auto"/>
            <w:vAlign w:val="center"/>
          </w:tcPr>
          <w:p w14:paraId="2F9DBF30"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3</w:t>
            </w:r>
          </w:p>
        </w:tc>
      </w:tr>
      <w:tr w:rsidR="00A63C0C" w:rsidRPr="003D496B" w14:paraId="4671A991" w14:textId="77777777" w:rsidTr="00043215">
        <w:tc>
          <w:tcPr>
            <w:tcW w:w="6946" w:type="dxa"/>
            <w:shd w:val="clear" w:color="auto" w:fill="auto"/>
            <w:vAlign w:val="center"/>
          </w:tcPr>
          <w:p w14:paraId="44CB4C5F" w14:textId="77777777" w:rsidR="00A63C0C" w:rsidRPr="00043215" w:rsidRDefault="00A63C0C" w:rsidP="00BE7211">
            <w:pPr>
              <w:rPr>
                <w:rFonts w:asciiTheme="minorHAnsi" w:hAnsiTheme="minorHAnsi" w:cstheme="minorHAnsi"/>
                <w:spacing w:val="1"/>
                <w:sz w:val="22"/>
                <w:szCs w:val="22"/>
              </w:rPr>
            </w:pPr>
            <w:r w:rsidRPr="00043215">
              <w:rPr>
                <w:rFonts w:asciiTheme="minorHAnsi" w:hAnsiTheme="minorHAnsi" w:cstheme="minorHAnsi"/>
                <w:spacing w:val="1"/>
                <w:sz w:val="22"/>
                <w:szCs w:val="22"/>
              </w:rPr>
              <w:t>Limited. [References provide minimal reassurance to the business that identified system requirements can be delivered.</w:t>
            </w:r>
          </w:p>
        </w:tc>
        <w:tc>
          <w:tcPr>
            <w:tcW w:w="1559" w:type="dxa"/>
            <w:shd w:val="clear" w:color="auto" w:fill="auto"/>
            <w:vAlign w:val="center"/>
          </w:tcPr>
          <w:p w14:paraId="463DA863"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2</w:t>
            </w:r>
          </w:p>
        </w:tc>
      </w:tr>
      <w:tr w:rsidR="00A63C0C" w:rsidRPr="003D496B" w14:paraId="42253C19" w14:textId="77777777" w:rsidTr="00043215">
        <w:tc>
          <w:tcPr>
            <w:tcW w:w="6946" w:type="dxa"/>
            <w:shd w:val="clear" w:color="auto" w:fill="auto"/>
            <w:vAlign w:val="center"/>
          </w:tcPr>
          <w:p w14:paraId="11830415" w14:textId="77777777"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Very poor. Very limited assurance evidenced ]</w:t>
            </w:r>
          </w:p>
        </w:tc>
        <w:tc>
          <w:tcPr>
            <w:tcW w:w="1559" w:type="dxa"/>
            <w:shd w:val="clear" w:color="auto" w:fill="auto"/>
            <w:vAlign w:val="center"/>
          </w:tcPr>
          <w:p w14:paraId="6A405C63"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1</w:t>
            </w:r>
          </w:p>
        </w:tc>
      </w:tr>
      <w:tr w:rsidR="00A63C0C" w:rsidRPr="003D496B" w14:paraId="3EE4BE04" w14:textId="77777777" w:rsidTr="00043215">
        <w:tc>
          <w:tcPr>
            <w:tcW w:w="6946" w:type="dxa"/>
            <w:shd w:val="clear" w:color="auto" w:fill="auto"/>
            <w:vAlign w:val="center"/>
          </w:tcPr>
          <w:p w14:paraId="297F67C5" w14:textId="77777777" w:rsidR="00A63C0C" w:rsidRPr="00043215" w:rsidRDefault="00A63C0C" w:rsidP="00BE7211">
            <w:pPr>
              <w:rPr>
                <w:rFonts w:asciiTheme="minorHAnsi" w:hAnsiTheme="minorHAnsi" w:cstheme="minorHAnsi"/>
                <w:bCs/>
                <w:spacing w:val="1"/>
                <w:sz w:val="22"/>
                <w:szCs w:val="22"/>
              </w:rPr>
            </w:pPr>
            <w:r w:rsidRPr="00043215">
              <w:rPr>
                <w:rFonts w:asciiTheme="minorHAnsi" w:hAnsiTheme="minorHAnsi" w:cstheme="minorHAnsi"/>
                <w:bCs/>
                <w:spacing w:val="1"/>
                <w:sz w:val="22"/>
                <w:szCs w:val="22"/>
              </w:rPr>
              <w:t>Deficient. [References provide no reassurance to the business that the solution can be delivered.]</w:t>
            </w:r>
          </w:p>
        </w:tc>
        <w:tc>
          <w:tcPr>
            <w:tcW w:w="1559" w:type="dxa"/>
            <w:shd w:val="clear" w:color="auto" w:fill="auto"/>
            <w:vAlign w:val="center"/>
          </w:tcPr>
          <w:p w14:paraId="17BCBE7F" w14:textId="77777777" w:rsidR="00A63C0C" w:rsidRPr="00043215" w:rsidRDefault="00A63C0C" w:rsidP="00BE7211">
            <w:pPr>
              <w:jc w:val="center"/>
              <w:rPr>
                <w:rFonts w:asciiTheme="minorHAnsi" w:hAnsiTheme="minorHAnsi" w:cstheme="minorHAnsi"/>
                <w:bCs/>
                <w:spacing w:val="1"/>
                <w:sz w:val="22"/>
                <w:szCs w:val="22"/>
              </w:rPr>
            </w:pPr>
            <w:r w:rsidRPr="00043215">
              <w:rPr>
                <w:rFonts w:asciiTheme="minorHAnsi" w:hAnsiTheme="minorHAnsi" w:cstheme="minorHAnsi"/>
                <w:bCs/>
                <w:spacing w:val="1"/>
                <w:sz w:val="22"/>
                <w:szCs w:val="22"/>
              </w:rPr>
              <w:t>0</w:t>
            </w:r>
          </w:p>
        </w:tc>
      </w:tr>
    </w:tbl>
    <w:p w14:paraId="1FBF5D1A" w14:textId="77777777" w:rsidR="00A63C0C" w:rsidRPr="00043215" w:rsidRDefault="00A63C0C">
      <w:pPr>
        <w:rPr>
          <w:rFonts w:asciiTheme="minorHAnsi" w:hAnsiTheme="minorHAnsi" w:cstheme="minorHAnsi"/>
          <w:sz w:val="22"/>
          <w:szCs w:val="22"/>
          <w:lang w:val="en-GB"/>
        </w:rPr>
      </w:pPr>
    </w:p>
    <w:p w14:paraId="6AE9C0CC" w14:textId="04EDD1E3" w:rsidR="00974357" w:rsidRPr="007B7C46" w:rsidRDefault="00974357" w:rsidP="00FC52B2">
      <w:pPr>
        <w:rPr>
          <w:rFonts w:asciiTheme="minorHAnsi" w:hAnsiTheme="minorHAnsi" w:cstheme="minorHAnsi"/>
          <w:sz w:val="22"/>
          <w:szCs w:val="22"/>
        </w:rPr>
      </w:pPr>
      <w:r w:rsidRPr="00317532">
        <w:rPr>
          <w:rFonts w:asciiTheme="minorHAnsi" w:hAnsiTheme="minorHAnsi" w:cstheme="minorHAnsi"/>
          <w:sz w:val="22"/>
          <w:szCs w:val="22"/>
        </w:rPr>
        <w:t>Aggregated scores from demonstrations and reference site visits, will be used to moderate the initial quality score down, reflecting deficiencies observed.</w:t>
      </w:r>
    </w:p>
    <w:p w14:paraId="31712BD2" w14:textId="77777777" w:rsidR="00974357" w:rsidRDefault="00974357" w:rsidP="00FC52B2">
      <w:pPr>
        <w:rPr>
          <w:rFonts w:ascii="Calibri" w:hAnsi="Calibri"/>
        </w:rPr>
      </w:pPr>
    </w:p>
    <w:p w14:paraId="4B90C907" w14:textId="34343C8F" w:rsidR="00D51DB1" w:rsidRDefault="00D51DB1" w:rsidP="00D51DB1">
      <w:pPr>
        <w:rPr>
          <w:rFonts w:asciiTheme="minorHAnsi" w:hAnsiTheme="minorHAnsi"/>
          <w:sz w:val="22"/>
          <w:szCs w:val="22"/>
          <w:u w:val="single"/>
          <w:lang w:val="en-GB"/>
        </w:rPr>
      </w:pPr>
      <w:r>
        <w:rPr>
          <w:rFonts w:asciiTheme="minorHAnsi" w:hAnsiTheme="minorHAnsi"/>
          <w:b/>
          <w:sz w:val="22"/>
          <w:szCs w:val="22"/>
          <w:lang w:val="en-GB"/>
        </w:rPr>
        <w:t>Maximum Available Demo/Reference Score (</w:t>
      </w:r>
      <w:r w:rsidR="00F11E0D" w:rsidRPr="00F11E0D">
        <w:rPr>
          <w:rFonts w:asciiTheme="minorHAnsi" w:hAnsiTheme="minorHAnsi"/>
          <w:b/>
          <w:sz w:val="22"/>
          <w:szCs w:val="22"/>
          <w:lang w:val="en-GB"/>
        </w:rPr>
        <w:t>5</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F11E0D">
        <w:rPr>
          <w:rFonts w:asciiTheme="minorHAnsi" w:hAnsiTheme="minorHAnsi"/>
          <w:b/>
          <w:sz w:val="22"/>
          <w:szCs w:val="22"/>
          <w:u w:val="single"/>
          <w:lang w:val="en-GB"/>
        </w:rPr>
        <w:t>5</w:t>
      </w:r>
    </w:p>
    <w:p w14:paraId="0C7CEB63" w14:textId="53040BC5" w:rsidR="00D51DB1" w:rsidRDefault="00D51DB1" w:rsidP="00D51DB1">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F11E0D">
        <w:rPr>
          <w:rFonts w:asciiTheme="minorHAnsi" w:hAnsiTheme="minorHAnsi"/>
          <w:b/>
          <w:sz w:val="22"/>
          <w:szCs w:val="22"/>
          <w:lang w:val="en-GB"/>
        </w:rPr>
        <w:t>5</w:t>
      </w:r>
    </w:p>
    <w:p w14:paraId="72A1FDC1" w14:textId="77777777" w:rsidR="00D51DB1" w:rsidRDefault="00D51DB1" w:rsidP="00FC52B2">
      <w:pPr>
        <w:rPr>
          <w:rFonts w:ascii="Calibri" w:hAnsi="Calibri"/>
        </w:rPr>
      </w:pPr>
    </w:p>
    <w:p w14:paraId="4F90214F" w14:textId="0D6C7F19" w:rsidR="00D51DB1" w:rsidRPr="0036229A" w:rsidRDefault="00D51DB1" w:rsidP="0036229A">
      <w:pPr>
        <w:pStyle w:val="JenboNormal"/>
        <w:keepNext/>
        <w:keepLines/>
        <w:numPr>
          <w:ilvl w:val="1"/>
          <w:numId w:val="7"/>
        </w:numPr>
        <w:ind w:left="567" w:hanging="567"/>
        <w:rPr>
          <w:rFonts w:asciiTheme="minorHAnsi" w:hAnsiTheme="minorHAnsi" w:cstheme="minorHAnsi"/>
          <w:b/>
          <w:bCs/>
          <w:szCs w:val="22"/>
        </w:rPr>
      </w:pPr>
      <w:r w:rsidRPr="0036229A">
        <w:rPr>
          <w:rFonts w:asciiTheme="minorHAnsi" w:hAnsiTheme="minorHAnsi" w:cstheme="minorHAnsi"/>
          <w:b/>
          <w:bCs/>
          <w:szCs w:val="22"/>
        </w:rPr>
        <w:t>Total Quality Score will be calculated as below:</w:t>
      </w:r>
    </w:p>
    <w:p w14:paraId="2D5D2EC3" w14:textId="77777777" w:rsidR="00D51DB1" w:rsidRDefault="00D51DB1" w:rsidP="00FC52B2">
      <w:pPr>
        <w:rPr>
          <w:rFonts w:ascii="Calibri" w:hAnsi="Calibri"/>
        </w:rPr>
      </w:pPr>
    </w:p>
    <w:p w14:paraId="4705B498" w14:textId="716EA192" w:rsidR="00D51DB1" w:rsidRPr="000A35BB" w:rsidRDefault="00D51DB1" w:rsidP="00D51DB1">
      <w:pPr>
        <w:rPr>
          <w:rFonts w:asciiTheme="minorHAnsi" w:hAnsiTheme="minorHAnsi"/>
          <w:sz w:val="22"/>
          <w:szCs w:val="22"/>
          <w:lang w:val="en-GB"/>
        </w:rPr>
      </w:pPr>
      <w:r w:rsidRPr="000A35BB">
        <w:rPr>
          <w:rFonts w:asciiTheme="minorHAnsi" w:hAnsiTheme="minorHAnsi"/>
          <w:sz w:val="22"/>
          <w:szCs w:val="22"/>
          <w:lang w:val="en-GB"/>
        </w:rPr>
        <w:t>The adjusted per</w:t>
      </w:r>
      <w:r>
        <w:rPr>
          <w:rFonts w:asciiTheme="minorHAnsi" w:hAnsiTheme="minorHAnsi"/>
          <w:sz w:val="22"/>
          <w:szCs w:val="22"/>
          <w:lang w:val="en-GB"/>
        </w:rPr>
        <w:t>centage scores for Quality</w:t>
      </w:r>
      <w:r w:rsidRPr="000A35BB">
        <w:rPr>
          <w:rFonts w:asciiTheme="minorHAnsi" w:hAnsiTheme="minorHAnsi"/>
          <w:sz w:val="22"/>
          <w:szCs w:val="22"/>
          <w:lang w:val="en-GB"/>
        </w:rPr>
        <w:t xml:space="preserve"> will be added together to give an overall percentage score as below.</w:t>
      </w:r>
    </w:p>
    <w:p w14:paraId="40EE04FC" w14:textId="77777777" w:rsidR="00D51DB1" w:rsidRPr="000A35BB" w:rsidRDefault="00D51DB1" w:rsidP="00D51DB1">
      <w:pPr>
        <w:rPr>
          <w:rFonts w:asciiTheme="minorHAnsi" w:hAnsiTheme="minorHAnsi"/>
          <w:b/>
          <w:sz w:val="22"/>
          <w:szCs w:val="22"/>
          <w:lang w:val="en-GB"/>
        </w:rPr>
      </w:pPr>
    </w:p>
    <w:p w14:paraId="06420241" w14:textId="1553F1FF" w:rsidR="00D51DB1" w:rsidRPr="000A35BB" w:rsidRDefault="00D51DB1" w:rsidP="00D51DB1">
      <w:pPr>
        <w:rPr>
          <w:rFonts w:asciiTheme="minorHAnsi" w:hAnsiTheme="minorHAnsi"/>
          <w:b/>
          <w:sz w:val="22"/>
          <w:szCs w:val="22"/>
          <w:lang w:val="en-GB"/>
        </w:rPr>
      </w:pPr>
      <w:r>
        <w:rPr>
          <w:rFonts w:asciiTheme="minorHAnsi" w:hAnsiTheme="minorHAnsi"/>
          <w:b/>
          <w:sz w:val="22"/>
          <w:szCs w:val="22"/>
          <w:lang w:val="en-GB"/>
        </w:rPr>
        <w:t>(Method Statement Score x 0.</w:t>
      </w:r>
      <w:r w:rsidR="006F3A3B">
        <w:rPr>
          <w:rFonts w:asciiTheme="minorHAnsi" w:hAnsiTheme="minorHAnsi"/>
          <w:b/>
          <w:sz w:val="22"/>
          <w:szCs w:val="22"/>
          <w:lang w:val="en-GB"/>
        </w:rPr>
        <w:t>2</w:t>
      </w:r>
      <w:r>
        <w:rPr>
          <w:rFonts w:asciiTheme="minorHAnsi" w:hAnsiTheme="minorHAnsi"/>
          <w:b/>
          <w:sz w:val="22"/>
          <w:szCs w:val="22"/>
          <w:lang w:val="en-GB"/>
        </w:rPr>
        <w:t>5) + (Technical Score x 0</w:t>
      </w:r>
      <w:r w:rsidRPr="00F11E0D">
        <w:rPr>
          <w:rFonts w:asciiTheme="minorHAnsi" w:hAnsiTheme="minorHAnsi"/>
          <w:b/>
          <w:sz w:val="22"/>
          <w:szCs w:val="22"/>
          <w:lang w:val="en-GB"/>
        </w:rPr>
        <w:t>.5) + (Demo/Reference Score x 0.25) =</w:t>
      </w:r>
      <w:r w:rsidRPr="000A35BB">
        <w:rPr>
          <w:rFonts w:asciiTheme="minorHAnsi" w:hAnsiTheme="minorHAnsi"/>
          <w:b/>
          <w:sz w:val="22"/>
          <w:szCs w:val="22"/>
          <w:lang w:val="en-GB"/>
        </w:rPr>
        <w:t xml:space="preserve"> Total score out of 100</w:t>
      </w:r>
    </w:p>
    <w:p w14:paraId="16549C87" w14:textId="77777777" w:rsidR="00D51DB1" w:rsidRDefault="00D51DB1" w:rsidP="00FC52B2">
      <w:pPr>
        <w:rPr>
          <w:rFonts w:ascii="Calibri" w:hAnsi="Calibri"/>
        </w:rPr>
      </w:pPr>
    </w:p>
    <w:p w14:paraId="45AE1A7F" w14:textId="3ADC01D3"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will be awarded the full</w:t>
      </w:r>
      <w:r w:rsidR="00813A59">
        <w:rPr>
          <w:rFonts w:asciiTheme="minorHAnsi" w:hAnsiTheme="minorHAnsi"/>
          <w:sz w:val="22"/>
          <w:szCs w:val="22"/>
          <w:lang w:val="en-GB"/>
        </w:rPr>
        <w:t xml:space="preserve"> 60%</w:t>
      </w:r>
      <w:r>
        <w:rPr>
          <w:rFonts w:asciiTheme="minorHAnsi" w:hAnsiTheme="minorHAnsi"/>
          <w:sz w:val="22"/>
          <w:szCs w:val="22"/>
          <w:lang w:val="en-GB"/>
        </w:rPr>
        <w:t xml:space="preserve"> available.  The remaining Tenderers will be awarded a percentage score based on the following calculation.</w:t>
      </w:r>
    </w:p>
    <w:p w14:paraId="433B4118" w14:textId="77777777" w:rsidR="00E57D17" w:rsidRDefault="00E57D17" w:rsidP="00E57D17">
      <w:pPr>
        <w:rPr>
          <w:rFonts w:asciiTheme="minorHAnsi" w:hAnsiTheme="minorHAnsi"/>
          <w:sz w:val="22"/>
          <w:szCs w:val="22"/>
          <w:lang w:val="en-GB"/>
        </w:rPr>
      </w:pPr>
    </w:p>
    <w:p w14:paraId="533D1015" w14:textId="47B8F622" w:rsidR="00E57D17" w:rsidRPr="00F11E0D"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 xml:space="preserve">Maximum Available Quality </w:t>
      </w:r>
      <w:r w:rsidRPr="00F11E0D">
        <w:rPr>
          <w:rFonts w:asciiTheme="minorHAnsi" w:hAnsiTheme="minorHAnsi"/>
          <w:b/>
          <w:sz w:val="22"/>
          <w:szCs w:val="22"/>
          <w:lang w:val="en-GB"/>
        </w:rPr>
        <w:t>Score (</w:t>
      </w:r>
      <w:r w:rsidR="00D51DB1" w:rsidRPr="00F11E0D">
        <w:rPr>
          <w:rFonts w:asciiTheme="minorHAnsi" w:hAnsiTheme="minorHAnsi"/>
          <w:b/>
          <w:sz w:val="22"/>
          <w:szCs w:val="22"/>
          <w:lang w:val="en-GB"/>
        </w:rPr>
        <w:t>100</w:t>
      </w:r>
      <w:r w:rsidRPr="00F11E0D">
        <w:rPr>
          <w:rFonts w:asciiTheme="minorHAnsi" w:hAnsiTheme="minorHAnsi"/>
          <w:b/>
          <w:sz w:val="22"/>
          <w:szCs w:val="22"/>
          <w:lang w:val="en-GB"/>
        </w:rPr>
        <w:t>)    x</w:t>
      </w:r>
      <w:r w:rsidRPr="00F11E0D">
        <w:rPr>
          <w:rFonts w:asciiTheme="minorHAnsi" w:hAnsiTheme="minorHAnsi"/>
          <w:b/>
          <w:sz w:val="22"/>
          <w:szCs w:val="22"/>
          <w:lang w:val="en-GB"/>
        </w:rPr>
        <w:tab/>
      </w:r>
      <w:r w:rsidRPr="00F11E0D">
        <w:rPr>
          <w:rFonts w:asciiTheme="minorHAnsi" w:hAnsiTheme="minorHAnsi"/>
          <w:b/>
          <w:sz w:val="22"/>
          <w:szCs w:val="22"/>
          <w:u w:val="single"/>
          <w:lang w:val="en-GB"/>
        </w:rPr>
        <w:t xml:space="preserve">Tenderer’s Total Score out of </w:t>
      </w:r>
      <w:r w:rsidR="00D51DB1" w:rsidRPr="00F11E0D">
        <w:rPr>
          <w:rFonts w:ascii="Tahoma" w:hAnsi="Tahoma" w:cs="Tahoma"/>
          <w:b/>
          <w:sz w:val="20"/>
          <w:szCs w:val="20"/>
          <w:u w:val="single"/>
        </w:rPr>
        <w:t>100</w:t>
      </w:r>
    </w:p>
    <w:p w14:paraId="689ED1B7" w14:textId="31CD2A47" w:rsidR="00E57D17" w:rsidRPr="00F11E0D" w:rsidRDefault="00E57D17" w:rsidP="00E57D17">
      <w:pPr>
        <w:rPr>
          <w:rFonts w:asciiTheme="minorHAnsi" w:hAnsiTheme="minorHAnsi"/>
          <w:b/>
          <w:sz w:val="22"/>
          <w:szCs w:val="22"/>
          <w:lang w:val="en-GB"/>
        </w:rPr>
      </w:pP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r>
      <w:r w:rsidRPr="00F11E0D">
        <w:rPr>
          <w:rFonts w:asciiTheme="minorHAnsi" w:hAnsiTheme="minorHAnsi"/>
          <w:b/>
          <w:sz w:val="22"/>
          <w:szCs w:val="22"/>
          <w:lang w:val="en-GB"/>
        </w:rPr>
        <w:tab/>
        <w:t>Highest Score awarded out of</w:t>
      </w:r>
      <w:r w:rsidR="00D51DB1" w:rsidRPr="00F11E0D">
        <w:rPr>
          <w:rFonts w:ascii="Tahoma" w:hAnsi="Tahoma" w:cs="Tahoma"/>
          <w:b/>
          <w:sz w:val="20"/>
          <w:szCs w:val="20"/>
        </w:rPr>
        <w:t xml:space="preserve"> 100</w:t>
      </w:r>
    </w:p>
    <w:p w14:paraId="40ED2253" w14:textId="77777777" w:rsidR="00E57D17" w:rsidRDefault="00E57D17" w:rsidP="000C3AD4">
      <w:pPr>
        <w:spacing w:before="240" w:after="120"/>
        <w:jc w:val="both"/>
        <w:rPr>
          <w:rFonts w:ascii="Calibri" w:hAnsi="Calibri"/>
          <w:b/>
          <w:lang w:val="en-GB"/>
        </w:rPr>
      </w:pPr>
    </w:p>
    <w:p w14:paraId="5A0B0AF2" w14:textId="77777777" w:rsidR="00021DF3" w:rsidRPr="00237822" w:rsidRDefault="00021DF3" w:rsidP="00021DF3">
      <w:pPr>
        <w:pStyle w:val="JenboNormal"/>
        <w:keepNext/>
        <w:keepLines/>
        <w:numPr>
          <w:ilvl w:val="0"/>
          <w:numId w:val="12"/>
        </w:numPr>
        <w:ind w:left="426" w:hanging="426"/>
        <w:rPr>
          <w:rFonts w:asciiTheme="minorHAnsi" w:hAnsiTheme="minorHAnsi"/>
          <w:b/>
          <w:bCs/>
        </w:rPr>
      </w:pPr>
      <w:r w:rsidRPr="001368D7">
        <w:rPr>
          <w:rFonts w:asciiTheme="minorHAnsi" w:hAnsiTheme="minorHAnsi"/>
          <w:b/>
          <w:bCs/>
        </w:rPr>
        <w:t>Combining Price &amp; Quality (Overall Score)</w:t>
      </w:r>
    </w:p>
    <w:p w14:paraId="74AFC1B3" w14:textId="77777777" w:rsidR="00021DF3" w:rsidRPr="000A35BB" w:rsidRDefault="00021DF3" w:rsidP="00021DF3">
      <w:pPr>
        <w:rPr>
          <w:rFonts w:asciiTheme="minorHAnsi" w:hAnsiTheme="minorHAnsi"/>
          <w:b/>
          <w:sz w:val="22"/>
          <w:szCs w:val="22"/>
          <w:lang w:val="en-GB"/>
        </w:rPr>
      </w:pPr>
    </w:p>
    <w:p w14:paraId="15A6DD6D" w14:textId="77777777" w:rsidR="00021DF3" w:rsidRPr="000A35BB" w:rsidRDefault="00021DF3" w:rsidP="00021DF3">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3D895991" w14:textId="77777777" w:rsidR="00021DF3" w:rsidRPr="000A35BB" w:rsidRDefault="00021DF3" w:rsidP="00021DF3">
      <w:pPr>
        <w:rPr>
          <w:rFonts w:asciiTheme="minorHAnsi" w:hAnsiTheme="minorHAnsi"/>
          <w:b/>
          <w:sz w:val="22"/>
          <w:szCs w:val="22"/>
          <w:lang w:val="en-GB"/>
        </w:rPr>
      </w:pPr>
    </w:p>
    <w:p w14:paraId="593DE7A4" w14:textId="75C21DC1" w:rsidR="00021DF3" w:rsidRPr="000A35BB" w:rsidRDefault="00021DF3" w:rsidP="00021DF3">
      <w:pPr>
        <w:rPr>
          <w:rFonts w:asciiTheme="minorHAnsi" w:hAnsiTheme="minorHAnsi"/>
          <w:b/>
          <w:sz w:val="22"/>
          <w:szCs w:val="22"/>
          <w:lang w:val="en-GB"/>
        </w:rPr>
      </w:pPr>
      <w:r>
        <w:rPr>
          <w:rFonts w:asciiTheme="minorHAnsi" w:hAnsiTheme="minorHAnsi"/>
          <w:b/>
          <w:sz w:val="22"/>
          <w:szCs w:val="22"/>
          <w:lang w:val="en-GB"/>
        </w:rPr>
        <w:t>(Price Score x 0.</w:t>
      </w:r>
      <w:r w:rsidR="00D81CAF">
        <w:rPr>
          <w:rFonts w:asciiTheme="minorHAnsi" w:hAnsiTheme="minorHAnsi"/>
          <w:b/>
          <w:sz w:val="22"/>
          <w:szCs w:val="22"/>
          <w:lang w:val="en-GB"/>
        </w:rPr>
        <w:t>4</w:t>
      </w:r>
      <w:r>
        <w:rPr>
          <w:rFonts w:asciiTheme="minorHAnsi" w:hAnsiTheme="minorHAnsi"/>
          <w:b/>
          <w:sz w:val="22"/>
          <w:szCs w:val="22"/>
          <w:lang w:val="en-GB"/>
        </w:rPr>
        <w:t xml:space="preserve">) + (Quality Score x </w:t>
      </w:r>
      <w:r w:rsidRPr="00F11E0D">
        <w:rPr>
          <w:rFonts w:asciiTheme="minorHAnsi" w:hAnsiTheme="minorHAnsi"/>
          <w:b/>
          <w:sz w:val="22"/>
          <w:szCs w:val="22"/>
          <w:lang w:val="en-GB"/>
        </w:rPr>
        <w:t>0.</w:t>
      </w:r>
      <w:r w:rsidR="00D81CAF" w:rsidRPr="00F11E0D">
        <w:rPr>
          <w:rFonts w:asciiTheme="minorHAnsi" w:hAnsiTheme="minorHAnsi"/>
          <w:b/>
          <w:sz w:val="22"/>
          <w:szCs w:val="22"/>
          <w:lang w:val="en-GB"/>
        </w:rPr>
        <w:t>6</w:t>
      </w:r>
      <w:r w:rsidRPr="00F11E0D">
        <w:rPr>
          <w:rFonts w:asciiTheme="minorHAnsi" w:hAnsiTheme="minorHAnsi"/>
          <w:b/>
          <w:sz w:val="22"/>
          <w:szCs w:val="22"/>
          <w:lang w:val="en-GB"/>
        </w:rPr>
        <w:t xml:space="preserve">) = Total </w:t>
      </w:r>
      <w:r w:rsidRPr="000A35BB">
        <w:rPr>
          <w:rFonts w:asciiTheme="minorHAnsi" w:hAnsiTheme="minorHAnsi"/>
          <w:b/>
          <w:sz w:val="22"/>
          <w:szCs w:val="22"/>
          <w:lang w:val="en-GB"/>
        </w:rPr>
        <w:t>score out of 100</w:t>
      </w: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52" w:name="_Toc37946805"/>
      <w:r w:rsidRPr="00E67A96">
        <w:rPr>
          <w:rFonts w:ascii="Calibri" w:hAnsi="Calibri"/>
          <w:lang w:val="en-GB"/>
        </w:rPr>
        <w:lastRenderedPageBreak/>
        <w:t>Terms of Appointment</w:t>
      </w:r>
      <w:bookmarkEnd w:id="52"/>
      <w:r w:rsidRPr="00E67A96">
        <w:rPr>
          <w:rFonts w:ascii="Calibri" w:hAnsi="Calibri"/>
          <w:lang w:val="en-GB"/>
        </w:rPr>
        <w:t xml:space="preserve"> </w:t>
      </w:r>
    </w:p>
    <w:p w14:paraId="4343A1CA" w14:textId="031E54B0"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3" w:name="_Toc465677563"/>
      <w:bookmarkStart w:id="54" w:name="_Toc37945969"/>
      <w:bookmarkStart w:id="55" w:name="_Toc37946528"/>
      <w:bookmarkStart w:id="56" w:name="_Toc37946806"/>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53"/>
      <w:bookmarkEnd w:id="54"/>
      <w:bookmarkEnd w:id="55"/>
      <w:bookmarkEnd w:id="56"/>
    </w:p>
    <w:p w14:paraId="77FF9C4E" w14:textId="5956DF69" w:rsidR="00165249" w:rsidRPr="00F11E0D" w:rsidRDefault="00A20E6F" w:rsidP="00334F01">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57" w:name="_Toc465677565"/>
      <w:bookmarkStart w:id="58" w:name="_Toc37945970"/>
      <w:bookmarkStart w:id="59" w:name="_Toc37946529"/>
      <w:bookmarkStart w:id="60" w:name="_Toc37946807"/>
      <w:r w:rsidRPr="00F11E0D">
        <w:rPr>
          <w:rFonts w:ascii="Calibri" w:hAnsi="Calibri"/>
          <w:b w:val="0"/>
          <w:sz w:val="22"/>
          <w:szCs w:val="22"/>
          <w:lang w:val="en-GB"/>
        </w:rPr>
        <w:t xml:space="preserve">Appointment will be on the basis of </w:t>
      </w:r>
      <w:r w:rsidR="00E34621" w:rsidRPr="00F11E0D">
        <w:rPr>
          <w:rFonts w:ascii="Calibri" w:hAnsi="Calibri"/>
          <w:b w:val="0"/>
          <w:sz w:val="22"/>
          <w:szCs w:val="22"/>
          <w:lang w:val="en-GB"/>
        </w:rPr>
        <w:t>a</w:t>
      </w:r>
      <w:r w:rsidR="00101CB0" w:rsidRPr="00F11E0D">
        <w:rPr>
          <w:rFonts w:ascii="Calibri" w:hAnsi="Calibri"/>
          <w:b w:val="0"/>
          <w:sz w:val="22"/>
          <w:szCs w:val="22"/>
          <w:lang w:val="en-GB"/>
        </w:rPr>
        <w:t xml:space="preserve"> 3 + 1 + 1</w:t>
      </w:r>
      <w:bookmarkEnd w:id="57"/>
      <w:r w:rsidR="00F11E0D">
        <w:rPr>
          <w:rFonts w:ascii="Calibri" w:hAnsi="Calibri"/>
          <w:b w:val="0"/>
          <w:sz w:val="22"/>
          <w:szCs w:val="22"/>
          <w:lang w:val="en-GB"/>
        </w:rPr>
        <w:t>.</w:t>
      </w:r>
      <w:r w:rsidR="001D147B" w:rsidRPr="00F11E0D">
        <w:rPr>
          <w:rFonts w:ascii="Calibri" w:hAnsi="Calibri"/>
          <w:b w:val="0"/>
          <w:sz w:val="22"/>
          <w:szCs w:val="22"/>
          <w:lang w:val="en-GB"/>
        </w:rPr>
        <w:t xml:space="preserve"> Where there is a conflict between the Terms &amp; Conditions provided and this tender / the Tenderer’s response, the ITT and response will take precedence.</w:t>
      </w:r>
      <w:bookmarkEnd w:id="58"/>
      <w:bookmarkEnd w:id="59"/>
      <w:bookmarkEnd w:id="60"/>
    </w:p>
    <w:p w14:paraId="7325EEEC" w14:textId="63C86D6D"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61" w:name="_Toc465677566"/>
      <w:bookmarkStart w:id="62" w:name="_Toc37945971"/>
      <w:bookmarkStart w:id="63" w:name="_Toc37946530"/>
      <w:bookmarkStart w:id="64" w:name="_Toc37946808"/>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61"/>
      <w:bookmarkEnd w:id="62"/>
      <w:bookmarkEnd w:id="63"/>
      <w:bookmarkEnd w:id="64"/>
      <w:r w:rsidRPr="00334F01">
        <w:rPr>
          <w:rFonts w:ascii="Calibri" w:hAnsi="Calibri"/>
          <w:b w:val="0"/>
          <w:color w:val="000000" w:themeColor="text1"/>
          <w:sz w:val="22"/>
          <w:szCs w:val="22"/>
          <w:lang w:val="en-GB"/>
        </w:rPr>
        <w:t> </w:t>
      </w:r>
    </w:p>
    <w:p w14:paraId="0F32D08F" w14:textId="2A403ADE"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65" w:name="_Toc465677567"/>
      <w:bookmarkStart w:id="66" w:name="_Toc37945972"/>
      <w:bookmarkStart w:id="67" w:name="_Toc37946531"/>
      <w:bookmarkStart w:id="68" w:name="_Toc37946809"/>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65"/>
      <w:bookmarkEnd w:id="66"/>
      <w:bookmarkEnd w:id="67"/>
      <w:bookmarkEnd w:id="68"/>
    </w:p>
    <w:p w14:paraId="2CE6915A" w14:textId="470DFE68"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69" w:name="_Toc465677568"/>
      <w:bookmarkStart w:id="70" w:name="_Toc37945973"/>
      <w:bookmarkStart w:id="71" w:name="_Toc37946532"/>
      <w:bookmarkStart w:id="72" w:name="_Toc37946810"/>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69"/>
      <w:bookmarkEnd w:id="70"/>
      <w:bookmarkEnd w:id="71"/>
      <w:bookmarkEnd w:id="72"/>
    </w:p>
    <w:p w14:paraId="0574717B" w14:textId="7902D440"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73" w:name="_Toc465677569"/>
      <w:bookmarkStart w:id="74" w:name="_Toc37945974"/>
      <w:bookmarkStart w:id="75" w:name="_Toc37946533"/>
      <w:bookmarkStart w:id="76" w:name="_Toc37946811"/>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73"/>
      <w:bookmarkEnd w:id="74"/>
      <w:bookmarkEnd w:id="75"/>
      <w:bookmarkEnd w:id="76"/>
    </w:p>
    <w:p w14:paraId="694AECB3" w14:textId="7749AA51"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77" w:name="_Toc465677570"/>
      <w:bookmarkStart w:id="78" w:name="_Toc37945975"/>
      <w:bookmarkStart w:id="79" w:name="_Toc37946534"/>
      <w:bookmarkStart w:id="80" w:name="_Toc37946812"/>
      <w:proofErr w:type="gramStart"/>
      <w:r w:rsidRPr="00334F01">
        <w:rPr>
          <w:rFonts w:ascii="Calibri" w:hAnsi="Calibri"/>
          <w:b w:val="0"/>
          <w:color w:val="000000" w:themeColor="text1"/>
          <w:sz w:val="22"/>
          <w:szCs w:val="22"/>
          <w:lang w:val="en-GB"/>
        </w:rPr>
        <w:t>reduces</w:t>
      </w:r>
      <w:proofErr w:type="gramEnd"/>
      <w:r w:rsidRPr="00334F01">
        <w:rPr>
          <w:rFonts w:ascii="Calibri" w:hAnsi="Calibri"/>
          <w:b w:val="0"/>
          <w:color w:val="000000" w:themeColor="text1"/>
          <w:sz w:val="22"/>
          <w:szCs w:val="22"/>
          <w:lang w:val="en-GB"/>
        </w:rPr>
        <w:t xml:space="preserve"> or reallocates any amount of works awarded to the Partner; or</w:t>
      </w:r>
      <w:bookmarkEnd w:id="77"/>
      <w:bookmarkEnd w:id="78"/>
      <w:bookmarkEnd w:id="79"/>
      <w:bookmarkEnd w:id="80"/>
    </w:p>
    <w:p w14:paraId="2267D3A8" w14:textId="1DFEEF12"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81" w:name="_Toc465677571"/>
      <w:bookmarkStart w:id="82" w:name="_Toc37945976"/>
      <w:bookmarkStart w:id="83" w:name="_Toc37946535"/>
      <w:bookmarkStart w:id="84" w:name="_Toc37946813"/>
      <w:proofErr w:type="gramStart"/>
      <w:r w:rsidRPr="00334F01">
        <w:rPr>
          <w:rFonts w:ascii="Calibri" w:hAnsi="Calibri"/>
          <w:b w:val="0"/>
          <w:color w:val="000000" w:themeColor="text1"/>
          <w:sz w:val="22"/>
          <w:szCs w:val="22"/>
          <w:lang w:val="en-GB"/>
        </w:rPr>
        <w:t>does</w:t>
      </w:r>
      <w:proofErr w:type="gramEnd"/>
      <w:r w:rsidRPr="00334F01">
        <w:rPr>
          <w:rFonts w:ascii="Calibri" w:hAnsi="Calibri"/>
          <w:b w:val="0"/>
          <w:color w:val="000000" w:themeColor="text1"/>
          <w:sz w:val="22"/>
          <w:szCs w:val="22"/>
          <w:lang w:val="en-GB"/>
        </w:rPr>
        <w:t xml:space="preserve"> not award any work to the Partner under this Agreement.</w:t>
      </w:r>
      <w:bookmarkEnd w:id="81"/>
      <w:bookmarkEnd w:id="82"/>
      <w:bookmarkEnd w:id="83"/>
      <w:bookmarkEnd w:id="84"/>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85" w:name="_Toc37946814"/>
      <w:r w:rsidRPr="00E67A96">
        <w:rPr>
          <w:rFonts w:ascii="Calibri" w:hAnsi="Calibri"/>
          <w:lang w:val="en-GB"/>
        </w:rPr>
        <w:t>Terms and Conditions</w:t>
      </w:r>
      <w:bookmarkEnd w:id="85"/>
    </w:p>
    <w:p w14:paraId="54DC6760" w14:textId="77777777" w:rsidR="0002669B" w:rsidRDefault="0002669B" w:rsidP="004D0FA8">
      <w:pPr>
        <w:spacing w:after="120"/>
        <w:jc w:val="both"/>
        <w:rPr>
          <w:rFonts w:ascii="Calibri" w:hAnsi="Calibri"/>
          <w:sz w:val="22"/>
          <w:szCs w:val="22"/>
          <w:lang w:val="en-GB"/>
        </w:rPr>
      </w:pPr>
    </w:p>
    <w:p w14:paraId="7BEA5022" w14:textId="0CE4243F"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proofErr w:type="gramStart"/>
      <w:r w:rsidRPr="0003163A">
        <w:rPr>
          <w:rFonts w:ascii="Calibri" w:hAnsi="Calibri" w:cs="Arial"/>
          <w:sz w:val="22"/>
          <w:szCs w:val="22"/>
          <w:lang w:val="en-GB"/>
        </w:rPr>
        <w:t>T</w:t>
      </w:r>
      <w:r w:rsidR="00C57F5F" w:rsidRPr="0003163A">
        <w:rPr>
          <w:rFonts w:ascii="Calibri" w:hAnsi="Calibri" w:cs="Arial"/>
          <w:sz w:val="22"/>
          <w:szCs w:val="22"/>
          <w:lang w:val="en-GB"/>
        </w:rPr>
        <w:t>ender</w:t>
      </w:r>
      <w:proofErr w:type="gramEnd"/>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181FA368"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34F55F17" w14:textId="043C93CC" w:rsidR="0003163A" w:rsidRPr="001D147B"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1D147B">
        <w:rPr>
          <w:rFonts w:ascii="Calibri" w:hAnsi="Calibri" w:cs="Arial"/>
          <w:bCs/>
          <w:sz w:val="22"/>
          <w:szCs w:val="22"/>
          <w:lang w:val="en-GB"/>
        </w:rPr>
        <w:t xml:space="preserve"> </w:t>
      </w:r>
      <w:r w:rsidR="001D147B" w:rsidRPr="001D147B">
        <w:rPr>
          <w:rFonts w:ascii="Calibri" w:hAnsi="Calibri" w:cs="Arial"/>
          <w:bCs/>
          <w:sz w:val="22"/>
          <w:szCs w:val="22"/>
          <w:lang w:val="en-GB"/>
        </w:rPr>
        <w:t>Payment terms are 30 days from receipt of invoice with payment by BACS.</w:t>
      </w:r>
    </w:p>
    <w:p w14:paraId="755AE221" w14:textId="77777777" w:rsidR="0003163A" w:rsidRPr="0003163A" w:rsidRDefault="0003163A" w:rsidP="0003163A">
      <w:pPr>
        <w:pStyle w:val="ListParagraph"/>
        <w:rPr>
          <w:rFonts w:ascii="Calibri" w:hAnsi="Calibri"/>
          <w:sz w:val="22"/>
          <w:szCs w:val="22"/>
          <w:lang w:val="en-GB"/>
        </w:rPr>
      </w:pPr>
    </w:p>
    <w:p w14:paraId="5404B8A6" w14:textId="77777777" w:rsidR="0003163A" w:rsidRPr="0003163A"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1D147B">
        <w:rPr>
          <w:rFonts w:ascii="Calibri" w:hAnsi="Calibri" w:cs="Arial"/>
          <w:bCs/>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61EA43D4" w14:textId="542CACF8" w:rsidR="009B7FD9"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D6420EC" w14:textId="24FA7937" w:rsidR="001D147B" w:rsidRPr="001D147B" w:rsidRDefault="001D147B" w:rsidP="001D147B">
      <w:pPr>
        <w:pStyle w:val="ListParagraph"/>
        <w:rPr>
          <w:rFonts w:ascii="Calibri" w:hAnsi="Calibri" w:cs="Arial"/>
          <w:bCs/>
          <w:sz w:val="22"/>
          <w:szCs w:val="22"/>
          <w:lang w:val="en-GB"/>
        </w:rPr>
      </w:pPr>
    </w:p>
    <w:p w14:paraId="61EA43D5" w14:textId="77777777" w:rsidR="009B7FD9" w:rsidRPr="00D81CAF" w:rsidRDefault="00205691" w:rsidP="001D147B">
      <w:pPr>
        <w:pStyle w:val="ListParagraph"/>
        <w:spacing w:after="120"/>
        <w:ind w:left="567"/>
        <w:jc w:val="both"/>
        <w:rPr>
          <w:rFonts w:ascii="Calibri" w:hAnsi="Calibri" w:cs="Arial"/>
          <w:bCs/>
          <w:sz w:val="22"/>
          <w:szCs w:val="22"/>
          <w:lang w:val="en-GB"/>
        </w:rPr>
      </w:pPr>
      <w:r w:rsidRPr="00D81CAF">
        <w:rPr>
          <w:rFonts w:ascii="Calibri" w:hAnsi="Calibri" w:cs="Arial"/>
          <w:bCs/>
          <w:sz w:val="22"/>
          <w:szCs w:val="22"/>
          <w:lang w:val="en-GB"/>
        </w:rPr>
        <w:t>Employers L</w:t>
      </w:r>
      <w:r w:rsidR="009B7FD9" w:rsidRPr="00D81CAF">
        <w:rPr>
          <w:rFonts w:ascii="Calibri" w:hAnsi="Calibri" w:cs="Arial"/>
          <w:bCs/>
          <w:sz w:val="22"/>
          <w:szCs w:val="22"/>
          <w:lang w:val="en-GB"/>
        </w:rPr>
        <w:t xml:space="preserve">iability Insurance </w:t>
      </w:r>
      <w:r w:rsidR="00A20E6F" w:rsidRPr="00D81CAF">
        <w:rPr>
          <w:rFonts w:ascii="Calibri" w:hAnsi="Calibri" w:cs="Arial"/>
          <w:bCs/>
          <w:sz w:val="22"/>
          <w:szCs w:val="22"/>
          <w:lang w:val="en-GB"/>
        </w:rPr>
        <w:t>for a sum insured of not less than £</w:t>
      </w:r>
      <w:r w:rsidR="009B7FD9" w:rsidRPr="00D81CAF">
        <w:rPr>
          <w:rFonts w:ascii="Calibri" w:hAnsi="Calibri" w:cs="Arial"/>
          <w:bCs/>
          <w:sz w:val="22"/>
          <w:szCs w:val="22"/>
          <w:lang w:val="en-GB"/>
        </w:rPr>
        <w:t>5,000,000</w:t>
      </w:r>
    </w:p>
    <w:p w14:paraId="61EA43D6" w14:textId="241D46B8" w:rsidR="009B7FD9" w:rsidRPr="00D81CAF" w:rsidRDefault="00205691" w:rsidP="001D147B">
      <w:pPr>
        <w:pStyle w:val="ListParagraph"/>
        <w:spacing w:after="120"/>
        <w:ind w:left="567"/>
        <w:jc w:val="both"/>
        <w:rPr>
          <w:rFonts w:ascii="Calibri" w:hAnsi="Calibri" w:cs="Arial"/>
          <w:bCs/>
          <w:sz w:val="22"/>
          <w:szCs w:val="22"/>
          <w:lang w:val="en-GB"/>
        </w:rPr>
      </w:pPr>
      <w:r w:rsidRPr="00D81CAF">
        <w:rPr>
          <w:rFonts w:ascii="Calibri" w:hAnsi="Calibri" w:cs="Arial"/>
          <w:bCs/>
          <w:sz w:val="22"/>
          <w:szCs w:val="22"/>
          <w:lang w:val="en-GB"/>
        </w:rPr>
        <w:t>Public L</w:t>
      </w:r>
      <w:r w:rsidR="009B7FD9" w:rsidRPr="00D81CAF">
        <w:rPr>
          <w:rFonts w:ascii="Calibri" w:hAnsi="Calibri" w:cs="Arial"/>
          <w:bCs/>
          <w:sz w:val="22"/>
          <w:szCs w:val="22"/>
          <w:lang w:val="en-GB"/>
        </w:rPr>
        <w:t xml:space="preserve">iability Insurance for a sum insured of not less than £2,000,000 </w:t>
      </w:r>
    </w:p>
    <w:p w14:paraId="573EED2A"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5F892629"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86" w:name="_Toc461623679"/>
      <w:bookmarkStart w:id="87" w:name="_Toc323212245"/>
      <w:bookmarkStart w:id="88" w:name="_Toc323130964"/>
    </w:p>
    <w:p w14:paraId="640F50F8" w14:textId="77777777" w:rsidR="0003163A" w:rsidRDefault="0003163A" w:rsidP="0003163A">
      <w:pPr>
        <w:ind w:left="357"/>
        <w:jc w:val="both"/>
        <w:rPr>
          <w:rFonts w:ascii="Calibri" w:hAnsi="Calibri"/>
          <w:sz w:val="22"/>
          <w:szCs w:val="22"/>
          <w:lang w:val="en-GB"/>
        </w:rPr>
      </w:pPr>
    </w:p>
    <w:p w14:paraId="4F5A7953" w14:textId="2B89E47D" w:rsidR="0002669B" w:rsidRPr="0003163A" w:rsidRDefault="0002669B"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86"/>
      <w:bookmarkEnd w:id="87"/>
      <w:bookmarkEnd w:id="88"/>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89" w:name="_Toc465677573"/>
      <w:bookmarkStart w:id="90" w:name="_Toc37945978"/>
      <w:bookmarkStart w:id="91" w:name="_Toc37946537"/>
      <w:bookmarkStart w:id="92" w:name="_Toc37946815"/>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89"/>
      <w:bookmarkEnd w:id="90"/>
      <w:bookmarkEnd w:id="91"/>
      <w:bookmarkEnd w:id="92"/>
    </w:p>
    <w:p w14:paraId="7E581A16" w14:textId="36D3A4CF"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66AF9121"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93" w:name="_Toc465677574"/>
      <w:bookmarkStart w:id="94" w:name="_Toc37945979"/>
      <w:bookmarkStart w:id="95" w:name="_Toc37946538"/>
      <w:bookmarkStart w:id="96" w:name="_Toc37946816"/>
      <w:r w:rsidRPr="000B79F3">
        <w:rPr>
          <w:rFonts w:ascii="Calibri" w:hAnsi="Calibri"/>
          <w:b w:val="0"/>
          <w:color w:val="000000" w:themeColor="text1"/>
          <w:sz w:val="22"/>
          <w:szCs w:val="22"/>
          <w:lang w:val="en-GB"/>
        </w:rPr>
        <w:t>The Partner shall:</w:t>
      </w:r>
      <w:bookmarkEnd w:id="93"/>
      <w:bookmarkEnd w:id="94"/>
      <w:bookmarkEnd w:id="95"/>
      <w:bookmarkEnd w:id="96"/>
    </w:p>
    <w:p w14:paraId="250F4DC0" w14:textId="323F9AC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08A9A6F1" w14:textId="0ED13655" w:rsidR="0002669B" w:rsidRPr="00616006" w:rsidRDefault="0002669B" w:rsidP="00752953">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616006">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r w:rsidR="004045C8" w:rsidRPr="00616006">
        <w:rPr>
          <w:rFonts w:ascii="Calibri" w:hAnsi="Calibri" w:cs="Arial"/>
          <w:bCs/>
          <w:sz w:val="22"/>
          <w:szCs w:val="22"/>
          <w:lang w:val="en-GB"/>
        </w:rPr>
        <w:br w:type="page"/>
      </w:r>
    </w:p>
    <w:p w14:paraId="1DB5BE2F"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97" w:name="_Toc37946817"/>
      <w:r>
        <w:rPr>
          <w:rFonts w:ascii="Calibri" w:hAnsi="Calibri"/>
          <w:lang w:val="en-GB"/>
        </w:rPr>
        <w:lastRenderedPageBreak/>
        <w:t>Submitting your Tender Proposal</w:t>
      </w:r>
      <w:bookmarkEnd w:id="97"/>
    </w:p>
    <w:p w14:paraId="604DDF5F" w14:textId="7BDE6672"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98" w:name="_Toc465677576"/>
      <w:bookmarkStart w:id="99" w:name="_Toc37945981"/>
      <w:bookmarkStart w:id="100" w:name="_Toc37946540"/>
      <w:bookmarkStart w:id="101" w:name="_Toc37946818"/>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98"/>
      <w:bookmarkEnd w:id="99"/>
      <w:bookmarkEnd w:id="100"/>
      <w:bookmarkEnd w:id="101"/>
      <w:r w:rsidRPr="00334F01">
        <w:rPr>
          <w:rFonts w:ascii="Calibri" w:hAnsi="Calibri"/>
          <w:b w:val="0"/>
          <w:color w:val="000000" w:themeColor="text1"/>
          <w:sz w:val="22"/>
          <w:szCs w:val="22"/>
          <w:lang w:val="en-GB"/>
        </w:rPr>
        <w:t xml:space="preserve"> </w:t>
      </w:r>
    </w:p>
    <w:p w14:paraId="267F3899" w14:textId="2D58A08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02" w:name="_Toc465677577"/>
      <w:bookmarkStart w:id="103" w:name="_Toc37945982"/>
      <w:bookmarkStart w:id="104" w:name="_Toc37946541"/>
      <w:bookmarkStart w:id="105" w:name="_Toc37946819"/>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102"/>
      <w:bookmarkEnd w:id="103"/>
      <w:bookmarkEnd w:id="104"/>
      <w:bookmarkEnd w:id="105"/>
    </w:p>
    <w:p w14:paraId="79AB0D6F" w14:textId="60C53619"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06" w:name="_Toc465677578"/>
      <w:bookmarkStart w:id="107" w:name="_Toc37945983"/>
      <w:bookmarkStart w:id="108" w:name="_Toc37946542"/>
      <w:bookmarkStart w:id="109" w:name="_Toc37946820"/>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106"/>
      <w:bookmarkEnd w:id="107"/>
      <w:bookmarkEnd w:id="108"/>
      <w:bookmarkEnd w:id="109"/>
    </w:p>
    <w:p w14:paraId="322F62F2" w14:textId="4E19D8B1"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10" w:name="_Toc465677579"/>
      <w:bookmarkStart w:id="111" w:name="_Toc37945984"/>
      <w:bookmarkStart w:id="112" w:name="_Toc37946543"/>
      <w:bookmarkStart w:id="113" w:name="_Toc37946821"/>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110"/>
      <w:r w:rsidR="00752953" w:rsidRPr="00334F01">
        <w:rPr>
          <w:rFonts w:ascii="Calibri" w:hAnsi="Calibri"/>
          <w:b w:val="0"/>
          <w:color w:val="000000" w:themeColor="text1"/>
          <w:sz w:val="22"/>
          <w:szCs w:val="22"/>
          <w:lang w:val="en-GB"/>
        </w:rPr>
        <w:t xml:space="preserve">. </w:t>
      </w:r>
      <w:r w:rsidR="00752953">
        <w:rPr>
          <w:rFonts w:ascii="Calibri" w:hAnsi="Calibri"/>
          <w:b w:val="0"/>
          <w:color w:val="000000" w:themeColor="text1"/>
          <w:sz w:val="22"/>
          <w:szCs w:val="22"/>
          <w:lang w:val="en-GB"/>
        </w:rPr>
        <w:t>Respond in a concise manner, keeping to the areas asked.</w:t>
      </w:r>
      <w:bookmarkEnd w:id="111"/>
      <w:bookmarkEnd w:id="112"/>
      <w:bookmarkEnd w:id="113"/>
    </w:p>
    <w:p w14:paraId="5EF3AF0F" w14:textId="680C2FE2"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14" w:name="_Toc465677580"/>
      <w:bookmarkStart w:id="115" w:name="_Toc37945985"/>
      <w:bookmarkStart w:id="116" w:name="_Toc37946544"/>
      <w:bookmarkStart w:id="117" w:name="_Toc37946822"/>
      <w:r w:rsidRPr="00334F01">
        <w:rPr>
          <w:rFonts w:ascii="Calibri" w:hAnsi="Calibri"/>
          <w:b w:val="0"/>
          <w:color w:val="000000" w:themeColor="text1"/>
          <w:sz w:val="22"/>
          <w:szCs w:val="22"/>
          <w:lang w:val="en-GB"/>
        </w:rPr>
        <w:t>The tenderer shall complete the Form of Tender in respect of this contract.</w:t>
      </w:r>
      <w:bookmarkEnd w:id="114"/>
      <w:r w:rsidR="008F397A">
        <w:rPr>
          <w:rFonts w:ascii="Calibri" w:hAnsi="Calibri"/>
          <w:b w:val="0"/>
          <w:color w:val="000000" w:themeColor="text1"/>
          <w:sz w:val="22"/>
          <w:szCs w:val="22"/>
          <w:lang w:val="en-GB"/>
        </w:rPr>
        <w:t xml:space="preserve"> Please do not amend the format of this form.</w:t>
      </w:r>
      <w:bookmarkEnd w:id="115"/>
      <w:bookmarkEnd w:id="116"/>
      <w:bookmarkEnd w:id="117"/>
    </w:p>
    <w:p w14:paraId="458FC7C9" w14:textId="362F951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18" w:name="_Toc465677581"/>
      <w:bookmarkStart w:id="119" w:name="_Toc37945986"/>
      <w:bookmarkStart w:id="120" w:name="_Toc37946545"/>
      <w:bookmarkStart w:id="121" w:name="_Toc37946823"/>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118"/>
      <w:r w:rsidR="008F397A">
        <w:rPr>
          <w:rFonts w:ascii="Calibri" w:hAnsi="Calibri"/>
          <w:b w:val="0"/>
          <w:color w:val="000000" w:themeColor="text1"/>
          <w:sz w:val="22"/>
          <w:szCs w:val="22"/>
          <w:lang w:val="en-GB"/>
        </w:rPr>
        <w:t xml:space="preserve"> Please do not amend the format of this form.</w:t>
      </w:r>
      <w:bookmarkEnd w:id="119"/>
      <w:bookmarkEnd w:id="120"/>
      <w:bookmarkEnd w:id="121"/>
    </w:p>
    <w:p w14:paraId="37F05518" w14:textId="46B9C014"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22" w:name="_Toc465677582"/>
      <w:bookmarkStart w:id="123" w:name="_Toc37945987"/>
      <w:bookmarkStart w:id="124" w:name="_Toc37946546"/>
      <w:bookmarkStart w:id="125" w:name="_Toc37946824"/>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122"/>
      <w:bookmarkEnd w:id="123"/>
      <w:bookmarkEnd w:id="124"/>
      <w:bookmarkEnd w:id="125"/>
    </w:p>
    <w:p w14:paraId="19FD42DA" w14:textId="262FABBF"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26" w:name="_Toc465677583"/>
      <w:bookmarkStart w:id="127" w:name="_Toc37945988"/>
      <w:bookmarkStart w:id="128" w:name="_Toc37946547"/>
      <w:bookmarkStart w:id="129" w:name="_Toc37946825"/>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126"/>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127"/>
      <w:bookmarkEnd w:id="128"/>
      <w:bookmarkEnd w:id="129"/>
    </w:p>
    <w:p w14:paraId="47B2F464" w14:textId="77777777" w:rsidR="000C79C8"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30" w:name="_Toc465677584"/>
      <w:bookmarkStart w:id="131" w:name="_Toc37945989"/>
      <w:bookmarkStart w:id="132" w:name="_Toc37946548"/>
      <w:bookmarkStart w:id="133" w:name="_Toc37946826"/>
      <w:r w:rsidRPr="00334F01">
        <w:rPr>
          <w:rFonts w:ascii="Calibri" w:hAnsi="Calibri"/>
          <w:b w:val="0"/>
          <w:color w:val="000000" w:themeColor="text1"/>
          <w:sz w:val="22"/>
          <w:szCs w:val="22"/>
          <w:lang w:val="en-GB"/>
        </w:rPr>
        <w:t>Tenderers must use the Return Label Provided and ensure that they deliver their tenders on time.</w:t>
      </w:r>
      <w:bookmarkEnd w:id="130"/>
      <w:r w:rsidR="00152281">
        <w:rPr>
          <w:rFonts w:ascii="Calibri" w:hAnsi="Calibri"/>
          <w:b w:val="0"/>
          <w:color w:val="000000" w:themeColor="text1"/>
          <w:sz w:val="22"/>
          <w:szCs w:val="22"/>
          <w:lang w:val="en-GB"/>
        </w:rPr>
        <w:t xml:space="preserve"> </w:t>
      </w:r>
      <w:r w:rsidR="000C79C8">
        <w:rPr>
          <w:rFonts w:ascii="Calibri" w:hAnsi="Calibri"/>
          <w:b w:val="0"/>
          <w:color w:val="000000" w:themeColor="text1"/>
          <w:sz w:val="22"/>
          <w:szCs w:val="22"/>
          <w:lang w:val="en-GB"/>
        </w:rPr>
        <w:t>Please ensure sufficient postage has been paid, tenders received late due to the Association being required to pay a postage fee will be considered as late and therefore not accepted.</w:t>
      </w:r>
      <w:bookmarkEnd w:id="131"/>
      <w:bookmarkEnd w:id="132"/>
      <w:bookmarkEnd w:id="133"/>
    </w:p>
    <w:p w14:paraId="73FB8891" w14:textId="50778772" w:rsidR="00311A79" w:rsidRPr="00311A79" w:rsidRDefault="00152281" w:rsidP="000C79C8">
      <w:pPr>
        <w:pStyle w:val="Heading1"/>
        <w:keepLines/>
        <w:widowControl w:val="0"/>
        <w:ind w:left="567"/>
        <w:rPr>
          <w:rFonts w:ascii="Calibri" w:hAnsi="Calibri"/>
          <w:b w:val="0"/>
          <w:color w:val="000000" w:themeColor="text1"/>
          <w:sz w:val="22"/>
          <w:szCs w:val="22"/>
          <w:lang w:val="en-GB"/>
        </w:rPr>
      </w:pPr>
      <w:bookmarkStart w:id="134" w:name="_Toc37945990"/>
      <w:bookmarkStart w:id="135" w:name="_Toc37946549"/>
      <w:bookmarkStart w:id="136" w:name="_Toc37946827"/>
      <w:r w:rsidRPr="00293DC3">
        <w:rPr>
          <w:rFonts w:ascii="Calibri" w:hAnsi="Calibri"/>
          <w:color w:val="000000" w:themeColor="text1"/>
          <w:sz w:val="22"/>
          <w:szCs w:val="22"/>
          <w:lang w:val="en-GB"/>
        </w:rPr>
        <w:t xml:space="preserve">Please note that </w:t>
      </w:r>
      <w:r>
        <w:rPr>
          <w:rFonts w:ascii="Calibri" w:hAnsi="Calibri"/>
          <w:color w:val="000000" w:themeColor="text1"/>
          <w:sz w:val="22"/>
          <w:szCs w:val="22"/>
          <w:lang w:val="en-GB"/>
        </w:rPr>
        <w:t xml:space="preserve">we do not have a manned </w:t>
      </w:r>
      <w:r w:rsidRPr="00293DC3">
        <w:rPr>
          <w:rFonts w:ascii="Calibri" w:hAnsi="Calibri"/>
          <w:color w:val="000000" w:themeColor="text1"/>
          <w:sz w:val="22"/>
          <w:szCs w:val="22"/>
          <w:lang w:val="en-GB"/>
        </w:rPr>
        <w:t>Reception</w:t>
      </w:r>
      <w:r>
        <w:rPr>
          <w:rFonts w:ascii="Calibri" w:hAnsi="Calibri"/>
          <w:color w:val="000000" w:themeColor="text1"/>
          <w:sz w:val="22"/>
          <w:szCs w:val="22"/>
          <w:lang w:val="en-GB"/>
        </w:rPr>
        <w:t>.</w:t>
      </w:r>
      <w:r w:rsidRPr="00293DC3">
        <w:rPr>
          <w:rFonts w:ascii="Calibri" w:hAnsi="Calibri"/>
          <w:color w:val="000000" w:themeColor="text1"/>
          <w:sz w:val="22"/>
          <w:szCs w:val="22"/>
          <w:lang w:val="en-GB"/>
        </w:rPr>
        <w:t xml:space="preserve"> </w:t>
      </w:r>
      <w:r w:rsidR="007B7C46">
        <w:rPr>
          <w:rFonts w:ascii="Calibri" w:hAnsi="Calibri"/>
          <w:color w:val="000000" w:themeColor="text1"/>
          <w:sz w:val="22"/>
          <w:szCs w:val="22"/>
          <w:lang w:val="en-GB"/>
        </w:rPr>
        <w:t>Due to current COVID-19 issues, d</w:t>
      </w:r>
      <w:r w:rsidRPr="00293DC3">
        <w:rPr>
          <w:rFonts w:ascii="Calibri" w:hAnsi="Calibri"/>
          <w:color w:val="000000" w:themeColor="text1"/>
          <w:sz w:val="22"/>
          <w:szCs w:val="22"/>
          <w:lang w:val="en-GB"/>
        </w:rPr>
        <w:t xml:space="preserve">eliveries </w:t>
      </w:r>
      <w:r w:rsidR="007B7C46">
        <w:rPr>
          <w:rFonts w:ascii="Calibri" w:hAnsi="Calibri"/>
          <w:color w:val="000000" w:themeColor="text1"/>
          <w:sz w:val="22"/>
          <w:szCs w:val="22"/>
          <w:lang w:val="en-GB"/>
        </w:rPr>
        <w:t xml:space="preserve">MUST be </w:t>
      </w:r>
      <w:r w:rsidRPr="00293DC3">
        <w:rPr>
          <w:rFonts w:ascii="Calibri" w:hAnsi="Calibri"/>
          <w:color w:val="000000" w:themeColor="text1"/>
          <w:sz w:val="22"/>
          <w:szCs w:val="22"/>
          <w:lang w:val="en-GB"/>
        </w:rPr>
        <w:t>made b</w:t>
      </w:r>
      <w:r w:rsidR="00C03E17">
        <w:rPr>
          <w:rFonts w:ascii="Calibri" w:hAnsi="Calibri"/>
          <w:color w:val="000000" w:themeColor="text1"/>
          <w:sz w:val="22"/>
          <w:szCs w:val="22"/>
          <w:lang w:val="en-GB"/>
        </w:rPr>
        <w:t>y Royal Mail</w:t>
      </w:r>
      <w:r w:rsidR="007B7C46">
        <w:rPr>
          <w:rFonts w:ascii="Calibri" w:hAnsi="Calibri"/>
          <w:color w:val="000000" w:themeColor="text1"/>
          <w:sz w:val="22"/>
          <w:szCs w:val="22"/>
          <w:lang w:val="en-GB"/>
        </w:rPr>
        <w:t>, and should be sent by a method that</w:t>
      </w:r>
      <w:r w:rsidR="00C52CB0">
        <w:rPr>
          <w:rFonts w:ascii="Calibri" w:hAnsi="Calibri"/>
          <w:color w:val="000000" w:themeColor="text1"/>
          <w:sz w:val="22"/>
          <w:szCs w:val="22"/>
          <w:lang w:val="en-GB"/>
        </w:rPr>
        <w:t xml:space="preserve"> </w:t>
      </w:r>
      <w:r w:rsidR="007B7C46">
        <w:rPr>
          <w:rFonts w:ascii="Calibri" w:hAnsi="Calibri"/>
          <w:color w:val="000000" w:themeColor="text1"/>
          <w:sz w:val="22"/>
          <w:szCs w:val="22"/>
          <w:lang w:val="en-GB"/>
        </w:rPr>
        <w:t>does not require</w:t>
      </w:r>
      <w:r w:rsidR="00C52CB0">
        <w:rPr>
          <w:rFonts w:ascii="Calibri" w:hAnsi="Calibri"/>
          <w:color w:val="000000" w:themeColor="text1"/>
          <w:sz w:val="22"/>
          <w:szCs w:val="22"/>
          <w:lang w:val="en-GB"/>
        </w:rPr>
        <w:t xml:space="preserve"> </w:t>
      </w:r>
      <w:r w:rsidRPr="00293DC3">
        <w:rPr>
          <w:rFonts w:ascii="Calibri" w:hAnsi="Calibri"/>
          <w:color w:val="000000" w:themeColor="text1"/>
          <w:sz w:val="22"/>
          <w:szCs w:val="22"/>
          <w:lang w:val="en-GB"/>
        </w:rPr>
        <w:t>a signature</w:t>
      </w:r>
      <w:r w:rsidR="00616006" w:rsidRPr="00264135">
        <w:rPr>
          <w:rFonts w:ascii="Calibri" w:hAnsi="Calibri"/>
          <w:color w:val="000000" w:themeColor="text1"/>
          <w:sz w:val="22"/>
          <w:szCs w:val="22"/>
          <w:lang w:val="en-GB"/>
        </w:rPr>
        <w:t>.</w:t>
      </w:r>
      <w:r w:rsidRPr="00293DC3">
        <w:rPr>
          <w:rFonts w:ascii="Calibri" w:hAnsi="Calibri"/>
          <w:color w:val="000000" w:themeColor="text1"/>
          <w:sz w:val="22"/>
          <w:szCs w:val="22"/>
          <w:lang w:val="en-GB"/>
        </w:rPr>
        <w:t xml:space="preserve"> A letterbox is available 24/7 for non-signed for deliveries</w:t>
      </w:r>
      <w:r w:rsidR="00311A79">
        <w:rPr>
          <w:rFonts w:ascii="Calibri" w:hAnsi="Calibri"/>
          <w:color w:val="000000" w:themeColor="text1"/>
          <w:sz w:val="22"/>
          <w:szCs w:val="22"/>
          <w:lang w:val="en-GB"/>
        </w:rPr>
        <w:t>, positioned to the right of the main doors as pictured:</w:t>
      </w:r>
      <w:bookmarkEnd w:id="134"/>
      <w:bookmarkEnd w:id="135"/>
      <w:bookmarkEnd w:id="136"/>
    </w:p>
    <w:p w14:paraId="23FA6376" w14:textId="1CE7940B" w:rsidR="004045C8" w:rsidRPr="00334F01" w:rsidRDefault="00311A79" w:rsidP="00311A79">
      <w:pPr>
        <w:pStyle w:val="Heading1"/>
        <w:keepLines/>
        <w:widowControl w:val="0"/>
        <w:ind w:left="567"/>
        <w:rPr>
          <w:rFonts w:ascii="Calibri" w:hAnsi="Calibri"/>
          <w:b w:val="0"/>
          <w:color w:val="000000" w:themeColor="text1"/>
          <w:sz w:val="22"/>
          <w:szCs w:val="22"/>
          <w:lang w:val="en-GB"/>
        </w:rPr>
      </w:pPr>
      <w:bookmarkStart w:id="137" w:name="_Toc37945991"/>
      <w:bookmarkStart w:id="138" w:name="_Toc37946550"/>
      <w:bookmarkStart w:id="139" w:name="_Toc37946828"/>
      <w:r>
        <w:rPr>
          <w:rFonts w:ascii="Calibri" w:hAnsi="Calibri"/>
          <w:b w:val="0"/>
          <w:noProof/>
          <w:color w:val="000000" w:themeColor="text1"/>
          <w:sz w:val="22"/>
          <w:szCs w:val="22"/>
          <w:lang w:val="en-GB" w:eastAsia="en-GB"/>
        </w:rPr>
        <w:drawing>
          <wp:inline distT="0" distB="0" distL="0" distR="0" wp14:anchorId="7B272F3A" wp14:editId="43BFBDA6">
            <wp:extent cx="2582857" cy="2663687"/>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box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4493" cy="2665374"/>
                    </a:xfrm>
                    <a:prstGeom prst="rect">
                      <a:avLst/>
                    </a:prstGeom>
                  </pic:spPr>
                </pic:pic>
              </a:graphicData>
            </a:graphic>
          </wp:inline>
        </w:drawing>
      </w:r>
      <w:bookmarkEnd w:id="137"/>
      <w:bookmarkEnd w:id="138"/>
      <w:bookmarkEnd w:id="139"/>
      <w:r w:rsidR="00152281">
        <w:rPr>
          <w:rFonts w:ascii="Calibri" w:hAnsi="Calibri"/>
          <w:b w:val="0"/>
          <w:color w:val="000000" w:themeColor="text1"/>
          <w:sz w:val="22"/>
          <w:szCs w:val="22"/>
          <w:lang w:val="en-GB"/>
        </w:rPr>
        <w:t xml:space="preserve">  </w:t>
      </w:r>
    </w:p>
    <w:p w14:paraId="78C55679" w14:textId="664C8111" w:rsidR="00616006"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40" w:name="_Toc465677585"/>
      <w:bookmarkStart w:id="141" w:name="_Toc37945992"/>
      <w:bookmarkStart w:id="142" w:name="_Toc37946551"/>
      <w:bookmarkStart w:id="143" w:name="_Toc37946829"/>
      <w:r w:rsidRPr="00334F01">
        <w:rPr>
          <w:rFonts w:ascii="Calibri" w:hAnsi="Calibri"/>
          <w:b w:val="0"/>
          <w:color w:val="000000" w:themeColor="text1"/>
          <w:sz w:val="22"/>
          <w:szCs w:val="22"/>
          <w:lang w:val="en-GB"/>
        </w:rPr>
        <w:lastRenderedPageBreak/>
        <w:t>Proposals must be received by</w:t>
      </w:r>
      <w:r w:rsidR="00F11E0D">
        <w:rPr>
          <w:rFonts w:ascii="Calibri" w:hAnsi="Calibri"/>
          <w:b w:val="0"/>
          <w:color w:val="000000" w:themeColor="text1"/>
          <w:sz w:val="22"/>
          <w:szCs w:val="22"/>
          <w:lang w:val="en-GB"/>
        </w:rPr>
        <w:t xml:space="preserve"> 12 noon 15/05/20 </w:t>
      </w:r>
      <w:r w:rsidRPr="00334F01">
        <w:rPr>
          <w:rFonts w:ascii="Calibri" w:hAnsi="Calibri"/>
          <w:b w:val="0"/>
          <w:color w:val="000000" w:themeColor="text1"/>
          <w:sz w:val="22"/>
          <w:szCs w:val="22"/>
          <w:lang w:val="en-GB"/>
        </w:rPr>
        <w:t xml:space="preserve">by post to </w:t>
      </w:r>
      <w:r w:rsidR="00F11E0D">
        <w:rPr>
          <w:rFonts w:ascii="Calibri" w:hAnsi="Calibri"/>
          <w:b w:val="0"/>
          <w:color w:val="000000" w:themeColor="text1"/>
          <w:sz w:val="22"/>
          <w:szCs w:val="22"/>
          <w:lang w:val="en-GB"/>
        </w:rPr>
        <w:t>Joanne Harrison</w:t>
      </w:r>
      <w:r w:rsidR="00F11E0D">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 xml:space="preserve">– you must use the Tender return label on </w:t>
      </w:r>
      <w:r w:rsidRPr="00F11E0D">
        <w:rPr>
          <w:rFonts w:ascii="Calibri" w:hAnsi="Calibri"/>
          <w:b w:val="0"/>
          <w:sz w:val="22"/>
          <w:szCs w:val="22"/>
          <w:lang w:val="en-GB"/>
        </w:rPr>
        <w:t xml:space="preserve">page </w:t>
      </w:r>
      <w:r w:rsidR="00F11E0D" w:rsidRPr="00F11E0D">
        <w:rPr>
          <w:rFonts w:ascii="Calibri" w:hAnsi="Calibri"/>
          <w:b w:val="0"/>
          <w:sz w:val="22"/>
          <w:szCs w:val="22"/>
          <w:lang w:val="en-GB"/>
        </w:rPr>
        <w:t>23</w:t>
      </w:r>
      <w:r w:rsidRPr="00F11E0D">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bookmarkEnd w:id="140"/>
      <w:r w:rsidR="003051F7"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bookmarkEnd w:id="141"/>
      <w:bookmarkEnd w:id="142"/>
      <w:bookmarkEnd w:id="143"/>
      <w:r w:rsidR="003051F7" w:rsidRPr="0078062F">
        <w:rPr>
          <w:rFonts w:ascii="Calibri" w:hAnsi="Calibri"/>
          <w:b w:val="0"/>
          <w:color w:val="000000" w:themeColor="text1"/>
          <w:sz w:val="22"/>
          <w:szCs w:val="22"/>
          <w:lang w:val="en-GB"/>
        </w:rPr>
        <w:t xml:space="preserve"> </w:t>
      </w:r>
    </w:p>
    <w:p w14:paraId="57C67D88" w14:textId="45934D0D" w:rsidR="004045C8" w:rsidRPr="00334F01" w:rsidRDefault="003051F7"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44" w:name="_Toc37945993"/>
      <w:bookmarkStart w:id="145" w:name="_Toc37946552"/>
      <w:bookmarkStart w:id="146" w:name="_Toc37946830"/>
      <w:r w:rsidRPr="0078062F">
        <w:rPr>
          <w:rFonts w:ascii="Calibri" w:hAnsi="Calibri"/>
          <w:b w:val="0"/>
          <w:color w:val="000000" w:themeColor="text1"/>
          <w:sz w:val="22"/>
          <w:szCs w:val="22"/>
          <w:lang w:val="en-GB"/>
        </w:rPr>
        <w:t>Please enclose a hard copy that is signed, and a soft copy on CD / USB stick.</w:t>
      </w:r>
      <w:bookmarkEnd w:id="144"/>
      <w:bookmarkEnd w:id="145"/>
      <w:bookmarkEnd w:id="146"/>
    </w:p>
    <w:p w14:paraId="74CAB82C" w14:textId="253FBF63"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47" w:name="_Toc465677586"/>
      <w:bookmarkStart w:id="148" w:name="_Toc37945994"/>
      <w:bookmarkStart w:id="149" w:name="_Toc37946553"/>
      <w:bookmarkStart w:id="150" w:name="_Toc37946831"/>
      <w:r w:rsidRPr="00334F01">
        <w:rPr>
          <w:rFonts w:ascii="Calibri" w:hAnsi="Calibri"/>
          <w:b w:val="0"/>
          <w:color w:val="000000" w:themeColor="text1"/>
          <w:sz w:val="22"/>
          <w:szCs w:val="22"/>
          <w:lang w:val="en-GB"/>
        </w:rPr>
        <w:t>Failure to comply with these requirements may invalidate your tender.</w:t>
      </w:r>
      <w:bookmarkEnd w:id="147"/>
      <w:bookmarkEnd w:id="148"/>
      <w:bookmarkEnd w:id="149"/>
      <w:bookmarkEnd w:id="150"/>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151" w:name="_Toc301514209"/>
      <w:bookmarkStart w:id="152" w:name="_Toc315706741"/>
      <w:bookmarkStart w:id="153" w:name="_Toc37945995"/>
      <w:bookmarkStart w:id="154" w:name="_Toc37946554"/>
      <w:bookmarkStart w:id="155" w:name="_Toc37946832"/>
      <w:r w:rsidRPr="00E67A96">
        <w:rPr>
          <w:rFonts w:ascii="Calibri" w:hAnsi="Calibri"/>
          <w:lang w:val="en-GB"/>
        </w:rPr>
        <w:t>Supporting Documentation Checklist</w:t>
      </w:r>
      <w:bookmarkEnd w:id="151"/>
      <w:bookmarkEnd w:id="152"/>
      <w:bookmarkEnd w:id="153"/>
      <w:bookmarkEnd w:id="154"/>
      <w:bookmarkEnd w:id="155"/>
    </w:p>
    <w:p w14:paraId="7459876E" w14:textId="5AAE3071"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56" w:name="_Toc465677588"/>
      <w:bookmarkStart w:id="157" w:name="_Toc37945996"/>
      <w:bookmarkStart w:id="158" w:name="_Toc37946555"/>
      <w:bookmarkStart w:id="159" w:name="_Toc37946833"/>
      <w:r w:rsidRPr="000B79F3">
        <w:rPr>
          <w:rFonts w:ascii="Calibri" w:hAnsi="Calibri"/>
          <w:b w:val="0"/>
          <w:color w:val="000000" w:themeColor="text1"/>
          <w:sz w:val="22"/>
          <w:szCs w:val="22"/>
          <w:lang w:val="en-GB"/>
        </w:rPr>
        <w:t>Please ensure that you check carefully and include with your response to this Tender:</w:t>
      </w:r>
      <w:bookmarkEnd w:id="156"/>
      <w:bookmarkEnd w:id="157"/>
      <w:bookmarkEnd w:id="158"/>
      <w:bookmarkEnd w:id="159"/>
    </w:p>
    <w:p w14:paraId="29AD8C2F" w14:textId="77777777" w:rsidR="004045C8" w:rsidRPr="000B79F3" w:rsidRDefault="004045C8" w:rsidP="004045C8">
      <w:pPr>
        <w:rPr>
          <w:lang w:val="en-GB"/>
        </w:rPr>
      </w:pPr>
    </w:p>
    <w:p w14:paraId="6655B3A4" w14:textId="3CCA718B" w:rsidR="008F397A" w:rsidRDefault="008F397A"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60" w:name="_Toc37945997"/>
      <w:bookmarkStart w:id="161" w:name="_Toc37946556"/>
      <w:bookmarkStart w:id="162" w:name="_Toc37946834"/>
      <w:bookmarkStart w:id="163" w:name="_Toc465677589"/>
      <w:r>
        <w:rPr>
          <w:rFonts w:ascii="Calibri" w:hAnsi="Calibri"/>
          <w:b w:val="0"/>
          <w:color w:val="000000" w:themeColor="text1"/>
          <w:sz w:val="22"/>
          <w:szCs w:val="22"/>
          <w:lang w:val="en-GB"/>
        </w:rPr>
        <w:t xml:space="preserve">Use the Return Label – page </w:t>
      </w:r>
      <w:r w:rsidR="00F11E0D">
        <w:rPr>
          <w:rFonts w:ascii="Calibri" w:hAnsi="Calibri"/>
          <w:b w:val="0"/>
          <w:color w:val="000000" w:themeColor="text1"/>
          <w:sz w:val="22"/>
          <w:szCs w:val="22"/>
          <w:lang w:val="en-GB"/>
        </w:rPr>
        <w:t>23</w:t>
      </w:r>
      <w:bookmarkEnd w:id="160"/>
      <w:bookmarkEnd w:id="161"/>
      <w:bookmarkEnd w:id="162"/>
    </w:p>
    <w:p w14:paraId="01E7BF6B" w14:textId="00D98667" w:rsidR="004045C8" w:rsidRPr="000B79F3"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64" w:name="_Toc37945998"/>
      <w:bookmarkStart w:id="165" w:name="_Toc37946557"/>
      <w:bookmarkStart w:id="166" w:name="_Toc37946835"/>
      <w:r w:rsidRPr="000B79F3">
        <w:rPr>
          <w:rFonts w:ascii="Calibri" w:hAnsi="Calibri"/>
          <w:b w:val="0"/>
          <w:color w:val="000000" w:themeColor="text1"/>
          <w:sz w:val="22"/>
          <w:szCs w:val="22"/>
          <w:lang w:val="en-GB"/>
        </w:rPr>
        <w:t>The Form of Tender</w:t>
      </w:r>
      <w:bookmarkEnd w:id="164"/>
      <w:bookmarkEnd w:id="165"/>
      <w:bookmarkEnd w:id="166"/>
      <w:r w:rsidRPr="000B79F3">
        <w:rPr>
          <w:rFonts w:ascii="Calibri" w:hAnsi="Calibri"/>
          <w:b w:val="0"/>
          <w:color w:val="000000" w:themeColor="text1"/>
          <w:sz w:val="22"/>
          <w:szCs w:val="22"/>
          <w:lang w:val="en-GB"/>
        </w:rPr>
        <w:t xml:space="preserve"> </w:t>
      </w:r>
      <w:bookmarkEnd w:id="163"/>
    </w:p>
    <w:p w14:paraId="08C6C9CB" w14:textId="77777777" w:rsidR="00752953"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67" w:name="_Toc465677590"/>
      <w:bookmarkStart w:id="168" w:name="_Toc37945999"/>
      <w:bookmarkStart w:id="169" w:name="_Toc37946558"/>
      <w:bookmarkStart w:id="170" w:name="_Toc37946836"/>
      <w:r w:rsidRPr="000B79F3">
        <w:rPr>
          <w:rFonts w:ascii="Calibri" w:hAnsi="Calibri"/>
          <w:b w:val="0"/>
          <w:color w:val="000000" w:themeColor="text1"/>
          <w:sz w:val="22"/>
          <w:szCs w:val="22"/>
          <w:lang w:val="en-GB"/>
        </w:rPr>
        <w:t>Completed Pricing Matrix</w:t>
      </w:r>
      <w:bookmarkEnd w:id="167"/>
      <w:bookmarkEnd w:id="168"/>
      <w:bookmarkEnd w:id="169"/>
      <w:bookmarkEnd w:id="170"/>
    </w:p>
    <w:p w14:paraId="32A72544" w14:textId="2D09EC61" w:rsidR="004045C8" w:rsidRDefault="00752953"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71" w:name="_Toc37946000"/>
      <w:bookmarkStart w:id="172" w:name="_Toc37946559"/>
      <w:bookmarkStart w:id="173" w:name="_Toc37946837"/>
      <w:r>
        <w:rPr>
          <w:rFonts w:ascii="Calibri" w:hAnsi="Calibri"/>
          <w:b w:val="0"/>
          <w:color w:val="000000" w:themeColor="text1"/>
          <w:sz w:val="22"/>
          <w:szCs w:val="22"/>
          <w:lang w:val="en-GB"/>
        </w:rPr>
        <w:t>Completed response to specification requirements</w:t>
      </w:r>
      <w:r w:rsidR="008A0A0D">
        <w:rPr>
          <w:rFonts w:ascii="Calibri" w:hAnsi="Calibri"/>
          <w:b w:val="0"/>
          <w:color w:val="000000" w:themeColor="text1"/>
          <w:sz w:val="22"/>
          <w:szCs w:val="22"/>
          <w:lang w:val="en-GB"/>
        </w:rPr>
        <w:t xml:space="preserve"> (embedded as Appendix A)</w:t>
      </w:r>
      <w:bookmarkEnd w:id="171"/>
      <w:bookmarkEnd w:id="172"/>
      <w:bookmarkEnd w:id="173"/>
    </w:p>
    <w:p w14:paraId="514D80CA" w14:textId="475445B6" w:rsidR="004045C8" w:rsidRPr="000B79F3"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74" w:name="_Toc465677591"/>
      <w:bookmarkStart w:id="175" w:name="_Toc37946001"/>
      <w:bookmarkStart w:id="176" w:name="_Toc37946560"/>
      <w:bookmarkStart w:id="177" w:name="_Toc37946838"/>
      <w:r w:rsidRPr="000B79F3">
        <w:rPr>
          <w:rFonts w:ascii="Calibri" w:hAnsi="Calibri"/>
          <w:b w:val="0"/>
          <w:color w:val="000000" w:themeColor="text1"/>
          <w:sz w:val="22"/>
          <w:szCs w:val="22"/>
          <w:lang w:val="en-GB"/>
        </w:rPr>
        <w:t>Response to Quality Questions</w:t>
      </w:r>
      <w:bookmarkEnd w:id="174"/>
      <w:bookmarkEnd w:id="175"/>
      <w:bookmarkEnd w:id="176"/>
      <w:bookmarkEnd w:id="177"/>
    </w:p>
    <w:p w14:paraId="2552A31F" w14:textId="70AE485F" w:rsidR="004045C8" w:rsidRPr="000B79F3"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78" w:name="_Toc37946002"/>
      <w:bookmarkStart w:id="179" w:name="_Toc37946561"/>
      <w:bookmarkStart w:id="180" w:name="_Toc37946839"/>
      <w:bookmarkStart w:id="181" w:name="_Toc465677592"/>
      <w:r w:rsidRPr="000B79F3">
        <w:rPr>
          <w:rFonts w:ascii="Calibri" w:hAnsi="Calibri"/>
          <w:b w:val="0"/>
          <w:color w:val="000000" w:themeColor="text1"/>
          <w:sz w:val="22"/>
          <w:szCs w:val="22"/>
          <w:lang w:val="en-GB"/>
        </w:rPr>
        <w:t>Signed Certificate of Non Collusion</w:t>
      </w:r>
      <w:bookmarkEnd w:id="178"/>
      <w:bookmarkEnd w:id="179"/>
      <w:bookmarkEnd w:id="180"/>
      <w:r w:rsidRPr="000B79F3">
        <w:rPr>
          <w:rFonts w:ascii="Calibri" w:hAnsi="Calibri"/>
          <w:b w:val="0"/>
          <w:color w:val="000000" w:themeColor="text1"/>
          <w:sz w:val="22"/>
          <w:szCs w:val="22"/>
          <w:lang w:val="en-GB"/>
        </w:rPr>
        <w:t xml:space="preserve"> </w:t>
      </w:r>
      <w:bookmarkEnd w:id="181"/>
    </w:p>
    <w:p w14:paraId="6E4898A7" w14:textId="47088F7F" w:rsidR="004045C8" w:rsidRPr="00BA4B55" w:rsidRDefault="008F397A" w:rsidP="00BA4B55">
      <w:pPr>
        <w:pStyle w:val="Heading1"/>
        <w:keepLines/>
        <w:widowControl w:val="0"/>
        <w:numPr>
          <w:ilvl w:val="0"/>
          <w:numId w:val="13"/>
        </w:numPr>
        <w:spacing w:before="0" w:after="0"/>
        <w:rPr>
          <w:rFonts w:ascii="Calibri" w:hAnsi="Calibri"/>
          <w:b w:val="0"/>
          <w:sz w:val="22"/>
          <w:szCs w:val="22"/>
          <w:lang w:val="en-GB"/>
        </w:rPr>
      </w:pPr>
      <w:bookmarkStart w:id="182" w:name="_Toc37946003"/>
      <w:bookmarkStart w:id="183" w:name="_Toc37946562"/>
      <w:bookmarkStart w:id="184" w:name="_Toc37946840"/>
      <w:r w:rsidRPr="00BA4B55">
        <w:rPr>
          <w:rFonts w:ascii="Calibri" w:hAnsi="Calibri"/>
          <w:b w:val="0"/>
          <w:sz w:val="22"/>
          <w:szCs w:val="22"/>
          <w:lang w:val="en-GB"/>
        </w:rPr>
        <w:t>Your Terms &amp; Conditions</w:t>
      </w:r>
      <w:bookmarkEnd w:id="182"/>
      <w:bookmarkEnd w:id="183"/>
      <w:bookmarkEnd w:id="184"/>
    </w:p>
    <w:p w14:paraId="721527F1" w14:textId="30C4EE11" w:rsidR="004045C8" w:rsidRPr="000B79F3"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85" w:name="_Toc465677594"/>
      <w:bookmarkStart w:id="186" w:name="_Toc37946004"/>
      <w:bookmarkStart w:id="187" w:name="_Toc37946563"/>
      <w:bookmarkStart w:id="188" w:name="_Toc37946841"/>
      <w:r w:rsidRPr="000B79F3">
        <w:rPr>
          <w:rFonts w:ascii="Calibri" w:hAnsi="Calibri"/>
          <w:b w:val="0"/>
          <w:color w:val="000000" w:themeColor="text1"/>
          <w:sz w:val="22"/>
          <w:szCs w:val="22"/>
          <w:lang w:val="en-GB"/>
        </w:rPr>
        <w:t xml:space="preserve">Copies of Insurances (Section </w:t>
      </w:r>
      <w:r w:rsidR="00F11E0D">
        <w:rPr>
          <w:rFonts w:ascii="Calibri" w:hAnsi="Calibri"/>
          <w:b w:val="0"/>
          <w:color w:val="000000" w:themeColor="text1"/>
          <w:sz w:val="22"/>
          <w:szCs w:val="22"/>
          <w:lang w:val="en-GB"/>
        </w:rPr>
        <w:t>7.4</w:t>
      </w:r>
      <w:r w:rsidRPr="00F11E0D">
        <w:rPr>
          <w:rFonts w:ascii="Calibri" w:hAnsi="Calibri"/>
          <w:b w:val="0"/>
          <w:sz w:val="22"/>
          <w:szCs w:val="22"/>
          <w:lang w:val="en-GB"/>
        </w:rPr>
        <w:t>)</w:t>
      </w:r>
      <w:bookmarkEnd w:id="185"/>
      <w:bookmarkEnd w:id="186"/>
      <w:bookmarkEnd w:id="187"/>
      <w:bookmarkEnd w:id="188"/>
    </w:p>
    <w:p w14:paraId="30AA2A55" w14:textId="315B7FEA" w:rsidR="005123F7" w:rsidRDefault="004045C8" w:rsidP="00BA4B55">
      <w:pPr>
        <w:pStyle w:val="Heading1"/>
        <w:keepLines/>
        <w:widowControl w:val="0"/>
        <w:numPr>
          <w:ilvl w:val="0"/>
          <w:numId w:val="13"/>
        </w:numPr>
        <w:spacing w:before="0" w:after="0"/>
        <w:rPr>
          <w:rFonts w:ascii="Calibri" w:hAnsi="Calibri"/>
          <w:b w:val="0"/>
          <w:color w:val="000000" w:themeColor="text1"/>
          <w:sz w:val="22"/>
          <w:szCs w:val="22"/>
          <w:lang w:val="en-GB"/>
        </w:rPr>
      </w:pPr>
      <w:bookmarkStart w:id="189" w:name="_Toc465677595"/>
      <w:bookmarkStart w:id="190" w:name="_Toc37946005"/>
      <w:bookmarkStart w:id="191" w:name="_Toc37946564"/>
      <w:bookmarkStart w:id="192" w:name="_Toc37946842"/>
      <w:r w:rsidRPr="000B79F3">
        <w:rPr>
          <w:rFonts w:ascii="Calibri" w:hAnsi="Calibri"/>
          <w:b w:val="0"/>
          <w:color w:val="000000" w:themeColor="text1"/>
          <w:sz w:val="22"/>
          <w:szCs w:val="22"/>
          <w:lang w:val="en-GB"/>
        </w:rPr>
        <w:t xml:space="preserve">Soft copy of the </w:t>
      </w:r>
      <w:r w:rsidR="008F397A">
        <w:rPr>
          <w:rFonts w:ascii="Calibri" w:hAnsi="Calibri"/>
          <w:b w:val="0"/>
          <w:color w:val="000000" w:themeColor="text1"/>
          <w:sz w:val="22"/>
          <w:szCs w:val="22"/>
          <w:lang w:val="en-GB"/>
        </w:rPr>
        <w:t xml:space="preserve">entire </w:t>
      </w:r>
      <w:r w:rsidRPr="000B79F3">
        <w:rPr>
          <w:rFonts w:ascii="Calibri" w:hAnsi="Calibri"/>
          <w:b w:val="0"/>
          <w:color w:val="000000" w:themeColor="text1"/>
          <w:sz w:val="22"/>
          <w:szCs w:val="22"/>
          <w:lang w:val="en-GB"/>
        </w:rPr>
        <w:t>tender</w:t>
      </w:r>
      <w:bookmarkEnd w:id="189"/>
      <w:bookmarkEnd w:id="190"/>
      <w:bookmarkEnd w:id="191"/>
      <w:bookmarkEnd w:id="192"/>
    </w:p>
    <w:p w14:paraId="1E46FDAA" w14:textId="77777777" w:rsidR="005123F7" w:rsidRDefault="005123F7">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D7CD99" w14:textId="273C8266" w:rsidR="00BF6652" w:rsidRDefault="00BF6652" w:rsidP="005123F7">
      <w:pPr>
        <w:pStyle w:val="Heading1"/>
        <w:numPr>
          <w:ilvl w:val="0"/>
          <w:numId w:val="1"/>
        </w:numPr>
        <w:tabs>
          <w:tab w:val="clear" w:pos="1855"/>
          <w:tab w:val="num" w:pos="709"/>
        </w:tabs>
        <w:ind w:left="709" w:hanging="709"/>
        <w:rPr>
          <w:rFonts w:ascii="Calibri" w:hAnsi="Calibri"/>
          <w:lang w:val="en-GB"/>
        </w:rPr>
      </w:pPr>
      <w:bookmarkStart w:id="193" w:name="_Toc37946006"/>
      <w:bookmarkStart w:id="194" w:name="_Toc37946565"/>
      <w:bookmarkStart w:id="195" w:name="_Toc37946843"/>
      <w:r>
        <w:rPr>
          <w:rFonts w:ascii="Calibri" w:hAnsi="Calibri"/>
          <w:lang w:val="en-GB"/>
        </w:rPr>
        <w:lastRenderedPageBreak/>
        <w:t xml:space="preserve">Quality </w:t>
      </w:r>
      <w:r w:rsidR="00084522">
        <w:rPr>
          <w:rFonts w:ascii="Calibri" w:hAnsi="Calibri"/>
          <w:lang w:val="en-GB"/>
        </w:rPr>
        <w:t xml:space="preserve">Method Statement </w:t>
      </w:r>
      <w:r>
        <w:rPr>
          <w:rFonts w:ascii="Calibri" w:hAnsi="Calibri"/>
          <w:lang w:val="en-GB"/>
        </w:rPr>
        <w:t>Questions</w:t>
      </w:r>
      <w:bookmarkEnd w:id="193"/>
      <w:bookmarkEnd w:id="194"/>
      <w:bookmarkEnd w:id="195"/>
    </w:p>
    <w:p w14:paraId="2EF758D9" w14:textId="229F4022" w:rsidR="00BF6652" w:rsidRPr="00D84424" w:rsidRDefault="006D0EAC" w:rsidP="00BF6652">
      <w:pPr>
        <w:rPr>
          <w:rFonts w:asciiTheme="minorHAnsi" w:hAnsiTheme="minorHAnsi" w:cstheme="minorHAnsi"/>
          <w:sz w:val="22"/>
          <w:szCs w:val="22"/>
          <w:lang w:val="en-GB"/>
        </w:rPr>
      </w:pPr>
      <w:r>
        <w:rPr>
          <w:rFonts w:asciiTheme="minorHAnsi" w:hAnsiTheme="minorHAnsi" w:cstheme="minorHAnsi"/>
          <w:sz w:val="22"/>
          <w:szCs w:val="22"/>
          <w:lang w:val="en-GB"/>
        </w:rPr>
        <w:t>Concise a</w:t>
      </w:r>
      <w:r w:rsidR="00084522" w:rsidRPr="00D84424">
        <w:rPr>
          <w:rFonts w:asciiTheme="minorHAnsi" w:hAnsiTheme="minorHAnsi" w:cstheme="minorHAnsi"/>
          <w:sz w:val="22"/>
          <w:szCs w:val="22"/>
          <w:lang w:val="en-GB"/>
        </w:rPr>
        <w:t>nswers to be limited to 4 sides of A4</w:t>
      </w:r>
      <w:r w:rsidR="00F11E0D">
        <w:rPr>
          <w:rFonts w:asciiTheme="minorHAnsi" w:hAnsiTheme="minorHAnsi" w:cstheme="minorHAnsi"/>
          <w:sz w:val="22"/>
          <w:szCs w:val="22"/>
          <w:lang w:val="en-GB"/>
        </w:rPr>
        <w:t xml:space="preserve"> per question</w:t>
      </w:r>
    </w:p>
    <w:p w14:paraId="7B624644" w14:textId="40E1C8CB" w:rsidR="00531D04" w:rsidRDefault="00517B05" w:rsidP="001D147B">
      <w:pPr>
        <w:pStyle w:val="Heading1"/>
        <w:keepLines/>
        <w:widowControl w:val="0"/>
        <w:numPr>
          <w:ilvl w:val="1"/>
          <w:numId w:val="1"/>
        </w:numPr>
        <w:ind w:left="567" w:hanging="567"/>
        <w:rPr>
          <w:rFonts w:ascii="Calibri" w:hAnsi="Calibri"/>
          <w:b w:val="0"/>
          <w:sz w:val="22"/>
          <w:szCs w:val="22"/>
          <w:lang w:val="en-GB"/>
        </w:rPr>
      </w:pPr>
      <w:bookmarkStart w:id="196" w:name="_Toc37946007"/>
      <w:bookmarkStart w:id="197" w:name="_Toc37946566"/>
      <w:bookmarkStart w:id="198" w:name="_Toc37946844"/>
      <w:bookmarkStart w:id="199" w:name="_Toc465677597"/>
      <w:r w:rsidRPr="00D84424">
        <w:rPr>
          <w:rFonts w:ascii="Calibri" w:hAnsi="Calibri"/>
          <w:b w:val="0"/>
          <w:sz w:val="22"/>
          <w:szCs w:val="22"/>
          <w:lang w:val="en-GB"/>
        </w:rPr>
        <w:t>Management - Tenderers are required to detail the proposed contract management process for the contract. This should include how they plan to manage the project on a day to day basis so as to ensure that any issues are dealt with swiftly and effectively. They should also outline escalation paths</w:t>
      </w:r>
      <w:r w:rsidR="00307D11" w:rsidRPr="00D84424">
        <w:rPr>
          <w:rFonts w:ascii="Calibri" w:hAnsi="Calibri"/>
          <w:b w:val="0"/>
          <w:sz w:val="22"/>
          <w:szCs w:val="22"/>
          <w:lang w:val="en-GB"/>
        </w:rPr>
        <w:t xml:space="preserve"> </w:t>
      </w:r>
      <w:r w:rsidRPr="00D84424">
        <w:rPr>
          <w:rFonts w:ascii="Calibri" w:hAnsi="Calibri"/>
          <w:b w:val="0"/>
          <w:sz w:val="22"/>
          <w:szCs w:val="22"/>
          <w:lang w:val="en-GB"/>
        </w:rPr>
        <w:t>within their organisation should any issues become prioritised or become critical</w:t>
      </w:r>
      <w:bookmarkEnd w:id="196"/>
      <w:bookmarkEnd w:id="197"/>
      <w:bookmarkEnd w:id="198"/>
    </w:p>
    <w:p w14:paraId="7D0B6CA9" w14:textId="37981CF3" w:rsidR="00935E93" w:rsidRPr="009A2142" w:rsidRDefault="00935E93" w:rsidP="00F94DEB">
      <w:pPr>
        <w:ind w:firstLine="567"/>
        <w:rPr>
          <w:rFonts w:asciiTheme="minorHAnsi" w:hAnsiTheme="minorHAnsi" w:cstheme="minorHAnsi"/>
          <w:b/>
          <w:sz w:val="22"/>
          <w:szCs w:val="22"/>
          <w:lang w:val="en-GB"/>
        </w:rPr>
      </w:pPr>
      <w:r w:rsidRPr="009A2142">
        <w:rPr>
          <w:rFonts w:asciiTheme="minorHAnsi" w:hAnsiTheme="minorHAnsi" w:cstheme="minorHAnsi"/>
          <w:b/>
          <w:sz w:val="22"/>
          <w:szCs w:val="22"/>
          <w:lang w:val="en-GB"/>
        </w:rPr>
        <w:t xml:space="preserve">Weighting = </w:t>
      </w:r>
      <w:r w:rsidR="00F11E0D" w:rsidRPr="009A2142">
        <w:rPr>
          <w:rFonts w:asciiTheme="minorHAnsi" w:hAnsiTheme="minorHAnsi" w:cstheme="minorHAnsi"/>
          <w:b/>
          <w:sz w:val="22"/>
          <w:szCs w:val="22"/>
          <w:lang w:val="en-GB"/>
        </w:rPr>
        <w:t>9</w:t>
      </w:r>
      <w:r w:rsidRPr="009A2142">
        <w:rPr>
          <w:rFonts w:asciiTheme="minorHAnsi" w:hAnsiTheme="minorHAnsi" w:cstheme="minorHAnsi"/>
          <w:b/>
          <w:sz w:val="22"/>
          <w:szCs w:val="22"/>
          <w:lang w:val="en-GB"/>
        </w:rPr>
        <w:t>% Maximum score 5 x 0.</w:t>
      </w:r>
      <w:r w:rsidR="00F11E0D" w:rsidRPr="009A2142">
        <w:rPr>
          <w:rFonts w:asciiTheme="minorHAnsi" w:hAnsiTheme="minorHAnsi" w:cstheme="minorHAnsi"/>
          <w:b/>
          <w:sz w:val="22"/>
          <w:szCs w:val="22"/>
          <w:lang w:val="en-GB"/>
        </w:rPr>
        <w:t>09</w:t>
      </w:r>
      <w:r w:rsidRPr="009A2142">
        <w:rPr>
          <w:rFonts w:asciiTheme="minorHAnsi" w:hAnsiTheme="minorHAnsi" w:cstheme="minorHAnsi"/>
          <w:b/>
          <w:sz w:val="22"/>
          <w:szCs w:val="22"/>
          <w:lang w:val="en-GB"/>
        </w:rPr>
        <w:t xml:space="preserve"> = </w:t>
      </w:r>
      <w:r w:rsidR="00F11E0D" w:rsidRPr="009A2142">
        <w:rPr>
          <w:rFonts w:asciiTheme="minorHAnsi" w:hAnsiTheme="minorHAnsi" w:cstheme="minorHAnsi"/>
          <w:b/>
          <w:sz w:val="22"/>
          <w:szCs w:val="22"/>
          <w:lang w:val="en-GB"/>
        </w:rPr>
        <w:t>0.45</w:t>
      </w:r>
    </w:p>
    <w:p w14:paraId="58496733" w14:textId="63C699C3" w:rsidR="00531D04" w:rsidRDefault="00517B05" w:rsidP="001D147B">
      <w:pPr>
        <w:pStyle w:val="Heading1"/>
        <w:keepLines/>
        <w:widowControl w:val="0"/>
        <w:numPr>
          <w:ilvl w:val="1"/>
          <w:numId w:val="1"/>
        </w:numPr>
        <w:ind w:left="567" w:hanging="567"/>
        <w:rPr>
          <w:rFonts w:ascii="Calibri" w:hAnsi="Calibri"/>
          <w:b w:val="0"/>
          <w:sz w:val="22"/>
          <w:szCs w:val="22"/>
          <w:lang w:val="en-GB"/>
        </w:rPr>
      </w:pPr>
      <w:bookmarkStart w:id="200" w:name="_Toc37946008"/>
      <w:bookmarkStart w:id="201" w:name="_Toc37946567"/>
      <w:bookmarkStart w:id="202" w:name="_Toc37946845"/>
      <w:r w:rsidRPr="00D84424">
        <w:rPr>
          <w:rFonts w:ascii="Calibri" w:hAnsi="Calibri"/>
          <w:b w:val="0"/>
          <w:sz w:val="22"/>
          <w:szCs w:val="22"/>
          <w:lang w:val="en-GB"/>
        </w:rPr>
        <w:t xml:space="preserve">Proposed Cloud and SaaS specification – Detail platform features that will be provided, </w:t>
      </w:r>
      <w:r w:rsidR="006D0C5C">
        <w:rPr>
          <w:rFonts w:ascii="Calibri" w:hAnsi="Calibri"/>
          <w:b w:val="0"/>
          <w:sz w:val="22"/>
          <w:szCs w:val="22"/>
          <w:lang w:val="en-GB"/>
        </w:rPr>
        <w:t xml:space="preserve">including document management for images, </w:t>
      </w:r>
      <w:r w:rsidRPr="00D84424">
        <w:rPr>
          <w:rFonts w:ascii="Calibri" w:hAnsi="Calibri"/>
          <w:b w:val="0"/>
          <w:sz w:val="22"/>
          <w:szCs w:val="22"/>
          <w:lang w:val="en-GB"/>
        </w:rPr>
        <w:t>where dat</w:t>
      </w:r>
      <w:r w:rsidR="00307D11" w:rsidRPr="00D84424">
        <w:rPr>
          <w:rFonts w:ascii="Calibri" w:hAnsi="Calibri"/>
          <w:b w:val="0"/>
          <w:sz w:val="22"/>
          <w:szCs w:val="22"/>
          <w:lang w:val="en-GB"/>
        </w:rPr>
        <w:t xml:space="preserve">a </w:t>
      </w:r>
      <w:r w:rsidRPr="00D84424">
        <w:rPr>
          <w:rFonts w:ascii="Calibri" w:hAnsi="Calibri"/>
          <w:b w:val="0"/>
          <w:sz w:val="22"/>
          <w:szCs w:val="22"/>
          <w:lang w:val="en-GB"/>
        </w:rPr>
        <w:t>is physically hosted, ability to achieve 99% uptime, backup/security/replication regimes included</w:t>
      </w:r>
      <w:r w:rsidR="00EB291E" w:rsidRPr="00D84424">
        <w:rPr>
          <w:rFonts w:ascii="Calibri" w:hAnsi="Calibri"/>
          <w:b w:val="0"/>
          <w:sz w:val="22"/>
          <w:szCs w:val="22"/>
          <w:lang w:val="en-GB"/>
        </w:rPr>
        <w:t xml:space="preserve">. Detail how fast a restore from backup can be achieved. List all recent data breaches, if applicable in the last 3 years. Detail what planned service outages can be expected. Detail any higher specification options that are available. </w:t>
      </w:r>
      <w:r w:rsidR="00935E93">
        <w:rPr>
          <w:rFonts w:ascii="Calibri" w:hAnsi="Calibri"/>
          <w:b w:val="0"/>
          <w:sz w:val="22"/>
          <w:szCs w:val="22"/>
          <w:lang w:val="en-GB"/>
        </w:rPr>
        <w:t>Please note that the proposed solution must be fully cloud based. Non-cloud based solutions will be deemed non-compliant and the tender excluded from further evaluation.</w:t>
      </w:r>
      <w:bookmarkEnd w:id="200"/>
      <w:bookmarkEnd w:id="201"/>
      <w:bookmarkEnd w:id="202"/>
    </w:p>
    <w:p w14:paraId="24E1933D" w14:textId="13BAFF2E" w:rsidR="00935E93" w:rsidRPr="009A2142" w:rsidRDefault="00935E93" w:rsidP="00935E93">
      <w:pPr>
        <w:ind w:firstLine="567"/>
        <w:rPr>
          <w:rFonts w:asciiTheme="minorHAnsi" w:hAnsiTheme="minorHAnsi" w:cstheme="minorHAnsi"/>
          <w:b/>
          <w:sz w:val="22"/>
          <w:szCs w:val="22"/>
          <w:lang w:val="en-GB"/>
        </w:rPr>
      </w:pPr>
      <w:r w:rsidRPr="009A2142">
        <w:rPr>
          <w:rFonts w:asciiTheme="minorHAnsi" w:hAnsiTheme="minorHAnsi" w:cstheme="minorHAnsi"/>
          <w:b/>
          <w:sz w:val="22"/>
          <w:szCs w:val="22"/>
          <w:lang w:val="en-GB"/>
        </w:rPr>
        <w:t xml:space="preserve">Weighting = </w:t>
      </w:r>
      <w:r w:rsidR="009A2142" w:rsidRPr="009A2142">
        <w:rPr>
          <w:rFonts w:asciiTheme="minorHAnsi" w:hAnsiTheme="minorHAnsi" w:cstheme="minorHAnsi"/>
          <w:b/>
          <w:sz w:val="22"/>
          <w:szCs w:val="22"/>
          <w:lang w:val="en-GB"/>
        </w:rPr>
        <w:t>16</w:t>
      </w:r>
      <w:r w:rsidRPr="009A2142">
        <w:rPr>
          <w:rFonts w:asciiTheme="minorHAnsi" w:hAnsiTheme="minorHAnsi" w:cstheme="minorHAnsi"/>
          <w:b/>
          <w:sz w:val="22"/>
          <w:szCs w:val="22"/>
          <w:lang w:val="en-GB"/>
        </w:rPr>
        <w:t>% Maximum score 5 x 0.</w:t>
      </w:r>
      <w:r w:rsidR="009A2142" w:rsidRPr="009A2142">
        <w:rPr>
          <w:rFonts w:asciiTheme="minorHAnsi" w:hAnsiTheme="minorHAnsi" w:cstheme="minorHAnsi"/>
          <w:b/>
          <w:sz w:val="22"/>
          <w:szCs w:val="22"/>
          <w:lang w:val="en-GB"/>
        </w:rPr>
        <w:t>16</w:t>
      </w:r>
      <w:r w:rsidRPr="009A2142">
        <w:rPr>
          <w:rFonts w:asciiTheme="minorHAnsi" w:hAnsiTheme="minorHAnsi" w:cstheme="minorHAnsi"/>
          <w:b/>
          <w:sz w:val="22"/>
          <w:szCs w:val="22"/>
          <w:lang w:val="en-GB"/>
        </w:rPr>
        <w:t xml:space="preserve"> = </w:t>
      </w:r>
      <w:r w:rsidR="009A2142" w:rsidRPr="009A2142">
        <w:rPr>
          <w:rFonts w:asciiTheme="minorHAnsi" w:hAnsiTheme="minorHAnsi" w:cstheme="minorHAnsi"/>
          <w:b/>
          <w:sz w:val="22"/>
          <w:szCs w:val="22"/>
          <w:lang w:val="en-GB"/>
        </w:rPr>
        <w:t>0.8</w:t>
      </w:r>
    </w:p>
    <w:p w14:paraId="5505C8A5" w14:textId="77777777" w:rsidR="00935E93" w:rsidRPr="0036229A" w:rsidRDefault="00935E93" w:rsidP="0036229A">
      <w:pPr>
        <w:rPr>
          <w:lang w:val="en-GB"/>
        </w:rPr>
      </w:pPr>
    </w:p>
    <w:p w14:paraId="636BF17B" w14:textId="77777777" w:rsidR="00225D30" w:rsidRDefault="000133BC" w:rsidP="001D147B">
      <w:pPr>
        <w:pStyle w:val="Heading1"/>
        <w:keepLines/>
        <w:widowControl w:val="0"/>
        <w:numPr>
          <w:ilvl w:val="1"/>
          <w:numId w:val="1"/>
        </w:numPr>
        <w:ind w:left="567" w:hanging="567"/>
        <w:rPr>
          <w:rFonts w:ascii="Calibri" w:hAnsi="Calibri"/>
          <w:b w:val="0"/>
          <w:sz w:val="22"/>
          <w:szCs w:val="22"/>
          <w:lang w:val="en-GB"/>
        </w:rPr>
      </w:pPr>
      <w:bookmarkStart w:id="203" w:name="_Toc37946009"/>
      <w:bookmarkStart w:id="204" w:name="_Toc37946568"/>
      <w:bookmarkStart w:id="205" w:name="_Toc37946846"/>
      <w:r w:rsidRPr="00D84424">
        <w:rPr>
          <w:rFonts w:ascii="Calibri" w:hAnsi="Calibri"/>
          <w:b w:val="0"/>
          <w:sz w:val="22"/>
          <w:szCs w:val="22"/>
          <w:lang w:val="en-GB"/>
        </w:rPr>
        <w:t>Provide a summary overview of the proposed solution</w:t>
      </w:r>
      <w:r w:rsidR="00307D11" w:rsidRPr="00D84424">
        <w:rPr>
          <w:rFonts w:ascii="Calibri" w:hAnsi="Calibri"/>
          <w:b w:val="0"/>
          <w:sz w:val="22"/>
          <w:szCs w:val="22"/>
          <w:lang w:val="en-GB"/>
        </w:rPr>
        <w:t>. Where any additional features or software could be provided, beyond the functional specification supplied, in order to add additional value to LFHA</w:t>
      </w:r>
      <w:bookmarkEnd w:id="203"/>
      <w:bookmarkEnd w:id="204"/>
      <w:bookmarkEnd w:id="205"/>
    </w:p>
    <w:p w14:paraId="2E6617D8" w14:textId="70F6D9C8" w:rsidR="00935E93" w:rsidRPr="009A2142" w:rsidRDefault="00935E93" w:rsidP="00935E93">
      <w:pPr>
        <w:ind w:firstLine="567"/>
        <w:rPr>
          <w:rFonts w:asciiTheme="minorHAnsi" w:hAnsiTheme="minorHAnsi" w:cstheme="minorHAnsi"/>
          <w:b/>
          <w:sz w:val="22"/>
          <w:szCs w:val="22"/>
          <w:lang w:val="en-GB"/>
        </w:rPr>
      </w:pPr>
      <w:r w:rsidRPr="009A2142">
        <w:rPr>
          <w:rFonts w:asciiTheme="minorHAnsi" w:hAnsiTheme="minorHAnsi" w:cstheme="minorHAnsi"/>
          <w:b/>
          <w:sz w:val="22"/>
          <w:szCs w:val="22"/>
          <w:lang w:val="en-GB"/>
        </w:rPr>
        <w:t xml:space="preserve">Weighting = </w:t>
      </w:r>
      <w:r w:rsidR="009A2142">
        <w:rPr>
          <w:rFonts w:asciiTheme="minorHAnsi" w:hAnsiTheme="minorHAnsi" w:cstheme="minorHAnsi"/>
          <w:b/>
          <w:sz w:val="22"/>
          <w:szCs w:val="22"/>
          <w:lang w:val="en-GB"/>
        </w:rPr>
        <w:t>9</w:t>
      </w:r>
      <w:r w:rsidRPr="009A2142">
        <w:rPr>
          <w:rFonts w:asciiTheme="minorHAnsi" w:hAnsiTheme="minorHAnsi" w:cstheme="minorHAnsi"/>
          <w:b/>
          <w:sz w:val="22"/>
          <w:szCs w:val="22"/>
          <w:lang w:val="en-GB"/>
        </w:rPr>
        <w:t>% Maximum score 5 x 0.</w:t>
      </w:r>
      <w:r w:rsidR="009A2142">
        <w:rPr>
          <w:rFonts w:asciiTheme="minorHAnsi" w:hAnsiTheme="minorHAnsi" w:cstheme="minorHAnsi"/>
          <w:b/>
          <w:sz w:val="22"/>
          <w:szCs w:val="22"/>
          <w:lang w:val="en-GB"/>
        </w:rPr>
        <w:t>09</w:t>
      </w:r>
      <w:r w:rsidRPr="009A2142">
        <w:rPr>
          <w:rFonts w:asciiTheme="minorHAnsi" w:hAnsiTheme="minorHAnsi" w:cstheme="minorHAnsi"/>
          <w:b/>
          <w:sz w:val="22"/>
          <w:szCs w:val="22"/>
          <w:lang w:val="en-GB"/>
        </w:rPr>
        <w:t xml:space="preserve"> = 0.</w:t>
      </w:r>
      <w:r w:rsidR="009A2142">
        <w:rPr>
          <w:rFonts w:asciiTheme="minorHAnsi" w:hAnsiTheme="minorHAnsi" w:cstheme="minorHAnsi"/>
          <w:b/>
          <w:sz w:val="22"/>
          <w:szCs w:val="22"/>
          <w:lang w:val="en-GB"/>
        </w:rPr>
        <w:t>4</w:t>
      </w:r>
      <w:r w:rsidRPr="009A2142">
        <w:rPr>
          <w:rFonts w:asciiTheme="minorHAnsi" w:hAnsiTheme="minorHAnsi" w:cstheme="minorHAnsi"/>
          <w:b/>
          <w:sz w:val="22"/>
          <w:szCs w:val="22"/>
          <w:lang w:val="en-GB"/>
        </w:rPr>
        <w:t>5</w:t>
      </w:r>
    </w:p>
    <w:p w14:paraId="3BD27A53" w14:textId="77777777" w:rsidR="00935E93" w:rsidRPr="0036229A" w:rsidRDefault="00935E93" w:rsidP="0036229A">
      <w:pPr>
        <w:rPr>
          <w:lang w:val="en-GB"/>
        </w:rPr>
      </w:pPr>
    </w:p>
    <w:p w14:paraId="01BAF983" w14:textId="23F13679" w:rsidR="00D2222C" w:rsidRDefault="00307D11" w:rsidP="00225D30">
      <w:pPr>
        <w:pStyle w:val="Heading1"/>
        <w:keepLines/>
        <w:widowControl w:val="0"/>
        <w:numPr>
          <w:ilvl w:val="1"/>
          <w:numId w:val="1"/>
        </w:numPr>
        <w:ind w:left="720"/>
        <w:rPr>
          <w:rFonts w:ascii="Calibri" w:hAnsi="Calibri"/>
          <w:b w:val="0"/>
          <w:sz w:val="22"/>
          <w:szCs w:val="22"/>
          <w:lang w:val="en-GB"/>
        </w:rPr>
      </w:pPr>
      <w:bookmarkStart w:id="206" w:name="_Toc37946010"/>
      <w:bookmarkStart w:id="207" w:name="_Toc37946569"/>
      <w:bookmarkStart w:id="208" w:name="_Toc37946847"/>
      <w:r w:rsidRPr="00D84424">
        <w:rPr>
          <w:rFonts w:ascii="Calibri" w:hAnsi="Calibri"/>
          <w:b w:val="0"/>
          <w:sz w:val="22"/>
          <w:szCs w:val="22"/>
          <w:lang w:val="en-GB"/>
        </w:rPr>
        <w:t xml:space="preserve">Implementation – </w:t>
      </w:r>
      <w:r w:rsidR="00BE06C2">
        <w:rPr>
          <w:rFonts w:ascii="Calibri" w:hAnsi="Calibri"/>
          <w:b w:val="0"/>
          <w:sz w:val="22"/>
          <w:szCs w:val="22"/>
          <w:lang w:val="en-GB"/>
        </w:rPr>
        <w:t xml:space="preserve">State your practical timescale to implement. </w:t>
      </w:r>
      <w:r w:rsidRPr="00436AF7">
        <w:rPr>
          <w:rFonts w:ascii="Calibri" w:hAnsi="Calibri"/>
          <w:b w:val="0"/>
          <w:sz w:val="22"/>
          <w:szCs w:val="22"/>
          <w:lang w:val="en-GB"/>
        </w:rPr>
        <w:t>Provide a</w:t>
      </w:r>
      <w:r w:rsidR="00D2222C" w:rsidRPr="00436AF7">
        <w:rPr>
          <w:rFonts w:ascii="Calibri" w:hAnsi="Calibri"/>
          <w:b w:val="0"/>
          <w:sz w:val="22"/>
          <w:szCs w:val="22"/>
          <w:lang w:val="en-GB"/>
        </w:rPr>
        <w:t xml:space="preserve"> detailed</w:t>
      </w:r>
      <w:r w:rsidRPr="00436AF7">
        <w:rPr>
          <w:rFonts w:ascii="Calibri" w:hAnsi="Calibri"/>
          <w:b w:val="0"/>
          <w:sz w:val="22"/>
          <w:szCs w:val="22"/>
          <w:lang w:val="en-GB"/>
        </w:rPr>
        <w:t xml:space="preserve"> overview of how LFHA can be assured of a smooth and efficient implementation, </w:t>
      </w:r>
      <w:r w:rsidR="00D2222C" w:rsidRPr="00436AF7">
        <w:rPr>
          <w:rFonts w:ascii="Calibri" w:hAnsi="Calibri"/>
          <w:b w:val="0"/>
          <w:sz w:val="22"/>
          <w:szCs w:val="22"/>
          <w:lang w:val="en-GB"/>
        </w:rPr>
        <w:t>proposed process</w:t>
      </w:r>
      <w:r w:rsidR="00DC3472">
        <w:rPr>
          <w:rFonts w:ascii="Calibri" w:hAnsi="Calibri"/>
          <w:b w:val="0"/>
          <w:sz w:val="22"/>
          <w:szCs w:val="22"/>
          <w:lang w:val="en-GB"/>
        </w:rPr>
        <w:t>/methodology</w:t>
      </w:r>
      <w:r w:rsidR="00D2222C" w:rsidRPr="00436AF7">
        <w:rPr>
          <w:rFonts w:ascii="Calibri" w:hAnsi="Calibri"/>
          <w:b w:val="0"/>
          <w:sz w:val="22"/>
          <w:szCs w:val="22"/>
          <w:lang w:val="en-GB"/>
        </w:rPr>
        <w:t xml:space="preserve">, </w:t>
      </w:r>
      <w:r w:rsidRPr="00436AF7">
        <w:rPr>
          <w:rFonts w:ascii="Calibri" w:hAnsi="Calibri"/>
          <w:b w:val="0"/>
          <w:sz w:val="22"/>
          <w:szCs w:val="22"/>
          <w:lang w:val="en-GB"/>
        </w:rPr>
        <w:t>together with a detailed (tailored to LFHA) project plan.</w:t>
      </w:r>
      <w:r w:rsidR="00D2222C" w:rsidRPr="00436AF7">
        <w:rPr>
          <w:rFonts w:ascii="Calibri" w:hAnsi="Calibri"/>
          <w:b w:val="0"/>
          <w:sz w:val="22"/>
          <w:szCs w:val="22"/>
          <w:lang w:val="en-GB"/>
        </w:rPr>
        <w:t xml:space="preserve"> Confirm that sufficient service days have been included and costed. Outline if a fixed price implementation has been proposed. Detail lessons learned from previous projects. State your current implementation workload and the priority LFHA would expect if bidder were successful</w:t>
      </w:r>
      <w:bookmarkEnd w:id="206"/>
      <w:bookmarkEnd w:id="207"/>
      <w:bookmarkEnd w:id="208"/>
    </w:p>
    <w:p w14:paraId="4FEE2C3B" w14:textId="77777777" w:rsidR="00935E93" w:rsidRPr="009A2142" w:rsidRDefault="00935E93" w:rsidP="009A2142">
      <w:pPr>
        <w:ind w:firstLine="709"/>
        <w:rPr>
          <w:rFonts w:asciiTheme="minorHAnsi" w:hAnsiTheme="minorHAnsi" w:cstheme="minorHAnsi"/>
          <w:b/>
          <w:sz w:val="22"/>
          <w:szCs w:val="22"/>
          <w:lang w:val="en-GB"/>
        </w:rPr>
      </w:pPr>
      <w:r w:rsidRPr="009A2142">
        <w:rPr>
          <w:rFonts w:asciiTheme="minorHAnsi" w:hAnsiTheme="minorHAnsi" w:cstheme="minorHAnsi"/>
          <w:b/>
          <w:sz w:val="22"/>
          <w:szCs w:val="22"/>
          <w:lang w:val="en-GB"/>
        </w:rPr>
        <w:t>Weighting = 15% Maximum score 5 x 0.15 = 0.75</w:t>
      </w:r>
    </w:p>
    <w:p w14:paraId="0FF12F14" w14:textId="65460F42" w:rsidR="00D2222C" w:rsidRPr="006F3A3B" w:rsidRDefault="00D2222C" w:rsidP="006F3A3B">
      <w:pPr>
        <w:pStyle w:val="Heading1"/>
        <w:keepLines/>
        <w:widowControl w:val="0"/>
        <w:numPr>
          <w:ilvl w:val="1"/>
          <w:numId w:val="1"/>
        </w:numPr>
        <w:ind w:left="720"/>
        <w:rPr>
          <w:rFonts w:ascii="Calibri" w:hAnsi="Calibri"/>
          <w:b w:val="0"/>
          <w:sz w:val="22"/>
          <w:szCs w:val="22"/>
          <w:lang w:val="en-GB"/>
        </w:rPr>
      </w:pPr>
      <w:bookmarkStart w:id="209" w:name="_Toc37946011"/>
      <w:bookmarkStart w:id="210" w:name="_Toc37946570"/>
      <w:bookmarkStart w:id="211" w:name="_Toc37946848"/>
      <w:r w:rsidRPr="00436AF7">
        <w:rPr>
          <w:rFonts w:ascii="Calibri" w:hAnsi="Calibri"/>
          <w:b w:val="0"/>
          <w:sz w:val="22"/>
          <w:szCs w:val="22"/>
          <w:lang w:val="en-GB"/>
        </w:rPr>
        <w:t xml:space="preserve">Training - Tenderers are required to detail their approach to training and knowledge transfer. This will need to include their approach to training and information communication with </w:t>
      </w:r>
      <w:r w:rsidR="00225D30" w:rsidRPr="00436AF7">
        <w:rPr>
          <w:rFonts w:ascii="Calibri" w:hAnsi="Calibri"/>
          <w:b w:val="0"/>
          <w:sz w:val="22"/>
          <w:szCs w:val="22"/>
          <w:lang w:val="en-GB"/>
        </w:rPr>
        <w:t>LF</w:t>
      </w:r>
      <w:r w:rsidRPr="00436AF7">
        <w:rPr>
          <w:rFonts w:ascii="Calibri" w:hAnsi="Calibri"/>
          <w:b w:val="0"/>
          <w:sz w:val="22"/>
          <w:szCs w:val="22"/>
          <w:lang w:val="en-GB"/>
        </w:rPr>
        <w:t xml:space="preserve">HA including </w:t>
      </w:r>
      <w:r w:rsidR="009A2142">
        <w:rPr>
          <w:rFonts w:ascii="Calibri" w:hAnsi="Calibri"/>
          <w:b w:val="0"/>
          <w:sz w:val="22"/>
          <w:szCs w:val="22"/>
          <w:lang w:val="en-GB"/>
        </w:rPr>
        <w:t>t</w:t>
      </w:r>
      <w:r w:rsidRPr="006F3A3B">
        <w:rPr>
          <w:rFonts w:ascii="Calibri" w:hAnsi="Calibri"/>
          <w:b w:val="0"/>
          <w:sz w:val="22"/>
          <w:szCs w:val="22"/>
          <w:lang w:val="en-GB"/>
        </w:rPr>
        <w:t>he information and documentation which is available to end users to reduce support calls and how often is this updated?</w:t>
      </w:r>
      <w:bookmarkEnd w:id="209"/>
      <w:bookmarkEnd w:id="210"/>
      <w:bookmarkEnd w:id="211"/>
    </w:p>
    <w:p w14:paraId="32A7C525" w14:textId="77777777" w:rsidR="00D2222C" w:rsidRPr="00436AF7" w:rsidRDefault="00D2222C" w:rsidP="006F3A3B">
      <w:pPr>
        <w:pStyle w:val="Heading1"/>
        <w:keepLines/>
        <w:widowControl w:val="0"/>
        <w:ind w:left="720"/>
        <w:rPr>
          <w:rFonts w:ascii="Calibri" w:hAnsi="Calibri"/>
          <w:b w:val="0"/>
          <w:sz w:val="22"/>
          <w:szCs w:val="22"/>
          <w:lang w:val="en-GB"/>
        </w:rPr>
      </w:pPr>
      <w:bookmarkStart w:id="212" w:name="_Toc37946012"/>
      <w:bookmarkStart w:id="213" w:name="_Toc37946571"/>
      <w:bookmarkStart w:id="214" w:name="_Toc37946849"/>
      <w:r w:rsidRPr="00436AF7">
        <w:rPr>
          <w:rFonts w:ascii="Calibri" w:hAnsi="Calibri"/>
          <w:b w:val="0"/>
          <w:sz w:val="22"/>
          <w:szCs w:val="22"/>
          <w:lang w:val="en-GB"/>
        </w:rPr>
        <w:t>The training provided for each type of user role and what format is the training available</w:t>
      </w:r>
      <w:bookmarkEnd w:id="212"/>
      <w:bookmarkEnd w:id="213"/>
      <w:bookmarkEnd w:id="214"/>
    </w:p>
    <w:p w14:paraId="6942DCBA" w14:textId="77777777" w:rsidR="00D2222C" w:rsidRPr="00436AF7" w:rsidRDefault="00D2222C" w:rsidP="006F3A3B">
      <w:pPr>
        <w:pStyle w:val="Heading1"/>
        <w:keepLines/>
        <w:widowControl w:val="0"/>
        <w:ind w:left="720"/>
        <w:rPr>
          <w:rFonts w:ascii="Calibri" w:hAnsi="Calibri"/>
          <w:b w:val="0"/>
          <w:sz w:val="22"/>
          <w:szCs w:val="22"/>
          <w:lang w:val="en-GB"/>
        </w:rPr>
      </w:pPr>
      <w:bookmarkStart w:id="215" w:name="_Toc37946013"/>
      <w:bookmarkStart w:id="216" w:name="_Toc37946572"/>
      <w:bookmarkStart w:id="217" w:name="_Toc37946850"/>
      <w:r w:rsidRPr="00436AF7">
        <w:rPr>
          <w:rFonts w:ascii="Calibri" w:hAnsi="Calibri"/>
          <w:b w:val="0"/>
          <w:sz w:val="22"/>
          <w:szCs w:val="22"/>
          <w:lang w:val="en-GB"/>
        </w:rPr>
        <w:t>Any forums or User Groups established, including details of where these are held and how often does the group meet.</w:t>
      </w:r>
      <w:bookmarkEnd w:id="215"/>
      <w:bookmarkEnd w:id="216"/>
      <w:bookmarkEnd w:id="217"/>
    </w:p>
    <w:p w14:paraId="2C818DD3" w14:textId="77777777" w:rsidR="009A2142" w:rsidRDefault="00D2222C" w:rsidP="006F3A3B">
      <w:pPr>
        <w:pStyle w:val="Heading1"/>
        <w:keepLines/>
        <w:widowControl w:val="0"/>
        <w:ind w:left="720"/>
        <w:rPr>
          <w:rFonts w:ascii="Calibri" w:hAnsi="Calibri"/>
          <w:b w:val="0"/>
          <w:sz w:val="22"/>
          <w:szCs w:val="22"/>
          <w:lang w:val="en-GB"/>
        </w:rPr>
      </w:pPr>
      <w:bookmarkStart w:id="218" w:name="_Toc37946014"/>
      <w:bookmarkStart w:id="219" w:name="_Toc37946573"/>
      <w:bookmarkStart w:id="220" w:name="_Toc37946851"/>
      <w:r w:rsidRPr="00436AF7">
        <w:rPr>
          <w:rFonts w:ascii="Calibri" w:hAnsi="Calibri"/>
          <w:b w:val="0"/>
          <w:sz w:val="22"/>
          <w:szCs w:val="22"/>
          <w:lang w:val="en-GB"/>
        </w:rPr>
        <w:t>Supply samples of training material expected to be provided for all module work packages</w:t>
      </w:r>
      <w:bookmarkEnd w:id="218"/>
      <w:bookmarkEnd w:id="219"/>
      <w:bookmarkEnd w:id="220"/>
      <w:r w:rsidRPr="00436AF7">
        <w:rPr>
          <w:rFonts w:ascii="Calibri" w:hAnsi="Calibri"/>
          <w:b w:val="0"/>
          <w:sz w:val="22"/>
          <w:szCs w:val="22"/>
          <w:lang w:val="en-GB"/>
        </w:rPr>
        <w:t xml:space="preserve"> </w:t>
      </w:r>
    </w:p>
    <w:p w14:paraId="5A3EEA9B" w14:textId="23BAE46D" w:rsidR="009A2142" w:rsidRPr="009A2142" w:rsidRDefault="009A2142" w:rsidP="009A2142">
      <w:pPr>
        <w:ind w:firstLine="709"/>
        <w:rPr>
          <w:rFonts w:asciiTheme="minorHAnsi" w:hAnsiTheme="minorHAnsi" w:cstheme="minorHAnsi"/>
          <w:b/>
          <w:sz w:val="22"/>
          <w:szCs w:val="22"/>
          <w:lang w:val="en-GB"/>
        </w:rPr>
      </w:pPr>
      <w:r w:rsidRPr="009A2142">
        <w:rPr>
          <w:rFonts w:asciiTheme="minorHAnsi" w:hAnsiTheme="minorHAnsi" w:cstheme="minorHAnsi"/>
          <w:b/>
          <w:sz w:val="22"/>
          <w:szCs w:val="22"/>
          <w:lang w:val="en-GB"/>
        </w:rPr>
        <w:t xml:space="preserve">Weighting </w:t>
      </w:r>
      <w:r>
        <w:rPr>
          <w:rFonts w:asciiTheme="minorHAnsi" w:hAnsiTheme="minorHAnsi" w:cstheme="minorHAnsi"/>
          <w:b/>
          <w:sz w:val="22"/>
          <w:szCs w:val="22"/>
          <w:lang w:val="en-GB"/>
        </w:rPr>
        <w:t>= 12</w:t>
      </w:r>
      <w:r w:rsidRPr="009A2142">
        <w:rPr>
          <w:rFonts w:asciiTheme="minorHAnsi" w:hAnsiTheme="minorHAnsi" w:cstheme="minorHAnsi"/>
          <w:b/>
          <w:sz w:val="22"/>
          <w:szCs w:val="22"/>
          <w:lang w:val="en-GB"/>
        </w:rPr>
        <w:t>%</w:t>
      </w:r>
      <w:r>
        <w:rPr>
          <w:rFonts w:asciiTheme="minorHAnsi" w:hAnsiTheme="minorHAnsi" w:cstheme="minorHAnsi"/>
          <w:b/>
          <w:sz w:val="22"/>
          <w:szCs w:val="22"/>
          <w:lang w:val="en-GB"/>
        </w:rPr>
        <w:t xml:space="preserve"> Maximum score 5 x 0.15 = 0.6</w:t>
      </w:r>
    </w:p>
    <w:p w14:paraId="451AC5EE" w14:textId="6690F740" w:rsidR="00D2222C" w:rsidRPr="00436AF7" w:rsidRDefault="00D2222C" w:rsidP="006F3A3B">
      <w:pPr>
        <w:pStyle w:val="Heading1"/>
        <w:keepLines/>
        <w:widowControl w:val="0"/>
        <w:ind w:left="720"/>
        <w:rPr>
          <w:rFonts w:ascii="Calibri" w:hAnsi="Calibri"/>
          <w:b w:val="0"/>
          <w:sz w:val="22"/>
          <w:szCs w:val="22"/>
          <w:lang w:val="en-GB"/>
        </w:rPr>
      </w:pPr>
    </w:p>
    <w:p w14:paraId="3890F60C" w14:textId="6C90BA9A" w:rsidR="00225D30" w:rsidRPr="00436AF7" w:rsidRDefault="00225D30" w:rsidP="006F3A3B">
      <w:pPr>
        <w:pStyle w:val="Heading1"/>
        <w:keepLines/>
        <w:widowControl w:val="0"/>
        <w:numPr>
          <w:ilvl w:val="1"/>
          <w:numId w:val="1"/>
        </w:numPr>
        <w:ind w:left="720"/>
        <w:rPr>
          <w:rFonts w:ascii="Calibri" w:hAnsi="Calibri"/>
          <w:b w:val="0"/>
          <w:sz w:val="22"/>
          <w:szCs w:val="22"/>
          <w:lang w:val="en-GB"/>
        </w:rPr>
      </w:pPr>
      <w:bookmarkStart w:id="221" w:name="_Toc37946015"/>
      <w:bookmarkStart w:id="222" w:name="_Toc37946574"/>
      <w:bookmarkStart w:id="223" w:name="_Toc37946852"/>
      <w:r w:rsidRPr="00436AF7">
        <w:rPr>
          <w:rFonts w:ascii="Calibri" w:hAnsi="Calibri"/>
          <w:b w:val="0"/>
          <w:sz w:val="22"/>
          <w:szCs w:val="22"/>
          <w:lang w:val="en-GB"/>
        </w:rPr>
        <w:t>Support - The Tenderer shall provide details of their proposed approach to support</w:t>
      </w:r>
      <w:r w:rsidR="00682062" w:rsidRPr="00436AF7">
        <w:rPr>
          <w:rFonts w:ascii="Calibri" w:hAnsi="Calibri"/>
          <w:b w:val="0"/>
          <w:sz w:val="22"/>
          <w:szCs w:val="22"/>
          <w:lang w:val="en-GB"/>
        </w:rPr>
        <w:t>,</w:t>
      </w:r>
      <w:r w:rsidRPr="00436AF7">
        <w:rPr>
          <w:rFonts w:ascii="Calibri" w:hAnsi="Calibri"/>
          <w:b w:val="0"/>
          <w:sz w:val="22"/>
          <w:szCs w:val="22"/>
          <w:lang w:val="en-GB"/>
        </w:rPr>
        <w:t xml:space="preserve"> following Go Live of the solution so as to ensure the smooth running of the system and swift correction of issues.  This will include providing details of:</w:t>
      </w:r>
      <w:bookmarkEnd w:id="221"/>
      <w:bookmarkEnd w:id="222"/>
      <w:bookmarkEnd w:id="223"/>
    </w:p>
    <w:p w14:paraId="2C3BFE21" w14:textId="13243A6D" w:rsidR="00225D30" w:rsidRPr="00436AF7" w:rsidRDefault="00225D30" w:rsidP="007B7C46">
      <w:pPr>
        <w:pStyle w:val="Heading1"/>
        <w:keepLines/>
        <w:widowControl w:val="0"/>
        <w:numPr>
          <w:ilvl w:val="0"/>
          <w:numId w:val="16"/>
        </w:numPr>
        <w:rPr>
          <w:rFonts w:ascii="Calibri" w:hAnsi="Calibri"/>
          <w:b w:val="0"/>
          <w:sz w:val="22"/>
          <w:szCs w:val="22"/>
          <w:lang w:val="en-GB"/>
        </w:rPr>
      </w:pPr>
      <w:bookmarkStart w:id="224" w:name="_Toc37946016"/>
      <w:bookmarkStart w:id="225" w:name="_Toc37946575"/>
      <w:bookmarkStart w:id="226" w:name="_Toc37946853"/>
      <w:r w:rsidRPr="00436AF7">
        <w:rPr>
          <w:rFonts w:ascii="Calibri" w:hAnsi="Calibri"/>
          <w:b w:val="0"/>
          <w:sz w:val="22"/>
          <w:szCs w:val="22"/>
          <w:lang w:val="en-GB"/>
        </w:rPr>
        <w:t>The help desk / support system and how it is accessed</w:t>
      </w:r>
      <w:r w:rsidR="00682062" w:rsidRPr="00436AF7">
        <w:rPr>
          <w:rFonts w:ascii="Calibri" w:hAnsi="Calibri"/>
          <w:b w:val="0"/>
          <w:sz w:val="22"/>
          <w:szCs w:val="22"/>
          <w:lang w:val="en-GB"/>
        </w:rPr>
        <w:t>, standard working times</w:t>
      </w:r>
      <w:r w:rsidR="00ED2B29">
        <w:rPr>
          <w:rFonts w:ascii="Calibri" w:hAnsi="Calibri"/>
          <w:b w:val="0"/>
          <w:sz w:val="22"/>
          <w:szCs w:val="22"/>
          <w:lang w:val="en-GB"/>
        </w:rPr>
        <w:t>, support ticket process</w:t>
      </w:r>
      <w:r w:rsidR="0038478A">
        <w:rPr>
          <w:rFonts w:ascii="Calibri" w:hAnsi="Calibri"/>
          <w:b w:val="0"/>
          <w:sz w:val="22"/>
          <w:szCs w:val="22"/>
          <w:lang w:val="en-GB"/>
        </w:rPr>
        <w:t xml:space="preserve"> and any </w:t>
      </w:r>
      <w:r w:rsidR="0038478A" w:rsidRPr="0038478A">
        <w:rPr>
          <w:rFonts w:ascii="Calibri" w:hAnsi="Calibri"/>
          <w:b w:val="0"/>
          <w:sz w:val="22"/>
          <w:szCs w:val="22"/>
          <w:lang w:val="en-GB"/>
        </w:rPr>
        <w:t>ITIL v2 standard</w:t>
      </w:r>
      <w:r w:rsidR="0038478A">
        <w:rPr>
          <w:rFonts w:ascii="Calibri" w:hAnsi="Calibri"/>
          <w:b w:val="0"/>
          <w:sz w:val="22"/>
          <w:szCs w:val="22"/>
          <w:lang w:val="en-GB"/>
        </w:rPr>
        <w:t xml:space="preserve"> certification</w:t>
      </w:r>
      <w:r w:rsidR="0038478A" w:rsidRPr="0038478A">
        <w:rPr>
          <w:rFonts w:ascii="Calibri" w:hAnsi="Calibri"/>
          <w:b w:val="0"/>
          <w:sz w:val="22"/>
          <w:szCs w:val="22"/>
          <w:lang w:val="en-GB"/>
        </w:rPr>
        <w:t>.</w:t>
      </w:r>
      <w:r w:rsidR="007B7C46">
        <w:rPr>
          <w:rFonts w:ascii="Calibri" w:hAnsi="Calibri"/>
          <w:b w:val="0"/>
          <w:sz w:val="22"/>
          <w:szCs w:val="22"/>
          <w:lang w:val="en-GB"/>
        </w:rPr>
        <w:t xml:space="preserve"> </w:t>
      </w:r>
      <w:r w:rsidR="007B7C46" w:rsidRPr="007B7C46">
        <w:rPr>
          <w:rFonts w:ascii="Calibri" w:hAnsi="Calibri"/>
          <w:b w:val="0"/>
          <w:sz w:val="22"/>
          <w:szCs w:val="22"/>
          <w:lang w:val="en-GB"/>
        </w:rPr>
        <w:t>A call option must be included to account for any connectivity issues to report</w:t>
      </w:r>
      <w:bookmarkEnd w:id="224"/>
      <w:bookmarkEnd w:id="225"/>
      <w:bookmarkEnd w:id="226"/>
    </w:p>
    <w:p w14:paraId="149114AD" w14:textId="3B430A11" w:rsidR="00225D30" w:rsidRPr="00436AF7" w:rsidRDefault="00225D30" w:rsidP="00436AF7">
      <w:pPr>
        <w:pStyle w:val="Heading1"/>
        <w:keepLines/>
        <w:widowControl w:val="0"/>
        <w:numPr>
          <w:ilvl w:val="0"/>
          <w:numId w:val="16"/>
        </w:numPr>
        <w:rPr>
          <w:rFonts w:ascii="Calibri" w:hAnsi="Calibri"/>
          <w:b w:val="0"/>
          <w:sz w:val="22"/>
          <w:szCs w:val="22"/>
          <w:lang w:val="en-GB"/>
        </w:rPr>
      </w:pPr>
      <w:bookmarkStart w:id="227" w:name="_Toc37946017"/>
      <w:bookmarkStart w:id="228" w:name="_Toc37946576"/>
      <w:bookmarkStart w:id="229" w:name="_Toc37946854"/>
      <w:r w:rsidRPr="00436AF7">
        <w:rPr>
          <w:rFonts w:ascii="Calibri" w:hAnsi="Calibri"/>
          <w:b w:val="0"/>
          <w:sz w:val="22"/>
          <w:szCs w:val="22"/>
          <w:lang w:val="en-GB"/>
        </w:rPr>
        <w:t xml:space="preserve">What criteria are used for assigning priority to support calls, and what are the </w:t>
      </w:r>
      <w:r w:rsidR="00ED2B29">
        <w:rPr>
          <w:rFonts w:ascii="Calibri" w:hAnsi="Calibri"/>
          <w:b w:val="0"/>
          <w:sz w:val="22"/>
          <w:szCs w:val="22"/>
          <w:lang w:val="en-GB"/>
        </w:rPr>
        <w:t>published SLA</w:t>
      </w:r>
      <w:r w:rsidR="00DC3472">
        <w:rPr>
          <w:rFonts w:ascii="Calibri" w:hAnsi="Calibri"/>
          <w:b w:val="0"/>
          <w:sz w:val="22"/>
          <w:szCs w:val="22"/>
          <w:lang w:val="en-GB"/>
        </w:rPr>
        <w:t xml:space="preserve"> respond, fix</w:t>
      </w:r>
      <w:r w:rsidR="00ED2B29">
        <w:rPr>
          <w:rFonts w:ascii="Calibri" w:hAnsi="Calibri"/>
          <w:b w:val="0"/>
          <w:sz w:val="22"/>
          <w:szCs w:val="22"/>
          <w:lang w:val="en-GB"/>
        </w:rPr>
        <w:t xml:space="preserve"> and </w:t>
      </w:r>
      <w:r w:rsidRPr="00436AF7">
        <w:rPr>
          <w:rFonts w:ascii="Calibri" w:hAnsi="Calibri"/>
          <w:b w:val="0"/>
          <w:sz w:val="22"/>
          <w:szCs w:val="22"/>
          <w:lang w:val="en-GB"/>
        </w:rPr>
        <w:t>typical response times</w:t>
      </w:r>
      <w:r w:rsidR="00ED2B29">
        <w:rPr>
          <w:rFonts w:ascii="Calibri" w:hAnsi="Calibri"/>
          <w:b w:val="0"/>
          <w:sz w:val="22"/>
          <w:szCs w:val="22"/>
          <w:lang w:val="en-GB"/>
        </w:rPr>
        <w:t>, over the last year</w:t>
      </w:r>
      <w:bookmarkEnd w:id="227"/>
      <w:bookmarkEnd w:id="228"/>
      <w:bookmarkEnd w:id="229"/>
    </w:p>
    <w:p w14:paraId="1CD2FEC7" w14:textId="77777777" w:rsidR="00225D30" w:rsidRPr="00436AF7" w:rsidRDefault="00225D30" w:rsidP="00436AF7">
      <w:pPr>
        <w:pStyle w:val="Heading1"/>
        <w:keepLines/>
        <w:widowControl w:val="0"/>
        <w:numPr>
          <w:ilvl w:val="0"/>
          <w:numId w:val="16"/>
        </w:numPr>
        <w:rPr>
          <w:rFonts w:ascii="Calibri" w:hAnsi="Calibri"/>
          <w:b w:val="0"/>
          <w:sz w:val="22"/>
          <w:szCs w:val="22"/>
          <w:lang w:val="en-GB"/>
        </w:rPr>
      </w:pPr>
      <w:bookmarkStart w:id="230" w:name="_Toc37946018"/>
      <w:bookmarkStart w:id="231" w:name="_Toc37946577"/>
      <w:bookmarkStart w:id="232" w:name="_Toc37946855"/>
      <w:r w:rsidRPr="00436AF7">
        <w:rPr>
          <w:rFonts w:ascii="Calibri" w:hAnsi="Calibri"/>
          <w:b w:val="0"/>
          <w:sz w:val="22"/>
          <w:szCs w:val="22"/>
          <w:lang w:val="en-GB"/>
        </w:rPr>
        <w:t>Provide details of the escalation processes for customers to increase the priority of support calls</w:t>
      </w:r>
      <w:bookmarkEnd w:id="230"/>
      <w:bookmarkEnd w:id="231"/>
      <w:bookmarkEnd w:id="232"/>
    </w:p>
    <w:p w14:paraId="061E593B" w14:textId="5E1897F0" w:rsidR="00D2222C" w:rsidRDefault="00225D30" w:rsidP="00436AF7">
      <w:pPr>
        <w:pStyle w:val="Heading1"/>
        <w:keepLines/>
        <w:widowControl w:val="0"/>
        <w:numPr>
          <w:ilvl w:val="0"/>
          <w:numId w:val="16"/>
        </w:numPr>
        <w:rPr>
          <w:rFonts w:ascii="Calibri" w:hAnsi="Calibri"/>
          <w:b w:val="0"/>
          <w:sz w:val="22"/>
          <w:szCs w:val="22"/>
          <w:lang w:val="en-GB"/>
        </w:rPr>
      </w:pPr>
      <w:bookmarkStart w:id="233" w:name="_Toc37946019"/>
      <w:bookmarkStart w:id="234" w:name="_Toc37946578"/>
      <w:bookmarkStart w:id="235" w:name="_Toc37946856"/>
      <w:r w:rsidRPr="00436AF7">
        <w:rPr>
          <w:rFonts w:ascii="Calibri" w:hAnsi="Calibri"/>
          <w:b w:val="0"/>
          <w:sz w:val="22"/>
          <w:szCs w:val="22"/>
          <w:lang w:val="en-GB"/>
        </w:rPr>
        <w:t>Outline the standard account management arrangements, frequency of scheduled visits and usual escalation path of customer service issues.</w:t>
      </w:r>
      <w:bookmarkEnd w:id="233"/>
      <w:bookmarkEnd w:id="234"/>
      <w:bookmarkEnd w:id="235"/>
    </w:p>
    <w:p w14:paraId="5D5560E6" w14:textId="77777777" w:rsidR="009A2142" w:rsidRPr="009A2142" w:rsidRDefault="009A2142" w:rsidP="009A2142">
      <w:pPr>
        <w:rPr>
          <w:lang w:val="en-GB"/>
        </w:rPr>
      </w:pPr>
    </w:p>
    <w:p w14:paraId="724211FA" w14:textId="77777777" w:rsidR="009A2142" w:rsidRPr="009A2142" w:rsidRDefault="009A2142" w:rsidP="009A2142">
      <w:pPr>
        <w:ind w:left="1080"/>
        <w:rPr>
          <w:rFonts w:asciiTheme="minorHAnsi" w:hAnsiTheme="minorHAnsi" w:cstheme="minorHAnsi"/>
          <w:b/>
          <w:sz w:val="22"/>
          <w:szCs w:val="22"/>
          <w:lang w:val="en-GB"/>
        </w:rPr>
      </w:pPr>
      <w:r w:rsidRPr="009A2142">
        <w:rPr>
          <w:rFonts w:asciiTheme="minorHAnsi" w:hAnsiTheme="minorHAnsi" w:cstheme="minorHAnsi"/>
          <w:b/>
          <w:sz w:val="22"/>
          <w:szCs w:val="22"/>
          <w:lang w:val="en-GB"/>
        </w:rPr>
        <w:t>Weighting = 12% Maximum score 5 x 0.15 = 0.6</w:t>
      </w:r>
    </w:p>
    <w:p w14:paraId="4371727E" w14:textId="77777777" w:rsidR="009A2142" w:rsidRPr="009A2142" w:rsidRDefault="009A2142" w:rsidP="009A2142">
      <w:pPr>
        <w:rPr>
          <w:lang w:val="en-GB"/>
        </w:rPr>
      </w:pPr>
    </w:p>
    <w:p w14:paraId="470FF6D1" w14:textId="77777777" w:rsidR="00682062" w:rsidRPr="00436AF7" w:rsidRDefault="00682062" w:rsidP="006F3A3B">
      <w:pPr>
        <w:pStyle w:val="Heading1"/>
        <w:keepLines/>
        <w:widowControl w:val="0"/>
        <w:numPr>
          <w:ilvl w:val="1"/>
          <w:numId w:val="1"/>
        </w:numPr>
        <w:ind w:left="720"/>
        <w:rPr>
          <w:rFonts w:ascii="Calibri" w:hAnsi="Calibri"/>
          <w:b w:val="0"/>
          <w:sz w:val="22"/>
          <w:szCs w:val="22"/>
          <w:lang w:val="en-GB"/>
        </w:rPr>
      </w:pPr>
      <w:bookmarkStart w:id="236" w:name="_Toc37946020"/>
      <w:bookmarkStart w:id="237" w:name="_Toc37946579"/>
      <w:bookmarkStart w:id="238" w:name="_Toc37946857"/>
      <w:r w:rsidRPr="00436AF7">
        <w:rPr>
          <w:rFonts w:ascii="Calibri" w:hAnsi="Calibri"/>
          <w:b w:val="0"/>
          <w:sz w:val="22"/>
          <w:szCs w:val="22"/>
          <w:lang w:val="en-GB"/>
        </w:rPr>
        <w:t>Maintenance - Please give details of your maintenance regime to ensure that products are up to date, error free and minimise the risk of security breach. Confirm what quality standards are in use to control development and reduce possible software release bugs and issues.</w:t>
      </w:r>
      <w:bookmarkEnd w:id="236"/>
      <w:bookmarkEnd w:id="237"/>
      <w:bookmarkEnd w:id="238"/>
      <w:r w:rsidRPr="00436AF7">
        <w:rPr>
          <w:rFonts w:ascii="Calibri" w:hAnsi="Calibri"/>
          <w:b w:val="0"/>
          <w:sz w:val="22"/>
          <w:szCs w:val="22"/>
          <w:lang w:val="en-GB"/>
        </w:rPr>
        <w:t xml:space="preserve"> </w:t>
      </w:r>
    </w:p>
    <w:p w14:paraId="7237B5FB" w14:textId="626A4A95" w:rsidR="009A2142" w:rsidRDefault="00682062" w:rsidP="009A2142">
      <w:pPr>
        <w:pStyle w:val="Heading1"/>
        <w:keepLines/>
        <w:widowControl w:val="0"/>
        <w:numPr>
          <w:ilvl w:val="0"/>
          <w:numId w:val="17"/>
        </w:numPr>
        <w:rPr>
          <w:rFonts w:ascii="Calibri" w:hAnsi="Calibri"/>
          <w:b w:val="0"/>
          <w:sz w:val="22"/>
          <w:szCs w:val="22"/>
          <w:lang w:val="en-GB"/>
        </w:rPr>
      </w:pPr>
      <w:bookmarkStart w:id="239" w:name="_Toc37946021"/>
      <w:bookmarkStart w:id="240" w:name="_Toc37946580"/>
      <w:bookmarkStart w:id="241" w:name="_Toc37946858"/>
      <w:r w:rsidRPr="00436AF7">
        <w:rPr>
          <w:rFonts w:ascii="Calibri" w:hAnsi="Calibri"/>
          <w:b w:val="0"/>
          <w:sz w:val="22"/>
          <w:szCs w:val="22"/>
          <w:lang w:val="en-GB"/>
        </w:rPr>
        <w:t xml:space="preserve">Provide details of regular frequency of penetration tests (if applicable). This will be a mandatory requirement for Cloud hosted and browser delivered solutions. This will enable compliance to the recognised Cyber security Principles (available from </w:t>
      </w:r>
      <w:hyperlink r:id="rId13" w:history="1">
        <w:r w:rsidRPr="00436AF7">
          <w:rPr>
            <w:rStyle w:val="Hyperlink"/>
            <w:rFonts w:ascii="Calibri" w:hAnsi="Calibri" w:cs="Arial"/>
            <w:b w:val="0"/>
            <w:color w:val="auto"/>
            <w:sz w:val="22"/>
            <w:szCs w:val="22"/>
            <w:lang w:val="en-GB"/>
          </w:rPr>
          <w:t>https://www.ncsc.gov.uk/collection/cyber-security-design-principles</w:t>
        </w:r>
      </w:hyperlink>
      <w:r w:rsidRPr="00436AF7">
        <w:rPr>
          <w:rFonts w:ascii="Calibri" w:hAnsi="Calibri"/>
          <w:b w:val="0"/>
          <w:sz w:val="22"/>
          <w:szCs w:val="22"/>
          <w:lang w:val="en-GB"/>
        </w:rPr>
        <w:t xml:space="preserve"> )</w:t>
      </w:r>
      <w:bookmarkEnd w:id="239"/>
      <w:bookmarkEnd w:id="240"/>
      <w:bookmarkEnd w:id="241"/>
    </w:p>
    <w:p w14:paraId="2B87AE65" w14:textId="77777777" w:rsidR="009A2142" w:rsidRPr="009A2142" w:rsidRDefault="009A2142" w:rsidP="009A2142">
      <w:pPr>
        <w:rPr>
          <w:lang w:val="en-GB"/>
        </w:rPr>
      </w:pPr>
    </w:p>
    <w:p w14:paraId="11F848EB" w14:textId="77777777" w:rsidR="009A2142" w:rsidRPr="009A2142" w:rsidRDefault="009A2142" w:rsidP="009A2142">
      <w:pPr>
        <w:ind w:left="928"/>
        <w:rPr>
          <w:rFonts w:asciiTheme="minorHAnsi" w:hAnsiTheme="minorHAnsi" w:cstheme="minorHAnsi"/>
          <w:b/>
          <w:sz w:val="22"/>
          <w:szCs w:val="22"/>
          <w:lang w:val="en-GB"/>
        </w:rPr>
      </w:pPr>
      <w:r w:rsidRPr="009A2142">
        <w:rPr>
          <w:rFonts w:asciiTheme="minorHAnsi" w:hAnsiTheme="minorHAnsi" w:cstheme="minorHAnsi"/>
          <w:b/>
          <w:sz w:val="22"/>
          <w:szCs w:val="22"/>
          <w:lang w:val="en-GB"/>
        </w:rPr>
        <w:t>Weighting = 9% Maximum score 5 x 0.09 = 0.45</w:t>
      </w:r>
    </w:p>
    <w:p w14:paraId="06A20DCE" w14:textId="77777777" w:rsidR="009A2142" w:rsidRPr="009A2142" w:rsidRDefault="009A2142" w:rsidP="009A2142">
      <w:pPr>
        <w:rPr>
          <w:lang w:val="en-GB"/>
        </w:rPr>
      </w:pPr>
    </w:p>
    <w:p w14:paraId="1DFB7D25" w14:textId="57E36DE2" w:rsidR="00172EC9" w:rsidRPr="00436AF7" w:rsidRDefault="00172EC9" w:rsidP="006F3A3B">
      <w:pPr>
        <w:pStyle w:val="Heading1"/>
        <w:keepLines/>
        <w:widowControl w:val="0"/>
        <w:numPr>
          <w:ilvl w:val="1"/>
          <w:numId w:val="1"/>
        </w:numPr>
        <w:ind w:left="720"/>
        <w:rPr>
          <w:rFonts w:ascii="Calibri" w:hAnsi="Calibri"/>
          <w:b w:val="0"/>
          <w:sz w:val="22"/>
          <w:szCs w:val="22"/>
          <w:lang w:val="en-GB"/>
        </w:rPr>
      </w:pPr>
      <w:bookmarkStart w:id="242" w:name="_Toc37946022"/>
      <w:bookmarkStart w:id="243" w:name="_Toc37946581"/>
      <w:bookmarkStart w:id="244" w:name="_Toc37946859"/>
      <w:r w:rsidRPr="00436AF7">
        <w:rPr>
          <w:rFonts w:ascii="Calibri" w:hAnsi="Calibri"/>
          <w:b w:val="0"/>
          <w:sz w:val="22"/>
          <w:szCs w:val="22"/>
          <w:lang w:val="en-GB"/>
        </w:rPr>
        <w:t>Future Product Roadmap and incorporation of user requests -</w:t>
      </w:r>
      <w:bookmarkEnd w:id="242"/>
      <w:bookmarkEnd w:id="243"/>
      <w:bookmarkEnd w:id="244"/>
    </w:p>
    <w:p w14:paraId="23BEFAA0" w14:textId="2E75D8F3" w:rsidR="00172EC9" w:rsidRPr="00436AF7" w:rsidRDefault="00172EC9" w:rsidP="00436AF7">
      <w:pPr>
        <w:pStyle w:val="Heading1"/>
        <w:keepLines/>
        <w:widowControl w:val="0"/>
        <w:numPr>
          <w:ilvl w:val="1"/>
          <w:numId w:val="18"/>
        </w:numPr>
        <w:rPr>
          <w:rFonts w:ascii="Calibri" w:hAnsi="Calibri"/>
          <w:b w:val="0"/>
          <w:sz w:val="22"/>
          <w:szCs w:val="22"/>
          <w:lang w:val="en-GB"/>
        </w:rPr>
      </w:pPr>
      <w:bookmarkStart w:id="245" w:name="_Toc37946023"/>
      <w:bookmarkStart w:id="246" w:name="_Toc37946582"/>
      <w:bookmarkStart w:id="247" w:name="_Toc37946860"/>
      <w:r w:rsidRPr="00436AF7">
        <w:rPr>
          <w:rFonts w:ascii="Calibri" w:hAnsi="Calibri"/>
          <w:b w:val="0"/>
          <w:sz w:val="22"/>
          <w:szCs w:val="22"/>
          <w:lang w:val="en-GB"/>
        </w:rPr>
        <w:t xml:space="preserve">Please give details of your future roadmap for your solution(s) including how you believe the planned upgrades to the system will benefit </w:t>
      </w:r>
      <w:r w:rsidR="00436AF7">
        <w:rPr>
          <w:rFonts w:ascii="Calibri" w:hAnsi="Calibri"/>
          <w:b w:val="0"/>
          <w:sz w:val="22"/>
          <w:szCs w:val="22"/>
          <w:lang w:val="en-GB"/>
        </w:rPr>
        <w:t>LF</w:t>
      </w:r>
      <w:r w:rsidRPr="00436AF7">
        <w:rPr>
          <w:rFonts w:ascii="Calibri" w:hAnsi="Calibri"/>
          <w:b w:val="0"/>
          <w:sz w:val="22"/>
          <w:szCs w:val="22"/>
          <w:lang w:val="en-GB"/>
        </w:rPr>
        <w:t>HA in view of our requirements in this tender.</w:t>
      </w:r>
      <w:bookmarkEnd w:id="245"/>
      <w:bookmarkEnd w:id="246"/>
      <w:bookmarkEnd w:id="247"/>
      <w:r w:rsidRPr="00436AF7">
        <w:rPr>
          <w:rFonts w:ascii="Calibri" w:hAnsi="Calibri"/>
          <w:b w:val="0"/>
          <w:sz w:val="22"/>
          <w:szCs w:val="22"/>
          <w:lang w:val="en-GB"/>
        </w:rPr>
        <w:t xml:space="preserve">  </w:t>
      </w:r>
    </w:p>
    <w:p w14:paraId="00583539" w14:textId="77777777" w:rsidR="00172EC9" w:rsidRPr="00436AF7" w:rsidRDefault="00172EC9" w:rsidP="00436AF7">
      <w:pPr>
        <w:pStyle w:val="Heading1"/>
        <w:keepLines/>
        <w:widowControl w:val="0"/>
        <w:numPr>
          <w:ilvl w:val="1"/>
          <w:numId w:val="18"/>
        </w:numPr>
        <w:rPr>
          <w:rFonts w:ascii="Calibri" w:hAnsi="Calibri"/>
          <w:b w:val="0"/>
          <w:sz w:val="22"/>
          <w:szCs w:val="22"/>
          <w:lang w:val="en-GB"/>
        </w:rPr>
      </w:pPr>
      <w:bookmarkStart w:id="248" w:name="_Toc37946024"/>
      <w:bookmarkStart w:id="249" w:name="_Toc37946583"/>
      <w:bookmarkStart w:id="250" w:name="_Toc37946861"/>
      <w:r w:rsidRPr="00436AF7">
        <w:rPr>
          <w:rFonts w:ascii="Calibri" w:hAnsi="Calibri"/>
          <w:b w:val="0"/>
          <w:sz w:val="22"/>
          <w:szCs w:val="22"/>
          <w:lang w:val="en-GB"/>
        </w:rPr>
        <w:t>Outline how user requests and user groups are organised.</w:t>
      </w:r>
      <w:bookmarkEnd w:id="248"/>
      <w:bookmarkEnd w:id="249"/>
      <w:bookmarkEnd w:id="250"/>
    </w:p>
    <w:p w14:paraId="7C56C670" w14:textId="77777777" w:rsidR="007B0957" w:rsidRDefault="00172EC9" w:rsidP="00172EC9">
      <w:pPr>
        <w:pStyle w:val="Heading1"/>
        <w:keepLines/>
        <w:widowControl w:val="0"/>
        <w:numPr>
          <w:ilvl w:val="1"/>
          <w:numId w:val="18"/>
        </w:numPr>
        <w:rPr>
          <w:rFonts w:ascii="Calibri" w:hAnsi="Calibri"/>
          <w:b w:val="0"/>
          <w:sz w:val="22"/>
          <w:szCs w:val="22"/>
          <w:lang w:val="en-GB"/>
        </w:rPr>
      </w:pPr>
      <w:bookmarkStart w:id="251" w:name="_Toc37946025"/>
      <w:bookmarkStart w:id="252" w:name="_Toc37946584"/>
      <w:bookmarkStart w:id="253" w:name="_Toc37946862"/>
      <w:r w:rsidRPr="00436AF7">
        <w:rPr>
          <w:rFonts w:ascii="Calibri" w:hAnsi="Calibri"/>
          <w:b w:val="0"/>
          <w:sz w:val="22"/>
          <w:szCs w:val="22"/>
          <w:lang w:val="en-GB"/>
        </w:rPr>
        <w:t>Provide details of the last two years of user group and similar events, with locations and approximate attendee numbers, for housing and finance related streams.</w:t>
      </w:r>
      <w:bookmarkEnd w:id="251"/>
      <w:bookmarkEnd w:id="252"/>
      <w:bookmarkEnd w:id="253"/>
    </w:p>
    <w:p w14:paraId="5D7DC126" w14:textId="77777777" w:rsidR="00C7412A" w:rsidRDefault="00C7412A" w:rsidP="00C7412A">
      <w:pPr>
        <w:pStyle w:val="ShawcBullet"/>
        <w:numPr>
          <w:ilvl w:val="0"/>
          <w:numId w:val="0"/>
        </w:numPr>
        <w:ind w:left="1100"/>
        <w:rPr>
          <w:rFonts w:asciiTheme="minorHAnsi" w:hAnsiTheme="minorHAnsi" w:cstheme="minorHAnsi"/>
        </w:rPr>
      </w:pPr>
    </w:p>
    <w:p w14:paraId="4265F740" w14:textId="29F4E3AF" w:rsidR="008954AD" w:rsidRDefault="007B0957" w:rsidP="0067716B">
      <w:pPr>
        <w:pStyle w:val="ShawcBullet"/>
        <w:numPr>
          <w:ilvl w:val="0"/>
          <w:numId w:val="0"/>
        </w:numPr>
        <w:ind w:left="1288"/>
        <w:rPr>
          <w:rFonts w:asciiTheme="minorHAnsi" w:hAnsiTheme="minorHAnsi" w:cstheme="minorHAnsi"/>
        </w:rPr>
      </w:pPr>
      <w:r w:rsidRPr="00C7412A">
        <w:rPr>
          <w:rFonts w:asciiTheme="minorHAnsi" w:hAnsiTheme="minorHAnsi" w:cstheme="minorHAnsi"/>
        </w:rPr>
        <w:t xml:space="preserve">Detail integration options available to LFHA key systems </w:t>
      </w:r>
      <w:r w:rsidR="008954AD" w:rsidRPr="00C7412A">
        <w:rPr>
          <w:rFonts w:asciiTheme="minorHAnsi" w:hAnsiTheme="minorHAnsi" w:cstheme="minorHAnsi"/>
        </w:rPr>
        <w:t xml:space="preserve">which have been developed </w:t>
      </w:r>
      <w:r w:rsidR="008954AD" w:rsidRPr="008954AD">
        <w:rPr>
          <w:rFonts w:asciiTheme="minorHAnsi" w:hAnsiTheme="minorHAnsi" w:cstheme="minorHAnsi"/>
        </w:rPr>
        <w:t>using</w:t>
      </w:r>
      <w:r w:rsidR="008954AD" w:rsidRPr="00C7412A">
        <w:rPr>
          <w:rFonts w:asciiTheme="minorHAnsi" w:hAnsiTheme="minorHAnsi" w:cstheme="minorHAnsi"/>
        </w:rPr>
        <w:t xml:space="preserve"> following technologies: Android, Java, SQLite, C#, </w:t>
      </w:r>
      <w:proofErr w:type="spellStart"/>
      <w:r w:rsidR="008954AD" w:rsidRPr="00C7412A">
        <w:rPr>
          <w:rFonts w:asciiTheme="minorHAnsi" w:hAnsiTheme="minorHAnsi" w:cstheme="minorHAnsi"/>
        </w:rPr>
        <w:t>WebApi</w:t>
      </w:r>
      <w:proofErr w:type="spellEnd"/>
      <w:r w:rsidR="008954AD" w:rsidRPr="00C7412A">
        <w:rPr>
          <w:rFonts w:asciiTheme="minorHAnsi" w:hAnsiTheme="minorHAnsi" w:cstheme="minorHAnsi"/>
        </w:rPr>
        <w:t>, IIS, SQL Server and TSQL, WinForms, HTML, JavaScript, CCS and Console apps.</w:t>
      </w:r>
    </w:p>
    <w:p w14:paraId="110E12BB" w14:textId="77777777" w:rsidR="009A2142" w:rsidRDefault="009A2142" w:rsidP="0067716B">
      <w:pPr>
        <w:pStyle w:val="ShawcBullet"/>
        <w:numPr>
          <w:ilvl w:val="0"/>
          <w:numId w:val="0"/>
        </w:numPr>
        <w:ind w:left="1288"/>
        <w:rPr>
          <w:rFonts w:asciiTheme="minorHAnsi" w:hAnsiTheme="minorHAnsi" w:cstheme="minorHAnsi"/>
        </w:rPr>
      </w:pPr>
    </w:p>
    <w:p w14:paraId="39328AA3" w14:textId="77777777" w:rsidR="009A2142" w:rsidRPr="009A2142" w:rsidRDefault="009A2142" w:rsidP="009A2142">
      <w:pPr>
        <w:ind w:left="928"/>
        <w:rPr>
          <w:rFonts w:asciiTheme="minorHAnsi" w:hAnsiTheme="minorHAnsi" w:cstheme="minorHAnsi"/>
          <w:b/>
          <w:sz w:val="22"/>
          <w:szCs w:val="22"/>
          <w:lang w:val="en-GB"/>
        </w:rPr>
      </w:pPr>
      <w:r w:rsidRPr="009A2142">
        <w:rPr>
          <w:rFonts w:asciiTheme="minorHAnsi" w:hAnsiTheme="minorHAnsi" w:cstheme="minorHAnsi"/>
          <w:b/>
          <w:sz w:val="22"/>
          <w:szCs w:val="22"/>
          <w:lang w:val="en-GB"/>
        </w:rPr>
        <w:t>Weighting = 9% Maximum score 5 x 0.09 = 0.45</w:t>
      </w:r>
    </w:p>
    <w:p w14:paraId="63F14009" w14:textId="77777777" w:rsidR="009A2142" w:rsidRPr="00C7412A" w:rsidRDefault="009A2142" w:rsidP="0067716B">
      <w:pPr>
        <w:pStyle w:val="ShawcBullet"/>
        <w:numPr>
          <w:ilvl w:val="0"/>
          <w:numId w:val="0"/>
        </w:numPr>
        <w:ind w:left="1288"/>
        <w:rPr>
          <w:rFonts w:asciiTheme="minorHAnsi" w:hAnsiTheme="minorHAnsi" w:cstheme="minorHAnsi"/>
        </w:rPr>
      </w:pPr>
    </w:p>
    <w:p w14:paraId="48E300AB" w14:textId="0A9A5363" w:rsidR="00172EC9" w:rsidRDefault="008954AD" w:rsidP="006F3A3B">
      <w:pPr>
        <w:pStyle w:val="Heading1"/>
        <w:keepLines/>
        <w:widowControl w:val="0"/>
        <w:numPr>
          <w:ilvl w:val="1"/>
          <w:numId w:val="1"/>
        </w:numPr>
        <w:ind w:left="720"/>
        <w:rPr>
          <w:rFonts w:ascii="Calibri" w:hAnsi="Calibri"/>
          <w:b w:val="0"/>
          <w:sz w:val="22"/>
          <w:szCs w:val="22"/>
          <w:lang w:val="en-GB"/>
        </w:rPr>
      </w:pPr>
      <w:r w:rsidDel="008954AD">
        <w:rPr>
          <w:rFonts w:ascii="Calibri" w:hAnsi="Calibri"/>
          <w:b w:val="0"/>
          <w:sz w:val="22"/>
          <w:szCs w:val="22"/>
          <w:lang w:val="en-GB"/>
        </w:rPr>
        <w:lastRenderedPageBreak/>
        <w:t xml:space="preserve"> </w:t>
      </w:r>
      <w:bookmarkStart w:id="254" w:name="_Toc37946026"/>
      <w:bookmarkStart w:id="255" w:name="_Toc37946585"/>
      <w:bookmarkStart w:id="256" w:name="_Toc37946863"/>
      <w:r w:rsidR="007B0957">
        <w:rPr>
          <w:rFonts w:ascii="Calibri" w:hAnsi="Calibri"/>
          <w:b w:val="0"/>
          <w:sz w:val="22"/>
          <w:szCs w:val="22"/>
          <w:lang w:val="en-GB"/>
        </w:rPr>
        <w:t>Detail API technologies available; SOAP, JSON, Restful API’s</w:t>
      </w:r>
      <w:r w:rsidR="00565F86">
        <w:rPr>
          <w:rFonts w:ascii="Calibri" w:hAnsi="Calibri"/>
          <w:b w:val="0"/>
          <w:sz w:val="22"/>
          <w:szCs w:val="22"/>
          <w:lang w:val="en-GB"/>
        </w:rPr>
        <w:t>, web services</w:t>
      </w:r>
      <w:r w:rsidR="007B0957">
        <w:rPr>
          <w:rFonts w:ascii="Calibri" w:hAnsi="Calibri"/>
          <w:b w:val="0"/>
          <w:sz w:val="22"/>
          <w:szCs w:val="22"/>
          <w:lang w:val="en-GB"/>
        </w:rPr>
        <w:t xml:space="preserve"> etc. Describe ease of integration, with reference to other live clients and any integration layer inherent in the proposed solution.</w:t>
      </w:r>
      <w:bookmarkEnd w:id="254"/>
      <w:bookmarkEnd w:id="255"/>
      <w:bookmarkEnd w:id="256"/>
      <w:r w:rsidR="00ED2B29">
        <w:rPr>
          <w:rFonts w:ascii="Calibri" w:hAnsi="Calibri"/>
          <w:b w:val="0"/>
          <w:sz w:val="22"/>
          <w:szCs w:val="22"/>
          <w:lang w:val="en-GB"/>
        </w:rPr>
        <w:t xml:space="preserve"> </w:t>
      </w:r>
    </w:p>
    <w:p w14:paraId="0714A9C9" w14:textId="3A511FED" w:rsidR="00ED2B29" w:rsidRPr="009A2142" w:rsidRDefault="00ED2B29" w:rsidP="00436AF7">
      <w:pPr>
        <w:pStyle w:val="ListParagraph"/>
        <w:numPr>
          <w:ilvl w:val="0"/>
          <w:numId w:val="20"/>
        </w:numPr>
        <w:rPr>
          <w:rFonts w:asciiTheme="minorHAnsi" w:hAnsiTheme="minorHAnsi" w:cstheme="minorHAnsi"/>
          <w:b/>
          <w:sz w:val="22"/>
          <w:szCs w:val="22"/>
          <w:lang w:val="en-GB"/>
        </w:rPr>
      </w:pPr>
      <w:r w:rsidRPr="00436AF7">
        <w:rPr>
          <w:rFonts w:asciiTheme="minorHAnsi" w:hAnsiTheme="minorHAnsi" w:cstheme="minorHAnsi"/>
          <w:sz w:val="22"/>
          <w:szCs w:val="22"/>
          <w:lang w:val="en-GB"/>
        </w:rPr>
        <w:t>Detail any requirements to integrate with LFHA ICT infrastructure, i.e. Active Directory, SMTP gateway, single sign-on etc.</w:t>
      </w:r>
    </w:p>
    <w:p w14:paraId="19C5BAD1" w14:textId="77777777" w:rsidR="009A2142" w:rsidRDefault="009A2142" w:rsidP="009A2142">
      <w:pPr>
        <w:ind w:left="567"/>
        <w:rPr>
          <w:rFonts w:asciiTheme="minorHAnsi" w:hAnsiTheme="minorHAnsi" w:cstheme="minorHAnsi"/>
          <w:b/>
          <w:sz w:val="22"/>
          <w:szCs w:val="22"/>
          <w:lang w:val="en-GB"/>
        </w:rPr>
      </w:pPr>
    </w:p>
    <w:p w14:paraId="27334140" w14:textId="77777777" w:rsidR="009A2142" w:rsidRPr="009A2142" w:rsidRDefault="009A2142" w:rsidP="009A2142">
      <w:pPr>
        <w:ind w:left="928"/>
        <w:rPr>
          <w:rFonts w:asciiTheme="minorHAnsi" w:hAnsiTheme="minorHAnsi" w:cstheme="minorHAnsi"/>
          <w:b/>
          <w:sz w:val="22"/>
          <w:szCs w:val="22"/>
          <w:lang w:val="en-GB"/>
        </w:rPr>
      </w:pPr>
      <w:r w:rsidRPr="009A2142">
        <w:rPr>
          <w:rFonts w:asciiTheme="minorHAnsi" w:hAnsiTheme="minorHAnsi" w:cstheme="minorHAnsi"/>
          <w:b/>
          <w:sz w:val="22"/>
          <w:szCs w:val="22"/>
          <w:lang w:val="en-GB"/>
        </w:rPr>
        <w:t>Weighting = 9% Maximum score 5 x 0.09 = 0.45</w:t>
      </w:r>
    </w:p>
    <w:p w14:paraId="0EE5F6A1" w14:textId="77777777" w:rsidR="009A2142" w:rsidRPr="009A2142" w:rsidRDefault="009A2142" w:rsidP="009A2142">
      <w:pPr>
        <w:ind w:left="567"/>
        <w:rPr>
          <w:rFonts w:asciiTheme="minorHAnsi" w:hAnsiTheme="minorHAnsi" w:cstheme="minorHAnsi"/>
          <w:b/>
          <w:sz w:val="22"/>
          <w:szCs w:val="22"/>
          <w:lang w:val="en-GB"/>
        </w:rPr>
      </w:pPr>
    </w:p>
    <w:p w14:paraId="7461A72B" w14:textId="7D71ACFA" w:rsidR="007B0957" w:rsidRPr="00436AF7" w:rsidRDefault="007B0957" w:rsidP="00436AF7">
      <w:pPr>
        <w:rPr>
          <w:b/>
          <w:lang w:val="en-GB"/>
        </w:rPr>
      </w:pPr>
    </w:p>
    <w:bookmarkEnd w:id="199"/>
    <w:p w14:paraId="199EB3B5" w14:textId="282097DB" w:rsidR="00682062" w:rsidRDefault="00682062" w:rsidP="00682062">
      <w:pPr>
        <w:rPr>
          <w:lang w:val="en-GB"/>
        </w:rPr>
      </w:pPr>
    </w:p>
    <w:p w14:paraId="396C9AE7" w14:textId="77777777" w:rsidR="00682062" w:rsidRPr="00436AF7" w:rsidRDefault="00682062" w:rsidP="00436AF7">
      <w:pPr>
        <w:rPr>
          <w:b/>
          <w:lang w:val="en-GB"/>
        </w:rPr>
      </w:pPr>
    </w:p>
    <w:p w14:paraId="5AC4B607" w14:textId="6D8212BB" w:rsidR="00BF6652" w:rsidRPr="00334F01" w:rsidRDefault="00BF6652" w:rsidP="006F3A3B">
      <w:pPr>
        <w:pStyle w:val="Heading1"/>
        <w:keepLines/>
        <w:widowControl w:val="0"/>
        <w:ind w:left="567"/>
        <w:rPr>
          <w:rFonts w:ascii="Calibri" w:hAnsi="Calibri"/>
          <w:color w:val="000000" w:themeColor="text1"/>
          <w:sz w:val="22"/>
          <w:szCs w:val="22"/>
          <w:lang w:val="en-GB"/>
        </w:rPr>
      </w:pPr>
      <w:bookmarkStart w:id="257" w:name="_Toc465677598"/>
      <w:bookmarkStart w:id="258" w:name="_Toc37946027"/>
      <w:bookmarkStart w:id="259" w:name="_Toc37946586"/>
      <w:bookmarkStart w:id="260" w:name="_Toc37946864"/>
      <w:r w:rsidRPr="00334F01">
        <w:rPr>
          <w:rFonts w:ascii="Calibri" w:hAnsi="Calibri"/>
          <w:color w:val="000000" w:themeColor="text1"/>
          <w:sz w:val="22"/>
          <w:szCs w:val="22"/>
          <w:lang w:val="en-GB"/>
        </w:rPr>
        <w:t xml:space="preserve">Maximum marks available for Quality = </w:t>
      </w:r>
      <w:bookmarkEnd w:id="257"/>
      <w:r w:rsidR="00F11E0D" w:rsidRPr="00F11E0D">
        <w:rPr>
          <w:rFonts w:ascii="Calibri" w:hAnsi="Calibri"/>
          <w:sz w:val="22"/>
          <w:szCs w:val="22"/>
          <w:lang w:val="en-GB"/>
        </w:rPr>
        <w:t>5</w:t>
      </w:r>
      <w:bookmarkEnd w:id="258"/>
      <w:bookmarkEnd w:id="259"/>
      <w:bookmarkEnd w:id="260"/>
    </w:p>
    <w:p w14:paraId="4787FFD0"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476D9D2A" w14:textId="79B1450C" w:rsidR="00BF6652" w:rsidRPr="006F3A3B" w:rsidRDefault="00BF6652" w:rsidP="006F3A3B">
      <w:pPr>
        <w:pStyle w:val="Heading1"/>
        <w:keepLines/>
        <w:widowControl w:val="0"/>
        <w:numPr>
          <w:ilvl w:val="1"/>
          <w:numId w:val="1"/>
        </w:numPr>
        <w:ind w:left="720"/>
        <w:rPr>
          <w:rFonts w:ascii="Calibri" w:hAnsi="Calibri"/>
          <w:b w:val="0"/>
          <w:sz w:val="22"/>
          <w:szCs w:val="22"/>
          <w:lang w:val="en-GB"/>
        </w:rPr>
      </w:pPr>
      <w:bookmarkStart w:id="261" w:name="_Toc465677599"/>
      <w:bookmarkStart w:id="262" w:name="_Toc37946028"/>
      <w:bookmarkStart w:id="263" w:name="_Toc37946587"/>
      <w:bookmarkStart w:id="264" w:name="_Toc37946865"/>
      <w:r w:rsidRPr="006F3A3B">
        <w:rPr>
          <w:rFonts w:ascii="Calibri" w:hAnsi="Calibri"/>
          <w:b w:val="0"/>
          <w:sz w:val="22"/>
          <w:szCs w:val="22"/>
          <w:lang w:val="en-GB"/>
        </w:rPr>
        <w:t>Included with the tender response you are asked to provide the following items.  Please note that these are for information purposes only and will not be scored by the Association</w:t>
      </w:r>
      <w:bookmarkEnd w:id="261"/>
      <w:r w:rsidR="00B24633" w:rsidRPr="006F3A3B">
        <w:rPr>
          <w:rFonts w:ascii="Calibri" w:hAnsi="Calibri"/>
          <w:b w:val="0"/>
          <w:sz w:val="22"/>
          <w:szCs w:val="22"/>
          <w:lang w:val="en-GB"/>
        </w:rPr>
        <w:t>.</w:t>
      </w:r>
      <w:bookmarkEnd w:id="262"/>
      <w:bookmarkEnd w:id="263"/>
      <w:bookmarkEnd w:id="264"/>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90FFF33"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36A90C23" w14:textId="7E4B9F0C"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14222E01" w14:textId="2FDAB55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1EE874D6" w14:textId="3ED3E05F" w:rsidR="004045C8" w:rsidRPr="000F176E" w:rsidRDefault="00B2269C" w:rsidP="000F176E">
      <w:pPr>
        <w:pStyle w:val="Heading1"/>
        <w:keepLines/>
        <w:widowControl w:val="0"/>
        <w:numPr>
          <w:ilvl w:val="0"/>
          <w:numId w:val="1"/>
        </w:numPr>
        <w:tabs>
          <w:tab w:val="clear" w:pos="1855"/>
        </w:tabs>
        <w:spacing w:after="120"/>
        <w:ind w:left="851" w:hanging="851"/>
        <w:rPr>
          <w:rFonts w:ascii="Calibri" w:hAnsi="Calibri"/>
          <w:lang w:val="en-GB"/>
        </w:rPr>
      </w:pPr>
      <w:bookmarkStart w:id="265" w:name="_Toc37946029"/>
      <w:bookmarkStart w:id="266" w:name="_Toc37946588"/>
      <w:bookmarkStart w:id="267" w:name="_Toc37946866"/>
      <w:r w:rsidRPr="000F176E">
        <w:rPr>
          <w:rFonts w:ascii="Calibri" w:hAnsi="Calibri"/>
          <w:lang w:val="en-GB"/>
        </w:rPr>
        <w:lastRenderedPageBreak/>
        <w:t>Pricing Matrix</w:t>
      </w:r>
      <w:bookmarkEnd w:id="265"/>
      <w:bookmarkEnd w:id="266"/>
      <w:bookmarkEnd w:id="267"/>
    </w:p>
    <w:p w14:paraId="56D6EF83" w14:textId="77777777" w:rsidR="004045C8" w:rsidRDefault="004045C8" w:rsidP="004045C8"/>
    <w:p w14:paraId="0EAF5028" w14:textId="77777777" w:rsidR="004045C8" w:rsidRDefault="004045C8" w:rsidP="004045C8"/>
    <w:p w14:paraId="61EA43D8" w14:textId="0A3268E2" w:rsidR="004045C8" w:rsidRPr="00436AF7" w:rsidRDefault="001927FB">
      <w:pPr>
        <w:rPr>
          <w:rFonts w:asciiTheme="minorHAnsi" w:hAnsiTheme="minorHAnsi" w:cstheme="minorHAnsi"/>
          <w:sz w:val="22"/>
          <w:szCs w:val="22"/>
          <w:lang w:val="en-GB"/>
        </w:rPr>
      </w:pPr>
      <w:r w:rsidRPr="00436AF7">
        <w:rPr>
          <w:rFonts w:asciiTheme="minorHAnsi" w:hAnsiTheme="minorHAnsi" w:cstheme="minorHAnsi"/>
          <w:sz w:val="22"/>
          <w:szCs w:val="22"/>
        </w:rPr>
        <w:t xml:space="preserve">Complete the spreadsheet below, for one-off and annual costs. </w:t>
      </w:r>
      <w:r w:rsidRPr="00436AF7">
        <w:rPr>
          <w:rFonts w:asciiTheme="minorHAnsi" w:hAnsiTheme="minorHAnsi" w:cstheme="minorHAnsi"/>
          <w:sz w:val="22"/>
          <w:szCs w:val="22"/>
          <w:lang w:val="en-GB"/>
        </w:rPr>
        <w:t>Do not apply VAT or inflation uplifts</w:t>
      </w:r>
    </w:p>
    <w:p w14:paraId="012B20C5" w14:textId="2E7AF807" w:rsidR="001927FB" w:rsidRDefault="001927FB">
      <w:pPr>
        <w:rPr>
          <w:rFonts w:ascii="Calibri" w:hAnsi="Calibri"/>
          <w:sz w:val="22"/>
          <w:szCs w:val="22"/>
          <w:lang w:val="en-GB"/>
        </w:rPr>
      </w:pPr>
    </w:p>
    <w:bookmarkStart w:id="268" w:name="_MON_1648447449"/>
    <w:bookmarkEnd w:id="268"/>
    <w:p w14:paraId="3E89F5FE" w14:textId="3370BA7C" w:rsidR="001927FB" w:rsidRDefault="0067716B" w:rsidP="007B7C46">
      <w:pPr>
        <w:jc w:val="center"/>
        <w:rPr>
          <w:rFonts w:ascii="Calibri" w:hAnsi="Calibri"/>
          <w:sz w:val="22"/>
          <w:szCs w:val="22"/>
          <w:lang w:val="en-GB"/>
        </w:rPr>
      </w:pPr>
      <w:r>
        <w:rPr>
          <w:rFonts w:ascii="Calibri" w:hAnsi="Calibri"/>
          <w:sz w:val="22"/>
          <w:szCs w:val="22"/>
          <w:lang w:val="en-GB"/>
        </w:rPr>
        <w:object w:dxaOrig="1031" w:dyaOrig="671" w14:anchorId="06AEE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36pt" o:ole="">
            <v:imagedata r:id="rId14" o:title=""/>
          </v:shape>
          <o:OLEObject Type="Embed" ProgID="Excel.Sheet.12" ShapeID="_x0000_i1025" DrawAspect="Icon" ObjectID="_1648639421" r:id="rId15"/>
        </w:object>
      </w:r>
    </w:p>
    <w:p w14:paraId="6006A4C7" w14:textId="0CAC0F9D" w:rsidR="009A2142" w:rsidRDefault="009A2142">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0F176E">
      <w:pPr>
        <w:pStyle w:val="Heading1"/>
        <w:keepLines/>
        <w:widowControl w:val="0"/>
        <w:numPr>
          <w:ilvl w:val="0"/>
          <w:numId w:val="1"/>
        </w:numPr>
        <w:tabs>
          <w:tab w:val="clear" w:pos="1855"/>
        </w:tabs>
        <w:spacing w:after="120"/>
        <w:ind w:left="851" w:hanging="851"/>
        <w:rPr>
          <w:rFonts w:ascii="Calibri" w:hAnsi="Calibri"/>
          <w:lang w:val="en-GB"/>
        </w:rPr>
      </w:pPr>
      <w:bookmarkStart w:id="269" w:name="_Toc37946030"/>
      <w:bookmarkStart w:id="270" w:name="_Toc37946589"/>
      <w:bookmarkStart w:id="271" w:name="_Toc37946867"/>
      <w:r w:rsidRPr="00E67A96">
        <w:rPr>
          <w:rFonts w:ascii="Calibri" w:hAnsi="Calibri"/>
          <w:lang w:val="en-GB"/>
        </w:rPr>
        <w:lastRenderedPageBreak/>
        <w:t>Form of Tender</w:t>
      </w:r>
      <w:bookmarkEnd w:id="269"/>
      <w:bookmarkEnd w:id="270"/>
      <w:bookmarkEnd w:id="271"/>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proofErr w:type="spellStart"/>
      <w:r w:rsidRPr="00B90344">
        <w:rPr>
          <w:rFonts w:ascii="Calibri" w:hAnsi="Calibri" w:cs="Arial"/>
          <w:bCs/>
          <w:sz w:val="22"/>
          <w:szCs w:val="22"/>
          <w:lang w:val="en-GB"/>
        </w:rPr>
        <w:t>Arthington</w:t>
      </w:r>
      <w:proofErr w:type="spellEnd"/>
      <w:r w:rsidRPr="00B90344">
        <w:rPr>
          <w:rFonts w:ascii="Calibri" w:hAnsi="Calibri" w:cs="Arial"/>
          <w:bCs/>
          <w:sz w:val="22"/>
          <w:szCs w:val="22"/>
          <w:lang w:val="en-GB"/>
        </w:rPr>
        <w:t xml:space="preserve">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3288301D"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TENDER FOR:</w:t>
      </w:r>
      <w:r w:rsidR="00531D04">
        <w:rPr>
          <w:rFonts w:ascii="Calibri" w:hAnsi="Calibri" w:cs="Arial"/>
          <w:b/>
          <w:sz w:val="22"/>
          <w:szCs w:val="22"/>
          <w:lang w:val="en-GB"/>
        </w:rPr>
        <w:t xml:space="preserve"> </w:t>
      </w:r>
      <w:r w:rsidR="00531D04" w:rsidRPr="00531D04">
        <w:rPr>
          <w:rFonts w:ascii="Calibri" w:hAnsi="Calibri" w:cs="Arial"/>
          <w:b/>
          <w:sz w:val="22"/>
          <w:szCs w:val="22"/>
          <w:lang w:val="en-GB"/>
        </w:rPr>
        <w:t>IHC Contractor Solution</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22A667E5"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9A2142">
        <w:rPr>
          <w:rFonts w:ascii="Calibri" w:hAnsi="Calibri" w:cs="Arial"/>
          <w:sz w:val="22"/>
          <w:szCs w:val="22"/>
          <w:lang w:val="en-GB"/>
        </w:rPr>
        <w:t>12 noon 15/05/20</w:t>
      </w:r>
      <w:r w:rsidRPr="00622FAE">
        <w:rPr>
          <w:rFonts w:ascii="Calibri" w:hAnsi="Calibri" w:cs="Arial"/>
          <w:color w:val="FF0000"/>
          <w:sz w:val="22"/>
          <w:szCs w:val="22"/>
          <w:lang w:val="en-GB"/>
        </w:rPr>
        <w:t>.</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0F176E">
      <w:pPr>
        <w:pStyle w:val="Heading1"/>
        <w:keepLines/>
        <w:widowControl w:val="0"/>
        <w:numPr>
          <w:ilvl w:val="0"/>
          <w:numId w:val="1"/>
        </w:numPr>
        <w:tabs>
          <w:tab w:val="clear" w:pos="1855"/>
        </w:tabs>
        <w:spacing w:after="120"/>
        <w:ind w:left="851" w:hanging="851"/>
        <w:rPr>
          <w:rFonts w:ascii="Calibri" w:hAnsi="Calibri"/>
          <w:lang w:val="en-GB"/>
        </w:rPr>
      </w:pPr>
      <w:bookmarkStart w:id="272" w:name="_Toc37946031"/>
      <w:bookmarkStart w:id="273" w:name="_Toc37946590"/>
      <w:bookmarkStart w:id="274" w:name="_Toc37946868"/>
      <w:r w:rsidRPr="00E67A96">
        <w:rPr>
          <w:rFonts w:ascii="Calibri" w:hAnsi="Calibri"/>
          <w:lang w:val="en-GB"/>
        </w:rPr>
        <w:lastRenderedPageBreak/>
        <w:t>Certificate of Non</w:t>
      </w:r>
      <w:r w:rsidRPr="00E67A96">
        <w:rPr>
          <w:rFonts w:ascii="Calibri" w:hAnsi="Calibri"/>
          <w:lang w:val="en-GB"/>
        </w:rPr>
        <w:noBreakHyphen/>
        <w:t>Collusion</w:t>
      </w:r>
      <w:bookmarkEnd w:id="272"/>
      <w:bookmarkEnd w:id="273"/>
      <w:bookmarkEnd w:id="274"/>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F54DBE" w:rsidRPr="00282F71" w:rsidRDefault="00F54DBE"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F54DBE" w:rsidRPr="00282F71" w:rsidRDefault="00F54DBE"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F54DBE" w:rsidRDefault="00F54DBE"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F54DBE" w:rsidRDefault="00F54DBE"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lastRenderedPageBreak/>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F54DBE" w:rsidRDefault="00F54DBE"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F54DBE" w:rsidRDefault="00F54DBE"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1D147B">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F54DBE" w:rsidRDefault="00F54DBE"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F54DBE" w:rsidRDefault="00F54DBE"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6"/>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275" w:name="_Toc37946032"/>
      <w:bookmarkStart w:id="276" w:name="_Toc37946591"/>
      <w:bookmarkStart w:id="277" w:name="_Toc37946869"/>
      <w:r w:rsidRPr="00E67A96">
        <w:rPr>
          <w:rFonts w:ascii="Calibri" w:hAnsi="Calibri"/>
          <w:lang w:val="en-GB"/>
        </w:rPr>
        <w:t>Tender Return Label</w:t>
      </w:r>
      <w:bookmarkEnd w:id="275"/>
      <w:bookmarkEnd w:id="276"/>
      <w:bookmarkEnd w:id="277"/>
    </w:p>
    <w:p w14:paraId="61EA441A" w14:textId="77777777" w:rsidR="00A20E6F" w:rsidRPr="00E67A96" w:rsidRDefault="00A20E6F" w:rsidP="00D53C28">
      <w:pPr>
        <w:pBdr>
          <w:top w:val="single" w:sz="4" w:space="1" w:color="auto"/>
          <w:left w:val="single" w:sz="4" w:space="1" w:color="auto"/>
          <w:bottom w:val="single" w:sz="4" w:space="12"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204C4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"/>
            </w:pict>
          </mc:Fallback>
        </mc:AlternateContent>
      </w:r>
    </w:p>
    <w:p w14:paraId="61EA441C"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61EA441D" w14:textId="79F48E23" w:rsidR="00A20E6F" w:rsidRPr="009A2142" w:rsidRDefault="009334FD" w:rsidP="00D53C28">
      <w:pPr>
        <w:pBdr>
          <w:top w:val="single" w:sz="4" w:space="1" w:color="auto"/>
          <w:left w:val="single" w:sz="4" w:space="1" w:color="auto"/>
          <w:bottom w:val="single" w:sz="4" w:space="12" w:color="auto"/>
          <w:right w:val="single" w:sz="4" w:space="4" w:color="auto"/>
        </w:pBdr>
        <w:rPr>
          <w:rFonts w:ascii="Calibri" w:hAnsi="Calibri" w:cs="Arial"/>
          <w:b/>
          <w:sz w:val="28"/>
          <w:szCs w:val="28"/>
          <w:lang w:val="en-GB"/>
        </w:rPr>
      </w:pPr>
      <w:r>
        <w:rPr>
          <w:rFonts w:ascii="Calibri" w:hAnsi="Calibri" w:cs="Arial"/>
          <w:sz w:val="16"/>
          <w:szCs w:val="16"/>
          <w:lang w:val="en-GB"/>
        </w:rPr>
        <w:t>T</w:t>
      </w:r>
      <w:r w:rsidRPr="009A2142">
        <w:rPr>
          <w:rFonts w:ascii="Calibri" w:hAnsi="Calibri" w:cs="Arial"/>
          <w:sz w:val="16"/>
          <w:szCs w:val="16"/>
          <w:lang w:val="en-GB"/>
        </w:rPr>
        <w:t xml:space="preserve">ender Title: </w:t>
      </w:r>
      <w:r w:rsidR="009A2142" w:rsidRPr="009A2142">
        <w:rPr>
          <w:rFonts w:ascii="Calibri" w:hAnsi="Calibri" w:cs="Arial"/>
          <w:b/>
          <w:sz w:val="16"/>
          <w:szCs w:val="16"/>
          <w:lang w:val="en-GB"/>
        </w:rPr>
        <w:t>IHC Software Solution</w:t>
      </w:r>
      <w:r w:rsidR="001F1579" w:rsidRPr="009A2142">
        <w:rPr>
          <w:rFonts w:ascii="Calibri" w:hAnsi="Calibri" w:cs="Arial"/>
          <w:b/>
          <w:sz w:val="16"/>
          <w:szCs w:val="16"/>
          <w:lang w:val="en-GB"/>
        </w:rPr>
        <w:tab/>
      </w:r>
      <w:r w:rsidR="001724F5" w:rsidRPr="009A2142">
        <w:rPr>
          <w:rFonts w:ascii="Calibri" w:hAnsi="Calibri" w:cs="Arial"/>
          <w:b/>
          <w:sz w:val="16"/>
          <w:szCs w:val="16"/>
          <w:lang w:val="en-GB"/>
        </w:rPr>
        <w:t xml:space="preserve"> </w:t>
      </w:r>
      <w:r w:rsidR="003A2B8D" w:rsidRPr="009A2142">
        <w:rPr>
          <w:rFonts w:ascii="Calibri" w:hAnsi="Calibri" w:cs="Arial"/>
          <w:b/>
          <w:sz w:val="16"/>
          <w:szCs w:val="16"/>
          <w:lang w:val="en-GB"/>
        </w:rPr>
        <w:t xml:space="preserve"> </w:t>
      </w:r>
      <w:r w:rsidR="003A2B8D" w:rsidRPr="009A2142">
        <w:rPr>
          <w:rFonts w:ascii="Calibri" w:hAnsi="Calibri" w:cs="Arial"/>
          <w:b/>
          <w:sz w:val="16"/>
          <w:szCs w:val="16"/>
          <w:lang w:val="en-GB"/>
        </w:rPr>
        <w:tab/>
      </w:r>
      <w:r w:rsidR="003A2B8D" w:rsidRPr="009A2142">
        <w:rPr>
          <w:rFonts w:ascii="Calibri" w:hAnsi="Calibri" w:cs="Arial"/>
          <w:sz w:val="16"/>
          <w:szCs w:val="16"/>
          <w:lang w:val="en-GB"/>
        </w:rPr>
        <w:tab/>
      </w:r>
      <w:r w:rsidR="003A2B8D" w:rsidRPr="009A2142">
        <w:rPr>
          <w:rFonts w:ascii="Calibri" w:hAnsi="Calibri" w:cs="Arial"/>
          <w:b/>
          <w:sz w:val="16"/>
          <w:szCs w:val="16"/>
          <w:lang w:val="en-GB"/>
        </w:rPr>
        <w:tab/>
      </w:r>
      <w:r w:rsidR="003A2B8D" w:rsidRPr="009A2142">
        <w:rPr>
          <w:rFonts w:ascii="Calibri" w:hAnsi="Calibri" w:cs="Arial"/>
          <w:b/>
          <w:sz w:val="16"/>
          <w:szCs w:val="16"/>
          <w:lang w:val="en-GB"/>
        </w:rPr>
        <w:tab/>
      </w:r>
      <w:r w:rsidR="001724F5" w:rsidRPr="009A2142">
        <w:rPr>
          <w:rFonts w:ascii="Calibri" w:hAnsi="Calibri" w:cs="Arial"/>
          <w:b/>
          <w:sz w:val="16"/>
          <w:szCs w:val="16"/>
          <w:lang w:val="en-GB"/>
        </w:rPr>
        <w:t xml:space="preserve">  </w:t>
      </w:r>
      <w:r w:rsidR="001724F5" w:rsidRPr="009A2142">
        <w:rPr>
          <w:rFonts w:ascii="Calibri" w:hAnsi="Calibri" w:cs="Arial"/>
          <w:b/>
          <w:sz w:val="16"/>
          <w:szCs w:val="16"/>
          <w:lang w:val="en-GB"/>
        </w:rPr>
        <w:tab/>
      </w:r>
      <w:r w:rsidR="001724F5" w:rsidRPr="009A2142">
        <w:rPr>
          <w:rFonts w:ascii="Calibri" w:hAnsi="Calibri" w:cs="Arial"/>
          <w:b/>
          <w:sz w:val="16"/>
          <w:szCs w:val="16"/>
          <w:lang w:val="en-GB"/>
        </w:rPr>
        <w:tab/>
      </w:r>
      <w:r w:rsidRPr="009A2142">
        <w:rPr>
          <w:rFonts w:ascii="Calibri" w:hAnsi="Calibri" w:cs="Arial"/>
          <w:sz w:val="16"/>
          <w:szCs w:val="16"/>
          <w:lang w:val="en-GB"/>
        </w:rPr>
        <w:t xml:space="preserve"> </w:t>
      </w:r>
      <w:r w:rsidR="00A20E6F" w:rsidRPr="009A2142">
        <w:rPr>
          <w:rFonts w:ascii="Calibri" w:hAnsi="Calibri" w:cs="Arial"/>
          <w:sz w:val="16"/>
          <w:szCs w:val="16"/>
          <w:lang w:val="en-GB"/>
        </w:rPr>
        <w:tab/>
      </w:r>
      <w:r w:rsidR="00A20E6F" w:rsidRPr="009A2142">
        <w:rPr>
          <w:rFonts w:ascii="Calibri" w:hAnsi="Calibri" w:cs="Arial"/>
          <w:sz w:val="28"/>
          <w:szCs w:val="28"/>
          <w:lang w:val="en-GB"/>
        </w:rPr>
        <w:t>To</w:t>
      </w:r>
      <w:r w:rsidR="007541BE" w:rsidRPr="009A2142">
        <w:rPr>
          <w:rFonts w:ascii="Calibri" w:hAnsi="Calibri" w:cs="Arial"/>
          <w:sz w:val="28"/>
          <w:szCs w:val="28"/>
          <w:lang w:val="en-GB"/>
        </w:rPr>
        <w:t>:</w:t>
      </w:r>
      <w:r w:rsidR="00A20E6F" w:rsidRPr="009A2142">
        <w:rPr>
          <w:rFonts w:ascii="Calibri" w:hAnsi="Calibri" w:cs="Arial"/>
          <w:sz w:val="28"/>
          <w:szCs w:val="28"/>
          <w:lang w:val="en-GB"/>
        </w:rPr>
        <w:tab/>
      </w:r>
      <w:r w:rsidR="009A2142" w:rsidRPr="009A2142">
        <w:rPr>
          <w:rFonts w:ascii="Calibri" w:hAnsi="Calibri" w:cs="Arial"/>
          <w:b/>
          <w:sz w:val="32"/>
          <w:szCs w:val="32"/>
          <w:lang w:val="en-GB"/>
        </w:rPr>
        <w:t>Joanne Harrison</w:t>
      </w:r>
    </w:p>
    <w:p w14:paraId="61EA441E" w14:textId="35FDC2B6" w:rsidR="00A20E6F" w:rsidRPr="009A2142"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9A2142">
        <w:rPr>
          <w:rFonts w:ascii="Calibri" w:hAnsi="Calibri" w:cs="Arial"/>
          <w:sz w:val="16"/>
          <w:szCs w:val="16"/>
          <w:lang w:val="en-GB"/>
        </w:rPr>
        <w:t>Return Date:</w:t>
      </w:r>
      <w:r w:rsidRPr="009A2142">
        <w:rPr>
          <w:rFonts w:ascii="Calibri" w:hAnsi="Calibri" w:cs="Arial"/>
          <w:sz w:val="16"/>
          <w:szCs w:val="16"/>
          <w:lang w:val="en-GB"/>
        </w:rPr>
        <w:tab/>
      </w:r>
      <w:r w:rsidR="009A2142" w:rsidRPr="009A2142">
        <w:rPr>
          <w:rFonts w:ascii="Calibri" w:hAnsi="Calibri" w:cs="Arial"/>
          <w:sz w:val="16"/>
          <w:szCs w:val="16"/>
          <w:lang w:val="en-GB"/>
        </w:rPr>
        <w:t>15/05/20</w:t>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001F1579" w:rsidRPr="009A2142">
        <w:rPr>
          <w:rFonts w:ascii="Calibri" w:hAnsi="Calibri" w:cs="Arial"/>
          <w:sz w:val="16"/>
          <w:szCs w:val="16"/>
          <w:lang w:val="en-GB"/>
        </w:rPr>
        <w:tab/>
      </w:r>
      <w:r w:rsidRPr="009A2142">
        <w:rPr>
          <w:rFonts w:ascii="Calibri" w:hAnsi="Calibri" w:cs="Arial"/>
          <w:sz w:val="32"/>
          <w:szCs w:val="32"/>
          <w:lang w:val="en-GB"/>
        </w:rPr>
        <w:t>Leeds Federated Housing Association</w:t>
      </w:r>
    </w:p>
    <w:p w14:paraId="61EA441F" w14:textId="3C005DAA" w:rsidR="00A20E6F" w:rsidRPr="009A2142"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9A2142">
        <w:rPr>
          <w:rFonts w:ascii="Calibri" w:hAnsi="Calibri" w:cs="Arial"/>
          <w:sz w:val="16"/>
          <w:szCs w:val="16"/>
          <w:lang w:val="en-GB"/>
        </w:rPr>
        <w:t xml:space="preserve">Deadline for Return: </w:t>
      </w:r>
      <w:r w:rsidR="00E67A96" w:rsidRPr="009A2142">
        <w:rPr>
          <w:rFonts w:ascii="Calibri" w:hAnsi="Calibri" w:cs="Arial"/>
          <w:sz w:val="16"/>
          <w:szCs w:val="16"/>
          <w:lang w:val="en-GB"/>
        </w:rPr>
        <w:t xml:space="preserve"> </w:t>
      </w:r>
      <w:r w:rsidR="009A2142" w:rsidRPr="009A2142">
        <w:rPr>
          <w:rFonts w:ascii="Calibri" w:hAnsi="Calibri" w:cs="Arial"/>
          <w:sz w:val="16"/>
          <w:szCs w:val="16"/>
          <w:lang w:val="en-GB"/>
        </w:rPr>
        <w:t>12.00 noon</w:t>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r w:rsidRPr="009A2142">
        <w:rPr>
          <w:rFonts w:ascii="Calibri" w:hAnsi="Calibri" w:cs="Arial"/>
          <w:sz w:val="16"/>
          <w:szCs w:val="16"/>
          <w:lang w:val="en-GB"/>
        </w:rPr>
        <w:tab/>
      </w:r>
      <w:proofErr w:type="spellStart"/>
      <w:r w:rsidRPr="009A2142">
        <w:rPr>
          <w:rFonts w:ascii="Calibri" w:hAnsi="Calibri" w:cs="Arial"/>
          <w:sz w:val="32"/>
          <w:szCs w:val="32"/>
          <w:lang w:val="en-GB"/>
        </w:rPr>
        <w:t>Arthington</w:t>
      </w:r>
      <w:proofErr w:type="spellEnd"/>
      <w:r w:rsidRPr="009A2142">
        <w:rPr>
          <w:rFonts w:ascii="Calibri" w:hAnsi="Calibri" w:cs="Arial"/>
          <w:sz w:val="32"/>
          <w:szCs w:val="32"/>
          <w:lang w:val="en-GB"/>
        </w:rPr>
        <w:t xml:space="preserve"> House</w:t>
      </w:r>
    </w:p>
    <w:p w14:paraId="61EA4420" w14:textId="475BEB6B" w:rsidR="00A20E6F" w:rsidRPr="009A2142"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9A2142">
        <w:rPr>
          <w:rFonts w:ascii="Calibri" w:hAnsi="Calibri" w:cs="Arial"/>
          <w:sz w:val="16"/>
          <w:szCs w:val="16"/>
          <w:lang w:val="en-GB"/>
        </w:rPr>
        <w:t>Lee</w:t>
      </w:r>
      <w:r w:rsidR="004E0585" w:rsidRPr="009A2142">
        <w:rPr>
          <w:rFonts w:ascii="Calibri" w:hAnsi="Calibri" w:cs="Arial"/>
          <w:sz w:val="16"/>
          <w:szCs w:val="16"/>
          <w:lang w:val="en-GB"/>
        </w:rPr>
        <w:t>ds Fed contact:</w:t>
      </w:r>
      <w:r w:rsidR="004E0585" w:rsidRPr="009A2142">
        <w:rPr>
          <w:rFonts w:ascii="Calibri" w:hAnsi="Calibri" w:cs="Arial"/>
          <w:sz w:val="16"/>
          <w:szCs w:val="16"/>
          <w:lang w:val="en-GB"/>
        </w:rPr>
        <w:tab/>
      </w:r>
      <w:r w:rsidR="009A2142" w:rsidRPr="009A2142">
        <w:rPr>
          <w:rFonts w:ascii="Calibri" w:hAnsi="Calibri" w:cs="Arial"/>
          <w:sz w:val="16"/>
          <w:szCs w:val="16"/>
          <w:lang w:val="en-GB"/>
        </w:rPr>
        <w:t>Joanne Harrison</w:t>
      </w:r>
      <w:r w:rsidRPr="009A2142">
        <w:rPr>
          <w:rFonts w:ascii="Calibri" w:hAnsi="Calibri" w:cs="Arial"/>
          <w:sz w:val="28"/>
          <w:szCs w:val="28"/>
          <w:lang w:val="en-GB"/>
        </w:rPr>
        <w:tab/>
      </w:r>
      <w:r w:rsidR="004E0585"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00E67A96" w:rsidRPr="009A2142">
        <w:rPr>
          <w:rFonts w:ascii="Calibri" w:hAnsi="Calibri" w:cs="Arial"/>
          <w:sz w:val="28"/>
          <w:szCs w:val="28"/>
          <w:lang w:val="en-GB"/>
        </w:rPr>
        <w:tab/>
      </w:r>
      <w:r w:rsidR="001F1579" w:rsidRPr="009A2142">
        <w:rPr>
          <w:rFonts w:ascii="Calibri" w:hAnsi="Calibri" w:cs="Arial"/>
          <w:sz w:val="28"/>
          <w:szCs w:val="28"/>
          <w:lang w:val="en-GB"/>
        </w:rPr>
        <w:tab/>
      </w:r>
      <w:r w:rsidRPr="009A2142">
        <w:rPr>
          <w:rFonts w:ascii="Calibri" w:hAnsi="Calibri" w:cs="Arial"/>
          <w:sz w:val="32"/>
          <w:szCs w:val="32"/>
          <w:lang w:val="en-GB"/>
        </w:rPr>
        <w:t>30 Westfield Road</w:t>
      </w:r>
    </w:p>
    <w:p w14:paraId="61EA4421" w14:textId="77777777" w:rsidR="00A20E6F" w:rsidRPr="009A2142"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32"/>
          <w:szCs w:val="32"/>
          <w:lang w:val="en-GB"/>
        </w:rPr>
        <w:t>Leeds</w:t>
      </w:r>
    </w:p>
    <w:p w14:paraId="61EA4422" w14:textId="38C81FDD" w:rsidR="00A20E6F" w:rsidRPr="009A2142"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28"/>
          <w:szCs w:val="28"/>
          <w:lang w:val="en-GB"/>
        </w:rPr>
        <w:tab/>
      </w:r>
      <w:r w:rsidRPr="009A2142">
        <w:rPr>
          <w:rFonts w:ascii="Calibri" w:hAnsi="Calibri" w:cs="Arial"/>
          <w:sz w:val="32"/>
          <w:szCs w:val="32"/>
          <w:lang w:val="en-GB"/>
        </w:rPr>
        <w:t>LS3 1DE</w:t>
      </w:r>
    </w:p>
    <w:p w14:paraId="1360DFAC" w14:textId="39504DCE" w:rsidR="00D53C28"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p>
    <w:p w14:paraId="6A723D2E" w14:textId="7A2DB673" w:rsidR="00D53C28"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61EA4425" w14:textId="46BD56AF" w:rsidR="00A20E6F" w:rsidRPr="00E67A96"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sidRPr="00D53C28">
        <w:rPr>
          <w:rFonts w:ascii="Calibri" w:hAnsi="Calibri" w:cs="Arial"/>
          <w:noProof/>
          <w:sz w:val="16"/>
          <w:szCs w:val="16"/>
          <w:lang w:val="en-GB" w:eastAsia="en-GB"/>
        </w:rPr>
        <mc:AlternateContent>
          <mc:Choice Requires="wps">
            <w:drawing>
              <wp:anchor distT="45720" distB="45720" distL="114300" distR="114300" simplePos="0" relativeHeight="251666432" behindDoc="0" locked="0" layoutInCell="1" allowOverlap="1" wp14:anchorId="51F476B5" wp14:editId="478C2B00">
                <wp:simplePos x="0" y="0"/>
                <wp:positionH relativeFrom="column">
                  <wp:posOffset>1581785</wp:posOffset>
                </wp:positionH>
                <wp:positionV relativeFrom="paragraph">
                  <wp:posOffset>8255</wp:posOffset>
                </wp:positionV>
                <wp:extent cx="2679065" cy="147066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470660"/>
                        </a:xfrm>
                        <a:prstGeom prst="rect">
                          <a:avLst/>
                        </a:prstGeom>
                        <a:solidFill>
                          <a:srgbClr val="FFFFFF"/>
                        </a:solidFill>
                        <a:ln w="9525">
                          <a:solidFill>
                            <a:srgbClr val="000000"/>
                          </a:solidFill>
                          <a:miter lim="800000"/>
                          <a:headEnd/>
                          <a:tailEnd/>
                        </a:ln>
                      </wps:spPr>
                      <wps:txbx>
                        <w:txbxContent>
                          <w:p w14:paraId="554FAEE0" w14:textId="15A25600" w:rsidR="00F54DBE" w:rsidRPr="00D53C28" w:rsidRDefault="00F54DBE" w:rsidP="00D53C28">
                            <w:pPr>
                              <w:ind w:right="-839"/>
                              <w:rPr>
                                <w:sz w:val="22"/>
                              </w:rPr>
                            </w:pPr>
                            <w:r>
                              <w:rPr>
                                <w:sz w:val="22"/>
                              </w:rPr>
                              <w:t>Deliveries only by Royal Mail</w:t>
                            </w:r>
                          </w:p>
                          <w:p w14:paraId="07958190" w14:textId="77777777" w:rsidR="00F54DBE" w:rsidRPr="00D53C28" w:rsidRDefault="00F54DBE">
                            <w:pPr>
                              <w:rPr>
                                <w:sz w:val="22"/>
                              </w:rPr>
                            </w:pPr>
                          </w:p>
                          <w:p w14:paraId="1F91B906" w14:textId="7F28945A" w:rsidR="00F54DBE" w:rsidRPr="00D53C28" w:rsidRDefault="00F54DBE">
                            <w:pPr>
                              <w:rPr>
                                <w:sz w:val="22"/>
                              </w:rPr>
                            </w:pPr>
                            <w:r w:rsidRPr="00D53C28">
                              <w:rPr>
                                <w:sz w:val="22"/>
                              </w:rPr>
                              <w:t>Postbox (as pictured) available 24/7.</w:t>
                            </w:r>
                          </w:p>
                          <w:p w14:paraId="3473E549" w14:textId="77777777" w:rsidR="00F54DBE" w:rsidRPr="00D53C28" w:rsidRDefault="00F54DBE">
                            <w:pPr>
                              <w:rPr>
                                <w:sz w:val="22"/>
                              </w:rPr>
                            </w:pPr>
                          </w:p>
                          <w:p w14:paraId="12BCC1C3" w14:textId="1AFA61DC" w:rsidR="00F54DBE" w:rsidRPr="00D53C28" w:rsidRDefault="00F54DBE">
                            <w:pPr>
                              <w:rPr>
                                <w:sz w:val="22"/>
                              </w:rPr>
                            </w:pPr>
                            <w:r w:rsidRPr="00D53C28">
                              <w:rPr>
                                <w:sz w:val="22"/>
                              </w:rPr>
                              <w:t>Positioned to right of main 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476B5" id="_x0000_s1030" type="#_x0000_t202" style="position:absolute;margin-left:124.55pt;margin-top:.65pt;width:210.95pt;height:11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">
                <v:textbox>
                  <w:txbxContent>
                    <w:p w14:paraId="554FAEE0" w14:textId="15A25600" w:rsidR="00F54DBE" w:rsidRPr="00D53C28" w:rsidRDefault="00F54DBE" w:rsidP="00D53C28">
                      <w:pPr>
                        <w:ind w:right="-839"/>
                        <w:rPr>
                          <w:sz w:val="22"/>
                        </w:rPr>
                      </w:pPr>
                      <w:r>
                        <w:rPr>
                          <w:sz w:val="22"/>
                        </w:rPr>
                        <w:t>Deliveries only by Royal Mail</w:t>
                      </w:r>
                    </w:p>
                    <w:p w14:paraId="07958190" w14:textId="77777777" w:rsidR="00F54DBE" w:rsidRPr="00D53C28" w:rsidRDefault="00F54DBE">
                      <w:pPr>
                        <w:rPr>
                          <w:sz w:val="22"/>
                        </w:rPr>
                      </w:pPr>
                    </w:p>
                    <w:p w14:paraId="1F91B906" w14:textId="7F28945A" w:rsidR="00F54DBE" w:rsidRPr="00D53C28" w:rsidRDefault="00F54DBE">
                      <w:pPr>
                        <w:rPr>
                          <w:sz w:val="22"/>
                        </w:rPr>
                      </w:pPr>
                      <w:r w:rsidRPr="00D53C28">
                        <w:rPr>
                          <w:sz w:val="22"/>
                        </w:rPr>
                        <w:t>Postbox (as pictured) available 24/7.</w:t>
                      </w:r>
                    </w:p>
                    <w:p w14:paraId="3473E549" w14:textId="77777777" w:rsidR="00F54DBE" w:rsidRPr="00D53C28" w:rsidRDefault="00F54DBE">
                      <w:pPr>
                        <w:rPr>
                          <w:sz w:val="22"/>
                        </w:rPr>
                      </w:pPr>
                    </w:p>
                    <w:p w14:paraId="12BCC1C3" w14:textId="1AFA61DC" w:rsidR="00F54DBE" w:rsidRPr="00D53C28" w:rsidRDefault="00F54DBE">
                      <w:pPr>
                        <w:rPr>
                          <w:sz w:val="22"/>
                        </w:rPr>
                      </w:pPr>
                      <w:r w:rsidRPr="00D53C28">
                        <w:rPr>
                          <w:sz w:val="22"/>
                        </w:rPr>
                        <w:t>Positioned to right of main doors.</w:t>
                      </w:r>
                    </w:p>
                  </w:txbxContent>
                </v:textbox>
                <w10:wrap type="square"/>
              </v:shape>
            </w:pict>
          </mc:Fallback>
        </mc:AlternateContent>
      </w:r>
      <w:r>
        <w:rPr>
          <w:rFonts w:ascii="Calibri" w:hAnsi="Calibri" w:cs="Arial"/>
          <w:noProof/>
          <w:sz w:val="32"/>
          <w:szCs w:val="32"/>
          <w:lang w:val="en-GB" w:eastAsia="en-GB"/>
        </w:rPr>
        <w:drawing>
          <wp:inline distT="0" distB="0" distL="0" distR="0" wp14:anchorId="1D40557A" wp14:editId="481BF97E">
            <wp:extent cx="1434053" cy="14789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box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3579" cy="1488768"/>
                    </a:xfrm>
                    <a:prstGeom prst="rect">
                      <a:avLst/>
                    </a:prstGeom>
                  </pic:spPr>
                </pic:pic>
              </a:graphicData>
            </a:graphic>
          </wp:inline>
        </w:drawing>
      </w:r>
      <w:r w:rsidR="00A20E6F" w:rsidRPr="00E67A96">
        <w:rPr>
          <w:rFonts w:ascii="Calibri" w:hAnsi="Calibri" w:cs="Arial"/>
          <w:sz w:val="16"/>
          <w:szCs w:val="16"/>
          <w:lang w:val="en-GB"/>
        </w:rPr>
        <w:tab/>
      </w:r>
    </w:p>
    <w:p w14:paraId="61EA4426"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p>
    <w:p w14:paraId="61EA4427"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2A0F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"/>
            </w:pict>
          </mc:Fallback>
        </mc:AlternateContent>
      </w:r>
    </w:p>
    <w:p w14:paraId="61EA4428" w14:textId="788F99F2" w:rsidR="00A20E6F" w:rsidRPr="00E67A96" w:rsidRDefault="00D02CE8"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C" w14:textId="6A52A2D0" w:rsidR="00A20E6F" w:rsidRPr="00E67A96" w:rsidRDefault="004E0585" w:rsidP="00D53C28">
      <w:pPr>
        <w:pBdr>
          <w:top w:val="single" w:sz="4" w:space="1" w:color="auto"/>
          <w:left w:val="single" w:sz="4" w:space="1" w:color="auto"/>
          <w:bottom w:val="single" w:sz="4" w:space="12"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D"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Pr="000F176E" w:rsidRDefault="004045C8" w:rsidP="000F176E">
      <w:pPr>
        <w:pStyle w:val="Heading1"/>
        <w:keepLines/>
        <w:widowControl w:val="0"/>
        <w:numPr>
          <w:ilvl w:val="0"/>
          <w:numId w:val="1"/>
        </w:numPr>
        <w:tabs>
          <w:tab w:val="clear" w:pos="1855"/>
        </w:tabs>
        <w:spacing w:after="120"/>
        <w:ind w:left="851" w:hanging="851"/>
        <w:rPr>
          <w:rFonts w:ascii="Calibri" w:hAnsi="Calibri"/>
          <w:lang w:val="en-GB"/>
        </w:rPr>
      </w:pPr>
      <w:bookmarkStart w:id="278" w:name="_Toc37946033"/>
      <w:bookmarkStart w:id="279" w:name="_Toc37946592"/>
      <w:bookmarkStart w:id="280" w:name="_Toc37946870"/>
      <w:r w:rsidRPr="000F176E">
        <w:rPr>
          <w:rFonts w:ascii="Calibri" w:hAnsi="Calibri"/>
          <w:lang w:val="en-GB"/>
        </w:rPr>
        <w:lastRenderedPageBreak/>
        <w:t xml:space="preserve">Appendix </w:t>
      </w:r>
      <w:proofErr w:type="gramStart"/>
      <w:r w:rsidRPr="000F176E">
        <w:rPr>
          <w:rFonts w:ascii="Calibri" w:hAnsi="Calibri"/>
          <w:lang w:val="en-GB"/>
        </w:rPr>
        <w:t>A</w:t>
      </w:r>
      <w:proofErr w:type="gramEnd"/>
      <w:r w:rsidRPr="000F176E">
        <w:rPr>
          <w:rFonts w:ascii="Calibri" w:hAnsi="Calibri"/>
          <w:lang w:val="en-GB"/>
        </w:rPr>
        <w:t xml:space="preserve"> – Specification</w:t>
      </w:r>
      <w:bookmarkEnd w:id="278"/>
      <w:bookmarkEnd w:id="279"/>
      <w:bookmarkEnd w:id="280"/>
    </w:p>
    <w:p w14:paraId="410E9801" w14:textId="77777777" w:rsidR="004045C8" w:rsidRDefault="004045C8" w:rsidP="004045C8">
      <w:pPr>
        <w:rPr>
          <w:rFonts w:asciiTheme="minorHAnsi" w:hAnsiTheme="minorHAnsi"/>
        </w:rPr>
      </w:pPr>
    </w:p>
    <w:p w14:paraId="227C31EC" w14:textId="316BA18E" w:rsidR="004E3796" w:rsidRDefault="004E3796">
      <w:pPr>
        <w:rPr>
          <w:rFonts w:asciiTheme="minorHAnsi" w:hAnsiTheme="minorHAnsi" w:cs="Arial"/>
          <w:b/>
          <w:bCs/>
          <w:kern w:val="32"/>
          <w:sz w:val="32"/>
          <w:szCs w:val="32"/>
        </w:rPr>
      </w:pPr>
    </w:p>
    <w:bookmarkStart w:id="281" w:name="_MON_1647930175"/>
    <w:bookmarkEnd w:id="281"/>
    <w:p w14:paraId="092183AE" w14:textId="5733E926" w:rsidR="008A0A0D" w:rsidRDefault="00591E61" w:rsidP="003D47AE">
      <w:pPr>
        <w:jc w:val="center"/>
        <w:rPr>
          <w:rFonts w:asciiTheme="minorHAnsi" w:hAnsiTheme="minorHAnsi" w:cs="Arial"/>
          <w:b/>
          <w:bCs/>
          <w:kern w:val="32"/>
          <w:sz w:val="32"/>
          <w:szCs w:val="32"/>
        </w:rPr>
      </w:pPr>
      <w:r>
        <w:rPr>
          <w:rFonts w:asciiTheme="minorHAnsi" w:hAnsiTheme="minorHAnsi" w:cs="Arial"/>
          <w:b/>
          <w:bCs/>
          <w:kern w:val="32"/>
          <w:sz w:val="32"/>
          <w:szCs w:val="32"/>
        </w:rPr>
        <w:object w:dxaOrig="1031" w:dyaOrig="671" w14:anchorId="7D844253">
          <v:shape id="_x0000_i1026" type="#_x0000_t75" style="width:50pt;height:36pt" o:ole="">
            <v:imagedata r:id="rId18" o:title=""/>
          </v:shape>
          <o:OLEObject Type="Embed" ProgID="Excel.Sheet.12" ShapeID="_x0000_i1026" DrawAspect="Icon" ObjectID="_1648639422" r:id="rId19"/>
        </w:object>
      </w:r>
    </w:p>
    <w:p w14:paraId="1E37FBAF" w14:textId="77777777" w:rsidR="00183FC0" w:rsidRDefault="00183FC0" w:rsidP="00C81C36"/>
    <w:p w14:paraId="64BF30BA" w14:textId="77777777" w:rsidR="00183FC0" w:rsidRDefault="00183FC0" w:rsidP="00C81C36"/>
    <w:p w14:paraId="15BD4CB4" w14:textId="6BDDB772" w:rsidR="00183FC0" w:rsidRDefault="00183FC0" w:rsidP="00C81C36"/>
    <w:p w14:paraId="562EF16B" w14:textId="1E10FA1F" w:rsidR="004E1B2C" w:rsidRPr="000F176E" w:rsidRDefault="004E1B2C" w:rsidP="000F176E">
      <w:pPr>
        <w:pStyle w:val="Heading1"/>
        <w:keepLines/>
        <w:widowControl w:val="0"/>
        <w:numPr>
          <w:ilvl w:val="0"/>
          <w:numId w:val="1"/>
        </w:numPr>
        <w:tabs>
          <w:tab w:val="clear" w:pos="1855"/>
        </w:tabs>
        <w:spacing w:after="120"/>
        <w:ind w:left="851" w:hanging="851"/>
        <w:rPr>
          <w:rFonts w:ascii="Calibri" w:hAnsi="Calibri"/>
          <w:lang w:val="en-GB"/>
        </w:rPr>
      </w:pPr>
      <w:bookmarkStart w:id="282" w:name="_Toc37946034"/>
      <w:bookmarkStart w:id="283" w:name="_Toc37946593"/>
      <w:bookmarkStart w:id="284" w:name="_Toc37946871"/>
      <w:r w:rsidRPr="000F176E">
        <w:rPr>
          <w:rFonts w:ascii="Calibri" w:hAnsi="Calibri"/>
          <w:lang w:val="en-GB"/>
        </w:rPr>
        <w:t>Appendix B – Demo Scenario</w:t>
      </w:r>
      <w:bookmarkEnd w:id="282"/>
      <w:bookmarkEnd w:id="283"/>
      <w:bookmarkEnd w:id="284"/>
    </w:p>
    <w:p w14:paraId="33D38F58" w14:textId="77777777" w:rsidR="004E1B2C" w:rsidRDefault="004E1B2C" w:rsidP="00C81C36"/>
    <w:bookmarkStart w:id="285" w:name="_MON_1646603874"/>
    <w:bookmarkEnd w:id="285"/>
    <w:p w14:paraId="1A3455E8" w14:textId="44AA8109" w:rsidR="00183FC0" w:rsidRDefault="00F54DBE" w:rsidP="003D47AE">
      <w:pPr>
        <w:jc w:val="center"/>
      </w:pPr>
      <w:r>
        <w:object w:dxaOrig="1031" w:dyaOrig="671" w14:anchorId="5C250518">
          <v:shape id="_x0000_i1029" type="#_x0000_t75" style="width:51.5pt;height:33.5pt" o:ole="">
            <v:imagedata r:id="rId20" o:title=""/>
          </v:shape>
          <o:OLEObject Type="Embed" ProgID="Word.Document.12" ShapeID="_x0000_i1029" DrawAspect="Icon" ObjectID="_1648639423" r:id="rId21">
            <o:FieldCodes>\s</o:FieldCodes>
          </o:OLEObject>
        </w:object>
      </w:r>
    </w:p>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bookmarkStart w:id="286" w:name="_GoBack"/>
      <w:bookmarkEnd w:id="286"/>
    </w:p>
    <w:sectPr w:rsidR="00183FC0" w:rsidRPr="00EB48BD" w:rsidSect="004D4AEF">
      <w:footerReference w:type="default" r:id="rId22"/>
      <w:pgSz w:w="11906" w:h="16838"/>
      <w:pgMar w:top="1440" w:right="1077" w:bottom="1440" w:left="1077" w:header="737"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428D9" w16cid:durableId="2224BC0B"/>
  <w16cid:commentId w16cid:paraId="72509F64" w16cid:durableId="21093E8C"/>
  <w16cid:commentId w16cid:paraId="19FFA1F0" w16cid:durableId="2109A022"/>
  <w16cid:commentId w16cid:paraId="7EF42929" w16cid:durableId="21093E8D"/>
  <w16cid:commentId w16cid:paraId="77DBF3D7" w16cid:durableId="2109A036"/>
  <w16cid:commentId w16cid:paraId="7B08D5CA" w16cid:durableId="21093E8E"/>
  <w16cid:commentId w16cid:paraId="1CFE9D85" w16cid:durableId="2109A071"/>
  <w16cid:commentId w16cid:paraId="6EEDC9F6" w16cid:durableId="21093E8F"/>
  <w16cid:commentId w16cid:paraId="3369C99F" w16cid:durableId="2109A0C3"/>
  <w16cid:commentId w16cid:paraId="7C6897EC" w16cid:durableId="21093E90"/>
  <w16cid:commentId w16cid:paraId="53993DA8" w16cid:durableId="2109A41C"/>
  <w16cid:commentId w16cid:paraId="38DF38DD" w16cid:durableId="21093E91"/>
  <w16cid:commentId w16cid:paraId="6695402A" w16cid:durableId="2109A460"/>
  <w16cid:commentId w16cid:paraId="06CB68D9" w16cid:durableId="21093E92"/>
  <w16cid:commentId w16cid:paraId="4481FB4A" w16cid:durableId="2109A4FD"/>
  <w16cid:commentId w16cid:paraId="49921109" w16cid:durableId="21093E93"/>
  <w16cid:commentId w16cid:paraId="5518F78F" w16cid:durableId="2109A51D"/>
  <w16cid:commentId w16cid:paraId="7C70A453" w16cid:durableId="2225A48D"/>
  <w16cid:commentId w16cid:paraId="48996DD5" w16cid:durableId="2224B1E4"/>
  <w16cid:commentId w16cid:paraId="44E25E50" w16cid:durableId="2224F0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F54DBE" w:rsidRDefault="00F54DBE" w:rsidP="00102676">
      <w:r>
        <w:separator/>
      </w:r>
    </w:p>
  </w:endnote>
  <w:endnote w:type="continuationSeparator" w:id="0">
    <w:p w14:paraId="5535A97B" w14:textId="77777777" w:rsidR="00F54DBE" w:rsidRDefault="00F54DBE"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aleway Light">
    <w:altName w:val="Segoe Script"/>
    <w:charset w:val="00"/>
    <w:family w:val="auto"/>
    <w:pitch w:val="variable"/>
    <w:sig w:usb0="00000001"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Content>
      <w:sdt>
        <w:sdtPr>
          <w:id w:val="1669822576"/>
          <w:docPartObj>
            <w:docPartGallery w:val="Page Numbers (Top of Page)"/>
            <w:docPartUnique/>
          </w:docPartObj>
        </w:sdtPr>
        <w:sdtContent>
          <w:p w14:paraId="61EA49EF" w14:textId="77777777" w:rsidR="00F54DBE" w:rsidRDefault="00F54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6B04">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6B04">
              <w:rPr>
                <w:b/>
                <w:bCs/>
                <w:noProof/>
              </w:rPr>
              <w:t>24</w:t>
            </w:r>
            <w:r>
              <w:rPr>
                <w:b/>
                <w:bCs/>
                <w:sz w:val="24"/>
                <w:szCs w:val="24"/>
              </w:rPr>
              <w:fldChar w:fldCharType="end"/>
            </w:r>
          </w:p>
        </w:sdtContent>
      </w:sdt>
    </w:sdtContent>
  </w:sdt>
  <w:p w14:paraId="61EA49F0" w14:textId="77777777" w:rsidR="00F54DBE" w:rsidRDefault="00F54DBE"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F54DBE" w:rsidRPr="00AE384C" w:rsidRDefault="00F54DBE">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F54DBE" w:rsidRDefault="00F54DBE" w:rsidP="00102676">
      <w:r>
        <w:separator/>
      </w:r>
    </w:p>
  </w:footnote>
  <w:footnote w:type="continuationSeparator" w:id="0">
    <w:p w14:paraId="6404539D" w14:textId="77777777" w:rsidR="00F54DBE" w:rsidRDefault="00F54DBE"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81F"/>
    <w:multiLevelType w:val="multilevel"/>
    <w:tmpl w:val="9F4E029A"/>
    <w:lvl w:ilvl="0">
      <w:start w:val="1"/>
      <w:numFmt w:val="bullet"/>
      <w:lvlText w:val=""/>
      <w:lvlJc w:val="left"/>
      <w:pPr>
        <w:tabs>
          <w:tab w:val="num" w:pos="1287"/>
        </w:tabs>
        <w:ind w:left="1287"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sz w:val="22"/>
      </w:rPr>
    </w:lvl>
    <w:lvl w:ilvl="2">
      <w:start w:val="1"/>
      <w:numFmt w:val="lowerRoman"/>
      <w:lvlText w:val="(%3)"/>
      <w:lvlJc w:val="left"/>
      <w:pPr>
        <w:tabs>
          <w:tab w:val="num" w:pos="1592"/>
        </w:tabs>
        <w:ind w:left="1592" w:hanging="720"/>
      </w:pPr>
      <w:rPr>
        <w:rFonts w:hint="default"/>
      </w:rPr>
    </w:lvl>
    <w:lvl w:ilvl="3">
      <w:start w:val="1"/>
      <w:numFmt w:val="decimal"/>
      <w:lvlText w:val="%1.%2.%3.%4"/>
      <w:lvlJc w:val="left"/>
      <w:pPr>
        <w:tabs>
          <w:tab w:val="num" w:pos="2672"/>
        </w:tabs>
        <w:ind w:left="2672" w:hanging="1080"/>
      </w:pPr>
      <w:rPr>
        <w:rFonts w:cs="Times New Roman" w:hint="default"/>
      </w:rPr>
    </w:lvl>
    <w:lvl w:ilvl="4">
      <w:start w:val="1"/>
      <w:numFmt w:val="decimal"/>
      <w:lvlText w:val="%1.%2.%3.%4.%5"/>
      <w:lvlJc w:val="left"/>
      <w:pPr>
        <w:tabs>
          <w:tab w:val="num" w:pos="3752"/>
        </w:tabs>
        <w:ind w:left="3752" w:hanging="1440"/>
      </w:pPr>
      <w:rPr>
        <w:rFonts w:cs="Times New Roman" w:hint="default"/>
      </w:rPr>
    </w:lvl>
    <w:lvl w:ilvl="5">
      <w:start w:val="1"/>
      <w:numFmt w:val="decimal"/>
      <w:lvlText w:val="%1.%2.%3.%4.%5.%6"/>
      <w:lvlJc w:val="left"/>
      <w:pPr>
        <w:tabs>
          <w:tab w:val="num" w:pos="4832"/>
        </w:tabs>
        <w:ind w:left="4832" w:hanging="1800"/>
      </w:pPr>
      <w:rPr>
        <w:rFonts w:cs="Times New Roman" w:hint="default"/>
      </w:rPr>
    </w:lvl>
    <w:lvl w:ilvl="6">
      <w:start w:val="1"/>
      <w:numFmt w:val="decimal"/>
      <w:lvlText w:val="%1.%2.%3.%4.%5.%6.%7"/>
      <w:lvlJc w:val="left"/>
      <w:pPr>
        <w:tabs>
          <w:tab w:val="num" w:pos="5552"/>
        </w:tabs>
        <w:ind w:left="5552" w:hanging="1800"/>
      </w:pPr>
      <w:rPr>
        <w:rFonts w:cs="Times New Roman" w:hint="default"/>
      </w:rPr>
    </w:lvl>
    <w:lvl w:ilvl="7">
      <w:start w:val="1"/>
      <w:numFmt w:val="decimal"/>
      <w:lvlText w:val="%1.%2.%3.%4.%5.%6.%7.%8"/>
      <w:lvlJc w:val="left"/>
      <w:pPr>
        <w:tabs>
          <w:tab w:val="num" w:pos="6632"/>
        </w:tabs>
        <w:ind w:left="6632" w:hanging="2160"/>
      </w:pPr>
      <w:rPr>
        <w:rFonts w:cs="Times New Roman" w:hint="default"/>
      </w:rPr>
    </w:lvl>
    <w:lvl w:ilvl="8">
      <w:start w:val="1"/>
      <w:numFmt w:val="decimal"/>
      <w:lvlText w:val="%1.%2.%3.%4.%5.%6.%7.%8.%9"/>
      <w:lvlJc w:val="left"/>
      <w:pPr>
        <w:tabs>
          <w:tab w:val="num" w:pos="7712"/>
        </w:tabs>
        <w:ind w:left="7712" w:hanging="2520"/>
      </w:pPr>
      <w:rPr>
        <w:rFonts w:cs="Times New Roman" w:hint="default"/>
      </w:rPr>
    </w:lvl>
  </w:abstractNum>
  <w:abstractNum w:abstractNumId="1" w15:restartNumberingAfterBreak="0">
    <w:nsid w:val="15371358"/>
    <w:multiLevelType w:val="hybridMultilevel"/>
    <w:tmpl w:val="915037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A4D416B"/>
    <w:multiLevelType w:val="hybridMultilevel"/>
    <w:tmpl w:val="BF20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7C3A7E"/>
    <w:multiLevelType w:val="hybridMultilevel"/>
    <w:tmpl w:val="B030C5E2"/>
    <w:lvl w:ilvl="0" w:tplc="FFF88888">
      <w:start w:val="1"/>
      <w:numFmt w:val="bullet"/>
      <w:lvlText w:val=""/>
      <w:lvlJc w:val="left"/>
      <w:pPr>
        <w:tabs>
          <w:tab w:val="num" w:pos="1778"/>
        </w:tabs>
        <w:ind w:left="1778" w:hanging="409"/>
      </w:pPr>
      <w:rPr>
        <w:rFonts w:ascii="Wingdings" w:hAnsi="Wingdings" w:hint="default"/>
        <w:b w:val="0"/>
        <w:i w:val="0"/>
        <w:color w:val="F7941D"/>
        <w:sz w:val="36"/>
        <w:szCs w:val="36"/>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A01DBE"/>
    <w:multiLevelType w:val="multilevel"/>
    <w:tmpl w:val="4E84898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1F215E4D"/>
    <w:multiLevelType w:val="hybridMultilevel"/>
    <w:tmpl w:val="8A685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D24958"/>
    <w:multiLevelType w:val="hybridMultilevel"/>
    <w:tmpl w:val="B6624E7A"/>
    <w:lvl w:ilvl="0" w:tplc="81D8E416">
      <w:start w:val="1"/>
      <w:numFmt w:val="bullet"/>
      <w:lvlText w:val=""/>
      <w:lvlJc w:val="left"/>
      <w:pPr>
        <w:tabs>
          <w:tab w:val="num" w:pos="1778"/>
        </w:tabs>
        <w:ind w:left="1778" w:hanging="409"/>
      </w:pPr>
      <w:rPr>
        <w:rFonts w:ascii="Wingdings" w:hAnsi="Wingdings" w:hint="default"/>
        <w:b w:val="0"/>
        <w:i w:val="0"/>
        <w:color w:val="FF9900"/>
        <w:sz w:val="28"/>
        <w:szCs w:val="28"/>
      </w:rPr>
    </w:lvl>
    <w:lvl w:ilvl="1" w:tplc="C20256A6">
      <w:start w:val="1"/>
      <w:numFmt w:val="bullet"/>
      <w:pStyle w:val="NCCsubbullet"/>
      <w:lvlText w:val=""/>
      <w:lvlJc w:val="left"/>
      <w:pPr>
        <w:tabs>
          <w:tab w:val="num" w:pos="1724"/>
        </w:tabs>
        <w:ind w:left="1724" w:hanging="284"/>
      </w:pPr>
      <w:rPr>
        <w:rFonts w:ascii="Wingdings" w:hAnsi="Wingdings" w:hint="default"/>
        <w:b w:val="0"/>
        <w:i w:val="0"/>
        <w:color w:val="FF9900"/>
        <w:sz w:val="24"/>
        <w:szCs w:val="28"/>
      </w:rPr>
    </w:lvl>
    <w:lvl w:ilvl="2" w:tplc="AE1AA428" w:tentative="1">
      <w:start w:val="1"/>
      <w:numFmt w:val="bullet"/>
      <w:lvlText w:val=""/>
      <w:lvlJc w:val="left"/>
      <w:pPr>
        <w:tabs>
          <w:tab w:val="num" w:pos="2520"/>
        </w:tabs>
        <w:ind w:left="2520" w:hanging="360"/>
      </w:pPr>
      <w:rPr>
        <w:rFonts w:ascii="Wingdings" w:hAnsi="Wingdings" w:hint="default"/>
      </w:rPr>
    </w:lvl>
    <w:lvl w:ilvl="3" w:tplc="39F6E64E" w:tentative="1">
      <w:start w:val="1"/>
      <w:numFmt w:val="bullet"/>
      <w:lvlText w:val=""/>
      <w:lvlJc w:val="left"/>
      <w:pPr>
        <w:tabs>
          <w:tab w:val="num" w:pos="3240"/>
        </w:tabs>
        <w:ind w:left="3240" w:hanging="360"/>
      </w:pPr>
      <w:rPr>
        <w:rFonts w:ascii="Symbol" w:hAnsi="Symbol" w:hint="default"/>
      </w:rPr>
    </w:lvl>
    <w:lvl w:ilvl="4" w:tplc="D684354A" w:tentative="1">
      <w:start w:val="1"/>
      <w:numFmt w:val="bullet"/>
      <w:lvlText w:val="o"/>
      <w:lvlJc w:val="left"/>
      <w:pPr>
        <w:tabs>
          <w:tab w:val="num" w:pos="3960"/>
        </w:tabs>
        <w:ind w:left="3960" w:hanging="360"/>
      </w:pPr>
      <w:rPr>
        <w:rFonts w:ascii="Courier New" w:hAnsi="Courier New" w:cs="Courier New" w:hint="default"/>
      </w:rPr>
    </w:lvl>
    <w:lvl w:ilvl="5" w:tplc="E38C037C" w:tentative="1">
      <w:start w:val="1"/>
      <w:numFmt w:val="bullet"/>
      <w:lvlText w:val=""/>
      <w:lvlJc w:val="left"/>
      <w:pPr>
        <w:tabs>
          <w:tab w:val="num" w:pos="4680"/>
        </w:tabs>
        <w:ind w:left="4680" w:hanging="360"/>
      </w:pPr>
      <w:rPr>
        <w:rFonts w:ascii="Wingdings" w:hAnsi="Wingdings" w:hint="default"/>
      </w:rPr>
    </w:lvl>
    <w:lvl w:ilvl="6" w:tplc="04EC2822" w:tentative="1">
      <w:start w:val="1"/>
      <w:numFmt w:val="bullet"/>
      <w:lvlText w:val=""/>
      <w:lvlJc w:val="left"/>
      <w:pPr>
        <w:tabs>
          <w:tab w:val="num" w:pos="5400"/>
        </w:tabs>
        <w:ind w:left="5400" w:hanging="360"/>
      </w:pPr>
      <w:rPr>
        <w:rFonts w:ascii="Symbol" w:hAnsi="Symbol" w:hint="default"/>
      </w:rPr>
    </w:lvl>
    <w:lvl w:ilvl="7" w:tplc="21B808AE" w:tentative="1">
      <w:start w:val="1"/>
      <w:numFmt w:val="bullet"/>
      <w:lvlText w:val="o"/>
      <w:lvlJc w:val="left"/>
      <w:pPr>
        <w:tabs>
          <w:tab w:val="num" w:pos="6120"/>
        </w:tabs>
        <w:ind w:left="6120" w:hanging="360"/>
      </w:pPr>
      <w:rPr>
        <w:rFonts w:ascii="Courier New" w:hAnsi="Courier New" w:cs="Courier New" w:hint="default"/>
      </w:rPr>
    </w:lvl>
    <w:lvl w:ilvl="8" w:tplc="5CE4FEBC"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A217EF"/>
    <w:multiLevelType w:val="hybridMultilevel"/>
    <w:tmpl w:val="C096BE5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4" w15:restartNumberingAfterBreak="0">
    <w:nsid w:val="527E784C"/>
    <w:multiLevelType w:val="hybridMultilevel"/>
    <w:tmpl w:val="AE383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6"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B3FF4"/>
    <w:multiLevelType w:val="hybridMultilevel"/>
    <w:tmpl w:val="1ABACA7E"/>
    <w:lvl w:ilvl="0" w:tplc="00F890FA">
      <w:start w:val="1"/>
      <w:numFmt w:val="bullet"/>
      <w:pStyle w:val="ShawcBullet"/>
      <w:lvlText w:val=""/>
      <w:lvlJc w:val="left"/>
      <w:pPr>
        <w:ind w:left="1440" w:hanging="360"/>
      </w:pPr>
      <w:rPr>
        <w:rFonts w:ascii="Wingdings" w:hAnsi="Wingdings" w:hint="default"/>
        <w:b w:val="0"/>
        <w:bCs w:val="0"/>
        <w:i w:val="0"/>
        <w:iCs w:val="0"/>
        <w:color w:val="7030A0"/>
        <w:sz w:val="28"/>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6158A1"/>
    <w:multiLevelType w:val="hybridMultilevel"/>
    <w:tmpl w:val="B6D461A8"/>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73D510F3"/>
    <w:multiLevelType w:val="hybridMultilevel"/>
    <w:tmpl w:val="C882A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6352CE"/>
    <w:multiLevelType w:val="multilevel"/>
    <w:tmpl w:val="1F009538"/>
    <w:lvl w:ilvl="0">
      <w:start w:val="11"/>
      <w:numFmt w:val="decimal"/>
      <w:lvlText w:val="%1.0"/>
      <w:lvlJc w:val="left"/>
      <w:pPr>
        <w:tabs>
          <w:tab w:val="num" w:pos="1855"/>
        </w:tabs>
        <w:ind w:left="1855" w:hanging="720"/>
      </w:pPr>
      <w:rPr>
        <w:rFonts w:cs="Times New Roman" w:hint="default"/>
      </w:rPr>
    </w:lvl>
    <w:lvl w:ilvl="1">
      <w:start w:val="6"/>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0110F3"/>
    <w:multiLevelType w:val="multilevel"/>
    <w:tmpl w:val="4E84898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abstractNumId w:val="13"/>
  </w:num>
  <w:num w:numId="2">
    <w:abstractNumId w:val="22"/>
  </w:num>
  <w:num w:numId="3">
    <w:abstractNumId w:val="6"/>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17"/>
  </w:num>
  <w:num w:numId="11">
    <w:abstractNumId w:val="11"/>
  </w:num>
  <w:num w:numId="12">
    <w:abstractNumId w:val="15"/>
  </w:num>
  <w:num w:numId="13">
    <w:abstractNumId w:val="19"/>
  </w:num>
  <w:num w:numId="14">
    <w:abstractNumId w:val="1"/>
  </w:num>
  <w:num w:numId="15">
    <w:abstractNumId w:val="20"/>
  </w:num>
  <w:num w:numId="16">
    <w:abstractNumId w:val="5"/>
  </w:num>
  <w:num w:numId="17">
    <w:abstractNumId w:val="9"/>
  </w:num>
  <w:num w:numId="18">
    <w:abstractNumId w:val="4"/>
  </w:num>
  <w:num w:numId="19">
    <w:abstractNumId w:val="24"/>
  </w:num>
  <w:num w:numId="20">
    <w:abstractNumId w:val="0"/>
  </w:num>
  <w:num w:numId="21">
    <w:abstractNumId w:val="21"/>
  </w:num>
  <w:num w:numId="22">
    <w:abstractNumId w:val="7"/>
  </w:num>
  <w:num w:numId="23">
    <w:abstractNumId w:val="18"/>
  </w:num>
  <w:num w:numId="24">
    <w:abstractNumId w:val="3"/>
  </w:num>
  <w:num w:numId="25">
    <w:abstractNumId w:val="14"/>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3BC"/>
    <w:rsid w:val="000139B8"/>
    <w:rsid w:val="00021DF3"/>
    <w:rsid w:val="00022C5E"/>
    <w:rsid w:val="00024DB6"/>
    <w:rsid w:val="0002669B"/>
    <w:rsid w:val="000309F1"/>
    <w:rsid w:val="00030A97"/>
    <w:rsid w:val="0003163A"/>
    <w:rsid w:val="000351A8"/>
    <w:rsid w:val="0003573B"/>
    <w:rsid w:val="00036D99"/>
    <w:rsid w:val="000401CC"/>
    <w:rsid w:val="00041C8F"/>
    <w:rsid w:val="000426E8"/>
    <w:rsid w:val="00043215"/>
    <w:rsid w:val="000522C6"/>
    <w:rsid w:val="00052D47"/>
    <w:rsid w:val="000560CB"/>
    <w:rsid w:val="00060C61"/>
    <w:rsid w:val="000677F0"/>
    <w:rsid w:val="0007045B"/>
    <w:rsid w:val="00074CBA"/>
    <w:rsid w:val="00084522"/>
    <w:rsid w:val="00084726"/>
    <w:rsid w:val="000859C1"/>
    <w:rsid w:val="000964EE"/>
    <w:rsid w:val="000975CB"/>
    <w:rsid w:val="000977C0"/>
    <w:rsid w:val="000A0D23"/>
    <w:rsid w:val="000A271D"/>
    <w:rsid w:val="000A4E35"/>
    <w:rsid w:val="000A7A7A"/>
    <w:rsid w:val="000B79F3"/>
    <w:rsid w:val="000C243F"/>
    <w:rsid w:val="000C3AD4"/>
    <w:rsid w:val="000C45BB"/>
    <w:rsid w:val="000C4DEA"/>
    <w:rsid w:val="000C79C8"/>
    <w:rsid w:val="000D61A2"/>
    <w:rsid w:val="000D7DAF"/>
    <w:rsid w:val="000E4265"/>
    <w:rsid w:val="000E6D28"/>
    <w:rsid w:val="000E6EE8"/>
    <w:rsid w:val="000F0B38"/>
    <w:rsid w:val="000F0F37"/>
    <w:rsid w:val="000F176E"/>
    <w:rsid w:val="000F23C0"/>
    <w:rsid w:val="000F4BFA"/>
    <w:rsid w:val="000F4D07"/>
    <w:rsid w:val="000F59F9"/>
    <w:rsid w:val="000F5D7F"/>
    <w:rsid w:val="00101CB0"/>
    <w:rsid w:val="00102676"/>
    <w:rsid w:val="00103477"/>
    <w:rsid w:val="001063CC"/>
    <w:rsid w:val="001073F7"/>
    <w:rsid w:val="00107CA1"/>
    <w:rsid w:val="00114ACF"/>
    <w:rsid w:val="0011548F"/>
    <w:rsid w:val="0011618C"/>
    <w:rsid w:val="001166AE"/>
    <w:rsid w:val="0012076C"/>
    <w:rsid w:val="0012511F"/>
    <w:rsid w:val="00134CA1"/>
    <w:rsid w:val="00134D92"/>
    <w:rsid w:val="001417BD"/>
    <w:rsid w:val="00141A58"/>
    <w:rsid w:val="00141C8A"/>
    <w:rsid w:val="0014277A"/>
    <w:rsid w:val="0015134C"/>
    <w:rsid w:val="00152281"/>
    <w:rsid w:val="00152E2F"/>
    <w:rsid w:val="00153242"/>
    <w:rsid w:val="00156823"/>
    <w:rsid w:val="00157D33"/>
    <w:rsid w:val="00165249"/>
    <w:rsid w:val="00165553"/>
    <w:rsid w:val="001724F5"/>
    <w:rsid w:val="00172594"/>
    <w:rsid w:val="00172EC9"/>
    <w:rsid w:val="001736C3"/>
    <w:rsid w:val="00181248"/>
    <w:rsid w:val="001832E5"/>
    <w:rsid w:val="00183FC0"/>
    <w:rsid w:val="001927FB"/>
    <w:rsid w:val="00196630"/>
    <w:rsid w:val="0019697F"/>
    <w:rsid w:val="001A08E6"/>
    <w:rsid w:val="001A0C29"/>
    <w:rsid w:val="001A7E57"/>
    <w:rsid w:val="001C0988"/>
    <w:rsid w:val="001C1174"/>
    <w:rsid w:val="001D147B"/>
    <w:rsid w:val="001E0267"/>
    <w:rsid w:val="001E2E57"/>
    <w:rsid w:val="001E6BE6"/>
    <w:rsid w:val="001E7CDB"/>
    <w:rsid w:val="001F1579"/>
    <w:rsid w:val="001F36DA"/>
    <w:rsid w:val="001F4BCC"/>
    <w:rsid w:val="001F7CB7"/>
    <w:rsid w:val="002047FE"/>
    <w:rsid w:val="00204B2B"/>
    <w:rsid w:val="00205691"/>
    <w:rsid w:val="00215DE5"/>
    <w:rsid w:val="00222DA1"/>
    <w:rsid w:val="00225D30"/>
    <w:rsid w:val="0023308D"/>
    <w:rsid w:val="00234BD8"/>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D3783"/>
    <w:rsid w:val="002E07F0"/>
    <w:rsid w:val="002E0A56"/>
    <w:rsid w:val="002E7F30"/>
    <w:rsid w:val="003051F7"/>
    <w:rsid w:val="00305956"/>
    <w:rsid w:val="00307D11"/>
    <w:rsid w:val="00310AF2"/>
    <w:rsid w:val="00311A79"/>
    <w:rsid w:val="003120C4"/>
    <w:rsid w:val="0031428D"/>
    <w:rsid w:val="00314D12"/>
    <w:rsid w:val="003153F3"/>
    <w:rsid w:val="00316153"/>
    <w:rsid w:val="00317532"/>
    <w:rsid w:val="00317829"/>
    <w:rsid w:val="00317986"/>
    <w:rsid w:val="00320EA9"/>
    <w:rsid w:val="00321A18"/>
    <w:rsid w:val="00330974"/>
    <w:rsid w:val="00334F01"/>
    <w:rsid w:val="00343B8C"/>
    <w:rsid w:val="00345416"/>
    <w:rsid w:val="003454C5"/>
    <w:rsid w:val="003468DA"/>
    <w:rsid w:val="003567A3"/>
    <w:rsid w:val="0036229A"/>
    <w:rsid w:val="00363D93"/>
    <w:rsid w:val="00367B77"/>
    <w:rsid w:val="0037478A"/>
    <w:rsid w:val="0038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47AE"/>
    <w:rsid w:val="003D496B"/>
    <w:rsid w:val="003D59EC"/>
    <w:rsid w:val="003D73E1"/>
    <w:rsid w:val="003E375A"/>
    <w:rsid w:val="003E4279"/>
    <w:rsid w:val="003E5179"/>
    <w:rsid w:val="003E69B5"/>
    <w:rsid w:val="003F2F54"/>
    <w:rsid w:val="004045C8"/>
    <w:rsid w:val="0041151E"/>
    <w:rsid w:val="00412A17"/>
    <w:rsid w:val="00415B7B"/>
    <w:rsid w:val="00416041"/>
    <w:rsid w:val="00433BD3"/>
    <w:rsid w:val="00436AF7"/>
    <w:rsid w:val="00446DA3"/>
    <w:rsid w:val="0045353F"/>
    <w:rsid w:val="004674D8"/>
    <w:rsid w:val="00476B00"/>
    <w:rsid w:val="00480C71"/>
    <w:rsid w:val="004811FA"/>
    <w:rsid w:val="00482396"/>
    <w:rsid w:val="00484A8A"/>
    <w:rsid w:val="004853EE"/>
    <w:rsid w:val="004868FB"/>
    <w:rsid w:val="00492000"/>
    <w:rsid w:val="00492728"/>
    <w:rsid w:val="004938EF"/>
    <w:rsid w:val="00493B32"/>
    <w:rsid w:val="00494C22"/>
    <w:rsid w:val="00496561"/>
    <w:rsid w:val="004A2AF9"/>
    <w:rsid w:val="004A7662"/>
    <w:rsid w:val="004A7B57"/>
    <w:rsid w:val="004B13E1"/>
    <w:rsid w:val="004B1BE9"/>
    <w:rsid w:val="004B4515"/>
    <w:rsid w:val="004C3511"/>
    <w:rsid w:val="004C4D0C"/>
    <w:rsid w:val="004D0FA8"/>
    <w:rsid w:val="004D4AEF"/>
    <w:rsid w:val="004E0585"/>
    <w:rsid w:val="004E1B2C"/>
    <w:rsid w:val="004E2CEA"/>
    <w:rsid w:val="004E3796"/>
    <w:rsid w:val="004F102B"/>
    <w:rsid w:val="004F7998"/>
    <w:rsid w:val="00510535"/>
    <w:rsid w:val="005123F7"/>
    <w:rsid w:val="00517B05"/>
    <w:rsid w:val="005212AE"/>
    <w:rsid w:val="00531D04"/>
    <w:rsid w:val="0055512C"/>
    <w:rsid w:val="00565F86"/>
    <w:rsid w:val="00570E52"/>
    <w:rsid w:val="005710CA"/>
    <w:rsid w:val="00574108"/>
    <w:rsid w:val="00574596"/>
    <w:rsid w:val="00582BA2"/>
    <w:rsid w:val="005831FE"/>
    <w:rsid w:val="00591E61"/>
    <w:rsid w:val="005971C1"/>
    <w:rsid w:val="005A25BE"/>
    <w:rsid w:val="005A2772"/>
    <w:rsid w:val="005A72F2"/>
    <w:rsid w:val="005A7B2D"/>
    <w:rsid w:val="005B737D"/>
    <w:rsid w:val="005C27CE"/>
    <w:rsid w:val="005C76CB"/>
    <w:rsid w:val="005D3822"/>
    <w:rsid w:val="005D53D4"/>
    <w:rsid w:val="005D5880"/>
    <w:rsid w:val="005E1905"/>
    <w:rsid w:val="005E2B0C"/>
    <w:rsid w:val="005E4E59"/>
    <w:rsid w:val="005E725F"/>
    <w:rsid w:val="005E7405"/>
    <w:rsid w:val="005E7CA5"/>
    <w:rsid w:val="005F0A99"/>
    <w:rsid w:val="005F5406"/>
    <w:rsid w:val="00601998"/>
    <w:rsid w:val="00607156"/>
    <w:rsid w:val="00610A59"/>
    <w:rsid w:val="00616006"/>
    <w:rsid w:val="00622FAE"/>
    <w:rsid w:val="006244F0"/>
    <w:rsid w:val="00625F89"/>
    <w:rsid w:val="00632E1F"/>
    <w:rsid w:val="0063385D"/>
    <w:rsid w:val="0063722B"/>
    <w:rsid w:val="00644A7E"/>
    <w:rsid w:val="006552F6"/>
    <w:rsid w:val="0065704C"/>
    <w:rsid w:val="00667989"/>
    <w:rsid w:val="0067716B"/>
    <w:rsid w:val="00682062"/>
    <w:rsid w:val="0069039B"/>
    <w:rsid w:val="00690832"/>
    <w:rsid w:val="00692373"/>
    <w:rsid w:val="00692C69"/>
    <w:rsid w:val="0069544A"/>
    <w:rsid w:val="006A52FF"/>
    <w:rsid w:val="006A593F"/>
    <w:rsid w:val="006B414E"/>
    <w:rsid w:val="006C27DF"/>
    <w:rsid w:val="006C734B"/>
    <w:rsid w:val="006D0C5C"/>
    <w:rsid w:val="006D0EAC"/>
    <w:rsid w:val="006D4755"/>
    <w:rsid w:val="006D5F38"/>
    <w:rsid w:val="006E251F"/>
    <w:rsid w:val="006F1D57"/>
    <w:rsid w:val="006F3A3B"/>
    <w:rsid w:val="006F5473"/>
    <w:rsid w:val="00701B1F"/>
    <w:rsid w:val="00707AB1"/>
    <w:rsid w:val="00711177"/>
    <w:rsid w:val="0072039F"/>
    <w:rsid w:val="00733A78"/>
    <w:rsid w:val="00734781"/>
    <w:rsid w:val="00737D0B"/>
    <w:rsid w:val="00743DC7"/>
    <w:rsid w:val="00746787"/>
    <w:rsid w:val="00752953"/>
    <w:rsid w:val="00752EC8"/>
    <w:rsid w:val="007541BE"/>
    <w:rsid w:val="00756221"/>
    <w:rsid w:val="0076079F"/>
    <w:rsid w:val="007630EB"/>
    <w:rsid w:val="007722D6"/>
    <w:rsid w:val="007763BD"/>
    <w:rsid w:val="00776B04"/>
    <w:rsid w:val="007864FE"/>
    <w:rsid w:val="00790545"/>
    <w:rsid w:val="007922EE"/>
    <w:rsid w:val="00792E29"/>
    <w:rsid w:val="007A4A2C"/>
    <w:rsid w:val="007A517B"/>
    <w:rsid w:val="007A6733"/>
    <w:rsid w:val="007B0957"/>
    <w:rsid w:val="007B7C46"/>
    <w:rsid w:val="007C114B"/>
    <w:rsid w:val="007C713A"/>
    <w:rsid w:val="007C7F9A"/>
    <w:rsid w:val="007D14DC"/>
    <w:rsid w:val="007D1F0B"/>
    <w:rsid w:val="007D2B0A"/>
    <w:rsid w:val="007F10E0"/>
    <w:rsid w:val="00805AA7"/>
    <w:rsid w:val="00813A59"/>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87FCB"/>
    <w:rsid w:val="00890311"/>
    <w:rsid w:val="0089463A"/>
    <w:rsid w:val="008954AD"/>
    <w:rsid w:val="00895834"/>
    <w:rsid w:val="008A0A0D"/>
    <w:rsid w:val="008B4051"/>
    <w:rsid w:val="008B5F1C"/>
    <w:rsid w:val="008C1F84"/>
    <w:rsid w:val="008C6371"/>
    <w:rsid w:val="008D43CD"/>
    <w:rsid w:val="008D6875"/>
    <w:rsid w:val="008D7972"/>
    <w:rsid w:val="008E2CA6"/>
    <w:rsid w:val="008E49C9"/>
    <w:rsid w:val="008F1758"/>
    <w:rsid w:val="008F397A"/>
    <w:rsid w:val="008F62FF"/>
    <w:rsid w:val="00920583"/>
    <w:rsid w:val="00922434"/>
    <w:rsid w:val="0093234B"/>
    <w:rsid w:val="009334FD"/>
    <w:rsid w:val="00934F91"/>
    <w:rsid w:val="00935E93"/>
    <w:rsid w:val="00936AE5"/>
    <w:rsid w:val="00942E65"/>
    <w:rsid w:val="0094350D"/>
    <w:rsid w:val="00947980"/>
    <w:rsid w:val="00956B62"/>
    <w:rsid w:val="009571E4"/>
    <w:rsid w:val="00962704"/>
    <w:rsid w:val="00966EF3"/>
    <w:rsid w:val="00967BEB"/>
    <w:rsid w:val="00973988"/>
    <w:rsid w:val="00974357"/>
    <w:rsid w:val="00980403"/>
    <w:rsid w:val="0098727B"/>
    <w:rsid w:val="009965C1"/>
    <w:rsid w:val="009A2142"/>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6DC1"/>
    <w:rsid w:val="00A27EBF"/>
    <w:rsid w:val="00A40BDB"/>
    <w:rsid w:val="00A43E6F"/>
    <w:rsid w:val="00A44B15"/>
    <w:rsid w:val="00A44D52"/>
    <w:rsid w:val="00A46770"/>
    <w:rsid w:val="00A50219"/>
    <w:rsid w:val="00A53E5E"/>
    <w:rsid w:val="00A5616A"/>
    <w:rsid w:val="00A61905"/>
    <w:rsid w:val="00A62707"/>
    <w:rsid w:val="00A62CFF"/>
    <w:rsid w:val="00A63C0C"/>
    <w:rsid w:val="00A64E96"/>
    <w:rsid w:val="00A70BFD"/>
    <w:rsid w:val="00A8032C"/>
    <w:rsid w:val="00A86753"/>
    <w:rsid w:val="00AB3297"/>
    <w:rsid w:val="00AB32AF"/>
    <w:rsid w:val="00AB3BCD"/>
    <w:rsid w:val="00AB613B"/>
    <w:rsid w:val="00AC34A6"/>
    <w:rsid w:val="00AD6A8E"/>
    <w:rsid w:val="00AD7667"/>
    <w:rsid w:val="00B01153"/>
    <w:rsid w:val="00B03514"/>
    <w:rsid w:val="00B04C1B"/>
    <w:rsid w:val="00B05E56"/>
    <w:rsid w:val="00B06C98"/>
    <w:rsid w:val="00B12B05"/>
    <w:rsid w:val="00B16F2A"/>
    <w:rsid w:val="00B2269C"/>
    <w:rsid w:val="00B24633"/>
    <w:rsid w:val="00B31121"/>
    <w:rsid w:val="00B31D6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4B55"/>
    <w:rsid w:val="00BA58C3"/>
    <w:rsid w:val="00BB0979"/>
    <w:rsid w:val="00BB2CC1"/>
    <w:rsid w:val="00BB37A4"/>
    <w:rsid w:val="00BC0BD1"/>
    <w:rsid w:val="00BC324C"/>
    <w:rsid w:val="00BC4655"/>
    <w:rsid w:val="00BC56FF"/>
    <w:rsid w:val="00BD60D4"/>
    <w:rsid w:val="00BD7508"/>
    <w:rsid w:val="00BD76CE"/>
    <w:rsid w:val="00BE06C2"/>
    <w:rsid w:val="00BE2E56"/>
    <w:rsid w:val="00BE3588"/>
    <w:rsid w:val="00BE364A"/>
    <w:rsid w:val="00BE4700"/>
    <w:rsid w:val="00BE7211"/>
    <w:rsid w:val="00BF1626"/>
    <w:rsid w:val="00BF2710"/>
    <w:rsid w:val="00BF3249"/>
    <w:rsid w:val="00BF50BE"/>
    <w:rsid w:val="00BF6652"/>
    <w:rsid w:val="00BF7188"/>
    <w:rsid w:val="00C02775"/>
    <w:rsid w:val="00C03D54"/>
    <w:rsid w:val="00C03E17"/>
    <w:rsid w:val="00C0586B"/>
    <w:rsid w:val="00C1185A"/>
    <w:rsid w:val="00C12255"/>
    <w:rsid w:val="00C17CFF"/>
    <w:rsid w:val="00C20BD3"/>
    <w:rsid w:val="00C2484B"/>
    <w:rsid w:val="00C36191"/>
    <w:rsid w:val="00C451EE"/>
    <w:rsid w:val="00C52CB0"/>
    <w:rsid w:val="00C53261"/>
    <w:rsid w:val="00C54557"/>
    <w:rsid w:val="00C57F5F"/>
    <w:rsid w:val="00C70295"/>
    <w:rsid w:val="00C71A1C"/>
    <w:rsid w:val="00C7412A"/>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22C"/>
    <w:rsid w:val="00D22CCC"/>
    <w:rsid w:val="00D243F9"/>
    <w:rsid w:val="00D264DF"/>
    <w:rsid w:val="00D31DBD"/>
    <w:rsid w:val="00D3473F"/>
    <w:rsid w:val="00D421DE"/>
    <w:rsid w:val="00D509C1"/>
    <w:rsid w:val="00D51DB1"/>
    <w:rsid w:val="00D53C28"/>
    <w:rsid w:val="00D65335"/>
    <w:rsid w:val="00D81649"/>
    <w:rsid w:val="00D81CAF"/>
    <w:rsid w:val="00D84424"/>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3472"/>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763C"/>
    <w:rsid w:val="00E94655"/>
    <w:rsid w:val="00EA0967"/>
    <w:rsid w:val="00EA6642"/>
    <w:rsid w:val="00EB291E"/>
    <w:rsid w:val="00EB3F59"/>
    <w:rsid w:val="00EB48BD"/>
    <w:rsid w:val="00EB577C"/>
    <w:rsid w:val="00EB6550"/>
    <w:rsid w:val="00EB6A22"/>
    <w:rsid w:val="00EB7427"/>
    <w:rsid w:val="00EC4DAB"/>
    <w:rsid w:val="00EC6D84"/>
    <w:rsid w:val="00EC703C"/>
    <w:rsid w:val="00EC77ED"/>
    <w:rsid w:val="00ED16C0"/>
    <w:rsid w:val="00ED2B29"/>
    <w:rsid w:val="00ED72B6"/>
    <w:rsid w:val="00EF1FD0"/>
    <w:rsid w:val="00EF3118"/>
    <w:rsid w:val="00EF4DDC"/>
    <w:rsid w:val="00EF584E"/>
    <w:rsid w:val="00F008E1"/>
    <w:rsid w:val="00F110DF"/>
    <w:rsid w:val="00F11E0D"/>
    <w:rsid w:val="00F12844"/>
    <w:rsid w:val="00F173D6"/>
    <w:rsid w:val="00F25CEA"/>
    <w:rsid w:val="00F25F42"/>
    <w:rsid w:val="00F27D6D"/>
    <w:rsid w:val="00F31F1C"/>
    <w:rsid w:val="00F40D7B"/>
    <w:rsid w:val="00F54DBE"/>
    <w:rsid w:val="00F5621B"/>
    <w:rsid w:val="00F5644A"/>
    <w:rsid w:val="00F660B0"/>
    <w:rsid w:val="00F66669"/>
    <w:rsid w:val="00F66D4F"/>
    <w:rsid w:val="00F675BD"/>
    <w:rsid w:val="00F717F9"/>
    <w:rsid w:val="00F76C8E"/>
    <w:rsid w:val="00F81348"/>
    <w:rsid w:val="00F822F9"/>
    <w:rsid w:val="00F82E26"/>
    <w:rsid w:val="00F8642B"/>
    <w:rsid w:val="00F86F93"/>
    <w:rsid w:val="00F94DEB"/>
    <w:rsid w:val="00FA4839"/>
    <w:rsid w:val="00FB13C1"/>
    <w:rsid w:val="00FC52B2"/>
    <w:rsid w:val="00FC534A"/>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42"/>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165553"/>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nhideWhenUsed/>
    <w:rsid w:val="00134CA1"/>
    <w:rPr>
      <w:sz w:val="16"/>
      <w:szCs w:val="16"/>
    </w:rPr>
  </w:style>
  <w:style w:type="paragraph" w:styleId="CommentText">
    <w:name w:val="annotation text"/>
    <w:basedOn w:val="Normal"/>
    <w:link w:val="CommentTextChar"/>
    <w:unhideWhenUsed/>
    <w:rsid w:val="00134CA1"/>
    <w:rPr>
      <w:sz w:val="20"/>
      <w:szCs w:val="20"/>
    </w:rPr>
  </w:style>
  <w:style w:type="character" w:customStyle="1" w:styleId="CommentTextChar">
    <w:name w:val="Comment Text Char"/>
    <w:basedOn w:val="DefaultParagraphFont"/>
    <w:link w:val="CommentText"/>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UnresolvedMention">
    <w:name w:val="Unresolved Mention"/>
    <w:basedOn w:val="DefaultParagraphFont"/>
    <w:uiPriority w:val="99"/>
    <w:semiHidden/>
    <w:unhideWhenUsed/>
    <w:rsid w:val="00682062"/>
    <w:rPr>
      <w:color w:val="605E5C"/>
      <w:shd w:val="clear" w:color="auto" w:fill="E1DFDD"/>
    </w:rPr>
  </w:style>
  <w:style w:type="paragraph" w:styleId="TOC2">
    <w:name w:val="toc 2"/>
    <w:basedOn w:val="Normal"/>
    <w:next w:val="Normal"/>
    <w:autoRedefine/>
    <w:uiPriority w:val="39"/>
    <w:unhideWhenUsed/>
    <w:rsid w:val="00433BD3"/>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433BD3"/>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433BD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433BD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433BD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433BD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433BD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433BD3"/>
    <w:pPr>
      <w:spacing w:after="100" w:line="259" w:lineRule="auto"/>
      <w:ind w:left="1760"/>
    </w:pPr>
    <w:rPr>
      <w:rFonts w:asciiTheme="minorHAnsi" w:eastAsiaTheme="minorEastAsia" w:hAnsiTheme="minorHAnsi" w:cstheme="minorBidi"/>
      <w:sz w:val="22"/>
      <w:szCs w:val="22"/>
      <w:lang w:val="en-GB" w:eastAsia="en-GB"/>
    </w:rPr>
  </w:style>
  <w:style w:type="paragraph" w:styleId="Revision">
    <w:name w:val="Revision"/>
    <w:hidden/>
    <w:uiPriority w:val="99"/>
    <w:semiHidden/>
    <w:rsid w:val="00BE7211"/>
    <w:rPr>
      <w:rFonts w:ascii="Arial" w:eastAsia="Times New Roman" w:hAnsi="Arial"/>
      <w:sz w:val="24"/>
      <w:szCs w:val="24"/>
      <w:lang w:val="en-US" w:eastAsia="en-US"/>
    </w:rPr>
  </w:style>
  <w:style w:type="paragraph" w:customStyle="1" w:styleId="ShawcBullet">
    <w:name w:val="Shawc Bullet"/>
    <w:basedOn w:val="Normal"/>
    <w:uiPriority w:val="99"/>
    <w:qFormat/>
    <w:rsid w:val="008954AD"/>
    <w:pPr>
      <w:numPr>
        <w:numId w:val="23"/>
      </w:numPr>
      <w:ind w:left="1457" w:hanging="357"/>
      <w:jc w:val="both"/>
    </w:pPr>
    <w:rPr>
      <w:rFonts w:cs="Arial"/>
      <w:sz w:val="22"/>
      <w:szCs w:val="22"/>
      <w:lang w:val="en-GB"/>
    </w:rPr>
  </w:style>
  <w:style w:type="paragraph" w:customStyle="1" w:styleId="NCCsubbullet">
    <w:name w:val="NCC sub bullet"/>
    <w:basedOn w:val="Normal"/>
    <w:rsid w:val="008954AD"/>
    <w:pPr>
      <w:keepLines/>
      <w:numPr>
        <w:ilvl w:val="1"/>
        <w:numId w:val="22"/>
      </w:numPr>
      <w:tabs>
        <w:tab w:val="clear" w:pos="1724"/>
        <w:tab w:val="num" w:pos="1980"/>
      </w:tabs>
      <w:ind w:left="1980" w:hanging="360"/>
    </w:pPr>
    <w:rPr>
      <w:rFonts w:ascii="Raleway Light" w:hAnsi="Raleway Light" w:cs="Arial"/>
      <w:sz w:val="2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cyber-security-design-principles"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7F2587F9B6146B2594D99346496BF" ma:contentTypeVersion="2" ma:contentTypeDescription="Create a new document." ma:contentTypeScope="" ma:versionID="51da87d0df7472322c6dcac8939c1f57">
  <xsd:schema xmlns:xsd="http://www.w3.org/2001/XMLSchema" xmlns:xs="http://www.w3.org/2001/XMLSchema" xmlns:p="http://schemas.microsoft.com/office/2006/metadata/properties" xmlns:ns2="9b344fef-3916-4afe-93c5-2b8ccc182719" targetNamespace="http://schemas.microsoft.com/office/2006/metadata/properties" ma:root="true" ma:fieldsID="d9deadfd4c9f9b5eedd1480eec661b92" ns2:_="">
    <xsd:import namespace="9b344fef-3916-4afe-93c5-2b8ccc182719"/>
    <xsd:element name="properties">
      <xsd:complexType>
        <xsd:sequence>
          <xsd:element name="documentManagement">
            <xsd:complexType>
              <xsd:all>
                <xsd:element ref="ns2:Document_x0020_Typ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4fef-3916-4afe-93c5-2b8ccc182719"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Form"/>
          <xsd:enumeration value="Guideline"/>
          <xsd:enumeration value="Policy"/>
          <xsd:enumeration value="Procedure"/>
          <xsd:enumeration value="Other"/>
        </xsd:restriction>
      </xsd:simpleType>
    </xsd:element>
    <xsd:element name="Status" ma:index="9" nillable="true" ma:displayName="Status" ma:format="Dropdown" ma:internalName="Status">
      <xsd:simpleType>
        <xsd:restriction base="dms:Choice">
          <xsd:enumeration value="Draft"/>
          <xsd:enumeration value="Final"/>
          <xsd:enumeration value="Publish"/>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b344fef-3916-4afe-93c5-2b8ccc182719">Form</Document_x0020_Type>
    <Status xmlns="9b344fef-3916-4afe-93c5-2b8ccc182719">Publish</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BA21D523-6712-46C9-8232-79ED2A7D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4fef-3916-4afe-93c5-2b8ccc18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122CF-2CB4-4671-B688-D41A515B68B3}">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9b344fef-3916-4afe-93c5-2b8ccc182719"/>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5344F04-320D-49BB-A72C-802CB5B0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42777</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3</cp:revision>
  <cp:lastPrinted>2020-04-17T13:36:00Z</cp:lastPrinted>
  <dcterms:created xsi:type="dcterms:W3CDTF">2020-04-17T13:25:00Z</dcterms:created>
  <dcterms:modified xsi:type="dcterms:W3CDTF">2020-04-17T13:37:00Z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0x0101001297F2587F9B6146B2594D99346496BF</vt:lpwstr>
  </property>
  <property fmtid="{D5CDD505-2E9C-101B-9397-08002B2CF9AE}" pid="3" name="Document Type">
    <vt:lpwstr>LED Lighting</vt:lpwstr>
  </property>
</Properties>
</file>