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2E" w:rsidRDefault="00DE1766" w:rsidP="00DE1766">
      <w:pPr>
        <w:tabs>
          <w:tab w:val="left" w:pos="192"/>
          <w:tab w:val="center" w:pos="4596"/>
        </w:tabs>
        <w:spacing w:after="120"/>
        <w:rPr>
          <w:rFonts w:cs="Arial"/>
          <w:b/>
          <w:szCs w:val="22"/>
        </w:rPr>
      </w:pPr>
      <w:bookmarkStart w:id="0" w:name="_Toc278544909"/>
      <w:bookmarkStart w:id="1" w:name="_Toc297988806"/>
      <w:r w:rsidRPr="00CE56D7">
        <w:rPr>
          <w:rFonts w:eastAsia="Arial Unicode MS"/>
          <w:b/>
          <w:noProof/>
          <w:szCs w:val="22"/>
          <w:lang w:eastAsia="en-GB"/>
        </w:rPr>
        <w:drawing>
          <wp:anchor distT="0" distB="0" distL="114300" distR="114300" simplePos="0" relativeHeight="251659264" behindDoc="1" locked="0" layoutInCell="1" allowOverlap="1" wp14:anchorId="675EA610" wp14:editId="3515A794">
            <wp:simplePos x="0" y="0"/>
            <wp:positionH relativeFrom="column">
              <wp:posOffset>-228600</wp:posOffset>
            </wp:positionH>
            <wp:positionV relativeFrom="paragraph">
              <wp:posOffset>1905</wp:posOffset>
            </wp:positionV>
            <wp:extent cx="1695450" cy="1371600"/>
            <wp:effectExtent l="0" t="0" r="0" b="0"/>
            <wp:wrapNone/>
            <wp:docPr id="6"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r>
        <w:rPr>
          <w:rFonts w:cs="Arial"/>
          <w:b/>
          <w:szCs w:val="22"/>
        </w:rPr>
        <w:tab/>
      </w:r>
      <w:r>
        <w:rPr>
          <w:rFonts w:cs="Arial"/>
          <w:b/>
          <w:szCs w:val="22"/>
        </w:rPr>
        <w:tab/>
      </w:r>
    </w:p>
    <w:p w:rsidR="0067142E" w:rsidRDefault="0067142E">
      <w:pPr>
        <w:spacing w:after="120"/>
        <w:jc w:val="center"/>
        <w:rPr>
          <w:rFonts w:cs="Arial"/>
          <w:b/>
          <w:szCs w:val="22"/>
        </w:rPr>
      </w:pPr>
    </w:p>
    <w:p w:rsidR="0067142E" w:rsidRPr="00DE1766" w:rsidRDefault="00DE1766" w:rsidP="00DE1766">
      <w:pPr>
        <w:tabs>
          <w:tab w:val="left" w:pos="420"/>
        </w:tabs>
        <w:spacing w:after="120"/>
        <w:rPr>
          <w:rFonts w:eastAsia="Arial Unicode MS"/>
          <w:noProof/>
          <w:szCs w:val="22"/>
          <w:lang w:eastAsia="en-GB"/>
        </w:rPr>
      </w:pPr>
      <w:r w:rsidRPr="00DE1766">
        <w:rPr>
          <w:rFonts w:eastAsia="Arial Unicode MS"/>
          <w:noProof/>
          <w:szCs w:val="22"/>
          <w:lang w:eastAsia="en-GB"/>
        </w:rPr>
        <w:tab/>
      </w: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eastAsia="Arial Unicode MS"/>
          <w:b/>
          <w:noProof/>
          <w:szCs w:val="22"/>
          <w:lang w:eastAsia="en-GB"/>
        </w:rPr>
      </w:pPr>
    </w:p>
    <w:p w:rsidR="0067142E" w:rsidRDefault="0067142E">
      <w:pPr>
        <w:spacing w:after="120"/>
        <w:jc w:val="center"/>
        <w:rPr>
          <w:rFonts w:cs="Arial"/>
          <w:b/>
          <w:szCs w:val="22"/>
        </w:rPr>
      </w:pPr>
    </w:p>
    <w:p w:rsidR="00822A88" w:rsidRDefault="00822A88">
      <w:pPr>
        <w:spacing w:after="120"/>
        <w:jc w:val="center"/>
        <w:rPr>
          <w:rFonts w:cs="Arial"/>
          <w:b/>
          <w:szCs w:val="22"/>
        </w:rPr>
      </w:pPr>
    </w:p>
    <w:p w:rsidR="0086210A" w:rsidRDefault="006D643A" w:rsidP="0086210A">
      <w:pPr>
        <w:spacing w:line="-280" w:lineRule="auto"/>
        <w:jc w:val="center"/>
        <w:rPr>
          <w:b/>
          <w:caps/>
          <w:sz w:val="32"/>
          <w:szCs w:val="32"/>
          <w:lang w:val="en-US"/>
        </w:rPr>
      </w:pPr>
      <w:r>
        <w:rPr>
          <w:b/>
          <w:caps/>
          <w:sz w:val="32"/>
          <w:szCs w:val="32"/>
          <w:lang w:val="en-US"/>
        </w:rPr>
        <w:t>Request for Information</w:t>
      </w:r>
    </w:p>
    <w:p w:rsidR="0086210A" w:rsidRPr="00ED7989" w:rsidRDefault="0086210A" w:rsidP="0086210A">
      <w:pPr>
        <w:spacing w:line="-280" w:lineRule="auto"/>
        <w:jc w:val="center"/>
        <w:rPr>
          <w:b/>
          <w:caps/>
          <w:sz w:val="32"/>
          <w:szCs w:val="32"/>
          <w:lang w:val="en-US"/>
        </w:rPr>
      </w:pPr>
    </w:p>
    <w:p w:rsidR="0086210A" w:rsidRDefault="0086210A" w:rsidP="0086210A">
      <w:pPr>
        <w:spacing w:line="-280" w:lineRule="auto"/>
        <w:jc w:val="center"/>
        <w:rPr>
          <w:b/>
          <w:caps/>
          <w:sz w:val="32"/>
          <w:szCs w:val="32"/>
          <w:lang w:val="en-US"/>
        </w:rPr>
      </w:pPr>
      <w:r>
        <w:rPr>
          <w:b/>
          <w:caps/>
          <w:sz w:val="32"/>
          <w:szCs w:val="32"/>
          <w:lang w:val="en-US"/>
        </w:rPr>
        <w:t>for</w:t>
      </w:r>
    </w:p>
    <w:p w:rsidR="0086210A" w:rsidRDefault="0086210A" w:rsidP="0086210A">
      <w:pPr>
        <w:spacing w:line="-280" w:lineRule="auto"/>
        <w:jc w:val="center"/>
        <w:rPr>
          <w:b/>
          <w:caps/>
          <w:sz w:val="32"/>
          <w:szCs w:val="32"/>
          <w:lang w:val="en-US"/>
        </w:rPr>
      </w:pPr>
      <w:r>
        <w:rPr>
          <w:b/>
          <w:caps/>
          <w:sz w:val="32"/>
          <w:szCs w:val="32"/>
          <w:lang w:val="en-US"/>
        </w:rPr>
        <w:t xml:space="preserve"> </w:t>
      </w:r>
    </w:p>
    <w:p w:rsidR="00A16B7D" w:rsidRPr="005D18B3" w:rsidRDefault="005D18B3" w:rsidP="0086210A">
      <w:pPr>
        <w:pStyle w:val="Header"/>
        <w:jc w:val="center"/>
        <w:rPr>
          <w:b/>
          <w:sz w:val="32"/>
          <w:szCs w:val="32"/>
        </w:rPr>
      </w:pPr>
      <w:r w:rsidRPr="005D18B3">
        <w:rPr>
          <w:b/>
          <w:sz w:val="32"/>
          <w:szCs w:val="32"/>
        </w:rPr>
        <w:t>Archiving of Testimony Recordings</w:t>
      </w:r>
    </w:p>
    <w:p w:rsidR="00A16B7D" w:rsidRPr="005D18B3" w:rsidRDefault="00A16B7D" w:rsidP="0086210A">
      <w:pPr>
        <w:pStyle w:val="Header"/>
        <w:jc w:val="center"/>
        <w:rPr>
          <w:b/>
          <w:sz w:val="32"/>
          <w:szCs w:val="32"/>
        </w:rPr>
      </w:pPr>
    </w:p>
    <w:p w:rsidR="0086210A" w:rsidRPr="005D18B3" w:rsidRDefault="005D18B3" w:rsidP="0086210A">
      <w:pPr>
        <w:pStyle w:val="Header"/>
        <w:jc w:val="center"/>
        <w:rPr>
          <w:b/>
          <w:sz w:val="32"/>
          <w:szCs w:val="32"/>
        </w:rPr>
      </w:pPr>
      <w:r w:rsidRPr="005D18B3">
        <w:rPr>
          <w:b/>
          <w:sz w:val="32"/>
          <w:szCs w:val="32"/>
        </w:rPr>
        <w:t>SO18562</w:t>
      </w:r>
    </w:p>
    <w:p w:rsidR="00A16B7D" w:rsidRPr="00E715D8" w:rsidRDefault="00A16B7D" w:rsidP="0086210A">
      <w:pPr>
        <w:pStyle w:val="Header"/>
        <w:jc w:val="center"/>
        <w:rPr>
          <w:b/>
          <w:sz w:val="32"/>
          <w:szCs w:val="32"/>
          <w:highlight w:val="yellow"/>
        </w:rPr>
      </w:pPr>
    </w:p>
    <w:p w:rsidR="00A16B7D" w:rsidRDefault="0086210A" w:rsidP="0086210A">
      <w:pPr>
        <w:spacing w:line="-278" w:lineRule="auto"/>
        <w:jc w:val="center"/>
        <w:rPr>
          <w:b/>
          <w:caps/>
          <w:sz w:val="32"/>
          <w:szCs w:val="32"/>
          <w:lang w:val="fr-FR"/>
        </w:rPr>
      </w:pPr>
      <w:r>
        <w:rPr>
          <w:b/>
          <w:caps/>
          <w:sz w:val="32"/>
          <w:szCs w:val="32"/>
          <w:lang w:val="fr-FR"/>
        </w:rPr>
        <w:t>for</w:t>
      </w:r>
    </w:p>
    <w:p w:rsidR="00A16B7D" w:rsidRDefault="00A16B7D" w:rsidP="0086210A">
      <w:pPr>
        <w:spacing w:line="-278" w:lineRule="auto"/>
        <w:jc w:val="center"/>
        <w:rPr>
          <w:b/>
          <w:caps/>
          <w:sz w:val="32"/>
          <w:szCs w:val="32"/>
          <w:lang w:val="fr-FR"/>
        </w:rPr>
      </w:pPr>
    </w:p>
    <w:p w:rsidR="001626E3" w:rsidRDefault="005D18B3" w:rsidP="005D18B3">
      <w:pPr>
        <w:spacing w:line="-276" w:lineRule="auto"/>
        <w:jc w:val="center"/>
        <w:rPr>
          <w:rFonts w:cs="Arial"/>
          <w:b/>
          <w:caps/>
          <w:sz w:val="32"/>
          <w:szCs w:val="32"/>
          <w:lang w:val="fr-FR"/>
        </w:rPr>
      </w:pPr>
      <w:r>
        <w:rPr>
          <w:rFonts w:cs="Arial"/>
          <w:b/>
          <w:caps/>
          <w:sz w:val="32"/>
          <w:szCs w:val="32"/>
          <w:lang w:val="fr-FR"/>
        </w:rPr>
        <w:t>Department for communities and local government</w:t>
      </w: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947497" w:rsidRDefault="00947497">
      <w:pPr>
        <w:spacing w:after="120"/>
        <w:jc w:val="center"/>
        <w:rPr>
          <w:rFonts w:cs="Arial"/>
          <w:b/>
          <w:szCs w:val="22"/>
        </w:rPr>
      </w:pPr>
    </w:p>
    <w:p w:rsidR="0067142E" w:rsidRDefault="0067142E">
      <w:pPr>
        <w:spacing w:after="120"/>
        <w:jc w:val="center"/>
        <w:rPr>
          <w:rFonts w:cs="Arial"/>
          <w:b/>
          <w:szCs w:val="22"/>
        </w:rPr>
      </w:pPr>
    </w:p>
    <w:p w:rsidR="0067142E" w:rsidRDefault="0067142E">
      <w:pPr>
        <w:spacing w:after="120"/>
        <w:jc w:val="center"/>
        <w:rPr>
          <w:rFonts w:cs="Arial"/>
          <w:b/>
          <w:szCs w:val="22"/>
        </w:rPr>
      </w:pPr>
    </w:p>
    <w:p w:rsidR="00822A88" w:rsidRDefault="00822A88">
      <w:pPr>
        <w:spacing w:after="120"/>
        <w:jc w:val="center"/>
        <w:rPr>
          <w:rFonts w:cs="Arial"/>
          <w:b/>
          <w:szCs w:val="22"/>
        </w:rPr>
      </w:pPr>
    </w:p>
    <w:p w:rsidR="00822A88" w:rsidRDefault="00822A88">
      <w:pPr>
        <w:spacing w:after="120"/>
        <w:jc w:val="center"/>
        <w:rPr>
          <w:rFonts w:cs="Arial"/>
          <w:b/>
          <w:szCs w:val="22"/>
        </w:rPr>
      </w:pPr>
    </w:p>
    <w:p w:rsidR="0067142E" w:rsidRDefault="0067142E">
      <w:pPr>
        <w:spacing w:after="120"/>
        <w:jc w:val="center"/>
        <w:rPr>
          <w:rFonts w:cs="Arial"/>
          <w:b/>
          <w:szCs w:val="22"/>
        </w:rPr>
      </w:pPr>
    </w:p>
    <w:p w:rsidR="0067142E" w:rsidRDefault="0067142E">
      <w:pPr>
        <w:spacing w:after="120"/>
        <w:jc w:val="center"/>
        <w:rPr>
          <w:rFonts w:cs="Arial"/>
          <w:b/>
          <w:szCs w:val="22"/>
        </w:rPr>
      </w:pPr>
    </w:p>
    <w:p w:rsidR="0086210A" w:rsidRDefault="0086210A">
      <w:pPr>
        <w:spacing w:after="120"/>
        <w:jc w:val="center"/>
        <w:rPr>
          <w:rFonts w:cs="Arial"/>
          <w:b/>
          <w:szCs w:val="22"/>
        </w:rPr>
      </w:pPr>
    </w:p>
    <w:p w:rsidR="0086210A" w:rsidRDefault="0086210A">
      <w:pPr>
        <w:spacing w:after="120"/>
        <w:jc w:val="center"/>
        <w:rPr>
          <w:rFonts w:cs="Arial"/>
          <w:b/>
          <w:szCs w:val="22"/>
        </w:rPr>
      </w:pPr>
    </w:p>
    <w:p w:rsidR="0086210A" w:rsidRDefault="0086210A">
      <w:pPr>
        <w:spacing w:after="120"/>
        <w:jc w:val="center"/>
        <w:rPr>
          <w:rFonts w:cs="Arial"/>
          <w:b/>
          <w:szCs w:val="22"/>
        </w:rPr>
      </w:pPr>
    </w:p>
    <w:p w:rsidR="006067B2" w:rsidRDefault="006067B2">
      <w:pPr>
        <w:spacing w:after="120"/>
        <w:jc w:val="center"/>
        <w:rPr>
          <w:rFonts w:cs="Arial"/>
          <w:b/>
          <w:szCs w:val="22"/>
        </w:rPr>
      </w:pPr>
    </w:p>
    <w:p w:rsidR="0067142E" w:rsidRDefault="0067142E" w:rsidP="00947497">
      <w:pPr>
        <w:spacing w:after="120"/>
        <w:rPr>
          <w:rFonts w:cs="Arial"/>
          <w:b/>
          <w:szCs w:val="22"/>
        </w:rPr>
      </w:pPr>
    </w:p>
    <w:p w:rsidR="0067142E" w:rsidRDefault="0067142E">
      <w:pPr>
        <w:pStyle w:val="bodystrongcentred"/>
        <w:spacing w:after="120"/>
        <w:rPr>
          <w:rFonts w:cs="Arial"/>
        </w:rPr>
      </w:pPr>
      <w:r w:rsidRPr="008C09CA">
        <w:rPr>
          <w:rFonts w:cs="Arial"/>
        </w:rPr>
        <w:t>CONTENTS</w:t>
      </w:r>
    </w:p>
    <w:p w:rsidR="00C05977" w:rsidRPr="00C05977" w:rsidRDefault="006844CE">
      <w:pPr>
        <w:pStyle w:val="TOC1"/>
        <w:tabs>
          <w:tab w:val="left" w:pos="440"/>
          <w:tab w:val="right" w:leader="dot" w:pos="9183"/>
        </w:tabs>
        <w:rPr>
          <w:rFonts w:asciiTheme="minorHAnsi" w:eastAsiaTheme="minorEastAsia" w:hAnsiTheme="minorHAnsi" w:cstheme="minorBidi"/>
          <w:b w:val="0"/>
          <w:bCs w:val="0"/>
          <w:caps/>
          <w:noProof/>
          <w:szCs w:val="22"/>
          <w:lang w:eastAsia="en-GB"/>
        </w:rPr>
      </w:pPr>
      <w:r>
        <w:rPr>
          <w:rFonts w:cs="Arial"/>
          <w:b w:val="0"/>
          <w:bCs w:val="0"/>
          <w:szCs w:val="22"/>
        </w:rPr>
        <w:fldChar w:fldCharType="begin"/>
      </w:r>
      <w:r w:rsidR="0067142E">
        <w:rPr>
          <w:rFonts w:cs="Arial"/>
          <w:b w:val="0"/>
          <w:bCs w:val="0"/>
          <w:szCs w:val="22"/>
        </w:rPr>
        <w:instrText xml:space="preserve"> TOC \h \z \t "Style3,1" </w:instrText>
      </w:r>
      <w:r>
        <w:rPr>
          <w:rFonts w:cs="Arial"/>
          <w:b w:val="0"/>
          <w:bCs w:val="0"/>
          <w:szCs w:val="22"/>
        </w:rPr>
        <w:fldChar w:fldCharType="separate"/>
      </w:r>
      <w:hyperlink w:anchor="_Toc438016866" w:history="1">
        <w:r w:rsidR="00C05977" w:rsidRPr="00C05977">
          <w:rPr>
            <w:rStyle w:val="Hyperlink"/>
            <w:caps/>
            <w:noProof/>
          </w:rPr>
          <w:t>1.</w:t>
        </w:r>
        <w:r w:rsidR="00C05977" w:rsidRPr="00C05977">
          <w:rPr>
            <w:rFonts w:asciiTheme="minorHAnsi" w:eastAsiaTheme="minorEastAsia" w:hAnsiTheme="minorHAnsi" w:cstheme="minorBidi"/>
            <w:b w:val="0"/>
            <w:bCs w:val="0"/>
            <w:caps/>
            <w:noProof/>
            <w:szCs w:val="22"/>
            <w:lang w:eastAsia="en-GB"/>
          </w:rPr>
          <w:tab/>
        </w:r>
        <w:r w:rsidR="00C05977" w:rsidRPr="00C05977">
          <w:rPr>
            <w:rStyle w:val="Hyperlink"/>
            <w:caps/>
            <w:noProof/>
          </w:rPr>
          <w:t>REquest for information (RFI) scope</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_Toc438016866 \h </w:instrText>
        </w:r>
        <w:r w:rsidR="00C05977" w:rsidRPr="00C05977">
          <w:rPr>
            <w:caps/>
            <w:noProof/>
            <w:webHidden/>
          </w:rPr>
        </w:r>
        <w:r w:rsidR="00C05977" w:rsidRPr="00C05977">
          <w:rPr>
            <w:caps/>
            <w:noProof/>
            <w:webHidden/>
          </w:rPr>
          <w:fldChar w:fldCharType="separate"/>
        </w:r>
        <w:r w:rsidR="00CF2574">
          <w:rPr>
            <w:caps/>
            <w:noProof/>
            <w:webHidden/>
          </w:rPr>
          <w:t>3</w:t>
        </w:r>
        <w:r w:rsidR="00C05977" w:rsidRPr="00C05977">
          <w:rPr>
            <w:caps/>
            <w:noProof/>
            <w:webHidden/>
          </w:rPr>
          <w:fldChar w:fldCharType="end"/>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7" w:history="1">
        <w:r w:rsidR="00C05977" w:rsidRPr="00C05977">
          <w:rPr>
            <w:rStyle w:val="Hyperlink"/>
            <w:caps/>
            <w:noProof/>
          </w:rPr>
          <w:t>2.</w:t>
        </w:r>
        <w:r w:rsidR="00C05977" w:rsidRPr="00C05977">
          <w:rPr>
            <w:rFonts w:asciiTheme="minorHAnsi" w:eastAsiaTheme="minorEastAsia" w:hAnsiTheme="minorHAnsi" w:cstheme="minorBidi"/>
            <w:b w:val="0"/>
            <w:bCs w:val="0"/>
            <w:caps/>
            <w:noProof/>
            <w:szCs w:val="22"/>
            <w:lang w:eastAsia="en-GB"/>
          </w:rPr>
          <w:tab/>
        </w:r>
        <w:r w:rsidR="00C05977" w:rsidRPr="00C05977">
          <w:rPr>
            <w:rStyle w:val="Hyperlink"/>
            <w:caps/>
            <w:noProof/>
          </w:rPr>
          <w:t>BACKGROUND TO THE AUTHORITY</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_Toc438016867 \h </w:instrText>
        </w:r>
        <w:r w:rsidR="00C05977" w:rsidRPr="00C05977">
          <w:rPr>
            <w:caps/>
            <w:noProof/>
            <w:webHidden/>
          </w:rPr>
        </w:r>
        <w:r w:rsidR="00C05977" w:rsidRPr="00C05977">
          <w:rPr>
            <w:caps/>
            <w:noProof/>
            <w:webHidden/>
          </w:rPr>
          <w:fldChar w:fldCharType="separate"/>
        </w:r>
        <w:r w:rsidR="00CF2574">
          <w:rPr>
            <w:caps/>
            <w:noProof/>
            <w:webHidden/>
          </w:rPr>
          <w:t>3</w:t>
        </w:r>
        <w:r w:rsidR="00C05977" w:rsidRPr="00C05977">
          <w:rPr>
            <w:caps/>
            <w:noProof/>
            <w:webHidden/>
          </w:rPr>
          <w:fldChar w:fldCharType="end"/>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8" w:history="1">
        <w:r w:rsidR="00CF2574">
          <w:rPr>
            <w:rStyle w:val="Hyperlink"/>
            <w:caps/>
            <w:noProof/>
          </w:rPr>
          <w:t>3</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C05977" w:rsidRPr="00C05977">
          <w:rPr>
            <w:rStyle w:val="Hyperlink"/>
            <w:caps/>
            <w:noProof/>
          </w:rPr>
          <w:t>BACKGROUND TO THE REQUIREMENT</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_Toc438016868 \h </w:instrText>
        </w:r>
        <w:r w:rsidR="00C05977" w:rsidRPr="00C05977">
          <w:rPr>
            <w:caps/>
            <w:noProof/>
            <w:webHidden/>
          </w:rPr>
        </w:r>
        <w:r w:rsidR="00C05977" w:rsidRPr="00C05977">
          <w:rPr>
            <w:caps/>
            <w:noProof/>
            <w:webHidden/>
          </w:rPr>
          <w:fldChar w:fldCharType="separate"/>
        </w:r>
        <w:r w:rsidR="00CF2574">
          <w:rPr>
            <w:caps/>
            <w:noProof/>
            <w:webHidden/>
          </w:rPr>
          <w:t>3</w:t>
        </w:r>
        <w:r w:rsidR="00C05977" w:rsidRPr="00C05977">
          <w:rPr>
            <w:caps/>
            <w:noProof/>
            <w:webHidden/>
          </w:rPr>
          <w:fldChar w:fldCharType="end"/>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69" w:history="1">
        <w:r w:rsidR="00CF2574">
          <w:rPr>
            <w:rStyle w:val="Hyperlink"/>
            <w:caps/>
            <w:noProof/>
          </w:rPr>
          <w:t>4</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C05977" w:rsidRPr="00C05977">
          <w:rPr>
            <w:rStyle w:val="Hyperlink"/>
            <w:caps/>
            <w:noProof/>
          </w:rPr>
          <w:t>INFORMATION REQUIRED</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_Toc438016869 \h </w:instrText>
        </w:r>
        <w:r w:rsidR="00C05977" w:rsidRPr="00C05977">
          <w:rPr>
            <w:caps/>
            <w:noProof/>
            <w:webHidden/>
          </w:rPr>
        </w:r>
        <w:r w:rsidR="00C05977" w:rsidRPr="00C05977">
          <w:rPr>
            <w:caps/>
            <w:noProof/>
            <w:webHidden/>
          </w:rPr>
          <w:fldChar w:fldCharType="separate"/>
        </w:r>
        <w:r w:rsidR="00CF2574">
          <w:rPr>
            <w:caps/>
            <w:noProof/>
            <w:webHidden/>
          </w:rPr>
          <w:t>4</w:t>
        </w:r>
        <w:r w:rsidR="00C05977" w:rsidRPr="00C05977">
          <w:rPr>
            <w:caps/>
            <w:noProof/>
            <w:webHidden/>
          </w:rPr>
          <w:fldChar w:fldCharType="end"/>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0" w:history="1">
        <w:r w:rsidR="00CF2574">
          <w:rPr>
            <w:rStyle w:val="Hyperlink"/>
            <w:caps/>
            <w:noProof/>
          </w:rPr>
          <w:t>5</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A7F46">
          <w:rPr>
            <w:rStyle w:val="Hyperlink"/>
            <w:caps/>
            <w:noProof/>
          </w:rPr>
          <w:t>deliverables</w:t>
        </w:r>
        <w:r w:rsidR="00C05977" w:rsidRPr="00C05977">
          <w:rPr>
            <w:caps/>
            <w:noProof/>
            <w:webHidden/>
          </w:rPr>
          <w:tab/>
        </w:r>
        <w:r w:rsidR="002A7F46">
          <w:rPr>
            <w:caps/>
            <w:noProof/>
            <w:webHidden/>
          </w:rPr>
          <w:t>6</w:t>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1" w:history="1">
        <w:r w:rsidR="002A7F46">
          <w:rPr>
            <w:rStyle w:val="Hyperlink"/>
            <w:caps/>
            <w:noProof/>
          </w:rPr>
          <w:t>6</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A7F46">
          <w:rPr>
            <w:rStyle w:val="Hyperlink"/>
            <w:caps/>
            <w:noProof/>
          </w:rPr>
          <w:t>Key Dates</w:t>
        </w:r>
        <w:r w:rsidR="00C05977" w:rsidRPr="00C05977">
          <w:rPr>
            <w:caps/>
            <w:noProof/>
            <w:webHidden/>
          </w:rPr>
          <w:tab/>
        </w:r>
        <w:r w:rsidR="002A7F46">
          <w:rPr>
            <w:caps/>
            <w:noProof/>
            <w:webHidden/>
          </w:rPr>
          <w:t>6</w:t>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2" w:history="1">
        <w:r w:rsidR="002A7F46">
          <w:rPr>
            <w:rStyle w:val="Hyperlink"/>
            <w:caps/>
            <w:noProof/>
          </w:rPr>
          <w:t>7</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A7F46">
          <w:rPr>
            <w:rStyle w:val="Hyperlink"/>
            <w:caps/>
            <w:noProof/>
          </w:rPr>
          <w:t>Questions</w:t>
        </w:r>
        <w:r w:rsidR="00C05977" w:rsidRPr="00C05977">
          <w:rPr>
            <w:caps/>
            <w:noProof/>
            <w:webHidden/>
          </w:rPr>
          <w:tab/>
        </w:r>
        <w:r w:rsidR="002A7F46">
          <w:rPr>
            <w:caps/>
            <w:noProof/>
            <w:webHidden/>
          </w:rPr>
          <w:t>6</w:t>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3" w:history="1">
        <w:r w:rsidR="002A7F46">
          <w:rPr>
            <w:rStyle w:val="Hyperlink"/>
            <w:caps/>
            <w:noProof/>
          </w:rPr>
          <w:t>8</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A7F46">
          <w:rPr>
            <w:rStyle w:val="Hyperlink"/>
            <w:caps/>
            <w:noProof/>
          </w:rPr>
          <w:t>request for information timetable</w:t>
        </w:r>
        <w:r w:rsidR="00C05977" w:rsidRPr="00C05977">
          <w:rPr>
            <w:caps/>
            <w:noProof/>
            <w:webHidden/>
          </w:rPr>
          <w:tab/>
        </w:r>
        <w:r w:rsidR="002E0145">
          <w:rPr>
            <w:caps/>
            <w:noProof/>
            <w:webHidden/>
          </w:rPr>
          <w:t>7</w:t>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4" w:history="1">
        <w:r w:rsidR="002E0145">
          <w:rPr>
            <w:rStyle w:val="Hyperlink"/>
            <w:caps/>
            <w:noProof/>
          </w:rPr>
          <w:t>9</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Clarification period</w:t>
        </w:r>
        <w:r w:rsidR="00C05977" w:rsidRPr="00C05977">
          <w:rPr>
            <w:caps/>
            <w:noProof/>
            <w:webHidden/>
          </w:rPr>
          <w:tab/>
        </w:r>
        <w:r w:rsidR="002E0145">
          <w:rPr>
            <w:caps/>
            <w:noProof/>
            <w:webHidden/>
          </w:rPr>
          <w:t>8</w:t>
        </w:r>
      </w:hyperlink>
    </w:p>
    <w:p w:rsidR="00C05977" w:rsidRPr="00C05977" w:rsidRDefault="00962F34">
      <w:pPr>
        <w:pStyle w:val="TOC1"/>
        <w:tabs>
          <w:tab w:val="left" w:pos="440"/>
          <w:tab w:val="right" w:leader="dot" w:pos="9183"/>
        </w:tabs>
        <w:rPr>
          <w:rFonts w:asciiTheme="minorHAnsi" w:eastAsiaTheme="minorEastAsia" w:hAnsiTheme="minorHAnsi" w:cstheme="minorBidi"/>
          <w:b w:val="0"/>
          <w:bCs w:val="0"/>
          <w:caps/>
          <w:noProof/>
          <w:szCs w:val="22"/>
          <w:lang w:eastAsia="en-GB"/>
        </w:rPr>
      </w:pPr>
      <w:hyperlink w:anchor="_Toc438016875" w:history="1">
        <w:r w:rsidR="002E0145">
          <w:rPr>
            <w:rStyle w:val="Hyperlink"/>
            <w:caps/>
            <w:noProof/>
          </w:rPr>
          <w:t>10</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C05977" w:rsidRPr="00C05977">
          <w:rPr>
            <w:rStyle w:val="Hyperlink"/>
            <w:caps/>
            <w:noProof/>
          </w:rPr>
          <w:t>CO</w:t>
        </w:r>
        <w:r w:rsidR="002E0145">
          <w:rPr>
            <w:rStyle w:val="Hyperlink"/>
            <w:caps/>
            <w:noProof/>
          </w:rPr>
          <w:t>sts</w:t>
        </w:r>
        <w:r w:rsidR="00C05977" w:rsidRPr="00C05977">
          <w:rPr>
            <w:caps/>
            <w:noProof/>
            <w:webHidden/>
          </w:rPr>
          <w:tab/>
        </w:r>
        <w:r w:rsidR="002E0145">
          <w:rPr>
            <w:caps/>
            <w:noProof/>
            <w:webHidden/>
          </w:rPr>
          <w:t>8</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6" w:history="1">
        <w:r w:rsidR="00C05977" w:rsidRPr="00C05977">
          <w:rPr>
            <w:rStyle w:val="Hyperlink"/>
            <w:caps/>
            <w:noProof/>
          </w:rPr>
          <w:t>1</w:t>
        </w:r>
        <w:r w:rsidR="002E0145">
          <w:rPr>
            <w:rStyle w:val="Hyperlink"/>
            <w:caps/>
            <w:noProof/>
          </w:rPr>
          <w:t>1</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Right to cancel or vary this request for information</w:t>
        </w:r>
        <w:r w:rsidR="00C05977" w:rsidRPr="00C05977">
          <w:rPr>
            <w:caps/>
            <w:noProof/>
            <w:webHidden/>
          </w:rPr>
          <w:tab/>
        </w:r>
        <w:r w:rsidR="002E0145">
          <w:rPr>
            <w:caps/>
            <w:noProof/>
            <w:webHidden/>
          </w:rPr>
          <w:t>9</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7" w:history="1">
        <w:r w:rsidR="00C05977" w:rsidRPr="00C05977">
          <w:rPr>
            <w:rStyle w:val="Hyperlink"/>
            <w:caps/>
            <w:noProof/>
          </w:rPr>
          <w:t>1</w:t>
        </w:r>
        <w:r w:rsidR="002E0145">
          <w:rPr>
            <w:rStyle w:val="Hyperlink"/>
            <w:caps/>
            <w:noProof/>
          </w:rPr>
          <w:t>2</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right to confirm or request updated rfi information</w:t>
        </w:r>
        <w:r w:rsidR="00C05977" w:rsidRPr="00C05977">
          <w:rPr>
            <w:caps/>
            <w:noProof/>
            <w:webHidden/>
          </w:rPr>
          <w:tab/>
        </w:r>
        <w:r w:rsidR="002E0145">
          <w:rPr>
            <w:caps/>
            <w:noProof/>
            <w:webHidden/>
          </w:rPr>
          <w:t>9</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8" w:history="1">
        <w:r w:rsidR="00C05977" w:rsidRPr="00C05977">
          <w:rPr>
            <w:rStyle w:val="Hyperlink"/>
            <w:caps/>
            <w:noProof/>
          </w:rPr>
          <w:t>1</w:t>
        </w:r>
        <w:r w:rsidR="002E0145">
          <w:rPr>
            <w:rStyle w:val="Hyperlink"/>
            <w:caps/>
            <w:noProof/>
          </w:rPr>
          <w:t>3</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conduct- specific obligations</w:t>
        </w:r>
        <w:r w:rsidR="00C05977" w:rsidRPr="00C05977">
          <w:rPr>
            <w:caps/>
            <w:noProof/>
            <w:webHidden/>
          </w:rPr>
          <w:tab/>
        </w:r>
        <w:r w:rsidR="002E0145">
          <w:rPr>
            <w:caps/>
            <w:noProof/>
            <w:webHidden/>
          </w:rPr>
          <w:t>9</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79" w:history="1">
        <w:r w:rsidR="00C05977" w:rsidRPr="00C05977">
          <w:rPr>
            <w:rStyle w:val="Hyperlink"/>
            <w:caps/>
            <w:noProof/>
          </w:rPr>
          <w:t>1</w:t>
        </w:r>
        <w:r w:rsidR="002E0145">
          <w:rPr>
            <w:rStyle w:val="Hyperlink"/>
            <w:caps/>
            <w:noProof/>
          </w:rPr>
          <w:t>4</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notices to organisations</w:t>
        </w:r>
        <w:r w:rsidR="00C05977" w:rsidRPr="00C05977">
          <w:rPr>
            <w:caps/>
            <w:noProof/>
            <w:webHidden/>
          </w:rPr>
          <w:tab/>
        </w:r>
        <w:r w:rsidR="002E0145">
          <w:rPr>
            <w:caps/>
            <w:noProof/>
            <w:webHidden/>
          </w:rPr>
          <w:t>10</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80" w:history="1">
        <w:r w:rsidR="00C05977" w:rsidRPr="00C05977">
          <w:rPr>
            <w:rStyle w:val="Hyperlink"/>
            <w:caps/>
            <w:noProof/>
          </w:rPr>
          <w:t>1</w:t>
        </w:r>
        <w:r w:rsidR="002E0145">
          <w:rPr>
            <w:rStyle w:val="Hyperlink"/>
            <w:caps/>
            <w:noProof/>
          </w:rPr>
          <w:t>5</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confidentiality</w:t>
        </w:r>
        <w:r w:rsidR="00C05977" w:rsidRPr="00C05977">
          <w:rPr>
            <w:caps/>
            <w:noProof/>
            <w:webHidden/>
          </w:rPr>
          <w:tab/>
        </w:r>
        <w:r w:rsidR="002E0145">
          <w:rPr>
            <w:caps/>
            <w:noProof/>
            <w:webHidden/>
          </w:rPr>
          <w:t>10</w:t>
        </w:r>
      </w:hyperlink>
    </w:p>
    <w:p w:rsidR="00C05977" w:rsidRPr="00C05977" w:rsidRDefault="00962F34">
      <w:pPr>
        <w:pStyle w:val="TOC1"/>
        <w:tabs>
          <w:tab w:val="left" w:pos="660"/>
          <w:tab w:val="right" w:leader="dot" w:pos="9183"/>
        </w:tabs>
        <w:rPr>
          <w:rFonts w:asciiTheme="minorHAnsi" w:eastAsiaTheme="minorEastAsia" w:hAnsiTheme="minorHAnsi" w:cstheme="minorBidi"/>
          <w:b w:val="0"/>
          <w:bCs w:val="0"/>
          <w:caps/>
          <w:noProof/>
          <w:szCs w:val="22"/>
          <w:lang w:eastAsia="en-GB"/>
        </w:rPr>
      </w:pPr>
      <w:hyperlink w:anchor="_Toc438016881" w:history="1">
        <w:r w:rsidR="00C05977" w:rsidRPr="00C05977">
          <w:rPr>
            <w:rStyle w:val="Hyperlink"/>
            <w:rFonts w:ascii="Arial Bold" w:hAnsi="Arial Bold"/>
            <w:caps/>
            <w:noProof/>
          </w:rPr>
          <w:t>1</w:t>
        </w:r>
        <w:r w:rsidR="002E0145">
          <w:rPr>
            <w:rStyle w:val="Hyperlink"/>
            <w:rFonts w:ascii="Arial Bold" w:hAnsi="Arial Bold"/>
            <w:caps/>
            <w:noProof/>
          </w:rPr>
          <w:t>6</w:t>
        </w:r>
        <w:r w:rsidR="00C05977" w:rsidRPr="00C05977">
          <w:rPr>
            <w:rStyle w:val="Hyperlink"/>
            <w:rFonts w:ascii="Arial Bold" w:hAnsi="Arial Bold"/>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rFonts w:ascii="Arial Bold" w:hAnsi="Arial Bold"/>
            <w:caps/>
            <w:noProof/>
          </w:rPr>
          <w:t>freedom of information</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_Toc438016881 \h </w:instrText>
        </w:r>
        <w:r w:rsidR="00C05977" w:rsidRPr="00C05977">
          <w:rPr>
            <w:caps/>
            <w:noProof/>
            <w:webHidden/>
          </w:rPr>
        </w:r>
        <w:r w:rsidR="00C05977" w:rsidRPr="00C05977">
          <w:rPr>
            <w:caps/>
            <w:noProof/>
            <w:webHidden/>
          </w:rPr>
          <w:fldChar w:fldCharType="separate"/>
        </w:r>
        <w:r w:rsidR="00CF2574">
          <w:rPr>
            <w:caps/>
            <w:noProof/>
            <w:webHidden/>
          </w:rPr>
          <w:t>1</w:t>
        </w:r>
        <w:r w:rsidR="002E0145">
          <w:rPr>
            <w:caps/>
            <w:noProof/>
            <w:webHidden/>
          </w:rPr>
          <w:t>1</w:t>
        </w:r>
        <w:r w:rsidR="00C05977" w:rsidRPr="00C05977">
          <w:rPr>
            <w:caps/>
            <w:noProof/>
            <w:webHidden/>
          </w:rPr>
          <w:fldChar w:fldCharType="end"/>
        </w:r>
      </w:hyperlink>
    </w:p>
    <w:p w:rsidR="00C05977" w:rsidRDefault="00962F34">
      <w:pPr>
        <w:pStyle w:val="TOC1"/>
        <w:tabs>
          <w:tab w:val="left" w:pos="660"/>
          <w:tab w:val="right" w:leader="dot" w:pos="9183"/>
        </w:tabs>
        <w:rPr>
          <w:caps/>
          <w:noProof/>
        </w:rPr>
      </w:pPr>
      <w:hyperlink w:anchor="_Toc438016882" w:history="1">
        <w:r w:rsidR="00C05977" w:rsidRPr="00C05977">
          <w:rPr>
            <w:rStyle w:val="Hyperlink"/>
            <w:caps/>
            <w:noProof/>
          </w:rPr>
          <w:t>1</w:t>
        </w:r>
        <w:r w:rsidR="002E0145">
          <w:rPr>
            <w:rStyle w:val="Hyperlink"/>
            <w:caps/>
            <w:noProof/>
          </w:rPr>
          <w:t>7</w:t>
        </w:r>
        <w:r w:rsidR="00C05977" w:rsidRPr="00C05977">
          <w:rPr>
            <w:rStyle w:val="Hyperlink"/>
            <w:caps/>
            <w:noProof/>
          </w:rPr>
          <w:t>.</w:t>
        </w:r>
        <w:r w:rsidR="00C05977" w:rsidRPr="00C05977">
          <w:rPr>
            <w:rFonts w:asciiTheme="minorHAnsi" w:eastAsiaTheme="minorEastAsia" w:hAnsiTheme="minorHAnsi" w:cstheme="minorBidi"/>
            <w:b w:val="0"/>
            <w:bCs w:val="0"/>
            <w:caps/>
            <w:noProof/>
            <w:szCs w:val="22"/>
            <w:lang w:eastAsia="en-GB"/>
          </w:rPr>
          <w:tab/>
        </w:r>
        <w:r w:rsidR="002E0145">
          <w:rPr>
            <w:rStyle w:val="Hyperlink"/>
            <w:caps/>
            <w:noProof/>
          </w:rPr>
          <w:t>intellectual property rights</w:t>
        </w:r>
        <w:r w:rsidR="00C05977" w:rsidRPr="00C05977">
          <w:rPr>
            <w:caps/>
            <w:noProof/>
            <w:webHidden/>
          </w:rPr>
          <w:tab/>
        </w:r>
        <w:r w:rsidR="00C05977" w:rsidRPr="00C05977">
          <w:rPr>
            <w:caps/>
            <w:noProof/>
            <w:webHidden/>
          </w:rPr>
          <w:fldChar w:fldCharType="begin"/>
        </w:r>
        <w:r w:rsidR="00C05977" w:rsidRPr="00C05977">
          <w:rPr>
            <w:caps/>
            <w:noProof/>
            <w:webHidden/>
          </w:rPr>
          <w:instrText xml:space="preserve"> PAGEREF _Toc438016882 \h </w:instrText>
        </w:r>
        <w:r w:rsidR="00C05977" w:rsidRPr="00C05977">
          <w:rPr>
            <w:caps/>
            <w:noProof/>
            <w:webHidden/>
          </w:rPr>
        </w:r>
        <w:r w:rsidR="00C05977" w:rsidRPr="00C05977">
          <w:rPr>
            <w:caps/>
            <w:noProof/>
            <w:webHidden/>
          </w:rPr>
          <w:fldChar w:fldCharType="separate"/>
        </w:r>
        <w:r w:rsidR="00CF2574">
          <w:rPr>
            <w:caps/>
            <w:noProof/>
            <w:webHidden/>
          </w:rPr>
          <w:t>1</w:t>
        </w:r>
        <w:r w:rsidR="002E0145">
          <w:rPr>
            <w:caps/>
            <w:noProof/>
            <w:webHidden/>
          </w:rPr>
          <w:t>2</w:t>
        </w:r>
        <w:r w:rsidR="00C05977" w:rsidRPr="00C05977">
          <w:rPr>
            <w:caps/>
            <w:noProof/>
            <w:webHidden/>
          </w:rPr>
          <w:fldChar w:fldCharType="end"/>
        </w:r>
      </w:hyperlink>
    </w:p>
    <w:p w:rsidR="002E0145" w:rsidRDefault="002E0145">
      <w:pPr>
        <w:pStyle w:val="TOC1"/>
        <w:tabs>
          <w:tab w:val="left" w:pos="660"/>
          <w:tab w:val="right" w:leader="dot" w:pos="9183"/>
        </w:tabs>
        <w:rPr>
          <w:caps/>
          <w:noProof/>
        </w:rPr>
      </w:pPr>
      <w:r>
        <w:rPr>
          <w:caps/>
          <w:noProof/>
        </w:rPr>
        <w:t>18.      No inducement or incentive ……………………………………………………….13</w:t>
      </w:r>
    </w:p>
    <w:p w:rsidR="002E0145" w:rsidRDefault="002E0145">
      <w:pPr>
        <w:pStyle w:val="TOC1"/>
        <w:tabs>
          <w:tab w:val="left" w:pos="660"/>
          <w:tab w:val="right" w:leader="dot" w:pos="9183"/>
        </w:tabs>
        <w:rPr>
          <w:caps/>
          <w:noProof/>
        </w:rPr>
      </w:pPr>
      <w:r>
        <w:rPr>
          <w:caps/>
          <w:noProof/>
        </w:rPr>
        <w:t>19.      law and jurisdiction………………………………………………………………… 13</w:t>
      </w:r>
    </w:p>
    <w:p w:rsidR="002E0145" w:rsidRPr="002E0145" w:rsidRDefault="002E0145">
      <w:pPr>
        <w:pStyle w:val="TOC1"/>
        <w:tabs>
          <w:tab w:val="left" w:pos="660"/>
          <w:tab w:val="right" w:leader="dot" w:pos="9183"/>
        </w:tabs>
        <w:rPr>
          <w:caps/>
          <w:noProof/>
          <w:color w:val="0000FF"/>
          <w:u w:val="single"/>
        </w:rPr>
      </w:pPr>
      <w:r>
        <w:rPr>
          <w:caps/>
          <w:noProof/>
        </w:rPr>
        <w:t>20.       contact information…………………………………………………………………13</w:t>
      </w:r>
    </w:p>
    <w:p w:rsidR="0067142E" w:rsidRPr="008C09CA" w:rsidRDefault="006844CE" w:rsidP="00D4202A">
      <w:pPr>
        <w:spacing w:after="120"/>
        <w:jc w:val="both"/>
        <w:rPr>
          <w:rFonts w:cs="Arial"/>
          <w:szCs w:val="22"/>
        </w:rPr>
      </w:pPr>
      <w:r>
        <w:rPr>
          <w:rFonts w:cs="Arial"/>
          <w:b/>
          <w:bCs/>
          <w:szCs w:val="22"/>
        </w:rPr>
        <w:fldChar w:fldCharType="end"/>
      </w:r>
      <w:r w:rsidR="0067142E" w:rsidRPr="008C09CA">
        <w:rPr>
          <w:rFonts w:cs="Arial"/>
          <w:szCs w:val="22"/>
        </w:rPr>
        <w:t xml:space="preserve"> </w:t>
      </w:r>
    </w:p>
    <w:p w:rsidR="0067142E" w:rsidRPr="00AB00CB" w:rsidRDefault="0067142E" w:rsidP="00AB00CB">
      <w:pPr>
        <w:pStyle w:val="Style3"/>
        <w:numPr>
          <w:ilvl w:val="0"/>
          <w:numId w:val="0"/>
        </w:numPr>
        <w:rPr>
          <w:caps w:val="0"/>
        </w:rPr>
      </w:pPr>
      <w:bookmarkStart w:id="2" w:name="_Toc321236661"/>
      <w:bookmarkStart w:id="3" w:name="_Toc324932007"/>
      <w:bookmarkStart w:id="4" w:name="_Toc324932847"/>
      <w:bookmarkEnd w:id="0"/>
      <w:bookmarkEnd w:id="1"/>
    </w:p>
    <w:p w:rsidR="00ED6E73" w:rsidRPr="00ED6E73" w:rsidRDefault="0067142E" w:rsidP="00ED6E73">
      <w:pPr>
        <w:pStyle w:val="Style3"/>
      </w:pPr>
      <w:r w:rsidRPr="00AB00CB">
        <w:br w:type="page"/>
      </w:r>
      <w:bookmarkStart w:id="5" w:name="_Toc324932010"/>
      <w:bookmarkStart w:id="6" w:name="_Toc324932850"/>
      <w:bookmarkEnd w:id="2"/>
      <w:bookmarkEnd w:id="3"/>
      <w:bookmarkEnd w:id="4"/>
    </w:p>
    <w:p w:rsidR="004E6A25"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7" w:name="_Toc438016866"/>
      <w:r>
        <w:rPr>
          <w:szCs w:val="22"/>
        </w:rPr>
        <w:lastRenderedPageBreak/>
        <w:t>REquest for information (RFI) scope</w:t>
      </w:r>
      <w:bookmarkEnd w:id="7"/>
    </w:p>
    <w:p w:rsidR="004E6A25" w:rsidRDefault="004E6A25" w:rsidP="008413B8">
      <w:pPr>
        <w:pStyle w:val="Style4"/>
        <w:numPr>
          <w:ilvl w:val="1"/>
          <w:numId w:val="25"/>
        </w:numPr>
        <w:spacing w:before="240"/>
      </w:pPr>
      <w:r>
        <w:t>The Authority requires infor</w:t>
      </w:r>
      <w:r w:rsidR="005D18B3">
        <w:t>mation</w:t>
      </w:r>
      <w:r>
        <w:t xml:space="preserve"> </w:t>
      </w:r>
      <w:r w:rsidR="005D18B3" w:rsidRPr="005D18B3">
        <w:t>in preparation for the potential procurement of a Supplier (from here</w:t>
      </w:r>
      <w:r w:rsidR="005D18B3">
        <w:t xml:space="preserve"> </w:t>
      </w:r>
      <w:r w:rsidR="005D18B3" w:rsidRPr="005D18B3">
        <w:t>on referred to as a “</w:t>
      </w:r>
      <w:r w:rsidR="005D18B3" w:rsidRPr="005D18B3">
        <w:rPr>
          <w:b/>
        </w:rPr>
        <w:t>Potential Provider</w:t>
      </w:r>
      <w:r w:rsidR="005D18B3" w:rsidRPr="005D18B3">
        <w:t xml:space="preserve">”) to store 112 testimony recordings of Holocaust survivors and Bergen-Belsen liberators filmed as part of the recommendations of the Prime Minister’s Holocaust Commission.  </w:t>
      </w:r>
      <w:r w:rsidR="005D18B3">
        <w:t>The purpose of this request</w:t>
      </w:r>
      <w:r w:rsidR="005D18B3" w:rsidRPr="005D18B3">
        <w:t xml:space="preserve"> is to:</w:t>
      </w:r>
    </w:p>
    <w:p w:rsidR="005D18B3" w:rsidRPr="005D18B3" w:rsidRDefault="005D18B3" w:rsidP="005D18B3">
      <w:pPr>
        <w:pStyle w:val="ListParagraph"/>
        <w:numPr>
          <w:ilvl w:val="2"/>
          <w:numId w:val="27"/>
        </w:numPr>
        <w:spacing w:line="360" w:lineRule="auto"/>
        <w:contextualSpacing/>
        <w:jc w:val="both"/>
        <w:rPr>
          <w:rFonts w:cs="Arial"/>
          <w:szCs w:val="22"/>
        </w:rPr>
      </w:pPr>
      <w:r w:rsidRPr="005D18B3">
        <w:rPr>
          <w:rFonts w:cs="Arial"/>
          <w:szCs w:val="22"/>
        </w:rPr>
        <w:t>help define the requirement;</w:t>
      </w:r>
    </w:p>
    <w:p w:rsidR="005D18B3" w:rsidRPr="005D18B3" w:rsidRDefault="005D18B3" w:rsidP="005D18B3">
      <w:pPr>
        <w:pStyle w:val="ListParagraph"/>
        <w:numPr>
          <w:ilvl w:val="2"/>
          <w:numId w:val="27"/>
        </w:numPr>
        <w:spacing w:line="360" w:lineRule="auto"/>
        <w:contextualSpacing/>
        <w:jc w:val="both"/>
        <w:rPr>
          <w:rFonts w:cs="Arial"/>
          <w:szCs w:val="22"/>
        </w:rPr>
      </w:pPr>
      <w:r w:rsidRPr="005D18B3">
        <w:rPr>
          <w:rFonts w:cs="Arial"/>
          <w:szCs w:val="22"/>
        </w:rPr>
        <w:t>help provide a better understanding of the feasibility of the requirement;</w:t>
      </w:r>
    </w:p>
    <w:p w:rsidR="005D18B3" w:rsidRPr="005D18B3" w:rsidRDefault="005D18B3" w:rsidP="005D18B3">
      <w:pPr>
        <w:pStyle w:val="ListParagraph"/>
        <w:numPr>
          <w:ilvl w:val="2"/>
          <w:numId w:val="27"/>
        </w:numPr>
        <w:spacing w:line="360" w:lineRule="auto"/>
        <w:contextualSpacing/>
        <w:jc w:val="both"/>
        <w:rPr>
          <w:rFonts w:cs="Arial"/>
          <w:szCs w:val="22"/>
        </w:rPr>
      </w:pPr>
      <w:r w:rsidRPr="005D18B3">
        <w:rPr>
          <w:rFonts w:cs="Arial"/>
          <w:szCs w:val="22"/>
        </w:rPr>
        <w:t>understand the best approach;</w:t>
      </w:r>
    </w:p>
    <w:p w:rsidR="005D18B3" w:rsidRPr="005D18B3" w:rsidRDefault="005D18B3" w:rsidP="005D18B3">
      <w:pPr>
        <w:pStyle w:val="ListParagraph"/>
        <w:numPr>
          <w:ilvl w:val="2"/>
          <w:numId w:val="27"/>
        </w:numPr>
        <w:spacing w:line="360" w:lineRule="auto"/>
        <w:contextualSpacing/>
        <w:jc w:val="both"/>
        <w:rPr>
          <w:rFonts w:cs="Arial"/>
          <w:szCs w:val="22"/>
        </w:rPr>
      </w:pPr>
      <w:r w:rsidRPr="005D18B3">
        <w:rPr>
          <w:rFonts w:cs="Arial"/>
          <w:szCs w:val="22"/>
        </w:rPr>
        <w:t xml:space="preserve">understand the capacity of the market to deliver and possible risks involved; and </w:t>
      </w:r>
    </w:p>
    <w:p w:rsidR="005D18B3" w:rsidRDefault="005D18B3" w:rsidP="005D18B3">
      <w:pPr>
        <w:pStyle w:val="ListParagraph"/>
        <w:numPr>
          <w:ilvl w:val="2"/>
          <w:numId w:val="27"/>
        </w:numPr>
        <w:spacing w:line="360" w:lineRule="auto"/>
        <w:contextualSpacing/>
        <w:jc w:val="both"/>
        <w:rPr>
          <w:rFonts w:cs="Arial"/>
          <w:szCs w:val="22"/>
        </w:rPr>
      </w:pPr>
      <w:proofErr w:type="gramStart"/>
      <w:r w:rsidRPr="005D18B3">
        <w:rPr>
          <w:rFonts w:cs="Arial"/>
          <w:szCs w:val="22"/>
        </w:rPr>
        <w:t>provide</w:t>
      </w:r>
      <w:proofErr w:type="gramEnd"/>
      <w:r w:rsidRPr="005D18B3">
        <w:rPr>
          <w:rFonts w:cs="Arial"/>
          <w:szCs w:val="22"/>
        </w:rPr>
        <w:t xml:space="preserve"> the market with an opportunity to ask questions, raise queries and any issues to be addressed at an early stage.</w:t>
      </w:r>
    </w:p>
    <w:p w:rsidR="005D18B3" w:rsidRPr="005D18B3" w:rsidRDefault="005D18B3" w:rsidP="005D18B3">
      <w:pPr>
        <w:pStyle w:val="ListParagraph"/>
        <w:numPr>
          <w:ilvl w:val="1"/>
          <w:numId w:val="25"/>
        </w:numPr>
        <w:spacing w:line="360" w:lineRule="auto"/>
        <w:contextualSpacing/>
        <w:jc w:val="both"/>
        <w:rPr>
          <w:rFonts w:cs="Arial"/>
          <w:szCs w:val="22"/>
        </w:rPr>
      </w:pPr>
      <w:r w:rsidRPr="005D18B3">
        <w:rPr>
          <w:rFonts w:cs="Arial"/>
          <w:szCs w:val="22"/>
        </w:rPr>
        <w:t xml:space="preserve">The Client shall maintain commercial confidentiality of </w:t>
      </w:r>
      <w:r w:rsidR="00717DAC">
        <w:rPr>
          <w:rFonts w:cs="Arial"/>
          <w:szCs w:val="22"/>
        </w:rPr>
        <w:t>information received during this event.</w:t>
      </w:r>
    </w:p>
    <w:p w:rsidR="004E6A25" w:rsidRDefault="001626E3" w:rsidP="008413B8">
      <w:pPr>
        <w:pStyle w:val="Style4"/>
        <w:numPr>
          <w:ilvl w:val="1"/>
          <w:numId w:val="25"/>
        </w:numPr>
        <w:spacing w:before="240"/>
      </w:pPr>
      <w:r>
        <w:t>Organisations</w:t>
      </w:r>
      <w:r w:rsidR="004E6A25">
        <w:t xml:space="preserve"> are asked to advise if they would be interested in bidding for this opportunity as part of their response to the Request for Information. If </w:t>
      </w:r>
      <w:r>
        <w:t>Organisations</w:t>
      </w:r>
      <w:r w:rsidR="004E6A25">
        <w:t xml:space="preserve"> are not interested, it is requested that a reason be submitted as thi</w:t>
      </w:r>
      <w:r w:rsidR="001E609D">
        <w:t>s is valuable feedback for the A</w:t>
      </w:r>
      <w:r w:rsidR="004E6A25">
        <w:t>uthority to consider.</w:t>
      </w:r>
    </w:p>
    <w:p w:rsidR="004E6A25" w:rsidRPr="004E6A25" w:rsidRDefault="004E6A25" w:rsidP="008413B8">
      <w:pPr>
        <w:pStyle w:val="Style4"/>
        <w:numPr>
          <w:ilvl w:val="1"/>
          <w:numId w:val="25"/>
        </w:numPr>
        <w:spacing w:before="240"/>
      </w:pPr>
      <w:r>
        <w:t>The Authority has not specified a format for the detailed response as this can limit creativity and make it difficult to</w:t>
      </w:r>
      <w:r w:rsidR="001626E3">
        <w:t xml:space="preserve"> understand. Organisations</w:t>
      </w:r>
      <w:r>
        <w:t xml:space="preserve"> are therefore freely available to present information in their desired format.</w:t>
      </w:r>
    </w:p>
    <w:p w:rsidR="00210570" w:rsidRDefault="004E6A25" w:rsidP="008413B8">
      <w:pPr>
        <w:pStyle w:val="Style3"/>
        <w:numPr>
          <w:ilvl w:val="0"/>
          <w:numId w:val="25"/>
        </w:numPr>
        <w:tabs>
          <w:tab w:val="clear" w:pos="720"/>
        </w:tabs>
        <w:overflowPunct w:val="0"/>
        <w:autoSpaceDE w:val="0"/>
        <w:autoSpaceDN w:val="0"/>
        <w:spacing w:before="240"/>
        <w:textAlignment w:val="baseline"/>
        <w:rPr>
          <w:szCs w:val="22"/>
        </w:rPr>
      </w:pPr>
      <w:bookmarkStart w:id="8" w:name="_Toc438016867"/>
      <w:r>
        <w:rPr>
          <w:caps w:val="0"/>
        </w:rPr>
        <w:t>BACKGROUND TO THE AUTHORITY</w:t>
      </w:r>
      <w:bookmarkEnd w:id="8"/>
    </w:p>
    <w:p w:rsidR="00717DAC" w:rsidRDefault="00717DAC" w:rsidP="00717DAC">
      <w:pPr>
        <w:pStyle w:val="Heading2"/>
        <w:numPr>
          <w:ilvl w:val="1"/>
          <w:numId w:val="25"/>
        </w:numPr>
        <w:spacing w:after="120"/>
      </w:pPr>
      <w:bookmarkStart w:id="9" w:name="_Toc438016868"/>
      <w:bookmarkEnd w:id="5"/>
      <w:bookmarkEnd w:id="6"/>
      <w:r w:rsidRPr="00F76A76">
        <w:t xml:space="preserve">The Department for Communities and Local Government is the UK government department of state responsible for matters including housing, planning, devolution and local government. </w:t>
      </w:r>
      <w:bookmarkStart w:id="10" w:name="_GoBack"/>
      <w:bookmarkEnd w:id="10"/>
    </w:p>
    <w:p w:rsidR="00717DAC" w:rsidRPr="00E23D06" w:rsidRDefault="00717DAC" w:rsidP="00717DAC">
      <w:pPr>
        <w:pStyle w:val="Heading2"/>
        <w:numPr>
          <w:ilvl w:val="1"/>
          <w:numId w:val="25"/>
        </w:numPr>
        <w:spacing w:after="120"/>
        <w:rPr>
          <w:szCs w:val="22"/>
        </w:rPr>
      </w:pPr>
      <w:r w:rsidRPr="00717DAC">
        <w:rPr>
          <w:rFonts w:eastAsia="Calibri" w:cs="Arial"/>
          <w:szCs w:val="22"/>
        </w:rPr>
        <w:t xml:space="preserve">UKHMF is an advisory board to DCLG comprised of representatives from the four major political parties and experts in a number of fields relating to the recommendations of the Holocaust Commission.  The Board is currently chaired by Sir Peter </w:t>
      </w:r>
      <w:proofErr w:type="spellStart"/>
      <w:r w:rsidRPr="00717DAC">
        <w:rPr>
          <w:rFonts w:eastAsia="Calibri" w:cs="Arial"/>
          <w:szCs w:val="22"/>
        </w:rPr>
        <w:t>Bazalgette</w:t>
      </w:r>
      <w:proofErr w:type="spellEnd"/>
      <w:r w:rsidRPr="00717DAC">
        <w:rPr>
          <w:rFonts w:eastAsia="Calibri" w:cs="Arial"/>
          <w:szCs w:val="22"/>
        </w:rPr>
        <w:t>, and is supported by a secretariat made up of DCLG staff.  The secretariat will be the day-to-day contact point for the Potential Provider during the duration of the contract.</w:t>
      </w:r>
    </w:p>
    <w:p w:rsidR="00E23D06" w:rsidRDefault="00E23D06" w:rsidP="00E23D06">
      <w:pPr>
        <w:pStyle w:val="Heading2"/>
        <w:numPr>
          <w:ilvl w:val="0"/>
          <w:numId w:val="0"/>
        </w:numPr>
        <w:spacing w:after="120"/>
        <w:ind w:left="720"/>
        <w:rPr>
          <w:rFonts w:eastAsia="Calibri" w:cs="Arial"/>
          <w:szCs w:val="22"/>
        </w:rPr>
      </w:pPr>
    </w:p>
    <w:p w:rsidR="00E23D06" w:rsidRPr="00717DAC" w:rsidRDefault="00E23D06" w:rsidP="00E23D06">
      <w:pPr>
        <w:pStyle w:val="Heading2"/>
        <w:numPr>
          <w:ilvl w:val="0"/>
          <w:numId w:val="0"/>
        </w:numPr>
        <w:spacing w:after="120"/>
        <w:ind w:left="720"/>
        <w:rPr>
          <w:szCs w:val="22"/>
        </w:rPr>
      </w:pPr>
    </w:p>
    <w:p w:rsidR="0027086B" w:rsidRPr="00F7786C" w:rsidRDefault="00686F06" w:rsidP="008413B8">
      <w:pPr>
        <w:pStyle w:val="Style3"/>
        <w:numPr>
          <w:ilvl w:val="0"/>
          <w:numId w:val="25"/>
        </w:numPr>
        <w:tabs>
          <w:tab w:val="clear" w:pos="720"/>
        </w:tabs>
        <w:overflowPunct w:val="0"/>
        <w:autoSpaceDE w:val="0"/>
        <w:autoSpaceDN w:val="0"/>
        <w:spacing w:before="240"/>
        <w:textAlignment w:val="baseline"/>
        <w:rPr>
          <w:caps w:val="0"/>
        </w:rPr>
      </w:pPr>
      <w:r w:rsidRPr="00F7786C">
        <w:rPr>
          <w:caps w:val="0"/>
        </w:rPr>
        <w:t>BACKGROUND TO THE REQUIREMENT</w:t>
      </w:r>
      <w:bookmarkEnd w:id="9"/>
    </w:p>
    <w:p w:rsidR="00717DAC" w:rsidRPr="00717DAC" w:rsidRDefault="00717DAC" w:rsidP="00717DAC">
      <w:pPr>
        <w:pStyle w:val="Heading2"/>
        <w:numPr>
          <w:ilvl w:val="1"/>
          <w:numId w:val="25"/>
        </w:numPr>
        <w:spacing w:after="120"/>
        <w:rPr>
          <w:rFonts w:eastAsia="Calibri" w:cs="Arial"/>
          <w:szCs w:val="22"/>
        </w:rPr>
      </w:pPr>
      <w:r w:rsidRPr="00717DAC">
        <w:rPr>
          <w:rFonts w:eastAsia="Calibri" w:cs="Arial"/>
          <w:szCs w:val="22"/>
        </w:rPr>
        <w:t>The Prime Minister’s Holocaust Commission was established in January 2014 as a cross-party and society-wide effort to consider what more Britain should do to ensure that the memory of the Holocaust is preserved and that the lessons it teaches are never forgotten. The Commission reported in January 2015 and its recommendations included:</w:t>
      </w:r>
    </w:p>
    <w:p w:rsidR="00717DAC" w:rsidRPr="00D3730B" w:rsidRDefault="00717DAC" w:rsidP="00717DAC">
      <w:pPr>
        <w:spacing w:line="360" w:lineRule="auto"/>
        <w:rPr>
          <w:rFonts w:eastAsia="Calibri" w:cs="Arial"/>
          <w:sz w:val="20"/>
          <w:szCs w:val="20"/>
        </w:rPr>
      </w:pPr>
    </w:p>
    <w:p w:rsidR="00717DAC" w:rsidRPr="00717DAC" w:rsidRDefault="00717DAC" w:rsidP="00717DAC">
      <w:pPr>
        <w:spacing w:line="360" w:lineRule="auto"/>
        <w:ind w:left="1418" w:hanging="709"/>
        <w:rPr>
          <w:rFonts w:eastAsia="Calibri" w:cs="Arial"/>
          <w:szCs w:val="22"/>
        </w:rPr>
      </w:pPr>
      <w:r w:rsidRPr="00717DAC">
        <w:rPr>
          <w:rFonts w:eastAsia="Calibri" w:cs="Arial"/>
          <w:szCs w:val="22"/>
        </w:rPr>
        <w:lastRenderedPageBreak/>
        <w:t>3.1.1</w:t>
      </w:r>
      <w:r w:rsidRPr="00717DAC">
        <w:rPr>
          <w:rFonts w:eastAsia="Calibri" w:cs="Arial"/>
          <w:szCs w:val="22"/>
        </w:rPr>
        <w:tab/>
      </w:r>
      <w:proofErr w:type="gramStart"/>
      <w:r w:rsidRPr="00717DAC">
        <w:rPr>
          <w:rFonts w:eastAsia="Calibri" w:cs="Arial"/>
          <w:szCs w:val="22"/>
        </w:rPr>
        <w:t>a</w:t>
      </w:r>
      <w:proofErr w:type="gramEnd"/>
      <w:r w:rsidRPr="00717DAC">
        <w:rPr>
          <w:rFonts w:eastAsia="Calibri" w:cs="Arial"/>
          <w:szCs w:val="22"/>
        </w:rPr>
        <w:t xml:space="preserve"> striking new National Memorial to the Holocaust to be established in a prominent central London location; </w:t>
      </w:r>
    </w:p>
    <w:p w:rsidR="00717DAC" w:rsidRPr="00717DAC" w:rsidRDefault="00717DAC" w:rsidP="00717DAC">
      <w:pPr>
        <w:spacing w:line="360" w:lineRule="auto"/>
        <w:ind w:left="1418" w:hanging="709"/>
        <w:rPr>
          <w:rFonts w:eastAsia="Calibri" w:cs="Arial"/>
          <w:szCs w:val="22"/>
        </w:rPr>
      </w:pPr>
      <w:r w:rsidRPr="00717DAC">
        <w:rPr>
          <w:rFonts w:eastAsia="Calibri" w:cs="Arial"/>
          <w:szCs w:val="22"/>
        </w:rPr>
        <w:t>3.1.2</w:t>
      </w:r>
      <w:r w:rsidRPr="00717DAC">
        <w:rPr>
          <w:rFonts w:eastAsia="Calibri" w:cs="Arial"/>
          <w:szCs w:val="22"/>
        </w:rPr>
        <w:tab/>
      </w:r>
      <w:proofErr w:type="gramStart"/>
      <w:r w:rsidRPr="00717DAC">
        <w:rPr>
          <w:rFonts w:eastAsia="Calibri" w:cs="Arial"/>
          <w:szCs w:val="22"/>
        </w:rPr>
        <w:t>a</w:t>
      </w:r>
      <w:proofErr w:type="gramEnd"/>
      <w:r w:rsidRPr="00717DAC">
        <w:rPr>
          <w:rFonts w:eastAsia="Calibri" w:cs="Arial"/>
          <w:szCs w:val="22"/>
        </w:rPr>
        <w:t xml:space="preserve"> world-class Learning Centre using cutting edge technologies to enhance visitors’ learning;</w:t>
      </w:r>
    </w:p>
    <w:p w:rsidR="00717DAC" w:rsidRPr="00717DAC" w:rsidRDefault="00717DAC" w:rsidP="00717DAC">
      <w:pPr>
        <w:spacing w:line="360" w:lineRule="auto"/>
        <w:ind w:left="1429" w:hanging="709"/>
        <w:rPr>
          <w:rFonts w:eastAsia="Calibri" w:cs="Arial"/>
          <w:szCs w:val="22"/>
        </w:rPr>
      </w:pPr>
      <w:r w:rsidRPr="00717DAC">
        <w:rPr>
          <w:rFonts w:eastAsia="Calibri" w:cs="Arial"/>
          <w:szCs w:val="22"/>
        </w:rPr>
        <w:t>3.1.3</w:t>
      </w:r>
      <w:r w:rsidRPr="00717DAC">
        <w:rPr>
          <w:rFonts w:eastAsia="Calibri" w:cs="Arial"/>
          <w:szCs w:val="22"/>
        </w:rPr>
        <w:tab/>
      </w:r>
      <w:proofErr w:type="gramStart"/>
      <w:r w:rsidRPr="00717DAC">
        <w:rPr>
          <w:rFonts w:eastAsia="Calibri" w:cs="Arial"/>
          <w:szCs w:val="22"/>
        </w:rPr>
        <w:t>an</w:t>
      </w:r>
      <w:proofErr w:type="gramEnd"/>
      <w:r w:rsidRPr="00717DAC">
        <w:rPr>
          <w:rFonts w:eastAsia="Calibri" w:cs="Arial"/>
          <w:szCs w:val="22"/>
        </w:rPr>
        <w:t xml:space="preserve"> urgent programme to record and preserve the testimony of British Holocaust survivors and camp liberators.</w:t>
      </w:r>
    </w:p>
    <w:p w:rsidR="00717DAC" w:rsidRDefault="00717DAC" w:rsidP="00717DAC">
      <w:pPr>
        <w:spacing w:line="360" w:lineRule="auto"/>
        <w:rPr>
          <w:rFonts w:eastAsia="Calibri" w:cs="Arial"/>
          <w:sz w:val="20"/>
          <w:szCs w:val="20"/>
        </w:rPr>
      </w:pPr>
    </w:p>
    <w:p w:rsidR="00717DAC" w:rsidRPr="00717DAC" w:rsidRDefault="00717DAC" w:rsidP="00717DAC">
      <w:pPr>
        <w:pStyle w:val="Heading2"/>
        <w:numPr>
          <w:ilvl w:val="1"/>
          <w:numId w:val="25"/>
        </w:numPr>
        <w:spacing w:after="120"/>
        <w:rPr>
          <w:rFonts w:eastAsia="Calibri" w:cs="Arial"/>
          <w:szCs w:val="22"/>
        </w:rPr>
      </w:pPr>
      <w:r w:rsidRPr="00717DAC">
        <w:rPr>
          <w:rFonts w:eastAsia="Calibri" w:cs="Arial"/>
          <w:szCs w:val="22"/>
        </w:rPr>
        <w:t xml:space="preserve">The Prime Minister accepted the recommendations in full and announced the creation of the UK Holocaust Memorial Foundation (UKHMF) together with a government contribution of £50 million to kick-start wider fundraising. This was agreed on a cross-party basis with the then Deputy Prime Minister and Leader of the Opposition. The Commission’s full recommendations can be seen at: </w:t>
      </w:r>
      <w:hyperlink r:id="rId9" w:history="1">
        <w:r w:rsidRPr="00717DAC">
          <w:rPr>
            <w:rFonts w:eastAsia="Calibri"/>
            <w:szCs w:val="22"/>
          </w:rPr>
          <w:t>www.gov.uk/government/publications/prime-ministers-holocaust-commission-report</w:t>
        </w:r>
      </w:hyperlink>
      <w:r>
        <w:rPr>
          <w:rFonts w:eastAsia="Calibri"/>
          <w:szCs w:val="22"/>
        </w:rPr>
        <w:t xml:space="preserve"> </w:t>
      </w:r>
    </w:p>
    <w:p w:rsidR="00717DAC" w:rsidRPr="00717DAC" w:rsidRDefault="00717DAC" w:rsidP="00717DAC">
      <w:pPr>
        <w:pStyle w:val="Heading2"/>
        <w:numPr>
          <w:ilvl w:val="1"/>
          <w:numId w:val="25"/>
        </w:numPr>
        <w:spacing w:after="120"/>
        <w:rPr>
          <w:rFonts w:eastAsia="Calibri" w:cs="Arial"/>
          <w:szCs w:val="22"/>
        </w:rPr>
      </w:pPr>
      <w:r w:rsidRPr="00717DAC">
        <w:rPr>
          <w:rFonts w:eastAsia="Calibri" w:cs="Arial"/>
          <w:szCs w:val="22"/>
        </w:rPr>
        <w:t xml:space="preserve">In April 2015, UKHMF launched an urgent project to capture the testimonies of an initial 20 Holocaust survivors and Bergen-Belsen concentration camp liberators, appointing Atlantic Productions to carry out the recordings.  Those testimonies were captured in 6k resolution, using one 2D camera and one 3D camera unit on a green screen background. Though each testimony varied in length, they lasted an average of about two hours each.  </w:t>
      </w:r>
    </w:p>
    <w:p w:rsidR="00717DAC" w:rsidRPr="00717DAC" w:rsidRDefault="00717DAC" w:rsidP="00717DAC">
      <w:pPr>
        <w:pStyle w:val="Heading2"/>
        <w:numPr>
          <w:ilvl w:val="1"/>
          <w:numId w:val="25"/>
        </w:numPr>
        <w:spacing w:after="120"/>
        <w:rPr>
          <w:rFonts w:eastAsia="Calibri" w:cs="Arial"/>
          <w:szCs w:val="22"/>
        </w:rPr>
      </w:pPr>
      <w:r w:rsidRPr="00717DAC">
        <w:rPr>
          <w:rFonts w:eastAsia="Calibri" w:cs="Arial"/>
          <w:szCs w:val="22"/>
        </w:rPr>
        <w:t>UKHMF launched a second project in November 2015 to capture a further 92 testimonies by July 2016.  The set-up and length of testimony remained largely the same, but the filming resolution was reduced from 6k to 4k.  An additional 4k camera was also added about a third of the way through the project.  At the time of writing, over 60 of those testimonies have now been captured, with the project’s deliverables due to be provided to UKHMF by Atlantic Productions in August 2016.</w:t>
      </w:r>
    </w:p>
    <w:p w:rsidR="00717DAC" w:rsidRDefault="00717DAC" w:rsidP="00717DAC">
      <w:pPr>
        <w:pStyle w:val="Heading2"/>
        <w:numPr>
          <w:ilvl w:val="1"/>
          <w:numId w:val="25"/>
        </w:numPr>
        <w:spacing w:after="120"/>
        <w:rPr>
          <w:rFonts w:eastAsia="Calibri" w:cs="Arial"/>
          <w:szCs w:val="22"/>
        </w:rPr>
      </w:pPr>
      <w:r w:rsidRPr="00717DAC">
        <w:rPr>
          <w:rFonts w:eastAsia="Calibri" w:cs="Arial"/>
          <w:szCs w:val="22"/>
        </w:rPr>
        <w:t>The recordings from the initial project are stored in drives (G-DRIVE with Thunderbolt external hard drive), which are currently being kept in UKHMF’s office.  The testimonies from the second testimony project are being put on LTO-6 tapes shortly after they have been captured, and are then being stored in UKHMF’s office as a short-term solution.    All recordings from the second project will be put on LTO-6 tapes by August 2016.  We do not yet know exactly how many Terabytes of footage we will have in total, but the number is likely to be significant.</w:t>
      </w:r>
    </w:p>
    <w:p w:rsidR="00E23D06" w:rsidRDefault="00E23D06" w:rsidP="00E23D06">
      <w:pPr>
        <w:pStyle w:val="Heading2"/>
        <w:numPr>
          <w:ilvl w:val="0"/>
          <w:numId w:val="0"/>
        </w:numPr>
        <w:spacing w:after="120"/>
        <w:ind w:left="720"/>
        <w:rPr>
          <w:rFonts w:eastAsia="Calibri" w:cs="Arial"/>
          <w:szCs w:val="22"/>
        </w:rPr>
      </w:pPr>
    </w:p>
    <w:p w:rsidR="00E23D06" w:rsidRDefault="0067142E" w:rsidP="00E23D06">
      <w:pPr>
        <w:pStyle w:val="Style3"/>
        <w:numPr>
          <w:ilvl w:val="0"/>
          <w:numId w:val="25"/>
        </w:numPr>
        <w:tabs>
          <w:tab w:val="clear" w:pos="720"/>
        </w:tabs>
        <w:overflowPunct w:val="0"/>
        <w:autoSpaceDE w:val="0"/>
        <w:autoSpaceDN w:val="0"/>
        <w:spacing w:before="240"/>
        <w:textAlignment w:val="baseline"/>
        <w:rPr>
          <w:caps w:val="0"/>
        </w:rPr>
      </w:pPr>
      <w:bookmarkStart w:id="11" w:name="_Toc324932031"/>
      <w:bookmarkStart w:id="12" w:name="_Toc324932871"/>
      <w:bookmarkStart w:id="13" w:name="_Toc438016869"/>
      <w:r w:rsidRPr="005D3F33">
        <w:rPr>
          <w:caps w:val="0"/>
        </w:rPr>
        <w:t>INFORMATION REQUIRED</w:t>
      </w:r>
      <w:bookmarkStart w:id="14" w:name="_Toc324932032"/>
      <w:bookmarkStart w:id="15" w:name="_Toc324932872"/>
      <w:bookmarkEnd w:id="11"/>
      <w:bookmarkEnd w:id="12"/>
      <w:bookmarkEnd w:id="13"/>
    </w:p>
    <w:p w:rsidR="00E23D06" w:rsidRDefault="0067142E" w:rsidP="00E23D06">
      <w:pPr>
        <w:pStyle w:val="Style3"/>
        <w:numPr>
          <w:ilvl w:val="1"/>
          <w:numId w:val="25"/>
        </w:numPr>
        <w:tabs>
          <w:tab w:val="clear" w:pos="720"/>
        </w:tabs>
        <w:overflowPunct w:val="0"/>
        <w:autoSpaceDE w:val="0"/>
        <w:autoSpaceDN w:val="0"/>
        <w:spacing w:before="240"/>
        <w:textAlignment w:val="baseline"/>
        <w:rPr>
          <w:caps w:val="0"/>
        </w:rPr>
      </w:pPr>
      <w:r w:rsidRPr="00E23D06">
        <w:rPr>
          <w:b w:val="0"/>
          <w:caps w:val="0"/>
        </w:rPr>
        <w:t xml:space="preserve">The Authority requires </w:t>
      </w:r>
      <w:r w:rsidR="001626E3" w:rsidRPr="00E23D06">
        <w:rPr>
          <w:b w:val="0"/>
          <w:caps w:val="0"/>
        </w:rPr>
        <w:t>Organisations</w:t>
      </w:r>
      <w:r w:rsidRPr="00E23D06">
        <w:rPr>
          <w:b w:val="0"/>
          <w:caps w:val="0"/>
        </w:rPr>
        <w:t xml:space="preserve"> to submit </w:t>
      </w:r>
      <w:r w:rsidR="00B3393E" w:rsidRPr="00E23D06">
        <w:rPr>
          <w:b w:val="0"/>
          <w:caps w:val="0"/>
        </w:rPr>
        <w:t>responses</w:t>
      </w:r>
      <w:r w:rsidRPr="00E23D06">
        <w:rPr>
          <w:b w:val="0"/>
          <w:caps w:val="0"/>
        </w:rPr>
        <w:t xml:space="preserve"> </w:t>
      </w:r>
      <w:bookmarkEnd w:id="14"/>
      <w:bookmarkEnd w:id="15"/>
      <w:r w:rsidR="00717DAC" w:rsidRPr="00E23D06">
        <w:rPr>
          <w:b w:val="0"/>
          <w:caps w:val="0"/>
        </w:rPr>
        <w:t>in regard to the following requirements:</w:t>
      </w:r>
    </w:p>
    <w:p w:rsidR="00E23D06" w:rsidRDefault="00717DAC" w:rsidP="00E23D06">
      <w:pPr>
        <w:pStyle w:val="Style3"/>
        <w:numPr>
          <w:ilvl w:val="1"/>
          <w:numId w:val="25"/>
        </w:numPr>
        <w:tabs>
          <w:tab w:val="clear" w:pos="720"/>
        </w:tabs>
        <w:overflowPunct w:val="0"/>
        <w:autoSpaceDE w:val="0"/>
        <w:autoSpaceDN w:val="0"/>
        <w:spacing w:before="240"/>
        <w:textAlignment w:val="baseline"/>
        <w:rPr>
          <w:caps w:val="0"/>
        </w:rPr>
      </w:pPr>
      <w:r w:rsidRPr="00E23D06">
        <w:rPr>
          <w:b w:val="0"/>
          <w:caps w:val="0"/>
        </w:rPr>
        <w:t>The objective of this requirement will be for a Potential Provider to store – at a minimum - UKHMF’s 112 Holocaust testimony films.</w:t>
      </w:r>
    </w:p>
    <w:p w:rsidR="00E23D06" w:rsidRPr="00E23D06" w:rsidRDefault="00E23D06" w:rsidP="00E23D06">
      <w:pPr>
        <w:pStyle w:val="Style4"/>
        <w:numPr>
          <w:ilvl w:val="1"/>
          <w:numId w:val="25"/>
        </w:numPr>
        <w:spacing w:before="240"/>
        <w:rPr>
          <w:szCs w:val="28"/>
        </w:rPr>
      </w:pPr>
      <w:r w:rsidRPr="00E23D06">
        <w:rPr>
          <w:szCs w:val="28"/>
        </w:rPr>
        <w:t xml:space="preserve">UKHMF is looking for a long-term storage solution for the LTO-6 tapes from August onwards.  UKHMF also wants the 20 testimony films currently stored on drives to be transferred to LTO-6 tapes and added to this storage.  UKHMF would ideally like an organisation to be in place by July to provide sufficient time for a smooth handover of </w:t>
      </w:r>
      <w:r w:rsidRPr="00E23D06">
        <w:rPr>
          <w:szCs w:val="28"/>
        </w:rPr>
        <w:lastRenderedPageBreak/>
        <w:t>the tapes and drives. It is of the upmost importance that the quality of the recordings are maintained for generations to come with no data lost, using best practice and the latest technology to ensure this happens.  Occasional updates will be required to ensure the files remain constantly usable with emerging platforms and technology. This is likely to include upgrading to more advanced versions of LTO tape when appropriate and carrying out regular quality checks. The tapes will need to be stored across at least two physical locations, so the Potential Provider will need to create at least one additional LTO-6 tape for each testimony from the existing LTO-6 tape.</w:t>
      </w:r>
    </w:p>
    <w:p w:rsidR="00E23D06" w:rsidRPr="00E23D06" w:rsidRDefault="00E23D06" w:rsidP="00E23D06">
      <w:pPr>
        <w:pStyle w:val="Style4"/>
        <w:numPr>
          <w:ilvl w:val="1"/>
          <w:numId w:val="25"/>
        </w:numPr>
        <w:spacing w:before="240"/>
        <w:rPr>
          <w:szCs w:val="28"/>
        </w:rPr>
      </w:pPr>
      <w:r w:rsidRPr="00E23D06">
        <w:rPr>
          <w:szCs w:val="28"/>
        </w:rPr>
        <w:t>All the testimonies are unedited and we would like all rushes to be stored in their entirety.   We will soon look to bring an organisation on board to carry out a creative edit of the testimonies, with a view to making the testimonies accessible online.  UKHMF anticipates a number of further future uses for the testimonies, including – at a minimum - creating educational resources, using clips for a Holocaust Learning Centre due to be built by 2020 and for a possible documentary.  The storage will need to be accessed for these one-off purposes but UKHMF does not anticipate the need for regular access to the stored LTO tapes.</w:t>
      </w:r>
    </w:p>
    <w:p w:rsidR="00717DAC" w:rsidRPr="00E23D06" w:rsidRDefault="00E23D06" w:rsidP="00E23D06">
      <w:pPr>
        <w:pStyle w:val="Style4"/>
        <w:numPr>
          <w:ilvl w:val="1"/>
          <w:numId w:val="25"/>
        </w:numPr>
        <w:spacing w:before="240"/>
        <w:rPr>
          <w:szCs w:val="28"/>
        </w:rPr>
      </w:pPr>
      <w:r w:rsidRPr="00E23D06">
        <w:rPr>
          <w:szCs w:val="28"/>
        </w:rPr>
        <w:t xml:space="preserve">The National Holocaust Centre (NHC) in Nottinghamshire has recently captured the testimonies of an additional 10 survivors, also in 4k and 3D.  These testimony films each include footage of survivors answering up to 1000 questions about their experiences, and are a total of 70TB.  The NHC are also looking at long-term storage options and are considering storing their testimonies alongside those produced by UKHMF.  This PTME is therefore also requesting a price estimate for the storage of the NHC’s </w:t>
      </w:r>
      <w:r>
        <w:rPr>
          <w:szCs w:val="28"/>
        </w:rPr>
        <w:t xml:space="preserve">testimonies </w:t>
      </w:r>
      <w:r w:rsidRPr="00E23D06">
        <w:rPr>
          <w:szCs w:val="28"/>
        </w:rPr>
        <w:lastRenderedPageBreak/>
        <w:t>though there is no guarantee that these will be included as p</w:t>
      </w:r>
      <w:r>
        <w:rPr>
          <w:szCs w:val="28"/>
        </w:rPr>
        <w:t>art of the eventual procurement.</w:t>
      </w:r>
    </w:p>
    <w:p w:rsidR="00E23D06" w:rsidRPr="00E23D06" w:rsidRDefault="00717DAC" w:rsidP="00E23D06">
      <w:pPr>
        <w:pStyle w:val="Style3"/>
        <w:numPr>
          <w:ilvl w:val="0"/>
          <w:numId w:val="25"/>
        </w:numPr>
        <w:tabs>
          <w:tab w:val="clear" w:pos="720"/>
        </w:tabs>
        <w:overflowPunct w:val="0"/>
        <w:autoSpaceDE w:val="0"/>
        <w:autoSpaceDN w:val="0"/>
        <w:spacing w:before="240"/>
        <w:textAlignment w:val="baseline"/>
        <w:rPr>
          <w:caps w:val="0"/>
        </w:rPr>
      </w:pPr>
      <w:r w:rsidRPr="00E23D06">
        <w:rPr>
          <w:caps w:val="0"/>
        </w:rPr>
        <w:t xml:space="preserve">Deliverables </w:t>
      </w:r>
      <w:r w:rsidR="00E23D06" w:rsidRPr="00E23D06">
        <w:rPr>
          <w:caps w:val="0"/>
        </w:rPr>
        <w:br/>
      </w:r>
    </w:p>
    <w:p w:rsidR="00E23D06" w:rsidRPr="00E23D06" w:rsidRDefault="00717DAC" w:rsidP="00E23D06">
      <w:pPr>
        <w:pStyle w:val="Style3"/>
        <w:numPr>
          <w:ilvl w:val="1"/>
          <w:numId w:val="25"/>
        </w:numPr>
        <w:overflowPunct w:val="0"/>
        <w:autoSpaceDE w:val="0"/>
        <w:autoSpaceDN w:val="0"/>
        <w:spacing w:before="240"/>
        <w:textAlignment w:val="baseline"/>
        <w:rPr>
          <w:caps w:val="0"/>
        </w:rPr>
      </w:pPr>
      <w:r w:rsidRPr="00E23D06">
        <w:rPr>
          <w:b w:val="0"/>
          <w:caps w:val="0"/>
        </w:rPr>
        <w:t>The Potential Provider shall be required to store, maintain and upgrade as appropriate UKHMF’s 112 (and possibly the National Holocaust Centre’s 10)</w:t>
      </w:r>
      <w:r w:rsidRPr="00E23D06">
        <w:rPr>
          <w:caps w:val="0"/>
        </w:rPr>
        <w:t xml:space="preserve"> </w:t>
      </w:r>
      <w:r w:rsidRPr="00E23D06">
        <w:rPr>
          <w:b w:val="0"/>
          <w:caps w:val="0"/>
        </w:rPr>
        <w:t>testimony films from July 2016 onwards.  The end date of the contract is still to be determined.</w:t>
      </w:r>
    </w:p>
    <w:p w:rsidR="00717DAC" w:rsidRPr="00E23D06" w:rsidRDefault="00E23D06" w:rsidP="00E23D06">
      <w:pPr>
        <w:pStyle w:val="Style3"/>
        <w:numPr>
          <w:ilvl w:val="1"/>
          <w:numId w:val="25"/>
        </w:numPr>
        <w:overflowPunct w:val="0"/>
        <w:autoSpaceDE w:val="0"/>
        <w:autoSpaceDN w:val="0"/>
        <w:spacing w:before="240"/>
        <w:textAlignment w:val="baseline"/>
        <w:rPr>
          <w:b w:val="0"/>
          <w:caps w:val="0"/>
        </w:rPr>
      </w:pPr>
      <w:r>
        <w:rPr>
          <w:b w:val="0"/>
          <w:caps w:val="0"/>
        </w:rPr>
        <w:t>The Potential Provider will be required to attend occasional meetings with the client. These shall be held at 35 Great Smith Street,</w:t>
      </w:r>
      <w:r w:rsidR="00717DAC" w:rsidRPr="00E23D06">
        <w:rPr>
          <w:b w:val="0"/>
        </w:rPr>
        <w:t xml:space="preserve"> </w:t>
      </w:r>
      <w:r>
        <w:rPr>
          <w:b w:val="0"/>
          <w:caps w:val="0"/>
        </w:rPr>
        <w:t>London,</w:t>
      </w:r>
      <w:r w:rsidRPr="00E23D06">
        <w:rPr>
          <w:b w:val="0"/>
          <w:caps w:val="0"/>
        </w:rPr>
        <w:t xml:space="preserve"> </w:t>
      </w:r>
      <w:r w:rsidR="00717DAC" w:rsidRPr="00E23D06">
        <w:rPr>
          <w:b w:val="0"/>
        </w:rPr>
        <w:t>SW1P 3BQ</w:t>
      </w:r>
      <w:r w:rsidR="009D56BA">
        <w:rPr>
          <w:b w:val="0"/>
          <w:caps w:val="0"/>
        </w:rPr>
        <w:t>, or where appropriate, over the telephone. Meetings will include:</w:t>
      </w:r>
      <w:r w:rsidR="009D56BA" w:rsidRPr="00E23D06">
        <w:rPr>
          <w:b w:val="0"/>
          <w:caps w:val="0"/>
        </w:rPr>
        <w:t xml:space="preserve"> </w:t>
      </w:r>
    </w:p>
    <w:p w:rsidR="009D56BA" w:rsidRDefault="00717DAC" w:rsidP="009D56BA">
      <w:pPr>
        <w:pStyle w:val="Style4"/>
        <w:numPr>
          <w:ilvl w:val="2"/>
          <w:numId w:val="25"/>
        </w:numPr>
        <w:spacing w:before="240"/>
      </w:pPr>
      <w:r>
        <w:t>an initial meeting shortly after contract award to discuss requirements, process, governance and approach in more detail;</w:t>
      </w:r>
    </w:p>
    <w:p w:rsidR="00717DAC" w:rsidRDefault="00717DAC" w:rsidP="009D56BA">
      <w:pPr>
        <w:pStyle w:val="Style4"/>
        <w:numPr>
          <w:ilvl w:val="2"/>
          <w:numId w:val="25"/>
        </w:numPr>
        <w:spacing w:before="240"/>
      </w:pPr>
      <w:proofErr w:type="gramStart"/>
      <w:r>
        <w:t>occasional</w:t>
      </w:r>
      <w:proofErr w:type="gramEnd"/>
      <w:r>
        <w:t xml:space="preserve"> progress meetings thereafter, to be decided by UKHMF.</w:t>
      </w:r>
    </w:p>
    <w:p w:rsidR="009D56BA" w:rsidRDefault="00717DAC" w:rsidP="009D56BA">
      <w:pPr>
        <w:pStyle w:val="Style4"/>
        <w:numPr>
          <w:ilvl w:val="0"/>
          <w:numId w:val="36"/>
        </w:numPr>
        <w:spacing w:before="240"/>
        <w:rPr>
          <w:b/>
        </w:rPr>
      </w:pPr>
      <w:r>
        <w:tab/>
      </w:r>
      <w:r w:rsidR="009D56BA" w:rsidRPr="009D56BA">
        <w:rPr>
          <w:b/>
        </w:rPr>
        <w:t>Key Dates</w:t>
      </w:r>
    </w:p>
    <w:p w:rsidR="009D56BA" w:rsidRDefault="009D56BA" w:rsidP="009D56BA">
      <w:pPr>
        <w:pStyle w:val="Style4"/>
        <w:numPr>
          <w:ilvl w:val="1"/>
          <w:numId w:val="36"/>
        </w:numPr>
        <w:spacing w:before="240"/>
        <w:rPr>
          <w:b/>
        </w:rPr>
      </w:pPr>
      <w:r w:rsidRPr="009D56BA">
        <w:rPr>
          <w:szCs w:val="28"/>
        </w:rPr>
        <w:t xml:space="preserve"> </w:t>
      </w:r>
      <w:r w:rsidR="00717DAC" w:rsidRPr="009D56BA">
        <w:rPr>
          <w:szCs w:val="28"/>
        </w:rPr>
        <w:t xml:space="preserve">If it is decided this service is required, it is anticipated that a procurement process </w:t>
      </w:r>
      <w:r w:rsidR="00D5786D" w:rsidRPr="009D56BA">
        <w:rPr>
          <w:szCs w:val="28"/>
        </w:rPr>
        <w:t xml:space="preserve">may </w:t>
      </w:r>
      <w:r w:rsidR="00D5786D">
        <w:rPr>
          <w:szCs w:val="28"/>
        </w:rPr>
        <w:t>start</w:t>
      </w:r>
      <w:r w:rsidR="00717DAC" w:rsidRPr="009D56BA">
        <w:rPr>
          <w:szCs w:val="28"/>
        </w:rPr>
        <w:t xml:space="preserve"> in late-June 2016</w:t>
      </w:r>
      <w:r w:rsidR="00717DAC" w:rsidRPr="009D56BA">
        <w:t>, with the contract to commence as soon as possible thereafter.</w:t>
      </w:r>
    </w:p>
    <w:p w:rsidR="00717DAC" w:rsidRPr="009D56BA" w:rsidRDefault="009D56BA" w:rsidP="009D56BA">
      <w:pPr>
        <w:pStyle w:val="Style4"/>
        <w:numPr>
          <w:ilvl w:val="1"/>
          <w:numId w:val="36"/>
        </w:numPr>
        <w:spacing w:before="240"/>
        <w:rPr>
          <w:b/>
        </w:rPr>
      </w:pPr>
      <w:r>
        <w:rPr>
          <w:b/>
        </w:rPr>
        <w:t xml:space="preserve"> </w:t>
      </w:r>
      <w:r w:rsidR="00717DAC">
        <w:t>The contract is expected to be for a period of at least 3 years from July 2016 onwards.</w:t>
      </w:r>
    </w:p>
    <w:p w:rsidR="00717DAC" w:rsidRPr="009D56BA" w:rsidRDefault="00CF2574" w:rsidP="009D56BA">
      <w:pPr>
        <w:pStyle w:val="Style3"/>
        <w:numPr>
          <w:ilvl w:val="0"/>
          <w:numId w:val="36"/>
        </w:numPr>
        <w:overflowPunct w:val="0"/>
        <w:autoSpaceDE w:val="0"/>
        <w:autoSpaceDN w:val="0"/>
        <w:spacing w:before="240"/>
        <w:textAlignment w:val="baseline"/>
        <w:rPr>
          <w:caps w:val="0"/>
        </w:rPr>
      </w:pPr>
      <w:r>
        <w:rPr>
          <w:caps w:val="0"/>
        </w:rPr>
        <w:t>Questions</w:t>
      </w:r>
    </w:p>
    <w:p w:rsidR="00717DAC" w:rsidRDefault="00717DAC" w:rsidP="009D56BA">
      <w:pPr>
        <w:pStyle w:val="Style4"/>
        <w:numPr>
          <w:ilvl w:val="1"/>
          <w:numId w:val="36"/>
        </w:numPr>
        <w:spacing w:before="240"/>
      </w:pPr>
      <w:r>
        <w:t xml:space="preserve">Please respond </w:t>
      </w:r>
      <w:r w:rsidR="009D56BA">
        <w:t xml:space="preserve">via the e-sourcing </w:t>
      </w:r>
      <w:r w:rsidR="00D5786D">
        <w:t>suite to</w:t>
      </w:r>
      <w:r w:rsidR="009D56BA">
        <w:t xml:space="preserve"> the following questions by the RFI response deadline in the table at Section 8 of this document.</w:t>
      </w:r>
    </w:p>
    <w:tbl>
      <w:tblPr>
        <w:tblStyle w:val="TableGrid"/>
        <w:tblW w:w="0" w:type="auto"/>
        <w:tblInd w:w="720" w:type="dxa"/>
        <w:tblLook w:val="04A0" w:firstRow="1" w:lastRow="0" w:firstColumn="1" w:lastColumn="0" w:noHBand="0" w:noVBand="1"/>
      </w:tblPr>
      <w:tblGrid>
        <w:gridCol w:w="843"/>
        <w:gridCol w:w="7620"/>
      </w:tblGrid>
      <w:tr w:rsidR="009D56BA" w:rsidTr="009D56BA">
        <w:tc>
          <w:tcPr>
            <w:tcW w:w="835" w:type="dxa"/>
          </w:tcPr>
          <w:p w:rsidR="009D56BA" w:rsidRDefault="009D56BA" w:rsidP="009D56BA">
            <w:pPr>
              <w:pStyle w:val="Style4"/>
              <w:numPr>
                <w:ilvl w:val="0"/>
                <w:numId w:val="0"/>
              </w:numPr>
              <w:spacing w:before="240"/>
              <w:ind w:left="360"/>
              <w:jc w:val="center"/>
            </w:pPr>
            <w:r>
              <w:lastRenderedPageBreak/>
              <w:t>Q1</w:t>
            </w:r>
          </w:p>
        </w:tc>
        <w:tc>
          <w:tcPr>
            <w:tcW w:w="7628" w:type="dxa"/>
          </w:tcPr>
          <w:p w:rsidR="009D56BA" w:rsidRDefault="009D56BA" w:rsidP="009D56BA">
            <w:pPr>
              <w:pStyle w:val="Style4"/>
              <w:numPr>
                <w:ilvl w:val="0"/>
                <w:numId w:val="0"/>
              </w:numPr>
              <w:spacing w:before="240"/>
            </w:pPr>
            <w:r>
              <w:t>Is this project deliverable in the timeframe proposed?</w:t>
            </w:r>
          </w:p>
        </w:tc>
      </w:tr>
      <w:tr w:rsidR="009D56BA" w:rsidTr="009D56BA">
        <w:tc>
          <w:tcPr>
            <w:tcW w:w="835" w:type="dxa"/>
          </w:tcPr>
          <w:p w:rsidR="009D56BA" w:rsidRDefault="009D56BA" w:rsidP="009D56BA">
            <w:pPr>
              <w:pStyle w:val="Style4"/>
              <w:numPr>
                <w:ilvl w:val="0"/>
                <w:numId w:val="0"/>
              </w:numPr>
              <w:spacing w:before="240"/>
              <w:jc w:val="center"/>
            </w:pPr>
            <w:r>
              <w:t>Q2</w:t>
            </w:r>
          </w:p>
        </w:tc>
        <w:tc>
          <w:tcPr>
            <w:tcW w:w="7628" w:type="dxa"/>
          </w:tcPr>
          <w:p w:rsidR="009D56BA" w:rsidRDefault="009D56BA" w:rsidP="009D56BA">
            <w:pPr>
              <w:pStyle w:val="Style4"/>
              <w:numPr>
                <w:ilvl w:val="0"/>
                <w:numId w:val="0"/>
              </w:numPr>
              <w:spacing w:before="240"/>
            </w:pPr>
            <w:r>
              <w:t>Is what the Client is asking for clear?</w:t>
            </w:r>
          </w:p>
        </w:tc>
      </w:tr>
      <w:tr w:rsidR="009D56BA" w:rsidTr="009D56BA">
        <w:tc>
          <w:tcPr>
            <w:tcW w:w="835" w:type="dxa"/>
          </w:tcPr>
          <w:p w:rsidR="009D56BA" w:rsidRDefault="009D56BA" w:rsidP="009D56BA">
            <w:pPr>
              <w:pStyle w:val="Style4"/>
              <w:numPr>
                <w:ilvl w:val="0"/>
                <w:numId w:val="0"/>
              </w:numPr>
              <w:spacing w:before="240"/>
              <w:jc w:val="center"/>
            </w:pPr>
            <w:r>
              <w:t>Q3</w:t>
            </w:r>
          </w:p>
        </w:tc>
        <w:tc>
          <w:tcPr>
            <w:tcW w:w="7628" w:type="dxa"/>
          </w:tcPr>
          <w:p w:rsidR="009D56BA" w:rsidRDefault="009D56BA" w:rsidP="009D56BA">
            <w:pPr>
              <w:pStyle w:val="Style4"/>
              <w:numPr>
                <w:ilvl w:val="0"/>
                <w:numId w:val="0"/>
              </w:numPr>
              <w:spacing w:before="240"/>
            </w:pPr>
            <w:r>
              <w:t>What, if anything, has the Client missed or overlooked in setting out their requirement?</w:t>
            </w:r>
          </w:p>
        </w:tc>
      </w:tr>
      <w:tr w:rsidR="009D56BA" w:rsidTr="009D56BA">
        <w:tc>
          <w:tcPr>
            <w:tcW w:w="835" w:type="dxa"/>
          </w:tcPr>
          <w:p w:rsidR="009D56BA" w:rsidRDefault="009D56BA" w:rsidP="009D56BA">
            <w:pPr>
              <w:pStyle w:val="Style4"/>
              <w:numPr>
                <w:ilvl w:val="0"/>
                <w:numId w:val="0"/>
              </w:numPr>
              <w:spacing w:before="240"/>
              <w:jc w:val="center"/>
            </w:pPr>
            <w:r>
              <w:t>Q4</w:t>
            </w:r>
          </w:p>
        </w:tc>
        <w:tc>
          <w:tcPr>
            <w:tcW w:w="7628" w:type="dxa"/>
          </w:tcPr>
          <w:p w:rsidR="009D56BA" w:rsidRDefault="009D56BA" w:rsidP="009D56BA">
            <w:pPr>
              <w:pStyle w:val="Style4"/>
              <w:numPr>
                <w:ilvl w:val="0"/>
                <w:numId w:val="0"/>
              </w:numPr>
              <w:spacing w:before="240"/>
            </w:pPr>
            <w:r w:rsidRPr="009D56BA">
              <w:t>Is there anything here which is irrelevant, outdated or unnecessary?</w:t>
            </w:r>
          </w:p>
        </w:tc>
      </w:tr>
      <w:tr w:rsidR="009D56BA" w:rsidTr="009D56BA">
        <w:tc>
          <w:tcPr>
            <w:tcW w:w="835" w:type="dxa"/>
          </w:tcPr>
          <w:p w:rsidR="009D56BA" w:rsidRDefault="009D56BA" w:rsidP="009D56BA">
            <w:pPr>
              <w:pStyle w:val="Style4"/>
              <w:numPr>
                <w:ilvl w:val="0"/>
                <w:numId w:val="0"/>
              </w:numPr>
              <w:spacing w:before="240"/>
              <w:jc w:val="center"/>
            </w:pPr>
            <w:r>
              <w:t>Q5</w:t>
            </w:r>
          </w:p>
        </w:tc>
        <w:tc>
          <w:tcPr>
            <w:tcW w:w="7628" w:type="dxa"/>
          </w:tcPr>
          <w:p w:rsidR="009D56BA" w:rsidRDefault="00D5786D" w:rsidP="009D56BA">
            <w:pPr>
              <w:pStyle w:val="Style4"/>
              <w:numPr>
                <w:ilvl w:val="0"/>
                <w:numId w:val="0"/>
              </w:numPr>
              <w:spacing w:before="240"/>
            </w:pPr>
            <w:r>
              <w:t>What method of storage is most suitable to maintain quality and not lose data?</w:t>
            </w:r>
          </w:p>
        </w:tc>
      </w:tr>
      <w:tr w:rsidR="009D56BA" w:rsidTr="009D56BA">
        <w:tc>
          <w:tcPr>
            <w:tcW w:w="835" w:type="dxa"/>
          </w:tcPr>
          <w:p w:rsidR="009D56BA" w:rsidRDefault="00D5786D" w:rsidP="009D56BA">
            <w:pPr>
              <w:pStyle w:val="Style4"/>
              <w:numPr>
                <w:ilvl w:val="0"/>
                <w:numId w:val="0"/>
              </w:numPr>
              <w:spacing w:before="240"/>
              <w:jc w:val="center"/>
            </w:pPr>
            <w:r>
              <w:t>Q6</w:t>
            </w:r>
          </w:p>
        </w:tc>
        <w:tc>
          <w:tcPr>
            <w:tcW w:w="7628" w:type="dxa"/>
          </w:tcPr>
          <w:p w:rsidR="009D56BA" w:rsidRDefault="00D5786D" w:rsidP="009D56BA">
            <w:pPr>
              <w:pStyle w:val="Style4"/>
              <w:numPr>
                <w:ilvl w:val="0"/>
                <w:numId w:val="0"/>
              </w:numPr>
              <w:spacing w:before="240"/>
            </w:pPr>
            <w:r>
              <w:t>What would the cost per Terabyte (bearing in mind that the quantity of Terabytes is likely to be significant) be for this piece of work in the following scenarios:</w:t>
            </w:r>
          </w:p>
          <w:p w:rsidR="00D5786D" w:rsidRDefault="00D5786D" w:rsidP="00D5786D">
            <w:pPr>
              <w:pStyle w:val="Style4"/>
              <w:numPr>
                <w:ilvl w:val="0"/>
                <w:numId w:val="0"/>
              </w:numPr>
              <w:spacing w:before="240"/>
              <w:ind w:left="720"/>
              <w:outlineLvl w:val="0"/>
            </w:pPr>
            <w:r>
              <w:t xml:space="preserve">3 years of storage </w:t>
            </w:r>
          </w:p>
          <w:p w:rsidR="00D5786D" w:rsidRDefault="00D5786D" w:rsidP="00D5786D">
            <w:pPr>
              <w:pStyle w:val="Style4"/>
              <w:numPr>
                <w:ilvl w:val="0"/>
                <w:numId w:val="0"/>
              </w:numPr>
              <w:spacing w:before="240"/>
              <w:ind w:left="720"/>
              <w:outlineLvl w:val="0"/>
            </w:pPr>
            <w:r>
              <w:t>5 years of storage</w:t>
            </w:r>
          </w:p>
          <w:p w:rsidR="00D5786D" w:rsidRDefault="00D5786D" w:rsidP="00D5786D">
            <w:pPr>
              <w:pStyle w:val="Style4"/>
              <w:numPr>
                <w:ilvl w:val="0"/>
                <w:numId w:val="0"/>
              </w:numPr>
              <w:spacing w:before="240"/>
              <w:ind w:left="720"/>
              <w:outlineLvl w:val="0"/>
            </w:pPr>
            <w:r>
              <w:t>10 years of storage</w:t>
            </w:r>
          </w:p>
          <w:p w:rsidR="00D5786D" w:rsidRDefault="00D5786D" w:rsidP="00D5786D">
            <w:pPr>
              <w:pStyle w:val="Style4"/>
              <w:numPr>
                <w:ilvl w:val="0"/>
                <w:numId w:val="0"/>
              </w:numPr>
              <w:spacing w:before="240"/>
              <w:ind w:left="720"/>
              <w:outlineLvl w:val="0"/>
            </w:pPr>
            <w:r>
              <w:t>20 years of storage</w:t>
            </w:r>
          </w:p>
          <w:p w:rsidR="00D5786D" w:rsidRDefault="00D5786D" w:rsidP="009D56BA">
            <w:pPr>
              <w:pStyle w:val="Style4"/>
              <w:numPr>
                <w:ilvl w:val="0"/>
                <w:numId w:val="0"/>
              </w:numPr>
              <w:spacing w:before="240"/>
            </w:pPr>
          </w:p>
        </w:tc>
      </w:tr>
      <w:tr w:rsidR="009D56BA" w:rsidTr="009D56BA">
        <w:tc>
          <w:tcPr>
            <w:tcW w:w="835" w:type="dxa"/>
          </w:tcPr>
          <w:p w:rsidR="009D56BA" w:rsidRDefault="00D5786D" w:rsidP="009D56BA">
            <w:pPr>
              <w:pStyle w:val="Style4"/>
              <w:numPr>
                <w:ilvl w:val="0"/>
                <w:numId w:val="0"/>
              </w:numPr>
              <w:spacing w:before="240"/>
              <w:jc w:val="center"/>
            </w:pPr>
            <w:r>
              <w:t>Q7</w:t>
            </w:r>
          </w:p>
        </w:tc>
        <w:tc>
          <w:tcPr>
            <w:tcW w:w="7628" w:type="dxa"/>
          </w:tcPr>
          <w:p w:rsidR="009D56BA" w:rsidRDefault="00D5786D" w:rsidP="009D56BA">
            <w:pPr>
              <w:pStyle w:val="Style4"/>
              <w:numPr>
                <w:ilvl w:val="0"/>
                <w:numId w:val="0"/>
              </w:numPr>
              <w:spacing w:before="240"/>
            </w:pPr>
            <w:r w:rsidRPr="00D5786D">
              <w:t>Please provide cost estimates for both UKHMF’s testimonies only and if UKHMF and NHC’s testimonies are both stored.</w:t>
            </w:r>
          </w:p>
        </w:tc>
      </w:tr>
      <w:tr w:rsidR="009D56BA" w:rsidTr="009D56BA">
        <w:tc>
          <w:tcPr>
            <w:tcW w:w="835" w:type="dxa"/>
          </w:tcPr>
          <w:p w:rsidR="009D56BA" w:rsidRDefault="009D56BA" w:rsidP="009D56BA">
            <w:pPr>
              <w:pStyle w:val="Style4"/>
              <w:numPr>
                <w:ilvl w:val="0"/>
                <w:numId w:val="0"/>
              </w:numPr>
              <w:spacing w:before="240"/>
              <w:jc w:val="center"/>
            </w:pPr>
          </w:p>
        </w:tc>
        <w:tc>
          <w:tcPr>
            <w:tcW w:w="7628" w:type="dxa"/>
          </w:tcPr>
          <w:p w:rsidR="009D56BA" w:rsidRDefault="009D56BA" w:rsidP="009D56BA">
            <w:pPr>
              <w:pStyle w:val="Style4"/>
              <w:numPr>
                <w:ilvl w:val="0"/>
                <w:numId w:val="0"/>
              </w:numPr>
              <w:spacing w:before="240"/>
            </w:pPr>
          </w:p>
        </w:tc>
      </w:tr>
    </w:tbl>
    <w:p w:rsidR="001E3805" w:rsidRPr="00F7786C" w:rsidRDefault="002B1CEF" w:rsidP="00D5786D">
      <w:pPr>
        <w:pStyle w:val="Style3"/>
        <w:numPr>
          <w:ilvl w:val="0"/>
          <w:numId w:val="36"/>
        </w:numPr>
        <w:overflowPunct w:val="0"/>
        <w:autoSpaceDE w:val="0"/>
        <w:autoSpaceDN w:val="0"/>
        <w:spacing w:before="240"/>
        <w:textAlignment w:val="baseline"/>
        <w:rPr>
          <w:caps w:val="0"/>
        </w:rPr>
      </w:pPr>
      <w:bookmarkStart w:id="16" w:name="_Toc438016870"/>
      <w:r w:rsidRPr="00F7786C">
        <w:rPr>
          <w:caps w:val="0"/>
        </w:rPr>
        <w:t>REQUEST FOR INFORMATION TIMETABLE</w:t>
      </w:r>
      <w:bookmarkEnd w:id="16"/>
    </w:p>
    <w:p w:rsidR="001E3805" w:rsidRDefault="001E3805" w:rsidP="00D5786D">
      <w:pPr>
        <w:pStyle w:val="Style4"/>
        <w:numPr>
          <w:ilvl w:val="1"/>
          <w:numId w:val="36"/>
        </w:numPr>
        <w:spacing w:before="240"/>
      </w:pPr>
      <w:r>
        <w:t>Please see the below for the RFI’s timetable:</w:t>
      </w:r>
    </w:p>
    <w:tbl>
      <w:tblPr>
        <w:tblStyle w:val="TableGrid"/>
        <w:tblW w:w="0" w:type="auto"/>
        <w:tblInd w:w="720" w:type="dxa"/>
        <w:tblLook w:val="04A0" w:firstRow="1" w:lastRow="0" w:firstColumn="1" w:lastColumn="0" w:noHBand="0" w:noVBand="1"/>
      </w:tblPr>
      <w:tblGrid>
        <w:gridCol w:w="3130"/>
        <w:gridCol w:w="5333"/>
      </w:tblGrid>
      <w:tr w:rsidR="005A7FEA" w:rsidTr="008A26A3">
        <w:tc>
          <w:tcPr>
            <w:tcW w:w="3216" w:type="dxa"/>
            <w:shd w:val="clear" w:color="auto" w:fill="C6D9F1" w:themeFill="text2" w:themeFillTint="33"/>
            <w:vAlign w:val="center"/>
          </w:tcPr>
          <w:p w:rsidR="005A7FEA" w:rsidRDefault="005A7FEA" w:rsidP="008413B8">
            <w:pPr>
              <w:pStyle w:val="MarginText"/>
              <w:spacing w:before="240" w:after="60"/>
              <w:rPr>
                <w:b/>
              </w:rPr>
            </w:pPr>
            <w:r>
              <w:rPr>
                <w:b/>
              </w:rPr>
              <w:t>DATE</w:t>
            </w:r>
          </w:p>
        </w:tc>
        <w:tc>
          <w:tcPr>
            <w:tcW w:w="5473" w:type="dxa"/>
            <w:shd w:val="clear" w:color="auto" w:fill="C6D9F1" w:themeFill="text2" w:themeFillTint="33"/>
            <w:vAlign w:val="center"/>
          </w:tcPr>
          <w:p w:rsidR="005A7FEA" w:rsidRDefault="005A7FEA" w:rsidP="008413B8">
            <w:pPr>
              <w:pStyle w:val="MarginText"/>
              <w:spacing w:before="240" w:after="60"/>
              <w:rPr>
                <w:b/>
              </w:rPr>
            </w:pPr>
            <w:r>
              <w:rPr>
                <w:b/>
              </w:rPr>
              <w:t>ACTIVITY</w:t>
            </w:r>
          </w:p>
        </w:tc>
      </w:tr>
      <w:tr w:rsidR="005A7FEA" w:rsidTr="00282943">
        <w:tc>
          <w:tcPr>
            <w:tcW w:w="3216" w:type="dxa"/>
            <w:vAlign w:val="center"/>
          </w:tcPr>
          <w:p w:rsidR="005A7FEA" w:rsidRPr="00E10CED" w:rsidRDefault="009D56BA" w:rsidP="008413B8">
            <w:pPr>
              <w:spacing w:before="240"/>
              <w:rPr>
                <w:sz w:val="22"/>
                <w:highlight w:val="yellow"/>
              </w:rPr>
            </w:pPr>
            <w:r>
              <w:rPr>
                <w:sz w:val="22"/>
                <w:highlight w:val="yellow"/>
              </w:rPr>
              <w:t>9 June 2016</w:t>
            </w:r>
          </w:p>
        </w:tc>
        <w:tc>
          <w:tcPr>
            <w:tcW w:w="5473" w:type="dxa"/>
          </w:tcPr>
          <w:p w:rsidR="005A7FEA" w:rsidRDefault="005A7FEA" w:rsidP="008413B8">
            <w:pPr>
              <w:pStyle w:val="NormalWeb"/>
              <w:spacing w:before="240" w:after="60"/>
              <w:rPr>
                <w:sz w:val="22"/>
              </w:rPr>
            </w:pPr>
            <w:r>
              <w:rPr>
                <w:sz w:val="22"/>
                <w:szCs w:val="22"/>
              </w:rPr>
              <w:t>Publication of the R</w:t>
            </w:r>
            <w:r w:rsidR="00FC72E7">
              <w:rPr>
                <w:sz w:val="22"/>
                <w:szCs w:val="22"/>
              </w:rPr>
              <w:t xml:space="preserve">equest for </w:t>
            </w:r>
            <w:r>
              <w:rPr>
                <w:sz w:val="22"/>
                <w:szCs w:val="22"/>
              </w:rPr>
              <w:t>I</w:t>
            </w:r>
            <w:r w:rsidR="00FC72E7">
              <w:rPr>
                <w:sz w:val="22"/>
                <w:szCs w:val="22"/>
              </w:rPr>
              <w:t>nformation</w:t>
            </w:r>
          </w:p>
        </w:tc>
      </w:tr>
      <w:tr w:rsidR="005A7FEA" w:rsidTr="0027166A">
        <w:trPr>
          <w:trHeight w:val="420"/>
        </w:trPr>
        <w:tc>
          <w:tcPr>
            <w:tcW w:w="3216" w:type="dxa"/>
            <w:vAlign w:val="center"/>
          </w:tcPr>
          <w:p w:rsidR="005A7FEA" w:rsidRPr="00E10CED" w:rsidRDefault="009D56BA" w:rsidP="008413B8">
            <w:pPr>
              <w:spacing w:before="240"/>
              <w:rPr>
                <w:sz w:val="22"/>
                <w:highlight w:val="yellow"/>
              </w:rPr>
            </w:pPr>
            <w:r>
              <w:rPr>
                <w:sz w:val="22"/>
                <w:highlight w:val="yellow"/>
              </w:rPr>
              <w:t>10 June 2016</w:t>
            </w:r>
          </w:p>
        </w:tc>
        <w:tc>
          <w:tcPr>
            <w:tcW w:w="5473" w:type="dxa"/>
          </w:tcPr>
          <w:p w:rsidR="005A7FEA" w:rsidRDefault="005A7FEA" w:rsidP="008413B8">
            <w:pPr>
              <w:pStyle w:val="NormalWeb"/>
              <w:spacing w:before="240" w:after="60"/>
              <w:rPr>
                <w:sz w:val="22"/>
              </w:rPr>
            </w:pPr>
            <w:r>
              <w:rPr>
                <w:sz w:val="22"/>
                <w:szCs w:val="22"/>
              </w:rPr>
              <w:t>Clarification period starts</w:t>
            </w:r>
          </w:p>
        </w:tc>
      </w:tr>
      <w:tr w:rsidR="005A7FEA" w:rsidTr="00282943">
        <w:tc>
          <w:tcPr>
            <w:tcW w:w="3216" w:type="dxa"/>
            <w:vAlign w:val="center"/>
          </w:tcPr>
          <w:p w:rsidR="005A7FEA" w:rsidRPr="00E10CED" w:rsidRDefault="009D56BA" w:rsidP="008413B8">
            <w:pPr>
              <w:spacing w:before="240"/>
              <w:rPr>
                <w:sz w:val="22"/>
                <w:highlight w:val="yellow"/>
              </w:rPr>
            </w:pPr>
            <w:r>
              <w:rPr>
                <w:sz w:val="22"/>
                <w:highlight w:val="yellow"/>
              </w:rPr>
              <w:t>15 June 2016</w:t>
            </w:r>
          </w:p>
        </w:tc>
        <w:tc>
          <w:tcPr>
            <w:tcW w:w="5473" w:type="dxa"/>
          </w:tcPr>
          <w:p w:rsidR="005A7FEA" w:rsidRDefault="005A7FEA" w:rsidP="008413B8">
            <w:pPr>
              <w:pStyle w:val="NormalWeb"/>
              <w:spacing w:before="240" w:after="60"/>
              <w:rPr>
                <w:sz w:val="22"/>
              </w:rPr>
            </w:pPr>
            <w:r>
              <w:rPr>
                <w:sz w:val="22"/>
                <w:szCs w:val="22"/>
              </w:rPr>
              <w:t>Clarification period closes</w:t>
            </w:r>
          </w:p>
        </w:tc>
      </w:tr>
      <w:tr w:rsidR="005A7FEA" w:rsidTr="00282943">
        <w:tc>
          <w:tcPr>
            <w:tcW w:w="3216" w:type="dxa"/>
            <w:vAlign w:val="center"/>
          </w:tcPr>
          <w:p w:rsidR="005A7FEA" w:rsidRPr="00E10CED" w:rsidRDefault="009D56BA" w:rsidP="008413B8">
            <w:pPr>
              <w:spacing w:before="240"/>
              <w:rPr>
                <w:sz w:val="22"/>
                <w:highlight w:val="yellow"/>
              </w:rPr>
            </w:pPr>
            <w:r>
              <w:rPr>
                <w:sz w:val="22"/>
                <w:highlight w:val="yellow"/>
              </w:rPr>
              <w:t>17 June 2016</w:t>
            </w:r>
          </w:p>
        </w:tc>
        <w:tc>
          <w:tcPr>
            <w:tcW w:w="5473" w:type="dxa"/>
          </w:tcPr>
          <w:p w:rsidR="005A7FEA" w:rsidRDefault="005A7FEA" w:rsidP="008413B8">
            <w:pPr>
              <w:pStyle w:val="NormalWeb"/>
              <w:spacing w:before="240" w:after="60"/>
              <w:rPr>
                <w:sz w:val="22"/>
              </w:rPr>
            </w:pPr>
            <w:r>
              <w:rPr>
                <w:sz w:val="22"/>
                <w:szCs w:val="22"/>
              </w:rPr>
              <w:t>Deadline for the publication of responses to RFI Clarification questions</w:t>
            </w:r>
          </w:p>
        </w:tc>
      </w:tr>
      <w:tr w:rsidR="005A7FEA" w:rsidTr="00282943">
        <w:tc>
          <w:tcPr>
            <w:tcW w:w="3216" w:type="dxa"/>
            <w:vAlign w:val="center"/>
          </w:tcPr>
          <w:p w:rsidR="00EC3252" w:rsidRPr="00E10CED" w:rsidRDefault="009D56BA" w:rsidP="00D5786D">
            <w:pPr>
              <w:spacing w:before="240"/>
              <w:rPr>
                <w:sz w:val="22"/>
                <w:highlight w:val="yellow"/>
              </w:rPr>
            </w:pPr>
            <w:r>
              <w:rPr>
                <w:sz w:val="22"/>
                <w:highlight w:val="yellow"/>
              </w:rPr>
              <w:t>2</w:t>
            </w:r>
            <w:r w:rsidR="00D5786D">
              <w:rPr>
                <w:sz w:val="22"/>
                <w:highlight w:val="yellow"/>
              </w:rPr>
              <w:t>2</w:t>
            </w:r>
            <w:r>
              <w:rPr>
                <w:sz w:val="22"/>
                <w:highlight w:val="yellow"/>
              </w:rPr>
              <w:t xml:space="preserve"> June 2016</w:t>
            </w:r>
          </w:p>
        </w:tc>
        <w:tc>
          <w:tcPr>
            <w:tcW w:w="5473" w:type="dxa"/>
          </w:tcPr>
          <w:p w:rsidR="005A7FEA" w:rsidRDefault="005A7FEA" w:rsidP="008413B8">
            <w:pPr>
              <w:pStyle w:val="NormalWeb"/>
              <w:spacing w:before="240" w:after="60"/>
              <w:rPr>
                <w:sz w:val="22"/>
              </w:rPr>
            </w:pPr>
            <w:r>
              <w:rPr>
                <w:sz w:val="22"/>
                <w:szCs w:val="22"/>
              </w:rPr>
              <w:t>Deadline for submission of a RFI Response</w:t>
            </w:r>
          </w:p>
        </w:tc>
      </w:tr>
      <w:tr w:rsidR="005A7FEA" w:rsidTr="006C5904">
        <w:trPr>
          <w:trHeight w:val="263"/>
        </w:trPr>
        <w:tc>
          <w:tcPr>
            <w:tcW w:w="3216" w:type="dxa"/>
            <w:vAlign w:val="center"/>
          </w:tcPr>
          <w:p w:rsidR="005A7FEA" w:rsidRPr="00E10CED" w:rsidRDefault="00D5786D" w:rsidP="008413B8">
            <w:pPr>
              <w:spacing w:before="240"/>
              <w:rPr>
                <w:sz w:val="22"/>
                <w:highlight w:val="yellow"/>
              </w:rPr>
            </w:pPr>
            <w:r>
              <w:rPr>
                <w:sz w:val="22"/>
                <w:highlight w:val="yellow"/>
              </w:rPr>
              <w:lastRenderedPageBreak/>
              <w:t>23</w:t>
            </w:r>
            <w:r w:rsidR="009D56BA">
              <w:rPr>
                <w:sz w:val="22"/>
                <w:highlight w:val="yellow"/>
              </w:rPr>
              <w:t xml:space="preserve"> June 2016</w:t>
            </w:r>
          </w:p>
        </w:tc>
        <w:tc>
          <w:tcPr>
            <w:tcW w:w="5473" w:type="dxa"/>
          </w:tcPr>
          <w:p w:rsidR="005A7FEA" w:rsidRDefault="005A7FEA" w:rsidP="008413B8">
            <w:pPr>
              <w:pStyle w:val="NormalWeb"/>
              <w:spacing w:before="240" w:after="60"/>
              <w:rPr>
                <w:sz w:val="22"/>
              </w:rPr>
            </w:pPr>
            <w:r>
              <w:rPr>
                <w:sz w:val="22"/>
                <w:szCs w:val="22"/>
              </w:rPr>
              <w:t>Analysis of RFI responses</w:t>
            </w:r>
          </w:p>
        </w:tc>
      </w:tr>
      <w:tr w:rsidR="00FC72E7" w:rsidTr="006C5904">
        <w:trPr>
          <w:trHeight w:val="263"/>
        </w:trPr>
        <w:tc>
          <w:tcPr>
            <w:tcW w:w="3216" w:type="dxa"/>
            <w:vAlign w:val="center"/>
          </w:tcPr>
          <w:p w:rsidR="00FC72E7" w:rsidRPr="00E10CED" w:rsidRDefault="009D56BA" w:rsidP="00D5786D">
            <w:pPr>
              <w:spacing w:before="240"/>
              <w:rPr>
                <w:highlight w:val="yellow"/>
              </w:rPr>
            </w:pPr>
            <w:r>
              <w:rPr>
                <w:sz w:val="22"/>
                <w:highlight w:val="yellow"/>
              </w:rPr>
              <w:t>2</w:t>
            </w:r>
            <w:r w:rsidR="00D5786D">
              <w:rPr>
                <w:sz w:val="22"/>
                <w:highlight w:val="yellow"/>
              </w:rPr>
              <w:t>4</w:t>
            </w:r>
            <w:r>
              <w:rPr>
                <w:sz w:val="22"/>
                <w:highlight w:val="yellow"/>
              </w:rPr>
              <w:t xml:space="preserve"> June 2016</w:t>
            </w:r>
          </w:p>
        </w:tc>
        <w:tc>
          <w:tcPr>
            <w:tcW w:w="5473" w:type="dxa"/>
          </w:tcPr>
          <w:p w:rsidR="00FC72E7" w:rsidRDefault="00FC72E7" w:rsidP="008413B8">
            <w:pPr>
              <w:pStyle w:val="NormalWeb"/>
              <w:spacing w:before="240" w:after="60"/>
              <w:rPr>
                <w:sz w:val="22"/>
                <w:szCs w:val="22"/>
              </w:rPr>
            </w:pPr>
            <w:r>
              <w:rPr>
                <w:sz w:val="22"/>
                <w:szCs w:val="22"/>
              </w:rPr>
              <w:t xml:space="preserve">Confirm next steps to </w:t>
            </w:r>
            <w:r w:rsidR="00C05977">
              <w:rPr>
                <w:sz w:val="22"/>
                <w:szCs w:val="22"/>
              </w:rPr>
              <w:t xml:space="preserve">RFI </w:t>
            </w:r>
            <w:r w:rsidR="008413B8">
              <w:rPr>
                <w:sz w:val="22"/>
                <w:szCs w:val="22"/>
              </w:rPr>
              <w:t>Respondents</w:t>
            </w:r>
          </w:p>
        </w:tc>
      </w:tr>
    </w:tbl>
    <w:p w:rsidR="00947497" w:rsidRDefault="00947497" w:rsidP="008413B8">
      <w:pPr>
        <w:pStyle w:val="Style3"/>
        <w:numPr>
          <w:ilvl w:val="0"/>
          <w:numId w:val="0"/>
        </w:numPr>
        <w:spacing w:before="240"/>
      </w:pPr>
    </w:p>
    <w:p w:rsidR="001E3805" w:rsidRPr="00F7786C" w:rsidRDefault="00C42D18" w:rsidP="00D5786D">
      <w:pPr>
        <w:pStyle w:val="Style3"/>
        <w:numPr>
          <w:ilvl w:val="0"/>
          <w:numId w:val="36"/>
        </w:numPr>
        <w:overflowPunct w:val="0"/>
        <w:autoSpaceDE w:val="0"/>
        <w:autoSpaceDN w:val="0"/>
        <w:spacing w:before="240"/>
        <w:textAlignment w:val="baseline"/>
        <w:rPr>
          <w:caps w:val="0"/>
        </w:rPr>
      </w:pPr>
      <w:bookmarkStart w:id="17" w:name="_Toc438016871"/>
      <w:r w:rsidRPr="00F7786C">
        <w:rPr>
          <w:caps w:val="0"/>
        </w:rPr>
        <w:t>CLARIFICATION PERIOD</w:t>
      </w:r>
      <w:bookmarkEnd w:id="17"/>
    </w:p>
    <w:p w:rsidR="004728BF" w:rsidRPr="007C40D2" w:rsidRDefault="005C51ED" w:rsidP="00D5786D">
      <w:pPr>
        <w:pStyle w:val="Style4"/>
        <w:numPr>
          <w:ilvl w:val="1"/>
          <w:numId w:val="36"/>
        </w:numPr>
        <w:spacing w:before="240"/>
      </w:pPr>
      <w:r>
        <w:t>Organisations</w:t>
      </w:r>
      <w:r w:rsidR="004728BF" w:rsidRPr="0077138F">
        <w:t xml:space="preserve"> may raise questions or seek clarification regarding any aspect of this </w:t>
      </w:r>
      <w:r w:rsidR="004728BF">
        <w:t>R</w:t>
      </w:r>
      <w:r w:rsidR="00CF689C">
        <w:t>equest for Information</w:t>
      </w:r>
      <w:r w:rsidR="004728BF">
        <w:t xml:space="preserve"> at any time prior to the </w:t>
      </w:r>
      <w:r w:rsidR="004728BF" w:rsidRPr="007C40D2">
        <w:t xml:space="preserve">Clarification Deadline. Questions must be submitted via </w:t>
      </w:r>
      <w:r w:rsidR="00822A88">
        <w:t xml:space="preserve">the </w:t>
      </w:r>
      <w:r w:rsidR="00225244" w:rsidRPr="0077065D">
        <w:t>e</w:t>
      </w:r>
      <w:r w:rsidR="001E609D">
        <w:t>-</w:t>
      </w:r>
      <w:r w:rsidR="00225244" w:rsidRPr="0077065D">
        <w:t>Sourcing Suite befo</w:t>
      </w:r>
      <w:r w:rsidR="001E609D">
        <w:t>re the deadline within section 4</w:t>
      </w:r>
      <w:r w:rsidR="00225244">
        <w:t>.</w:t>
      </w:r>
    </w:p>
    <w:p w:rsidR="004728BF" w:rsidRPr="007C40D2" w:rsidRDefault="00822A88" w:rsidP="00D5786D">
      <w:pPr>
        <w:pStyle w:val="Style4"/>
        <w:numPr>
          <w:ilvl w:val="1"/>
          <w:numId w:val="36"/>
        </w:numPr>
        <w:spacing w:before="240"/>
      </w:pPr>
      <w:r>
        <w:t>Crown Commercial Service</w:t>
      </w:r>
      <w:r w:rsidR="004728BF">
        <w:t xml:space="preserve"> </w:t>
      </w:r>
      <w:r w:rsidR="004728BF" w:rsidRPr="007C40D2">
        <w:t xml:space="preserve">will not enter into exclusive discussions regarding the requirements of this </w:t>
      </w:r>
      <w:r w:rsidR="004728BF">
        <w:t>R</w:t>
      </w:r>
      <w:r w:rsidR="00CF689C">
        <w:t xml:space="preserve">equest for Information </w:t>
      </w:r>
      <w:r w:rsidR="005C51ED">
        <w:t>with Organisations.</w:t>
      </w:r>
    </w:p>
    <w:p w:rsidR="004728BF" w:rsidRPr="007C40D2" w:rsidRDefault="004728BF" w:rsidP="00D5786D">
      <w:pPr>
        <w:pStyle w:val="Style4"/>
        <w:numPr>
          <w:ilvl w:val="1"/>
          <w:numId w:val="36"/>
        </w:numPr>
        <w:spacing w:before="240"/>
      </w:pPr>
      <w:r w:rsidRPr="007C40D2">
        <w:t>To ens</w:t>
      </w:r>
      <w:r w:rsidR="005C51ED">
        <w:t>ure that all Organisations</w:t>
      </w:r>
      <w:r w:rsidRPr="007C40D2">
        <w:t xml:space="preserve"> have equal access to information regarding this </w:t>
      </w:r>
      <w:r>
        <w:t>R</w:t>
      </w:r>
      <w:r w:rsidR="00CF689C">
        <w:t>equest for Information</w:t>
      </w:r>
      <w:r w:rsidRPr="007C40D2">
        <w:t xml:space="preserve">, the </w:t>
      </w:r>
      <w:r w:rsidR="00822A88">
        <w:t>Crown Commercial Service</w:t>
      </w:r>
      <w:r w:rsidR="00822A88" w:rsidRPr="007C40D2">
        <w:t xml:space="preserve"> </w:t>
      </w:r>
      <w:r w:rsidRPr="007C40D2">
        <w:t>will publish all its responses to questio</w:t>
      </w:r>
      <w:r w:rsidR="005C51ED">
        <w:t xml:space="preserve">ns raised by </w:t>
      </w:r>
      <w:r w:rsidR="008413B8">
        <w:t>Organisation’s</w:t>
      </w:r>
      <w:r w:rsidRPr="007C40D2">
        <w:t xml:space="preserve"> on an anonymous basis.</w:t>
      </w:r>
    </w:p>
    <w:p w:rsidR="004728BF" w:rsidRDefault="004728BF" w:rsidP="00D5786D">
      <w:pPr>
        <w:pStyle w:val="Style4"/>
        <w:numPr>
          <w:ilvl w:val="1"/>
          <w:numId w:val="36"/>
        </w:numPr>
        <w:spacing w:before="240"/>
      </w:pPr>
      <w:r w:rsidRPr="0025076C">
        <w:t xml:space="preserve">Responses will be published in a Questions and Answers document </w:t>
      </w:r>
      <w:r>
        <w:t xml:space="preserve">to all </w:t>
      </w:r>
      <w:r w:rsidR="005C51ED">
        <w:t>Organisations</w:t>
      </w:r>
      <w:r w:rsidR="008B34A9">
        <w:t xml:space="preserve"> who have registered their interest</w:t>
      </w:r>
      <w:r w:rsidR="006D643A">
        <w:t xml:space="preserve"> via the e</w:t>
      </w:r>
      <w:r w:rsidR="001E609D">
        <w:t>-</w:t>
      </w:r>
      <w:r w:rsidR="006D643A">
        <w:t>Sourcing Suite</w:t>
      </w:r>
      <w:r w:rsidR="008B34A9">
        <w:t>.</w:t>
      </w:r>
    </w:p>
    <w:p w:rsidR="007D23D0" w:rsidRPr="007C40D2" w:rsidRDefault="004728BF" w:rsidP="00D5786D">
      <w:pPr>
        <w:pStyle w:val="Style4"/>
        <w:numPr>
          <w:ilvl w:val="1"/>
          <w:numId w:val="36"/>
        </w:numPr>
        <w:spacing w:before="240"/>
      </w:pPr>
      <w:r w:rsidRPr="007C40D2">
        <w:t>At times</w:t>
      </w:r>
      <w:r w:rsidR="001E609D">
        <w:t>,</w:t>
      </w:r>
      <w:r w:rsidRPr="007C40D2">
        <w:t xml:space="preserve"> the </w:t>
      </w:r>
      <w:r w:rsidR="00822A88">
        <w:t>Crown Commercial Service</w:t>
      </w:r>
      <w:r w:rsidR="00822A88" w:rsidRPr="007C40D2">
        <w:t xml:space="preserve"> </w:t>
      </w:r>
      <w:r w:rsidRPr="007C40D2">
        <w:t xml:space="preserve">may issue communications </w:t>
      </w:r>
      <w:r w:rsidR="006D643A">
        <w:t>via the e</w:t>
      </w:r>
      <w:r w:rsidR="001E609D">
        <w:t>-</w:t>
      </w:r>
      <w:r w:rsidR="006D643A">
        <w:t xml:space="preserve">Sourcing Suite where a notification will be sent </w:t>
      </w:r>
      <w:r w:rsidRPr="007C40D2">
        <w:t>to the email</w:t>
      </w:r>
      <w:r w:rsidR="007C2F67">
        <w:t xml:space="preserve"> address</w:t>
      </w:r>
      <w:r w:rsidR="00087FCB">
        <w:t xml:space="preserve"> provided</w:t>
      </w:r>
      <w:r w:rsidR="007C2F67">
        <w:t xml:space="preserve"> for the </w:t>
      </w:r>
      <w:r w:rsidR="00087FCB">
        <w:t>R</w:t>
      </w:r>
      <w:r w:rsidR="00CF689C">
        <w:t xml:space="preserve">equest for Information </w:t>
      </w:r>
      <w:r w:rsidR="005C51ED">
        <w:t>contact. Organisations</w:t>
      </w:r>
      <w:r w:rsidR="0077065D">
        <w:t xml:space="preserve"> must</w:t>
      </w:r>
      <w:r w:rsidR="007C2F67">
        <w:t xml:space="preserve"> </w:t>
      </w:r>
      <w:r w:rsidR="0077065D">
        <w:t xml:space="preserve">therefore </w:t>
      </w:r>
      <w:r w:rsidRPr="007C40D2">
        <w:t xml:space="preserve">ensure that this mailbox </w:t>
      </w:r>
      <w:r w:rsidR="007D23D0">
        <w:t>is reviewed on a regular basis.</w:t>
      </w:r>
    </w:p>
    <w:p w:rsidR="006D643A" w:rsidRPr="00F7786C" w:rsidRDefault="006D643A" w:rsidP="00D5786D">
      <w:pPr>
        <w:pStyle w:val="Style3"/>
        <w:numPr>
          <w:ilvl w:val="0"/>
          <w:numId w:val="36"/>
        </w:numPr>
        <w:overflowPunct w:val="0"/>
        <w:autoSpaceDE w:val="0"/>
        <w:autoSpaceDN w:val="0"/>
        <w:spacing w:before="240"/>
        <w:textAlignment w:val="baseline"/>
        <w:rPr>
          <w:caps w:val="0"/>
        </w:rPr>
      </w:pPr>
      <w:bookmarkStart w:id="18" w:name="_Toc415572704"/>
      <w:bookmarkStart w:id="19" w:name="_Toc438016872"/>
      <w:r w:rsidRPr="00F7786C">
        <w:rPr>
          <w:caps w:val="0"/>
        </w:rPr>
        <w:t>COSTS</w:t>
      </w:r>
      <w:bookmarkEnd w:id="18"/>
      <w:bookmarkEnd w:id="19"/>
    </w:p>
    <w:p w:rsidR="006D643A" w:rsidRPr="00F7786C" w:rsidRDefault="006D643A" w:rsidP="00D5786D">
      <w:pPr>
        <w:pStyle w:val="Style4"/>
        <w:numPr>
          <w:ilvl w:val="1"/>
          <w:numId w:val="36"/>
        </w:numPr>
        <w:spacing w:before="240"/>
      </w:pPr>
      <w:r w:rsidRPr="006D643A">
        <w:t>The Authority will not reimburse any costs incurred by a</w:t>
      </w:r>
      <w:r w:rsidR="005C51ED">
        <w:t>n Organisation</w:t>
      </w:r>
      <w:r w:rsidRPr="006D643A">
        <w:t xml:space="preserve"> (including the costs or expenses of any members of its Group of Economic Operators (if acting as a Lead Contact), Sub-Contractors or advisors) in connection with the preparation and/or </w:t>
      </w:r>
      <w:r w:rsidRPr="006D643A">
        <w:lastRenderedPageBreak/>
        <w:t xml:space="preserve">submission of the </w:t>
      </w:r>
      <w:r w:rsidR="008413B8">
        <w:t>Organization’s</w:t>
      </w:r>
      <w:r w:rsidRPr="006D643A">
        <w:t xml:space="preserve"> </w:t>
      </w:r>
      <w:r>
        <w:t>R</w:t>
      </w:r>
      <w:r w:rsidR="00CF689C">
        <w:t>equest for Information</w:t>
      </w:r>
      <w:r>
        <w:t xml:space="preserve"> response</w:t>
      </w:r>
      <w:r w:rsidRPr="006D643A">
        <w:t>, including (without limit) where:</w:t>
      </w:r>
    </w:p>
    <w:p w:rsidR="006D643A" w:rsidRDefault="006D643A" w:rsidP="00D5786D">
      <w:pPr>
        <w:pStyle w:val="Style4"/>
        <w:numPr>
          <w:ilvl w:val="2"/>
          <w:numId w:val="36"/>
        </w:numPr>
        <w:spacing w:before="240"/>
      </w:pPr>
      <w:r>
        <w:t>The R</w:t>
      </w:r>
      <w:r w:rsidR="00CF689C">
        <w:t>equest for Information</w:t>
      </w:r>
      <w:r>
        <w:t xml:space="preserve"> </w:t>
      </w:r>
      <w:r w:rsidR="00CF689C" w:rsidRPr="00BD1BD7">
        <w:t>is cancelled, shortened or delayed for any reason (including, without limitation, where such action is necessary due to non-compliance or potential non-compliance with the law, including the Regulations);</w:t>
      </w:r>
    </w:p>
    <w:p w:rsidR="00CF689C" w:rsidRDefault="00CF689C" w:rsidP="00D5786D">
      <w:pPr>
        <w:pStyle w:val="Style4"/>
        <w:numPr>
          <w:ilvl w:val="2"/>
          <w:numId w:val="36"/>
        </w:numPr>
        <w:spacing w:before="240"/>
      </w:pPr>
      <w:r>
        <w:t>All or any part of the Request for Information is at any time amended, clarified, added to or withdrawn for any reason;</w:t>
      </w:r>
    </w:p>
    <w:p w:rsidR="00CF689C" w:rsidRDefault="00CF689C" w:rsidP="00D5786D">
      <w:pPr>
        <w:pStyle w:val="Style4"/>
        <w:numPr>
          <w:ilvl w:val="2"/>
          <w:numId w:val="36"/>
        </w:numPr>
        <w:spacing w:before="240"/>
      </w:pPr>
      <w:r>
        <w:t xml:space="preserve">The </w:t>
      </w:r>
      <w:r w:rsidR="005C51ED">
        <w:t>Organisation</w:t>
      </w:r>
      <w:r>
        <w:t xml:space="preserve"> </w:t>
      </w:r>
      <w:r w:rsidRPr="00BD1BD7">
        <w:t xml:space="preserve">and/or its </w:t>
      </w:r>
      <w:r>
        <w:t>Respondent</w:t>
      </w:r>
      <w:r w:rsidRPr="00BD1BD7">
        <w:t xml:space="preserve"> is disqualified from participation in this </w:t>
      </w:r>
      <w:r w:rsidR="004E6A25">
        <w:t>Request for Information</w:t>
      </w:r>
      <w:r w:rsidRPr="00BD1BD7">
        <w:t xml:space="preserve"> for any reason, including breach of these Terms of Participation.</w:t>
      </w:r>
      <w:bookmarkStart w:id="20" w:name="_Toc415572700"/>
    </w:p>
    <w:p w:rsidR="00CF689C" w:rsidRPr="00F7786C" w:rsidRDefault="006D643A" w:rsidP="00D5786D">
      <w:pPr>
        <w:pStyle w:val="Style3"/>
        <w:numPr>
          <w:ilvl w:val="0"/>
          <w:numId w:val="36"/>
        </w:numPr>
        <w:overflowPunct w:val="0"/>
        <w:autoSpaceDE w:val="0"/>
        <w:autoSpaceDN w:val="0"/>
        <w:spacing w:before="240"/>
        <w:textAlignment w:val="baseline"/>
        <w:rPr>
          <w:caps w:val="0"/>
        </w:rPr>
      </w:pPr>
      <w:bookmarkStart w:id="21" w:name="_Toc438016873"/>
      <w:r w:rsidRPr="00F7786C">
        <w:rPr>
          <w:caps w:val="0"/>
        </w:rPr>
        <w:t xml:space="preserve">RIGHT TO CANCEL OR VARY THIS </w:t>
      </w:r>
      <w:bookmarkEnd w:id="20"/>
      <w:r w:rsidR="004E6A25" w:rsidRPr="00F7786C">
        <w:rPr>
          <w:caps w:val="0"/>
        </w:rPr>
        <w:t>R</w:t>
      </w:r>
      <w:bookmarkEnd w:id="21"/>
      <w:r w:rsidR="00F7786C">
        <w:rPr>
          <w:caps w:val="0"/>
        </w:rPr>
        <w:t>EQUEST FOR INFORMATION</w:t>
      </w:r>
    </w:p>
    <w:p w:rsidR="0058013B" w:rsidRDefault="006D643A" w:rsidP="00D5786D">
      <w:pPr>
        <w:pStyle w:val="Style4"/>
        <w:numPr>
          <w:ilvl w:val="1"/>
          <w:numId w:val="36"/>
        </w:numPr>
        <w:spacing w:before="240"/>
      </w:pPr>
      <w:r w:rsidRPr="00CF689C">
        <w:t>The Authority reserves the right, subject to the rules set out in the Regulations, to:</w:t>
      </w:r>
    </w:p>
    <w:p w:rsidR="006D643A" w:rsidRPr="0058013B" w:rsidRDefault="006D643A" w:rsidP="00D5786D">
      <w:pPr>
        <w:pStyle w:val="Style4"/>
        <w:numPr>
          <w:ilvl w:val="2"/>
          <w:numId w:val="36"/>
        </w:numPr>
        <w:spacing w:before="240"/>
      </w:pPr>
      <w:r w:rsidRPr="00CF689C">
        <w:t xml:space="preserve">Change the basis of or the procedures for this </w:t>
      </w:r>
      <w:r w:rsidR="003C3DDB">
        <w:t>Request for Information</w:t>
      </w:r>
      <w:r w:rsidRPr="00CF689C">
        <w:t xml:space="preserve"> at any time;</w:t>
      </w:r>
    </w:p>
    <w:p w:rsidR="00CF689C" w:rsidRDefault="00CF689C" w:rsidP="00D5786D">
      <w:pPr>
        <w:pStyle w:val="Style4"/>
        <w:numPr>
          <w:ilvl w:val="2"/>
          <w:numId w:val="36"/>
        </w:numPr>
        <w:spacing w:before="240"/>
      </w:pPr>
      <w:r>
        <w:t xml:space="preserve">Amend, clarify, </w:t>
      </w:r>
      <w:r w:rsidRPr="00BD1BD7">
        <w:t xml:space="preserve">add to or withdraw all or any part of the </w:t>
      </w:r>
      <w:r w:rsidR="003C3DDB">
        <w:t xml:space="preserve">Request for Information </w:t>
      </w:r>
      <w:r w:rsidRPr="00BD1BD7">
        <w:t xml:space="preserve">at any time, including varying any timetable or deadlines set out in the </w:t>
      </w:r>
      <w:r w:rsidR="003C3DDB">
        <w:t>Request for Information</w:t>
      </w:r>
      <w:r w:rsidRPr="00BD1BD7">
        <w:t>; and:</w:t>
      </w:r>
    </w:p>
    <w:p w:rsidR="00CF689C" w:rsidRPr="008413B8" w:rsidRDefault="0058013B" w:rsidP="00D5786D">
      <w:pPr>
        <w:pStyle w:val="Style4"/>
        <w:numPr>
          <w:ilvl w:val="2"/>
          <w:numId w:val="36"/>
        </w:numPr>
        <w:spacing w:before="240"/>
      </w:pPr>
      <w:r>
        <w:t>Cancel all or part of this Request for Information at any stage and at any time.</w:t>
      </w:r>
    </w:p>
    <w:p w:rsidR="001A0093" w:rsidRPr="00F7786C" w:rsidRDefault="001A0093" w:rsidP="00D5786D">
      <w:pPr>
        <w:pStyle w:val="Style3"/>
        <w:numPr>
          <w:ilvl w:val="0"/>
          <w:numId w:val="36"/>
        </w:numPr>
        <w:overflowPunct w:val="0"/>
        <w:autoSpaceDE w:val="0"/>
        <w:autoSpaceDN w:val="0"/>
        <w:spacing w:before="240"/>
        <w:textAlignment w:val="baseline"/>
        <w:rPr>
          <w:caps w:val="0"/>
        </w:rPr>
      </w:pPr>
      <w:bookmarkStart w:id="22" w:name="_Toc438016874"/>
      <w:r w:rsidRPr="005D3F33">
        <w:rPr>
          <w:caps w:val="0"/>
        </w:rPr>
        <w:t>RIGHT TO CONFIRM OR REQUEST UPDATED RFI INFORMATION</w:t>
      </w:r>
      <w:bookmarkEnd w:id="22"/>
    </w:p>
    <w:p w:rsidR="001A0093" w:rsidRDefault="001A0093" w:rsidP="00D5786D">
      <w:pPr>
        <w:pStyle w:val="Style4"/>
        <w:numPr>
          <w:ilvl w:val="1"/>
          <w:numId w:val="36"/>
        </w:numPr>
        <w:spacing w:before="240"/>
      </w:pPr>
      <w:r w:rsidRPr="00861A1D">
        <w:t xml:space="preserve">The Authority reserves the right to require </w:t>
      </w:r>
      <w:r w:rsidR="005C51ED">
        <w:t>Organisations</w:t>
      </w:r>
      <w:r w:rsidRPr="00861A1D">
        <w:t xml:space="preserve"> to confirm that their R</w:t>
      </w:r>
      <w:r>
        <w:t xml:space="preserve">equest for Information </w:t>
      </w:r>
      <w:r w:rsidRPr="00861A1D">
        <w:t>response remains accurate at all stages of the R</w:t>
      </w:r>
      <w:r>
        <w:t>equest for Information</w:t>
      </w:r>
      <w:r w:rsidRPr="00861A1D">
        <w:t xml:space="preserve"> process and/or to request updated </w:t>
      </w:r>
      <w:r>
        <w:t>Information.</w:t>
      </w:r>
    </w:p>
    <w:p w:rsidR="001A0093" w:rsidRDefault="001A0093" w:rsidP="00D5786D">
      <w:pPr>
        <w:pStyle w:val="Style4"/>
        <w:numPr>
          <w:ilvl w:val="1"/>
          <w:numId w:val="36"/>
        </w:numPr>
        <w:spacing w:before="240"/>
      </w:pPr>
      <w:r w:rsidRPr="00861A1D">
        <w:t>The Authority also reserves the right to speci</w:t>
      </w:r>
      <w:r>
        <w:t xml:space="preserve">fy additional </w:t>
      </w:r>
      <w:r w:rsidRPr="00861A1D">
        <w:t>standards or requirements according to the</w:t>
      </w:r>
      <w:r>
        <w:t>ir</w:t>
      </w:r>
      <w:r w:rsidRPr="00861A1D">
        <w:t xml:space="preserve"> particular </w:t>
      </w:r>
      <w:r>
        <w:t>requirements.</w:t>
      </w:r>
    </w:p>
    <w:p w:rsidR="001A0093" w:rsidRPr="00F7786C" w:rsidRDefault="001A0093" w:rsidP="00D5786D">
      <w:pPr>
        <w:pStyle w:val="Style3"/>
        <w:numPr>
          <w:ilvl w:val="0"/>
          <w:numId w:val="36"/>
        </w:numPr>
        <w:overflowPunct w:val="0"/>
        <w:autoSpaceDE w:val="0"/>
        <w:autoSpaceDN w:val="0"/>
        <w:spacing w:before="240"/>
        <w:textAlignment w:val="baseline"/>
        <w:rPr>
          <w:caps w:val="0"/>
        </w:rPr>
      </w:pPr>
      <w:bookmarkStart w:id="23" w:name="_Toc438016875"/>
      <w:r w:rsidRPr="00F7786C">
        <w:rPr>
          <w:caps w:val="0"/>
        </w:rPr>
        <w:t>CONDUCT - SPECIFIC OBLIGATIONS</w:t>
      </w:r>
      <w:bookmarkEnd w:id="23"/>
    </w:p>
    <w:p w:rsidR="001A0093" w:rsidRPr="001A0093" w:rsidRDefault="001A0093" w:rsidP="00D5786D">
      <w:pPr>
        <w:pStyle w:val="Style4"/>
        <w:numPr>
          <w:ilvl w:val="1"/>
          <w:numId w:val="36"/>
        </w:numPr>
        <w:spacing w:before="240"/>
      </w:pPr>
      <w:r>
        <w:t xml:space="preserve">The </w:t>
      </w:r>
      <w:r w:rsidR="005C51ED">
        <w:t>Organisation</w:t>
      </w:r>
      <w:r w:rsidRPr="00BD1BD7">
        <w:t xml:space="preserve"> must not directly or indirectly canvass any Minister, officer, public sector employee, member or agent regarding this </w:t>
      </w:r>
      <w:r>
        <w:t>Request for Information</w:t>
      </w:r>
      <w:r w:rsidRPr="00BD1BD7">
        <w:t xml:space="preserve"> or attempt to obtain any information from the same regarding this </w:t>
      </w:r>
      <w:r>
        <w:t>Request for Information</w:t>
      </w:r>
      <w:r w:rsidRPr="00BD1BD7">
        <w:t xml:space="preserve"> (except where and as permitted by the </w:t>
      </w:r>
      <w:r>
        <w:t>Request for Information</w:t>
      </w:r>
      <w:r w:rsidRPr="00BD1BD7">
        <w:t>).  Any attempt by the</w:t>
      </w:r>
      <w:r w:rsidR="005C2280">
        <w:t xml:space="preserve"> </w:t>
      </w:r>
      <w:r w:rsidR="005C2280">
        <w:lastRenderedPageBreak/>
        <w:t>Organisation</w:t>
      </w:r>
      <w:r w:rsidRPr="00BD1BD7">
        <w:t xml:space="preserve"> to do so may result in the </w:t>
      </w:r>
      <w:r w:rsidR="005C2280">
        <w:t xml:space="preserve">Organisation’s </w:t>
      </w:r>
      <w:r w:rsidRPr="00BD1BD7">
        <w:t xml:space="preserve">disqualification from this </w:t>
      </w:r>
      <w:r>
        <w:t>Request for information.</w:t>
      </w:r>
    </w:p>
    <w:p w:rsidR="0067142E" w:rsidRPr="00F7786C" w:rsidRDefault="0067142E" w:rsidP="00D5786D">
      <w:pPr>
        <w:pStyle w:val="Style3"/>
        <w:numPr>
          <w:ilvl w:val="0"/>
          <w:numId w:val="36"/>
        </w:numPr>
        <w:overflowPunct w:val="0"/>
        <w:autoSpaceDE w:val="0"/>
        <w:autoSpaceDN w:val="0"/>
        <w:spacing w:before="240"/>
        <w:textAlignment w:val="baseline"/>
        <w:rPr>
          <w:caps w:val="0"/>
        </w:rPr>
      </w:pPr>
      <w:bookmarkStart w:id="24" w:name="_Toc324932056"/>
      <w:bookmarkStart w:id="25" w:name="_Toc324932896"/>
      <w:bookmarkStart w:id="26" w:name="_Toc438016876"/>
      <w:r w:rsidRPr="005D3F33">
        <w:rPr>
          <w:caps w:val="0"/>
        </w:rPr>
        <w:t xml:space="preserve">NOTICES TO </w:t>
      </w:r>
      <w:bookmarkEnd w:id="24"/>
      <w:bookmarkEnd w:id="25"/>
      <w:r w:rsidR="005C2280">
        <w:rPr>
          <w:caps w:val="0"/>
        </w:rPr>
        <w:t>ORGANISATIONS</w:t>
      </w:r>
      <w:bookmarkEnd w:id="26"/>
    </w:p>
    <w:p w:rsidR="0067142E" w:rsidRDefault="0067142E" w:rsidP="00D5786D">
      <w:pPr>
        <w:pStyle w:val="Style4"/>
        <w:numPr>
          <w:ilvl w:val="1"/>
          <w:numId w:val="36"/>
        </w:numPr>
        <w:spacing w:before="240"/>
      </w:pPr>
      <w:bookmarkStart w:id="27" w:name="_Toc324860602"/>
      <w:bookmarkStart w:id="28" w:name="_Toc324932057"/>
      <w:bookmarkStart w:id="29" w:name="_Toc324932897"/>
      <w:r w:rsidRPr="00861A1D">
        <w:t>This R</w:t>
      </w:r>
      <w:r w:rsidR="003C3DDB">
        <w:t>equest for Information</w:t>
      </w:r>
      <w:r w:rsidRPr="00861A1D">
        <w:t xml:space="preserve"> and any related documents referred to have been prepared by the </w:t>
      </w:r>
      <w:r w:rsidR="008B34A9">
        <w:t xml:space="preserve">Crown Commercial Service on behalf of the </w:t>
      </w:r>
      <w:r w:rsidRPr="00861A1D">
        <w:t>Authority for the</w:t>
      </w:r>
      <w:r>
        <w:t xml:space="preserve"> pre-market test to gather information.</w:t>
      </w:r>
      <w:bookmarkEnd w:id="27"/>
      <w:bookmarkEnd w:id="28"/>
      <w:bookmarkEnd w:id="29"/>
    </w:p>
    <w:p w:rsidR="0067142E" w:rsidRDefault="0067142E" w:rsidP="00D5786D">
      <w:pPr>
        <w:pStyle w:val="Style4"/>
        <w:numPr>
          <w:ilvl w:val="1"/>
          <w:numId w:val="36"/>
        </w:numPr>
        <w:spacing w:before="240"/>
      </w:pPr>
      <w:bookmarkStart w:id="30" w:name="_Toc324860603"/>
      <w:bookmarkStart w:id="31" w:name="_Toc324932058"/>
      <w:bookmarkStart w:id="32" w:name="_Toc324932898"/>
      <w:r w:rsidRPr="00861A1D">
        <w:t>Whilst prepared in good faith, the R</w:t>
      </w:r>
      <w:r w:rsidR="003C3DDB">
        <w:t xml:space="preserve">equest for Information </w:t>
      </w:r>
      <w:r>
        <w:t>d</w:t>
      </w:r>
      <w:r w:rsidRPr="00861A1D">
        <w:t>ocuments are intended only as a preliminary background explanation of the A</w:t>
      </w:r>
      <w:r w:rsidR="008B34A9">
        <w:t>uthority’s activitie</w:t>
      </w:r>
      <w:r w:rsidR="001A0093">
        <w:t>s and plans. T</w:t>
      </w:r>
      <w:r w:rsidR="00484C4E">
        <w:t>herefore i</w:t>
      </w:r>
      <w:r w:rsidR="001A0093">
        <w:t xml:space="preserve">t isn’t </w:t>
      </w:r>
      <w:r w:rsidRPr="00861A1D">
        <w:t>intended to form the basis of any decision on whether to enter into any contractual relationship with the Authority.</w:t>
      </w:r>
      <w:bookmarkEnd w:id="30"/>
      <w:bookmarkEnd w:id="31"/>
      <w:bookmarkEnd w:id="32"/>
    </w:p>
    <w:p w:rsidR="0067142E" w:rsidRDefault="0067142E" w:rsidP="00D5786D">
      <w:pPr>
        <w:pStyle w:val="Style4"/>
        <w:numPr>
          <w:ilvl w:val="1"/>
          <w:numId w:val="36"/>
        </w:numPr>
        <w:spacing w:before="240"/>
      </w:pPr>
      <w:bookmarkStart w:id="33" w:name="_Toc324860604"/>
      <w:bookmarkStart w:id="34" w:name="_Toc324932059"/>
      <w:bookmarkStart w:id="35" w:name="_Toc324932899"/>
      <w:r>
        <w:t>The R</w:t>
      </w:r>
      <w:r w:rsidR="003C3DDB">
        <w:t xml:space="preserve">equest for Information </w:t>
      </w:r>
      <w:r>
        <w:t>d</w:t>
      </w:r>
      <w:r w:rsidRPr="00861A1D">
        <w:t>ocuments do not purport to be all inclusive or to conta</w:t>
      </w:r>
      <w:r w:rsidR="008B34A9">
        <w:t>in all of the information that</w:t>
      </w:r>
      <w:r w:rsidRPr="00861A1D">
        <w:t xml:space="preserve"> </w:t>
      </w:r>
      <w:r w:rsidR="00C05977">
        <w:t>Organisation’s</w:t>
      </w:r>
      <w:r w:rsidRPr="00861A1D">
        <w:t xml:space="preserve"> may require.</w:t>
      </w:r>
      <w:bookmarkEnd w:id="33"/>
      <w:bookmarkEnd w:id="34"/>
      <w:bookmarkEnd w:id="35"/>
    </w:p>
    <w:p w:rsidR="0067142E" w:rsidRDefault="001A0093" w:rsidP="00D5786D">
      <w:pPr>
        <w:pStyle w:val="Style4"/>
        <w:numPr>
          <w:ilvl w:val="1"/>
          <w:numId w:val="36"/>
        </w:numPr>
        <w:spacing w:before="240"/>
      </w:pPr>
      <w:bookmarkStart w:id="36" w:name="_Toc324860606"/>
      <w:bookmarkStart w:id="37" w:name="_Toc324932060"/>
      <w:bookmarkStart w:id="38" w:name="_Toc324932900"/>
      <w:r>
        <w:t>Neither</w:t>
      </w:r>
      <w:r w:rsidR="0067142E" w:rsidRPr="00861A1D">
        <w:t xml:space="preserve"> the Authority or its advisors, or the directors, officers, partners, employees, other staff, agents or advisers of any such body or person:</w:t>
      </w:r>
      <w:bookmarkEnd w:id="36"/>
      <w:bookmarkEnd w:id="37"/>
      <w:bookmarkEnd w:id="38"/>
    </w:p>
    <w:p w:rsidR="00484C4E" w:rsidRPr="00484C4E" w:rsidRDefault="00484C4E" w:rsidP="00D5786D">
      <w:pPr>
        <w:pStyle w:val="ListParagraph"/>
        <w:numPr>
          <w:ilvl w:val="2"/>
          <w:numId w:val="36"/>
        </w:numPr>
        <w:spacing w:before="240"/>
        <w:jc w:val="both"/>
        <w:rPr>
          <w:rFonts w:eastAsia="Times New Roman" w:cs="Arial"/>
          <w:szCs w:val="22"/>
        </w:rPr>
      </w:pPr>
      <w:r w:rsidRPr="00484C4E">
        <w:rPr>
          <w:rFonts w:eastAsia="Times New Roman" w:cs="Arial"/>
          <w:szCs w:val="22"/>
        </w:rPr>
        <w:t>Makes any representation or warranty (express or implied) as to the accuracy, reasonableness or completeness of the Request for Information documents;</w:t>
      </w:r>
    </w:p>
    <w:p w:rsidR="00484C4E" w:rsidRPr="00484C4E" w:rsidRDefault="00484C4E" w:rsidP="00D5786D">
      <w:pPr>
        <w:pStyle w:val="ListParagraph"/>
        <w:numPr>
          <w:ilvl w:val="2"/>
          <w:numId w:val="36"/>
        </w:numPr>
        <w:spacing w:before="240"/>
        <w:jc w:val="both"/>
        <w:rPr>
          <w:rFonts w:eastAsia="Times New Roman" w:cs="Arial"/>
          <w:szCs w:val="22"/>
        </w:rPr>
      </w:pPr>
      <w:r w:rsidRPr="00484C4E">
        <w:rPr>
          <w:rFonts w:eastAsia="Times New Roman" w:cs="Arial"/>
          <w:szCs w:val="22"/>
        </w:rPr>
        <w:t>Accepts any responsibility for the information contained in the Request for Information documents or for its fairness, accuracy or completeness; or</w:t>
      </w:r>
    </w:p>
    <w:p w:rsidR="00484C4E" w:rsidRDefault="00484C4E" w:rsidP="00D5786D">
      <w:pPr>
        <w:pStyle w:val="ListParagraph"/>
        <w:numPr>
          <w:ilvl w:val="2"/>
          <w:numId w:val="36"/>
        </w:numPr>
        <w:spacing w:before="240"/>
        <w:jc w:val="both"/>
        <w:rPr>
          <w:rFonts w:eastAsia="Times New Roman" w:cs="Arial"/>
          <w:szCs w:val="22"/>
        </w:rPr>
      </w:pPr>
      <w:r w:rsidRPr="00484C4E">
        <w:rPr>
          <w:rFonts w:eastAsia="Times New Roman" w:cs="Arial"/>
          <w:szCs w:val="22"/>
        </w:rPr>
        <w:t>Shall be liable for any loss or damage (other than in respect of fraudulent misrepresentation) arising as a result of reliance on such information or any subsequent communication.</w:t>
      </w:r>
    </w:p>
    <w:p w:rsidR="00484C4E" w:rsidRDefault="00484C4E" w:rsidP="00D5786D">
      <w:pPr>
        <w:pStyle w:val="ListParagraph"/>
        <w:numPr>
          <w:ilvl w:val="1"/>
          <w:numId w:val="36"/>
        </w:numPr>
        <w:spacing w:before="240"/>
        <w:jc w:val="both"/>
        <w:rPr>
          <w:rFonts w:eastAsia="Times New Roman" w:cs="Arial"/>
          <w:szCs w:val="22"/>
        </w:rPr>
      </w:pPr>
      <w:r w:rsidRPr="00484C4E">
        <w:rPr>
          <w:rFonts w:eastAsia="Times New Roman" w:cs="Arial"/>
          <w:szCs w:val="22"/>
        </w:rPr>
        <w:t>Nothing in the Request for Information documents is, or should be, relied upon as a promissory or a representation as to the Authority's ultimate decisions in relation to the Request for Information</w:t>
      </w:r>
    </w:p>
    <w:p w:rsidR="00484C4E" w:rsidRPr="008413B8" w:rsidRDefault="00484C4E" w:rsidP="00D5786D">
      <w:pPr>
        <w:pStyle w:val="ListParagraph"/>
        <w:numPr>
          <w:ilvl w:val="1"/>
          <w:numId w:val="36"/>
        </w:numPr>
        <w:spacing w:before="240"/>
        <w:jc w:val="both"/>
        <w:rPr>
          <w:rFonts w:eastAsia="Times New Roman" w:cs="Arial"/>
          <w:szCs w:val="22"/>
        </w:rPr>
      </w:pPr>
      <w:r w:rsidRPr="00484C4E">
        <w:rPr>
          <w:rFonts w:eastAsia="Times New Roman" w:cs="Arial"/>
          <w:szCs w:val="22"/>
        </w:rPr>
        <w:t>The publication of the Request for Information documents in no way commits the Authority to award any contract.</w:t>
      </w:r>
    </w:p>
    <w:p w:rsidR="00484C4E" w:rsidRDefault="006D643A" w:rsidP="00D5786D">
      <w:pPr>
        <w:pStyle w:val="Style3"/>
        <w:numPr>
          <w:ilvl w:val="0"/>
          <w:numId w:val="36"/>
        </w:numPr>
        <w:overflowPunct w:val="0"/>
        <w:autoSpaceDE w:val="0"/>
        <w:autoSpaceDN w:val="0"/>
        <w:spacing w:before="240"/>
        <w:textAlignment w:val="baseline"/>
        <w:rPr>
          <w:caps w:val="0"/>
        </w:rPr>
      </w:pPr>
      <w:bookmarkStart w:id="39" w:name="_Toc415572705"/>
      <w:bookmarkStart w:id="40" w:name="_Toc438016877"/>
      <w:bookmarkStart w:id="41" w:name="_Toc324932069"/>
      <w:bookmarkStart w:id="42" w:name="_Toc324932909"/>
      <w:r w:rsidRPr="00F7786C">
        <w:rPr>
          <w:caps w:val="0"/>
        </w:rPr>
        <w:t>CONFIDENTIALITY</w:t>
      </w:r>
      <w:bookmarkStart w:id="43" w:name="_Ref273963890"/>
      <w:bookmarkEnd w:id="39"/>
      <w:bookmarkEnd w:id="40"/>
    </w:p>
    <w:p w:rsidR="003C3DDB" w:rsidRPr="00484C4E" w:rsidRDefault="00484C4E" w:rsidP="00D5786D">
      <w:pPr>
        <w:pStyle w:val="Style3"/>
        <w:numPr>
          <w:ilvl w:val="1"/>
          <w:numId w:val="36"/>
        </w:numPr>
        <w:overflowPunct w:val="0"/>
        <w:autoSpaceDE w:val="0"/>
        <w:autoSpaceDN w:val="0"/>
        <w:spacing w:before="240"/>
        <w:textAlignment w:val="baseline"/>
        <w:rPr>
          <w:b w:val="0"/>
          <w:caps w:val="0"/>
        </w:rPr>
      </w:pPr>
      <w:r w:rsidRPr="00484C4E">
        <w:rPr>
          <w:b w:val="0"/>
          <w:caps w:val="0"/>
        </w:rPr>
        <w:t xml:space="preserve">Subject to the exceptions referred to in paragraph </w:t>
      </w:r>
      <w:r w:rsidR="006D643A" w:rsidRPr="00484C4E">
        <w:rPr>
          <w:b w:val="0"/>
        </w:rPr>
        <w:fldChar w:fldCharType="begin"/>
      </w:r>
      <w:r w:rsidR="006D643A" w:rsidRPr="00484C4E">
        <w:rPr>
          <w:b w:val="0"/>
        </w:rPr>
        <w:instrText xml:space="preserve"> REF _Ref273963902 \w \h  \* MERGEFORMAT </w:instrText>
      </w:r>
      <w:r w:rsidR="006D643A" w:rsidRPr="00484C4E">
        <w:rPr>
          <w:b w:val="0"/>
        </w:rPr>
      </w:r>
      <w:r w:rsidR="006D643A" w:rsidRPr="00484C4E">
        <w:rPr>
          <w:b w:val="0"/>
        </w:rPr>
        <w:fldChar w:fldCharType="separate"/>
      </w:r>
      <w:r w:rsidR="00CF2574">
        <w:rPr>
          <w:b w:val="0"/>
        </w:rPr>
        <w:t>15.2</w:t>
      </w:r>
      <w:r w:rsidR="006D643A" w:rsidRPr="00484C4E">
        <w:rPr>
          <w:b w:val="0"/>
        </w:rPr>
        <w:fldChar w:fldCharType="end"/>
      </w:r>
      <w:r w:rsidRPr="00484C4E">
        <w:rPr>
          <w:b w:val="0"/>
          <w:caps w:val="0"/>
        </w:rPr>
        <w:t>, the contents of the request for information are being made available by the authority on the conditions that the organisation</w:t>
      </w:r>
      <w:r w:rsidR="006D643A" w:rsidRPr="00484C4E">
        <w:rPr>
          <w:b w:val="0"/>
        </w:rPr>
        <w:t>:</w:t>
      </w:r>
      <w:bookmarkEnd w:id="43"/>
    </w:p>
    <w:p w:rsidR="003C3DDB" w:rsidRPr="00484C4E" w:rsidRDefault="003C3DDB" w:rsidP="00D5786D">
      <w:pPr>
        <w:pStyle w:val="ListParagraph"/>
        <w:numPr>
          <w:ilvl w:val="2"/>
          <w:numId w:val="36"/>
        </w:numPr>
        <w:spacing w:before="240"/>
        <w:jc w:val="both"/>
        <w:rPr>
          <w:rFonts w:eastAsia="Times New Roman" w:cs="Arial"/>
          <w:szCs w:val="22"/>
        </w:rPr>
      </w:pPr>
      <w:r w:rsidRPr="00484C4E">
        <w:rPr>
          <w:rFonts w:eastAsia="Times New Roman" w:cs="Arial"/>
          <w:szCs w:val="22"/>
        </w:rPr>
        <w:t>Treats the Request for Information as confidential at all times, unless the information is already in the public domain;</w:t>
      </w:r>
    </w:p>
    <w:p w:rsidR="003C3DDB" w:rsidRPr="00484C4E" w:rsidRDefault="003C3DDB" w:rsidP="00D5786D">
      <w:pPr>
        <w:pStyle w:val="ListParagraph"/>
        <w:numPr>
          <w:ilvl w:val="2"/>
          <w:numId w:val="36"/>
        </w:numPr>
        <w:spacing w:before="240"/>
        <w:jc w:val="both"/>
        <w:rPr>
          <w:rFonts w:eastAsia="Times New Roman" w:cs="Arial"/>
          <w:szCs w:val="22"/>
        </w:rPr>
      </w:pPr>
      <w:r w:rsidRPr="00484C4E">
        <w:rPr>
          <w:rFonts w:eastAsia="Times New Roman" w:cs="Arial"/>
          <w:szCs w:val="22"/>
        </w:rPr>
        <w:t xml:space="preserve">Does not disclose, copy, reproduce, distribute or pass any of the Information to any other person at any time or allow any of these things to happen, except where, and to the extent that, the Information has been publicised in accordance with paragraph </w:t>
      </w:r>
      <w:r w:rsidR="00836D2F" w:rsidRPr="00484C4E">
        <w:rPr>
          <w:rFonts w:eastAsia="Times New Roman" w:cs="Arial"/>
          <w:szCs w:val="22"/>
        </w:rPr>
        <w:t>12</w:t>
      </w:r>
      <w:r w:rsidRPr="00484C4E">
        <w:rPr>
          <w:rFonts w:eastAsia="Times New Roman" w:cs="Arial"/>
          <w:szCs w:val="22"/>
        </w:rPr>
        <w:t xml:space="preserve"> (Freedom of Information);</w:t>
      </w:r>
    </w:p>
    <w:p w:rsidR="003C3DDB" w:rsidRPr="00484C4E" w:rsidRDefault="003C3DDB" w:rsidP="00D5786D">
      <w:pPr>
        <w:pStyle w:val="ListParagraph"/>
        <w:numPr>
          <w:ilvl w:val="2"/>
          <w:numId w:val="36"/>
        </w:numPr>
        <w:spacing w:before="240"/>
        <w:jc w:val="both"/>
        <w:rPr>
          <w:rFonts w:eastAsia="Times New Roman" w:cs="Arial"/>
          <w:szCs w:val="22"/>
        </w:rPr>
      </w:pPr>
      <w:r w:rsidRPr="00484C4E">
        <w:rPr>
          <w:rFonts w:eastAsia="Times New Roman" w:cs="Arial"/>
          <w:szCs w:val="22"/>
        </w:rPr>
        <w:lastRenderedPageBreak/>
        <w:t xml:space="preserve">Only uses the Information for the purposes of preparing a </w:t>
      </w:r>
      <w:r w:rsidR="00AF0EA6" w:rsidRPr="00484C4E">
        <w:rPr>
          <w:rFonts w:eastAsia="Times New Roman" w:cs="Arial"/>
          <w:szCs w:val="22"/>
        </w:rPr>
        <w:t>Response</w:t>
      </w:r>
      <w:r w:rsidRPr="00484C4E">
        <w:rPr>
          <w:rFonts w:eastAsia="Times New Roman" w:cs="Arial"/>
          <w:szCs w:val="22"/>
        </w:rPr>
        <w:t xml:space="preserve"> (or deciding whether to respond); and</w:t>
      </w:r>
    </w:p>
    <w:p w:rsidR="003C3DDB" w:rsidRPr="00484C4E" w:rsidRDefault="003C3DDB" w:rsidP="00D5786D">
      <w:pPr>
        <w:pStyle w:val="ListParagraph"/>
        <w:numPr>
          <w:ilvl w:val="2"/>
          <w:numId w:val="36"/>
        </w:numPr>
        <w:spacing w:before="240"/>
        <w:jc w:val="both"/>
        <w:rPr>
          <w:rFonts w:eastAsia="Times New Roman" w:cs="Arial"/>
          <w:szCs w:val="22"/>
        </w:rPr>
      </w:pPr>
      <w:r w:rsidRPr="00484C4E">
        <w:rPr>
          <w:rFonts w:eastAsia="Times New Roman" w:cs="Arial"/>
          <w:szCs w:val="22"/>
        </w:rPr>
        <w:t>Does not undertake any promotional or similar activity related to this Request for Information within any section of the media.</w:t>
      </w:r>
    </w:p>
    <w:p w:rsidR="006D643A" w:rsidRPr="00484C4E" w:rsidRDefault="005C2280" w:rsidP="00D5786D">
      <w:pPr>
        <w:pStyle w:val="Style3"/>
        <w:numPr>
          <w:ilvl w:val="1"/>
          <w:numId w:val="36"/>
        </w:numPr>
        <w:overflowPunct w:val="0"/>
        <w:autoSpaceDE w:val="0"/>
        <w:autoSpaceDN w:val="0"/>
        <w:spacing w:before="240"/>
        <w:textAlignment w:val="baseline"/>
        <w:rPr>
          <w:b w:val="0"/>
          <w:caps w:val="0"/>
        </w:rPr>
      </w:pPr>
      <w:bookmarkStart w:id="44" w:name="_Ref273963902"/>
      <w:r w:rsidRPr="00484C4E">
        <w:rPr>
          <w:b w:val="0"/>
          <w:caps w:val="0"/>
        </w:rPr>
        <w:t>An Organisation</w:t>
      </w:r>
      <w:r w:rsidR="006D643A" w:rsidRPr="00484C4E">
        <w:rPr>
          <w:b w:val="0"/>
          <w:caps w:val="0"/>
        </w:rPr>
        <w:t xml:space="preserve"> may disclose, distribute or pass any of the Information to its  members of its Group of Economic Operators (if acting as a Lead Contact), Sub-Contractors, advisers or to any other person provided that:</w:t>
      </w:r>
      <w:bookmarkEnd w:id="44"/>
    </w:p>
    <w:p w:rsidR="00335D73" w:rsidRPr="00484C4E" w:rsidRDefault="00335D73"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This is done for the sole purpose of enabling the</w:t>
      </w:r>
      <w:r w:rsidR="005C2280" w:rsidRPr="00484C4E">
        <w:rPr>
          <w:rFonts w:eastAsia="Times New Roman" w:cs="Arial"/>
          <w:szCs w:val="22"/>
        </w:rPr>
        <w:t xml:space="preserve"> Organisation </w:t>
      </w:r>
      <w:r w:rsidRPr="00484C4E">
        <w:rPr>
          <w:rFonts w:eastAsia="Times New Roman" w:cs="Arial"/>
          <w:szCs w:val="22"/>
        </w:rPr>
        <w:t>to submit its response and the person receiving the information undertakes in writing (such written undertaking to be made available to the Authority on the Authority’s request) to keep the information confidential.</w:t>
      </w:r>
    </w:p>
    <w:p w:rsidR="00335D73" w:rsidRPr="00484C4E" w:rsidRDefault="00335D73"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It obtains the Authority’s prior written consent in relation to such disclosure, distribution or passing of Information; or</w:t>
      </w:r>
    </w:p>
    <w:p w:rsidR="00335D73" w:rsidRPr="00484C4E" w:rsidRDefault="00335D73"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The disclosure is made for the sole purpose of obtaining legal advice from external lawyers in relation to this Request for Information;</w:t>
      </w:r>
    </w:p>
    <w:p w:rsidR="00335D73" w:rsidRPr="00484C4E" w:rsidRDefault="005C2280"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The Organisation</w:t>
      </w:r>
      <w:r w:rsidR="00335D73" w:rsidRPr="00484C4E">
        <w:rPr>
          <w:rFonts w:eastAsia="Times New Roman" w:cs="Arial"/>
          <w:szCs w:val="22"/>
        </w:rPr>
        <w:t xml:space="preserve"> is legally required to make such a disclosure; or</w:t>
      </w:r>
    </w:p>
    <w:p w:rsidR="003B512B" w:rsidRDefault="00335D73"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The information has been published</w:t>
      </w:r>
      <w:r w:rsidR="00CE4670" w:rsidRPr="00484C4E">
        <w:rPr>
          <w:rFonts w:eastAsia="Times New Roman" w:cs="Arial"/>
          <w:szCs w:val="22"/>
        </w:rPr>
        <w:t xml:space="preserve"> in accordance with paragraph 12</w:t>
      </w:r>
      <w:r w:rsidRPr="00484C4E">
        <w:rPr>
          <w:rFonts w:eastAsia="Times New Roman" w:cs="Arial"/>
          <w:szCs w:val="22"/>
        </w:rPr>
        <w:t xml:space="preserve"> (Freedom of Information).</w:t>
      </w:r>
    </w:p>
    <w:p w:rsidR="00484C4E" w:rsidRPr="00484C4E" w:rsidRDefault="00484C4E" w:rsidP="00D5786D">
      <w:pPr>
        <w:pStyle w:val="ListParagraph"/>
        <w:numPr>
          <w:ilvl w:val="1"/>
          <w:numId w:val="36"/>
        </w:numPr>
        <w:spacing w:before="240"/>
        <w:jc w:val="both"/>
        <w:rPr>
          <w:rFonts w:eastAsia="Times New Roman" w:cs="Arial"/>
          <w:szCs w:val="22"/>
        </w:rPr>
      </w:pPr>
      <w:r w:rsidRPr="00484C4E">
        <w:rPr>
          <w:rFonts w:eastAsia="Times New Roman" w:cs="Arial"/>
          <w:szCs w:val="22"/>
        </w:rPr>
        <w:t>The Authority may disclose information submitted by Organisations during this Request for Information to its officers, employees, agents or advisers or other government departments who are stakeholders in this Request for Information.</w:t>
      </w:r>
    </w:p>
    <w:p w:rsidR="00484C4E" w:rsidRPr="00484C4E" w:rsidRDefault="00484C4E" w:rsidP="00D5786D">
      <w:pPr>
        <w:pStyle w:val="ListParagraph"/>
        <w:numPr>
          <w:ilvl w:val="1"/>
          <w:numId w:val="36"/>
        </w:numPr>
        <w:spacing w:before="240"/>
        <w:jc w:val="both"/>
        <w:rPr>
          <w:rFonts w:eastAsia="Times New Roman" w:cs="Arial"/>
          <w:szCs w:val="22"/>
        </w:rPr>
      </w:pPr>
      <w:r w:rsidRPr="00484C4E">
        <w:rPr>
          <w:rFonts w:eastAsia="Times New Roman" w:cs="Arial"/>
          <w:szCs w:val="22"/>
        </w:rPr>
        <w:t>All Central Government Departments and their Executive Agencies and Non Departmental Public Bodies are subject to control and reporting within Government.  In particular, they report to the Cabinet Office and HM Treasury for all expenditure.</w:t>
      </w:r>
    </w:p>
    <w:p w:rsidR="00484C4E" w:rsidRPr="00484C4E" w:rsidRDefault="00484C4E" w:rsidP="00D5786D">
      <w:pPr>
        <w:pStyle w:val="ListParagraph"/>
        <w:numPr>
          <w:ilvl w:val="1"/>
          <w:numId w:val="36"/>
        </w:numPr>
        <w:spacing w:before="240"/>
        <w:jc w:val="both"/>
        <w:rPr>
          <w:rFonts w:eastAsia="Times New Roman" w:cs="Arial"/>
          <w:szCs w:val="22"/>
        </w:rPr>
      </w:pPr>
      <w:r w:rsidRPr="00484C4E">
        <w:rPr>
          <w:rFonts w:eastAsia="Times New Roman" w:cs="Arial"/>
          <w:szCs w:val="22"/>
        </w:rPr>
        <w:t>Further, the Cabinet Office has a cross Government role delivering overall Government Policy on public procurement – including ensuring value for money and related aspects of good procurement  practice.</w:t>
      </w:r>
    </w:p>
    <w:p w:rsidR="00C755BE" w:rsidRPr="00484C4E" w:rsidRDefault="006D643A" w:rsidP="00D5786D">
      <w:pPr>
        <w:pStyle w:val="ListParagraph"/>
        <w:numPr>
          <w:ilvl w:val="2"/>
          <w:numId w:val="36"/>
        </w:numPr>
        <w:spacing w:before="240" w:after="240"/>
        <w:jc w:val="both"/>
        <w:rPr>
          <w:rFonts w:eastAsia="Times New Roman" w:cs="Arial"/>
          <w:szCs w:val="22"/>
        </w:rPr>
      </w:pPr>
      <w:r w:rsidRPr="00484C4E">
        <w:rPr>
          <w:rFonts w:eastAsia="Times New Roman" w:cs="Arial"/>
          <w:szCs w:val="22"/>
        </w:rPr>
        <w:t xml:space="preserve">For these purposes, the Authority may disclose within HM Government any of the </w:t>
      </w:r>
      <w:r w:rsidR="00C05977" w:rsidRPr="00484C4E">
        <w:rPr>
          <w:rFonts w:eastAsia="Times New Roman" w:cs="Arial"/>
          <w:szCs w:val="22"/>
        </w:rPr>
        <w:t>Organisation’s</w:t>
      </w:r>
      <w:r w:rsidRPr="00484C4E">
        <w:rPr>
          <w:rFonts w:eastAsia="Times New Roman" w:cs="Arial"/>
          <w:szCs w:val="22"/>
        </w:rPr>
        <w:t xml:space="preserve"> documentation or information (including</w:t>
      </w:r>
      <w:r w:rsidR="005C2280" w:rsidRPr="00484C4E">
        <w:rPr>
          <w:rFonts w:eastAsia="Times New Roman" w:cs="Arial"/>
          <w:szCs w:val="22"/>
        </w:rPr>
        <w:t xml:space="preserve"> any that the Organisation</w:t>
      </w:r>
      <w:r w:rsidRPr="00484C4E">
        <w:rPr>
          <w:rFonts w:eastAsia="Times New Roman" w:cs="Arial"/>
          <w:szCs w:val="22"/>
        </w:rPr>
        <w:t xml:space="preserve"> considers to be confidential and / or commercially sensitive such as specific information in its </w:t>
      </w:r>
      <w:r w:rsidR="00335D73" w:rsidRPr="00484C4E">
        <w:rPr>
          <w:rFonts w:eastAsia="Times New Roman" w:cs="Arial"/>
          <w:szCs w:val="22"/>
        </w:rPr>
        <w:t>response</w:t>
      </w:r>
      <w:r w:rsidRPr="00484C4E">
        <w:rPr>
          <w:rFonts w:eastAsia="Times New Roman" w:cs="Arial"/>
          <w:szCs w:val="22"/>
        </w:rPr>
        <w:t>) su</w:t>
      </w:r>
      <w:r w:rsidR="005C2280" w:rsidRPr="00484C4E">
        <w:rPr>
          <w:rFonts w:eastAsia="Times New Roman" w:cs="Arial"/>
          <w:szCs w:val="22"/>
        </w:rPr>
        <w:t>bmitted by the Organisation</w:t>
      </w:r>
      <w:r w:rsidRPr="00484C4E">
        <w:rPr>
          <w:rFonts w:eastAsia="Times New Roman" w:cs="Arial"/>
          <w:szCs w:val="22"/>
        </w:rPr>
        <w:t xml:space="preserve"> to the Authority during this </w:t>
      </w:r>
      <w:r w:rsidR="00335D73" w:rsidRPr="00484C4E">
        <w:rPr>
          <w:rFonts w:eastAsia="Times New Roman" w:cs="Arial"/>
          <w:szCs w:val="22"/>
        </w:rPr>
        <w:t>Request for Information</w:t>
      </w:r>
      <w:r w:rsidRPr="00484C4E">
        <w:rPr>
          <w:rFonts w:eastAsia="Times New Roman" w:cs="Arial"/>
          <w:szCs w:val="22"/>
        </w:rPr>
        <w:t xml:space="preserve">.  </w:t>
      </w:r>
      <w:r w:rsidR="005C2280" w:rsidRPr="00484C4E">
        <w:rPr>
          <w:rFonts w:eastAsia="Times New Roman" w:cs="Arial"/>
          <w:szCs w:val="22"/>
        </w:rPr>
        <w:t>Organisations</w:t>
      </w:r>
      <w:r w:rsidRPr="00484C4E">
        <w:rPr>
          <w:rFonts w:eastAsia="Times New Roman" w:cs="Arial"/>
          <w:szCs w:val="22"/>
        </w:rPr>
        <w:t xml:space="preserve"> taking part in this </w:t>
      </w:r>
      <w:r w:rsidR="00335D73" w:rsidRPr="00484C4E">
        <w:rPr>
          <w:rFonts w:eastAsia="Times New Roman" w:cs="Arial"/>
          <w:szCs w:val="22"/>
        </w:rPr>
        <w:t xml:space="preserve">Request for Information </w:t>
      </w:r>
      <w:r w:rsidRPr="00484C4E">
        <w:rPr>
          <w:rFonts w:eastAsia="Times New Roman" w:cs="Arial"/>
          <w:szCs w:val="22"/>
        </w:rPr>
        <w:t xml:space="preserve">consent to such disclosure as part of their participation in the </w:t>
      </w:r>
      <w:r w:rsidR="00335D73" w:rsidRPr="00484C4E">
        <w:rPr>
          <w:rFonts w:eastAsia="Times New Roman" w:cs="Arial"/>
          <w:szCs w:val="22"/>
        </w:rPr>
        <w:t xml:space="preserve">Request for Information </w:t>
      </w:r>
      <w:r w:rsidRPr="00484C4E">
        <w:rPr>
          <w:rFonts w:eastAsia="Times New Roman" w:cs="Arial"/>
          <w:szCs w:val="22"/>
        </w:rPr>
        <w:t>process.</w:t>
      </w:r>
      <w:bookmarkStart w:id="45" w:name="_Toc285814846"/>
      <w:bookmarkStart w:id="46" w:name="_Ref273968630"/>
      <w:bookmarkStart w:id="47" w:name="_Ref280194998"/>
      <w:bookmarkStart w:id="48" w:name="_Toc415572706"/>
      <w:bookmarkEnd w:id="45"/>
    </w:p>
    <w:p w:rsidR="00335D73" w:rsidRPr="00F7786C" w:rsidRDefault="006D643A" w:rsidP="00D5786D">
      <w:pPr>
        <w:pStyle w:val="Style3"/>
        <w:numPr>
          <w:ilvl w:val="0"/>
          <w:numId w:val="36"/>
        </w:numPr>
        <w:overflowPunct w:val="0"/>
        <w:autoSpaceDE w:val="0"/>
        <w:autoSpaceDN w:val="0"/>
        <w:spacing w:before="240"/>
        <w:textAlignment w:val="baseline"/>
        <w:rPr>
          <w:caps w:val="0"/>
        </w:rPr>
      </w:pPr>
      <w:bookmarkStart w:id="49" w:name="_Toc438016878"/>
      <w:r w:rsidRPr="00F7786C">
        <w:rPr>
          <w:caps w:val="0"/>
        </w:rPr>
        <w:t>FREEDOM OF INFORMATION</w:t>
      </w:r>
      <w:bookmarkStart w:id="50" w:name="_Ref273968652"/>
      <w:bookmarkEnd w:id="46"/>
      <w:bookmarkEnd w:id="47"/>
      <w:bookmarkEnd w:id="48"/>
      <w:bookmarkEnd w:id="49"/>
    </w:p>
    <w:p w:rsidR="00335D73" w:rsidRPr="00484C4E" w:rsidRDefault="006D643A" w:rsidP="00D5786D">
      <w:pPr>
        <w:pStyle w:val="ListParagraph"/>
        <w:numPr>
          <w:ilvl w:val="1"/>
          <w:numId w:val="36"/>
        </w:numPr>
        <w:spacing w:before="240"/>
        <w:jc w:val="both"/>
        <w:rPr>
          <w:rFonts w:eastAsia="Times New Roman" w:cs="Arial"/>
          <w:szCs w:val="22"/>
        </w:rPr>
      </w:pPr>
      <w:r w:rsidRPr="00484C4E">
        <w:rPr>
          <w:rFonts w:eastAsia="Times New Roman" w:cs="Arial"/>
          <w:szCs w:val="22"/>
        </w:rPr>
        <w:t xml:space="preserve">In accordance with the obligations and duties placed upon public authorities by the </w:t>
      </w:r>
      <w:proofErr w:type="spellStart"/>
      <w:r w:rsidRPr="00484C4E">
        <w:rPr>
          <w:rFonts w:eastAsia="Times New Roman" w:cs="Arial"/>
          <w:szCs w:val="22"/>
        </w:rPr>
        <w:t>FoIA</w:t>
      </w:r>
      <w:proofErr w:type="spellEnd"/>
      <w:r w:rsidR="00AF0EA6" w:rsidRPr="00484C4E">
        <w:rPr>
          <w:rFonts w:eastAsia="Times New Roman" w:cs="Arial"/>
          <w:szCs w:val="22"/>
        </w:rPr>
        <w:t xml:space="preserve"> (Freedom of Information Act 2000)</w:t>
      </w:r>
      <w:r w:rsidRPr="00484C4E">
        <w:rPr>
          <w:rFonts w:eastAsia="Times New Roman" w:cs="Arial"/>
          <w:szCs w:val="22"/>
        </w:rPr>
        <w:t xml:space="preserve"> and the EIR</w:t>
      </w:r>
      <w:r w:rsidR="00AF0EA6" w:rsidRPr="00484C4E">
        <w:rPr>
          <w:rFonts w:eastAsia="Times New Roman" w:cs="Arial"/>
          <w:szCs w:val="22"/>
        </w:rPr>
        <w:t xml:space="preserve"> (Environmental Information </w:t>
      </w:r>
      <w:r w:rsidR="00AF0EA6" w:rsidRPr="00484C4E">
        <w:rPr>
          <w:rFonts w:eastAsia="Times New Roman" w:cs="Arial"/>
          <w:szCs w:val="22"/>
        </w:rPr>
        <w:lastRenderedPageBreak/>
        <w:t>Regulations 2004)</w:t>
      </w:r>
      <w:r w:rsidR="00CE4670" w:rsidRPr="00484C4E">
        <w:rPr>
          <w:rFonts w:eastAsia="Times New Roman" w:cs="Arial"/>
          <w:szCs w:val="22"/>
        </w:rPr>
        <w:t xml:space="preserve"> and in accordance with any G</w:t>
      </w:r>
      <w:r w:rsidRPr="00484C4E">
        <w:rPr>
          <w:rFonts w:eastAsia="Times New Roman" w:cs="Arial"/>
          <w:szCs w:val="22"/>
        </w:rPr>
        <w:t xml:space="preserve">overnment Code of Practice on the discharge of public authorities’ functions under the </w:t>
      </w:r>
      <w:proofErr w:type="spellStart"/>
      <w:r w:rsidRPr="00484C4E">
        <w:rPr>
          <w:rFonts w:eastAsia="Times New Roman" w:cs="Arial"/>
          <w:szCs w:val="22"/>
        </w:rPr>
        <w:t>FoIA</w:t>
      </w:r>
      <w:proofErr w:type="spellEnd"/>
      <w:r w:rsidRPr="00484C4E">
        <w:rPr>
          <w:rFonts w:eastAsia="Times New Roman" w:cs="Arial"/>
          <w:szCs w:val="22"/>
        </w:rPr>
        <w:t xml:space="preserve"> all information submitted to the Authority may be disclosed under a request for information made pursuant to the </w:t>
      </w:r>
      <w:proofErr w:type="spellStart"/>
      <w:r w:rsidRPr="00484C4E">
        <w:rPr>
          <w:rFonts w:eastAsia="Times New Roman" w:cs="Arial"/>
          <w:szCs w:val="22"/>
        </w:rPr>
        <w:t>FoIA</w:t>
      </w:r>
      <w:proofErr w:type="spellEnd"/>
      <w:r w:rsidRPr="00484C4E">
        <w:rPr>
          <w:rFonts w:eastAsia="Times New Roman" w:cs="Arial"/>
          <w:szCs w:val="22"/>
        </w:rPr>
        <w:t xml:space="preserve"> and the EIR</w:t>
      </w:r>
      <w:r w:rsidR="00AF0EA6" w:rsidRPr="00484C4E">
        <w:rPr>
          <w:rFonts w:eastAsia="Times New Roman" w:cs="Arial"/>
          <w:szCs w:val="22"/>
        </w:rPr>
        <w:t>.</w:t>
      </w:r>
    </w:p>
    <w:p w:rsidR="003B512B" w:rsidRPr="00484C4E" w:rsidRDefault="005C2280" w:rsidP="00D5786D">
      <w:pPr>
        <w:pStyle w:val="ListParagraph"/>
        <w:numPr>
          <w:ilvl w:val="1"/>
          <w:numId w:val="36"/>
        </w:numPr>
        <w:spacing w:before="240"/>
        <w:jc w:val="both"/>
        <w:rPr>
          <w:rFonts w:eastAsia="Times New Roman" w:cs="Arial"/>
          <w:szCs w:val="22"/>
        </w:rPr>
      </w:pPr>
      <w:r w:rsidRPr="00484C4E">
        <w:rPr>
          <w:rFonts w:eastAsia="Times New Roman" w:cs="Arial"/>
          <w:szCs w:val="22"/>
        </w:rPr>
        <w:t>Organisations</w:t>
      </w:r>
      <w:r w:rsidR="006D643A" w:rsidRPr="00484C4E">
        <w:rPr>
          <w:rFonts w:eastAsia="Times New Roman" w:cs="Arial"/>
          <w:szCs w:val="22"/>
        </w:rPr>
        <w:t xml:space="preserve"> should note that the information disclosed pursuant to a </w:t>
      </w:r>
      <w:proofErr w:type="spellStart"/>
      <w:r w:rsidR="006D643A" w:rsidRPr="00484C4E">
        <w:rPr>
          <w:rFonts w:eastAsia="Times New Roman" w:cs="Arial"/>
          <w:szCs w:val="22"/>
        </w:rPr>
        <w:t>FoIA</w:t>
      </w:r>
      <w:proofErr w:type="spellEnd"/>
      <w:r w:rsidR="006D643A" w:rsidRPr="00484C4E">
        <w:rPr>
          <w:rFonts w:eastAsia="Times New Roman" w:cs="Arial"/>
          <w:szCs w:val="22"/>
        </w:rPr>
        <w:t xml:space="preserve"> or EIR request may include, but is not limited to, the disclosure of </w:t>
      </w:r>
      <w:bookmarkEnd w:id="50"/>
      <w:r w:rsidR="006D643A" w:rsidRPr="00484C4E">
        <w:rPr>
          <w:rFonts w:eastAsia="Times New Roman" w:cs="Arial"/>
          <w:szCs w:val="22"/>
        </w:rPr>
        <w:t xml:space="preserve">its </w:t>
      </w:r>
      <w:r w:rsidR="003B512B" w:rsidRPr="00484C4E">
        <w:rPr>
          <w:rFonts w:eastAsia="Times New Roman" w:cs="Arial"/>
          <w:szCs w:val="22"/>
        </w:rPr>
        <w:t>Request for Information response</w:t>
      </w:r>
      <w:r w:rsidR="006D643A" w:rsidRPr="00484C4E">
        <w:rPr>
          <w:rFonts w:eastAsia="Times New Roman" w:cs="Arial"/>
          <w:szCs w:val="22"/>
        </w:rPr>
        <w:t xml:space="preserve"> (including any att</w:t>
      </w:r>
      <w:r w:rsidR="003B512B" w:rsidRPr="00484C4E">
        <w:rPr>
          <w:rFonts w:eastAsia="Times New Roman" w:cs="Arial"/>
          <w:szCs w:val="22"/>
        </w:rPr>
        <w:t>achments or embedded documents).</w:t>
      </w:r>
    </w:p>
    <w:p w:rsidR="008413B8" w:rsidRDefault="005C2280" w:rsidP="00D5786D">
      <w:pPr>
        <w:pStyle w:val="ListParagraph"/>
        <w:numPr>
          <w:ilvl w:val="1"/>
          <w:numId w:val="36"/>
        </w:numPr>
        <w:spacing w:before="240"/>
        <w:jc w:val="both"/>
        <w:rPr>
          <w:rFonts w:eastAsia="Times New Roman" w:cs="Arial"/>
          <w:szCs w:val="22"/>
        </w:rPr>
      </w:pPr>
      <w:r w:rsidRPr="00484C4E">
        <w:rPr>
          <w:rFonts w:eastAsia="Times New Roman" w:cs="Arial"/>
          <w:szCs w:val="22"/>
        </w:rPr>
        <w:t>If the Organisation</w:t>
      </w:r>
      <w:r w:rsidR="006D643A" w:rsidRPr="00484C4E">
        <w:rPr>
          <w:rFonts w:eastAsia="Times New Roman" w:cs="Arial"/>
          <w:szCs w:val="22"/>
        </w:rPr>
        <w:t xml:space="preserve"> considers any part of its </w:t>
      </w:r>
      <w:r w:rsidR="00CE4670" w:rsidRPr="00484C4E">
        <w:rPr>
          <w:rFonts w:eastAsia="Times New Roman" w:cs="Arial"/>
          <w:szCs w:val="22"/>
        </w:rPr>
        <w:t>R</w:t>
      </w:r>
      <w:r w:rsidR="003B512B" w:rsidRPr="00484C4E">
        <w:rPr>
          <w:rFonts w:eastAsia="Times New Roman" w:cs="Arial"/>
          <w:szCs w:val="22"/>
        </w:rPr>
        <w:t>esponse</w:t>
      </w:r>
      <w:r w:rsidR="006D643A" w:rsidRPr="00484C4E">
        <w:rPr>
          <w:rFonts w:eastAsia="Times New Roman" w:cs="Arial"/>
          <w:szCs w:val="22"/>
        </w:rPr>
        <w:t xml:space="preserve"> or any other informat</w:t>
      </w:r>
      <w:r w:rsidRPr="00484C4E">
        <w:rPr>
          <w:rFonts w:eastAsia="Times New Roman" w:cs="Arial"/>
          <w:szCs w:val="22"/>
        </w:rPr>
        <w:t>ion it submits to be confident</w:t>
      </w:r>
      <w:r w:rsidR="006D643A" w:rsidRPr="00484C4E">
        <w:rPr>
          <w:rFonts w:eastAsia="Times New Roman" w:cs="Arial"/>
          <w:szCs w:val="22"/>
        </w:rPr>
        <w:t xml:space="preserve"> or commercially s</w:t>
      </w:r>
      <w:r w:rsidRPr="00484C4E">
        <w:rPr>
          <w:rFonts w:eastAsia="Times New Roman" w:cs="Arial"/>
          <w:szCs w:val="22"/>
        </w:rPr>
        <w:t>ensitive, the Organisations</w:t>
      </w:r>
      <w:r w:rsidR="006D643A" w:rsidRPr="00484C4E">
        <w:rPr>
          <w:rFonts w:eastAsia="Times New Roman" w:cs="Arial"/>
          <w:szCs w:val="22"/>
        </w:rPr>
        <w:t xml:space="preserve"> should:</w:t>
      </w:r>
    </w:p>
    <w:p w:rsidR="006D643A" w:rsidRPr="008413B8" w:rsidRDefault="006D643A" w:rsidP="00D5786D">
      <w:pPr>
        <w:pStyle w:val="ListParagraph"/>
        <w:numPr>
          <w:ilvl w:val="2"/>
          <w:numId w:val="36"/>
        </w:numPr>
        <w:spacing w:before="240"/>
        <w:jc w:val="both"/>
        <w:rPr>
          <w:rFonts w:eastAsia="Times New Roman" w:cs="Arial"/>
          <w:szCs w:val="22"/>
        </w:rPr>
      </w:pPr>
      <w:r w:rsidRPr="003B512B">
        <w:t>Clearly identify such information as confidential or commercially sensitive;</w:t>
      </w:r>
    </w:p>
    <w:p w:rsidR="003B512B" w:rsidRPr="008413B8" w:rsidRDefault="003B512B" w:rsidP="00D5786D">
      <w:pPr>
        <w:pStyle w:val="ListParagraph"/>
        <w:numPr>
          <w:ilvl w:val="2"/>
          <w:numId w:val="36"/>
        </w:numPr>
        <w:spacing w:before="240"/>
        <w:jc w:val="both"/>
      </w:pPr>
      <w:r>
        <w:t xml:space="preserve">Explain the potential </w:t>
      </w:r>
      <w:r w:rsidRPr="00BD1BD7">
        <w:t xml:space="preserve">implications of disclosure of such information taking into account and specifically addressing the public interest test as set out in the </w:t>
      </w:r>
      <w:proofErr w:type="spellStart"/>
      <w:r w:rsidRPr="00BD1BD7">
        <w:t>FoIA</w:t>
      </w:r>
      <w:proofErr w:type="spellEnd"/>
      <w:r w:rsidRPr="00BD1BD7">
        <w:t>; and</w:t>
      </w:r>
    </w:p>
    <w:p w:rsidR="00C755BE" w:rsidRPr="008413B8" w:rsidRDefault="003B512B" w:rsidP="00D5786D">
      <w:pPr>
        <w:pStyle w:val="ListParagraph"/>
        <w:numPr>
          <w:ilvl w:val="2"/>
          <w:numId w:val="36"/>
        </w:numPr>
        <w:spacing w:before="240"/>
        <w:jc w:val="both"/>
      </w:pPr>
      <w:r>
        <w:t xml:space="preserve">Provide an </w:t>
      </w:r>
      <w:r w:rsidRPr="00BD1BD7">
        <w:t>estimate of the period of time during which it believes that such information will remain confidential or commercially sensitive.</w:t>
      </w:r>
    </w:p>
    <w:p w:rsidR="003B512B" w:rsidRPr="008413B8" w:rsidRDefault="006D643A" w:rsidP="00D5786D">
      <w:pPr>
        <w:pStyle w:val="ListParagraph"/>
        <w:numPr>
          <w:ilvl w:val="1"/>
          <w:numId w:val="36"/>
        </w:numPr>
        <w:spacing w:before="240"/>
        <w:jc w:val="both"/>
        <w:rPr>
          <w:rFonts w:eastAsia="Times New Roman" w:cs="Arial"/>
          <w:szCs w:val="22"/>
        </w:rPr>
      </w:pPr>
      <w:bookmarkStart w:id="51" w:name="_Ref378173184"/>
      <w:r w:rsidRPr="008413B8">
        <w:rPr>
          <w:rFonts w:eastAsia="Times New Roman" w:cs="Arial"/>
          <w:szCs w:val="22"/>
        </w:rPr>
        <w:t>If</w:t>
      </w:r>
      <w:r w:rsidR="005C2280" w:rsidRPr="008413B8">
        <w:rPr>
          <w:rFonts w:eastAsia="Times New Roman" w:cs="Arial"/>
          <w:szCs w:val="22"/>
        </w:rPr>
        <w:t xml:space="preserve"> the Organisation</w:t>
      </w:r>
      <w:r w:rsidRPr="008413B8">
        <w:rPr>
          <w:rFonts w:eastAsia="Times New Roman" w:cs="Arial"/>
          <w:szCs w:val="22"/>
        </w:rPr>
        <w:t xml:space="preserve"> identifies that part of its </w:t>
      </w:r>
      <w:r w:rsidR="003B512B" w:rsidRPr="008413B8">
        <w:rPr>
          <w:rFonts w:eastAsia="Times New Roman" w:cs="Arial"/>
          <w:szCs w:val="22"/>
        </w:rPr>
        <w:t>Response</w:t>
      </w:r>
      <w:r w:rsidRPr="008413B8">
        <w:rPr>
          <w:rFonts w:eastAsia="Times New Roman" w:cs="Arial"/>
          <w:szCs w:val="22"/>
        </w:rPr>
        <w:t xml:space="preserve"> or other information it submits is confidential or commercially sensitive, the Authority in its sole discretion will consider whether or not to withhold such in</w:t>
      </w:r>
      <w:r w:rsidR="005C2280" w:rsidRPr="008413B8">
        <w:rPr>
          <w:rFonts w:eastAsia="Times New Roman" w:cs="Arial"/>
          <w:szCs w:val="22"/>
        </w:rPr>
        <w:t>formation from publication. Organisations</w:t>
      </w:r>
      <w:r w:rsidRPr="008413B8">
        <w:rPr>
          <w:rFonts w:eastAsia="Times New Roman" w:cs="Arial"/>
          <w:szCs w:val="22"/>
        </w:rPr>
        <w:t xml:space="preserve"> should note that, even where information is identified as confidential or commercially sensitive, the Authority may be required to disclose such information in accordance with the </w:t>
      </w:r>
      <w:proofErr w:type="spellStart"/>
      <w:r w:rsidRPr="008413B8">
        <w:rPr>
          <w:rFonts w:eastAsia="Times New Roman" w:cs="Arial"/>
          <w:szCs w:val="22"/>
        </w:rPr>
        <w:t>FoIA</w:t>
      </w:r>
      <w:proofErr w:type="spellEnd"/>
      <w:r w:rsidRPr="008413B8">
        <w:rPr>
          <w:rFonts w:eastAsia="Times New Roman" w:cs="Arial"/>
          <w:szCs w:val="22"/>
        </w:rPr>
        <w:t xml:space="preserve"> or the EIR.</w:t>
      </w:r>
      <w:bookmarkEnd w:id="51"/>
    </w:p>
    <w:p w:rsidR="003B512B"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The Authority is required to form an independent judgement of whether the </w:t>
      </w:r>
      <w:r w:rsidR="005C2280" w:rsidRPr="008413B8">
        <w:rPr>
          <w:rFonts w:eastAsia="Times New Roman" w:cs="Arial"/>
          <w:szCs w:val="22"/>
        </w:rPr>
        <w:t>Organisation’s</w:t>
      </w:r>
      <w:r w:rsidRPr="008413B8">
        <w:rPr>
          <w:rFonts w:eastAsia="Times New Roman" w:cs="Arial"/>
          <w:szCs w:val="22"/>
        </w:rPr>
        <w:t xml:space="preserve"> information referred to in paragraph </w:t>
      </w:r>
      <w:r w:rsidRPr="008413B8">
        <w:rPr>
          <w:rFonts w:eastAsia="Times New Roman" w:cs="Arial"/>
          <w:szCs w:val="22"/>
        </w:rPr>
        <w:fldChar w:fldCharType="begin"/>
      </w:r>
      <w:r w:rsidRPr="008413B8">
        <w:rPr>
          <w:rFonts w:eastAsia="Times New Roman" w:cs="Arial"/>
          <w:szCs w:val="22"/>
        </w:rPr>
        <w:instrText xml:space="preserve"> REF _Ref378173184 \r \h  \* MERGEFORMAT </w:instrText>
      </w:r>
      <w:r w:rsidRPr="008413B8">
        <w:rPr>
          <w:rFonts w:eastAsia="Times New Roman" w:cs="Arial"/>
          <w:szCs w:val="22"/>
        </w:rPr>
      </w:r>
      <w:r w:rsidRPr="008413B8">
        <w:rPr>
          <w:rFonts w:eastAsia="Times New Roman" w:cs="Arial"/>
          <w:szCs w:val="22"/>
        </w:rPr>
        <w:fldChar w:fldCharType="separate"/>
      </w:r>
      <w:r w:rsidR="00CF2574">
        <w:rPr>
          <w:rFonts w:eastAsia="Times New Roman" w:cs="Arial"/>
          <w:szCs w:val="22"/>
        </w:rPr>
        <w:t>16.4</w:t>
      </w:r>
      <w:r w:rsidRPr="008413B8">
        <w:rPr>
          <w:rFonts w:eastAsia="Times New Roman" w:cs="Arial"/>
          <w:szCs w:val="22"/>
        </w:rPr>
        <w:fldChar w:fldCharType="end"/>
      </w:r>
      <w:r w:rsidRPr="008413B8">
        <w:rPr>
          <w:rFonts w:eastAsia="Times New Roman" w:cs="Arial"/>
          <w:szCs w:val="22"/>
        </w:rPr>
        <w:t xml:space="preserve"> is exempt from disclosure under the </w:t>
      </w:r>
      <w:proofErr w:type="spellStart"/>
      <w:r w:rsidRPr="008413B8">
        <w:rPr>
          <w:rFonts w:eastAsia="Times New Roman" w:cs="Arial"/>
          <w:szCs w:val="22"/>
        </w:rPr>
        <w:t>FoIA</w:t>
      </w:r>
      <w:proofErr w:type="spellEnd"/>
      <w:r w:rsidRPr="008413B8">
        <w:rPr>
          <w:rFonts w:eastAsia="Times New Roman" w:cs="Arial"/>
          <w:szCs w:val="22"/>
        </w:rPr>
        <w:t xml:space="preserve"> or the EIR and whether the public interest favours disclosure or not.  The Authority cannot guarantee that any information indicated as being confidential or commercially sensitive by the </w:t>
      </w:r>
      <w:r w:rsidR="005C2280" w:rsidRPr="008413B8">
        <w:rPr>
          <w:rFonts w:eastAsia="Times New Roman" w:cs="Arial"/>
          <w:szCs w:val="22"/>
        </w:rPr>
        <w:t xml:space="preserve">Organisation </w:t>
      </w:r>
      <w:r w:rsidRPr="008413B8">
        <w:rPr>
          <w:rFonts w:eastAsia="Times New Roman" w:cs="Arial"/>
          <w:szCs w:val="22"/>
        </w:rPr>
        <w:t>will be withheld from publication.</w:t>
      </w:r>
      <w:bookmarkStart w:id="52" w:name="_Ref273968670"/>
    </w:p>
    <w:p w:rsidR="003B512B"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If the </w:t>
      </w:r>
      <w:r w:rsidR="005C2280" w:rsidRPr="008413B8">
        <w:rPr>
          <w:rFonts w:eastAsia="Times New Roman" w:cs="Arial"/>
          <w:szCs w:val="22"/>
        </w:rPr>
        <w:t>Organisation</w:t>
      </w:r>
      <w:r w:rsidRPr="008413B8">
        <w:rPr>
          <w:rFonts w:eastAsia="Times New Roman" w:cs="Arial"/>
          <w:szCs w:val="22"/>
        </w:rPr>
        <w:t xml:space="preserve"> receives a request for information under the </w:t>
      </w:r>
      <w:proofErr w:type="spellStart"/>
      <w:r w:rsidRPr="008413B8">
        <w:rPr>
          <w:rFonts w:eastAsia="Times New Roman" w:cs="Arial"/>
          <w:szCs w:val="22"/>
        </w:rPr>
        <w:t>FoIA</w:t>
      </w:r>
      <w:proofErr w:type="spellEnd"/>
      <w:r w:rsidRPr="008413B8">
        <w:rPr>
          <w:rFonts w:eastAsia="Times New Roman" w:cs="Arial"/>
          <w:szCs w:val="22"/>
        </w:rPr>
        <w:t xml:space="preserve"> or the EIR during and in relation to this </w:t>
      </w:r>
      <w:r w:rsidR="00AF0EA6" w:rsidRPr="008413B8">
        <w:rPr>
          <w:rFonts w:eastAsia="Times New Roman" w:cs="Arial"/>
          <w:szCs w:val="22"/>
        </w:rPr>
        <w:t>Request for Information</w:t>
      </w:r>
      <w:r w:rsidRPr="008413B8">
        <w:rPr>
          <w:rFonts w:eastAsia="Times New Roman" w:cs="Arial"/>
          <w:szCs w:val="22"/>
        </w:rPr>
        <w:t>, it should be immediately referred to the Authority.</w:t>
      </w:r>
      <w:bookmarkStart w:id="53" w:name="_Toc415572708"/>
      <w:bookmarkStart w:id="54" w:name="_Ref273967803"/>
      <w:bookmarkEnd w:id="52"/>
    </w:p>
    <w:p w:rsidR="003B512B" w:rsidRPr="00F7786C" w:rsidRDefault="006D643A" w:rsidP="00D5786D">
      <w:pPr>
        <w:pStyle w:val="Style3"/>
        <w:numPr>
          <w:ilvl w:val="0"/>
          <w:numId w:val="36"/>
        </w:numPr>
        <w:overflowPunct w:val="0"/>
        <w:autoSpaceDE w:val="0"/>
        <w:autoSpaceDN w:val="0"/>
        <w:spacing w:before="240"/>
        <w:textAlignment w:val="baseline"/>
        <w:rPr>
          <w:caps w:val="0"/>
        </w:rPr>
      </w:pPr>
      <w:bookmarkStart w:id="55" w:name="_Toc438016879"/>
      <w:r w:rsidRPr="00F7786C">
        <w:rPr>
          <w:caps w:val="0"/>
        </w:rPr>
        <w:t>INTELLECTUAL PROPERTY RIGHTS</w:t>
      </w:r>
      <w:bookmarkEnd w:id="53"/>
      <w:bookmarkEnd w:id="55"/>
    </w:p>
    <w:p w:rsidR="003B512B"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The </w:t>
      </w:r>
      <w:r w:rsidR="003B512B" w:rsidRPr="008413B8">
        <w:rPr>
          <w:rFonts w:eastAsia="Times New Roman" w:cs="Arial"/>
          <w:szCs w:val="22"/>
        </w:rPr>
        <w:t>Request for Information</w:t>
      </w:r>
      <w:r w:rsidR="00AF0EA6" w:rsidRPr="008413B8">
        <w:rPr>
          <w:rFonts w:eastAsia="Times New Roman" w:cs="Arial"/>
          <w:szCs w:val="22"/>
        </w:rPr>
        <w:t xml:space="preserve"> issued shall</w:t>
      </w:r>
      <w:r w:rsidRPr="008413B8">
        <w:rPr>
          <w:rFonts w:eastAsia="Times New Roman" w:cs="Arial"/>
          <w:szCs w:val="22"/>
        </w:rPr>
        <w:t xml:space="preserve"> remain the property of the Authority and shall be used by the </w:t>
      </w:r>
      <w:r w:rsidR="005C2280" w:rsidRPr="008413B8">
        <w:rPr>
          <w:rFonts w:eastAsia="Times New Roman" w:cs="Arial"/>
          <w:szCs w:val="22"/>
        </w:rPr>
        <w:t>Organisation</w:t>
      </w:r>
      <w:r w:rsidRPr="008413B8">
        <w:rPr>
          <w:rFonts w:eastAsia="Times New Roman" w:cs="Arial"/>
          <w:szCs w:val="22"/>
        </w:rPr>
        <w:t xml:space="preserve"> only for the purposes of this </w:t>
      </w:r>
      <w:r w:rsidR="00AF0EA6" w:rsidRPr="008413B8">
        <w:rPr>
          <w:rFonts w:eastAsia="Times New Roman" w:cs="Arial"/>
          <w:szCs w:val="22"/>
        </w:rPr>
        <w:t>Request for Information.</w:t>
      </w:r>
    </w:p>
    <w:p w:rsidR="003B512B"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The </w:t>
      </w:r>
      <w:r w:rsidR="005C2280" w:rsidRPr="008413B8">
        <w:rPr>
          <w:rFonts w:eastAsia="Times New Roman" w:cs="Arial"/>
          <w:szCs w:val="22"/>
        </w:rPr>
        <w:t>Organisation</w:t>
      </w:r>
      <w:r w:rsidRPr="008413B8">
        <w:rPr>
          <w:rFonts w:eastAsia="Times New Roman" w:cs="Arial"/>
          <w:szCs w:val="22"/>
        </w:rPr>
        <w:t xml:space="preserve"> grants the Authority an irrevocable, perpetual, non-exclusive licence to copy, amend and reproduce any intellectual property contained within its </w:t>
      </w:r>
      <w:r w:rsidR="00AF0EA6" w:rsidRPr="008413B8">
        <w:rPr>
          <w:rFonts w:eastAsia="Times New Roman" w:cs="Arial"/>
          <w:szCs w:val="22"/>
        </w:rPr>
        <w:t>Response</w:t>
      </w:r>
      <w:r w:rsidRPr="008413B8">
        <w:rPr>
          <w:rFonts w:eastAsia="Times New Roman" w:cs="Arial"/>
          <w:szCs w:val="22"/>
        </w:rPr>
        <w:t xml:space="preserve"> for the purposes of carrying out this </w:t>
      </w:r>
      <w:r w:rsidR="00AF0EA6" w:rsidRPr="008413B8">
        <w:rPr>
          <w:rFonts w:eastAsia="Times New Roman" w:cs="Arial"/>
          <w:szCs w:val="22"/>
        </w:rPr>
        <w:t>Request for Information</w:t>
      </w:r>
      <w:r w:rsidRPr="008413B8">
        <w:rPr>
          <w:rFonts w:eastAsia="Times New Roman" w:cs="Arial"/>
          <w:szCs w:val="22"/>
        </w:rPr>
        <w:t>; complying with the law and/or any government guidance; and/or carrying out the Authority’s business activities.  This licence shall also permit the Authority to sublicense the use of the</w:t>
      </w:r>
      <w:r w:rsidR="005C2280" w:rsidRPr="008413B8">
        <w:rPr>
          <w:rFonts w:eastAsia="Times New Roman" w:cs="Arial"/>
          <w:szCs w:val="22"/>
        </w:rPr>
        <w:t xml:space="preserve"> Organisation’s</w:t>
      </w:r>
      <w:r w:rsidRPr="008413B8">
        <w:rPr>
          <w:rFonts w:eastAsia="Times New Roman" w:cs="Arial"/>
          <w:szCs w:val="22"/>
        </w:rPr>
        <w:t xml:space="preserve"> </w:t>
      </w:r>
      <w:r w:rsidR="003B512B" w:rsidRPr="008413B8">
        <w:rPr>
          <w:rFonts w:eastAsia="Times New Roman" w:cs="Arial"/>
          <w:szCs w:val="22"/>
        </w:rPr>
        <w:t xml:space="preserve">Response </w:t>
      </w:r>
      <w:r w:rsidRPr="008413B8">
        <w:rPr>
          <w:rFonts w:eastAsia="Times New Roman" w:cs="Arial"/>
          <w:szCs w:val="22"/>
        </w:rPr>
        <w:t>to its advisers or sub-contractors or other Contracting Bodies for the same purposes.</w:t>
      </w:r>
      <w:bookmarkStart w:id="56" w:name="_Toc415572709"/>
    </w:p>
    <w:p w:rsidR="003B512B" w:rsidRPr="00F7786C" w:rsidRDefault="000F14BF" w:rsidP="00D5786D">
      <w:pPr>
        <w:pStyle w:val="Style3"/>
        <w:numPr>
          <w:ilvl w:val="0"/>
          <w:numId w:val="36"/>
        </w:numPr>
        <w:overflowPunct w:val="0"/>
        <w:autoSpaceDE w:val="0"/>
        <w:autoSpaceDN w:val="0"/>
        <w:spacing w:before="240"/>
        <w:textAlignment w:val="baseline"/>
        <w:rPr>
          <w:caps w:val="0"/>
        </w:rPr>
      </w:pPr>
      <w:bookmarkStart w:id="57" w:name="_Toc438016880"/>
      <w:r w:rsidRPr="00F7786C">
        <w:rPr>
          <w:caps w:val="0"/>
        </w:rPr>
        <w:lastRenderedPageBreak/>
        <w:t>NO INDUCEMENT OR INCENTIVE</w:t>
      </w:r>
      <w:bookmarkEnd w:id="56"/>
      <w:bookmarkEnd w:id="57"/>
    </w:p>
    <w:p w:rsidR="00C05977"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The </w:t>
      </w:r>
      <w:r w:rsidR="005C2280" w:rsidRPr="008413B8">
        <w:rPr>
          <w:rFonts w:eastAsia="Times New Roman" w:cs="Arial"/>
          <w:szCs w:val="22"/>
        </w:rPr>
        <w:t>Organisation</w:t>
      </w:r>
      <w:r w:rsidRPr="008413B8">
        <w:rPr>
          <w:rFonts w:eastAsia="Times New Roman" w:cs="Arial"/>
          <w:szCs w:val="22"/>
        </w:rPr>
        <w:t xml:space="preserve"> acknowledges and agrees that nothing contained within the </w:t>
      </w:r>
      <w:r w:rsidR="003B512B" w:rsidRPr="008413B8">
        <w:rPr>
          <w:rFonts w:eastAsia="Times New Roman" w:cs="Arial"/>
          <w:szCs w:val="22"/>
        </w:rPr>
        <w:t>Request for Information</w:t>
      </w:r>
      <w:r w:rsidRPr="008413B8">
        <w:rPr>
          <w:rFonts w:eastAsia="Times New Roman" w:cs="Arial"/>
          <w:szCs w:val="22"/>
        </w:rPr>
        <w:t xml:space="preserve"> shall constitute an inducement or incentive nor shall have in any other</w:t>
      </w:r>
      <w:r w:rsidR="005C2280" w:rsidRPr="008413B8">
        <w:rPr>
          <w:rFonts w:eastAsia="Times New Roman" w:cs="Arial"/>
          <w:szCs w:val="22"/>
        </w:rPr>
        <w:t xml:space="preserve"> </w:t>
      </w:r>
      <w:r w:rsidR="00C05977" w:rsidRPr="008413B8">
        <w:rPr>
          <w:rFonts w:eastAsia="Times New Roman" w:cs="Arial"/>
          <w:szCs w:val="22"/>
        </w:rPr>
        <w:t xml:space="preserve">way persuaded an Organisation </w:t>
      </w:r>
      <w:r w:rsidRPr="008413B8">
        <w:rPr>
          <w:rFonts w:eastAsia="Times New Roman" w:cs="Arial"/>
          <w:szCs w:val="22"/>
        </w:rPr>
        <w:t xml:space="preserve">to submit a </w:t>
      </w:r>
      <w:r w:rsidR="003B512B" w:rsidRPr="008413B8">
        <w:rPr>
          <w:rFonts w:eastAsia="Times New Roman" w:cs="Arial"/>
          <w:szCs w:val="22"/>
        </w:rPr>
        <w:t>Response</w:t>
      </w:r>
      <w:r w:rsidRPr="008413B8">
        <w:rPr>
          <w:rFonts w:eastAsia="Times New Roman" w:cs="Arial"/>
          <w:szCs w:val="22"/>
        </w:rPr>
        <w:t xml:space="preserve"> or enter into any other contractual agreement.</w:t>
      </w:r>
      <w:bookmarkStart w:id="58" w:name="_Toc285814860"/>
      <w:bookmarkStart w:id="59" w:name="_Toc285814869"/>
      <w:bookmarkStart w:id="60" w:name="_Toc285814876"/>
      <w:bookmarkStart w:id="61" w:name="_Toc415572710"/>
      <w:bookmarkEnd w:id="54"/>
      <w:bookmarkEnd w:id="58"/>
      <w:bookmarkEnd w:id="59"/>
      <w:bookmarkEnd w:id="60"/>
    </w:p>
    <w:p w:rsidR="003B512B" w:rsidRPr="00F7786C" w:rsidRDefault="000F14BF" w:rsidP="00D5786D">
      <w:pPr>
        <w:pStyle w:val="Style3"/>
        <w:numPr>
          <w:ilvl w:val="0"/>
          <w:numId w:val="36"/>
        </w:numPr>
        <w:overflowPunct w:val="0"/>
        <w:autoSpaceDE w:val="0"/>
        <w:autoSpaceDN w:val="0"/>
        <w:spacing w:before="240"/>
        <w:textAlignment w:val="baseline"/>
        <w:rPr>
          <w:caps w:val="0"/>
        </w:rPr>
      </w:pPr>
      <w:bookmarkStart w:id="62" w:name="_Toc438016881"/>
      <w:r w:rsidRPr="00F7786C">
        <w:rPr>
          <w:caps w:val="0"/>
        </w:rPr>
        <w:t>LAW AND JURISDICTION</w:t>
      </w:r>
      <w:bookmarkEnd w:id="61"/>
      <w:bookmarkEnd w:id="62"/>
    </w:p>
    <w:p w:rsidR="003B512B"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Any dispute (including non-contractual disputes or claims) relating to this </w:t>
      </w:r>
      <w:r w:rsidR="00AF0EA6" w:rsidRPr="008413B8">
        <w:rPr>
          <w:rFonts w:eastAsia="Times New Roman" w:cs="Arial"/>
          <w:szCs w:val="22"/>
        </w:rPr>
        <w:t>Request for Information</w:t>
      </w:r>
      <w:r w:rsidRPr="008413B8">
        <w:rPr>
          <w:rFonts w:eastAsia="Times New Roman" w:cs="Arial"/>
          <w:szCs w:val="22"/>
        </w:rPr>
        <w:t xml:space="preserve"> shall be governed by and construed in accordance with the laws of England and Wales.</w:t>
      </w:r>
    </w:p>
    <w:p w:rsidR="006D643A" w:rsidRPr="008413B8" w:rsidRDefault="006D643A" w:rsidP="00D5786D">
      <w:pPr>
        <w:pStyle w:val="ListParagraph"/>
        <w:numPr>
          <w:ilvl w:val="1"/>
          <w:numId w:val="36"/>
        </w:numPr>
        <w:spacing w:before="240"/>
        <w:jc w:val="both"/>
        <w:rPr>
          <w:rFonts w:eastAsia="Times New Roman" w:cs="Arial"/>
          <w:szCs w:val="22"/>
        </w:rPr>
      </w:pPr>
      <w:r w:rsidRPr="008413B8">
        <w:rPr>
          <w:rFonts w:eastAsia="Times New Roman" w:cs="Arial"/>
          <w:szCs w:val="22"/>
        </w:rPr>
        <w:t xml:space="preserve">The courts of England and Wales shall have exclusive jurisdiction to settle any dispute or claim that arises out of or in connection with this </w:t>
      </w:r>
      <w:r w:rsidR="00AF0EA6" w:rsidRPr="008413B8">
        <w:rPr>
          <w:rFonts w:eastAsia="Times New Roman" w:cs="Arial"/>
          <w:szCs w:val="22"/>
        </w:rPr>
        <w:t>Request for Information</w:t>
      </w:r>
      <w:r w:rsidRPr="008413B8">
        <w:rPr>
          <w:rFonts w:eastAsia="Times New Roman" w:cs="Arial"/>
          <w:szCs w:val="22"/>
        </w:rPr>
        <w:t xml:space="preserve"> (including non-contractual disputes or claims).</w:t>
      </w:r>
      <w:bookmarkEnd w:id="41"/>
      <w:bookmarkEnd w:id="42"/>
    </w:p>
    <w:p w:rsidR="008A26A3" w:rsidRPr="00F7786C" w:rsidRDefault="000F14BF" w:rsidP="00D5786D">
      <w:pPr>
        <w:pStyle w:val="Style3"/>
        <w:numPr>
          <w:ilvl w:val="0"/>
          <w:numId w:val="36"/>
        </w:numPr>
        <w:overflowPunct w:val="0"/>
        <w:autoSpaceDE w:val="0"/>
        <w:autoSpaceDN w:val="0"/>
        <w:spacing w:before="240"/>
        <w:textAlignment w:val="baseline"/>
        <w:rPr>
          <w:caps w:val="0"/>
        </w:rPr>
      </w:pPr>
      <w:bookmarkStart w:id="63" w:name="_Toc438016882"/>
      <w:r w:rsidRPr="00F7786C">
        <w:rPr>
          <w:caps w:val="0"/>
        </w:rPr>
        <w:t>CONTACT INFORMATION</w:t>
      </w:r>
      <w:bookmarkEnd w:id="63"/>
    </w:p>
    <w:tbl>
      <w:tblPr>
        <w:tblStyle w:val="TableGrid"/>
        <w:tblW w:w="0" w:type="auto"/>
        <w:tblInd w:w="720" w:type="dxa"/>
        <w:tblLook w:val="04A0" w:firstRow="1" w:lastRow="0" w:firstColumn="1" w:lastColumn="0" w:noHBand="0" w:noVBand="1"/>
      </w:tblPr>
      <w:tblGrid>
        <w:gridCol w:w="2961"/>
        <w:gridCol w:w="5502"/>
      </w:tblGrid>
      <w:tr w:rsidR="009B6B86" w:rsidTr="00BC146F">
        <w:tc>
          <w:tcPr>
            <w:tcW w:w="8463" w:type="dxa"/>
            <w:gridSpan w:val="2"/>
            <w:shd w:val="clear" w:color="auto" w:fill="C6D9F1" w:themeFill="text2" w:themeFillTint="33"/>
          </w:tcPr>
          <w:p w:rsidR="009B6B86" w:rsidRPr="00F43899" w:rsidRDefault="009B6B86" w:rsidP="008A26A3">
            <w:pPr>
              <w:pStyle w:val="Style4"/>
              <w:numPr>
                <w:ilvl w:val="0"/>
                <w:numId w:val="0"/>
              </w:numPr>
              <w:rPr>
                <w:highlight w:val="yellow"/>
              </w:rPr>
            </w:pPr>
            <w:r w:rsidRPr="008A26A3">
              <w:rPr>
                <w:b/>
              </w:rPr>
              <w:t>Procurement Lead</w:t>
            </w:r>
          </w:p>
        </w:tc>
      </w:tr>
      <w:tr w:rsidR="009B6B86" w:rsidTr="00E10CED">
        <w:tc>
          <w:tcPr>
            <w:tcW w:w="2961" w:type="dxa"/>
            <w:shd w:val="clear" w:color="auto" w:fill="auto"/>
          </w:tcPr>
          <w:p w:rsidR="009B6B86" w:rsidRPr="00E10CED" w:rsidRDefault="009B6B86" w:rsidP="00E10CED">
            <w:pPr>
              <w:pStyle w:val="Style4"/>
              <w:numPr>
                <w:ilvl w:val="0"/>
                <w:numId w:val="0"/>
              </w:numPr>
              <w:ind w:left="720" w:hanging="720"/>
            </w:pPr>
            <w:r>
              <w:t>Name:</w:t>
            </w:r>
          </w:p>
        </w:tc>
        <w:tc>
          <w:tcPr>
            <w:tcW w:w="5502" w:type="dxa"/>
          </w:tcPr>
          <w:p w:rsidR="009B6B86" w:rsidRPr="00F43899" w:rsidRDefault="009D56BA" w:rsidP="008A26A3">
            <w:pPr>
              <w:pStyle w:val="Style4"/>
              <w:numPr>
                <w:ilvl w:val="0"/>
                <w:numId w:val="0"/>
              </w:numPr>
              <w:rPr>
                <w:highlight w:val="yellow"/>
              </w:rPr>
            </w:pPr>
            <w:r w:rsidRPr="009D56BA">
              <w:t>Fiona Holmes</w:t>
            </w:r>
          </w:p>
        </w:tc>
      </w:tr>
      <w:tr w:rsidR="008A26A3" w:rsidTr="00E10CED">
        <w:tc>
          <w:tcPr>
            <w:tcW w:w="2961" w:type="dxa"/>
            <w:shd w:val="clear" w:color="auto" w:fill="auto"/>
          </w:tcPr>
          <w:p w:rsidR="008A26A3" w:rsidRPr="00E10CED" w:rsidRDefault="008A26A3" w:rsidP="00E10CED">
            <w:pPr>
              <w:pStyle w:val="Style4"/>
              <w:numPr>
                <w:ilvl w:val="0"/>
                <w:numId w:val="0"/>
              </w:numPr>
              <w:ind w:left="720" w:hanging="720"/>
            </w:pPr>
            <w:r w:rsidRPr="00E10CED">
              <w:t>Telephone Number</w:t>
            </w:r>
            <w:r w:rsidR="009B6B86">
              <w:t>:</w:t>
            </w:r>
          </w:p>
        </w:tc>
        <w:tc>
          <w:tcPr>
            <w:tcW w:w="5502" w:type="dxa"/>
          </w:tcPr>
          <w:p w:rsidR="008A26A3" w:rsidRPr="00F43899" w:rsidRDefault="008A26A3" w:rsidP="008A26A3">
            <w:pPr>
              <w:pStyle w:val="Style4"/>
              <w:numPr>
                <w:ilvl w:val="0"/>
                <w:numId w:val="0"/>
              </w:numPr>
              <w:rPr>
                <w:highlight w:val="yellow"/>
              </w:rPr>
            </w:pPr>
          </w:p>
        </w:tc>
      </w:tr>
      <w:tr w:rsidR="008A26A3" w:rsidTr="00E10CED">
        <w:tc>
          <w:tcPr>
            <w:tcW w:w="2961" w:type="dxa"/>
            <w:shd w:val="clear" w:color="auto" w:fill="auto"/>
          </w:tcPr>
          <w:p w:rsidR="008A26A3" w:rsidRPr="00E10CED" w:rsidRDefault="008A26A3" w:rsidP="00E10CED">
            <w:pPr>
              <w:pStyle w:val="Style4"/>
              <w:numPr>
                <w:ilvl w:val="0"/>
                <w:numId w:val="0"/>
              </w:numPr>
              <w:ind w:left="720" w:hanging="720"/>
            </w:pPr>
            <w:r w:rsidRPr="00E10CED">
              <w:t>Email Address</w:t>
            </w:r>
            <w:r w:rsidR="009B6B86">
              <w:t>:</w:t>
            </w:r>
          </w:p>
        </w:tc>
        <w:tc>
          <w:tcPr>
            <w:tcW w:w="5502" w:type="dxa"/>
          </w:tcPr>
          <w:p w:rsidR="008A26A3" w:rsidRPr="00F43899" w:rsidRDefault="00962F34" w:rsidP="008A26A3">
            <w:pPr>
              <w:pStyle w:val="Style4"/>
              <w:numPr>
                <w:ilvl w:val="0"/>
                <w:numId w:val="0"/>
              </w:numPr>
              <w:rPr>
                <w:highlight w:val="yellow"/>
              </w:rPr>
            </w:pPr>
            <w:hyperlink r:id="rId10" w:history="1">
              <w:r w:rsidR="009D56BA" w:rsidRPr="009D56BA">
                <w:rPr>
                  <w:rStyle w:val="Hyperlink"/>
                  <w:rFonts w:cs="Arial"/>
                </w:rPr>
                <w:t>niche@crowncommercial.gov.uk</w:t>
              </w:r>
            </w:hyperlink>
            <w:r w:rsidR="009D56BA" w:rsidRPr="009D56BA">
              <w:t xml:space="preserve"> </w:t>
            </w:r>
          </w:p>
        </w:tc>
      </w:tr>
      <w:tr w:rsidR="009B6B86" w:rsidTr="003504FE">
        <w:tc>
          <w:tcPr>
            <w:tcW w:w="8463" w:type="dxa"/>
            <w:gridSpan w:val="2"/>
            <w:shd w:val="clear" w:color="auto" w:fill="C6D9F1" w:themeFill="text2" w:themeFillTint="33"/>
          </w:tcPr>
          <w:p w:rsidR="009B6B86" w:rsidRDefault="009B6B86" w:rsidP="008A26A3">
            <w:pPr>
              <w:pStyle w:val="Style4"/>
              <w:numPr>
                <w:ilvl w:val="0"/>
                <w:numId w:val="0"/>
              </w:numPr>
            </w:pPr>
            <w:r w:rsidRPr="008A26A3">
              <w:rPr>
                <w:b/>
              </w:rPr>
              <w:t>e-Sourcing Helpdesk</w:t>
            </w:r>
          </w:p>
        </w:tc>
      </w:tr>
      <w:tr w:rsidR="008A26A3" w:rsidTr="00E10CED">
        <w:tc>
          <w:tcPr>
            <w:tcW w:w="2961" w:type="dxa"/>
            <w:shd w:val="clear" w:color="auto" w:fill="auto"/>
          </w:tcPr>
          <w:p w:rsidR="008A26A3" w:rsidRDefault="008A26A3" w:rsidP="00E10CED">
            <w:pPr>
              <w:pStyle w:val="Style4"/>
              <w:numPr>
                <w:ilvl w:val="0"/>
                <w:numId w:val="0"/>
              </w:numPr>
              <w:ind w:left="720" w:hanging="720"/>
            </w:pPr>
            <w:r>
              <w:t>Telephone Number</w:t>
            </w:r>
            <w:r w:rsidR="009B6B86">
              <w:t>:</w:t>
            </w:r>
          </w:p>
        </w:tc>
        <w:tc>
          <w:tcPr>
            <w:tcW w:w="5502" w:type="dxa"/>
          </w:tcPr>
          <w:p w:rsidR="008A26A3" w:rsidRDefault="008A26A3" w:rsidP="008A26A3">
            <w:pPr>
              <w:pStyle w:val="Style4"/>
              <w:numPr>
                <w:ilvl w:val="0"/>
                <w:numId w:val="0"/>
              </w:numPr>
            </w:pPr>
            <w:r>
              <w:t>0345 010 3503</w:t>
            </w:r>
          </w:p>
        </w:tc>
      </w:tr>
      <w:tr w:rsidR="008A26A3" w:rsidTr="00E10CED">
        <w:tc>
          <w:tcPr>
            <w:tcW w:w="2961" w:type="dxa"/>
            <w:shd w:val="clear" w:color="auto" w:fill="auto"/>
          </w:tcPr>
          <w:p w:rsidR="008A26A3" w:rsidRDefault="008A26A3" w:rsidP="00E10CED">
            <w:pPr>
              <w:pStyle w:val="Style4"/>
              <w:numPr>
                <w:ilvl w:val="0"/>
                <w:numId w:val="0"/>
              </w:numPr>
              <w:ind w:left="720" w:hanging="720"/>
            </w:pPr>
            <w:r>
              <w:t>Email Address</w:t>
            </w:r>
            <w:r w:rsidR="009B6B86">
              <w:t>:</w:t>
            </w:r>
          </w:p>
        </w:tc>
        <w:tc>
          <w:tcPr>
            <w:tcW w:w="5502" w:type="dxa"/>
          </w:tcPr>
          <w:p w:rsidR="008A26A3" w:rsidRDefault="008A26A3" w:rsidP="008A26A3">
            <w:pPr>
              <w:pStyle w:val="Style4"/>
              <w:numPr>
                <w:ilvl w:val="0"/>
                <w:numId w:val="0"/>
              </w:numPr>
            </w:pPr>
            <w:r>
              <w:t>eEnablement@crowncommercial.gov.uk</w:t>
            </w:r>
          </w:p>
        </w:tc>
      </w:tr>
    </w:tbl>
    <w:p w:rsidR="00F43899" w:rsidRDefault="00F43899" w:rsidP="00F43899">
      <w:pPr>
        <w:pStyle w:val="Style4"/>
        <w:numPr>
          <w:ilvl w:val="0"/>
          <w:numId w:val="0"/>
        </w:numPr>
        <w:ind w:left="720"/>
      </w:pPr>
    </w:p>
    <w:p w:rsidR="00F43899" w:rsidRDefault="00F43899">
      <w:pPr>
        <w:rPr>
          <w:rFonts w:eastAsia="Times New Roman" w:cs="Arial"/>
          <w:szCs w:val="22"/>
        </w:rPr>
      </w:pPr>
      <w:r>
        <w:br w:type="page"/>
      </w:r>
    </w:p>
    <w:p w:rsidR="008A26A3" w:rsidRDefault="00F43899" w:rsidP="00F43899">
      <w:pPr>
        <w:pStyle w:val="Style4"/>
        <w:numPr>
          <w:ilvl w:val="0"/>
          <w:numId w:val="0"/>
        </w:numPr>
        <w:ind w:left="720"/>
        <w:jc w:val="center"/>
      </w:pPr>
      <w:r>
        <w:lastRenderedPageBreak/>
        <w:t>APPENDIX 1</w:t>
      </w:r>
    </w:p>
    <w:p w:rsidR="00F43899" w:rsidRDefault="00F43899" w:rsidP="00F43899">
      <w:pPr>
        <w:pStyle w:val="Style4"/>
        <w:numPr>
          <w:ilvl w:val="0"/>
          <w:numId w:val="0"/>
        </w:numPr>
        <w:ind w:left="720"/>
        <w:jc w:val="center"/>
      </w:pPr>
      <w:r w:rsidRPr="00F43899">
        <w:rPr>
          <w:highlight w:val="yellow"/>
        </w:rPr>
        <w:t>[Insert Appendix Title]</w:t>
      </w:r>
    </w:p>
    <w:p w:rsidR="00F43899" w:rsidRPr="00F43899" w:rsidRDefault="00F43899" w:rsidP="00F43899">
      <w:pPr>
        <w:pStyle w:val="Style4"/>
        <w:numPr>
          <w:ilvl w:val="0"/>
          <w:numId w:val="0"/>
        </w:numPr>
        <w:ind w:left="720"/>
        <w:jc w:val="left"/>
        <w:rPr>
          <w:i/>
        </w:rPr>
      </w:pPr>
      <w:r w:rsidRPr="00F43899">
        <w:rPr>
          <w:i/>
          <w:highlight w:val="green"/>
        </w:rPr>
        <w:t>[Additional Appendices can be added as required and should be detailed on the contents page. Delete if not applicable]</w:t>
      </w:r>
    </w:p>
    <w:sectPr w:rsidR="00F43899" w:rsidRPr="00F43899" w:rsidSect="006067B2">
      <w:headerReference w:type="default" r:id="rId11"/>
      <w:footerReference w:type="default" r:id="rId12"/>
      <w:headerReference w:type="first" r:id="rId13"/>
      <w:endnotePr>
        <w:numFmt w:val="decimal"/>
      </w:endnotePr>
      <w:pgSz w:w="11909" w:h="16834" w:code="9"/>
      <w:pgMar w:top="1440" w:right="1276" w:bottom="1440" w:left="1440" w:header="425" w:footer="43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34" w:rsidRDefault="00962F34">
      <w:pPr>
        <w:spacing w:line="20" w:lineRule="exact"/>
      </w:pPr>
    </w:p>
  </w:endnote>
  <w:endnote w:type="continuationSeparator" w:id="0">
    <w:p w:rsidR="00962F34" w:rsidRDefault="00962F34">
      <w:pPr>
        <w:spacing w:line="20" w:lineRule="exact"/>
      </w:pPr>
      <w:r>
        <w:t xml:space="preserve"> </w:t>
      </w:r>
    </w:p>
  </w:endnote>
  <w:endnote w:type="continuationNotice" w:id="1">
    <w:p w:rsidR="00962F34" w:rsidRDefault="00962F3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251202"/>
      <w:docPartObj>
        <w:docPartGallery w:val="Page Numbers (Bottom of Page)"/>
        <w:docPartUnique/>
      </w:docPartObj>
    </w:sdtPr>
    <w:sdtEndPr>
      <w:rPr>
        <w:noProof/>
      </w:rPr>
    </w:sdtEndPr>
    <w:sdtContent>
      <w:p w:rsidR="0027086B" w:rsidRDefault="00C755BE" w:rsidP="0027086B">
        <w:pPr>
          <w:pStyle w:val="Footer"/>
          <w:jc w:val="center"/>
        </w:pPr>
        <w:r>
          <w:rPr>
            <w:noProof/>
            <w:lang w:eastAsia="en-GB"/>
          </w:rPr>
          <mc:AlternateContent>
            <mc:Choice Requires="wps">
              <w:drawing>
                <wp:anchor distT="0" distB="0" distL="114300" distR="114300" simplePos="0" relativeHeight="251665408" behindDoc="0" locked="0" layoutInCell="1" allowOverlap="1" wp14:anchorId="5DCD1827" wp14:editId="20248595">
                  <wp:simplePos x="0" y="0"/>
                  <wp:positionH relativeFrom="column">
                    <wp:posOffset>-609600</wp:posOffset>
                  </wp:positionH>
                  <wp:positionV relativeFrom="paragraph">
                    <wp:posOffset>87630</wp:posOffset>
                  </wp:positionV>
                  <wp:extent cx="6865620" cy="0"/>
                  <wp:effectExtent l="9525" t="11430" r="11430"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1E140" id="_x0000_t32" coordsize="21600,21600" o:spt="32" o:oned="t" path="m,l21600,21600e" filled="f">
                  <v:path arrowok="t" fillok="f" o:connecttype="none"/>
                  <o:lock v:ext="edit" shapetype="t"/>
                </v:shapetype>
                <v:shape id="AutoShape 3" o:spid="_x0000_s1026" type="#_x0000_t32" style="position:absolute;margin-left:-48pt;margin-top:6.9pt;width:540.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23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"/>
              </w:pict>
            </mc:Fallback>
          </mc:AlternateContent>
        </w:r>
      </w:p>
      <w:p w:rsidR="00F7076D" w:rsidRDefault="00F7076D" w:rsidP="00F7076D">
        <w:pPr>
          <w:pStyle w:val="Footer"/>
          <w:jc w:val="center"/>
        </w:pPr>
        <w:r>
          <w:t>OFFICIAL</w:t>
        </w:r>
      </w:p>
      <w:p w:rsidR="0027086B" w:rsidRDefault="0027086B" w:rsidP="0027086B">
        <w:pPr>
          <w:pStyle w:val="Footer"/>
        </w:pPr>
        <w:r>
          <w:t>Request for Information</w:t>
        </w:r>
      </w:p>
      <w:p w:rsidR="0027086B" w:rsidRDefault="005D18B3" w:rsidP="0027086B">
        <w:pPr>
          <w:pStyle w:val="Footer"/>
        </w:pPr>
        <w:r>
          <w:t>Fiona Holmes</w:t>
        </w:r>
        <w:r w:rsidR="009717F2">
          <w:tab/>
        </w:r>
        <w:r w:rsidR="009717F2">
          <w:tab/>
          <w:t xml:space="preserve">      V1.0 </w:t>
        </w:r>
        <w:r>
          <w:t>09/0</w:t>
        </w:r>
        <w:r w:rsidR="00CF2574">
          <w:t>6/2016</w:t>
        </w:r>
      </w:p>
      <w:p w:rsidR="0027086B" w:rsidRDefault="0027086B" w:rsidP="009B6B86">
        <w:pPr>
          <w:pStyle w:val="Footer"/>
          <w:tabs>
            <w:tab w:val="center" w:pos="4596"/>
            <w:tab w:val="left" w:pos="5292"/>
            <w:tab w:val="left" w:pos="8280"/>
          </w:tabs>
        </w:pPr>
        <w:r>
          <w:tab/>
        </w:r>
        <w:r>
          <w:tab/>
        </w:r>
        <w:sdt>
          <w:sdtPr>
            <w:id w:val="-1358505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12E0A">
              <w:rPr>
                <w:noProof/>
              </w:rPr>
              <w:t>4</w:t>
            </w:r>
            <w:r>
              <w:rPr>
                <w:noProof/>
              </w:rPr>
              <w:fldChar w:fldCharType="end"/>
            </w:r>
          </w:sdtContent>
        </w:sdt>
        <w:r>
          <w:rPr>
            <w:noProof/>
          </w:rPr>
          <w:tab/>
        </w:r>
        <w:r w:rsidR="009B6B86">
          <w:rPr>
            <w:noProof/>
          </w:rPr>
          <w:tab/>
        </w:r>
      </w:p>
      <w:p w:rsidR="0027086B" w:rsidRDefault="00962F34">
        <w:pPr>
          <w:pStyle w:val="Footer"/>
          <w:jc w:val="center"/>
        </w:pPr>
      </w:p>
    </w:sdtContent>
  </w:sdt>
  <w:p w:rsidR="0027086B" w:rsidRPr="00074357" w:rsidRDefault="0027086B" w:rsidP="0027086B">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34" w:rsidRDefault="00962F34">
      <w:r>
        <w:separator/>
      </w:r>
    </w:p>
  </w:footnote>
  <w:footnote w:type="continuationSeparator" w:id="0">
    <w:p w:rsidR="00962F34" w:rsidRDefault="00962F34">
      <w:r>
        <w:continuationSeparator/>
      </w:r>
    </w:p>
  </w:footnote>
  <w:footnote w:type="continuationNotice" w:id="1">
    <w:p w:rsidR="00962F34" w:rsidRDefault="00962F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84" w:rsidRPr="005924FF" w:rsidRDefault="0027086B" w:rsidP="00074357">
    <w:pPr>
      <w:pStyle w:val="Header"/>
      <w:jc w:val="center"/>
      <w:rPr>
        <w:sz w:val="18"/>
        <w:szCs w:val="18"/>
      </w:rPr>
    </w:pPr>
    <w:r>
      <w:rPr>
        <w:noProof/>
        <w:sz w:val="18"/>
        <w:szCs w:val="18"/>
        <w:lang w:eastAsia="en-GB"/>
      </w:rPr>
      <w:drawing>
        <wp:anchor distT="0" distB="0" distL="114300" distR="114300" simplePos="0" relativeHeight="251658240" behindDoc="1" locked="0" layoutInCell="1" allowOverlap="1" wp14:anchorId="57D3B938" wp14:editId="70758AC8">
          <wp:simplePos x="0" y="0"/>
          <wp:positionH relativeFrom="column">
            <wp:posOffset>-381000</wp:posOffset>
          </wp:positionH>
          <wp:positionV relativeFrom="paragraph">
            <wp:posOffset>1270</wp:posOffset>
          </wp:positionV>
          <wp:extent cx="1274445" cy="671195"/>
          <wp:effectExtent l="1905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671195"/>
                  </a:xfrm>
                  <a:prstGeom prst="rect">
                    <a:avLst/>
                  </a:prstGeom>
                  <a:noFill/>
                </pic:spPr>
              </pic:pic>
            </a:graphicData>
          </a:graphic>
        </wp:anchor>
      </w:drawing>
    </w:r>
    <w:r w:rsidR="00822A88">
      <w:rPr>
        <w:sz w:val="18"/>
        <w:szCs w:val="18"/>
      </w:rPr>
      <w:t>OFFICIAL</w:t>
    </w:r>
  </w:p>
  <w:p w:rsidR="00587E84" w:rsidRDefault="0027086B" w:rsidP="0027086B">
    <w:pPr>
      <w:pStyle w:val="Header"/>
      <w:tabs>
        <w:tab w:val="left" w:pos="204"/>
        <w:tab w:val="center" w:pos="4596"/>
      </w:tabs>
      <w:rPr>
        <w:b/>
      </w:rPr>
    </w:pPr>
    <w:r>
      <w:rPr>
        <w:b/>
      </w:rPr>
      <w:tab/>
    </w:r>
    <w:r>
      <w:rPr>
        <w:b/>
      </w:rPr>
      <w:tab/>
    </w:r>
    <w:r>
      <w:rPr>
        <w:b/>
      </w:rPr>
      <w:tab/>
    </w:r>
  </w:p>
  <w:p w:rsidR="0027086B" w:rsidRDefault="0027086B" w:rsidP="0027086B">
    <w:pPr>
      <w:pStyle w:val="Header"/>
      <w:tabs>
        <w:tab w:val="left" w:pos="432"/>
        <w:tab w:val="center" w:pos="4596"/>
      </w:tabs>
      <w:jc w:val="center"/>
      <w:rPr>
        <w:b/>
      </w:rPr>
    </w:pPr>
    <w:r>
      <w:rPr>
        <w:b/>
      </w:rPr>
      <w:t>Request for Information</w:t>
    </w:r>
  </w:p>
  <w:p w:rsidR="001E609D" w:rsidRDefault="005D18B3" w:rsidP="0027086B">
    <w:pPr>
      <w:pStyle w:val="Header"/>
      <w:tabs>
        <w:tab w:val="left" w:pos="432"/>
        <w:tab w:val="center" w:pos="4596"/>
      </w:tabs>
      <w:jc w:val="center"/>
      <w:rPr>
        <w:b/>
      </w:rPr>
    </w:pPr>
    <w:r>
      <w:rPr>
        <w:b/>
      </w:rPr>
      <w:t>Archiving of Testimony Recordings</w:t>
    </w:r>
  </w:p>
  <w:p w:rsidR="00587E84" w:rsidRDefault="005D18B3" w:rsidP="0027086B">
    <w:pPr>
      <w:pStyle w:val="Header"/>
      <w:jc w:val="center"/>
      <w:rPr>
        <w:b/>
      </w:rPr>
    </w:pPr>
    <w:r>
      <w:rPr>
        <w:b/>
      </w:rPr>
      <w:t>SO18562</w:t>
    </w:r>
  </w:p>
  <w:p w:rsidR="00587E84" w:rsidRPr="00074357" w:rsidRDefault="00C755BE" w:rsidP="000454E0">
    <w:pPr>
      <w:pStyle w:val="Header"/>
      <w:tabs>
        <w:tab w:val="clear" w:pos="4153"/>
        <w:tab w:val="clear" w:pos="8306"/>
        <w:tab w:val="center" w:pos="4514"/>
      </w:tabs>
    </w:pPr>
    <w:r>
      <w:rPr>
        <w:noProof/>
        <w:lang w:eastAsia="en-GB"/>
      </w:rPr>
      <mc:AlternateContent>
        <mc:Choice Requires="wps">
          <w:drawing>
            <wp:anchor distT="4294967295" distB="4294967295" distL="114300" distR="114300" simplePos="0" relativeHeight="251660288" behindDoc="0" locked="0" layoutInCell="1" allowOverlap="1" wp14:anchorId="685A1B02" wp14:editId="63CAFB68">
              <wp:simplePos x="0" y="0"/>
              <wp:positionH relativeFrom="column">
                <wp:align>center</wp:align>
              </wp:positionH>
              <wp:positionV relativeFrom="paragraph">
                <wp:posOffset>-3811</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FFFF8" id="_x0000_t32" coordsize="21600,21600" o:spt="32" o:oned="t" path="m,l21600,21600e" filled="f">
              <v:path arrowok="t" fillok="f" o:connecttype="none"/>
              <o:lock v:ext="edit" shapetype="t"/>
            </v:shapetype>
            <v:shape id="AutoShape 1" o:spid="_x0000_s1026" type="#_x0000_t32" style="position:absolute;margin-left:0;margin-top:-.3pt;width:460.9pt;height:0;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">
              <o:lock v:ext="edit" aspectratio="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0A" w:rsidRDefault="0086210A" w:rsidP="0086210A">
    <w:pPr>
      <w:pStyle w:val="Header"/>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1D6869C"/>
    <w:lvl w:ilvl="0">
      <w:start w:val="1"/>
      <w:numFmt w:val="decimal"/>
      <w:pStyle w:val="ListNumber4"/>
      <w:lvlText w:val="%1."/>
      <w:lvlJc w:val="left"/>
      <w:pPr>
        <w:tabs>
          <w:tab w:val="num" w:pos="643"/>
        </w:tabs>
        <w:ind w:left="643" w:hanging="360"/>
      </w:pPr>
      <w:rPr>
        <w:rFonts w:cs="Times New Roman"/>
      </w:rPr>
    </w:lvl>
  </w:abstractNum>
  <w:abstractNum w:abstractNumId="1" w15:restartNumberingAfterBreak="0">
    <w:nsid w:val="FFFFFF80"/>
    <w:multiLevelType w:val="singleLevel"/>
    <w:tmpl w:val="76F2C31C"/>
    <w:lvl w:ilvl="0">
      <w:start w:val="1"/>
      <w:numFmt w:val="bullet"/>
      <w:pStyle w:val="ListNumber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90028B8"/>
    <w:lvl w:ilvl="0">
      <w:start w:val="1"/>
      <w:numFmt w:val="bullet"/>
      <w:pStyle w:val="ListNumber"/>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6BEDCAE"/>
    <w:lvl w:ilvl="0">
      <w:start w:val="1"/>
      <w:numFmt w:val="bullet"/>
      <w:pStyle w:val="Heading9"/>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0A8FF86"/>
    <w:lvl w:ilvl="0">
      <w:start w:val="1"/>
      <w:numFmt w:val="bullet"/>
      <w:pStyle w:val="Heading8"/>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8863130"/>
    <w:lvl w:ilvl="0">
      <w:start w:val="1"/>
      <w:numFmt w:val="decimal"/>
      <w:pStyle w:val="ListNumber3"/>
      <w:lvlText w:val="%1."/>
      <w:lvlJc w:val="left"/>
      <w:pPr>
        <w:tabs>
          <w:tab w:val="num" w:pos="360"/>
        </w:tabs>
        <w:ind w:left="360" w:hanging="360"/>
      </w:pPr>
      <w:rPr>
        <w:rFonts w:cs="Times New Roman"/>
      </w:rPr>
    </w:lvl>
  </w:abstractNum>
  <w:abstractNum w:abstractNumId="6" w15:restartNumberingAfterBreak="0">
    <w:nsid w:val="FFFFFF89"/>
    <w:multiLevelType w:val="singleLevel"/>
    <w:tmpl w:val="92A078BC"/>
    <w:lvl w:ilvl="0">
      <w:start w:val="1"/>
      <w:numFmt w:val="bullet"/>
      <w:pStyle w:val="Heading7"/>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Verdana" w:hAnsi="Verdana"/>
        <w:b w:val="0"/>
        <w:i w:val="0"/>
        <w:strike w:val="0"/>
        <w:dstrike w:val="0"/>
        <w:color w:val="000000"/>
        <w:sz w:val="14"/>
        <w:u w:val="none"/>
      </w:rPr>
    </w:lvl>
  </w:abstractNum>
  <w:abstractNum w:abstractNumId="8" w15:restartNumberingAfterBreak="0">
    <w:nsid w:val="00000005"/>
    <w:multiLevelType w:val="singleLevel"/>
    <w:tmpl w:val="00000005"/>
    <w:name w:val="WW8Num4"/>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9" w15:restartNumberingAfterBreak="0">
    <w:nsid w:val="00000006"/>
    <w:multiLevelType w:val="singleLevel"/>
    <w:tmpl w:val="00000006"/>
    <w:name w:val="WW8Num5"/>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0" w15:restartNumberingAfterBreak="0">
    <w:nsid w:val="00000007"/>
    <w:multiLevelType w:val="singleLevel"/>
    <w:tmpl w:val="00000007"/>
    <w:name w:val="WW8Num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1" w15:restartNumberingAfterBreak="0">
    <w:nsid w:val="00000008"/>
    <w:multiLevelType w:val="singleLevel"/>
    <w:tmpl w:val="00000008"/>
    <w:name w:val="WW8Num7"/>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2" w15:restartNumberingAfterBreak="0">
    <w:nsid w:val="00000009"/>
    <w:multiLevelType w:val="singleLevel"/>
    <w:tmpl w:val="00000009"/>
    <w:name w:val="WW8Num8"/>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3" w15:restartNumberingAfterBreak="0">
    <w:nsid w:val="0000000A"/>
    <w:multiLevelType w:val="singleLevel"/>
    <w:tmpl w:val="0000000A"/>
    <w:name w:val="WW8Num9"/>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4" w15:restartNumberingAfterBreak="0">
    <w:nsid w:val="0000000B"/>
    <w:multiLevelType w:val="singleLevel"/>
    <w:tmpl w:val="0000000B"/>
    <w:name w:val="WW8Num10"/>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5" w15:restartNumberingAfterBreak="0">
    <w:nsid w:val="00000011"/>
    <w:multiLevelType w:val="singleLevel"/>
    <w:tmpl w:val="00000011"/>
    <w:name w:val="WW8Num16"/>
    <w:lvl w:ilvl="0">
      <w:start w:val="1"/>
      <w:numFmt w:val="bullet"/>
      <w:lvlText w:val="●"/>
      <w:lvlJc w:val="left"/>
      <w:pPr>
        <w:tabs>
          <w:tab w:val="num" w:pos="360"/>
        </w:tabs>
        <w:ind w:left="360"/>
      </w:pPr>
      <w:rPr>
        <w:rFonts w:ascii="Verdana" w:hAnsi="Verdana"/>
        <w:b w:val="0"/>
        <w:i w:val="0"/>
        <w:strike w:val="0"/>
        <w:dstrike w:val="0"/>
        <w:color w:val="000000"/>
        <w:sz w:val="14"/>
        <w:u w:val="none"/>
      </w:rPr>
    </w:lvl>
  </w:abstractNum>
  <w:abstractNum w:abstractNumId="16" w15:restartNumberingAfterBreak="0">
    <w:nsid w:val="016E7705"/>
    <w:multiLevelType w:val="multilevel"/>
    <w:tmpl w:val="4010EF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32E20FD"/>
    <w:multiLevelType w:val="hybridMultilevel"/>
    <w:tmpl w:val="997834A8"/>
    <w:lvl w:ilvl="0" w:tplc="3C24A000">
      <w:start w:val="4"/>
      <w:numFmt w:val="decimal"/>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1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4"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15:restartNumberingAfterBreak="0">
    <w:nsid w:val="132B0D2A"/>
    <w:multiLevelType w:val="hybridMultilevel"/>
    <w:tmpl w:val="BF8E22C8"/>
    <w:lvl w:ilvl="0" w:tplc="C6D0B31E">
      <w:start w:val="1"/>
      <w:numFmt w:val="bullet"/>
      <w:pStyle w:val="RequsTableForma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30"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31"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A6B276E"/>
    <w:multiLevelType w:val="hybridMultilevel"/>
    <w:tmpl w:val="D80609B6"/>
    <w:lvl w:ilvl="0" w:tplc="CA2A549C">
      <w:start w:val="1"/>
      <w:numFmt w:val="bullet"/>
      <w:pStyle w:val="reqslist"/>
      <w:lvlText w:val=""/>
      <w:lvlJc w:val="left"/>
      <w:pPr>
        <w:tabs>
          <w:tab w:val="num" w:pos="720"/>
        </w:tabs>
        <w:ind w:left="720" w:hanging="360"/>
      </w:pPr>
      <w:rPr>
        <w:rFonts w:ascii="Symbol" w:hAnsi="Symbol" w:hint="default"/>
        <w:sz w:val="1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6C2C5C"/>
    <w:multiLevelType w:val="multilevel"/>
    <w:tmpl w:val="1332CCD4"/>
    <w:name w:val="Plato Schedule Numbering List"/>
    <w:numStyleLink w:val="111111"/>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4F045FB"/>
    <w:multiLevelType w:val="hybridMultilevel"/>
    <w:tmpl w:val="DDC0CD9A"/>
    <w:lvl w:ilvl="0" w:tplc="76366C2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E2D235F"/>
    <w:multiLevelType w:val="multilevel"/>
    <w:tmpl w:val="4AFAD3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5" w15:restartNumberingAfterBreak="0">
    <w:nsid w:val="7B0843C6"/>
    <w:multiLevelType w:val="multilevel"/>
    <w:tmpl w:val="4010EF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9"/>
  </w:num>
  <w:num w:numId="9">
    <w:abstractNumId w:val="29"/>
  </w:num>
  <w:num w:numId="10">
    <w:abstractNumId w:val="30"/>
  </w:num>
  <w:num w:numId="11">
    <w:abstractNumId w:val="18"/>
  </w:num>
  <w:num w:numId="12">
    <w:abstractNumId w:val="34"/>
  </w:num>
  <w:num w:numId="13">
    <w:abstractNumId w:val="32"/>
  </w:num>
  <w:num w:numId="14">
    <w:abstractNumId w:val="28"/>
  </w:num>
  <w:num w:numId="15">
    <w:abstractNumId w:val="44"/>
  </w:num>
  <w:num w:numId="16">
    <w:abstractNumId w:val="23"/>
  </w:num>
  <w:num w:numId="17">
    <w:abstractNumId w:val="42"/>
  </w:num>
  <w:num w:numId="18">
    <w:abstractNumId w:val="22"/>
  </w:num>
  <w:num w:numId="19">
    <w:abstractNumId w:val="33"/>
  </w:num>
  <w:num w:numId="20">
    <w:abstractNumId w:val="31"/>
  </w:num>
  <w:num w:numId="21">
    <w:abstractNumId w:val="40"/>
  </w:num>
  <w:num w:numId="22">
    <w:abstractNumId w:val="27"/>
  </w:num>
  <w:num w:numId="23">
    <w:abstractNumId w:val="26"/>
  </w:num>
  <w:num w:numId="24">
    <w:abstractNumId w:val="3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3"/>
  </w:num>
  <w:num w:numId="28">
    <w:abstractNumId w:val="20"/>
  </w:num>
  <w:num w:numId="29">
    <w:abstractNumId w:val="39"/>
  </w:num>
  <w:num w:numId="30">
    <w:abstractNumId w:val="6"/>
  </w:num>
  <w:num w:numId="31">
    <w:abstractNumId w:val="6"/>
  </w:num>
  <w:num w:numId="32">
    <w:abstractNumId w:val="17"/>
  </w:num>
  <w:num w:numId="33">
    <w:abstractNumId w:val="25"/>
  </w:num>
  <w:num w:numId="34">
    <w:abstractNumId w:val="38"/>
  </w:num>
  <w:num w:numId="35">
    <w:abstractNumId w:val="25"/>
  </w:num>
  <w:num w:numId="36">
    <w:abstractNumId w:val="45"/>
  </w:num>
  <w:num w:numId="37">
    <w:abstractNumId w:val="2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34B2"/>
    <w:rsid w:val="0002409B"/>
    <w:rsid w:val="00024B2F"/>
    <w:rsid w:val="00026CBD"/>
    <w:rsid w:val="00026E28"/>
    <w:rsid w:val="00027C05"/>
    <w:rsid w:val="000307C3"/>
    <w:rsid w:val="000318CA"/>
    <w:rsid w:val="00031E75"/>
    <w:rsid w:val="0003289F"/>
    <w:rsid w:val="00035A45"/>
    <w:rsid w:val="00037CB6"/>
    <w:rsid w:val="00040A60"/>
    <w:rsid w:val="00043835"/>
    <w:rsid w:val="000454E0"/>
    <w:rsid w:val="000459DD"/>
    <w:rsid w:val="00047788"/>
    <w:rsid w:val="00047F4C"/>
    <w:rsid w:val="00050CD4"/>
    <w:rsid w:val="00051EEA"/>
    <w:rsid w:val="00052A15"/>
    <w:rsid w:val="00052A65"/>
    <w:rsid w:val="0005414E"/>
    <w:rsid w:val="000541C6"/>
    <w:rsid w:val="00056F7F"/>
    <w:rsid w:val="00057D28"/>
    <w:rsid w:val="00060D0E"/>
    <w:rsid w:val="00062ACA"/>
    <w:rsid w:val="00062D52"/>
    <w:rsid w:val="00066D70"/>
    <w:rsid w:val="0007280F"/>
    <w:rsid w:val="00073108"/>
    <w:rsid w:val="00074357"/>
    <w:rsid w:val="00074D97"/>
    <w:rsid w:val="000763EA"/>
    <w:rsid w:val="000776A9"/>
    <w:rsid w:val="00080035"/>
    <w:rsid w:val="000812AE"/>
    <w:rsid w:val="0008330B"/>
    <w:rsid w:val="00083EBA"/>
    <w:rsid w:val="000869D4"/>
    <w:rsid w:val="00087FCB"/>
    <w:rsid w:val="00090D6B"/>
    <w:rsid w:val="00090DCB"/>
    <w:rsid w:val="00090E4E"/>
    <w:rsid w:val="000910A7"/>
    <w:rsid w:val="000925FF"/>
    <w:rsid w:val="000931A5"/>
    <w:rsid w:val="00094931"/>
    <w:rsid w:val="00094E2D"/>
    <w:rsid w:val="00094F91"/>
    <w:rsid w:val="00096F76"/>
    <w:rsid w:val="000A0C5F"/>
    <w:rsid w:val="000A0D22"/>
    <w:rsid w:val="000A5582"/>
    <w:rsid w:val="000A5E95"/>
    <w:rsid w:val="000B1C66"/>
    <w:rsid w:val="000B29B2"/>
    <w:rsid w:val="000B5C9F"/>
    <w:rsid w:val="000C0077"/>
    <w:rsid w:val="000C2484"/>
    <w:rsid w:val="000C2E05"/>
    <w:rsid w:val="000C4051"/>
    <w:rsid w:val="000C4272"/>
    <w:rsid w:val="000C5EC7"/>
    <w:rsid w:val="000C68BF"/>
    <w:rsid w:val="000C7C2B"/>
    <w:rsid w:val="000D0018"/>
    <w:rsid w:val="000D1F43"/>
    <w:rsid w:val="000D26B5"/>
    <w:rsid w:val="000D3510"/>
    <w:rsid w:val="000D576A"/>
    <w:rsid w:val="000D65D4"/>
    <w:rsid w:val="000E0951"/>
    <w:rsid w:val="000E3471"/>
    <w:rsid w:val="000E4C53"/>
    <w:rsid w:val="000E6CD7"/>
    <w:rsid w:val="000F14BF"/>
    <w:rsid w:val="000F232D"/>
    <w:rsid w:val="000F3348"/>
    <w:rsid w:val="000F3500"/>
    <w:rsid w:val="000F3E1D"/>
    <w:rsid w:val="00100B77"/>
    <w:rsid w:val="00101571"/>
    <w:rsid w:val="00102864"/>
    <w:rsid w:val="0010318E"/>
    <w:rsid w:val="001036B6"/>
    <w:rsid w:val="0010453E"/>
    <w:rsid w:val="0010577C"/>
    <w:rsid w:val="00105FBC"/>
    <w:rsid w:val="00106AAD"/>
    <w:rsid w:val="00110F67"/>
    <w:rsid w:val="00113459"/>
    <w:rsid w:val="001173D2"/>
    <w:rsid w:val="001223EC"/>
    <w:rsid w:val="001233F2"/>
    <w:rsid w:val="00123FAD"/>
    <w:rsid w:val="001245F5"/>
    <w:rsid w:val="001256D9"/>
    <w:rsid w:val="0012683D"/>
    <w:rsid w:val="00126FF5"/>
    <w:rsid w:val="001321F1"/>
    <w:rsid w:val="00132D14"/>
    <w:rsid w:val="00133ADF"/>
    <w:rsid w:val="001345B2"/>
    <w:rsid w:val="00134C60"/>
    <w:rsid w:val="00135690"/>
    <w:rsid w:val="001368D7"/>
    <w:rsid w:val="00136BDD"/>
    <w:rsid w:val="00136D23"/>
    <w:rsid w:val="0013718C"/>
    <w:rsid w:val="001405A6"/>
    <w:rsid w:val="001444FC"/>
    <w:rsid w:val="00144867"/>
    <w:rsid w:val="00144F3B"/>
    <w:rsid w:val="00145725"/>
    <w:rsid w:val="00147793"/>
    <w:rsid w:val="001541D4"/>
    <w:rsid w:val="00156231"/>
    <w:rsid w:val="0015696A"/>
    <w:rsid w:val="00156E2F"/>
    <w:rsid w:val="00157D99"/>
    <w:rsid w:val="001600AF"/>
    <w:rsid w:val="001600D5"/>
    <w:rsid w:val="001626E3"/>
    <w:rsid w:val="0016383C"/>
    <w:rsid w:val="00163E79"/>
    <w:rsid w:val="00166299"/>
    <w:rsid w:val="0017225B"/>
    <w:rsid w:val="00173352"/>
    <w:rsid w:val="0017368C"/>
    <w:rsid w:val="00173EC7"/>
    <w:rsid w:val="00176DF8"/>
    <w:rsid w:val="00181D58"/>
    <w:rsid w:val="00183EB0"/>
    <w:rsid w:val="00184673"/>
    <w:rsid w:val="001863E6"/>
    <w:rsid w:val="001870A2"/>
    <w:rsid w:val="0018756A"/>
    <w:rsid w:val="00191600"/>
    <w:rsid w:val="001962E6"/>
    <w:rsid w:val="001A0093"/>
    <w:rsid w:val="001A1780"/>
    <w:rsid w:val="001A3C4D"/>
    <w:rsid w:val="001A7AB1"/>
    <w:rsid w:val="001B2EA8"/>
    <w:rsid w:val="001B2ED7"/>
    <w:rsid w:val="001B38BD"/>
    <w:rsid w:val="001B3C1C"/>
    <w:rsid w:val="001B3E2C"/>
    <w:rsid w:val="001B485F"/>
    <w:rsid w:val="001B4B79"/>
    <w:rsid w:val="001B52D8"/>
    <w:rsid w:val="001B7ECE"/>
    <w:rsid w:val="001C18A7"/>
    <w:rsid w:val="001C210F"/>
    <w:rsid w:val="001C4CDC"/>
    <w:rsid w:val="001C4EFF"/>
    <w:rsid w:val="001C609B"/>
    <w:rsid w:val="001C63F8"/>
    <w:rsid w:val="001D0473"/>
    <w:rsid w:val="001D1ADF"/>
    <w:rsid w:val="001D3018"/>
    <w:rsid w:val="001D54F2"/>
    <w:rsid w:val="001D6212"/>
    <w:rsid w:val="001E2477"/>
    <w:rsid w:val="001E378F"/>
    <w:rsid w:val="001E3805"/>
    <w:rsid w:val="001E3BC9"/>
    <w:rsid w:val="001E49D6"/>
    <w:rsid w:val="001E52E7"/>
    <w:rsid w:val="001E5F1B"/>
    <w:rsid w:val="001E609D"/>
    <w:rsid w:val="001E78FD"/>
    <w:rsid w:val="001F0B69"/>
    <w:rsid w:val="001F13E1"/>
    <w:rsid w:val="001F14D9"/>
    <w:rsid w:val="001F2926"/>
    <w:rsid w:val="001F2F1C"/>
    <w:rsid w:val="001F300D"/>
    <w:rsid w:val="001F3B05"/>
    <w:rsid w:val="001F4B65"/>
    <w:rsid w:val="001F5C7B"/>
    <w:rsid w:val="002014DC"/>
    <w:rsid w:val="0020225C"/>
    <w:rsid w:val="00202978"/>
    <w:rsid w:val="002042B7"/>
    <w:rsid w:val="00204498"/>
    <w:rsid w:val="00205CD6"/>
    <w:rsid w:val="00206015"/>
    <w:rsid w:val="0020717D"/>
    <w:rsid w:val="00210570"/>
    <w:rsid w:val="002136EC"/>
    <w:rsid w:val="002139ED"/>
    <w:rsid w:val="00215015"/>
    <w:rsid w:val="0022047E"/>
    <w:rsid w:val="002222F1"/>
    <w:rsid w:val="002229A8"/>
    <w:rsid w:val="002235BF"/>
    <w:rsid w:val="0022513D"/>
    <w:rsid w:val="00225244"/>
    <w:rsid w:val="00225865"/>
    <w:rsid w:val="0022592F"/>
    <w:rsid w:val="002262A5"/>
    <w:rsid w:val="002268D4"/>
    <w:rsid w:val="0022721A"/>
    <w:rsid w:val="00234955"/>
    <w:rsid w:val="00241853"/>
    <w:rsid w:val="00243547"/>
    <w:rsid w:val="002453A1"/>
    <w:rsid w:val="00245B30"/>
    <w:rsid w:val="00246795"/>
    <w:rsid w:val="00250446"/>
    <w:rsid w:val="00257039"/>
    <w:rsid w:val="00257F38"/>
    <w:rsid w:val="002600C6"/>
    <w:rsid w:val="002608F4"/>
    <w:rsid w:val="002609DF"/>
    <w:rsid w:val="0026119D"/>
    <w:rsid w:val="002630FA"/>
    <w:rsid w:val="002634FE"/>
    <w:rsid w:val="00264BCF"/>
    <w:rsid w:val="00266838"/>
    <w:rsid w:val="0027062E"/>
    <w:rsid w:val="0027086B"/>
    <w:rsid w:val="0027166A"/>
    <w:rsid w:val="00271F85"/>
    <w:rsid w:val="0027254D"/>
    <w:rsid w:val="00273C21"/>
    <w:rsid w:val="00274416"/>
    <w:rsid w:val="00277524"/>
    <w:rsid w:val="002777FC"/>
    <w:rsid w:val="002802B6"/>
    <w:rsid w:val="00280B5B"/>
    <w:rsid w:val="00282943"/>
    <w:rsid w:val="002848C1"/>
    <w:rsid w:val="0028697F"/>
    <w:rsid w:val="00286F62"/>
    <w:rsid w:val="002876FE"/>
    <w:rsid w:val="002A08BF"/>
    <w:rsid w:val="002A4485"/>
    <w:rsid w:val="002A5258"/>
    <w:rsid w:val="002A69EC"/>
    <w:rsid w:val="002A7D10"/>
    <w:rsid w:val="002A7DA6"/>
    <w:rsid w:val="002A7F46"/>
    <w:rsid w:val="002B1CEF"/>
    <w:rsid w:val="002B1E1B"/>
    <w:rsid w:val="002B274E"/>
    <w:rsid w:val="002B397F"/>
    <w:rsid w:val="002B43BE"/>
    <w:rsid w:val="002B55ED"/>
    <w:rsid w:val="002B5AEB"/>
    <w:rsid w:val="002B5C29"/>
    <w:rsid w:val="002B6278"/>
    <w:rsid w:val="002B744B"/>
    <w:rsid w:val="002B7A85"/>
    <w:rsid w:val="002C1AF6"/>
    <w:rsid w:val="002C1DE8"/>
    <w:rsid w:val="002C2802"/>
    <w:rsid w:val="002C2D54"/>
    <w:rsid w:val="002C3316"/>
    <w:rsid w:val="002C4729"/>
    <w:rsid w:val="002C538F"/>
    <w:rsid w:val="002C671C"/>
    <w:rsid w:val="002D0D53"/>
    <w:rsid w:val="002D245A"/>
    <w:rsid w:val="002D2841"/>
    <w:rsid w:val="002D3A27"/>
    <w:rsid w:val="002E0145"/>
    <w:rsid w:val="002E05A6"/>
    <w:rsid w:val="002E0DBC"/>
    <w:rsid w:val="002E5436"/>
    <w:rsid w:val="002E594B"/>
    <w:rsid w:val="002F13FD"/>
    <w:rsid w:val="002F17E0"/>
    <w:rsid w:val="002F1BB7"/>
    <w:rsid w:val="002F1F7F"/>
    <w:rsid w:val="002F4208"/>
    <w:rsid w:val="002F42F4"/>
    <w:rsid w:val="002F52AD"/>
    <w:rsid w:val="002F7BAF"/>
    <w:rsid w:val="0030285B"/>
    <w:rsid w:val="003102A9"/>
    <w:rsid w:val="00314691"/>
    <w:rsid w:val="003228E1"/>
    <w:rsid w:val="00323541"/>
    <w:rsid w:val="00323EAA"/>
    <w:rsid w:val="00330C5C"/>
    <w:rsid w:val="003314D4"/>
    <w:rsid w:val="003316AA"/>
    <w:rsid w:val="003341DC"/>
    <w:rsid w:val="00335A47"/>
    <w:rsid w:val="00335D73"/>
    <w:rsid w:val="00336059"/>
    <w:rsid w:val="003378A8"/>
    <w:rsid w:val="003401DD"/>
    <w:rsid w:val="00341F81"/>
    <w:rsid w:val="0034369B"/>
    <w:rsid w:val="00345870"/>
    <w:rsid w:val="00346A23"/>
    <w:rsid w:val="00347685"/>
    <w:rsid w:val="00347DB3"/>
    <w:rsid w:val="00353191"/>
    <w:rsid w:val="003550DB"/>
    <w:rsid w:val="00357E6F"/>
    <w:rsid w:val="003627B1"/>
    <w:rsid w:val="003631FE"/>
    <w:rsid w:val="00363D74"/>
    <w:rsid w:val="003642C5"/>
    <w:rsid w:val="003660F6"/>
    <w:rsid w:val="00366C26"/>
    <w:rsid w:val="00366F85"/>
    <w:rsid w:val="003729F0"/>
    <w:rsid w:val="00373767"/>
    <w:rsid w:val="0037526E"/>
    <w:rsid w:val="00376922"/>
    <w:rsid w:val="00376FF7"/>
    <w:rsid w:val="00382730"/>
    <w:rsid w:val="00386338"/>
    <w:rsid w:val="00386706"/>
    <w:rsid w:val="003874EB"/>
    <w:rsid w:val="003908EB"/>
    <w:rsid w:val="00390BC3"/>
    <w:rsid w:val="0039193D"/>
    <w:rsid w:val="00396B62"/>
    <w:rsid w:val="003978E9"/>
    <w:rsid w:val="003A0CDA"/>
    <w:rsid w:val="003A199A"/>
    <w:rsid w:val="003A1B63"/>
    <w:rsid w:val="003A2C48"/>
    <w:rsid w:val="003A4DD7"/>
    <w:rsid w:val="003A681D"/>
    <w:rsid w:val="003A6E5E"/>
    <w:rsid w:val="003B0599"/>
    <w:rsid w:val="003B4727"/>
    <w:rsid w:val="003B4B25"/>
    <w:rsid w:val="003B512B"/>
    <w:rsid w:val="003B7B7A"/>
    <w:rsid w:val="003C1CB5"/>
    <w:rsid w:val="003C257A"/>
    <w:rsid w:val="003C3DDB"/>
    <w:rsid w:val="003C4135"/>
    <w:rsid w:val="003C54C9"/>
    <w:rsid w:val="003D0975"/>
    <w:rsid w:val="003D0A36"/>
    <w:rsid w:val="003D1E1C"/>
    <w:rsid w:val="003D2039"/>
    <w:rsid w:val="003D2902"/>
    <w:rsid w:val="003D4366"/>
    <w:rsid w:val="003D4F07"/>
    <w:rsid w:val="003D6D0B"/>
    <w:rsid w:val="003E25C7"/>
    <w:rsid w:val="003F06FF"/>
    <w:rsid w:val="003F1C5D"/>
    <w:rsid w:val="003F68D6"/>
    <w:rsid w:val="003F7B0E"/>
    <w:rsid w:val="00402F0D"/>
    <w:rsid w:val="00404F9C"/>
    <w:rsid w:val="0040508D"/>
    <w:rsid w:val="00407320"/>
    <w:rsid w:val="00407B3B"/>
    <w:rsid w:val="004126C0"/>
    <w:rsid w:val="004128DA"/>
    <w:rsid w:val="00413A43"/>
    <w:rsid w:val="00413AFA"/>
    <w:rsid w:val="004147A7"/>
    <w:rsid w:val="00415016"/>
    <w:rsid w:val="00416045"/>
    <w:rsid w:val="00422823"/>
    <w:rsid w:val="0042602C"/>
    <w:rsid w:val="00426AB4"/>
    <w:rsid w:val="00427A64"/>
    <w:rsid w:val="0043067F"/>
    <w:rsid w:val="004324B4"/>
    <w:rsid w:val="0043595D"/>
    <w:rsid w:val="00442EDE"/>
    <w:rsid w:val="00445F83"/>
    <w:rsid w:val="0044665F"/>
    <w:rsid w:val="00447F11"/>
    <w:rsid w:val="0045136B"/>
    <w:rsid w:val="00451C9F"/>
    <w:rsid w:val="0045279B"/>
    <w:rsid w:val="00453EE6"/>
    <w:rsid w:val="00460BBC"/>
    <w:rsid w:val="00461688"/>
    <w:rsid w:val="00465F01"/>
    <w:rsid w:val="00466CA2"/>
    <w:rsid w:val="00470A2A"/>
    <w:rsid w:val="004728BF"/>
    <w:rsid w:val="00476F39"/>
    <w:rsid w:val="004771C4"/>
    <w:rsid w:val="00480506"/>
    <w:rsid w:val="00480E50"/>
    <w:rsid w:val="00483003"/>
    <w:rsid w:val="00484032"/>
    <w:rsid w:val="00484C4E"/>
    <w:rsid w:val="00486DE4"/>
    <w:rsid w:val="004900A1"/>
    <w:rsid w:val="004909B0"/>
    <w:rsid w:val="00492BDE"/>
    <w:rsid w:val="0049625F"/>
    <w:rsid w:val="004A1958"/>
    <w:rsid w:val="004A225E"/>
    <w:rsid w:val="004A2D0B"/>
    <w:rsid w:val="004A31F5"/>
    <w:rsid w:val="004A4371"/>
    <w:rsid w:val="004B4E34"/>
    <w:rsid w:val="004B4EEA"/>
    <w:rsid w:val="004B65F1"/>
    <w:rsid w:val="004B6951"/>
    <w:rsid w:val="004B6F51"/>
    <w:rsid w:val="004C0636"/>
    <w:rsid w:val="004C1460"/>
    <w:rsid w:val="004C252B"/>
    <w:rsid w:val="004C50CD"/>
    <w:rsid w:val="004C53C2"/>
    <w:rsid w:val="004C5C6B"/>
    <w:rsid w:val="004C63D6"/>
    <w:rsid w:val="004C71EE"/>
    <w:rsid w:val="004D0392"/>
    <w:rsid w:val="004D0A59"/>
    <w:rsid w:val="004D1EED"/>
    <w:rsid w:val="004D267E"/>
    <w:rsid w:val="004D2D01"/>
    <w:rsid w:val="004D34B9"/>
    <w:rsid w:val="004D4D43"/>
    <w:rsid w:val="004D5500"/>
    <w:rsid w:val="004E0FDB"/>
    <w:rsid w:val="004E1F9F"/>
    <w:rsid w:val="004E442B"/>
    <w:rsid w:val="004E445C"/>
    <w:rsid w:val="004E6874"/>
    <w:rsid w:val="004E6A25"/>
    <w:rsid w:val="004F03D7"/>
    <w:rsid w:val="004F2229"/>
    <w:rsid w:val="004F2D68"/>
    <w:rsid w:val="004F37A2"/>
    <w:rsid w:val="004F3BD3"/>
    <w:rsid w:val="004F4E7F"/>
    <w:rsid w:val="004F59FC"/>
    <w:rsid w:val="004F619F"/>
    <w:rsid w:val="004F6B43"/>
    <w:rsid w:val="004F6EE0"/>
    <w:rsid w:val="004F7337"/>
    <w:rsid w:val="004F7E50"/>
    <w:rsid w:val="0050062B"/>
    <w:rsid w:val="005009A0"/>
    <w:rsid w:val="00502279"/>
    <w:rsid w:val="00502DB6"/>
    <w:rsid w:val="0050537E"/>
    <w:rsid w:val="00505473"/>
    <w:rsid w:val="0050768F"/>
    <w:rsid w:val="00507AE4"/>
    <w:rsid w:val="005147FE"/>
    <w:rsid w:val="0051511C"/>
    <w:rsid w:val="00515D51"/>
    <w:rsid w:val="00517904"/>
    <w:rsid w:val="00520711"/>
    <w:rsid w:val="00522AAC"/>
    <w:rsid w:val="00525E8B"/>
    <w:rsid w:val="00527040"/>
    <w:rsid w:val="0053220D"/>
    <w:rsid w:val="00533F76"/>
    <w:rsid w:val="005364E3"/>
    <w:rsid w:val="005432EF"/>
    <w:rsid w:val="00545E13"/>
    <w:rsid w:val="005557A2"/>
    <w:rsid w:val="005577DD"/>
    <w:rsid w:val="00561BB6"/>
    <w:rsid w:val="00564CCA"/>
    <w:rsid w:val="00565398"/>
    <w:rsid w:val="005677CD"/>
    <w:rsid w:val="00570DAB"/>
    <w:rsid w:val="00570DF8"/>
    <w:rsid w:val="00573433"/>
    <w:rsid w:val="005750D7"/>
    <w:rsid w:val="005750F5"/>
    <w:rsid w:val="005753D8"/>
    <w:rsid w:val="005759DD"/>
    <w:rsid w:val="00576C34"/>
    <w:rsid w:val="0058013B"/>
    <w:rsid w:val="005821EF"/>
    <w:rsid w:val="0058297A"/>
    <w:rsid w:val="0058409F"/>
    <w:rsid w:val="00586CC2"/>
    <w:rsid w:val="00587E84"/>
    <w:rsid w:val="005924FF"/>
    <w:rsid w:val="00592CBE"/>
    <w:rsid w:val="00593CFF"/>
    <w:rsid w:val="00594740"/>
    <w:rsid w:val="00594AE9"/>
    <w:rsid w:val="00595C15"/>
    <w:rsid w:val="00597B02"/>
    <w:rsid w:val="005A0AD8"/>
    <w:rsid w:val="005A219A"/>
    <w:rsid w:val="005A3852"/>
    <w:rsid w:val="005A3D50"/>
    <w:rsid w:val="005A7FEA"/>
    <w:rsid w:val="005B08B6"/>
    <w:rsid w:val="005B28B1"/>
    <w:rsid w:val="005B2BA5"/>
    <w:rsid w:val="005B466A"/>
    <w:rsid w:val="005B46B6"/>
    <w:rsid w:val="005C084E"/>
    <w:rsid w:val="005C2280"/>
    <w:rsid w:val="005C24F6"/>
    <w:rsid w:val="005C2529"/>
    <w:rsid w:val="005C2951"/>
    <w:rsid w:val="005C3B95"/>
    <w:rsid w:val="005C51ED"/>
    <w:rsid w:val="005C6291"/>
    <w:rsid w:val="005C6503"/>
    <w:rsid w:val="005D18B3"/>
    <w:rsid w:val="005D2362"/>
    <w:rsid w:val="005D2D42"/>
    <w:rsid w:val="005D3729"/>
    <w:rsid w:val="005D3F33"/>
    <w:rsid w:val="005E041F"/>
    <w:rsid w:val="005E043C"/>
    <w:rsid w:val="005E0A08"/>
    <w:rsid w:val="005E2029"/>
    <w:rsid w:val="005E244F"/>
    <w:rsid w:val="005E29A1"/>
    <w:rsid w:val="005E4205"/>
    <w:rsid w:val="005E4793"/>
    <w:rsid w:val="005E4F6C"/>
    <w:rsid w:val="005E5B9E"/>
    <w:rsid w:val="005E5DD9"/>
    <w:rsid w:val="005E77ED"/>
    <w:rsid w:val="005E7C19"/>
    <w:rsid w:val="005F11AF"/>
    <w:rsid w:val="005F2A14"/>
    <w:rsid w:val="005F2F66"/>
    <w:rsid w:val="005F449A"/>
    <w:rsid w:val="005F6D06"/>
    <w:rsid w:val="005F6E6D"/>
    <w:rsid w:val="005F79C0"/>
    <w:rsid w:val="00600D97"/>
    <w:rsid w:val="00600EA9"/>
    <w:rsid w:val="00601DFB"/>
    <w:rsid w:val="00605194"/>
    <w:rsid w:val="006054F0"/>
    <w:rsid w:val="006067B2"/>
    <w:rsid w:val="006072D7"/>
    <w:rsid w:val="0061104D"/>
    <w:rsid w:val="00611CB9"/>
    <w:rsid w:val="00613C61"/>
    <w:rsid w:val="00613DF4"/>
    <w:rsid w:val="006141F1"/>
    <w:rsid w:val="00616694"/>
    <w:rsid w:val="00616DDD"/>
    <w:rsid w:val="00617599"/>
    <w:rsid w:val="0062044D"/>
    <w:rsid w:val="0062090C"/>
    <w:rsid w:val="006221FE"/>
    <w:rsid w:val="00627B4B"/>
    <w:rsid w:val="0063134B"/>
    <w:rsid w:val="00632838"/>
    <w:rsid w:val="0063333F"/>
    <w:rsid w:val="006341B3"/>
    <w:rsid w:val="0063502D"/>
    <w:rsid w:val="006373DB"/>
    <w:rsid w:val="00637A9C"/>
    <w:rsid w:val="006417F6"/>
    <w:rsid w:val="006418BC"/>
    <w:rsid w:val="00641ACD"/>
    <w:rsid w:val="0064354C"/>
    <w:rsid w:val="006455A0"/>
    <w:rsid w:val="00645B8A"/>
    <w:rsid w:val="0064629E"/>
    <w:rsid w:val="00646B4C"/>
    <w:rsid w:val="006506C5"/>
    <w:rsid w:val="00650AA8"/>
    <w:rsid w:val="00650B3E"/>
    <w:rsid w:val="00653CA4"/>
    <w:rsid w:val="00653D40"/>
    <w:rsid w:val="00654173"/>
    <w:rsid w:val="00657DE2"/>
    <w:rsid w:val="006600A8"/>
    <w:rsid w:val="006628E9"/>
    <w:rsid w:val="00662F79"/>
    <w:rsid w:val="006641E1"/>
    <w:rsid w:val="006645BF"/>
    <w:rsid w:val="00664704"/>
    <w:rsid w:val="00667389"/>
    <w:rsid w:val="0067142E"/>
    <w:rsid w:val="00671C2E"/>
    <w:rsid w:val="006754B9"/>
    <w:rsid w:val="006772C0"/>
    <w:rsid w:val="00680C72"/>
    <w:rsid w:val="00682677"/>
    <w:rsid w:val="00683380"/>
    <w:rsid w:val="006844CE"/>
    <w:rsid w:val="006849F7"/>
    <w:rsid w:val="00684CF6"/>
    <w:rsid w:val="0068585D"/>
    <w:rsid w:val="0068678A"/>
    <w:rsid w:val="00686F06"/>
    <w:rsid w:val="0069053C"/>
    <w:rsid w:val="0069078D"/>
    <w:rsid w:val="0069082A"/>
    <w:rsid w:val="0069204E"/>
    <w:rsid w:val="0069239F"/>
    <w:rsid w:val="00693308"/>
    <w:rsid w:val="006937DC"/>
    <w:rsid w:val="006A2435"/>
    <w:rsid w:val="006A385C"/>
    <w:rsid w:val="006B16B3"/>
    <w:rsid w:val="006B1F15"/>
    <w:rsid w:val="006B32CD"/>
    <w:rsid w:val="006B3676"/>
    <w:rsid w:val="006B4F77"/>
    <w:rsid w:val="006C0828"/>
    <w:rsid w:val="006C19B5"/>
    <w:rsid w:val="006C2069"/>
    <w:rsid w:val="006C3FE6"/>
    <w:rsid w:val="006C466F"/>
    <w:rsid w:val="006C5904"/>
    <w:rsid w:val="006C7377"/>
    <w:rsid w:val="006D0B91"/>
    <w:rsid w:val="006D2324"/>
    <w:rsid w:val="006D3910"/>
    <w:rsid w:val="006D50D6"/>
    <w:rsid w:val="006D6196"/>
    <w:rsid w:val="006D643A"/>
    <w:rsid w:val="006D64A7"/>
    <w:rsid w:val="006D657E"/>
    <w:rsid w:val="006D7362"/>
    <w:rsid w:val="006D7C02"/>
    <w:rsid w:val="006E28A2"/>
    <w:rsid w:val="006E570A"/>
    <w:rsid w:val="006E5B51"/>
    <w:rsid w:val="006E5FFB"/>
    <w:rsid w:val="006F098A"/>
    <w:rsid w:val="006F0C06"/>
    <w:rsid w:val="006F0D23"/>
    <w:rsid w:val="006F387A"/>
    <w:rsid w:val="006F426C"/>
    <w:rsid w:val="006F47AB"/>
    <w:rsid w:val="006F490F"/>
    <w:rsid w:val="006F6878"/>
    <w:rsid w:val="006F6F85"/>
    <w:rsid w:val="006F7D63"/>
    <w:rsid w:val="007003CC"/>
    <w:rsid w:val="00702C1F"/>
    <w:rsid w:val="00704A4D"/>
    <w:rsid w:val="00706FCC"/>
    <w:rsid w:val="007110A9"/>
    <w:rsid w:val="007145F1"/>
    <w:rsid w:val="007160DB"/>
    <w:rsid w:val="00717DAC"/>
    <w:rsid w:val="0072081F"/>
    <w:rsid w:val="007247B9"/>
    <w:rsid w:val="00724885"/>
    <w:rsid w:val="00727B55"/>
    <w:rsid w:val="007321C1"/>
    <w:rsid w:val="00733ACF"/>
    <w:rsid w:val="0073540C"/>
    <w:rsid w:val="00735D7F"/>
    <w:rsid w:val="007378D3"/>
    <w:rsid w:val="00740B2E"/>
    <w:rsid w:val="007435B9"/>
    <w:rsid w:val="00747932"/>
    <w:rsid w:val="0075008F"/>
    <w:rsid w:val="007517C8"/>
    <w:rsid w:val="0075444C"/>
    <w:rsid w:val="00755A73"/>
    <w:rsid w:val="00756064"/>
    <w:rsid w:val="00757F48"/>
    <w:rsid w:val="00760E17"/>
    <w:rsid w:val="00763832"/>
    <w:rsid w:val="0076417D"/>
    <w:rsid w:val="00764353"/>
    <w:rsid w:val="00767AC2"/>
    <w:rsid w:val="0077065D"/>
    <w:rsid w:val="0077082E"/>
    <w:rsid w:val="00772062"/>
    <w:rsid w:val="007723BF"/>
    <w:rsid w:val="007734F9"/>
    <w:rsid w:val="0077354F"/>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07BE"/>
    <w:rsid w:val="007A1EDB"/>
    <w:rsid w:val="007A4212"/>
    <w:rsid w:val="007A51D9"/>
    <w:rsid w:val="007B0927"/>
    <w:rsid w:val="007B22E8"/>
    <w:rsid w:val="007B3FCD"/>
    <w:rsid w:val="007B5019"/>
    <w:rsid w:val="007B52CD"/>
    <w:rsid w:val="007B7B17"/>
    <w:rsid w:val="007C18C6"/>
    <w:rsid w:val="007C2F67"/>
    <w:rsid w:val="007C3262"/>
    <w:rsid w:val="007C33F9"/>
    <w:rsid w:val="007C389F"/>
    <w:rsid w:val="007C79FC"/>
    <w:rsid w:val="007D04CE"/>
    <w:rsid w:val="007D1C75"/>
    <w:rsid w:val="007D23D0"/>
    <w:rsid w:val="007D5356"/>
    <w:rsid w:val="007D5C41"/>
    <w:rsid w:val="007D5CAB"/>
    <w:rsid w:val="007D7AF4"/>
    <w:rsid w:val="007D7EEC"/>
    <w:rsid w:val="007E3BEA"/>
    <w:rsid w:val="007E4B21"/>
    <w:rsid w:val="007E4D19"/>
    <w:rsid w:val="007E51E9"/>
    <w:rsid w:val="007E581E"/>
    <w:rsid w:val="007E5ED3"/>
    <w:rsid w:val="007E69D2"/>
    <w:rsid w:val="007E6E3C"/>
    <w:rsid w:val="007F062B"/>
    <w:rsid w:val="007F2E1A"/>
    <w:rsid w:val="007F521C"/>
    <w:rsid w:val="007F5335"/>
    <w:rsid w:val="007F78F3"/>
    <w:rsid w:val="00800097"/>
    <w:rsid w:val="00801D69"/>
    <w:rsid w:val="0080204D"/>
    <w:rsid w:val="00802735"/>
    <w:rsid w:val="00804229"/>
    <w:rsid w:val="008042A5"/>
    <w:rsid w:val="008055AF"/>
    <w:rsid w:val="0080626B"/>
    <w:rsid w:val="008113BA"/>
    <w:rsid w:val="00811C30"/>
    <w:rsid w:val="0081457C"/>
    <w:rsid w:val="00815BFF"/>
    <w:rsid w:val="008208C9"/>
    <w:rsid w:val="00821734"/>
    <w:rsid w:val="008227FE"/>
    <w:rsid w:val="00822A88"/>
    <w:rsid w:val="00825DD7"/>
    <w:rsid w:val="0082702F"/>
    <w:rsid w:val="00827E8F"/>
    <w:rsid w:val="00830EA9"/>
    <w:rsid w:val="0083566B"/>
    <w:rsid w:val="00836D2F"/>
    <w:rsid w:val="00840CBD"/>
    <w:rsid w:val="00840F46"/>
    <w:rsid w:val="008413B8"/>
    <w:rsid w:val="00842735"/>
    <w:rsid w:val="00843256"/>
    <w:rsid w:val="008433A5"/>
    <w:rsid w:val="00843CA8"/>
    <w:rsid w:val="00843FCC"/>
    <w:rsid w:val="00845DE9"/>
    <w:rsid w:val="00846256"/>
    <w:rsid w:val="008513A7"/>
    <w:rsid w:val="008519A1"/>
    <w:rsid w:val="00852F2C"/>
    <w:rsid w:val="0085331D"/>
    <w:rsid w:val="00854513"/>
    <w:rsid w:val="008556F2"/>
    <w:rsid w:val="008570B4"/>
    <w:rsid w:val="00860758"/>
    <w:rsid w:val="00861A1D"/>
    <w:rsid w:val="00861D08"/>
    <w:rsid w:val="0086210A"/>
    <w:rsid w:val="00862C72"/>
    <w:rsid w:val="00862E1D"/>
    <w:rsid w:val="008633FF"/>
    <w:rsid w:val="00864F15"/>
    <w:rsid w:val="008678A1"/>
    <w:rsid w:val="00873177"/>
    <w:rsid w:val="00873E83"/>
    <w:rsid w:val="0087429B"/>
    <w:rsid w:val="00877821"/>
    <w:rsid w:val="00877AA1"/>
    <w:rsid w:val="0088161D"/>
    <w:rsid w:val="00882465"/>
    <w:rsid w:val="00884B6F"/>
    <w:rsid w:val="00890886"/>
    <w:rsid w:val="00890FC3"/>
    <w:rsid w:val="008916A4"/>
    <w:rsid w:val="00896358"/>
    <w:rsid w:val="00896FCC"/>
    <w:rsid w:val="008A17B5"/>
    <w:rsid w:val="008A20B1"/>
    <w:rsid w:val="008A26A3"/>
    <w:rsid w:val="008A3F1A"/>
    <w:rsid w:val="008A402E"/>
    <w:rsid w:val="008A464C"/>
    <w:rsid w:val="008A5EAC"/>
    <w:rsid w:val="008A6B0C"/>
    <w:rsid w:val="008A74AE"/>
    <w:rsid w:val="008A7C5C"/>
    <w:rsid w:val="008B127E"/>
    <w:rsid w:val="008B2760"/>
    <w:rsid w:val="008B34A9"/>
    <w:rsid w:val="008B3DC8"/>
    <w:rsid w:val="008B4EC5"/>
    <w:rsid w:val="008B5210"/>
    <w:rsid w:val="008B5644"/>
    <w:rsid w:val="008B5F3A"/>
    <w:rsid w:val="008B7859"/>
    <w:rsid w:val="008C05F1"/>
    <w:rsid w:val="008C09CA"/>
    <w:rsid w:val="008C218B"/>
    <w:rsid w:val="008C59EE"/>
    <w:rsid w:val="008C6917"/>
    <w:rsid w:val="008C6DD8"/>
    <w:rsid w:val="008D01FD"/>
    <w:rsid w:val="008D1180"/>
    <w:rsid w:val="008D17C0"/>
    <w:rsid w:val="008D1AFC"/>
    <w:rsid w:val="008D1F53"/>
    <w:rsid w:val="008D28A6"/>
    <w:rsid w:val="008D66D4"/>
    <w:rsid w:val="008D7794"/>
    <w:rsid w:val="008E0B8A"/>
    <w:rsid w:val="008E6D8C"/>
    <w:rsid w:val="008E7D6B"/>
    <w:rsid w:val="008F0B3A"/>
    <w:rsid w:val="008F0B5B"/>
    <w:rsid w:val="008F0F5B"/>
    <w:rsid w:val="008F256A"/>
    <w:rsid w:val="008F48B8"/>
    <w:rsid w:val="008F54D5"/>
    <w:rsid w:val="008F7730"/>
    <w:rsid w:val="009000A4"/>
    <w:rsid w:val="00900BFA"/>
    <w:rsid w:val="00900E71"/>
    <w:rsid w:val="009021F5"/>
    <w:rsid w:val="00903126"/>
    <w:rsid w:val="0090447A"/>
    <w:rsid w:val="00905BFB"/>
    <w:rsid w:val="009064EA"/>
    <w:rsid w:val="0090661A"/>
    <w:rsid w:val="009066E0"/>
    <w:rsid w:val="00910C56"/>
    <w:rsid w:val="00910CE8"/>
    <w:rsid w:val="00911C93"/>
    <w:rsid w:val="00912B1E"/>
    <w:rsid w:val="00912D72"/>
    <w:rsid w:val="00914E2F"/>
    <w:rsid w:val="0091531E"/>
    <w:rsid w:val="00915583"/>
    <w:rsid w:val="009166A2"/>
    <w:rsid w:val="00923A8C"/>
    <w:rsid w:val="00923ACC"/>
    <w:rsid w:val="00926AFD"/>
    <w:rsid w:val="00932346"/>
    <w:rsid w:val="00932D6C"/>
    <w:rsid w:val="00934359"/>
    <w:rsid w:val="00935E3F"/>
    <w:rsid w:val="00937C61"/>
    <w:rsid w:val="009448C5"/>
    <w:rsid w:val="0094512F"/>
    <w:rsid w:val="00947497"/>
    <w:rsid w:val="00951437"/>
    <w:rsid w:val="00951FEC"/>
    <w:rsid w:val="00955962"/>
    <w:rsid w:val="009572E2"/>
    <w:rsid w:val="00962F34"/>
    <w:rsid w:val="00964489"/>
    <w:rsid w:val="00964906"/>
    <w:rsid w:val="00965860"/>
    <w:rsid w:val="00965F55"/>
    <w:rsid w:val="00970943"/>
    <w:rsid w:val="00970C86"/>
    <w:rsid w:val="009717F2"/>
    <w:rsid w:val="00971A11"/>
    <w:rsid w:val="009738CD"/>
    <w:rsid w:val="0097525F"/>
    <w:rsid w:val="009758F3"/>
    <w:rsid w:val="00975DED"/>
    <w:rsid w:val="0097705B"/>
    <w:rsid w:val="0098237E"/>
    <w:rsid w:val="00982A2A"/>
    <w:rsid w:val="00983AEF"/>
    <w:rsid w:val="00985750"/>
    <w:rsid w:val="00986DDB"/>
    <w:rsid w:val="00993750"/>
    <w:rsid w:val="00995864"/>
    <w:rsid w:val="00996944"/>
    <w:rsid w:val="00997A9A"/>
    <w:rsid w:val="00997DB6"/>
    <w:rsid w:val="009A00D6"/>
    <w:rsid w:val="009A041A"/>
    <w:rsid w:val="009A0DA6"/>
    <w:rsid w:val="009A0F2A"/>
    <w:rsid w:val="009A28B5"/>
    <w:rsid w:val="009A37CD"/>
    <w:rsid w:val="009A6004"/>
    <w:rsid w:val="009A627F"/>
    <w:rsid w:val="009A7579"/>
    <w:rsid w:val="009B0A14"/>
    <w:rsid w:val="009B0E63"/>
    <w:rsid w:val="009B4D5A"/>
    <w:rsid w:val="009B6B86"/>
    <w:rsid w:val="009C2B62"/>
    <w:rsid w:val="009C3578"/>
    <w:rsid w:val="009C3DAF"/>
    <w:rsid w:val="009C495F"/>
    <w:rsid w:val="009C77BA"/>
    <w:rsid w:val="009D08E6"/>
    <w:rsid w:val="009D12CD"/>
    <w:rsid w:val="009D29AF"/>
    <w:rsid w:val="009D5060"/>
    <w:rsid w:val="009D56BA"/>
    <w:rsid w:val="009D7801"/>
    <w:rsid w:val="009E2289"/>
    <w:rsid w:val="009E22EF"/>
    <w:rsid w:val="009E38B3"/>
    <w:rsid w:val="009E46E8"/>
    <w:rsid w:val="009E77E5"/>
    <w:rsid w:val="009E7CA6"/>
    <w:rsid w:val="009F0DAB"/>
    <w:rsid w:val="009F386A"/>
    <w:rsid w:val="009F51DB"/>
    <w:rsid w:val="00A03D60"/>
    <w:rsid w:val="00A04242"/>
    <w:rsid w:val="00A055F2"/>
    <w:rsid w:val="00A06EEA"/>
    <w:rsid w:val="00A07797"/>
    <w:rsid w:val="00A07BA2"/>
    <w:rsid w:val="00A07E0F"/>
    <w:rsid w:val="00A11943"/>
    <w:rsid w:val="00A126CF"/>
    <w:rsid w:val="00A13177"/>
    <w:rsid w:val="00A150ED"/>
    <w:rsid w:val="00A16041"/>
    <w:rsid w:val="00A163C2"/>
    <w:rsid w:val="00A16B7D"/>
    <w:rsid w:val="00A203DA"/>
    <w:rsid w:val="00A2190A"/>
    <w:rsid w:val="00A26DB5"/>
    <w:rsid w:val="00A27147"/>
    <w:rsid w:val="00A27E1F"/>
    <w:rsid w:val="00A30E80"/>
    <w:rsid w:val="00A317DF"/>
    <w:rsid w:val="00A3180D"/>
    <w:rsid w:val="00A33F0B"/>
    <w:rsid w:val="00A3548F"/>
    <w:rsid w:val="00A3630D"/>
    <w:rsid w:val="00A363DA"/>
    <w:rsid w:val="00A37384"/>
    <w:rsid w:val="00A4055F"/>
    <w:rsid w:val="00A40F5C"/>
    <w:rsid w:val="00A413AE"/>
    <w:rsid w:val="00A425FC"/>
    <w:rsid w:val="00A45E47"/>
    <w:rsid w:val="00A46AE8"/>
    <w:rsid w:val="00A520BB"/>
    <w:rsid w:val="00A53C90"/>
    <w:rsid w:val="00A544DF"/>
    <w:rsid w:val="00A54C8F"/>
    <w:rsid w:val="00A55898"/>
    <w:rsid w:val="00A558AF"/>
    <w:rsid w:val="00A5594A"/>
    <w:rsid w:val="00A56672"/>
    <w:rsid w:val="00A56D67"/>
    <w:rsid w:val="00A57890"/>
    <w:rsid w:val="00A60159"/>
    <w:rsid w:val="00A6238E"/>
    <w:rsid w:val="00A63F3F"/>
    <w:rsid w:val="00A646DE"/>
    <w:rsid w:val="00A64A62"/>
    <w:rsid w:val="00A663E5"/>
    <w:rsid w:val="00A72352"/>
    <w:rsid w:val="00A72D1A"/>
    <w:rsid w:val="00A73E58"/>
    <w:rsid w:val="00A80DFC"/>
    <w:rsid w:val="00A81243"/>
    <w:rsid w:val="00A8268A"/>
    <w:rsid w:val="00A82D41"/>
    <w:rsid w:val="00A838A0"/>
    <w:rsid w:val="00A84413"/>
    <w:rsid w:val="00A845EC"/>
    <w:rsid w:val="00A852B4"/>
    <w:rsid w:val="00A90772"/>
    <w:rsid w:val="00A949A8"/>
    <w:rsid w:val="00A959B8"/>
    <w:rsid w:val="00A95BF2"/>
    <w:rsid w:val="00A9628B"/>
    <w:rsid w:val="00A96390"/>
    <w:rsid w:val="00A97DC4"/>
    <w:rsid w:val="00AA196D"/>
    <w:rsid w:val="00AA1EAD"/>
    <w:rsid w:val="00AA220C"/>
    <w:rsid w:val="00AA31FA"/>
    <w:rsid w:val="00AA341B"/>
    <w:rsid w:val="00AA3ADC"/>
    <w:rsid w:val="00AA3B5B"/>
    <w:rsid w:val="00AA4F8E"/>
    <w:rsid w:val="00AA7115"/>
    <w:rsid w:val="00AB00CB"/>
    <w:rsid w:val="00AB0220"/>
    <w:rsid w:val="00AB0611"/>
    <w:rsid w:val="00AB1D5F"/>
    <w:rsid w:val="00AB262A"/>
    <w:rsid w:val="00AB3224"/>
    <w:rsid w:val="00AB4B48"/>
    <w:rsid w:val="00AB4FFF"/>
    <w:rsid w:val="00AB55DE"/>
    <w:rsid w:val="00AB656C"/>
    <w:rsid w:val="00AB66B3"/>
    <w:rsid w:val="00AB6CFB"/>
    <w:rsid w:val="00AC0C6D"/>
    <w:rsid w:val="00AC28DE"/>
    <w:rsid w:val="00AC4A36"/>
    <w:rsid w:val="00AC6A1B"/>
    <w:rsid w:val="00AC6CBD"/>
    <w:rsid w:val="00AC7431"/>
    <w:rsid w:val="00AC7B0F"/>
    <w:rsid w:val="00AD047E"/>
    <w:rsid w:val="00AD3F4B"/>
    <w:rsid w:val="00AD57C3"/>
    <w:rsid w:val="00AD5F2B"/>
    <w:rsid w:val="00AD6C7F"/>
    <w:rsid w:val="00AD6F6A"/>
    <w:rsid w:val="00AE0361"/>
    <w:rsid w:val="00AE037F"/>
    <w:rsid w:val="00AE169A"/>
    <w:rsid w:val="00AE1C64"/>
    <w:rsid w:val="00AE2742"/>
    <w:rsid w:val="00AE36E5"/>
    <w:rsid w:val="00AE599F"/>
    <w:rsid w:val="00AE7980"/>
    <w:rsid w:val="00AF0EA6"/>
    <w:rsid w:val="00AF404C"/>
    <w:rsid w:val="00AF5288"/>
    <w:rsid w:val="00AF5D31"/>
    <w:rsid w:val="00B008C0"/>
    <w:rsid w:val="00B0302C"/>
    <w:rsid w:val="00B041A5"/>
    <w:rsid w:val="00B06CDF"/>
    <w:rsid w:val="00B1155E"/>
    <w:rsid w:val="00B1289A"/>
    <w:rsid w:val="00B12987"/>
    <w:rsid w:val="00B13340"/>
    <w:rsid w:val="00B13F0A"/>
    <w:rsid w:val="00B2191C"/>
    <w:rsid w:val="00B238B0"/>
    <w:rsid w:val="00B240CE"/>
    <w:rsid w:val="00B316A1"/>
    <w:rsid w:val="00B326CD"/>
    <w:rsid w:val="00B3393E"/>
    <w:rsid w:val="00B35989"/>
    <w:rsid w:val="00B366A1"/>
    <w:rsid w:val="00B37052"/>
    <w:rsid w:val="00B42707"/>
    <w:rsid w:val="00B432A0"/>
    <w:rsid w:val="00B43623"/>
    <w:rsid w:val="00B4536E"/>
    <w:rsid w:val="00B46A49"/>
    <w:rsid w:val="00B46D5E"/>
    <w:rsid w:val="00B4720A"/>
    <w:rsid w:val="00B50FC5"/>
    <w:rsid w:val="00B51662"/>
    <w:rsid w:val="00B53C5F"/>
    <w:rsid w:val="00B55F78"/>
    <w:rsid w:val="00B561E8"/>
    <w:rsid w:val="00B57549"/>
    <w:rsid w:val="00B64C19"/>
    <w:rsid w:val="00B67970"/>
    <w:rsid w:val="00B720D3"/>
    <w:rsid w:val="00B7286F"/>
    <w:rsid w:val="00B7431E"/>
    <w:rsid w:val="00B74E47"/>
    <w:rsid w:val="00B768E2"/>
    <w:rsid w:val="00B769AD"/>
    <w:rsid w:val="00B81C9D"/>
    <w:rsid w:val="00B81D11"/>
    <w:rsid w:val="00B82B1D"/>
    <w:rsid w:val="00B82F46"/>
    <w:rsid w:val="00B83D8F"/>
    <w:rsid w:val="00B83F9E"/>
    <w:rsid w:val="00B92A35"/>
    <w:rsid w:val="00B92BA9"/>
    <w:rsid w:val="00B9498B"/>
    <w:rsid w:val="00B951B1"/>
    <w:rsid w:val="00B954A8"/>
    <w:rsid w:val="00B95754"/>
    <w:rsid w:val="00B979BD"/>
    <w:rsid w:val="00B97A23"/>
    <w:rsid w:val="00BA2351"/>
    <w:rsid w:val="00BA27C0"/>
    <w:rsid w:val="00BA40E4"/>
    <w:rsid w:val="00BA4A84"/>
    <w:rsid w:val="00BA53B5"/>
    <w:rsid w:val="00BA7E7C"/>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BA0"/>
    <w:rsid w:val="00BE7C8B"/>
    <w:rsid w:val="00BF086F"/>
    <w:rsid w:val="00BF0A36"/>
    <w:rsid w:val="00BF19C4"/>
    <w:rsid w:val="00BF3BAD"/>
    <w:rsid w:val="00BF3CBD"/>
    <w:rsid w:val="00BF423A"/>
    <w:rsid w:val="00C02A15"/>
    <w:rsid w:val="00C02C4F"/>
    <w:rsid w:val="00C05977"/>
    <w:rsid w:val="00C1747F"/>
    <w:rsid w:val="00C25BEE"/>
    <w:rsid w:val="00C26F1C"/>
    <w:rsid w:val="00C35E26"/>
    <w:rsid w:val="00C36C28"/>
    <w:rsid w:val="00C3701E"/>
    <w:rsid w:val="00C42D18"/>
    <w:rsid w:val="00C44DC2"/>
    <w:rsid w:val="00C5064E"/>
    <w:rsid w:val="00C50C2E"/>
    <w:rsid w:val="00C523DC"/>
    <w:rsid w:val="00C5443A"/>
    <w:rsid w:val="00C54930"/>
    <w:rsid w:val="00C613B7"/>
    <w:rsid w:val="00C61512"/>
    <w:rsid w:val="00C616E6"/>
    <w:rsid w:val="00C61ED0"/>
    <w:rsid w:val="00C644A6"/>
    <w:rsid w:val="00C64CE8"/>
    <w:rsid w:val="00C67BC3"/>
    <w:rsid w:val="00C67D1A"/>
    <w:rsid w:val="00C704B7"/>
    <w:rsid w:val="00C71D94"/>
    <w:rsid w:val="00C71EBF"/>
    <w:rsid w:val="00C73155"/>
    <w:rsid w:val="00C7447E"/>
    <w:rsid w:val="00C755BE"/>
    <w:rsid w:val="00C76852"/>
    <w:rsid w:val="00C7767B"/>
    <w:rsid w:val="00C77D9C"/>
    <w:rsid w:val="00C8027A"/>
    <w:rsid w:val="00C810AF"/>
    <w:rsid w:val="00C81EC7"/>
    <w:rsid w:val="00C847AF"/>
    <w:rsid w:val="00C8752E"/>
    <w:rsid w:val="00C87EEF"/>
    <w:rsid w:val="00C901B4"/>
    <w:rsid w:val="00C90B3D"/>
    <w:rsid w:val="00C93563"/>
    <w:rsid w:val="00C944BE"/>
    <w:rsid w:val="00C959C7"/>
    <w:rsid w:val="00CA2595"/>
    <w:rsid w:val="00CA3052"/>
    <w:rsid w:val="00CA3130"/>
    <w:rsid w:val="00CA69F1"/>
    <w:rsid w:val="00CA6B59"/>
    <w:rsid w:val="00CB01A6"/>
    <w:rsid w:val="00CB0902"/>
    <w:rsid w:val="00CB14F9"/>
    <w:rsid w:val="00CB1680"/>
    <w:rsid w:val="00CB3318"/>
    <w:rsid w:val="00CB4271"/>
    <w:rsid w:val="00CB726B"/>
    <w:rsid w:val="00CC2078"/>
    <w:rsid w:val="00CC3F44"/>
    <w:rsid w:val="00CC5BF3"/>
    <w:rsid w:val="00CC5CB2"/>
    <w:rsid w:val="00CC656D"/>
    <w:rsid w:val="00CD10B1"/>
    <w:rsid w:val="00CD124A"/>
    <w:rsid w:val="00CD37D7"/>
    <w:rsid w:val="00CD3EE5"/>
    <w:rsid w:val="00CD4D5D"/>
    <w:rsid w:val="00CD6312"/>
    <w:rsid w:val="00CE2942"/>
    <w:rsid w:val="00CE43E0"/>
    <w:rsid w:val="00CE4670"/>
    <w:rsid w:val="00CE55A9"/>
    <w:rsid w:val="00CE60F4"/>
    <w:rsid w:val="00CE650D"/>
    <w:rsid w:val="00CE7A9D"/>
    <w:rsid w:val="00CF09E4"/>
    <w:rsid w:val="00CF199D"/>
    <w:rsid w:val="00CF2574"/>
    <w:rsid w:val="00CF689C"/>
    <w:rsid w:val="00CF7B6A"/>
    <w:rsid w:val="00CF7DAD"/>
    <w:rsid w:val="00D01126"/>
    <w:rsid w:val="00D02587"/>
    <w:rsid w:val="00D03382"/>
    <w:rsid w:val="00D038AC"/>
    <w:rsid w:val="00D03E15"/>
    <w:rsid w:val="00D056A2"/>
    <w:rsid w:val="00D10BD3"/>
    <w:rsid w:val="00D12A9F"/>
    <w:rsid w:val="00D1319B"/>
    <w:rsid w:val="00D17488"/>
    <w:rsid w:val="00D178E0"/>
    <w:rsid w:val="00D21E06"/>
    <w:rsid w:val="00D23214"/>
    <w:rsid w:val="00D236F9"/>
    <w:rsid w:val="00D3000E"/>
    <w:rsid w:val="00D32B32"/>
    <w:rsid w:val="00D336B8"/>
    <w:rsid w:val="00D353B7"/>
    <w:rsid w:val="00D363AC"/>
    <w:rsid w:val="00D37BAC"/>
    <w:rsid w:val="00D37FDE"/>
    <w:rsid w:val="00D40718"/>
    <w:rsid w:val="00D4202A"/>
    <w:rsid w:val="00D42A06"/>
    <w:rsid w:val="00D43BFB"/>
    <w:rsid w:val="00D440C9"/>
    <w:rsid w:val="00D44A45"/>
    <w:rsid w:val="00D4615B"/>
    <w:rsid w:val="00D463B4"/>
    <w:rsid w:val="00D4648B"/>
    <w:rsid w:val="00D47B67"/>
    <w:rsid w:val="00D50551"/>
    <w:rsid w:val="00D505BA"/>
    <w:rsid w:val="00D5114F"/>
    <w:rsid w:val="00D53F84"/>
    <w:rsid w:val="00D540F7"/>
    <w:rsid w:val="00D5786D"/>
    <w:rsid w:val="00D62E47"/>
    <w:rsid w:val="00D6400B"/>
    <w:rsid w:val="00D67B57"/>
    <w:rsid w:val="00D70A58"/>
    <w:rsid w:val="00D7211C"/>
    <w:rsid w:val="00D72D79"/>
    <w:rsid w:val="00D736B8"/>
    <w:rsid w:val="00D74C4C"/>
    <w:rsid w:val="00D74FF3"/>
    <w:rsid w:val="00D80252"/>
    <w:rsid w:val="00D8251C"/>
    <w:rsid w:val="00D82A24"/>
    <w:rsid w:val="00D82DB4"/>
    <w:rsid w:val="00D83B95"/>
    <w:rsid w:val="00D843A4"/>
    <w:rsid w:val="00D846CA"/>
    <w:rsid w:val="00D84A3C"/>
    <w:rsid w:val="00D92179"/>
    <w:rsid w:val="00D92797"/>
    <w:rsid w:val="00D93AD4"/>
    <w:rsid w:val="00D94567"/>
    <w:rsid w:val="00D9647E"/>
    <w:rsid w:val="00DA4DE1"/>
    <w:rsid w:val="00DA5C32"/>
    <w:rsid w:val="00DA6D7B"/>
    <w:rsid w:val="00DA770E"/>
    <w:rsid w:val="00DB0CEC"/>
    <w:rsid w:val="00DB11AB"/>
    <w:rsid w:val="00DB3C6E"/>
    <w:rsid w:val="00DB3D51"/>
    <w:rsid w:val="00DB4281"/>
    <w:rsid w:val="00DB7133"/>
    <w:rsid w:val="00DC0208"/>
    <w:rsid w:val="00DC465C"/>
    <w:rsid w:val="00DC5CB1"/>
    <w:rsid w:val="00DC62CC"/>
    <w:rsid w:val="00DC6E1E"/>
    <w:rsid w:val="00DD192A"/>
    <w:rsid w:val="00DD4374"/>
    <w:rsid w:val="00DD471E"/>
    <w:rsid w:val="00DD6502"/>
    <w:rsid w:val="00DD6E07"/>
    <w:rsid w:val="00DD714C"/>
    <w:rsid w:val="00DE0CDD"/>
    <w:rsid w:val="00DE1254"/>
    <w:rsid w:val="00DE1766"/>
    <w:rsid w:val="00DE29D7"/>
    <w:rsid w:val="00DE3681"/>
    <w:rsid w:val="00DE36AC"/>
    <w:rsid w:val="00DE45B2"/>
    <w:rsid w:val="00DE5674"/>
    <w:rsid w:val="00DF0917"/>
    <w:rsid w:val="00DF4C9B"/>
    <w:rsid w:val="00E024D2"/>
    <w:rsid w:val="00E030C9"/>
    <w:rsid w:val="00E05439"/>
    <w:rsid w:val="00E05F1D"/>
    <w:rsid w:val="00E074E6"/>
    <w:rsid w:val="00E10534"/>
    <w:rsid w:val="00E10CED"/>
    <w:rsid w:val="00E121D5"/>
    <w:rsid w:val="00E12E0A"/>
    <w:rsid w:val="00E13CFC"/>
    <w:rsid w:val="00E14310"/>
    <w:rsid w:val="00E161CE"/>
    <w:rsid w:val="00E169C0"/>
    <w:rsid w:val="00E171A6"/>
    <w:rsid w:val="00E205FA"/>
    <w:rsid w:val="00E20D35"/>
    <w:rsid w:val="00E22084"/>
    <w:rsid w:val="00E22767"/>
    <w:rsid w:val="00E23D06"/>
    <w:rsid w:val="00E240D9"/>
    <w:rsid w:val="00E24D48"/>
    <w:rsid w:val="00E25C2D"/>
    <w:rsid w:val="00E2791D"/>
    <w:rsid w:val="00E30438"/>
    <w:rsid w:val="00E33202"/>
    <w:rsid w:val="00E3410E"/>
    <w:rsid w:val="00E34297"/>
    <w:rsid w:val="00E41D60"/>
    <w:rsid w:val="00E420B0"/>
    <w:rsid w:val="00E4377B"/>
    <w:rsid w:val="00E44B31"/>
    <w:rsid w:val="00E450B0"/>
    <w:rsid w:val="00E50B0C"/>
    <w:rsid w:val="00E57A45"/>
    <w:rsid w:val="00E613F6"/>
    <w:rsid w:val="00E62099"/>
    <w:rsid w:val="00E63383"/>
    <w:rsid w:val="00E63E21"/>
    <w:rsid w:val="00E65FA6"/>
    <w:rsid w:val="00E7010B"/>
    <w:rsid w:val="00E70BA3"/>
    <w:rsid w:val="00E70D32"/>
    <w:rsid w:val="00E7139A"/>
    <w:rsid w:val="00E7148B"/>
    <w:rsid w:val="00E7193D"/>
    <w:rsid w:val="00E7286E"/>
    <w:rsid w:val="00E75C52"/>
    <w:rsid w:val="00E83567"/>
    <w:rsid w:val="00E84862"/>
    <w:rsid w:val="00E84FBC"/>
    <w:rsid w:val="00E8578F"/>
    <w:rsid w:val="00E876BF"/>
    <w:rsid w:val="00E90397"/>
    <w:rsid w:val="00E90BDB"/>
    <w:rsid w:val="00E9160D"/>
    <w:rsid w:val="00E91970"/>
    <w:rsid w:val="00E92407"/>
    <w:rsid w:val="00E927E9"/>
    <w:rsid w:val="00E950FA"/>
    <w:rsid w:val="00EA20CF"/>
    <w:rsid w:val="00EA3CBF"/>
    <w:rsid w:val="00EA6A93"/>
    <w:rsid w:val="00EA79D3"/>
    <w:rsid w:val="00EB1275"/>
    <w:rsid w:val="00EB3E7D"/>
    <w:rsid w:val="00EB512C"/>
    <w:rsid w:val="00EB78D8"/>
    <w:rsid w:val="00EC1B98"/>
    <w:rsid w:val="00EC212C"/>
    <w:rsid w:val="00EC3252"/>
    <w:rsid w:val="00EC3A14"/>
    <w:rsid w:val="00EC458E"/>
    <w:rsid w:val="00EC57AA"/>
    <w:rsid w:val="00ED08E0"/>
    <w:rsid w:val="00ED0E52"/>
    <w:rsid w:val="00ED208B"/>
    <w:rsid w:val="00ED3242"/>
    <w:rsid w:val="00ED3ECF"/>
    <w:rsid w:val="00ED6D4F"/>
    <w:rsid w:val="00ED6E73"/>
    <w:rsid w:val="00EE2602"/>
    <w:rsid w:val="00EE3490"/>
    <w:rsid w:val="00EE3CAE"/>
    <w:rsid w:val="00EE6DC8"/>
    <w:rsid w:val="00EE7694"/>
    <w:rsid w:val="00EF0368"/>
    <w:rsid w:val="00EF14C7"/>
    <w:rsid w:val="00EF1D93"/>
    <w:rsid w:val="00EF29EA"/>
    <w:rsid w:val="00EF4FFE"/>
    <w:rsid w:val="00EF5B11"/>
    <w:rsid w:val="00EF5CF6"/>
    <w:rsid w:val="00F000D3"/>
    <w:rsid w:val="00F015C6"/>
    <w:rsid w:val="00F0280E"/>
    <w:rsid w:val="00F05409"/>
    <w:rsid w:val="00F072DE"/>
    <w:rsid w:val="00F07323"/>
    <w:rsid w:val="00F10E1E"/>
    <w:rsid w:val="00F1110B"/>
    <w:rsid w:val="00F16205"/>
    <w:rsid w:val="00F16AB9"/>
    <w:rsid w:val="00F172D8"/>
    <w:rsid w:val="00F2043B"/>
    <w:rsid w:val="00F26236"/>
    <w:rsid w:val="00F26367"/>
    <w:rsid w:val="00F267CA"/>
    <w:rsid w:val="00F2778E"/>
    <w:rsid w:val="00F30696"/>
    <w:rsid w:val="00F32DD7"/>
    <w:rsid w:val="00F3498C"/>
    <w:rsid w:val="00F34D03"/>
    <w:rsid w:val="00F3576A"/>
    <w:rsid w:val="00F35B2B"/>
    <w:rsid w:val="00F36201"/>
    <w:rsid w:val="00F37054"/>
    <w:rsid w:val="00F37B26"/>
    <w:rsid w:val="00F40B47"/>
    <w:rsid w:val="00F40C92"/>
    <w:rsid w:val="00F40E83"/>
    <w:rsid w:val="00F40ED2"/>
    <w:rsid w:val="00F43899"/>
    <w:rsid w:val="00F439AD"/>
    <w:rsid w:val="00F4525C"/>
    <w:rsid w:val="00F4664B"/>
    <w:rsid w:val="00F468FE"/>
    <w:rsid w:val="00F476A1"/>
    <w:rsid w:val="00F533A3"/>
    <w:rsid w:val="00F6463B"/>
    <w:rsid w:val="00F64A4B"/>
    <w:rsid w:val="00F64CDF"/>
    <w:rsid w:val="00F660BC"/>
    <w:rsid w:val="00F70732"/>
    <w:rsid w:val="00F7076D"/>
    <w:rsid w:val="00F718BA"/>
    <w:rsid w:val="00F722CD"/>
    <w:rsid w:val="00F726E9"/>
    <w:rsid w:val="00F7526B"/>
    <w:rsid w:val="00F7786C"/>
    <w:rsid w:val="00F80355"/>
    <w:rsid w:val="00F8366A"/>
    <w:rsid w:val="00F8387B"/>
    <w:rsid w:val="00F867BE"/>
    <w:rsid w:val="00F873DB"/>
    <w:rsid w:val="00F87597"/>
    <w:rsid w:val="00F9070D"/>
    <w:rsid w:val="00F950A3"/>
    <w:rsid w:val="00FA0C0A"/>
    <w:rsid w:val="00FA0DCF"/>
    <w:rsid w:val="00FA11A4"/>
    <w:rsid w:val="00FA27DB"/>
    <w:rsid w:val="00FA361A"/>
    <w:rsid w:val="00FA5C55"/>
    <w:rsid w:val="00FA79DC"/>
    <w:rsid w:val="00FB0544"/>
    <w:rsid w:val="00FB1A3D"/>
    <w:rsid w:val="00FB2431"/>
    <w:rsid w:val="00FB5447"/>
    <w:rsid w:val="00FC0100"/>
    <w:rsid w:val="00FC0D7C"/>
    <w:rsid w:val="00FC10F1"/>
    <w:rsid w:val="00FC38BB"/>
    <w:rsid w:val="00FC3E65"/>
    <w:rsid w:val="00FC40C5"/>
    <w:rsid w:val="00FC4D76"/>
    <w:rsid w:val="00FC72E7"/>
    <w:rsid w:val="00FC7CF2"/>
    <w:rsid w:val="00FD0FBD"/>
    <w:rsid w:val="00FD1FC2"/>
    <w:rsid w:val="00FD26E3"/>
    <w:rsid w:val="00FD2E35"/>
    <w:rsid w:val="00FD330F"/>
    <w:rsid w:val="00FD4289"/>
    <w:rsid w:val="00FD6F08"/>
    <w:rsid w:val="00FD6F4F"/>
    <w:rsid w:val="00FE008E"/>
    <w:rsid w:val="00FE0D7E"/>
    <w:rsid w:val="00FE2F95"/>
    <w:rsid w:val="00FE7D76"/>
    <w:rsid w:val="00FF4D9A"/>
    <w:rsid w:val="00FF5903"/>
    <w:rsid w:val="00FF6476"/>
    <w:rsid w:val="00FF652E"/>
    <w:rsid w:val="00FF66C8"/>
    <w:rsid w:val="00FF687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D7015C-A690-4733-9CDA-57941119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HouseStyleBase"/>
    <w:link w:val="Heading1Char1"/>
    <w:uiPriority w:val="99"/>
    <w:qFormat/>
    <w:rsid w:val="00AA7115"/>
    <w:pPr>
      <w:keepNext/>
      <w:tabs>
        <w:tab w:val="num" w:pos="720"/>
      </w:tabs>
      <w:ind w:left="720" w:hanging="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AA7115"/>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AA7115"/>
    <w:pPr>
      <w:numPr>
        <w:ilvl w:val="2"/>
        <w:numId w:val="1"/>
      </w:numPr>
      <w:tabs>
        <w:tab w:val="clear" w:pos="360"/>
        <w:tab w:val="num" w:pos="2357"/>
      </w:tabs>
      <w:ind w:left="2357"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1"/>
      </w:numPr>
      <w:tabs>
        <w:tab w:val="clear" w:pos="360"/>
        <w:tab w:val="num" w:pos="2880"/>
      </w:tabs>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1"/>
      </w:numPr>
      <w:tabs>
        <w:tab w:val="clear" w:pos="360"/>
        <w:tab w:val="num" w:pos="3600"/>
      </w:tabs>
      <w:ind w:left="3600" w:hanging="720"/>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AA7115"/>
    <w:pPr>
      <w:numPr>
        <w:ilvl w:val="5"/>
        <w:numId w:val="1"/>
      </w:numPr>
      <w:tabs>
        <w:tab w:val="clear" w:pos="360"/>
        <w:tab w:val="num" w:pos="4320"/>
      </w:tabs>
      <w:ind w:left="4320" w:hanging="720"/>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AA7115"/>
    <w:pPr>
      <w:numPr>
        <w:ilvl w:val="6"/>
        <w:numId w:val="1"/>
      </w:numPr>
      <w:tabs>
        <w:tab w:val="clear" w:pos="36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tabs>
        <w:tab w:val="clear" w:pos="643"/>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
      </w:numPr>
      <w:tabs>
        <w:tab w:val="clear" w:pos="926"/>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884B6F"/>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AA7115"/>
    <w:rPr>
      <w:rFonts w:ascii="Arial"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AA7115"/>
    <w:rPr>
      <w:rFonts w:ascii="Arial"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AA7115"/>
    <w:rPr>
      <w:rFonts w:ascii="Arial"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AA7115"/>
    <w:rPr>
      <w:rFonts w:ascii="Arial"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AA7115"/>
    <w:rPr>
      <w:rFonts w:ascii="Arial"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AA7115"/>
    <w:rPr>
      <w:rFonts w:ascii="Arial"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AA7115"/>
    <w:rPr>
      <w:rFonts w:ascii="Arial"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AA7115"/>
    <w:rPr>
      <w:rFonts w:ascii="Arial"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884B6F"/>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Times New Roman"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057D28"/>
    <w:pPr>
      <w:spacing w:before="240" w:after="120"/>
    </w:pPr>
    <w:rPr>
      <w:b/>
      <w:bCs/>
      <w:szCs w:val="20"/>
    </w:rPr>
  </w:style>
  <w:style w:type="paragraph" w:styleId="TOC2">
    <w:name w:val="toc 2"/>
    <w:basedOn w:val="Normal"/>
    <w:uiPriority w:val="99"/>
    <w:rsid w:val="00AA7115"/>
    <w:pPr>
      <w:spacing w:before="120"/>
      <w:ind w:left="220"/>
    </w:pPr>
    <w:rPr>
      <w:rFonts w:ascii="Times New Roman" w:hAnsi="Times New Roman"/>
      <w:i/>
      <w:iCs/>
      <w:sz w:val="20"/>
      <w:szCs w:val="20"/>
    </w:rPr>
  </w:style>
  <w:style w:type="paragraph" w:styleId="TOC3">
    <w:name w:val="toc 3"/>
    <w:basedOn w:val="Normal"/>
    <w:uiPriority w:val="99"/>
    <w:rsid w:val="00AA7115"/>
    <w:pPr>
      <w:ind w:left="440"/>
    </w:pPr>
    <w:rPr>
      <w:rFonts w:ascii="Times New Roman" w:hAnsi="Times New Roman"/>
      <w:sz w:val="20"/>
      <w:szCs w:val="20"/>
    </w:rPr>
  </w:style>
  <w:style w:type="paragraph" w:styleId="TOC4">
    <w:name w:val="toc 4"/>
    <w:basedOn w:val="Normal"/>
    <w:uiPriority w:val="99"/>
    <w:rsid w:val="00AA7115"/>
    <w:pPr>
      <w:ind w:left="660"/>
    </w:pPr>
    <w:rPr>
      <w:rFonts w:ascii="Times New Roman" w:hAnsi="Times New Roman"/>
      <w:sz w:val="20"/>
      <w:szCs w:val="20"/>
    </w:rPr>
  </w:style>
  <w:style w:type="paragraph" w:styleId="TOC5">
    <w:name w:val="toc 5"/>
    <w:basedOn w:val="Normal"/>
    <w:uiPriority w:val="99"/>
    <w:rsid w:val="00AA7115"/>
    <w:pPr>
      <w:ind w:left="880"/>
    </w:pPr>
    <w:rPr>
      <w:rFonts w:ascii="Times New Roman" w:hAnsi="Times New Roman"/>
      <w:sz w:val="20"/>
      <w:szCs w:val="20"/>
    </w:rPr>
  </w:style>
  <w:style w:type="paragraph" w:styleId="TOC6">
    <w:name w:val="toc 6"/>
    <w:basedOn w:val="Normal"/>
    <w:uiPriority w:val="99"/>
    <w:rsid w:val="00AA7115"/>
    <w:pPr>
      <w:ind w:left="1100"/>
    </w:pPr>
    <w:rPr>
      <w:rFonts w:ascii="Times New Roman" w:hAnsi="Times New Roman"/>
      <w:sz w:val="20"/>
      <w:szCs w:val="20"/>
    </w:rPr>
  </w:style>
  <w:style w:type="paragraph" w:styleId="TOC7">
    <w:name w:val="toc 7"/>
    <w:basedOn w:val="Normal"/>
    <w:uiPriority w:val="99"/>
    <w:rsid w:val="00AA7115"/>
    <w:pPr>
      <w:ind w:left="1320"/>
    </w:pPr>
    <w:rPr>
      <w:rFonts w:ascii="Times New Roman" w:hAnsi="Times New Roman"/>
      <w:sz w:val="20"/>
      <w:szCs w:val="20"/>
    </w:rPr>
  </w:style>
  <w:style w:type="paragraph" w:styleId="TOC8">
    <w:name w:val="toc 8"/>
    <w:basedOn w:val="Normal"/>
    <w:uiPriority w:val="99"/>
    <w:rsid w:val="00AA7115"/>
    <w:pPr>
      <w:ind w:left="1540"/>
    </w:pPr>
    <w:rPr>
      <w:rFonts w:ascii="Times New Roman" w:hAnsi="Times New Roman"/>
      <w:sz w:val="20"/>
      <w:szCs w:val="20"/>
    </w:rPr>
  </w:style>
  <w:style w:type="paragraph" w:styleId="TOC9">
    <w:name w:val="toc 9"/>
    <w:basedOn w:val="Normal"/>
    <w:uiPriority w:val="99"/>
    <w:rsid w:val="00AA7115"/>
    <w:pPr>
      <w:ind w:left="1760"/>
    </w:pPr>
    <w:rPr>
      <w:rFonts w:ascii="Times New Roman" w:hAnsi="Times New Roman"/>
      <w:sz w:val="20"/>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qFormat/>
    <w:rsid w:val="00AA7115"/>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basedOn w:val="Normal"/>
    <w:link w:val="HeaderChar"/>
    <w:rsid w:val="00AA7115"/>
    <w:pPr>
      <w:tabs>
        <w:tab w:val="center" w:pos="4153"/>
        <w:tab w:val="right" w:pos="8306"/>
      </w:tabs>
    </w:pPr>
  </w:style>
  <w:style w:type="character" w:customStyle="1" w:styleId="HeaderChar">
    <w:name w:val="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uiPriority w:val="99"/>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1"/>
      </w:numPr>
    </w:pPr>
  </w:style>
  <w:style w:type="character" w:customStyle="1" w:styleId="BodyTextIndentChar">
    <w:name w:val="Body Text Indent Char"/>
    <w:basedOn w:val="DefaultParagraphFont"/>
    <w:link w:val="BodyTextIndent"/>
    <w:uiPriority w:val="99"/>
    <w:locked/>
    <w:rsid w:val="00AA7115"/>
    <w:rPr>
      <w:rFonts w:ascii="Arial" w:hAnsi="Arial"/>
      <w:szCs w:val="20"/>
      <w:lang w:eastAsia="zh-CN"/>
    </w:rPr>
  </w:style>
  <w:style w:type="paragraph" w:styleId="BodyTextIndent2">
    <w:name w:val="Body Text Indent 2"/>
    <w:basedOn w:val="HouseStyleBase"/>
    <w:link w:val="BodyTextIndent2Char"/>
    <w:uiPriority w:val="99"/>
    <w:rsid w:val="00AA7115"/>
    <w:pPr>
      <w:numPr>
        <w:ilvl w:val="1"/>
        <w:numId w:val="11"/>
      </w:numPr>
    </w:pPr>
  </w:style>
  <w:style w:type="character" w:customStyle="1" w:styleId="BodyTextIndent2Char">
    <w:name w:val="Body Text Indent 2 Char"/>
    <w:basedOn w:val="DefaultParagraphFont"/>
    <w:link w:val="BodyTextIndent2"/>
    <w:uiPriority w:val="99"/>
    <w:locked/>
    <w:rsid w:val="00AA7115"/>
    <w:rPr>
      <w:rFonts w:ascii="Arial"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Times New Roman"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2"/>
      </w:numPr>
      <w:jc w:val="center"/>
      <w:outlineLvl w:val="0"/>
    </w:pPr>
    <w:rPr>
      <w:b/>
      <w:caps/>
    </w:rPr>
  </w:style>
  <w:style w:type="paragraph" w:customStyle="1" w:styleId="ListBullet1">
    <w:name w:val="List Bullet 1"/>
    <w:basedOn w:val="HouseStyleBase"/>
    <w:uiPriority w:val="99"/>
    <w:rsid w:val="00AA7115"/>
    <w:pPr>
      <w:numPr>
        <w:numId w:val="13"/>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3"/>
      </w:numPr>
    </w:pPr>
  </w:style>
  <w:style w:type="paragraph" w:customStyle="1" w:styleId="body">
    <w:name w:val="body"/>
    <w:basedOn w:val="Normal"/>
    <w:link w:val="bodyChar"/>
    <w:uiPriority w:val="99"/>
    <w:rsid w:val="00AA7115"/>
    <w:rPr>
      <w:lang w:eastAsia="en-GB"/>
    </w:rPr>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szCs w:val="22"/>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szCs w:val="22"/>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hAnsi="Arial"/>
      <w:szCs w:val="20"/>
      <w:lang w:eastAsia="zh-CN"/>
    </w:rPr>
  </w:style>
  <w:style w:type="character" w:customStyle="1" w:styleId="MarginTextChar">
    <w:name w:val="Margin Text Char"/>
    <w:basedOn w:val="BodyTextChar"/>
    <w:link w:val="MarginText"/>
    <w:uiPriority w:val="99"/>
    <w:locked/>
    <w:rsid w:val="00AA7115"/>
    <w:rPr>
      <w:rFonts w:ascii="Arial"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10"/>
      </w:numPr>
      <w:jc w:val="center"/>
      <w:outlineLvl w:val="0"/>
    </w:pPr>
    <w:rPr>
      <w:b/>
      <w:caps/>
    </w:rPr>
  </w:style>
  <w:style w:type="paragraph" w:customStyle="1" w:styleId="RecitalNumbering">
    <w:name w:val="Recital Numbering"/>
    <w:basedOn w:val="HouseStyleBase"/>
    <w:uiPriority w:val="99"/>
    <w:rsid w:val="00AA7115"/>
    <w:pPr>
      <w:numPr>
        <w:numId w:val="14"/>
      </w:numPr>
      <w:outlineLvl w:val="0"/>
    </w:pPr>
  </w:style>
  <w:style w:type="paragraph" w:customStyle="1" w:styleId="DefinitionNumbering1">
    <w:name w:val="Definition Numbering 1"/>
    <w:basedOn w:val="HouseStyleBase"/>
    <w:uiPriority w:val="99"/>
    <w:rsid w:val="00AA7115"/>
    <w:pPr>
      <w:numPr>
        <w:ilvl w:val="2"/>
        <w:numId w:val="11"/>
      </w:numPr>
      <w:outlineLvl w:val="0"/>
    </w:pPr>
  </w:style>
  <w:style w:type="paragraph" w:customStyle="1" w:styleId="DefinitionNumbering2">
    <w:name w:val="Definition Numbering 2"/>
    <w:basedOn w:val="HouseStyleBase"/>
    <w:uiPriority w:val="99"/>
    <w:rsid w:val="00AA7115"/>
    <w:pPr>
      <w:numPr>
        <w:ilvl w:val="3"/>
        <w:numId w:val="11"/>
      </w:numPr>
      <w:outlineLvl w:val="1"/>
    </w:pPr>
  </w:style>
  <w:style w:type="paragraph" w:customStyle="1" w:styleId="DefinitionNumbering3">
    <w:name w:val="Definition Numbering 3"/>
    <w:basedOn w:val="HouseStyleBase"/>
    <w:uiPriority w:val="99"/>
    <w:rsid w:val="00AA7115"/>
    <w:pPr>
      <w:numPr>
        <w:ilvl w:val="4"/>
        <w:numId w:val="11"/>
      </w:numPr>
      <w:outlineLvl w:val="2"/>
    </w:pPr>
  </w:style>
  <w:style w:type="paragraph" w:customStyle="1" w:styleId="DefinitionNumbering4">
    <w:name w:val="Definition Numbering 4"/>
    <w:basedOn w:val="HouseStyleBase"/>
    <w:uiPriority w:val="99"/>
    <w:rsid w:val="00AA7115"/>
    <w:pPr>
      <w:numPr>
        <w:ilvl w:val="5"/>
        <w:numId w:val="11"/>
      </w:numPr>
      <w:outlineLvl w:val="3"/>
    </w:pPr>
  </w:style>
  <w:style w:type="paragraph" w:customStyle="1" w:styleId="DefinitionNumbering5">
    <w:name w:val="Definition Numbering 5"/>
    <w:basedOn w:val="HouseStyleBase"/>
    <w:uiPriority w:val="99"/>
    <w:rsid w:val="00AA7115"/>
    <w:pPr>
      <w:numPr>
        <w:ilvl w:val="6"/>
        <w:numId w:val="11"/>
      </w:numPr>
      <w:outlineLvl w:val="4"/>
    </w:pPr>
  </w:style>
  <w:style w:type="paragraph" w:customStyle="1" w:styleId="DefinitionNumbering6">
    <w:name w:val="Definition Numbering 6"/>
    <w:basedOn w:val="HouseStyleBase"/>
    <w:uiPriority w:val="99"/>
    <w:rsid w:val="00AA7115"/>
    <w:pPr>
      <w:numPr>
        <w:ilvl w:val="7"/>
        <w:numId w:val="11"/>
      </w:numPr>
      <w:outlineLvl w:val="5"/>
    </w:pPr>
  </w:style>
  <w:style w:type="paragraph" w:customStyle="1" w:styleId="DefinitionNumbering7">
    <w:name w:val="Definition Numbering 7"/>
    <w:basedOn w:val="HouseStyleBase"/>
    <w:uiPriority w:val="99"/>
    <w:rsid w:val="00AA7115"/>
    <w:pPr>
      <w:numPr>
        <w:ilvl w:val="8"/>
        <w:numId w:val="11"/>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2"/>
      </w:numPr>
      <w:jc w:val="center"/>
      <w:outlineLvl w:val="1"/>
    </w:pPr>
    <w:rPr>
      <w:b/>
    </w:rPr>
  </w:style>
  <w:style w:type="paragraph" w:styleId="ListBullet3">
    <w:name w:val="List Bullet 3"/>
    <w:basedOn w:val="HouseStyleBase"/>
    <w:uiPriority w:val="99"/>
    <w:rsid w:val="00AA7115"/>
    <w:pPr>
      <w:numPr>
        <w:ilvl w:val="2"/>
        <w:numId w:val="13"/>
      </w:numPr>
    </w:pPr>
  </w:style>
  <w:style w:type="paragraph" w:styleId="ListBullet4">
    <w:name w:val="List Bullet 4"/>
    <w:basedOn w:val="HouseStyleBase"/>
    <w:uiPriority w:val="99"/>
    <w:rsid w:val="00AA7115"/>
    <w:pPr>
      <w:numPr>
        <w:ilvl w:val="3"/>
        <w:numId w:val="13"/>
      </w:numPr>
    </w:pPr>
  </w:style>
  <w:style w:type="paragraph" w:styleId="ListBullet5">
    <w:name w:val="List Bullet 5"/>
    <w:basedOn w:val="HouseStyleBase"/>
    <w:uiPriority w:val="99"/>
    <w:rsid w:val="00AA7115"/>
    <w:pPr>
      <w:numPr>
        <w:ilvl w:val="4"/>
        <w:numId w:val="13"/>
      </w:numPr>
    </w:pPr>
  </w:style>
  <w:style w:type="paragraph" w:customStyle="1" w:styleId="ListBullet6">
    <w:name w:val="List Bullet 6"/>
    <w:basedOn w:val="HouseStyleBase"/>
    <w:uiPriority w:val="99"/>
    <w:rsid w:val="00AA7115"/>
    <w:pPr>
      <w:numPr>
        <w:ilvl w:val="5"/>
        <w:numId w:val="13"/>
      </w:numPr>
    </w:pPr>
  </w:style>
  <w:style w:type="paragraph" w:customStyle="1" w:styleId="ListBullet7">
    <w:name w:val="List Bullet 7"/>
    <w:basedOn w:val="HouseStyleBase"/>
    <w:uiPriority w:val="99"/>
    <w:rsid w:val="00AA7115"/>
    <w:pPr>
      <w:numPr>
        <w:ilvl w:val="6"/>
        <w:numId w:val="13"/>
      </w:numPr>
    </w:pPr>
  </w:style>
  <w:style w:type="paragraph" w:customStyle="1" w:styleId="ListBullet8">
    <w:name w:val="List Bullet 8"/>
    <w:basedOn w:val="HouseStyleBase"/>
    <w:uiPriority w:val="99"/>
    <w:rsid w:val="00AA7115"/>
    <w:pPr>
      <w:numPr>
        <w:ilvl w:val="7"/>
        <w:numId w:val="13"/>
      </w:numPr>
    </w:pPr>
  </w:style>
  <w:style w:type="paragraph" w:customStyle="1" w:styleId="ListBullet9">
    <w:name w:val="List Bullet 9"/>
    <w:basedOn w:val="HouseStyleBase"/>
    <w:uiPriority w:val="99"/>
    <w:rsid w:val="00AA7115"/>
    <w:pPr>
      <w:numPr>
        <w:ilvl w:val="8"/>
        <w:numId w:val="13"/>
      </w:numPr>
    </w:pPr>
  </w:style>
  <w:style w:type="paragraph" w:customStyle="1" w:styleId="ScheduleL1">
    <w:name w:val="Schedule L1"/>
    <w:basedOn w:val="HouseStyleBase"/>
    <w:uiPriority w:val="99"/>
    <w:rsid w:val="00AA7115"/>
    <w:pPr>
      <w:numPr>
        <w:numId w:val="9"/>
      </w:numPr>
      <w:outlineLvl w:val="0"/>
    </w:pPr>
  </w:style>
  <w:style w:type="paragraph" w:customStyle="1" w:styleId="ScheduleL2">
    <w:name w:val="Schedule L2"/>
    <w:basedOn w:val="HouseStyleBase"/>
    <w:uiPriority w:val="99"/>
    <w:rsid w:val="00AA7115"/>
    <w:pPr>
      <w:numPr>
        <w:ilvl w:val="1"/>
        <w:numId w:val="9"/>
      </w:numPr>
      <w:outlineLvl w:val="1"/>
    </w:pPr>
  </w:style>
  <w:style w:type="paragraph" w:customStyle="1" w:styleId="ScheduleL3">
    <w:name w:val="Schedule L3"/>
    <w:basedOn w:val="HouseStyleBase"/>
    <w:uiPriority w:val="99"/>
    <w:rsid w:val="00AA7115"/>
    <w:pPr>
      <w:numPr>
        <w:ilvl w:val="2"/>
        <w:numId w:val="9"/>
      </w:numPr>
      <w:outlineLvl w:val="2"/>
    </w:pPr>
  </w:style>
  <w:style w:type="paragraph" w:customStyle="1" w:styleId="ScheduleL4">
    <w:name w:val="Schedule L4"/>
    <w:basedOn w:val="HouseStyleBase"/>
    <w:uiPriority w:val="99"/>
    <w:rsid w:val="00AA7115"/>
    <w:pPr>
      <w:numPr>
        <w:ilvl w:val="3"/>
        <w:numId w:val="9"/>
      </w:numPr>
      <w:outlineLvl w:val="3"/>
    </w:pPr>
  </w:style>
  <w:style w:type="paragraph" w:customStyle="1" w:styleId="ScheduleL5">
    <w:name w:val="Schedule L5"/>
    <w:basedOn w:val="HouseStyleBase"/>
    <w:uiPriority w:val="99"/>
    <w:rsid w:val="00AA7115"/>
    <w:pPr>
      <w:numPr>
        <w:ilvl w:val="4"/>
        <w:numId w:val="9"/>
      </w:numPr>
      <w:outlineLvl w:val="4"/>
    </w:pPr>
  </w:style>
  <w:style w:type="paragraph" w:customStyle="1" w:styleId="ScheduleL6">
    <w:name w:val="Schedule L6"/>
    <w:basedOn w:val="HouseStyleBase"/>
    <w:uiPriority w:val="99"/>
    <w:rsid w:val="00AA7115"/>
    <w:pPr>
      <w:numPr>
        <w:ilvl w:val="5"/>
        <w:numId w:val="9"/>
      </w:numPr>
      <w:outlineLvl w:val="5"/>
    </w:pPr>
  </w:style>
  <w:style w:type="paragraph" w:customStyle="1" w:styleId="ScheduleL7">
    <w:name w:val="Schedule L7"/>
    <w:basedOn w:val="HouseStyleBase"/>
    <w:uiPriority w:val="99"/>
    <w:rsid w:val="00AA7115"/>
    <w:pPr>
      <w:numPr>
        <w:ilvl w:val="6"/>
        <w:numId w:val="9"/>
      </w:numPr>
      <w:outlineLvl w:val="6"/>
    </w:pPr>
  </w:style>
  <w:style w:type="paragraph" w:customStyle="1" w:styleId="ScheduleL8">
    <w:name w:val="Schedule L8"/>
    <w:basedOn w:val="HouseStyleBase"/>
    <w:uiPriority w:val="99"/>
    <w:rsid w:val="00AA7115"/>
    <w:pPr>
      <w:numPr>
        <w:ilvl w:val="7"/>
        <w:numId w:val="9"/>
      </w:numPr>
      <w:outlineLvl w:val="7"/>
    </w:pPr>
  </w:style>
  <w:style w:type="paragraph" w:customStyle="1" w:styleId="ScheduleL9">
    <w:name w:val="Schedule L9"/>
    <w:basedOn w:val="HouseStyleBase"/>
    <w:uiPriority w:val="99"/>
    <w:rsid w:val="00AA7115"/>
    <w:pPr>
      <w:numPr>
        <w:ilvl w:val="8"/>
        <w:numId w:val="9"/>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2"/>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10"/>
      </w:numPr>
      <w:jc w:val="center"/>
      <w:outlineLvl w:val="1"/>
    </w:pPr>
    <w:rPr>
      <w:b/>
    </w:rPr>
  </w:style>
  <w:style w:type="paragraph" w:customStyle="1" w:styleId="RecitalNumbering2">
    <w:name w:val="Recital Numbering 2"/>
    <w:basedOn w:val="HouseStyleBase"/>
    <w:uiPriority w:val="99"/>
    <w:rsid w:val="00AA7115"/>
    <w:pPr>
      <w:numPr>
        <w:ilvl w:val="1"/>
        <w:numId w:val="14"/>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4"/>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884B6F"/>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884B6F"/>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884B6F"/>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884B6F"/>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 w:val="20"/>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884B6F"/>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84B6F"/>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884B6F"/>
    <w:rPr>
      <w:rFonts w:ascii="Arial" w:eastAsia="SimSun" w:hAnsi="Arial" w:cs="Times New Roman"/>
      <w:sz w:val="24"/>
      <w:szCs w:val="24"/>
      <w:lang w:eastAsia="zh-CN"/>
    </w:rPr>
  </w:style>
  <w:style w:type="character" w:styleId="Emphasis">
    <w:name w:val="Emphasis"/>
    <w:basedOn w:val="DefaultParagraphFont"/>
    <w:uiPriority w:val="99"/>
    <w:qFormat/>
    <w:rsid w:val="00AA7115"/>
    <w:rPr>
      <w:rFonts w:cs="Times New Roman"/>
      <w:i/>
      <w:iCs/>
    </w:rPr>
  </w:style>
  <w:style w:type="paragraph" w:styleId="EnvelopeAddress">
    <w:name w:val="envelope address"/>
    <w:basedOn w:val="Normal"/>
    <w:uiPriority w:val="99"/>
    <w:rsid w:val="00AA7115"/>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sid w:val="00AA7115"/>
    <w:rPr>
      <w:rFonts w:cs="Arial"/>
      <w:sz w:val="20"/>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884B6F"/>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4B6F"/>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rFonts w:cs="Arial"/>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4"/>
      </w:numPr>
      <w:ind w:left="360"/>
    </w:pPr>
  </w:style>
  <w:style w:type="paragraph" w:styleId="ListNumber2">
    <w:name w:val="List Number 2"/>
    <w:basedOn w:val="Normal"/>
    <w:uiPriority w:val="99"/>
    <w:rsid w:val="00AA7115"/>
    <w:pPr>
      <w:numPr>
        <w:numId w:val="5"/>
      </w:numPr>
      <w:tabs>
        <w:tab w:val="num" w:pos="643"/>
      </w:tabs>
      <w:ind w:left="643"/>
    </w:pPr>
  </w:style>
  <w:style w:type="paragraph" w:styleId="ListNumber3">
    <w:name w:val="List Number 3"/>
    <w:basedOn w:val="Normal"/>
    <w:uiPriority w:val="99"/>
    <w:rsid w:val="00AA7115"/>
    <w:pPr>
      <w:numPr>
        <w:numId w:val="6"/>
      </w:numPr>
      <w:tabs>
        <w:tab w:val="clear" w:pos="360"/>
        <w:tab w:val="num" w:pos="720"/>
        <w:tab w:val="num" w:pos="926"/>
      </w:tabs>
      <w:ind w:left="926"/>
    </w:pPr>
  </w:style>
  <w:style w:type="paragraph" w:styleId="ListNumber4">
    <w:name w:val="List Number 4"/>
    <w:basedOn w:val="Normal"/>
    <w:uiPriority w:val="99"/>
    <w:rsid w:val="00AA7115"/>
    <w:pPr>
      <w:numPr>
        <w:numId w:val="7"/>
      </w:numPr>
      <w:tabs>
        <w:tab w:val="clear" w:pos="643"/>
        <w:tab w:val="num" w:pos="720"/>
        <w:tab w:val="num" w:pos="1209"/>
      </w:tabs>
      <w:ind w:left="1209"/>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884B6F"/>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884B6F"/>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884B6F"/>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84B6F"/>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884B6F"/>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884B6F"/>
    <w:rPr>
      <w:rFonts w:ascii="Arial" w:eastAsia="SimSun" w:hAnsi="Arial" w:cs="Times New Roman"/>
      <w:sz w:val="24"/>
      <w:szCs w:val="24"/>
      <w:lang w:eastAsia="zh-CN"/>
    </w:rPr>
  </w:style>
  <w:style w:type="character" w:styleId="Strong">
    <w:name w:val="Strong"/>
    <w:basedOn w:val="DefaultParagraphFont"/>
    <w:uiPriority w:val="99"/>
    <w:qFormat/>
    <w:rsid w:val="00AA7115"/>
    <w:rPr>
      <w:rFonts w:cs="Times New Roman"/>
      <w:b/>
      <w:bCs/>
    </w:rPr>
  </w:style>
  <w:style w:type="paragraph" w:styleId="Subtitle">
    <w:name w:val="Subtitle"/>
    <w:basedOn w:val="Normal"/>
    <w:link w:val="SubtitleChar"/>
    <w:uiPriority w:val="99"/>
    <w:qFormat/>
    <w:rsid w:val="00AA7115"/>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884B6F"/>
    <w:rPr>
      <w:rFonts w:ascii="Cambria" w:hAnsi="Cambria" w:cs="Times New Roman"/>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A7115"/>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AA7115"/>
    <w:rPr>
      <w:rFonts w:ascii="Arial" w:eastAsia="SimSun" w:hAnsi="Arial" w:cs="Arial"/>
      <w:b/>
      <w:bCs/>
      <w:kern w:val="28"/>
      <w:sz w:val="32"/>
      <w:szCs w:val="32"/>
      <w:lang w:eastAsia="zh-CN"/>
    </w:rPr>
  </w:style>
  <w:style w:type="paragraph" w:styleId="ListParagraph">
    <w:name w:val="List Paragraph"/>
    <w:basedOn w:val="Normal"/>
    <w:uiPriority w:val="34"/>
    <w:qFormat/>
    <w:rsid w:val="00AA7115"/>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5"/>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5"/>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5"/>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5"/>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5"/>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5"/>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5"/>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5"/>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AA7115"/>
    <w:rPr>
      <w:rFonts w:ascii="Calibri" w:hAnsi="Calibri"/>
      <w:lang w:val="en-US" w:eastAsia="en-US"/>
    </w:rPr>
  </w:style>
  <w:style w:type="character" w:customStyle="1" w:styleId="NoSpacingChar">
    <w:name w:val="No Spacing Char"/>
    <w:basedOn w:val="DefaultParagraphFont"/>
    <w:link w:val="NoSpacing"/>
    <w:uiPriority w:val="99"/>
    <w:locked/>
    <w:rsid w:val="00AA7115"/>
    <w:rPr>
      <w:rFonts w:ascii="Calibri" w:hAnsi="Calibri" w:cs="Times New Roman"/>
      <w:sz w:val="22"/>
      <w:szCs w:val="22"/>
      <w:lang w:val="en-US" w:eastAsia="en-US" w:bidi="ar-SA"/>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AA7115"/>
    <w:rPr>
      <w:rFonts w:ascii="Arial" w:hAnsi="Arial" w:cs="Times New Roman"/>
      <w:b/>
      <w:caps/>
      <w:sz w:val="20"/>
      <w:szCs w:val="20"/>
      <w:lang w:eastAsia="zh-CN"/>
    </w:rPr>
  </w:style>
  <w:style w:type="paragraph" w:customStyle="1" w:styleId="StyleHeading120pt">
    <w:name w:val="Style Heading 1 + 20 pt"/>
    <w:basedOn w:val="Heading1"/>
    <w:uiPriority w:val="99"/>
    <w:rsid w:val="00AA7115"/>
    <w:pPr>
      <w:tabs>
        <w:tab w:val="clear" w:pos="720"/>
      </w:tabs>
      <w:overflowPunct w:val="0"/>
      <w:autoSpaceDE w:val="0"/>
      <w:autoSpaceDN w:val="0"/>
      <w:spacing w:after="440"/>
      <w:ind w:left="431" w:hanging="431"/>
      <w:jc w:val="left"/>
      <w:textAlignment w:val="baseline"/>
    </w:pPr>
    <w:rPr>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6"/>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6"/>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6"/>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6"/>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6"/>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6"/>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6"/>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6"/>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6"/>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tabs>
        <w:tab w:val="clear" w:pos="1944"/>
        <w:tab w:val="num" w:pos="926"/>
        <w:tab w:val="num" w:pos="1492"/>
        <w:tab w:val="num" w:pos="1800"/>
      </w:tabs>
      <w:ind w:left="1492" w:hanging="360"/>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7"/>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7"/>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8"/>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8"/>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8"/>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8"/>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8"/>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9"/>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20"/>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2"/>
      </w:numPr>
      <w:tabs>
        <w:tab w:val="num" w:pos="0"/>
        <w:tab w:val="num" w:pos="926"/>
      </w:tabs>
      <w:adjustRightInd/>
      <w:spacing w:after="120"/>
    </w:pPr>
    <w:rPr>
      <w:bCs/>
      <w:caps w:val="0"/>
      <w:kern w:val="32"/>
      <w:sz w:val="28"/>
      <w:szCs w:val="32"/>
      <w:lang w:eastAsia="en-GB"/>
    </w:rPr>
  </w:style>
  <w:style w:type="paragraph" w:customStyle="1" w:styleId="HeadC">
    <w:name w:val="Head C"/>
    <w:basedOn w:val="Heading3"/>
    <w:next w:val="Normal"/>
    <w:uiPriority w:val="99"/>
    <w:rsid w:val="00AA7115"/>
    <w:pPr>
      <w:keepNext/>
      <w:numPr>
        <w:numId w:val="22"/>
      </w:numPr>
      <w:tabs>
        <w:tab w:val="num" w:pos="0"/>
        <w:tab w:val="left" w:pos="180"/>
        <w:tab w:val="num" w:pos="926"/>
      </w:tabs>
      <w:adjustRightInd/>
      <w:spacing w:after="120"/>
    </w:pPr>
    <w:rPr>
      <w:bCs/>
      <w:szCs w:val="26"/>
      <w:lang w:eastAsia="en-GB"/>
    </w:rPr>
  </w:style>
  <w:style w:type="paragraph" w:customStyle="1" w:styleId="HeadB">
    <w:name w:val="Head B"/>
    <w:basedOn w:val="Normal"/>
    <w:uiPriority w:val="99"/>
    <w:rsid w:val="00AA7115"/>
    <w:pPr>
      <w:numPr>
        <w:ilvl w:val="1"/>
        <w:numId w:val="22"/>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uiPriority w:val="99"/>
    <w:locked/>
    <w:rsid w:val="00AA7115"/>
    <w:rPr>
      <w:rFonts w:ascii="Arial" w:hAnsi="Arial" w:cs="Arial"/>
    </w:rPr>
  </w:style>
  <w:style w:type="paragraph" w:customStyle="1" w:styleId="PQQbullet">
    <w:name w:val="PQQ bullet"/>
    <w:basedOn w:val="Normal"/>
    <w:link w:val="PQQbulletChar"/>
    <w:uiPriority w:val="99"/>
    <w:rsid w:val="00AA7115"/>
    <w:pPr>
      <w:numPr>
        <w:numId w:val="21"/>
      </w:numPr>
      <w:jc w:val="both"/>
    </w:pPr>
    <w:rPr>
      <w:rFonts w:eastAsia="Times New Roman" w:cs="Arial"/>
      <w:szCs w:val="22"/>
      <w:lang w:eastAsia="en-GB"/>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cs="Arial"/>
      <w:lang w:eastAsia="en-GB"/>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uiPriority w:val="99"/>
    <w:locked/>
    <w:rsid w:val="00861D08"/>
    <w:rPr>
      <w:rFonts w:ascii="Arial"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Style3">
    <w:name w:val="Style3"/>
    <w:basedOn w:val="Heading1"/>
    <w:link w:val="Style3Char"/>
    <w:uiPriority w:val="99"/>
    <w:rsid w:val="005D3F33"/>
    <w:pPr>
      <w:numPr>
        <w:numId w:val="26"/>
      </w:numPr>
      <w:tabs>
        <w:tab w:val="clear" w:pos="720"/>
      </w:tabs>
      <w:spacing w:after="120"/>
    </w:pPr>
    <w:rPr>
      <w:rFonts w:cs="Arial"/>
      <w:szCs w:val="28"/>
    </w:rPr>
  </w:style>
  <w:style w:type="paragraph" w:customStyle="1" w:styleId="Style4">
    <w:name w:val="Style4"/>
    <w:basedOn w:val="Heading1"/>
    <w:link w:val="Style4Char"/>
    <w:uiPriority w:val="99"/>
    <w:rsid w:val="00B95754"/>
    <w:pPr>
      <w:numPr>
        <w:ilvl w:val="1"/>
        <w:numId w:val="26"/>
      </w:numPr>
      <w:tabs>
        <w:tab w:val="clear" w:pos="720"/>
      </w:tabs>
      <w:spacing w:after="120"/>
    </w:pPr>
    <w:rPr>
      <w:rFonts w:cs="Arial"/>
      <w:b w:val="0"/>
      <w:caps w:val="0"/>
      <w:szCs w:val="22"/>
    </w:rPr>
  </w:style>
  <w:style w:type="character" w:customStyle="1" w:styleId="Style3Char">
    <w:name w:val="Style3 Char"/>
    <w:basedOn w:val="Heading1Char1"/>
    <w:link w:val="Style3"/>
    <w:uiPriority w:val="99"/>
    <w:locked/>
    <w:rsid w:val="005D3F33"/>
    <w:rPr>
      <w:rFonts w:ascii="Arial" w:hAnsi="Arial" w:cs="Arial"/>
      <w:b/>
      <w:caps/>
      <w:sz w:val="20"/>
      <w:szCs w:val="28"/>
      <w:lang w:eastAsia="zh-CN"/>
    </w:rPr>
  </w:style>
  <w:style w:type="paragraph" w:customStyle="1" w:styleId="Style5">
    <w:name w:val="Style5"/>
    <w:basedOn w:val="Heading2"/>
    <w:link w:val="Style5Char"/>
    <w:uiPriority w:val="99"/>
    <w:rsid w:val="00B95754"/>
    <w:pPr>
      <w:numPr>
        <w:ilvl w:val="2"/>
        <w:numId w:val="26"/>
      </w:numPr>
      <w:spacing w:after="120"/>
    </w:pPr>
    <w:rPr>
      <w:rFonts w:cs="Arial"/>
      <w:szCs w:val="22"/>
    </w:rPr>
  </w:style>
  <w:style w:type="character" w:customStyle="1" w:styleId="Style4Char">
    <w:name w:val="Style4 Char"/>
    <w:basedOn w:val="Heading1Char1"/>
    <w:link w:val="Style4"/>
    <w:uiPriority w:val="99"/>
    <w:locked/>
    <w:rsid w:val="00B95754"/>
    <w:rPr>
      <w:rFonts w:ascii="Arial" w:hAnsi="Arial" w:cs="Arial"/>
      <w:b w:val="0"/>
      <w:caps w:val="0"/>
      <w:sz w:val="20"/>
      <w:szCs w:val="20"/>
      <w:lang w:eastAsia="zh-CN"/>
    </w:rPr>
  </w:style>
  <w:style w:type="paragraph" w:styleId="TOCHeading">
    <w:name w:val="TOC Heading"/>
    <w:basedOn w:val="Heading1"/>
    <w:next w:val="Normal"/>
    <w:uiPriority w:val="99"/>
    <w:qFormat/>
    <w:rsid w:val="005F6D06"/>
    <w:pPr>
      <w:keepLines/>
      <w:tabs>
        <w:tab w:val="clear" w:pos="720"/>
      </w:tabs>
      <w:adjustRightInd/>
      <w:spacing w:before="480" w:after="0" w:line="276" w:lineRule="auto"/>
      <w:ind w:left="0" w:firstLine="0"/>
      <w:jc w:val="left"/>
      <w:outlineLvl w:val="9"/>
    </w:pPr>
    <w:rPr>
      <w:rFonts w:ascii="Cambria" w:hAnsi="Cambria"/>
      <w:bCs/>
      <w:caps w:val="0"/>
      <w:color w:val="365F91"/>
      <w:sz w:val="28"/>
      <w:szCs w:val="28"/>
      <w:lang w:val="en-US" w:eastAsia="en-US"/>
    </w:rPr>
  </w:style>
  <w:style w:type="character" w:customStyle="1" w:styleId="Style5Char">
    <w:name w:val="Style5 Char"/>
    <w:basedOn w:val="Heading2Char"/>
    <w:link w:val="Style5"/>
    <w:uiPriority w:val="99"/>
    <w:locked/>
    <w:rsid w:val="00B95754"/>
    <w:rPr>
      <w:rFonts w:ascii="Arial" w:hAnsi="Arial" w:cs="Arial"/>
      <w:szCs w:val="20"/>
      <w:lang w:eastAsia="zh-CN"/>
    </w:rPr>
  </w:style>
  <w:style w:type="paragraph" w:customStyle="1" w:styleId="RequsTableFormat">
    <w:name w:val="Requs Table Format"/>
    <w:basedOn w:val="Normal"/>
    <w:uiPriority w:val="99"/>
    <w:rsid w:val="004F59FC"/>
    <w:pPr>
      <w:numPr>
        <w:numId w:val="23"/>
      </w:numPr>
      <w:spacing w:after="120"/>
      <w:jc w:val="both"/>
    </w:pPr>
    <w:rPr>
      <w:rFonts w:cs="Arial"/>
      <w:sz w:val="18"/>
      <w:szCs w:val="18"/>
      <w:lang w:eastAsia="en-GB"/>
    </w:rPr>
  </w:style>
  <w:style w:type="paragraph" w:customStyle="1" w:styleId="reqslist">
    <w:name w:val="reqslist"/>
    <w:basedOn w:val="Normal"/>
    <w:uiPriority w:val="99"/>
    <w:rsid w:val="00801D69"/>
    <w:pPr>
      <w:numPr>
        <w:numId w:val="24"/>
      </w:numPr>
      <w:spacing w:after="120"/>
      <w:jc w:val="both"/>
    </w:pPr>
    <w:rPr>
      <w:rFonts w:cs="Arial"/>
      <w:sz w:val="18"/>
      <w:szCs w:val="18"/>
      <w:lang w:eastAsia="en-GB"/>
    </w:rPr>
  </w:style>
  <w:style w:type="numbering" w:styleId="111111">
    <w:name w:val="Outline List 2"/>
    <w:basedOn w:val="NoList"/>
    <w:unhideWhenUsed/>
    <w:locked/>
    <w:rsid w:val="00B753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48517">
      <w:bodyDiv w:val="1"/>
      <w:marLeft w:val="0"/>
      <w:marRight w:val="0"/>
      <w:marTop w:val="0"/>
      <w:marBottom w:val="0"/>
      <w:divBdr>
        <w:top w:val="none" w:sz="0" w:space="0" w:color="auto"/>
        <w:left w:val="none" w:sz="0" w:space="0" w:color="auto"/>
        <w:bottom w:val="none" w:sz="0" w:space="0" w:color="auto"/>
        <w:right w:val="none" w:sz="0" w:space="0" w:color="auto"/>
      </w:divBdr>
    </w:div>
    <w:div w:id="516193303">
      <w:marLeft w:val="0"/>
      <w:marRight w:val="0"/>
      <w:marTop w:val="0"/>
      <w:marBottom w:val="0"/>
      <w:divBdr>
        <w:top w:val="none" w:sz="0" w:space="0" w:color="auto"/>
        <w:left w:val="none" w:sz="0" w:space="0" w:color="auto"/>
        <w:bottom w:val="none" w:sz="0" w:space="0" w:color="auto"/>
        <w:right w:val="none" w:sz="0" w:space="0" w:color="auto"/>
      </w:divBdr>
    </w:div>
    <w:div w:id="516193304">
      <w:marLeft w:val="0"/>
      <w:marRight w:val="0"/>
      <w:marTop w:val="0"/>
      <w:marBottom w:val="0"/>
      <w:divBdr>
        <w:top w:val="none" w:sz="0" w:space="0" w:color="auto"/>
        <w:left w:val="none" w:sz="0" w:space="0" w:color="auto"/>
        <w:bottom w:val="none" w:sz="0" w:space="0" w:color="auto"/>
        <w:right w:val="none" w:sz="0" w:space="0" w:color="auto"/>
      </w:divBdr>
    </w:div>
    <w:div w:id="762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he@crowncommercial.gov.uk" TargetMode="External"/><Relationship Id="rId4" Type="http://schemas.openxmlformats.org/officeDocument/2006/relationships/settings" Target="settings.xml"/><Relationship Id="rId9" Type="http://schemas.openxmlformats.org/officeDocument/2006/relationships/hyperlink" Target="http://www.gov.uk/government/publications/prime-ministers-holocaust-commission-repo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9B052-4450-4D82-86BC-2DECE3B1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TotalTime>
  <Pages>14</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23242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Fiona Holmes</cp:lastModifiedBy>
  <cp:revision>4</cp:revision>
  <cp:lastPrinted>2016-06-09T07:58:00Z</cp:lastPrinted>
  <dcterms:created xsi:type="dcterms:W3CDTF">2016-06-09T08:05:00Z</dcterms:created>
  <dcterms:modified xsi:type="dcterms:W3CDTF">2016-06-09T12:24:00Z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