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0C7" w14:textId="635590A3" w:rsidR="00A564ED" w:rsidRPr="00B32785" w:rsidRDefault="00A564ED" w:rsidP="00B32785">
      <w:pPr>
        <w:pStyle w:val="Title"/>
        <w:spacing w:before="0" w:after="0" w:line="360" w:lineRule="auto"/>
        <w:rPr>
          <w:rFonts w:ascii="Lora SemiBold" w:hAnsi="Lora SemiBold"/>
          <w:b w:val="0"/>
          <w:bCs w:val="0"/>
          <w:sz w:val="40"/>
          <w:szCs w:val="40"/>
        </w:rPr>
      </w:pPr>
      <w:r w:rsidRPr="00B32785">
        <w:rPr>
          <w:rFonts w:ascii="Lora SemiBold" w:hAnsi="Lora SemiBold"/>
          <w:b w:val="0"/>
          <w:bCs w:val="0"/>
          <w:sz w:val="40"/>
          <w:szCs w:val="40"/>
        </w:rPr>
        <w:t xml:space="preserve">Request for </w:t>
      </w:r>
      <w:r w:rsidR="0019573C" w:rsidRPr="00B32785">
        <w:rPr>
          <w:rFonts w:ascii="Lora SemiBold" w:hAnsi="Lora SemiBold"/>
          <w:b w:val="0"/>
          <w:bCs w:val="0"/>
          <w:sz w:val="40"/>
          <w:szCs w:val="40"/>
        </w:rPr>
        <w:t>q</w:t>
      </w:r>
      <w:r w:rsidRPr="00B32785">
        <w:rPr>
          <w:rFonts w:ascii="Lora SemiBold" w:hAnsi="Lora SemiBold"/>
          <w:b w:val="0"/>
          <w:bCs w:val="0"/>
          <w:sz w:val="40"/>
          <w:szCs w:val="40"/>
        </w:rPr>
        <w:t xml:space="preserve">uotation </w:t>
      </w:r>
      <w:r w:rsidR="00900CDE" w:rsidRPr="00B32785">
        <w:rPr>
          <w:rFonts w:ascii="Lora SemiBold" w:hAnsi="Lora SemiBold"/>
          <w:b w:val="0"/>
          <w:bCs w:val="0"/>
          <w:sz w:val="40"/>
          <w:szCs w:val="40"/>
        </w:rPr>
        <w:t>f</w:t>
      </w:r>
      <w:r w:rsidRPr="00B32785">
        <w:rPr>
          <w:rFonts w:ascii="Lora SemiBold" w:hAnsi="Lora SemiBold"/>
          <w:b w:val="0"/>
          <w:bCs w:val="0"/>
          <w:sz w:val="40"/>
          <w:szCs w:val="40"/>
        </w:rPr>
        <w:t>or</w:t>
      </w:r>
    </w:p>
    <w:p w14:paraId="40D5689B" w14:textId="265DB605" w:rsidR="00781313" w:rsidRPr="00B32785" w:rsidRDefault="00462F5A" w:rsidP="00B32785">
      <w:pPr>
        <w:pStyle w:val="Title"/>
        <w:spacing w:before="0" w:after="0" w:line="360" w:lineRule="auto"/>
        <w:rPr>
          <w:rFonts w:ascii="Lora SemiBold" w:hAnsi="Lora SemiBold"/>
          <w:b w:val="0"/>
          <w:bCs w:val="0"/>
          <w:sz w:val="40"/>
          <w:szCs w:val="40"/>
        </w:rPr>
      </w:pPr>
      <w:r w:rsidRPr="00B32785">
        <w:rPr>
          <w:rFonts w:ascii="Lora SemiBold" w:hAnsi="Lora SemiBold"/>
          <w:b w:val="0"/>
          <w:bCs w:val="0"/>
          <w:sz w:val="40"/>
          <w:szCs w:val="40"/>
        </w:rPr>
        <w:t>Health Economics training</w:t>
      </w:r>
    </w:p>
    <w:p w14:paraId="561AD4F4" w14:textId="77777777" w:rsidR="00BC4C21" w:rsidRPr="00B32785" w:rsidRDefault="00781313" w:rsidP="008F076F">
      <w:pPr>
        <w:pStyle w:val="Title"/>
        <w:spacing w:line="360" w:lineRule="auto"/>
        <w:jc w:val="left"/>
        <w:rPr>
          <w:rFonts w:ascii="Lora SemiBold" w:hAnsi="Lora SemiBold"/>
          <w:b w:val="0"/>
          <w:bCs w:val="0"/>
        </w:rPr>
      </w:pPr>
      <w:r w:rsidRPr="00B32785">
        <w:rPr>
          <w:rFonts w:ascii="Lora SemiBold" w:hAnsi="Lora SemiBold"/>
          <w:b w:val="0"/>
          <w:bCs w:val="0"/>
        </w:rPr>
        <w:t>Introduction</w:t>
      </w:r>
    </w:p>
    <w:p w14:paraId="41CAC73E" w14:textId="77777777" w:rsidR="00B01671" w:rsidRPr="00462F5A" w:rsidRDefault="00781313" w:rsidP="008F076F">
      <w:pPr>
        <w:spacing w:line="360" w:lineRule="auto"/>
        <w:jc w:val="both"/>
        <w:rPr>
          <w:rFonts w:ascii="Inter" w:hAnsi="Inter" w:cs="Arial"/>
        </w:rPr>
      </w:pPr>
      <w:r w:rsidRPr="00462F5A">
        <w:rPr>
          <w:rFonts w:ascii="Inter" w:hAnsi="Inter" w:cs="Arial"/>
        </w:rPr>
        <w:t xml:space="preserve">The National Institute for Health and Care Excellence (NICE) provides national guidance and advice to improve health and social care. NICE's role is to improve outcomes for people using the NHS and other public health and social care services. </w:t>
      </w:r>
    </w:p>
    <w:p w14:paraId="1314C3A6" w14:textId="77777777" w:rsidR="00B01671" w:rsidRPr="00462F5A" w:rsidRDefault="00B01671" w:rsidP="008F076F">
      <w:pPr>
        <w:spacing w:line="360" w:lineRule="auto"/>
        <w:jc w:val="both"/>
        <w:rPr>
          <w:rFonts w:ascii="Inter" w:hAnsi="Inter" w:cs="Arial"/>
        </w:rPr>
      </w:pPr>
    </w:p>
    <w:p w14:paraId="7F6524E0" w14:textId="1B4A791B" w:rsidR="00EB15B6" w:rsidRPr="00462F5A" w:rsidRDefault="00781313" w:rsidP="008F076F">
      <w:pPr>
        <w:spacing w:line="360" w:lineRule="auto"/>
        <w:jc w:val="both"/>
        <w:rPr>
          <w:rFonts w:ascii="Inter" w:hAnsi="Inter" w:cs="Arial"/>
        </w:rPr>
      </w:pPr>
      <w:r w:rsidRPr="00462F5A">
        <w:rPr>
          <w:rFonts w:ascii="Inter" w:hAnsi="Inter" w:cs="Arial"/>
        </w:rPr>
        <w:t>We do this by:</w:t>
      </w:r>
    </w:p>
    <w:p w14:paraId="6644904C" w14:textId="77777777" w:rsidR="00EB15B6" w:rsidRPr="00462F5A" w:rsidRDefault="00EB15B6" w:rsidP="008F076F">
      <w:pPr>
        <w:spacing w:line="360" w:lineRule="auto"/>
        <w:jc w:val="both"/>
        <w:rPr>
          <w:rFonts w:ascii="Inter" w:hAnsi="Inter" w:cs="Arial"/>
        </w:rPr>
      </w:pPr>
    </w:p>
    <w:p w14:paraId="6F60953D" w14:textId="3A265023"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Producing evidence-based guidance and advice for health, public </w:t>
      </w:r>
      <w:r w:rsidR="005B1C74" w:rsidRPr="00462F5A">
        <w:rPr>
          <w:rFonts w:ascii="Inter" w:hAnsi="Inter" w:cs="Arial"/>
        </w:rPr>
        <w:t>health,</w:t>
      </w:r>
      <w:r w:rsidRPr="00462F5A">
        <w:rPr>
          <w:rFonts w:ascii="Inter" w:hAnsi="Inter" w:cs="Arial"/>
        </w:rPr>
        <w:t xml:space="preserve"> and social care practitioners.</w:t>
      </w:r>
    </w:p>
    <w:p w14:paraId="674A38FF" w14:textId="06E5C864"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Developing quality standards and performance metrics for those providing and commissioning health, public </w:t>
      </w:r>
      <w:r w:rsidR="005B1C74" w:rsidRPr="00462F5A">
        <w:rPr>
          <w:rFonts w:ascii="Inter" w:hAnsi="Inter" w:cs="Arial"/>
        </w:rPr>
        <w:t>health,</w:t>
      </w:r>
      <w:r w:rsidRPr="00462F5A">
        <w:rPr>
          <w:rFonts w:ascii="Inter" w:hAnsi="Inter" w:cs="Arial"/>
        </w:rPr>
        <w:t xml:space="preserve"> and social care services.</w:t>
      </w:r>
    </w:p>
    <w:p w14:paraId="257987F3" w14:textId="055494BD"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Providing a range of information services for commissioners, </w:t>
      </w:r>
      <w:r w:rsidR="005B1C74" w:rsidRPr="00462F5A">
        <w:rPr>
          <w:rFonts w:ascii="Inter" w:hAnsi="Inter" w:cs="Arial"/>
        </w:rPr>
        <w:t>practitioners,</w:t>
      </w:r>
      <w:r w:rsidRPr="00462F5A">
        <w:rPr>
          <w:rFonts w:ascii="Inter" w:hAnsi="Inter" w:cs="Arial"/>
        </w:rPr>
        <w:t xml:space="preserve"> and managers across the spectrum of health and social care.</w:t>
      </w:r>
    </w:p>
    <w:p w14:paraId="42612BAD" w14:textId="77777777" w:rsidR="00EB15B6" w:rsidRPr="00462F5A" w:rsidRDefault="00EB15B6" w:rsidP="008F076F">
      <w:pPr>
        <w:spacing w:line="360" w:lineRule="auto"/>
        <w:ind w:left="360"/>
        <w:jc w:val="both"/>
        <w:rPr>
          <w:rFonts w:ascii="Inter" w:hAnsi="Inter" w:cs="Arial"/>
        </w:rPr>
      </w:pPr>
    </w:p>
    <w:p w14:paraId="24D560BE" w14:textId="6FDACD25" w:rsidR="00781313" w:rsidRPr="00462F5A" w:rsidRDefault="00781313" w:rsidP="008F076F">
      <w:pPr>
        <w:spacing w:line="360" w:lineRule="auto"/>
        <w:jc w:val="both"/>
        <w:rPr>
          <w:rFonts w:ascii="Inter" w:hAnsi="Inter" w:cs="Arial"/>
        </w:rPr>
      </w:pPr>
      <w:r w:rsidRPr="00462F5A">
        <w:rPr>
          <w:rFonts w:ascii="Inter" w:hAnsi="Inter" w:cs="Arial"/>
        </w:rPr>
        <w:t>Further information describing the methods and process employed by NICE are available from NICE’s website (</w:t>
      </w:r>
      <w:hyperlink r:id="rId8" w:history="1">
        <w:r w:rsidRPr="00462F5A">
          <w:rPr>
            <w:rStyle w:val="Hyperlink"/>
            <w:rFonts w:ascii="Inter" w:hAnsi="Inter" w:cs="Arial"/>
          </w:rPr>
          <w:t>www.nice.org.uk</w:t>
        </w:r>
      </w:hyperlink>
      <w:r w:rsidRPr="00462F5A">
        <w:rPr>
          <w:rFonts w:ascii="Inter" w:hAnsi="Inter" w:cs="Arial"/>
        </w:rPr>
        <w:t>).</w:t>
      </w:r>
    </w:p>
    <w:p w14:paraId="3724095C" w14:textId="77777777" w:rsidR="00BC00B7" w:rsidRPr="00462F5A" w:rsidRDefault="00BC00B7" w:rsidP="008F076F">
      <w:pPr>
        <w:spacing w:line="360" w:lineRule="auto"/>
        <w:jc w:val="both"/>
        <w:rPr>
          <w:rFonts w:ascii="Inter" w:hAnsi="Inter" w:cs="Arial"/>
        </w:rPr>
      </w:pPr>
    </w:p>
    <w:p w14:paraId="2200B92B" w14:textId="79FB1AC0" w:rsidR="00BC00B7" w:rsidRPr="00B32785" w:rsidRDefault="00BC00B7" w:rsidP="008F076F">
      <w:pPr>
        <w:pStyle w:val="Heading1"/>
        <w:spacing w:line="360" w:lineRule="auto"/>
        <w:rPr>
          <w:rFonts w:ascii="Lora SemiBold" w:hAnsi="Lora SemiBold"/>
          <w:b w:val="0"/>
          <w:bCs w:val="0"/>
        </w:rPr>
      </w:pPr>
      <w:r w:rsidRPr="00B32785">
        <w:rPr>
          <w:rFonts w:ascii="Lora SemiBold" w:hAnsi="Lora SemiBold"/>
          <w:b w:val="0"/>
          <w:bCs w:val="0"/>
        </w:rPr>
        <w:t xml:space="preserve">The requirement </w:t>
      </w:r>
    </w:p>
    <w:p w14:paraId="56588972" w14:textId="77B9A56B" w:rsidR="008F076F" w:rsidRDefault="008F076F" w:rsidP="008F076F">
      <w:pPr>
        <w:spacing w:line="360" w:lineRule="auto"/>
      </w:pPr>
      <w:r>
        <w:rPr>
          <w:rFonts w:ascii="Inter" w:hAnsi="Inter"/>
          <w:color w:val="393939"/>
        </w:rPr>
        <w:br/>
      </w:r>
      <w:r>
        <w:rPr>
          <w:rFonts w:ascii="Inter" w:hAnsi="Inter"/>
          <w:color w:val="393939"/>
          <w:shd w:val="clear" w:color="auto" w:fill="FFFFFF"/>
        </w:rPr>
        <w:t>In the first year of our new NICE strategy, we made real inroads in delivery, continuing to support people and patients to receive the best possible care.</w:t>
      </w:r>
      <w:r>
        <w:rPr>
          <w:rFonts w:ascii="Inter" w:hAnsi="Inter"/>
          <w:color w:val="393939"/>
        </w:rPr>
        <w:br/>
      </w:r>
      <w:r>
        <w:rPr>
          <w:rFonts w:ascii="Inter" w:hAnsi="Inter"/>
          <w:color w:val="393939"/>
        </w:rPr>
        <w:br/>
      </w:r>
      <w:r>
        <w:rPr>
          <w:rFonts w:ascii="Inter" w:hAnsi="Inter"/>
          <w:color w:val="393939"/>
          <w:shd w:val="clear" w:color="auto" w:fill="FFFFFF"/>
        </w:rPr>
        <w:t>The feedback from internal and external stakeholders helped to shape 3 key areas of evolution for how we work:</w:t>
      </w:r>
    </w:p>
    <w:p w14:paraId="1D9DB41B" w14:textId="77777777" w:rsidR="008F076F" w:rsidRDefault="008F076F" w:rsidP="008F076F">
      <w:pPr>
        <w:pStyle w:val="NormalWeb"/>
        <w:shd w:val="clear" w:color="auto" w:fill="FFFFFF"/>
        <w:spacing w:before="0" w:beforeAutospacing="0" w:after="0" w:afterAutospacing="0" w:line="360" w:lineRule="auto"/>
        <w:textAlignment w:val="baseline"/>
        <w:rPr>
          <w:rFonts w:ascii="Inter" w:hAnsi="Inter"/>
          <w:color w:val="393939"/>
        </w:rPr>
      </w:pPr>
    </w:p>
    <w:p w14:paraId="4613338B" w14:textId="77777777" w:rsidR="008F076F" w:rsidRDefault="008F076F" w:rsidP="00B32785">
      <w:pPr>
        <w:numPr>
          <w:ilvl w:val="0"/>
          <w:numId w:val="11"/>
        </w:numPr>
        <w:shd w:val="clear" w:color="auto" w:fill="FFFFFF"/>
        <w:spacing w:line="360" w:lineRule="auto"/>
        <w:textAlignment w:val="baseline"/>
        <w:rPr>
          <w:rFonts w:ascii="Inter" w:hAnsi="Inter"/>
          <w:color w:val="393939"/>
        </w:rPr>
      </w:pPr>
      <w:r>
        <w:rPr>
          <w:rFonts w:ascii="Inter" w:hAnsi="Inter"/>
          <w:color w:val="393939"/>
        </w:rPr>
        <w:lastRenderedPageBreak/>
        <w:t>Actively drawing in the most cutting-edge improvements in care.</w:t>
      </w:r>
    </w:p>
    <w:p w14:paraId="69AD3D20" w14:textId="77777777" w:rsidR="008F076F" w:rsidRDefault="008F076F" w:rsidP="00B32785">
      <w:pPr>
        <w:numPr>
          <w:ilvl w:val="0"/>
          <w:numId w:val="11"/>
        </w:numPr>
        <w:shd w:val="clear" w:color="auto" w:fill="FFFFFF"/>
        <w:spacing w:line="360" w:lineRule="auto"/>
        <w:textAlignment w:val="baseline"/>
        <w:rPr>
          <w:rFonts w:ascii="Inter" w:hAnsi="Inter"/>
          <w:color w:val="393939"/>
        </w:rPr>
      </w:pPr>
      <w:r>
        <w:rPr>
          <w:rFonts w:ascii="Inter" w:hAnsi="Inter"/>
          <w:color w:val="393939"/>
        </w:rPr>
        <w:t>Rapidly and robustly translating these into useful and usable advice.</w:t>
      </w:r>
    </w:p>
    <w:p w14:paraId="360EE877" w14:textId="77777777" w:rsidR="008F076F" w:rsidRDefault="008F076F" w:rsidP="00B32785">
      <w:pPr>
        <w:numPr>
          <w:ilvl w:val="0"/>
          <w:numId w:val="11"/>
        </w:numPr>
        <w:shd w:val="clear" w:color="auto" w:fill="FFFFFF"/>
        <w:spacing w:line="360" w:lineRule="auto"/>
        <w:textAlignment w:val="baseline"/>
        <w:rPr>
          <w:rFonts w:ascii="Inter" w:hAnsi="Inter"/>
          <w:color w:val="393939"/>
        </w:rPr>
      </w:pPr>
      <w:r>
        <w:rPr>
          <w:rFonts w:ascii="Inter" w:hAnsi="Inter"/>
          <w:color w:val="393939"/>
        </w:rPr>
        <w:t>Purposefully influencing the system to adopt the best possible care.</w:t>
      </w:r>
    </w:p>
    <w:p w14:paraId="74F8F006" w14:textId="44C536AA" w:rsidR="008F076F" w:rsidRDefault="008F076F" w:rsidP="008F076F">
      <w:pPr>
        <w:pStyle w:val="NormalWeb"/>
        <w:shd w:val="clear" w:color="auto" w:fill="FFFFFF"/>
        <w:spacing w:before="0" w:beforeAutospacing="0" w:after="0" w:afterAutospacing="0" w:line="360" w:lineRule="auto"/>
        <w:textAlignment w:val="baseline"/>
        <w:rPr>
          <w:rFonts w:ascii="Inter" w:hAnsi="Inter"/>
          <w:color w:val="393939"/>
        </w:rPr>
      </w:pPr>
      <w:r>
        <w:rPr>
          <w:rFonts w:ascii="Inter" w:hAnsi="Inter"/>
          <w:color w:val="393939"/>
        </w:rPr>
        <w:br/>
        <w:t>These 3 areas of evolution informed 4 business priorities for NICE:</w:t>
      </w:r>
    </w:p>
    <w:p w14:paraId="0D1D0B5F" w14:textId="77777777" w:rsidR="008F076F" w:rsidRDefault="008F076F" w:rsidP="008F076F">
      <w:pPr>
        <w:pStyle w:val="NormalWeb"/>
        <w:shd w:val="clear" w:color="auto" w:fill="FFFFFF"/>
        <w:spacing w:before="0" w:beforeAutospacing="0" w:after="0" w:afterAutospacing="0" w:line="360" w:lineRule="auto"/>
        <w:textAlignment w:val="baseline"/>
        <w:rPr>
          <w:rFonts w:ascii="Inter" w:hAnsi="Inter"/>
          <w:color w:val="393939"/>
        </w:rPr>
      </w:pPr>
    </w:p>
    <w:p w14:paraId="2E49F249" w14:textId="77777777" w:rsidR="008F076F" w:rsidRDefault="008F076F" w:rsidP="00B32785">
      <w:pPr>
        <w:numPr>
          <w:ilvl w:val="0"/>
          <w:numId w:val="12"/>
        </w:numPr>
        <w:shd w:val="clear" w:color="auto" w:fill="FFFFFF"/>
        <w:spacing w:line="360" w:lineRule="auto"/>
        <w:textAlignment w:val="baseline"/>
        <w:rPr>
          <w:rFonts w:ascii="Inter" w:hAnsi="Inter"/>
          <w:color w:val="393939"/>
        </w:rPr>
      </w:pPr>
      <w:r>
        <w:rPr>
          <w:rStyle w:val="Strong"/>
          <w:rFonts w:ascii="Inter" w:hAnsi="Inter"/>
          <w:color w:val="393939"/>
          <w:bdr w:val="none" w:sz="0" w:space="0" w:color="auto" w:frame="1"/>
        </w:rPr>
        <w:t>Digital living guideline recommendations</w:t>
      </w:r>
      <w:r>
        <w:rPr>
          <w:rFonts w:ascii="Inter" w:hAnsi="Inter"/>
          <w:color w:val="393939"/>
        </w:rPr>
        <w:t>: Improving the usefulness and usability of our guidelines by publishing digital living guideline recommendations for breast cancer, with a new model of support for adoption of best practice.</w:t>
      </w:r>
    </w:p>
    <w:p w14:paraId="65E0ABE4" w14:textId="77777777" w:rsidR="008F076F" w:rsidRDefault="008F076F" w:rsidP="00B32785">
      <w:pPr>
        <w:numPr>
          <w:ilvl w:val="0"/>
          <w:numId w:val="12"/>
        </w:numPr>
        <w:shd w:val="clear" w:color="auto" w:fill="FFFFFF"/>
        <w:spacing w:line="360" w:lineRule="auto"/>
        <w:textAlignment w:val="baseline"/>
        <w:rPr>
          <w:rFonts w:ascii="Inter" w:hAnsi="Inter"/>
          <w:color w:val="393939"/>
        </w:rPr>
      </w:pPr>
      <w:r>
        <w:rPr>
          <w:rStyle w:val="Strong"/>
          <w:rFonts w:ascii="Inter" w:hAnsi="Inter"/>
          <w:color w:val="393939"/>
          <w:bdr w:val="none" w:sz="0" w:space="0" w:color="auto" w:frame="1"/>
        </w:rPr>
        <w:t>Introduce a proportionate approach for health technology appraisals</w:t>
      </w:r>
      <w:r>
        <w:rPr>
          <w:rFonts w:ascii="Inter" w:hAnsi="Inter"/>
          <w:color w:val="393939"/>
        </w:rPr>
        <w:t>: Expand our appraisal capacity by 20% through introducing a more proportionate approach to our advice on medicines.</w:t>
      </w:r>
    </w:p>
    <w:p w14:paraId="772F2DB4" w14:textId="77777777" w:rsidR="008F076F" w:rsidRDefault="008F076F" w:rsidP="00B32785">
      <w:pPr>
        <w:numPr>
          <w:ilvl w:val="0"/>
          <w:numId w:val="12"/>
        </w:numPr>
        <w:shd w:val="clear" w:color="auto" w:fill="FFFFFF"/>
        <w:spacing w:line="360" w:lineRule="auto"/>
        <w:textAlignment w:val="baseline"/>
        <w:rPr>
          <w:rFonts w:ascii="Inter" w:hAnsi="Inter"/>
          <w:color w:val="393939"/>
        </w:rPr>
      </w:pPr>
      <w:r>
        <w:rPr>
          <w:rStyle w:val="Strong"/>
          <w:rFonts w:ascii="Inter" w:hAnsi="Inter"/>
          <w:color w:val="393939"/>
          <w:bdr w:val="none" w:sz="0" w:space="0" w:color="auto" w:frame="1"/>
        </w:rPr>
        <w:t>Launch an early value assessment programme in medtech, with the initial pilot on digital technologies</w:t>
      </w:r>
      <w:r>
        <w:rPr>
          <w:rFonts w:ascii="Inter" w:hAnsi="Inter"/>
          <w:color w:val="393939"/>
        </w:rPr>
        <w:t>: Providing quicker assessments of early value to identify the most promising medical devices, diagnostics and digital products - conditional on further evidence generation.</w:t>
      </w:r>
    </w:p>
    <w:p w14:paraId="67F95776" w14:textId="49151919" w:rsidR="008F076F" w:rsidRDefault="008F076F" w:rsidP="00B32785">
      <w:pPr>
        <w:numPr>
          <w:ilvl w:val="0"/>
          <w:numId w:val="12"/>
        </w:numPr>
        <w:shd w:val="clear" w:color="auto" w:fill="FFFFFF"/>
        <w:spacing w:line="360" w:lineRule="auto"/>
        <w:textAlignment w:val="baseline"/>
        <w:rPr>
          <w:rFonts w:ascii="Inter" w:hAnsi="Inter"/>
          <w:color w:val="393939"/>
        </w:rPr>
      </w:pPr>
      <w:r>
        <w:rPr>
          <w:rStyle w:val="Strong"/>
          <w:rFonts w:ascii="Inter" w:hAnsi="Inter"/>
          <w:color w:val="393939"/>
          <w:bdr w:val="none" w:sz="0" w:space="0" w:color="auto" w:frame="1"/>
        </w:rPr>
        <w:t>Continue to change the way we work, including our processes and culture</w:t>
      </w:r>
      <w:r>
        <w:rPr>
          <w:rFonts w:ascii="Inter" w:hAnsi="Inter"/>
          <w:color w:val="393939"/>
        </w:rPr>
        <w:t xml:space="preserve">: Transformation of the way we work, including our technology, </w:t>
      </w:r>
      <w:r w:rsidR="00B32785">
        <w:rPr>
          <w:rFonts w:ascii="Inter" w:hAnsi="Inter"/>
          <w:color w:val="393939"/>
        </w:rPr>
        <w:t>processes,</w:t>
      </w:r>
      <w:r>
        <w:rPr>
          <w:rFonts w:ascii="Inter" w:hAnsi="Inter"/>
          <w:color w:val="393939"/>
        </w:rPr>
        <w:t xml:space="preserve"> and behaviours.</w:t>
      </w:r>
    </w:p>
    <w:p w14:paraId="08D27ADF" w14:textId="0DC0755C" w:rsidR="008F076F" w:rsidRDefault="008F076F" w:rsidP="008F076F">
      <w:pPr>
        <w:shd w:val="clear" w:color="auto" w:fill="FFFFFF"/>
        <w:spacing w:line="360" w:lineRule="auto"/>
        <w:textAlignment w:val="baseline"/>
        <w:rPr>
          <w:rFonts w:ascii="Inter" w:hAnsi="Inter"/>
          <w:color w:val="393939"/>
        </w:rPr>
      </w:pPr>
    </w:p>
    <w:p w14:paraId="2B6314AD" w14:textId="3EDF3167" w:rsidR="008F076F" w:rsidRDefault="008F076F" w:rsidP="008F076F">
      <w:pPr>
        <w:shd w:val="clear" w:color="auto" w:fill="FFFFFF"/>
        <w:spacing w:line="360" w:lineRule="auto"/>
        <w:textAlignment w:val="baseline"/>
        <w:rPr>
          <w:rFonts w:ascii="Inter" w:hAnsi="Inter"/>
          <w:color w:val="393939"/>
        </w:rPr>
      </w:pPr>
      <w:r>
        <w:rPr>
          <w:rFonts w:ascii="Inter" w:hAnsi="Inter"/>
          <w:color w:val="393939"/>
        </w:rPr>
        <w:t xml:space="preserve">To deliver on our business priorities and strategic objectives, we need to ensure our technical staff have continuous learning opportunities to keep abreast of best practice, learn from one another and collaborate with technical teams across the organisation. </w:t>
      </w:r>
    </w:p>
    <w:p w14:paraId="77E3A7EA" w14:textId="77777777" w:rsidR="00540C4F" w:rsidRPr="008F076F" w:rsidRDefault="00540C4F" w:rsidP="008F076F">
      <w:pPr>
        <w:spacing w:line="360" w:lineRule="auto"/>
        <w:jc w:val="both"/>
        <w:rPr>
          <w:rFonts w:ascii="Inter" w:hAnsi="Inter" w:cs="Arial"/>
          <w:highlight w:val="darkGray"/>
        </w:rPr>
      </w:pPr>
    </w:p>
    <w:p w14:paraId="57CEF45C" w14:textId="43D5FC64" w:rsidR="00540C4F" w:rsidRPr="008F076F" w:rsidRDefault="00540C4F" w:rsidP="008F076F">
      <w:pPr>
        <w:spacing w:line="360" w:lineRule="auto"/>
        <w:jc w:val="both"/>
        <w:rPr>
          <w:rFonts w:ascii="Inter" w:hAnsi="Inter" w:cs="Arial"/>
        </w:rPr>
      </w:pPr>
      <w:r w:rsidRPr="008F076F">
        <w:rPr>
          <w:rFonts w:ascii="Inter" w:hAnsi="Inter" w:cs="Arial"/>
        </w:rPr>
        <w:t xml:space="preserve">We are looking for an external provider to run </w:t>
      </w:r>
      <w:r w:rsidR="003D5B99" w:rsidRPr="008F076F">
        <w:rPr>
          <w:rFonts w:ascii="Inter" w:hAnsi="Inter" w:cs="Arial"/>
        </w:rPr>
        <w:t>a suite</w:t>
      </w:r>
      <w:r w:rsidR="00B32785">
        <w:rPr>
          <w:rFonts w:ascii="Inter" w:hAnsi="Inter" w:cs="Arial"/>
        </w:rPr>
        <w:t xml:space="preserve"> of</w:t>
      </w:r>
      <w:r w:rsidR="003D5B99" w:rsidRPr="008F076F">
        <w:rPr>
          <w:rFonts w:ascii="Inter" w:hAnsi="Inter" w:cs="Arial"/>
        </w:rPr>
        <w:t xml:space="preserve"> </w:t>
      </w:r>
      <w:r w:rsidR="008F076F">
        <w:rPr>
          <w:rFonts w:ascii="Inter" w:hAnsi="Inter" w:cs="Arial"/>
        </w:rPr>
        <w:t xml:space="preserve">short courses on Health Economics </w:t>
      </w:r>
      <w:r w:rsidR="003D5B99" w:rsidRPr="008F076F">
        <w:rPr>
          <w:rFonts w:ascii="Inter" w:hAnsi="Inter" w:cs="Arial"/>
        </w:rPr>
        <w:t>to support our technical staff with their continuing professional development</w:t>
      </w:r>
      <w:r w:rsidRPr="008F076F">
        <w:rPr>
          <w:rFonts w:ascii="Inter" w:hAnsi="Inter" w:cs="Arial"/>
        </w:rPr>
        <w:t xml:space="preserve">. </w:t>
      </w:r>
    </w:p>
    <w:p w14:paraId="1331F14F" w14:textId="7E032BB4" w:rsidR="003D5B99" w:rsidRDefault="003D5B99" w:rsidP="008F076F">
      <w:pPr>
        <w:spacing w:line="360" w:lineRule="auto"/>
        <w:jc w:val="both"/>
        <w:rPr>
          <w:rFonts w:ascii="Inter" w:hAnsi="Inter" w:cs="Arial"/>
          <w:highlight w:val="yellow"/>
        </w:rPr>
      </w:pPr>
    </w:p>
    <w:p w14:paraId="4F77498A" w14:textId="39815546" w:rsidR="00BC00B7" w:rsidRPr="00462F5A" w:rsidRDefault="00BC00B7" w:rsidP="008F076F">
      <w:pPr>
        <w:spacing w:line="360" w:lineRule="auto"/>
        <w:jc w:val="both"/>
        <w:rPr>
          <w:rFonts w:ascii="Inter" w:hAnsi="Inter" w:cs="Arial"/>
          <w:highlight w:val="yellow"/>
        </w:rPr>
      </w:pPr>
    </w:p>
    <w:p w14:paraId="21862261" w14:textId="39C0C935" w:rsidR="00BC00B7" w:rsidRPr="00462F5A" w:rsidRDefault="003D5B99" w:rsidP="008F076F">
      <w:pPr>
        <w:spacing w:line="360" w:lineRule="auto"/>
        <w:jc w:val="both"/>
        <w:rPr>
          <w:rFonts w:ascii="Inter" w:hAnsi="Inter" w:cs="Arial"/>
        </w:rPr>
      </w:pPr>
      <w:r w:rsidRPr="003D5B99">
        <w:rPr>
          <w:rFonts w:ascii="Inter" w:hAnsi="Inter" w:cs="Arial"/>
        </w:rPr>
        <w:lastRenderedPageBreak/>
        <w:t>We</w:t>
      </w:r>
      <w:r w:rsidR="00540C4F" w:rsidRPr="003D5B99">
        <w:rPr>
          <w:rFonts w:ascii="Inter" w:hAnsi="Inter" w:cs="Arial"/>
        </w:rPr>
        <w:t xml:space="preserve"> are looking for </w:t>
      </w:r>
      <w:r w:rsidRPr="003D5B99">
        <w:rPr>
          <w:rFonts w:ascii="Inter" w:hAnsi="Inter" w:cs="Arial"/>
        </w:rPr>
        <w:t xml:space="preserve">a provider who will provide the opportunity to partner with an internal subject matter expert at NICE, to co-facilitate and provide in-house support on an ongoing basis to technical staff. </w:t>
      </w:r>
    </w:p>
    <w:p w14:paraId="00624C1D" w14:textId="77777777" w:rsidR="008129D3" w:rsidRPr="00462F5A" w:rsidRDefault="008129D3" w:rsidP="008F076F">
      <w:pPr>
        <w:spacing w:line="360" w:lineRule="auto"/>
        <w:jc w:val="both"/>
        <w:rPr>
          <w:rFonts w:ascii="Inter" w:hAnsi="Inter" w:cs="Arial"/>
        </w:rPr>
      </w:pPr>
    </w:p>
    <w:p w14:paraId="560EA9CF" w14:textId="4DC7FAD0" w:rsidR="00A564ED" w:rsidRPr="00B32785" w:rsidRDefault="00A564ED" w:rsidP="00B32785">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t>Requirement specification</w:t>
      </w:r>
    </w:p>
    <w:p w14:paraId="1058848F" w14:textId="37C5E9FA" w:rsidR="002B75B7" w:rsidRPr="00462F5A" w:rsidRDefault="002B75B7" w:rsidP="008F076F">
      <w:pPr>
        <w:pStyle w:val="Paragraphnonumbers"/>
        <w:spacing w:line="360" w:lineRule="auto"/>
        <w:rPr>
          <w:rFonts w:ascii="Inter" w:hAnsi="Inter"/>
        </w:rPr>
      </w:pPr>
      <w:r w:rsidRPr="00462F5A">
        <w:rPr>
          <w:rFonts w:ascii="Inter" w:hAnsi="Inter"/>
        </w:rPr>
        <w:t>The objective of the invitation to quote is to contract with a provider that would support NICE with:</w:t>
      </w:r>
    </w:p>
    <w:p w14:paraId="7937A9FD" w14:textId="44F3F267" w:rsidR="00A564ED" w:rsidRPr="00462F5A" w:rsidRDefault="00B01671" w:rsidP="00B32785">
      <w:pPr>
        <w:pStyle w:val="Paragraphnonumbers"/>
        <w:numPr>
          <w:ilvl w:val="0"/>
          <w:numId w:val="4"/>
        </w:numPr>
        <w:spacing w:line="360" w:lineRule="auto"/>
        <w:rPr>
          <w:rFonts w:ascii="Inter" w:hAnsi="Inter"/>
        </w:rPr>
      </w:pPr>
      <w:r w:rsidRPr="00462F5A">
        <w:rPr>
          <w:rFonts w:ascii="Inter" w:hAnsi="Inter"/>
        </w:rPr>
        <w:t>Planning</w:t>
      </w:r>
      <w:r w:rsidR="00DF3D04" w:rsidRPr="00462F5A">
        <w:rPr>
          <w:rFonts w:ascii="Inter" w:hAnsi="Inter"/>
        </w:rPr>
        <w:t xml:space="preserve">, </w:t>
      </w:r>
      <w:r w:rsidRPr="00462F5A">
        <w:rPr>
          <w:rFonts w:ascii="Inter" w:hAnsi="Inter"/>
        </w:rPr>
        <w:t>design</w:t>
      </w:r>
      <w:r w:rsidR="002B75B7" w:rsidRPr="00462F5A">
        <w:rPr>
          <w:rFonts w:ascii="Inter" w:hAnsi="Inter"/>
        </w:rPr>
        <w:t>ing</w:t>
      </w:r>
      <w:r w:rsidRPr="00462F5A">
        <w:rPr>
          <w:rFonts w:ascii="Inter" w:hAnsi="Inter"/>
        </w:rPr>
        <w:t xml:space="preserve">, </w:t>
      </w:r>
      <w:r w:rsidR="00701A1B" w:rsidRPr="00462F5A">
        <w:rPr>
          <w:rFonts w:ascii="Inter" w:hAnsi="Inter"/>
        </w:rPr>
        <w:t>preparing,</w:t>
      </w:r>
      <w:r w:rsidR="002B75B7" w:rsidRPr="00462F5A">
        <w:rPr>
          <w:rFonts w:ascii="Inter" w:hAnsi="Inter"/>
        </w:rPr>
        <w:t xml:space="preserve"> organising</w:t>
      </w:r>
      <w:r w:rsidRPr="00462F5A">
        <w:rPr>
          <w:rFonts w:ascii="Inter" w:hAnsi="Inter"/>
        </w:rPr>
        <w:t>, and deliv</w:t>
      </w:r>
      <w:r w:rsidR="00E05610" w:rsidRPr="00462F5A">
        <w:rPr>
          <w:rFonts w:ascii="Inter" w:hAnsi="Inter"/>
        </w:rPr>
        <w:t>ering</w:t>
      </w:r>
      <w:r w:rsidRPr="00462F5A">
        <w:rPr>
          <w:rFonts w:ascii="Inter" w:hAnsi="Inter"/>
        </w:rPr>
        <w:t xml:space="preserve"> </w:t>
      </w:r>
      <w:r w:rsidR="00462F5A">
        <w:rPr>
          <w:rFonts w:ascii="Inter" w:hAnsi="Inter"/>
        </w:rPr>
        <w:t>Health Economics technical training for NICE staff</w:t>
      </w:r>
      <w:r w:rsidR="002B5EF9">
        <w:rPr>
          <w:rFonts w:ascii="Inter" w:hAnsi="Inter"/>
        </w:rPr>
        <w:t xml:space="preserve">. </w:t>
      </w:r>
    </w:p>
    <w:p w14:paraId="56B62925" w14:textId="2B1614D1" w:rsidR="00F27DB2" w:rsidRPr="00462F5A" w:rsidRDefault="00794E0F" w:rsidP="00B32785">
      <w:pPr>
        <w:pStyle w:val="Paragraphnonumbers"/>
        <w:numPr>
          <w:ilvl w:val="0"/>
          <w:numId w:val="4"/>
        </w:numPr>
        <w:spacing w:line="360" w:lineRule="auto"/>
        <w:rPr>
          <w:rFonts w:ascii="Inter" w:hAnsi="Inter"/>
        </w:rPr>
      </w:pPr>
      <w:r w:rsidRPr="00462F5A">
        <w:rPr>
          <w:rFonts w:ascii="Inter" w:hAnsi="Inter"/>
        </w:rPr>
        <w:t>Offer</w:t>
      </w:r>
      <w:r w:rsidR="00336A7F" w:rsidRPr="00462F5A">
        <w:rPr>
          <w:rFonts w:ascii="Inter" w:hAnsi="Inter"/>
        </w:rPr>
        <w:t>ing</w:t>
      </w:r>
      <w:r w:rsidR="00540C4F" w:rsidRPr="00462F5A">
        <w:rPr>
          <w:rFonts w:ascii="Inter" w:hAnsi="Inter"/>
        </w:rPr>
        <w:t xml:space="preserve"> </w:t>
      </w:r>
      <w:r w:rsidR="00462F5A">
        <w:rPr>
          <w:rFonts w:ascii="Inter" w:hAnsi="Inter"/>
        </w:rPr>
        <w:t>virtual</w:t>
      </w:r>
      <w:r w:rsidR="008F076F">
        <w:rPr>
          <w:rFonts w:ascii="Inter" w:hAnsi="Inter"/>
        </w:rPr>
        <w:t xml:space="preserve"> 1-day</w:t>
      </w:r>
      <w:r w:rsidR="00462F5A">
        <w:rPr>
          <w:rFonts w:ascii="Inter" w:hAnsi="Inter"/>
        </w:rPr>
        <w:t xml:space="preserve"> workshops for our technical staff- technical analysts, technical advisers, health technology assessment analysts. </w:t>
      </w:r>
      <w:r w:rsidR="00F27DB2" w:rsidRPr="00462F5A">
        <w:rPr>
          <w:rFonts w:ascii="Inter" w:hAnsi="Inter"/>
        </w:rPr>
        <w:t xml:space="preserve"> </w:t>
      </w:r>
    </w:p>
    <w:p w14:paraId="681D880C" w14:textId="232665A1" w:rsidR="00462F5A" w:rsidRDefault="00462F5A" w:rsidP="00B32785">
      <w:pPr>
        <w:pStyle w:val="Paragraphnonumbers"/>
        <w:numPr>
          <w:ilvl w:val="0"/>
          <w:numId w:val="4"/>
        </w:numPr>
        <w:spacing w:line="360" w:lineRule="auto"/>
        <w:rPr>
          <w:rFonts w:ascii="Inter" w:hAnsi="Inter"/>
        </w:rPr>
      </w:pPr>
      <w:r>
        <w:rPr>
          <w:rFonts w:ascii="Inter" w:hAnsi="Inter"/>
        </w:rPr>
        <w:t xml:space="preserve">Offer a suite of virtual workshops covering </w:t>
      </w:r>
      <w:r w:rsidR="00C6273B">
        <w:rPr>
          <w:rFonts w:ascii="Inter" w:hAnsi="Inter"/>
        </w:rPr>
        <w:t>the below topics</w:t>
      </w:r>
      <w:r>
        <w:rPr>
          <w:rFonts w:ascii="Inter" w:hAnsi="Inter"/>
        </w:rPr>
        <w:t>:-</w:t>
      </w:r>
    </w:p>
    <w:p w14:paraId="4A03146C" w14:textId="258E31E7" w:rsidR="0074461D" w:rsidRPr="003D5B99" w:rsidRDefault="0074461D" w:rsidP="00C6273B">
      <w:pPr>
        <w:pStyle w:val="ListParagraph"/>
        <w:numPr>
          <w:ilvl w:val="0"/>
          <w:numId w:val="14"/>
        </w:numPr>
        <w:spacing w:line="360" w:lineRule="auto"/>
        <w:rPr>
          <w:rFonts w:ascii="Inter" w:hAnsi="Inter" w:cs="Arial"/>
        </w:rPr>
      </w:pPr>
      <w:r w:rsidRPr="003D5B99">
        <w:rPr>
          <w:rFonts w:ascii="Inter" w:hAnsi="Inter" w:cs="Arial"/>
        </w:rPr>
        <w:t>An introduction to economic evaluation</w:t>
      </w:r>
    </w:p>
    <w:p w14:paraId="73333DC9" w14:textId="5B1D2E94" w:rsidR="0074461D" w:rsidRPr="003D5B99" w:rsidRDefault="0074461D" w:rsidP="00C6273B">
      <w:pPr>
        <w:pStyle w:val="ListParagraph"/>
        <w:numPr>
          <w:ilvl w:val="0"/>
          <w:numId w:val="14"/>
        </w:numPr>
        <w:spacing w:line="360" w:lineRule="auto"/>
        <w:rPr>
          <w:rFonts w:ascii="Inter" w:hAnsi="Inter" w:cs="Arial"/>
        </w:rPr>
      </w:pPr>
      <w:r w:rsidRPr="003D5B99">
        <w:rPr>
          <w:rFonts w:ascii="Inter" w:hAnsi="Inter" w:cs="Arial"/>
        </w:rPr>
        <w:t>Advanced issues in economic evaluation</w:t>
      </w:r>
    </w:p>
    <w:p w14:paraId="0FD63DF6" w14:textId="0990BE6F" w:rsidR="0074461D" w:rsidRPr="003D5B99" w:rsidRDefault="002B5EF9" w:rsidP="00C6273B">
      <w:pPr>
        <w:pStyle w:val="ListParagraph"/>
        <w:numPr>
          <w:ilvl w:val="0"/>
          <w:numId w:val="14"/>
        </w:numPr>
        <w:spacing w:line="360" w:lineRule="auto"/>
        <w:rPr>
          <w:rFonts w:ascii="Inter" w:hAnsi="Inter" w:cs="Arial"/>
        </w:rPr>
      </w:pPr>
      <w:r>
        <w:rPr>
          <w:rFonts w:ascii="Inter" w:hAnsi="Inter" w:cs="Arial"/>
        </w:rPr>
        <w:t>Health economics decision modelling and</w:t>
      </w:r>
      <w:r w:rsidR="0074461D" w:rsidRPr="003D5B99">
        <w:rPr>
          <w:rFonts w:ascii="Inter" w:hAnsi="Inter" w:cs="Arial"/>
        </w:rPr>
        <w:t xml:space="preserve"> critiquing models</w:t>
      </w:r>
    </w:p>
    <w:p w14:paraId="2913B640" w14:textId="10E65390" w:rsidR="0074461D" w:rsidRPr="003D5B99" w:rsidRDefault="0074461D" w:rsidP="00C6273B">
      <w:pPr>
        <w:pStyle w:val="ListParagraph"/>
        <w:numPr>
          <w:ilvl w:val="0"/>
          <w:numId w:val="14"/>
        </w:numPr>
        <w:spacing w:line="360" w:lineRule="auto"/>
        <w:rPr>
          <w:rFonts w:ascii="Inter" w:hAnsi="Inter" w:cs="Arial"/>
        </w:rPr>
      </w:pPr>
      <w:r w:rsidRPr="003D5B99">
        <w:rPr>
          <w:rFonts w:ascii="Inter" w:hAnsi="Inter" w:cs="Arial"/>
        </w:rPr>
        <w:t>Early models for designing clinical trials</w:t>
      </w:r>
    </w:p>
    <w:p w14:paraId="74436B58" w14:textId="6F20675E" w:rsidR="0074461D" w:rsidRPr="003D5B99" w:rsidRDefault="0074461D" w:rsidP="00C6273B">
      <w:pPr>
        <w:pStyle w:val="ListParagraph"/>
        <w:numPr>
          <w:ilvl w:val="0"/>
          <w:numId w:val="14"/>
        </w:numPr>
        <w:spacing w:line="360" w:lineRule="auto"/>
        <w:rPr>
          <w:rFonts w:ascii="Inter" w:hAnsi="Inter" w:cs="Arial"/>
        </w:rPr>
      </w:pPr>
      <w:r w:rsidRPr="003D5B99">
        <w:rPr>
          <w:rFonts w:ascii="Inter" w:hAnsi="Inter" w:cs="Arial"/>
        </w:rPr>
        <w:t>An introduction to network meta-analysis</w:t>
      </w:r>
    </w:p>
    <w:p w14:paraId="597A14B7" w14:textId="492A79DC" w:rsidR="0074461D" w:rsidRPr="003D5B99" w:rsidRDefault="0074461D" w:rsidP="00C6273B">
      <w:pPr>
        <w:pStyle w:val="ListParagraph"/>
        <w:numPr>
          <w:ilvl w:val="0"/>
          <w:numId w:val="14"/>
        </w:numPr>
        <w:spacing w:line="360" w:lineRule="auto"/>
        <w:rPr>
          <w:rFonts w:ascii="Inter" w:hAnsi="Inter" w:cs="Arial"/>
        </w:rPr>
      </w:pPr>
      <w:r w:rsidRPr="003D5B99">
        <w:rPr>
          <w:rFonts w:ascii="Inter" w:hAnsi="Inter" w:cs="Arial"/>
        </w:rPr>
        <w:t>Practical issues in network meta-analysis for H</w:t>
      </w:r>
      <w:r>
        <w:rPr>
          <w:rFonts w:ascii="Inter" w:hAnsi="Inter" w:cs="Arial"/>
        </w:rPr>
        <w:t xml:space="preserve">ealth Technology </w:t>
      </w:r>
      <w:r w:rsidRPr="003D5B99">
        <w:rPr>
          <w:rFonts w:ascii="Inter" w:hAnsi="Inter" w:cs="Arial"/>
        </w:rPr>
        <w:t>A</w:t>
      </w:r>
      <w:r>
        <w:rPr>
          <w:rFonts w:ascii="Inter" w:hAnsi="Inter" w:cs="Arial"/>
        </w:rPr>
        <w:t>ssessment</w:t>
      </w:r>
    </w:p>
    <w:p w14:paraId="3B799329" w14:textId="7D91B85F" w:rsidR="0074461D" w:rsidRPr="003D5B99" w:rsidRDefault="0074461D" w:rsidP="00C6273B">
      <w:pPr>
        <w:pStyle w:val="ListParagraph"/>
        <w:numPr>
          <w:ilvl w:val="0"/>
          <w:numId w:val="14"/>
        </w:numPr>
        <w:spacing w:line="360" w:lineRule="auto"/>
        <w:rPr>
          <w:rFonts w:ascii="Inter" w:hAnsi="Inter" w:cs="Arial"/>
        </w:rPr>
      </w:pPr>
      <w:r w:rsidRPr="003D5B99">
        <w:rPr>
          <w:rFonts w:ascii="Inter" w:hAnsi="Inter" w:cs="Arial"/>
        </w:rPr>
        <w:t xml:space="preserve">An introduction to R for </w:t>
      </w:r>
      <w:r>
        <w:rPr>
          <w:rFonts w:ascii="Inter" w:hAnsi="Inter" w:cs="Arial"/>
        </w:rPr>
        <w:t>Health Technology Assessment</w:t>
      </w:r>
    </w:p>
    <w:p w14:paraId="420F6E33" w14:textId="5A5B1157" w:rsidR="0074461D" w:rsidRPr="003D5B99" w:rsidRDefault="0074461D" w:rsidP="00C6273B">
      <w:pPr>
        <w:pStyle w:val="ListParagraph"/>
        <w:numPr>
          <w:ilvl w:val="0"/>
          <w:numId w:val="14"/>
        </w:numPr>
        <w:spacing w:line="360" w:lineRule="auto"/>
        <w:rPr>
          <w:rFonts w:ascii="Inter" w:hAnsi="Inter" w:cs="Arial"/>
        </w:rPr>
      </w:pPr>
      <w:r w:rsidRPr="003D5B99">
        <w:rPr>
          <w:rFonts w:ascii="Inter" w:hAnsi="Inter" w:cs="Arial"/>
        </w:rPr>
        <w:t>An introduction to medical statistics</w:t>
      </w:r>
    </w:p>
    <w:p w14:paraId="6503805A" w14:textId="72B5281E" w:rsidR="0074461D" w:rsidRPr="003D5B99" w:rsidRDefault="0074461D" w:rsidP="00C6273B">
      <w:pPr>
        <w:pStyle w:val="ListParagraph"/>
        <w:numPr>
          <w:ilvl w:val="0"/>
          <w:numId w:val="14"/>
        </w:numPr>
        <w:spacing w:line="360" w:lineRule="auto"/>
        <w:rPr>
          <w:rFonts w:ascii="Inter" w:hAnsi="Inter" w:cs="Arial"/>
        </w:rPr>
      </w:pPr>
      <w:r w:rsidRPr="003D5B99">
        <w:rPr>
          <w:rFonts w:ascii="Inter" w:hAnsi="Inter" w:cs="Arial"/>
        </w:rPr>
        <w:t>Health utilities for economic evaluation</w:t>
      </w:r>
    </w:p>
    <w:p w14:paraId="28969D76" w14:textId="26B030CA" w:rsidR="0074461D" w:rsidRDefault="0074461D" w:rsidP="00C6273B">
      <w:pPr>
        <w:pStyle w:val="ListParagraph"/>
        <w:numPr>
          <w:ilvl w:val="0"/>
          <w:numId w:val="14"/>
        </w:numPr>
        <w:spacing w:line="360" w:lineRule="auto"/>
        <w:rPr>
          <w:rFonts w:ascii="Inter" w:hAnsi="Inter" w:cs="Arial"/>
        </w:rPr>
      </w:pPr>
      <w:r w:rsidRPr="003D5B99">
        <w:rPr>
          <w:rFonts w:ascii="Inter" w:hAnsi="Inter" w:cs="Arial"/>
        </w:rPr>
        <w:t>An introduction to patient-reported outcomes</w:t>
      </w:r>
    </w:p>
    <w:p w14:paraId="504C72C0" w14:textId="4CE47B1E" w:rsidR="002B5EF9" w:rsidRPr="002B5EF9" w:rsidRDefault="002B5EF9" w:rsidP="00C6273B">
      <w:pPr>
        <w:pStyle w:val="ListParagraph"/>
        <w:numPr>
          <w:ilvl w:val="0"/>
          <w:numId w:val="14"/>
        </w:numPr>
        <w:spacing w:line="360" w:lineRule="auto"/>
        <w:rPr>
          <w:rFonts w:ascii="Inter" w:hAnsi="Inter" w:cs="Arial"/>
        </w:rPr>
      </w:pPr>
      <w:r>
        <w:rPr>
          <w:rFonts w:ascii="Inter" w:hAnsi="Inter"/>
        </w:rPr>
        <w:t>An introduction to scoping reviews, rapid reviews, and overviews of reviews</w:t>
      </w:r>
    </w:p>
    <w:p w14:paraId="68D03266" w14:textId="0C4CBFEE" w:rsidR="002B5EF9" w:rsidRPr="002B5EF9" w:rsidRDefault="002B5EF9" w:rsidP="00C6273B">
      <w:pPr>
        <w:pStyle w:val="ListParagraph"/>
        <w:numPr>
          <w:ilvl w:val="0"/>
          <w:numId w:val="14"/>
        </w:numPr>
        <w:spacing w:line="360" w:lineRule="auto"/>
        <w:rPr>
          <w:rFonts w:ascii="Inter" w:hAnsi="Inter" w:cs="Arial"/>
        </w:rPr>
      </w:pPr>
      <w:r>
        <w:rPr>
          <w:rFonts w:ascii="Inter" w:hAnsi="Inter"/>
        </w:rPr>
        <w:t>Identifying evidence for Health Technology Assessment</w:t>
      </w:r>
    </w:p>
    <w:p w14:paraId="776BB58B" w14:textId="30990BCE" w:rsidR="002B5EF9" w:rsidRDefault="002B5EF9" w:rsidP="00C6273B">
      <w:pPr>
        <w:pStyle w:val="ListParagraph"/>
        <w:numPr>
          <w:ilvl w:val="0"/>
          <w:numId w:val="14"/>
        </w:numPr>
        <w:spacing w:line="360" w:lineRule="auto"/>
        <w:rPr>
          <w:rFonts w:ascii="Inter" w:hAnsi="Inter" w:cs="Arial"/>
        </w:rPr>
      </w:pPr>
      <w:r>
        <w:rPr>
          <w:rFonts w:ascii="Inter" w:hAnsi="Inter"/>
        </w:rPr>
        <w:t>Software to support the systematic review process</w:t>
      </w:r>
    </w:p>
    <w:p w14:paraId="3C8CD8B7" w14:textId="77777777" w:rsidR="0074461D" w:rsidRPr="0074461D" w:rsidRDefault="0074461D" w:rsidP="0074461D">
      <w:pPr>
        <w:pStyle w:val="ListParagraph"/>
        <w:spacing w:line="360" w:lineRule="auto"/>
        <w:ind w:left="1440"/>
        <w:rPr>
          <w:rFonts w:ascii="Inter" w:hAnsi="Inter" w:cs="Arial"/>
        </w:rPr>
      </w:pPr>
    </w:p>
    <w:p w14:paraId="4E684D70" w14:textId="444C3244" w:rsidR="00462F5A" w:rsidRPr="008F076F" w:rsidRDefault="0074461D" w:rsidP="002B5EF9">
      <w:pPr>
        <w:pStyle w:val="Paragraphnonumbers"/>
        <w:numPr>
          <w:ilvl w:val="0"/>
          <w:numId w:val="15"/>
        </w:numPr>
        <w:spacing w:line="360" w:lineRule="auto"/>
        <w:rPr>
          <w:rFonts w:ascii="Inter" w:hAnsi="Inter"/>
        </w:rPr>
      </w:pPr>
      <w:r>
        <w:rPr>
          <w:rFonts w:ascii="Inter" w:hAnsi="Inter"/>
        </w:rPr>
        <w:lastRenderedPageBreak/>
        <w:t>Recording the virtual</w:t>
      </w:r>
      <w:r w:rsidR="00462F5A">
        <w:rPr>
          <w:rFonts w:ascii="Inter" w:hAnsi="Inter"/>
        </w:rPr>
        <w:t xml:space="preserve"> </w:t>
      </w:r>
      <w:r>
        <w:rPr>
          <w:rFonts w:ascii="Inter" w:hAnsi="Inter"/>
        </w:rPr>
        <w:t>sessions</w:t>
      </w:r>
      <w:r w:rsidR="00462F5A">
        <w:rPr>
          <w:rFonts w:ascii="Inter" w:hAnsi="Inter"/>
        </w:rPr>
        <w:t xml:space="preserve">, for technical staff to access as </w:t>
      </w:r>
      <w:r>
        <w:rPr>
          <w:rFonts w:ascii="Inter" w:hAnsi="Inter"/>
        </w:rPr>
        <w:t xml:space="preserve">a </w:t>
      </w:r>
      <w:r w:rsidR="00462F5A">
        <w:rPr>
          <w:rFonts w:ascii="Inter" w:hAnsi="Inter"/>
        </w:rPr>
        <w:t>learning resource</w:t>
      </w:r>
      <w:r w:rsidR="008F076F">
        <w:rPr>
          <w:rFonts w:ascii="Inter" w:hAnsi="Inter"/>
        </w:rPr>
        <w:t xml:space="preserve">. </w:t>
      </w:r>
    </w:p>
    <w:p w14:paraId="632D545F" w14:textId="02C2C981" w:rsidR="00462F5A" w:rsidRPr="008F076F" w:rsidRDefault="00462F5A" w:rsidP="00B32785">
      <w:pPr>
        <w:pStyle w:val="Paragraphnonumbers"/>
        <w:numPr>
          <w:ilvl w:val="0"/>
          <w:numId w:val="4"/>
        </w:numPr>
        <w:spacing w:line="360" w:lineRule="auto"/>
        <w:rPr>
          <w:rFonts w:ascii="Inter" w:hAnsi="Inter"/>
        </w:rPr>
      </w:pPr>
      <w:r>
        <w:rPr>
          <w:rFonts w:ascii="Inter" w:hAnsi="Inter"/>
        </w:rPr>
        <w:t xml:space="preserve">Sharing the slides and any content </w:t>
      </w:r>
      <w:r w:rsidR="008F076F">
        <w:rPr>
          <w:rFonts w:ascii="Inter" w:hAnsi="Inter"/>
        </w:rPr>
        <w:t xml:space="preserve">used in the session delivery, in an accessible format, for technical staff to access as a learning resource. </w:t>
      </w:r>
    </w:p>
    <w:p w14:paraId="042C2079" w14:textId="709A334D" w:rsidR="00A564ED" w:rsidRPr="00462F5A" w:rsidRDefault="00A564ED" w:rsidP="00B32785">
      <w:pPr>
        <w:pStyle w:val="Paragraphnonumbers"/>
        <w:numPr>
          <w:ilvl w:val="0"/>
          <w:numId w:val="4"/>
        </w:numPr>
        <w:spacing w:line="360" w:lineRule="auto"/>
        <w:rPr>
          <w:rFonts w:ascii="Inter" w:hAnsi="Inter"/>
        </w:rPr>
      </w:pPr>
      <w:r w:rsidRPr="00462F5A">
        <w:rPr>
          <w:rFonts w:ascii="Inter" w:hAnsi="Inter"/>
        </w:rPr>
        <w:t>Provid</w:t>
      </w:r>
      <w:r w:rsidR="002B75B7" w:rsidRPr="00462F5A">
        <w:rPr>
          <w:rFonts w:ascii="Inter" w:hAnsi="Inter"/>
        </w:rPr>
        <w:t xml:space="preserve">ing </w:t>
      </w:r>
      <w:r w:rsidRPr="00462F5A">
        <w:rPr>
          <w:rFonts w:ascii="Inter" w:hAnsi="Inter"/>
        </w:rPr>
        <w:t xml:space="preserve">meaningful </w:t>
      </w:r>
      <w:r w:rsidR="00DF3D04" w:rsidRPr="00462F5A">
        <w:rPr>
          <w:rFonts w:ascii="Inter" w:hAnsi="Inter"/>
        </w:rPr>
        <w:t>m</w:t>
      </w:r>
      <w:r w:rsidRPr="00462F5A">
        <w:rPr>
          <w:rFonts w:ascii="Inter" w:hAnsi="Inter"/>
        </w:rPr>
        <w:t xml:space="preserve">anagement </w:t>
      </w:r>
      <w:r w:rsidR="00DF3D04" w:rsidRPr="00462F5A">
        <w:rPr>
          <w:rFonts w:ascii="Inter" w:hAnsi="Inter"/>
        </w:rPr>
        <w:t>i</w:t>
      </w:r>
      <w:r w:rsidRPr="00462F5A">
        <w:rPr>
          <w:rFonts w:ascii="Inter" w:hAnsi="Inter"/>
        </w:rPr>
        <w:t xml:space="preserve">nformation (M.I.) to the </w:t>
      </w:r>
      <w:r w:rsidR="0019573C" w:rsidRPr="00462F5A">
        <w:rPr>
          <w:rFonts w:ascii="Inter" w:hAnsi="Inter"/>
        </w:rPr>
        <w:t xml:space="preserve">Learning and Development team </w:t>
      </w:r>
      <w:r w:rsidR="00B01671" w:rsidRPr="00462F5A">
        <w:rPr>
          <w:rFonts w:ascii="Inter" w:hAnsi="Inter"/>
        </w:rPr>
        <w:t>at NICE</w:t>
      </w:r>
      <w:r w:rsidRPr="00462F5A">
        <w:rPr>
          <w:rFonts w:ascii="Inter" w:hAnsi="Inter"/>
        </w:rPr>
        <w:t>. This will include</w:t>
      </w:r>
      <w:r w:rsidR="006A7CBA" w:rsidRPr="00462F5A">
        <w:rPr>
          <w:rFonts w:ascii="Inter" w:hAnsi="Inter"/>
        </w:rPr>
        <w:t xml:space="preserve"> </w:t>
      </w:r>
      <w:r w:rsidRPr="00462F5A">
        <w:rPr>
          <w:rFonts w:ascii="Inter" w:hAnsi="Inter"/>
        </w:rPr>
        <w:t xml:space="preserve">but is not limited to </w:t>
      </w:r>
      <w:r w:rsidR="00DA46C5" w:rsidRPr="00462F5A">
        <w:rPr>
          <w:rFonts w:ascii="Inter" w:hAnsi="Inter"/>
        </w:rPr>
        <w:t xml:space="preserve">participant satisfaction with the </w:t>
      </w:r>
      <w:r w:rsidR="0019573C" w:rsidRPr="00462F5A">
        <w:rPr>
          <w:rFonts w:ascii="Inter" w:hAnsi="Inter"/>
        </w:rPr>
        <w:t>workshops</w:t>
      </w:r>
      <w:r w:rsidR="00DA46C5" w:rsidRPr="00462F5A">
        <w:rPr>
          <w:rFonts w:ascii="Inter" w:hAnsi="Inter"/>
        </w:rPr>
        <w:t xml:space="preserve"> and content, followed by evaluation of </w:t>
      </w:r>
      <w:r w:rsidR="00E05610" w:rsidRPr="00462F5A">
        <w:rPr>
          <w:rFonts w:ascii="Inter" w:hAnsi="Inter"/>
        </w:rPr>
        <w:t xml:space="preserve">programme impact. </w:t>
      </w:r>
    </w:p>
    <w:p w14:paraId="41A746D8" w14:textId="11A39231" w:rsidR="008129D3" w:rsidRPr="00462F5A" w:rsidRDefault="00A564ED" w:rsidP="00B32785">
      <w:pPr>
        <w:pStyle w:val="Paragraphnonumbers"/>
        <w:numPr>
          <w:ilvl w:val="0"/>
          <w:numId w:val="4"/>
        </w:numPr>
        <w:spacing w:line="360" w:lineRule="auto"/>
        <w:rPr>
          <w:rFonts w:ascii="Inter" w:hAnsi="Inter"/>
        </w:rPr>
      </w:pPr>
      <w:r w:rsidRPr="00462F5A">
        <w:rPr>
          <w:rFonts w:ascii="Inter" w:hAnsi="Inter"/>
        </w:rPr>
        <w:t>Meet</w:t>
      </w:r>
      <w:r w:rsidR="002B75B7" w:rsidRPr="00462F5A">
        <w:rPr>
          <w:rFonts w:ascii="Inter" w:hAnsi="Inter"/>
        </w:rPr>
        <w:t>ing</w:t>
      </w:r>
      <w:r w:rsidRPr="00462F5A">
        <w:rPr>
          <w:rFonts w:ascii="Inter" w:hAnsi="Inter"/>
        </w:rPr>
        <w:t xml:space="preserve"> the project milestones on specified dates as set out in this document. </w:t>
      </w:r>
    </w:p>
    <w:p w14:paraId="3C12DCEF" w14:textId="267A5C2C" w:rsidR="006A7CBA" w:rsidRPr="00B32785" w:rsidRDefault="00A564ED" w:rsidP="00B32785">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t>Milestones (proposed minimum):</w:t>
      </w:r>
    </w:p>
    <w:p w14:paraId="1126213B" w14:textId="5E85435A" w:rsidR="00A564ED" w:rsidRPr="00462F5A" w:rsidRDefault="00A564ED" w:rsidP="008F076F">
      <w:pPr>
        <w:pStyle w:val="Bullets"/>
        <w:spacing w:line="360" w:lineRule="auto"/>
        <w:rPr>
          <w:rFonts w:ascii="Inter" w:hAnsi="Inter"/>
        </w:rPr>
      </w:pPr>
      <w:r w:rsidRPr="00462F5A">
        <w:rPr>
          <w:rFonts w:ascii="Inter" w:hAnsi="Inter"/>
        </w:rPr>
        <w:t>Confirm attendance of staff to the even</w:t>
      </w:r>
      <w:r w:rsidR="00E05610" w:rsidRPr="00462F5A">
        <w:rPr>
          <w:rFonts w:ascii="Inter" w:hAnsi="Inter"/>
        </w:rPr>
        <w:t>t</w:t>
      </w:r>
      <w:r w:rsidR="00AC2A27" w:rsidRPr="00462F5A">
        <w:rPr>
          <w:rFonts w:ascii="Inter" w:hAnsi="Inter"/>
        </w:rPr>
        <w:t xml:space="preserve"> at least</w:t>
      </w:r>
      <w:r w:rsidRPr="00462F5A">
        <w:rPr>
          <w:rFonts w:ascii="Inter" w:hAnsi="Inter"/>
        </w:rPr>
        <w:t xml:space="preserve"> 1 week before the event.</w:t>
      </w:r>
    </w:p>
    <w:p w14:paraId="7ED581D6" w14:textId="4DB8A805" w:rsidR="00A564ED" w:rsidRPr="00462F5A" w:rsidRDefault="00A564ED" w:rsidP="008F076F">
      <w:pPr>
        <w:pStyle w:val="Bullets"/>
        <w:spacing w:line="360" w:lineRule="auto"/>
        <w:rPr>
          <w:rFonts w:ascii="Inter" w:hAnsi="Inter"/>
        </w:rPr>
      </w:pPr>
      <w:r w:rsidRPr="00462F5A">
        <w:rPr>
          <w:rFonts w:ascii="Inter" w:hAnsi="Inter"/>
        </w:rPr>
        <w:t xml:space="preserve">Changes to </w:t>
      </w:r>
      <w:r w:rsidR="00C156AA" w:rsidRPr="00462F5A">
        <w:rPr>
          <w:rFonts w:ascii="Inter" w:hAnsi="Inter"/>
        </w:rPr>
        <w:t xml:space="preserve">the </w:t>
      </w:r>
      <w:r w:rsidRPr="00462F5A">
        <w:rPr>
          <w:rFonts w:ascii="Inter" w:hAnsi="Inter"/>
        </w:rPr>
        <w:t xml:space="preserve">course to be advised to the </w:t>
      </w:r>
      <w:r w:rsidR="0019573C" w:rsidRPr="00462F5A">
        <w:rPr>
          <w:rFonts w:ascii="Inter" w:hAnsi="Inter"/>
        </w:rPr>
        <w:t xml:space="preserve">Learning and Development Team </w:t>
      </w:r>
      <w:r w:rsidR="00AC2A27" w:rsidRPr="00462F5A">
        <w:rPr>
          <w:rFonts w:ascii="Inter" w:hAnsi="Inter"/>
        </w:rPr>
        <w:t>at least</w:t>
      </w:r>
      <w:r w:rsidRPr="00462F5A">
        <w:rPr>
          <w:rFonts w:ascii="Inter" w:hAnsi="Inter"/>
        </w:rPr>
        <w:t xml:space="preserve"> 1 week before each event.</w:t>
      </w:r>
    </w:p>
    <w:p w14:paraId="2062C6C0" w14:textId="57C4E5B2" w:rsidR="00A564ED" w:rsidRPr="00462F5A" w:rsidRDefault="00A564ED" w:rsidP="008F076F">
      <w:pPr>
        <w:pStyle w:val="Paragraphnonumbers"/>
        <w:spacing w:line="360" w:lineRule="auto"/>
        <w:rPr>
          <w:rFonts w:ascii="Inter" w:hAnsi="Inter"/>
        </w:rPr>
      </w:pPr>
      <w:r w:rsidRPr="00462F5A">
        <w:rPr>
          <w:rFonts w:ascii="Inter" w:hAnsi="Inter"/>
        </w:rPr>
        <w:t>Please send your</w:t>
      </w:r>
      <w:r w:rsidR="005B0835" w:rsidRPr="00462F5A">
        <w:rPr>
          <w:rFonts w:ascii="Inter" w:hAnsi="Inter"/>
        </w:rPr>
        <w:t xml:space="preserve"> responses</w:t>
      </w:r>
      <w:r w:rsidRPr="00462F5A">
        <w:rPr>
          <w:rFonts w:ascii="Inter" w:hAnsi="Inter"/>
        </w:rPr>
        <w:t xml:space="preserve"> to </w:t>
      </w:r>
      <w:hyperlink r:id="rId9" w:history="1">
        <w:r w:rsidR="0019573C" w:rsidRPr="00462F5A">
          <w:rPr>
            <w:rStyle w:val="Hyperlink"/>
            <w:rFonts w:ascii="Inter" w:hAnsi="Inter"/>
          </w:rPr>
          <w:t>learninganddevelopment@nice.org.uk</w:t>
        </w:r>
      </w:hyperlink>
      <w:r w:rsidR="0019573C" w:rsidRPr="00462F5A">
        <w:rPr>
          <w:rFonts w:ascii="Inter" w:hAnsi="Inter"/>
        </w:rPr>
        <w:t xml:space="preserve"> </w:t>
      </w:r>
      <w:r w:rsidR="00BB65DD" w:rsidRPr="00462F5A">
        <w:rPr>
          <w:rFonts w:ascii="Inter" w:hAnsi="Inter"/>
        </w:rPr>
        <w:t xml:space="preserve"> </w:t>
      </w:r>
      <w:r w:rsidRPr="00462F5A">
        <w:rPr>
          <w:rFonts w:ascii="Inter" w:hAnsi="Inter"/>
        </w:rPr>
        <w:t xml:space="preserve">by no later </w:t>
      </w:r>
      <w:r w:rsidR="00DA46C5" w:rsidRPr="00462F5A">
        <w:rPr>
          <w:rFonts w:ascii="Inter" w:hAnsi="Inter"/>
        </w:rPr>
        <w:t xml:space="preserve">than </w:t>
      </w:r>
      <w:r w:rsidR="005A4AA8" w:rsidRPr="005A4AA8">
        <w:rPr>
          <w:rFonts w:ascii="Inter" w:hAnsi="Inter"/>
          <w:b/>
          <w:bCs/>
        </w:rPr>
        <w:t>15.00</w:t>
      </w:r>
      <w:r w:rsidR="005A4AA8">
        <w:rPr>
          <w:rFonts w:ascii="Inter" w:hAnsi="Inter"/>
        </w:rPr>
        <w:t xml:space="preserve"> on the </w:t>
      </w:r>
      <w:r w:rsidR="005A4AA8" w:rsidRPr="005A4AA8">
        <w:rPr>
          <w:rFonts w:ascii="Inter" w:hAnsi="Inter"/>
          <w:b/>
          <w:bCs/>
        </w:rPr>
        <w:t>5/10/22</w:t>
      </w:r>
      <w:r w:rsidR="00462F5A">
        <w:rPr>
          <w:rFonts w:ascii="Inter" w:hAnsi="Inter"/>
          <w:b/>
          <w:bCs/>
        </w:rPr>
        <w:t xml:space="preserve">. </w:t>
      </w:r>
    </w:p>
    <w:p w14:paraId="355947EC" w14:textId="763ADED4" w:rsidR="008129D3" w:rsidRPr="00462F5A" w:rsidRDefault="00A564ED" w:rsidP="008F076F">
      <w:pPr>
        <w:pStyle w:val="Paragraphnonumbers"/>
        <w:spacing w:line="360" w:lineRule="auto"/>
        <w:rPr>
          <w:rFonts w:ascii="Inter" w:hAnsi="Inter"/>
        </w:rPr>
      </w:pPr>
      <w:r w:rsidRPr="00462F5A">
        <w:rPr>
          <w:rFonts w:ascii="Inter" w:hAnsi="Inter"/>
        </w:rPr>
        <w:t>If you have any questions</w:t>
      </w:r>
      <w:r w:rsidR="00322E07" w:rsidRPr="00462F5A">
        <w:rPr>
          <w:rFonts w:ascii="Inter" w:hAnsi="Inter"/>
        </w:rPr>
        <w:t>,</w:t>
      </w:r>
      <w:r w:rsidRPr="00462F5A">
        <w:rPr>
          <w:rFonts w:ascii="Inter" w:hAnsi="Inter"/>
        </w:rPr>
        <w:t xml:space="preserve"> please </w:t>
      </w:r>
      <w:r w:rsidR="00425C9F" w:rsidRPr="00462F5A">
        <w:rPr>
          <w:rFonts w:ascii="Inter" w:hAnsi="Inter"/>
        </w:rPr>
        <w:t xml:space="preserve">email </w:t>
      </w:r>
      <w:hyperlink r:id="rId10" w:history="1">
        <w:r w:rsidR="0019573C" w:rsidRPr="00462F5A">
          <w:rPr>
            <w:rStyle w:val="Hyperlink"/>
            <w:rFonts w:ascii="Inter" w:hAnsi="Inter"/>
          </w:rPr>
          <w:t>learninganddevelopment@nice.org.uk</w:t>
        </w:r>
      </w:hyperlink>
      <w:r w:rsidRPr="00462F5A">
        <w:rPr>
          <w:rFonts w:ascii="Inter" w:hAnsi="Inter"/>
        </w:rPr>
        <w:t>,</w:t>
      </w:r>
      <w:r w:rsidR="00DA46C5" w:rsidRPr="00462F5A">
        <w:rPr>
          <w:rFonts w:ascii="Inter" w:hAnsi="Inter"/>
        </w:rPr>
        <w:t xml:space="preserve"> </w:t>
      </w:r>
      <w:r w:rsidRPr="00462F5A">
        <w:rPr>
          <w:rFonts w:ascii="Inter" w:hAnsi="Inter"/>
        </w:rPr>
        <w:t>b</w:t>
      </w:r>
      <w:r w:rsidR="00322E07" w:rsidRPr="00462F5A">
        <w:rPr>
          <w:rFonts w:ascii="Inter" w:hAnsi="Inter"/>
        </w:rPr>
        <w:t xml:space="preserve">y no later than </w:t>
      </w:r>
      <w:r w:rsidR="005A4AA8" w:rsidRPr="005A4AA8">
        <w:rPr>
          <w:rFonts w:ascii="Inter" w:hAnsi="Inter"/>
          <w:b/>
          <w:bCs/>
        </w:rPr>
        <w:t>28/09/22</w:t>
      </w:r>
      <w:r w:rsidRPr="00462F5A">
        <w:rPr>
          <w:rFonts w:ascii="Inter" w:hAnsi="Inter"/>
        </w:rPr>
        <w:t xml:space="preserve"> all questions and answers will then be sent to</w:t>
      </w:r>
      <w:r w:rsidR="005B0835" w:rsidRPr="00462F5A">
        <w:rPr>
          <w:rFonts w:ascii="Inter" w:hAnsi="Inter"/>
        </w:rPr>
        <w:t xml:space="preserve"> all</w:t>
      </w:r>
      <w:r w:rsidRPr="00462F5A">
        <w:rPr>
          <w:rFonts w:ascii="Inter" w:hAnsi="Inter"/>
        </w:rPr>
        <w:t xml:space="preserve"> interested parties</w:t>
      </w:r>
      <w:r w:rsidR="005A4AA8">
        <w:rPr>
          <w:rFonts w:ascii="Inter" w:hAnsi="Inter"/>
        </w:rPr>
        <w:t xml:space="preserve"> by the end of the 30/09/22</w:t>
      </w:r>
      <w:r w:rsidRPr="00462F5A">
        <w:rPr>
          <w:rFonts w:ascii="Inter" w:hAnsi="Inter"/>
        </w:rPr>
        <w:t>.</w:t>
      </w:r>
    </w:p>
    <w:p w14:paraId="3D29087E" w14:textId="33B39E24" w:rsidR="00A564ED" w:rsidRPr="00B32785" w:rsidRDefault="00DA46C5" w:rsidP="008F076F">
      <w:pPr>
        <w:pStyle w:val="Heading1"/>
        <w:spacing w:line="360" w:lineRule="auto"/>
        <w:rPr>
          <w:rFonts w:ascii="Lora SemiBold" w:hAnsi="Lora SemiBold"/>
          <w:b w:val="0"/>
          <w:bCs w:val="0"/>
          <w:color w:val="000000" w:themeColor="text1"/>
        </w:rPr>
      </w:pPr>
      <w:r w:rsidRPr="00B32785">
        <w:rPr>
          <w:rFonts w:ascii="Lora SemiBold" w:hAnsi="Lora SemiBold"/>
          <w:b w:val="0"/>
          <w:bCs w:val="0"/>
          <w:color w:val="000000" w:themeColor="text1"/>
        </w:rPr>
        <w:t>3</w:t>
      </w:r>
      <w:r w:rsidR="00A564ED" w:rsidRPr="00B32785">
        <w:rPr>
          <w:rFonts w:ascii="Lora SemiBold" w:hAnsi="Lora SemiBold"/>
          <w:b w:val="0"/>
          <w:bCs w:val="0"/>
          <w:color w:val="000000" w:themeColor="text1"/>
        </w:rPr>
        <w:t>. Responses</w:t>
      </w:r>
    </w:p>
    <w:p w14:paraId="6A37A8DB" w14:textId="5F381D71" w:rsidR="00A564ED" w:rsidRPr="00462F5A" w:rsidRDefault="00A564ED" w:rsidP="008F076F">
      <w:pPr>
        <w:pStyle w:val="Paragraphnonumbers"/>
        <w:spacing w:line="360" w:lineRule="auto"/>
        <w:rPr>
          <w:rFonts w:ascii="Inter" w:hAnsi="Inter"/>
          <w:color w:val="000000" w:themeColor="text1"/>
        </w:rPr>
      </w:pPr>
      <w:r w:rsidRPr="00462F5A">
        <w:rPr>
          <w:rFonts w:ascii="Inter" w:hAnsi="Inter"/>
          <w:color w:val="000000" w:themeColor="text1"/>
        </w:rPr>
        <w:t>In your response</w:t>
      </w:r>
      <w:r w:rsidR="00540C4F" w:rsidRPr="00462F5A">
        <w:rPr>
          <w:rFonts w:ascii="Inter" w:hAnsi="Inter"/>
          <w:color w:val="000000" w:themeColor="text1"/>
        </w:rPr>
        <w:t>s</w:t>
      </w:r>
      <w:r w:rsidRPr="00462F5A">
        <w:rPr>
          <w:rFonts w:ascii="Inter" w:hAnsi="Inter"/>
          <w:color w:val="000000" w:themeColor="text1"/>
        </w:rPr>
        <w:t xml:space="preserve"> please address the following points in the number order given</w:t>
      </w:r>
      <w:r w:rsidR="00653EEA" w:rsidRPr="00462F5A">
        <w:rPr>
          <w:rFonts w:ascii="Inter" w:hAnsi="Inter"/>
          <w:color w:val="000000" w:themeColor="text1"/>
        </w:rPr>
        <w:t>:</w:t>
      </w:r>
    </w:p>
    <w:p w14:paraId="54307C29" w14:textId="5D030355" w:rsidR="00AC2A27" w:rsidRPr="00B32785" w:rsidRDefault="00AC2A27" w:rsidP="008F076F">
      <w:pPr>
        <w:pStyle w:val="Heading2"/>
        <w:spacing w:line="360" w:lineRule="auto"/>
        <w:rPr>
          <w:rFonts w:ascii="Lora SemiBold" w:hAnsi="Lora SemiBold"/>
          <w:b w:val="0"/>
          <w:bCs w:val="0"/>
          <w:i w:val="0"/>
          <w:iCs w:val="0"/>
        </w:rPr>
      </w:pPr>
      <w:r w:rsidRPr="00B32785">
        <w:rPr>
          <w:rFonts w:ascii="Lora SemiBold" w:hAnsi="Lora SemiBold"/>
          <w:b w:val="0"/>
          <w:bCs w:val="0"/>
          <w:i w:val="0"/>
          <w:iCs w:val="0"/>
        </w:rPr>
        <w:lastRenderedPageBreak/>
        <w:t xml:space="preserve">Experience and Expertise </w:t>
      </w:r>
    </w:p>
    <w:p w14:paraId="5A8C7048" w14:textId="77777777" w:rsidR="0074461D" w:rsidRDefault="0074461D" w:rsidP="0074461D">
      <w:pPr>
        <w:pStyle w:val="Paragraphnonumbers"/>
        <w:numPr>
          <w:ilvl w:val="1"/>
          <w:numId w:val="7"/>
        </w:numPr>
        <w:spacing w:line="360" w:lineRule="auto"/>
        <w:rPr>
          <w:rFonts w:ascii="Inter" w:hAnsi="Inter"/>
          <w:color w:val="000000" w:themeColor="text1"/>
        </w:rPr>
      </w:pPr>
      <w:r>
        <w:rPr>
          <w:rFonts w:ascii="Inter" w:hAnsi="Inter"/>
          <w:color w:val="000000" w:themeColor="text1"/>
        </w:rPr>
        <w:t xml:space="preserve"> </w:t>
      </w:r>
      <w:r w:rsidR="00F27DB2" w:rsidRPr="00462F5A">
        <w:rPr>
          <w:rFonts w:ascii="Inter" w:hAnsi="Inter"/>
          <w:color w:val="000000" w:themeColor="text1"/>
        </w:rPr>
        <w:t xml:space="preserve">Please provide an overview of your previous experience designing and delivering </w:t>
      </w:r>
      <w:r w:rsidR="00462F5A">
        <w:rPr>
          <w:rFonts w:ascii="Inter" w:hAnsi="Inter"/>
          <w:color w:val="000000" w:themeColor="text1"/>
        </w:rPr>
        <w:t>Health Economics technical training</w:t>
      </w:r>
      <w:r w:rsidR="0019573C" w:rsidRPr="00462F5A">
        <w:rPr>
          <w:rFonts w:ascii="Inter" w:hAnsi="Inter"/>
          <w:color w:val="000000" w:themeColor="text1"/>
        </w:rPr>
        <w:t xml:space="preserve"> </w:t>
      </w:r>
      <w:r w:rsidR="00F27DB2" w:rsidRPr="00462F5A">
        <w:rPr>
          <w:rFonts w:ascii="Inter" w:hAnsi="Inter"/>
          <w:color w:val="000000" w:themeColor="text1"/>
        </w:rPr>
        <w:t>together with 2 examples</w:t>
      </w:r>
      <w:r w:rsidR="00794E0F" w:rsidRPr="00462F5A">
        <w:rPr>
          <w:rFonts w:ascii="Inter" w:hAnsi="Inter"/>
          <w:color w:val="000000" w:themeColor="text1"/>
        </w:rPr>
        <w:t xml:space="preserve"> or </w:t>
      </w:r>
      <w:r w:rsidR="00F27DB2" w:rsidRPr="00462F5A">
        <w:rPr>
          <w:rFonts w:ascii="Inter" w:hAnsi="Inter"/>
          <w:color w:val="000000" w:themeColor="text1"/>
        </w:rPr>
        <w:t>case studies demonstrating this experience.</w:t>
      </w:r>
    </w:p>
    <w:p w14:paraId="312BF3C5" w14:textId="03F1490F" w:rsidR="00462F5A" w:rsidRPr="0074461D" w:rsidRDefault="00E05610" w:rsidP="0074461D">
      <w:pPr>
        <w:pStyle w:val="Paragraphnonumbers"/>
        <w:numPr>
          <w:ilvl w:val="1"/>
          <w:numId w:val="7"/>
        </w:numPr>
        <w:spacing w:line="360" w:lineRule="auto"/>
        <w:rPr>
          <w:rFonts w:ascii="Inter" w:hAnsi="Inter"/>
          <w:color w:val="000000" w:themeColor="text1"/>
        </w:rPr>
      </w:pPr>
      <w:r w:rsidRPr="0074461D">
        <w:rPr>
          <w:rFonts w:ascii="Inter" w:hAnsi="Inter"/>
          <w:color w:val="000000" w:themeColor="text1"/>
        </w:rPr>
        <w:t xml:space="preserve">Please provide detail of how you will design, develop, and deliver the </w:t>
      </w:r>
      <w:r w:rsidR="00462F5A" w:rsidRPr="0074461D">
        <w:rPr>
          <w:rFonts w:ascii="Inter" w:hAnsi="Inter"/>
          <w:color w:val="000000" w:themeColor="text1"/>
        </w:rPr>
        <w:t>Health Economics training for NICE</w:t>
      </w:r>
    </w:p>
    <w:p w14:paraId="3C2D7709" w14:textId="1B905A64" w:rsidR="008F076F" w:rsidRDefault="008F076F" w:rsidP="00B32785">
      <w:pPr>
        <w:pStyle w:val="Paragraphnonumbers"/>
        <w:numPr>
          <w:ilvl w:val="1"/>
          <w:numId w:val="7"/>
        </w:numPr>
        <w:spacing w:line="360" w:lineRule="auto"/>
        <w:rPr>
          <w:rFonts w:ascii="Inter" w:hAnsi="Inter"/>
          <w:color w:val="000000" w:themeColor="text1"/>
        </w:rPr>
      </w:pPr>
      <w:r>
        <w:rPr>
          <w:rFonts w:ascii="Inter" w:hAnsi="Inter"/>
          <w:color w:val="000000" w:themeColor="text1"/>
        </w:rPr>
        <w:t xml:space="preserve">Please outline how you will work collaboratively with internal subject matter experts on the design, </w:t>
      </w:r>
      <w:r w:rsidR="0074461D">
        <w:rPr>
          <w:rFonts w:ascii="Inter" w:hAnsi="Inter"/>
          <w:color w:val="000000" w:themeColor="text1"/>
        </w:rPr>
        <w:t>delivery,</w:t>
      </w:r>
      <w:r>
        <w:rPr>
          <w:rFonts w:ascii="Inter" w:hAnsi="Inter"/>
          <w:color w:val="000000" w:themeColor="text1"/>
        </w:rPr>
        <w:t xml:space="preserve"> and co-facilitation of the short courses</w:t>
      </w:r>
    </w:p>
    <w:p w14:paraId="4BEECFED" w14:textId="25E2F603" w:rsidR="008F076F" w:rsidRPr="008F076F" w:rsidRDefault="00D90645" w:rsidP="00B32785">
      <w:pPr>
        <w:pStyle w:val="Paragraphnonumbers"/>
        <w:numPr>
          <w:ilvl w:val="1"/>
          <w:numId w:val="7"/>
        </w:numPr>
        <w:spacing w:line="360" w:lineRule="auto"/>
        <w:rPr>
          <w:rFonts w:ascii="Inter" w:hAnsi="Inter"/>
          <w:color w:val="000000" w:themeColor="text1"/>
        </w:rPr>
      </w:pPr>
      <w:r w:rsidRPr="00462F5A">
        <w:rPr>
          <w:rFonts w:ascii="Inter" w:hAnsi="Inter"/>
          <w:color w:val="000000" w:themeColor="text1"/>
        </w:rPr>
        <w:t xml:space="preserve">Please outline how you </w:t>
      </w:r>
      <w:r w:rsidR="00462F5A">
        <w:rPr>
          <w:rFonts w:ascii="Inter" w:hAnsi="Inter"/>
          <w:color w:val="000000" w:themeColor="text1"/>
        </w:rPr>
        <w:t xml:space="preserve">will facilitate </w:t>
      </w:r>
      <w:r w:rsidRPr="00462F5A">
        <w:rPr>
          <w:rFonts w:ascii="Inter" w:hAnsi="Inter"/>
          <w:color w:val="000000" w:themeColor="text1"/>
        </w:rPr>
        <w:t xml:space="preserve">virtual delivery, including any previous experience of delivering virtual sessions. </w:t>
      </w:r>
    </w:p>
    <w:p w14:paraId="249C6E51" w14:textId="6C985208" w:rsidR="00AC2A27" w:rsidRPr="00462F5A" w:rsidRDefault="00AC2A27" w:rsidP="00B32785">
      <w:pPr>
        <w:pStyle w:val="Paragraphnonumbers"/>
        <w:numPr>
          <w:ilvl w:val="1"/>
          <w:numId w:val="7"/>
        </w:numPr>
        <w:spacing w:line="360" w:lineRule="auto"/>
        <w:rPr>
          <w:rFonts w:ascii="Inter" w:hAnsi="Inter"/>
          <w:color w:val="000000" w:themeColor="text1"/>
        </w:rPr>
      </w:pPr>
      <w:r w:rsidRPr="00462F5A">
        <w:rPr>
          <w:rFonts w:ascii="Inter" w:hAnsi="Inter"/>
          <w:color w:val="000000" w:themeColor="text1"/>
        </w:rPr>
        <w:t xml:space="preserve">Please propose your approach to </w:t>
      </w:r>
      <w:r w:rsidR="00794E0F" w:rsidRPr="00462F5A">
        <w:rPr>
          <w:rFonts w:ascii="Inter" w:hAnsi="Inter"/>
          <w:color w:val="000000" w:themeColor="text1"/>
        </w:rPr>
        <w:t xml:space="preserve">the </w:t>
      </w:r>
      <w:r w:rsidRPr="00462F5A">
        <w:rPr>
          <w:rFonts w:ascii="Inter" w:hAnsi="Inter"/>
          <w:color w:val="000000" w:themeColor="text1"/>
        </w:rPr>
        <w:t>evaluation of the programme, including impact on both the</w:t>
      </w:r>
      <w:r w:rsidR="00794E0F" w:rsidRPr="00462F5A">
        <w:rPr>
          <w:rFonts w:ascii="Inter" w:hAnsi="Inter"/>
          <w:color w:val="000000" w:themeColor="text1"/>
        </w:rPr>
        <w:t xml:space="preserve"> individual</w:t>
      </w:r>
      <w:r w:rsidRPr="00462F5A">
        <w:rPr>
          <w:rFonts w:ascii="Inter" w:hAnsi="Inter"/>
          <w:color w:val="000000" w:themeColor="text1"/>
        </w:rPr>
        <w:t xml:space="preserve"> participant</w:t>
      </w:r>
      <w:r w:rsidR="00794E0F" w:rsidRPr="00462F5A">
        <w:rPr>
          <w:rFonts w:ascii="Inter" w:hAnsi="Inter"/>
          <w:color w:val="000000" w:themeColor="text1"/>
        </w:rPr>
        <w:t>s</w:t>
      </w:r>
      <w:r w:rsidRPr="00462F5A">
        <w:rPr>
          <w:rFonts w:ascii="Inter" w:hAnsi="Inter"/>
          <w:color w:val="000000" w:themeColor="text1"/>
        </w:rPr>
        <w:t xml:space="preserve"> and the organisation. </w:t>
      </w:r>
    </w:p>
    <w:p w14:paraId="7C1B806D" w14:textId="6F7B1DAD" w:rsidR="00AC2A27" w:rsidRPr="00462F5A" w:rsidRDefault="00AC2A27" w:rsidP="00B32785">
      <w:pPr>
        <w:pStyle w:val="Paragraphnonumbers"/>
        <w:numPr>
          <w:ilvl w:val="1"/>
          <w:numId w:val="7"/>
        </w:numPr>
        <w:spacing w:line="360" w:lineRule="auto"/>
        <w:rPr>
          <w:rFonts w:ascii="Inter" w:hAnsi="Inter"/>
          <w:color w:val="000000" w:themeColor="text1"/>
        </w:rPr>
      </w:pPr>
      <w:r w:rsidRPr="00462F5A">
        <w:rPr>
          <w:rFonts w:ascii="Inter" w:hAnsi="Inter"/>
          <w:color w:val="000000" w:themeColor="text1"/>
        </w:rPr>
        <w:t>Please detail the top 3 risks to this work and your mitigation to them</w:t>
      </w:r>
      <w:r w:rsidR="00E05610" w:rsidRPr="00462F5A">
        <w:rPr>
          <w:rFonts w:ascii="Inter" w:hAnsi="Inter"/>
          <w:color w:val="000000" w:themeColor="text1"/>
        </w:rPr>
        <w:t xml:space="preserve">. </w:t>
      </w:r>
    </w:p>
    <w:p w14:paraId="1DDB0E76" w14:textId="1A7FA6DC" w:rsidR="00AC2A27" w:rsidRPr="00B32785" w:rsidRDefault="00AC2A27" w:rsidP="008F076F">
      <w:pPr>
        <w:pStyle w:val="Heading2"/>
        <w:spacing w:line="360" w:lineRule="auto"/>
        <w:rPr>
          <w:rFonts w:ascii="Lora SemiBold" w:hAnsi="Lora SemiBold"/>
          <w:b w:val="0"/>
          <w:bCs w:val="0"/>
          <w:i w:val="0"/>
          <w:iCs w:val="0"/>
        </w:rPr>
      </w:pPr>
      <w:r w:rsidRPr="00B32785">
        <w:rPr>
          <w:rFonts w:ascii="Lora SemiBold" w:hAnsi="Lora SemiBold"/>
          <w:b w:val="0"/>
          <w:bCs w:val="0"/>
          <w:i w:val="0"/>
          <w:iCs w:val="0"/>
        </w:rPr>
        <w:t xml:space="preserve">Flexibility </w:t>
      </w:r>
    </w:p>
    <w:p w14:paraId="7812EF55" w14:textId="7C8BC68B" w:rsidR="00595DB0" w:rsidRPr="00462F5A" w:rsidRDefault="0074461D" w:rsidP="00B32785">
      <w:pPr>
        <w:pStyle w:val="Paragraphnonumbers"/>
        <w:numPr>
          <w:ilvl w:val="1"/>
          <w:numId w:val="7"/>
        </w:numPr>
        <w:spacing w:line="360" w:lineRule="auto"/>
        <w:rPr>
          <w:rFonts w:ascii="Inter" w:hAnsi="Inter"/>
          <w:color w:val="000000" w:themeColor="text1"/>
        </w:rPr>
      </w:pPr>
      <w:r>
        <w:rPr>
          <w:rFonts w:ascii="Inter" w:hAnsi="Inter"/>
          <w:color w:val="000000" w:themeColor="text1"/>
        </w:rPr>
        <w:t xml:space="preserve"> </w:t>
      </w:r>
      <w:r w:rsidR="00DA46C5" w:rsidRPr="00462F5A">
        <w:rPr>
          <w:rFonts w:ascii="Inter" w:hAnsi="Inter"/>
          <w:color w:val="000000" w:themeColor="text1"/>
        </w:rPr>
        <w:t>Please provide your availability</w:t>
      </w:r>
      <w:r w:rsidR="00336A7F" w:rsidRPr="00462F5A">
        <w:rPr>
          <w:rFonts w:ascii="Inter" w:hAnsi="Inter"/>
          <w:color w:val="000000" w:themeColor="text1"/>
        </w:rPr>
        <w:t xml:space="preserve"> and available dates</w:t>
      </w:r>
      <w:r w:rsidR="00DA46C5" w:rsidRPr="00462F5A">
        <w:rPr>
          <w:rFonts w:ascii="Inter" w:hAnsi="Inter"/>
          <w:color w:val="000000" w:themeColor="text1"/>
        </w:rPr>
        <w:t xml:space="preserve"> t</w:t>
      </w:r>
      <w:r w:rsidR="00462F5A">
        <w:rPr>
          <w:rFonts w:ascii="Inter" w:hAnsi="Inter"/>
          <w:color w:val="000000" w:themeColor="text1"/>
        </w:rPr>
        <w:t>o offer short courses on the subjects outlined in section 1, before the 31</w:t>
      </w:r>
      <w:r w:rsidR="00462F5A" w:rsidRPr="00462F5A">
        <w:rPr>
          <w:rFonts w:ascii="Inter" w:hAnsi="Inter"/>
          <w:color w:val="000000" w:themeColor="text1"/>
          <w:vertAlign w:val="superscript"/>
        </w:rPr>
        <w:t>st</w:t>
      </w:r>
      <w:r w:rsidR="00462F5A">
        <w:rPr>
          <w:rFonts w:ascii="Inter" w:hAnsi="Inter"/>
          <w:color w:val="000000" w:themeColor="text1"/>
        </w:rPr>
        <w:t xml:space="preserve"> March 2023</w:t>
      </w:r>
      <w:r w:rsidR="00DA46C5" w:rsidRPr="00462F5A">
        <w:rPr>
          <w:rFonts w:ascii="Inter" w:hAnsi="Inter"/>
          <w:color w:val="000000" w:themeColor="text1"/>
        </w:rPr>
        <w:t xml:space="preserve">. </w:t>
      </w:r>
      <w:r w:rsidR="00F27DB2" w:rsidRPr="00462F5A">
        <w:rPr>
          <w:rFonts w:ascii="Inter" w:hAnsi="Inter"/>
          <w:color w:val="000000" w:themeColor="text1"/>
        </w:rPr>
        <w:t>Please provide full details of your flexibility of timetabling and dates, in accordance with the requirements in Section 1</w:t>
      </w:r>
      <w:r w:rsidR="00AC2A27" w:rsidRPr="00462F5A">
        <w:rPr>
          <w:rFonts w:ascii="Inter" w:hAnsi="Inter"/>
          <w:color w:val="000000" w:themeColor="text1"/>
        </w:rPr>
        <w:t xml:space="preserve"> and 2</w:t>
      </w:r>
      <w:r w:rsidR="00F27DB2" w:rsidRPr="00462F5A">
        <w:rPr>
          <w:rFonts w:ascii="Inter" w:hAnsi="Inter"/>
          <w:color w:val="000000" w:themeColor="text1"/>
        </w:rPr>
        <w:t xml:space="preserve">. </w:t>
      </w:r>
    </w:p>
    <w:p w14:paraId="2CA353E3" w14:textId="61609B49" w:rsidR="00DD41ED" w:rsidRPr="00DD41ED" w:rsidRDefault="00A564ED" w:rsidP="00DD41ED">
      <w:pPr>
        <w:pStyle w:val="Heading2"/>
        <w:rPr>
          <w:rFonts w:ascii="Lora SemiBold" w:hAnsi="Lora SemiBold"/>
          <w:b w:val="0"/>
          <w:bCs w:val="0"/>
          <w:i w:val="0"/>
          <w:iCs w:val="0"/>
        </w:rPr>
      </w:pPr>
      <w:r w:rsidRPr="00DD41ED">
        <w:rPr>
          <w:rFonts w:ascii="Lora SemiBold" w:hAnsi="Lora SemiBold"/>
          <w:b w:val="0"/>
          <w:bCs w:val="0"/>
          <w:i w:val="0"/>
          <w:iCs w:val="0"/>
        </w:rPr>
        <w:t>Cost</w:t>
      </w:r>
      <w:r w:rsidR="00DD41ED">
        <w:rPr>
          <w:rFonts w:ascii="Lora SemiBold" w:hAnsi="Lora SemiBold"/>
          <w:b w:val="0"/>
          <w:bCs w:val="0"/>
          <w:i w:val="0"/>
          <w:iCs w:val="0"/>
        </w:rPr>
        <w:t>s</w:t>
      </w:r>
    </w:p>
    <w:p w14:paraId="44B6725C" w14:textId="16BD0EC1" w:rsidR="008129D3" w:rsidRPr="00462F5A" w:rsidRDefault="00DD41ED" w:rsidP="008F076F">
      <w:pPr>
        <w:pStyle w:val="Paragraphnonumbers"/>
        <w:spacing w:line="360" w:lineRule="auto"/>
        <w:rPr>
          <w:rFonts w:ascii="Inter" w:hAnsi="Inter"/>
        </w:rPr>
      </w:pPr>
      <w:r>
        <w:rPr>
          <w:rFonts w:ascii="Inter" w:hAnsi="Inter"/>
        </w:rPr>
        <w:t xml:space="preserve">3.8 </w:t>
      </w:r>
      <w:r w:rsidR="0074461D">
        <w:rPr>
          <w:rFonts w:ascii="Inter" w:hAnsi="Inter"/>
        </w:rPr>
        <w:t xml:space="preserve"> </w:t>
      </w:r>
      <w:r w:rsidR="008129D3" w:rsidRPr="00462F5A">
        <w:rPr>
          <w:rFonts w:ascii="Inter" w:hAnsi="Inter"/>
        </w:rPr>
        <w:t>Please</w:t>
      </w:r>
      <w:r w:rsidR="00A564ED" w:rsidRPr="00462F5A">
        <w:rPr>
          <w:rFonts w:ascii="Inter" w:hAnsi="Inter"/>
        </w:rPr>
        <w:t xml:space="preserve"> provide your costs</w:t>
      </w:r>
      <w:r w:rsidR="002707E2" w:rsidRPr="00462F5A">
        <w:rPr>
          <w:rFonts w:ascii="Inter" w:hAnsi="Inter"/>
        </w:rPr>
        <w:t>.</w:t>
      </w:r>
      <w:r w:rsidR="00A564ED" w:rsidRPr="00462F5A">
        <w:rPr>
          <w:rFonts w:ascii="Inter" w:hAnsi="Inter"/>
        </w:rPr>
        <w:t xml:space="preserve"> </w:t>
      </w:r>
    </w:p>
    <w:p w14:paraId="1BA74B56" w14:textId="7C01D9DE" w:rsidR="00BA3BFF" w:rsidRPr="00462F5A" w:rsidRDefault="00DD41ED" w:rsidP="008F076F">
      <w:pPr>
        <w:pStyle w:val="Paragraphnonumbers"/>
        <w:spacing w:line="360" w:lineRule="auto"/>
        <w:rPr>
          <w:rFonts w:ascii="Inter" w:hAnsi="Inter"/>
        </w:rPr>
      </w:pPr>
      <w:r>
        <w:rPr>
          <w:rFonts w:ascii="Inter" w:hAnsi="Inter"/>
        </w:rPr>
        <w:t>3.9</w:t>
      </w:r>
      <w:r w:rsidR="0074461D">
        <w:rPr>
          <w:rFonts w:ascii="Inter" w:hAnsi="Inter"/>
        </w:rPr>
        <w:t xml:space="preserve"> </w:t>
      </w:r>
      <w:r w:rsidR="00A564ED" w:rsidRPr="00462F5A">
        <w:rPr>
          <w:rFonts w:ascii="Inter" w:hAnsi="Inter"/>
        </w:rPr>
        <w:t xml:space="preserve">Please provide a declaration (if applicable) of all current projects with clients or partners that your department/group/organisation is currently working with which could be seen as being detrimental or ethically opposed to the health aims promoted by NICE. </w:t>
      </w:r>
    </w:p>
    <w:p w14:paraId="286C7712" w14:textId="6BD26367" w:rsidR="008D64B6" w:rsidRDefault="00DD41ED" w:rsidP="008F076F">
      <w:pPr>
        <w:pStyle w:val="Paragraphnonumbers"/>
        <w:spacing w:line="360" w:lineRule="auto"/>
        <w:rPr>
          <w:rFonts w:ascii="Inter" w:hAnsi="Inter"/>
        </w:rPr>
      </w:pPr>
      <w:r>
        <w:rPr>
          <w:rFonts w:ascii="Inter" w:hAnsi="Inter"/>
        </w:rPr>
        <w:lastRenderedPageBreak/>
        <w:t>4</w:t>
      </w:r>
      <w:r w:rsidR="0074461D">
        <w:rPr>
          <w:rFonts w:ascii="Inter" w:hAnsi="Inter"/>
        </w:rPr>
        <w:t xml:space="preserve"> </w:t>
      </w:r>
      <w:r w:rsidR="00A564ED" w:rsidRPr="00462F5A">
        <w:rPr>
          <w:rFonts w:ascii="Inter" w:hAnsi="Inter"/>
        </w:rPr>
        <w:t xml:space="preserve">If your organisation (whole organisation including parent, </w:t>
      </w:r>
      <w:r w:rsidR="005B1C74" w:rsidRPr="00462F5A">
        <w:rPr>
          <w:rFonts w:ascii="Inter" w:hAnsi="Inter"/>
        </w:rPr>
        <w:t>group,</w:t>
      </w:r>
      <w:r w:rsidR="00A564ED" w:rsidRPr="00462F5A">
        <w:rPr>
          <w:rFonts w:ascii="Inter" w:hAnsi="Inter"/>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w:t>
      </w:r>
      <w:r w:rsidR="005B1C74" w:rsidRPr="00462F5A">
        <w:rPr>
          <w:rFonts w:ascii="Inter" w:hAnsi="Inter"/>
        </w:rPr>
        <w:t>acceptable;</w:t>
      </w:r>
      <w:r w:rsidR="00A564ED" w:rsidRPr="00462F5A">
        <w:rPr>
          <w:rFonts w:ascii="Inter" w:hAnsi="Inter"/>
        </w:rPr>
        <w:t xml:space="preserve"> this is compliance with the Modern Slavery Act 2015.] </w:t>
      </w:r>
    </w:p>
    <w:p w14:paraId="013C60A1" w14:textId="1B60458A" w:rsidR="00BA3BFF" w:rsidRPr="00462F5A" w:rsidRDefault="00BA3BFF" w:rsidP="008F076F">
      <w:pPr>
        <w:pStyle w:val="Paragraphnonumbers"/>
        <w:spacing w:line="360" w:lineRule="auto"/>
        <w:rPr>
          <w:rFonts w:ascii="Inter" w:hAnsi="Inter"/>
        </w:rPr>
      </w:pPr>
      <w:r>
        <w:rPr>
          <w:rFonts w:ascii="Inter" w:hAnsi="Inter"/>
        </w:rPr>
        <w:t>4.1 Attached with this specification is a redaction request form, please complete and return this along with you proposal and the above statements.</w:t>
      </w:r>
    </w:p>
    <w:p w14:paraId="76041E1A" w14:textId="4081CF03" w:rsidR="006A7CBA"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5</w:t>
      </w:r>
      <w:r w:rsidR="00A564ED" w:rsidRPr="00B32785">
        <w:rPr>
          <w:rFonts w:ascii="Lora SemiBold" w:hAnsi="Lora SemiBold"/>
          <w:b w:val="0"/>
          <w:bCs w:val="0"/>
        </w:rPr>
        <w:t>. Transparency requirements</w:t>
      </w:r>
    </w:p>
    <w:p w14:paraId="579F10A5" w14:textId="2DC94698"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.1</w:t>
      </w:r>
      <w:r w:rsidR="0074461D">
        <w:rPr>
          <w:rFonts w:ascii="Inter" w:hAnsi="Inter"/>
        </w:rPr>
        <w:t xml:space="preserve"> </w:t>
      </w:r>
      <w:r w:rsidR="00A564ED" w:rsidRPr="00462F5A">
        <w:rPr>
          <w:rFonts w:ascii="Inter" w:hAnsi="Inter"/>
        </w:rPr>
        <w:t>Please indicate which sections, if any, of your offer response are regarded as ‘Commercial in Confidence’ or ‘subject to the non-disclosure clauses’ of the Freedom of Information Act or the Data Protection Act and which exemption(s) apply to the indicated sections (please see section 8 above).</w:t>
      </w:r>
    </w:p>
    <w:p w14:paraId="0C4E601D" w14:textId="563E3C18"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.2</w:t>
      </w:r>
      <w:r w:rsidR="0074461D">
        <w:rPr>
          <w:rFonts w:ascii="Inter" w:hAnsi="Inter"/>
        </w:rPr>
        <w:t xml:space="preserve"> </w:t>
      </w:r>
      <w:r w:rsidR="00A564ED" w:rsidRPr="00462F5A">
        <w:rPr>
          <w:rFonts w:ascii="Inter" w:hAnsi="Inter"/>
        </w:rPr>
        <w:t>The proposal must be titled ‘</w:t>
      </w:r>
      <w:r w:rsidR="0074461D">
        <w:rPr>
          <w:rFonts w:ascii="Inter" w:hAnsi="Inter"/>
        </w:rPr>
        <w:t>NICE Health Economics Training’</w:t>
      </w:r>
      <w:r w:rsidRPr="00462F5A">
        <w:rPr>
          <w:rFonts w:ascii="Inter" w:hAnsi="Inter"/>
        </w:rPr>
        <w:t xml:space="preserve"> </w:t>
      </w:r>
      <w:r w:rsidR="00A564ED" w:rsidRPr="00462F5A">
        <w:rPr>
          <w:rFonts w:ascii="Inter" w:hAnsi="Inter"/>
        </w:rPr>
        <w:t>and the bidder must answer all questions as accurately and concisely as possible in the same order as the questions are presented. Where a question is not relevant to the Bidders organisation, this must be indicated, with an explanation.</w:t>
      </w:r>
    </w:p>
    <w:p w14:paraId="35C9E7AA" w14:textId="51575FD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.3</w:t>
      </w:r>
      <w:r w:rsidR="0074461D">
        <w:rPr>
          <w:rFonts w:ascii="Inter" w:hAnsi="Inter"/>
        </w:rPr>
        <w:t xml:space="preserve"> </w:t>
      </w:r>
      <w:r w:rsidR="00A564ED" w:rsidRPr="00462F5A">
        <w:rPr>
          <w:rFonts w:ascii="Inter" w:hAnsi="Inter"/>
        </w:rPr>
        <w:t>The Bidder must be explicit and comprehensive in their proposals as this will be the single source of information on which their response will be evaluated.</w:t>
      </w:r>
    </w:p>
    <w:p w14:paraId="1DC94844" w14:textId="1432942A"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.4</w:t>
      </w:r>
      <w:r w:rsidR="0074461D">
        <w:rPr>
          <w:rFonts w:ascii="Inter" w:hAnsi="Inter"/>
        </w:rPr>
        <w:t xml:space="preserve"> </w:t>
      </w:r>
      <w:r w:rsidR="00A564ED" w:rsidRPr="00462F5A">
        <w:rPr>
          <w:rFonts w:ascii="Inter" w:hAnsi="Inter"/>
        </w:rPr>
        <w:t xml:space="preserve">The Bidder is advised neither to make any assumptions about their past or current Bidder relationships with NICE nor to assume that such prior business relationships will be </w:t>
      </w:r>
      <w:r w:rsidR="005B1C74" w:rsidRPr="00462F5A">
        <w:rPr>
          <w:rFonts w:ascii="Inter" w:hAnsi="Inter"/>
        </w:rPr>
        <w:t>considered</w:t>
      </w:r>
      <w:r w:rsidR="00A564ED" w:rsidRPr="00462F5A">
        <w:rPr>
          <w:rFonts w:ascii="Inter" w:hAnsi="Inter"/>
        </w:rPr>
        <w:t xml:space="preserve"> in the evaluation procedure.</w:t>
      </w:r>
    </w:p>
    <w:p w14:paraId="0EB003E7" w14:textId="42C24212" w:rsidR="008D64B6"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.5</w:t>
      </w:r>
      <w:r w:rsidR="0074461D">
        <w:rPr>
          <w:rFonts w:ascii="Inter" w:hAnsi="Inter"/>
        </w:rPr>
        <w:t xml:space="preserve"> </w:t>
      </w:r>
      <w:r w:rsidR="00A564ED" w:rsidRPr="00462F5A">
        <w:rPr>
          <w:rFonts w:ascii="Inter" w:hAnsi="Inter"/>
        </w:rPr>
        <w:t>Failure to comply with these instructions may resu</w:t>
      </w:r>
      <w:r w:rsidR="008D64B6" w:rsidRPr="00462F5A">
        <w:rPr>
          <w:rFonts w:ascii="Inter" w:hAnsi="Inter"/>
        </w:rPr>
        <w:t>lt in your offer being rejected.</w:t>
      </w:r>
    </w:p>
    <w:p w14:paraId="119266C0" w14:textId="701258BF" w:rsidR="00A564ED"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lastRenderedPageBreak/>
        <w:t>6</w:t>
      </w:r>
      <w:r w:rsidR="00A564ED" w:rsidRPr="00B32785">
        <w:rPr>
          <w:rFonts w:ascii="Lora SemiBold" w:hAnsi="Lora SemiBold"/>
          <w:b w:val="0"/>
          <w:bCs w:val="0"/>
        </w:rPr>
        <w:t xml:space="preserve">. Selection Criteria </w:t>
      </w:r>
    </w:p>
    <w:p w14:paraId="387C7F36"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A564ED" w:rsidRPr="00462F5A" w14:paraId="0629AA0A" w14:textId="77777777" w:rsidTr="00627C1A">
        <w:tc>
          <w:tcPr>
            <w:tcW w:w="6439" w:type="dxa"/>
          </w:tcPr>
          <w:p w14:paraId="1B28FB95" w14:textId="77777777" w:rsidR="00A564ED" w:rsidRPr="00462F5A" w:rsidRDefault="00A564ED" w:rsidP="008F076F">
            <w:pPr>
              <w:pStyle w:val="Paragraphnonumbers"/>
              <w:spacing w:line="360" w:lineRule="auto"/>
              <w:rPr>
                <w:rFonts w:ascii="Inter" w:hAnsi="Inter"/>
                <w:b/>
              </w:rPr>
            </w:pPr>
            <w:r w:rsidRPr="00462F5A">
              <w:rPr>
                <w:rFonts w:ascii="Inter" w:hAnsi="Inter"/>
                <w:b/>
              </w:rPr>
              <w:t xml:space="preserve">Criteria </w:t>
            </w:r>
          </w:p>
        </w:tc>
        <w:tc>
          <w:tcPr>
            <w:tcW w:w="2217" w:type="dxa"/>
          </w:tcPr>
          <w:p w14:paraId="0E48491E" w14:textId="77777777" w:rsidR="00A564ED" w:rsidRPr="00462F5A" w:rsidRDefault="00A564ED" w:rsidP="008F076F">
            <w:pPr>
              <w:pStyle w:val="Paragraphnonumbers"/>
              <w:spacing w:line="360" w:lineRule="auto"/>
              <w:rPr>
                <w:rFonts w:ascii="Inter" w:hAnsi="Inter"/>
                <w:b/>
              </w:rPr>
            </w:pPr>
            <w:r w:rsidRPr="00462F5A">
              <w:rPr>
                <w:rFonts w:ascii="Inter" w:hAnsi="Inter"/>
                <w:b/>
              </w:rPr>
              <w:t>Weighting</w:t>
            </w:r>
          </w:p>
        </w:tc>
      </w:tr>
      <w:tr w:rsidR="00A564ED" w:rsidRPr="00462F5A" w14:paraId="65510C61" w14:textId="77777777" w:rsidTr="00794E0F">
        <w:trPr>
          <w:trHeight w:val="525"/>
        </w:trPr>
        <w:tc>
          <w:tcPr>
            <w:tcW w:w="6439" w:type="dxa"/>
          </w:tcPr>
          <w:p w14:paraId="076D0692" w14:textId="6DD0BB52" w:rsidR="00A564ED" w:rsidRPr="00462F5A" w:rsidRDefault="00A564ED" w:rsidP="008F076F">
            <w:pPr>
              <w:pStyle w:val="Paragraphnonumbers"/>
              <w:spacing w:line="360" w:lineRule="auto"/>
              <w:rPr>
                <w:rFonts w:ascii="Inter" w:hAnsi="Inter"/>
              </w:rPr>
            </w:pPr>
            <w:r w:rsidRPr="00462F5A">
              <w:rPr>
                <w:rFonts w:ascii="Inter" w:hAnsi="Inter"/>
              </w:rPr>
              <w:t>Experience and Expertise</w:t>
            </w:r>
          </w:p>
        </w:tc>
        <w:tc>
          <w:tcPr>
            <w:tcW w:w="2217" w:type="dxa"/>
          </w:tcPr>
          <w:p w14:paraId="7CA1C6B5" w14:textId="5F46C36E" w:rsidR="00A564ED" w:rsidRPr="00462F5A" w:rsidRDefault="001D353F" w:rsidP="008F076F">
            <w:pPr>
              <w:pStyle w:val="Paragraphnonumbers"/>
              <w:spacing w:line="360" w:lineRule="auto"/>
              <w:rPr>
                <w:rFonts w:ascii="Inter" w:hAnsi="Inter"/>
              </w:rPr>
            </w:pPr>
            <w:r w:rsidRPr="00462F5A">
              <w:rPr>
                <w:rFonts w:ascii="Inter" w:hAnsi="Inter"/>
              </w:rPr>
              <w:t>3</w:t>
            </w:r>
            <w:r w:rsidR="00B97776" w:rsidRPr="00462F5A">
              <w:rPr>
                <w:rFonts w:ascii="Inter" w:hAnsi="Inter"/>
              </w:rPr>
              <w:t>0</w:t>
            </w:r>
          </w:p>
        </w:tc>
      </w:tr>
      <w:tr w:rsidR="00A564ED" w:rsidRPr="00462F5A" w14:paraId="670ED825" w14:textId="77777777" w:rsidTr="00627C1A">
        <w:tc>
          <w:tcPr>
            <w:tcW w:w="6439" w:type="dxa"/>
          </w:tcPr>
          <w:p w14:paraId="20AAFC1E" w14:textId="3BEB3D3D" w:rsidR="00A564ED" w:rsidRPr="00462F5A" w:rsidRDefault="00857C41" w:rsidP="008F076F">
            <w:pPr>
              <w:pStyle w:val="Paragraphnonumbers"/>
              <w:spacing w:line="360" w:lineRule="auto"/>
              <w:rPr>
                <w:rFonts w:ascii="Inter" w:hAnsi="Inter"/>
              </w:rPr>
            </w:pPr>
            <w:r w:rsidRPr="00462F5A">
              <w:rPr>
                <w:rFonts w:ascii="Inter" w:hAnsi="Inter"/>
              </w:rPr>
              <w:t xml:space="preserve">Flexibility </w:t>
            </w:r>
          </w:p>
        </w:tc>
        <w:tc>
          <w:tcPr>
            <w:tcW w:w="2217" w:type="dxa"/>
          </w:tcPr>
          <w:p w14:paraId="5A96D24E" w14:textId="594AEDDB" w:rsidR="00A564ED" w:rsidRPr="00462F5A" w:rsidRDefault="001D353F" w:rsidP="008F076F">
            <w:pPr>
              <w:pStyle w:val="Paragraphnonumbers"/>
              <w:spacing w:line="360" w:lineRule="auto"/>
              <w:rPr>
                <w:rFonts w:ascii="Inter" w:hAnsi="Inter"/>
              </w:rPr>
            </w:pPr>
            <w:r w:rsidRPr="00462F5A">
              <w:rPr>
                <w:rFonts w:ascii="Inter" w:hAnsi="Inter"/>
              </w:rPr>
              <w:t>2</w:t>
            </w:r>
            <w:r w:rsidR="00857C41" w:rsidRPr="00462F5A">
              <w:rPr>
                <w:rFonts w:ascii="Inter" w:hAnsi="Inter"/>
              </w:rPr>
              <w:t>0</w:t>
            </w:r>
          </w:p>
        </w:tc>
      </w:tr>
      <w:tr w:rsidR="00A564ED" w:rsidRPr="00462F5A" w14:paraId="1B1E233A" w14:textId="77777777" w:rsidTr="00627C1A">
        <w:tc>
          <w:tcPr>
            <w:tcW w:w="6439" w:type="dxa"/>
          </w:tcPr>
          <w:p w14:paraId="3F86ED2A" w14:textId="77777777" w:rsidR="00A564ED" w:rsidRPr="00462F5A" w:rsidRDefault="00A564ED" w:rsidP="008F076F">
            <w:pPr>
              <w:pStyle w:val="Paragraphnonumbers"/>
              <w:spacing w:line="360" w:lineRule="auto"/>
              <w:rPr>
                <w:rFonts w:ascii="Inter" w:hAnsi="Inter"/>
              </w:rPr>
            </w:pPr>
            <w:r w:rsidRPr="00462F5A">
              <w:rPr>
                <w:rFonts w:ascii="Inter" w:hAnsi="Inter"/>
              </w:rPr>
              <w:t>Project cost &amp; value for money</w:t>
            </w:r>
          </w:p>
        </w:tc>
        <w:tc>
          <w:tcPr>
            <w:tcW w:w="2217" w:type="dxa"/>
          </w:tcPr>
          <w:p w14:paraId="36454969" w14:textId="77777777" w:rsidR="00A564ED" w:rsidRPr="00462F5A" w:rsidRDefault="00A564ED" w:rsidP="008F076F">
            <w:pPr>
              <w:pStyle w:val="Paragraphnonumbers"/>
              <w:spacing w:line="360" w:lineRule="auto"/>
              <w:rPr>
                <w:rFonts w:ascii="Inter" w:hAnsi="Inter"/>
              </w:rPr>
            </w:pPr>
            <w:r w:rsidRPr="00462F5A">
              <w:rPr>
                <w:rFonts w:ascii="Inter" w:hAnsi="Inter"/>
              </w:rPr>
              <w:t>50</w:t>
            </w:r>
          </w:p>
        </w:tc>
      </w:tr>
    </w:tbl>
    <w:p w14:paraId="61A51749" w14:textId="77777777" w:rsidR="00322E07" w:rsidRPr="00462F5A" w:rsidRDefault="00322E07" w:rsidP="008F076F">
      <w:pPr>
        <w:pStyle w:val="Paragraphnonumbers"/>
        <w:spacing w:line="360" w:lineRule="auto"/>
        <w:ind w:left="360"/>
        <w:rPr>
          <w:rFonts w:ascii="Inter" w:hAnsi="Inter"/>
        </w:rPr>
      </w:pPr>
    </w:p>
    <w:p w14:paraId="4AA948B5" w14:textId="7648CB1D" w:rsidR="00A564ED" w:rsidRPr="00462F5A" w:rsidRDefault="00A564ED" w:rsidP="008F076F">
      <w:pPr>
        <w:pStyle w:val="Paragraphnonumbers"/>
        <w:spacing w:line="360" w:lineRule="auto"/>
        <w:ind w:left="360"/>
        <w:rPr>
          <w:rFonts w:ascii="Inter" w:hAnsi="Inter"/>
        </w:rPr>
      </w:pPr>
      <w:r w:rsidRPr="00462F5A">
        <w:rPr>
          <w:rFonts w:ascii="Inter" w:hAnsi="Inter"/>
        </w:rPr>
        <w:t>For transparency, NICE is providing the formula that will be used for the cost evaluation aspect and the scoring guide.</w:t>
      </w:r>
    </w:p>
    <w:p w14:paraId="5B5718E6" w14:textId="77777777" w:rsidR="00A564ED" w:rsidRPr="00B32785" w:rsidRDefault="00A564ED" w:rsidP="008F076F">
      <w:pPr>
        <w:pStyle w:val="Paragraphnonumbers"/>
        <w:spacing w:line="360" w:lineRule="auto"/>
        <w:ind w:left="360"/>
        <w:rPr>
          <w:rFonts w:ascii="Lora SemiBold" w:hAnsi="Lora SemiBold"/>
          <w:bCs/>
        </w:rPr>
      </w:pPr>
      <w:r w:rsidRPr="00B32785">
        <w:rPr>
          <w:rFonts w:ascii="Lora SemiBold" w:hAnsi="Lora SemiBold"/>
          <w:bCs/>
        </w:rPr>
        <w:t>Cost Evaluation</w:t>
      </w:r>
    </w:p>
    <w:p w14:paraId="376324E5"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cost will be evaluated using the following formula:</w:t>
      </w:r>
    </w:p>
    <w:p w14:paraId="2F56BA12" w14:textId="3AA3AF05" w:rsidR="00322E07" w:rsidRPr="00B32785" w:rsidRDefault="00A564ED" w:rsidP="00B32785">
      <w:pPr>
        <w:pStyle w:val="Paragraphnonumbers"/>
        <w:spacing w:line="360" w:lineRule="auto"/>
        <w:ind w:left="360"/>
        <w:rPr>
          <w:rFonts w:ascii="Inter" w:hAnsi="Inter"/>
          <w:bCs/>
        </w:rPr>
      </w:pPr>
      <w:r w:rsidRPr="00B32785">
        <w:rPr>
          <w:rFonts w:ascii="Inter" w:hAnsi="Inter"/>
          <w:bCs/>
        </w:rPr>
        <w:t>Lowest Bidder’s Price / Bidder’s Price X 50 (the weighting)</w:t>
      </w:r>
    </w:p>
    <w:p w14:paraId="02D34C0D" w14:textId="745300E8" w:rsidR="00A564ED" w:rsidRPr="00B32785" w:rsidRDefault="00A564ED" w:rsidP="008F076F">
      <w:pPr>
        <w:pStyle w:val="Paragraphnonumbers"/>
        <w:spacing w:after="0" w:line="360" w:lineRule="auto"/>
        <w:ind w:left="360"/>
        <w:rPr>
          <w:rFonts w:ascii="Lora SemiBold" w:hAnsi="Lora SemiBold"/>
          <w:bCs/>
        </w:rPr>
      </w:pPr>
      <w:r w:rsidRPr="00B32785">
        <w:rPr>
          <w:rFonts w:ascii="Lora SemiBold" w:hAnsi="Lora SemiBold"/>
          <w:bCs/>
        </w:rPr>
        <w:t>Criteria and Scoring Guide</w:t>
      </w:r>
    </w:p>
    <w:p w14:paraId="7F194CFC" w14:textId="77777777" w:rsidR="00A564ED" w:rsidRPr="00462F5A" w:rsidRDefault="00A564ED" w:rsidP="008F076F">
      <w:pPr>
        <w:pStyle w:val="Paragraphnonumbers"/>
        <w:spacing w:line="360" w:lineRule="auto"/>
        <w:ind w:left="357"/>
        <w:rPr>
          <w:rFonts w:ascii="Inter" w:hAnsi="Inter"/>
        </w:rPr>
      </w:pPr>
      <w:r w:rsidRPr="00462F5A">
        <w:rPr>
          <w:rFonts w:ascii="Inter" w:hAnsi="Inter"/>
        </w:rPr>
        <w:t xml:space="preserve">Each evaluator will independently evaluate each </w:t>
      </w:r>
      <w:r w:rsidR="002E36BB" w:rsidRPr="00462F5A">
        <w:rPr>
          <w:rFonts w:ascii="Inter" w:hAnsi="Inter"/>
        </w:rPr>
        <w:t xml:space="preserve">offer </w:t>
      </w:r>
      <w:r w:rsidRPr="00462F5A">
        <w:rPr>
          <w:rFonts w:ascii="Inter" w:hAnsi="Inter"/>
        </w:rPr>
        <w:t>submitted using the following guide to score each criteria, the scores of all evaluators per criteria are then averaged and the criteria weighting is then applied to give an adjusted score.</w:t>
      </w:r>
    </w:p>
    <w:tbl>
      <w:tblPr>
        <w:tblStyle w:val="TableGrid"/>
        <w:tblW w:w="0" w:type="auto"/>
        <w:tblInd w:w="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6364"/>
      </w:tblGrid>
      <w:tr w:rsidR="00A564ED" w:rsidRPr="00462F5A" w14:paraId="5FCED3F6" w14:textId="77777777" w:rsidTr="006A7CBA">
        <w:tc>
          <w:tcPr>
            <w:tcW w:w="1620" w:type="dxa"/>
          </w:tcPr>
          <w:p w14:paraId="08AB5D95"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Scoring Note</w:t>
            </w:r>
          </w:p>
        </w:tc>
        <w:tc>
          <w:tcPr>
            <w:tcW w:w="6364" w:type="dxa"/>
          </w:tcPr>
          <w:p w14:paraId="3131D540" w14:textId="77777777" w:rsidR="00A564ED" w:rsidRPr="00462F5A" w:rsidRDefault="00A564ED" w:rsidP="008F076F">
            <w:pPr>
              <w:pStyle w:val="Paragraphnonumbers"/>
              <w:spacing w:line="360" w:lineRule="auto"/>
              <w:rPr>
                <w:rFonts w:ascii="Inter" w:hAnsi="Inter"/>
                <w:bCs/>
              </w:rPr>
            </w:pPr>
          </w:p>
        </w:tc>
      </w:tr>
      <w:tr w:rsidR="00A564ED" w:rsidRPr="00462F5A" w14:paraId="58C2231E" w14:textId="77777777" w:rsidTr="006A7CBA">
        <w:tc>
          <w:tcPr>
            <w:tcW w:w="1620" w:type="dxa"/>
          </w:tcPr>
          <w:p w14:paraId="1CA66AC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375BD33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omitted</w:t>
            </w:r>
          </w:p>
        </w:tc>
      </w:tr>
      <w:tr w:rsidR="00A564ED" w:rsidRPr="00462F5A" w14:paraId="10B2005B" w14:textId="77777777" w:rsidTr="006A7CBA">
        <w:tc>
          <w:tcPr>
            <w:tcW w:w="1620" w:type="dxa"/>
          </w:tcPr>
          <w:p w14:paraId="2ACA1CB4"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0</w:t>
            </w:r>
          </w:p>
        </w:tc>
        <w:tc>
          <w:tcPr>
            <w:tcW w:w="6364" w:type="dxa"/>
          </w:tcPr>
          <w:p w14:paraId="26BBE0F6"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explained/ repeat of specification</w:t>
            </w:r>
          </w:p>
        </w:tc>
      </w:tr>
      <w:tr w:rsidR="00A564ED" w:rsidRPr="00462F5A" w14:paraId="7A8C89CA" w14:textId="77777777" w:rsidTr="006A7CBA">
        <w:tc>
          <w:tcPr>
            <w:tcW w:w="1620" w:type="dxa"/>
          </w:tcPr>
          <w:p w14:paraId="17C4655F"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1</w:t>
            </w:r>
          </w:p>
        </w:tc>
        <w:tc>
          <w:tcPr>
            <w:tcW w:w="6364" w:type="dxa"/>
          </w:tcPr>
          <w:p w14:paraId="6471BDD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acceptable</w:t>
            </w:r>
          </w:p>
        </w:tc>
      </w:tr>
      <w:tr w:rsidR="00A564ED" w:rsidRPr="00462F5A" w14:paraId="26E82D21" w14:textId="77777777" w:rsidTr="006A7CBA">
        <w:tc>
          <w:tcPr>
            <w:tcW w:w="1620" w:type="dxa"/>
          </w:tcPr>
          <w:p w14:paraId="7C8EFC6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lastRenderedPageBreak/>
              <w:t>2</w:t>
            </w:r>
          </w:p>
        </w:tc>
        <w:tc>
          <w:tcPr>
            <w:tcW w:w="6364" w:type="dxa"/>
          </w:tcPr>
          <w:p w14:paraId="1476A6C2" w14:textId="77777777" w:rsidR="00A564ED" w:rsidRPr="00462F5A" w:rsidRDefault="00A564ED" w:rsidP="008F076F">
            <w:pPr>
              <w:pStyle w:val="Paragraphnonumbers"/>
              <w:spacing w:line="360" w:lineRule="auto"/>
              <w:rPr>
                <w:rFonts w:ascii="Inter" w:hAnsi="Inter"/>
                <w:bCs/>
              </w:rPr>
            </w:pPr>
            <w:r w:rsidRPr="00462F5A">
              <w:rPr>
                <w:rFonts w:ascii="Inter" w:hAnsi="Inter"/>
                <w:bCs/>
              </w:rPr>
              <w:t xml:space="preserve">The point is possibly acceptable </w:t>
            </w:r>
          </w:p>
        </w:tc>
      </w:tr>
      <w:tr w:rsidR="00A564ED" w:rsidRPr="00462F5A" w14:paraId="1E91837F" w14:textId="77777777" w:rsidTr="006A7CBA">
        <w:tc>
          <w:tcPr>
            <w:tcW w:w="1620" w:type="dxa"/>
          </w:tcPr>
          <w:p w14:paraId="34181DD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3</w:t>
            </w:r>
          </w:p>
        </w:tc>
        <w:tc>
          <w:tcPr>
            <w:tcW w:w="6364" w:type="dxa"/>
          </w:tcPr>
          <w:p w14:paraId="1C3E56B8"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acceptable</w:t>
            </w:r>
          </w:p>
        </w:tc>
      </w:tr>
      <w:tr w:rsidR="00A564ED" w:rsidRPr="00462F5A" w14:paraId="61B36EF8" w14:textId="77777777" w:rsidTr="006A7CBA">
        <w:tc>
          <w:tcPr>
            <w:tcW w:w="1620" w:type="dxa"/>
          </w:tcPr>
          <w:p w14:paraId="4F6E70E2"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4</w:t>
            </w:r>
          </w:p>
        </w:tc>
        <w:tc>
          <w:tcPr>
            <w:tcW w:w="6364" w:type="dxa"/>
          </w:tcPr>
          <w:p w14:paraId="5AED6E7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well made and acceptable</w:t>
            </w:r>
          </w:p>
        </w:tc>
      </w:tr>
      <w:tr w:rsidR="00A564ED" w:rsidRPr="00462F5A" w14:paraId="3041528E" w14:textId="77777777" w:rsidTr="006A7CBA">
        <w:tc>
          <w:tcPr>
            <w:tcW w:w="1620" w:type="dxa"/>
          </w:tcPr>
          <w:p w14:paraId="3BB51296"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2C96CCF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exceeds expectations/ excellent</w:t>
            </w:r>
          </w:p>
        </w:tc>
      </w:tr>
    </w:tbl>
    <w:p w14:paraId="5508E7FA" w14:textId="77777777" w:rsidR="00A564ED" w:rsidRPr="00462F5A" w:rsidRDefault="00A564ED" w:rsidP="008F076F">
      <w:pPr>
        <w:pStyle w:val="Paragraphnonumbers"/>
        <w:spacing w:line="360" w:lineRule="auto"/>
        <w:ind w:left="357"/>
        <w:rPr>
          <w:rFonts w:ascii="Inter" w:hAnsi="Inter"/>
          <w:b/>
          <w:highlight w:val="yellow"/>
        </w:rPr>
      </w:pPr>
    </w:p>
    <w:p w14:paraId="51B84C38" w14:textId="77777777" w:rsidR="008D64B6" w:rsidRPr="00B32785" w:rsidRDefault="008129D3" w:rsidP="008F076F">
      <w:pPr>
        <w:pStyle w:val="Heading1"/>
        <w:spacing w:line="360" w:lineRule="auto"/>
        <w:rPr>
          <w:rFonts w:ascii="Lora SemiBold" w:hAnsi="Lora SemiBold"/>
          <w:b w:val="0"/>
          <w:bCs w:val="0"/>
        </w:rPr>
      </w:pPr>
      <w:r w:rsidRPr="00B32785">
        <w:rPr>
          <w:rFonts w:ascii="Lora SemiBold" w:hAnsi="Lora SemiBold"/>
          <w:b w:val="0"/>
          <w:bCs w:val="0"/>
        </w:rPr>
        <w:t>8</w:t>
      </w:r>
      <w:r w:rsidR="00A564ED" w:rsidRPr="00B32785">
        <w:rPr>
          <w:rFonts w:ascii="Lora SemiBold" w:hAnsi="Lora SemiBold"/>
          <w:b w:val="0"/>
          <w:bCs w:val="0"/>
        </w:rPr>
        <w:t>. Timeline</w:t>
      </w:r>
    </w:p>
    <w:tbl>
      <w:tblPr>
        <w:tblW w:w="7914"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2"/>
        <w:gridCol w:w="3402"/>
      </w:tblGrid>
      <w:tr w:rsidR="00A564ED" w:rsidRPr="00462F5A" w14:paraId="4E8EAAB6" w14:textId="77777777" w:rsidTr="006A7CBA">
        <w:trPr>
          <w:trHeight w:val="317"/>
        </w:trPr>
        <w:tc>
          <w:tcPr>
            <w:tcW w:w="4512" w:type="dxa"/>
            <w:shd w:val="clear" w:color="auto" w:fill="auto"/>
            <w:vAlign w:val="center"/>
            <w:hideMark/>
          </w:tcPr>
          <w:p w14:paraId="2650D77D" w14:textId="30C075AA" w:rsidR="00A564ED" w:rsidRPr="005A4AA8" w:rsidRDefault="00A564ED" w:rsidP="008F076F">
            <w:pPr>
              <w:spacing w:line="360" w:lineRule="auto"/>
              <w:rPr>
                <w:rFonts w:ascii="Inter" w:hAnsi="Inter" w:cs="Arial"/>
                <w:color w:val="000000"/>
              </w:rPr>
            </w:pPr>
            <w:r w:rsidRPr="005A4AA8">
              <w:rPr>
                <w:rFonts w:ascii="Inter" w:hAnsi="Inter" w:cs="Arial"/>
                <w:color w:val="000000"/>
              </w:rPr>
              <w:t xml:space="preserve">Issue request for </w:t>
            </w:r>
            <w:r w:rsidR="00761D91" w:rsidRPr="005A4AA8">
              <w:rPr>
                <w:rFonts w:ascii="Inter" w:hAnsi="Inter" w:cs="Arial"/>
                <w:color w:val="000000"/>
              </w:rPr>
              <w:t>quotation</w:t>
            </w:r>
          </w:p>
        </w:tc>
        <w:tc>
          <w:tcPr>
            <w:tcW w:w="3402" w:type="dxa"/>
            <w:shd w:val="clear" w:color="auto" w:fill="auto"/>
            <w:vAlign w:val="center"/>
          </w:tcPr>
          <w:p w14:paraId="06679368" w14:textId="65D2660E" w:rsidR="00A564ED" w:rsidRPr="005A4AA8" w:rsidRDefault="00300F23" w:rsidP="008F076F">
            <w:pPr>
              <w:spacing w:line="360" w:lineRule="auto"/>
              <w:rPr>
                <w:rFonts w:ascii="Inter" w:hAnsi="Inter" w:cs="Arial"/>
                <w:color w:val="000000"/>
              </w:rPr>
            </w:pPr>
            <w:r w:rsidRPr="005A4AA8">
              <w:rPr>
                <w:rFonts w:ascii="Inter" w:hAnsi="Inter" w:cs="Arial"/>
                <w:color w:val="000000"/>
              </w:rPr>
              <w:t>13/09/22</w:t>
            </w:r>
          </w:p>
        </w:tc>
      </w:tr>
      <w:tr w:rsidR="00A564ED" w:rsidRPr="00462F5A" w14:paraId="54810483" w14:textId="77777777" w:rsidTr="006A7CBA">
        <w:trPr>
          <w:trHeight w:val="315"/>
        </w:trPr>
        <w:tc>
          <w:tcPr>
            <w:tcW w:w="4512" w:type="dxa"/>
            <w:shd w:val="clear" w:color="auto" w:fill="auto"/>
            <w:vAlign w:val="center"/>
            <w:hideMark/>
          </w:tcPr>
          <w:p w14:paraId="02324309" w14:textId="031352AA" w:rsidR="00A564ED" w:rsidRPr="005A4AA8" w:rsidRDefault="00761D91" w:rsidP="008F076F">
            <w:pPr>
              <w:spacing w:line="360" w:lineRule="auto"/>
              <w:rPr>
                <w:rFonts w:ascii="Inter" w:hAnsi="Inter" w:cs="Arial"/>
                <w:color w:val="000000"/>
              </w:rPr>
            </w:pPr>
            <w:r w:rsidRPr="005A4AA8">
              <w:rPr>
                <w:rFonts w:ascii="Inter" w:hAnsi="Inter" w:cs="Arial"/>
                <w:color w:val="000000"/>
              </w:rPr>
              <w:t>Deadline for questions</w:t>
            </w:r>
          </w:p>
        </w:tc>
        <w:tc>
          <w:tcPr>
            <w:tcW w:w="3402" w:type="dxa"/>
            <w:shd w:val="clear" w:color="auto" w:fill="auto"/>
            <w:vAlign w:val="center"/>
          </w:tcPr>
          <w:p w14:paraId="5D425342" w14:textId="13A57B1A" w:rsidR="00A564ED" w:rsidRPr="005A4AA8" w:rsidRDefault="00300F23" w:rsidP="008F076F">
            <w:pPr>
              <w:spacing w:line="360" w:lineRule="auto"/>
              <w:rPr>
                <w:rFonts w:ascii="Inter" w:hAnsi="Inter" w:cs="Arial"/>
                <w:color w:val="000000"/>
              </w:rPr>
            </w:pPr>
            <w:r w:rsidRPr="005A4AA8">
              <w:rPr>
                <w:rFonts w:ascii="Inter" w:hAnsi="Inter" w:cs="Arial"/>
                <w:color w:val="000000"/>
              </w:rPr>
              <w:t>28/09/22</w:t>
            </w:r>
          </w:p>
        </w:tc>
      </w:tr>
      <w:tr w:rsidR="00A564ED" w:rsidRPr="00462F5A" w14:paraId="45417DF6" w14:textId="77777777" w:rsidTr="006A7CBA">
        <w:trPr>
          <w:trHeight w:val="315"/>
        </w:trPr>
        <w:tc>
          <w:tcPr>
            <w:tcW w:w="4512" w:type="dxa"/>
            <w:shd w:val="clear" w:color="auto" w:fill="auto"/>
            <w:vAlign w:val="center"/>
            <w:hideMark/>
          </w:tcPr>
          <w:p w14:paraId="7496F7E5" w14:textId="4A70E350" w:rsidR="00A564ED" w:rsidRPr="005A4AA8" w:rsidRDefault="00761D91" w:rsidP="008F076F">
            <w:pPr>
              <w:spacing w:line="360" w:lineRule="auto"/>
              <w:rPr>
                <w:rFonts w:ascii="Inter" w:hAnsi="Inter" w:cs="Arial"/>
                <w:color w:val="000000"/>
              </w:rPr>
            </w:pPr>
            <w:r w:rsidRPr="005A4AA8">
              <w:rPr>
                <w:rFonts w:ascii="Inter" w:hAnsi="Inter" w:cs="Arial"/>
                <w:color w:val="000000"/>
              </w:rPr>
              <w:t xml:space="preserve">Answers sent out </w:t>
            </w:r>
          </w:p>
        </w:tc>
        <w:tc>
          <w:tcPr>
            <w:tcW w:w="3402" w:type="dxa"/>
            <w:shd w:val="clear" w:color="auto" w:fill="auto"/>
            <w:vAlign w:val="center"/>
          </w:tcPr>
          <w:p w14:paraId="5EB0F204" w14:textId="3DD5B2F4" w:rsidR="00A564ED" w:rsidRPr="005A4AA8" w:rsidRDefault="005A4AA8" w:rsidP="008F076F">
            <w:pPr>
              <w:spacing w:line="360" w:lineRule="auto"/>
              <w:rPr>
                <w:rFonts w:ascii="Inter" w:hAnsi="Inter" w:cs="Arial"/>
                <w:color w:val="000000"/>
              </w:rPr>
            </w:pPr>
            <w:r w:rsidRPr="005A4AA8">
              <w:rPr>
                <w:rFonts w:ascii="Inter" w:hAnsi="Inter" w:cs="Arial"/>
                <w:color w:val="000000"/>
              </w:rPr>
              <w:t>30/09/22</w:t>
            </w:r>
          </w:p>
        </w:tc>
      </w:tr>
      <w:tr w:rsidR="00A564ED" w:rsidRPr="00462F5A" w14:paraId="48203E8C" w14:textId="77777777" w:rsidTr="006A7CBA">
        <w:trPr>
          <w:trHeight w:val="315"/>
        </w:trPr>
        <w:tc>
          <w:tcPr>
            <w:tcW w:w="4512" w:type="dxa"/>
            <w:shd w:val="clear" w:color="auto" w:fill="auto"/>
            <w:vAlign w:val="center"/>
            <w:hideMark/>
          </w:tcPr>
          <w:p w14:paraId="7C8A1F87" w14:textId="1AB53D97" w:rsidR="00A564ED" w:rsidRPr="005A4AA8" w:rsidRDefault="00761D91" w:rsidP="008F076F">
            <w:pPr>
              <w:spacing w:line="360" w:lineRule="auto"/>
              <w:rPr>
                <w:rFonts w:ascii="Inter" w:hAnsi="Inter" w:cs="Arial"/>
                <w:color w:val="000000"/>
              </w:rPr>
            </w:pPr>
            <w:r w:rsidRPr="005A4AA8">
              <w:rPr>
                <w:rFonts w:ascii="Inter" w:hAnsi="Inter" w:cs="Arial"/>
                <w:color w:val="000000"/>
              </w:rPr>
              <w:t>Deadline for submission of quotation</w:t>
            </w:r>
          </w:p>
        </w:tc>
        <w:tc>
          <w:tcPr>
            <w:tcW w:w="3402" w:type="dxa"/>
            <w:shd w:val="clear" w:color="auto" w:fill="auto"/>
            <w:vAlign w:val="center"/>
          </w:tcPr>
          <w:p w14:paraId="59E88417" w14:textId="37822D92" w:rsidR="00A564ED" w:rsidRPr="005A4AA8" w:rsidRDefault="005A4AA8" w:rsidP="008F076F">
            <w:pPr>
              <w:spacing w:line="360" w:lineRule="auto"/>
              <w:rPr>
                <w:rFonts w:ascii="Inter" w:hAnsi="Inter" w:cs="Arial"/>
                <w:color w:val="000000"/>
              </w:rPr>
            </w:pPr>
            <w:r w:rsidRPr="005A4AA8">
              <w:rPr>
                <w:rFonts w:ascii="Inter" w:hAnsi="Inter" w:cs="Arial"/>
                <w:color w:val="000000"/>
              </w:rPr>
              <w:t>5/10/22</w:t>
            </w:r>
          </w:p>
        </w:tc>
      </w:tr>
      <w:tr w:rsidR="00761D91" w:rsidRPr="00462F5A" w14:paraId="07605716" w14:textId="77777777" w:rsidTr="006A7CBA">
        <w:trPr>
          <w:trHeight w:val="315"/>
        </w:trPr>
        <w:tc>
          <w:tcPr>
            <w:tcW w:w="4512" w:type="dxa"/>
            <w:shd w:val="clear" w:color="auto" w:fill="auto"/>
            <w:vAlign w:val="center"/>
          </w:tcPr>
          <w:p w14:paraId="37CEC4DE" w14:textId="635AAD28" w:rsidR="00761D91" w:rsidRPr="005A4AA8" w:rsidRDefault="006A7CBA" w:rsidP="008F076F">
            <w:pPr>
              <w:spacing w:line="360" w:lineRule="auto"/>
              <w:rPr>
                <w:rFonts w:ascii="Inter" w:hAnsi="Inter" w:cs="Arial"/>
                <w:color w:val="000000"/>
              </w:rPr>
            </w:pPr>
            <w:r w:rsidRPr="005A4AA8">
              <w:rPr>
                <w:rFonts w:ascii="Inter" w:hAnsi="Inter" w:cs="Arial"/>
                <w:color w:val="000000"/>
              </w:rPr>
              <w:t xml:space="preserve">Selection of successful company and issue of quotations outcome </w:t>
            </w:r>
          </w:p>
        </w:tc>
        <w:tc>
          <w:tcPr>
            <w:tcW w:w="3402" w:type="dxa"/>
            <w:shd w:val="clear" w:color="auto" w:fill="auto"/>
            <w:vAlign w:val="center"/>
          </w:tcPr>
          <w:p w14:paraId="1263527E" w14:textId="48776052" w:rsidR="00761D91" w:rsidRPr="005A4AA8" w:rsidRDefault="005A4AA8" w:rsidP="008F076F">
            <w:pPr>
              <w:spacing w:line="360" w:lineRule="auto"/>
              <w:rPr>
                <w:rFonts w:ascii="Inter" w:hAnsi="Inter" w:cs="Arial"/>
                <w:color w:val="000000"/>
              </w:rPr>
            </w:pPr>
            <w:r w:rsidRPr="005A4AA8">
              <w:rPr>
                <w:rFonts w:ascii="Inter" w:hAnsi="Inter" w:cs="Arial"/>
                <w:color w:val="000000"/>
              </w:rPr>
              <w:t>11/10/22</w:t>
            </w:r>
          </w:p>
        </w:tc>
      </w:tr>
      <w:tr w:rsidR="00761D91" w:rsidRPr="00462F5A" w14:paraId="217CA674" w14:textId="77777777" w:rsidTr="006A7CBA">
        <w:trPr>
          <w:trHeight w:val="60"/>
        </w:trPr>
        <w:tc>
          <w:tcPr>
            <w:tcW w:w="4512" w:type="dxa"/>
            <w:shd w:val="clear" w:color="auto" w:fill="auto"/>
            <w:vAlign w:val="center"/>
          </w:tcPr>
          <w:p w14:paraId="5FBAF1BF" w14:textId="0B928BC6" w:rsidR="00761D91" w:rsidRPr="005A4AA8" w:rsidRDefault="006A7CBA" w:rsidP="008F076F">
            <w:pPr>
              <w:spacing w:line="360" w:lineRule="auto"/>
              <w:rPr>
                <w:rFonts w:ascii="Inter" w:hAnsi="Inter" w:cs="Arial"/>
                <w:color w:val="000000"/>
              </w:rPr>
            </w:pPr>
            <w:r w:rsidRPr="005A4AA8">
              <w:rPr>
                <w:rFonts w:ascii="Inter" w:hAnsi="Inter" w:cs="Arial"/>
                <w:color w:val="000000"/>
              </w:rPr>
              <w:t>Contract meeting with successful company</w:t>
            </w:r>
          </w:p>
        </w:tc>
        <w:tc>
          <w:tcPr>
            <w:tcW w:w="3402" w:type="dxa"/>
            <w:shd w:val="clear" w:color="auto" w:fill="auto"/>
            <w:vAlign w:val="center"/>
          </w:tcPr>
          <w:p w14:paraId="21D91EBB" w14:textId="756BB0F2" w:rsidR="00CB2894" w:rsidRPr="005A4AA8" w:rsidRDefault="005A4AA8" w:rsidP="008F076F">
            <w:pPr>
              <w:spacing w:line="360" w:lineRule="auto"/>
              <w:rPr>
                <w:rFonts w:ascii="Inter" w:hAnsi="Inter" w:cs="Arial"/>
                <w:color w:val="000000"/>
              </w:rPr>
            </w:pPr>
            <w:r w:rsidRPr="005A4AA8">
              <w:rPr>
                <w:rFonts w:ascii="Inter" w:hAnsi="Inter" w:cs="Arial"/>
                <w:color w:val="000000"/>
              </w:rPr>
              <w:t>TBC 12/10/22 onwards</w:t>
            </w:r>
          </w:p>
        </w:tc>
      </w:tr>
    </w:tbl>
    <w:p w14:paraId="47856FFC" w14:textId="2CECC997" w:rsidR="006A7CBA" w:rsidRPr="00462F5A" w:rsidRDefault="006A7CBA" w:rsidP="008F076F">
      <w:pPr>
        <w:pStyle w:val="Paragraphnonumbers"/>
        <w:spacing w:line="360" w:lineRule="auto"/>
        <w:rPr>
          <w:rFonts w:ascii="Inter" w:hAnsi="Inter"/>
        </w:rPr>
      </w:pPr>
    </w:p>
    <w:p w14:paraId="3FC9B25D" w14:textId="2CEF8D50" w:rsidR="008A75E7" w:rsidRPr="00B32785" w:rsidRDefault="008A75E7" w:rsidP="008F076F">
      <w:pPr>
        <w:pStyle w:val="Heading1"/>
        <w:spacing w:line="360" w:lineRule="auto"/>
        <w:rPr>
          <w:rFonts w:ascii="Lora SemiBold" w:hAnsi="Lora SemiBold"/>
          <w:b w:val="0"/>
          <w:bCs w:val="0"/>
        </w:rPr>
      </w:pPr>
      <w:r w:rsidRPr="00B32785">
        <w:rPr>
          <w:rFonts w:ascii="Lora SemiBold" w:hAnsi="Lora SemiBold"/>
          <w:b w:val="0"/>
          <w:bCs w:val="0"/>
        </w:rPr>
        <w:t>9. Non-compliance</w:t>
      </w:r>
    </w:p>
    <w:p w14:paraId="49C2D449" w14:textId="77777777" w:rsidR="008A75E7" w:rsidRPr="00462F5A" w:rsidRDefault="008A75E7" w:rsidP="008F076F">
      <w:pPr>
        <w:pStyle w:val="Paragraphnonumbers"/>
        <w:spacing w:line="360" w:lineRule="auto"/>
        <w:rPr>
          <w:rFonts w:ascii="Inter" w:hAnsi="Inter"/>
        </w:rPr>
      </w:pPr>
      <w:r w:rsidRPr="00462F5A">
        <w:rPr>
          <w:rFonts w:ascii="Inter" w:hAnsi="Inter"/>
        </w:rPr>
        <w:t>NICE expressly reserves the right to reject any proposal that:-</w:t>
      </w:r>
    </w:p>
    <w:p w14:paraId="5256C956"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does not follow the instruction to offer guidance</w:t>
      </w:r>
    </w:p>
    <w:p w14:paraId="6676D9C2"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is incomplete, for example where answers are not provided to any questions, or a reasonable explanation given as to why an answer has been omitted</w:t>
      </w:r>
    </w:p>
    <w:p w14:paraId="788CC86E"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refuses to adhere to, or makes significant unacceptable changes to the Terms and Conditions of Contract</w:t>
      </w:r>
    </w:p>
    <w:p w14:paraId="3B42BE5D" w14:textId="5216CFAE"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has not responded to any mandatory elements, including failing to provide requested documents (i.e. the offer is non-compliant)</w:t>
      </w:r>
    </w:p>
    <w:sectPr w:rsidR="008A75E7" w:rsidRPr="00462F5A"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5E93" w14:textId="77777777" w:rsidR="000876F7" w:rsidRDefault="000876F7" w:rsidP="00446BEE">
      <w:r>
        <w:separator/>
      </w:r>
    </w:p>
  </w:endnote>
  <w:endnote w:type="continuationSeparator" w:id="0">
    <w:p w14:paraId="278CFF71" w14:textId="77777777" w:rsidR="000876F7" w:rsidRDefault="000876F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C9F" w14:textId="0C63C043" w:rsidR="00446BEE" w:rsidRDefault="00446BEE">
    <w:pPr>
      <w:pStyle w:val="Footer"/>
    </w:pPr>
    <w:r>
      <w:tab/>
    </w:r>
    <w:r>
      <w:tab/>
    </w:r>
    <w:r>
      <w:fldChar w:fldCharType="begin"/>
    </w:r>
    <w:r>
      <w:instrText xml:space="preserve"> PAGE </w:instrText>
    </w:r>
    <w:r>
      <w:fldChar w:fldCharType="separate"/>
    </w:r>
    <w:r w:rsidR="008D64B6">
      <w:rPr>
        <w:noProof/>
      </w:rPr>
      <w:t>2</w:t>
    </w:r>
    <w:r>
      <w:fldChar w:fldCharType="end"/>
    </w:r>
    <w:r>
      <w:t xml:space="preserve"> of </w:t>
    </w:r>
    <w:r w:rsidR="00BA3BFF">
      <w:fldChar w:fldCharType="begin"/>
    </w:r>
    <w:r w:rsidR="00BA3BFF">
      <w:instrText xml:space="preserve"> NUMPAGES  </w:instrText>
    </w:r>
    <w:r w:rsidR="00BA3BFF">
      <w:fldChar w:fldCharType="separate"/>
    </w:r>
    <w:r w:rsidR="008D64B6">
      <w:rPr>
        <w:noProof/>
      </w:rPr>
      <w:t>5</w:t>
    </w:r>
    <w:r w:rsidR="00BA3BF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9B8E" w14:textId="77777777" w:rsidR="000876F7" w:rsidRDefault="000876F7" w:rsidP="00446BEE">
      <w:r>
        <w:separator/>
      </w:r>
    </w:p>
  </w:footnote>
  <w:footnote w:type="continuationSeparator" w:id="0">
    <w:p w14:paraId="4581FA72" w14:textId="77777777" w:rsidR="000876F7" w:rsidRDefault="000876F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F8A" w14:textId="27D7EC51" w:rsidR="00462F5A" w:rsidRDefault="00462F5A">
    <w:pPr>
      <w:pStyle w:val="Header"/>
    </w:pPr>
    <w:r>
      <w:rPr>
        <w:noProof/>
        <w:color w:val="0E0E0E"/>
      </w:rPr>
      <w:drawing>
        <wp:anchor distT="0" distB="0" distL="114300" distR="114300" simplePos="0" relativeHeight="251659264" behindDoc="0" locked="0" layoutInCell="1" allowOverlap="1" wp14:anchorId="2191B419" wp14:editId="6DB6E04C">
          <wp:simplePos x="0" y="0"/>
          <wp:positionH relativeFrom="column">
            <wp:posOffset>0</wp:posOffset>
          </wp:positionH>
          <wp:positionV relativeFrom="paragraph">
            <wp:posOffset>-635</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85CED"/>
    <w:multiLevelType w:val="hybridMultilevel"/>
    <w:tmpl w:val="991AFF8A"/>
    <w:lvl w:ilvl="0" w:tplc="0809000F">
      <w:start w:val="1"/>
      <w:numFmt w:val="decimal"/>
      <w:lvlText w:val="%1."/>
      <w:lvlJc w:val="left"/>
      <w:pPr>
        <w:ind w:left="144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880" w:hanging="360"/>
      </w:pPr>
      <w:rPr>
        <w:rFonts w:ascii="Wingdings" w:hAnsi="Wingdings" w:hint="default"/>
      </w:rPr>
    </w:lvl>
    <w:lvl w:ilvl="3" w:tplc="08090011">
      <w:start w:val="1"/>
      <w:numFmt w:val="decimal"/>
      <w:lvlText w:val="%4)"/>
      <w:lvlJc w:val="left"/>
      <w:pPr>
        <w:ind w:left="1080" w:hanging="360"/>
      </w:p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E0E51"/>
    <w:multiLevelType w:val="hybridMultilevel"/>
    <w:tmpl w:val="14E2A4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674BE"/>
    <w:multiLevelType w:val="hybridMultilevel"/>
    <w:tmpl w:val="8A0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40670"/>
    <w:multiLevelType w:val="hybridMultilevel"/>
    <w:tmpl w:val="62D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6846"/>
    <w:multiLevelType w:val="multilevel"/>
    <w:tmpl w:val="2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85BF9"/>
    <w:multiLevelType w:val="hybridMultilevel"/>
    <w:tmpl w:val="37D8E34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0809000F">
      <w:start w:val="1"/>
      <w:numFmt w:val="decimal"/>
      <w:lvlText w:val="%4."/>
      <w:lvlJc w:val="left"/>
      <w:pPr>
        <w:ind w:left="36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577630B"/>
    <w:multiLevelType w:val="multilevel"/>
    <w:tmpl w:val="EDD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13C14"/>
    <w:multiLevelType w:val="multilevel"/>
    <w:tmpl w:val="8AC8C356"/>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0E0D2B"/>
    <w:multiLevelType w:val="hybridMultilevel"/>
    <w:tmpl w:val="15ACE9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1FA5069"/>
    <w:multiLevelType w:val="hybridMultilevel"/>
    <w:tmpl w:val="45D6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841A4"/>
    <w:multiLevelType w:val="hybridMultilevel"/>
    <w:tmpl w:val="14E2A40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899121">
    <w:abstractNumId w:val="11"/>
  </w:num>
  <w:num w:numId="2" w16cid:durableId="1227301342">
    <w:abstractNumId w:val="4"/>
  </w:num>
  <w:num w:numId="3" w16cid:durableId="105661663">
    <w:abstractNumId w:val="2"/>
  </w:num>
  <w:num w:numId="4" w16cid:durableId="1827237404">
    <w:abstractNumId w:val="14"/>
  </w:num>
  <w:num w:numId="5" w16cid:durableId="1726180141">
    <w:abstractNumId w:val="5"/>
  </w:num>
  <w:num w:numId="6" w16cid:durableId="202712557">
    <w:abstractNumId w:val="13"/>
  </w:num>
  <w:num w:numId="7" w16cid:durableId="1698654560">
    <w:abstractNumId w:val="0"/>
  </w:num>
  <w:num w:numId="8" w16cid:durableId="225992700">
    <w:abstractNumId w:val="12"/>
  </w:num>
  <w:num w:numId="9" w16cid:durableId="2002658076">
    <w:abstractNumId w:val="3"/>
  </w:num>
  <w:num w:numId="10" w16cid:durableId="645428372">
    <w:abstractNumId w:val="6"/>
  </w:num>
  <w:num w:numId="11" w16cid:durableId="1824587926">
    <w:abstractNumId w:val="10"/>
  </w:num>
  <w:num w:numId="12" w16cid:durableId="819660336">
    <w:abstractNumId w:val="8"/>
  </w:num>
  <w:num w:numId="13" w16cid:durableId="620262704">
    <w:abstractNumId w:val="9"/>
  </w:num>
  <w:num w:numId="14" w16cid:durableId="958995305">
    <w:abstractNumId w:val="1"/>
  </w:num>
  <w:num w:numId="15" w16cid:durableId="470906401">
    <w:abstractNumId w:val="7"/>
  </w:num>
  <w:num w:numId="16" w16cid:durableId="169006552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D"/>
    <w:rsid w:val="000053F8"/>
    <w:rsid w:val="0001511D"/>
    <w:rsid w:val="00017EC3"/>
    <w:rsid w:val="00024D0A"/>
    <w:rsid w:val="000472DC"/>
    <w:rsid w:val="00056449"/>
    <w:rsid w:val="00070065"/>
    <w:rsid w:val="00071284"/>
    <w:rsid w:val="00072C33"/>
    <w:rsid w:val="000876F7"/>
    <w:rsid w:val="000A4FEE"/>
    <w:rsid w:val="000B5939"/>
    <w:rsid w:val="00111CCE"/>
    <w:rsid w:val="001134E7"/>
    <w:rsid w:val="0017149E"/>
    <w:rsid w:val="0017169E"/>
    <w:rsid w:val="00181A4A"/>
    <w:rsid w:val="0019573C"/>
    <w:rsid w:val="001B0EE9"/>
    <w:rsid w:val="001B65B3"/>
    <w:rsid w:val="001D353F"/>
    <w:rsid w:val="001F66F9"/>
    <w:rsid w:val="002029A6"/>
    <w:rsid w:val="002408EA"/>
    <w:rsid w:val="002707E2"/>
    <w:rsid w:val="002819D7"/>
    <w:rsid w:val="002A5C52"/>
    <w:rsid w:val="002B5EF9"/>
    <w:rsid w:val="002B75B7"/>
    <w:rsid w:val="002C042D"/>
    <w:rsid w:val="002C1A7E"/>
    <w:rsid w:val="002D3376"/>
    <w:rsid w:val="002E36BB"/>
    <w:rsid w:val="002E7F37"/>
    <w:rsid w:val="00300F23"/>
    <w:rsid w:val="00311ED0"/>
    <w:rsid w:val="00322E07"/>
    <w:rsid w:val="00336A7F"/>
    <w:rsid w:val="003467EC"/>
    <w:rsid w:val="003648C5"/>
    <w:rsid w:val="00370439"/>
    <w:rsid w:val="003722FA"/>
    <w:rsid w:val="003C7AAF"/>
    <w:rsid w:val="003D5B99"/>
    <w:rsid w:val="004075B6"/>
    <w:rsid w:val="00420952"/>
    <w:rsid w:val="00425C9F"/>
    <w:rsid w:val="00433EFF"/>
    <w:rsid w:val="00443081"/>
    <w:rsid w:val="00446BEE"/>
    <w:rsid w:val="00462F5A"/>
    <w:rsid w:val="00467B43"/>
    <w:rsid w:val="004C7FE9"/>
    <w:rsid w:val="004E0ED6"/>
    <w:rsid w:val="005025A1"/>
    <w:rsid w:val="00525E57"/>
    <w:rsid w:val="005274B3"/>
    <w:rsid w:val="00527DD5"/>
    <w:rsid w:val="00540C4F"/>
    <w:rsid w:val="00590E89"/>
    <w:rsid w:val="00595787"/>
    <w:rsid w:val="00595DB0"/>
    <w:rsid w:val="005A4AA8"/>
    <w:rsid w:val="005B0835"/>
    <w:rsid w:val="005B1C74"/>
    <w:rsid w:val="005E12D8"/>
    <w:rsid w:val="005F6AB9"/>
    <w:rsid w:val="00613CCD"/>
    <w:rsid w:val="00620D8D"/>
    <w:rsid w:val="0063338B"/>
    <w:rsid w:val="00653EEA"/>
    <w:rsid w:val="006921E1"/>
    <w:rsid w:val="006A2ADE"/>
    <w:rsid w:val="006A7CBA"/>
    <w:rsid w:val="006D03CA"/>
    <w:rsid w:val="006F3F8A"/>
    <w:rsid w:val="006F4B25"/>
    <w:rsid w:val="006F6496"/>
    <w:rsid w:val="00701A1B"/>
    <w:rsid w:val="00736348"/>
    <w:rsid w:val="00743A0A"/>
    <w:rsid w:val="0074461D"/>
    <w:rsid w:val="00760908"/>
    <w:rsid w:val="00761D91"/>
    <w:rsid w:val="007725EB"/>
    <w:rsid w:val="00781313"/>
    <w:rsid w:val="00794E0F"/>
    <w:rsid w:val="007951D1"/>
    <w:rsid w:val="007B2202"/>
    <w:rsid w:val="007C07DF"/>
    <w:rsid w:val="007F238D"/>
    <w:rsid w:val="008129D3"/>
    <w:rsid w:val="00857C41"/>
    <w:rsid w:val="00861B92"/>
    <w:rsid w:val="00875B60"/>
    <w:rsid w:val="008814FB"/>
    <w:rsid w:val="008A0591"/>
    <w:rsid w:val="008A75E7"/>
    <w:rsid w:val="008C2E40"/>
    <w:rsid w:val="008D64B6"/>
    <w:rsid w:val="008D794D"/>
    <w:rsid w:val="008F076F"/>
    <w:rsid w:val="008F5E30"/>
    <w:rsid w:val="00900CDE"/>
    <w:rsid w:val="00914D7F"/>
    <w:rsid w:val="009E680B"/>
    <w:rsid w:val="00A15A1F"/>
    <w:rsid w:val="00A3325A"/>
    <w:rsid w:val="00A43013"/>
    <w:rsid w:val="00A564ED"/>
    <w:rsid w:val="00A74925"/>
    <w:rsid w:val="00AC2A27"/>
    <w:rsid w:val="00AF108A"/>
    <w:rsid w:val="00B01671"/>
    <w:rsid w:val="00B02E55"/>
    <w:rsid w:val="00B036C1"/>
    <w:rsid w:val="00B11294"/>
    <w:rsid w:val="00B11D42"/>
    <w:rsid w:val="00B32785"/>
    <w:rsid w:val="00B50F9B"/>
    <w:rsid w:val="00B5431F"/>
    <w:rsid w:val="00B97776"/>
    <w:rsid w:val="00BA3BFF"/>
    <w:rsid w:val="00BB65DD"/>
    <w:rsid w:val="00BC00B7"/>
    <w:rsid w:val="00BC20FC"/>
    <w:rsid w:val="00BC4C21"/>
    <w:rsid w:val="00BF7FE0"/>
    <w:rsid w:val="00C01A81"/>
    <w:rsid w:val="00C156AA"/>
    <w:rsid w:val="00C27DE3"/>
    <w:rsid w:val="00C6273B"/>
    <w:rsid w:val="00C81104"/>
    <w:rsid w:val="00C96411"/>
    <w:rsid w:val="00CB2894"/>
    <w:rsid w:val="00CB5671"/>
    <w:rsid w:val="00CD3CA5"/>
    <w:rsid w:val="00CF0266"/>
    <w:rsid w:val="00CF58B7"/>
    <w:rsid w:val="00D2530F"/>
    <w:rsid w:val="00D351C1"/>
    <w:rsid w:val="00D35EFB"/>
    <w:rsid w:val="00D504B3"/>
    <w:rsid w:val="00D835FC"/>
    <w:rsid w:val="00D86BF0"/>
    <w:rsid w:val="00D90645"/>
    <w:rsid w:val="00DA10C3"/>
    <w:rsid w:val="00DA46C5"/>
    <w:rsid w:val="00DD41ED"/>
    <w:rsid w:val="00DF3D04"/>
    <w:rsid w:val="00E05610"/>
    <w:rsid w:val="00E51920"/>
    <w:rsid w:val="00E602AC"/>
    <w:rsid w:val="00E64120"/>
    <w:rsid w:val="00E660A1"/>
    <w:rsid w:val="00EA3CCF"/>
    <w:rsid w:val="00EB15B6"/>
    <w:rsid w:val="00EE0E52"/>
    <w:rsid w:val="00F055F1"/>
    <w:rsid w:val="00F0623A"/>
    <w:rsid w:val="00F27DB2"/>
    <w:rsid w:val="00F57F71"/>
    <w:rsid w:val="00F610AF"/>
    <w:rsid w:val="00F636E0"/>
    <w:rsid w:val="00F73C4B"/>
    <w:rsid w:val="00F97FBB"/>
    <w:rsid w:val="00FA2C5A"/>
    <w:rsid w:val="00FC2D11"/>
    <w:rsid w:val="00FC6230"/>
    <w:rsid w:val="00FD1D2E"/>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89A8"/>
  <w15:chartTrackingRefBased/>
  <w15:docId w15:val="{7DC1B398-3392-401A-BE00-FCB7B44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564E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A564ED"/>
    <w:rPr>
      <w:color w:val="0000FF" w:themeColor="hyperlink"/>
      <w:u w:val="single"/>
    </w:rPr>
  </w:style>
  <w:style w:type="character" w:styleId="CommentReference">
    <w:name w:val="annotation reference"/>
    <w:basedOn w:val="DefaultParagraphFont"/>
    <w:semiHidden/>
    <w:unhideWhenUsed/>
    <w:rsid w:val="00A564ED"/>
    <w:rPr>
      <w:sz w:val="16"/>
      <w:szCs w:val="16"/>
    </w:rPr>
  </w:style>
  <w:style w:type="paragraph" w:styleId="CommentText">
    <w:name w:val="annotation text"/>
    <w:basedOn w:val="Normal"/>
    <w:link w:val="CommentTextChar"/>
    <w:semiHidden/>
    <w:unhideWhenUsed/>
    <w:rsid w:val="00A564ED"/>
    <w:rPr>
      <w:sz w:val="20"/>
      <w:szCs w:val="20"/>
    </w:rPr>
  </w:style>
  <w:style w:type="character" w:customStyle="1" w:styleId="CommentTextChar">
    <w:name w:val="Comment Text Char"/>
    <w:basedOn w:val="DefaultParagraphFont"/>
    <w:link w:val="CommentText"/>
    <w:semiHidden/>
    <w:rsid w:val="00A564ED"/>
  </w:style>
  <w:style w:type="table" w:styleId="TableGrid">
    <w:name w:val="Table Grid"/>
    <w:basedOn w:val="TableNormal"/>
    <w:rsid w:val="00A5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input-container1">
    <w:name w:val="taginput-container1"/>
    <w:rsid w:val="00A564ED"/>
    <w:rPr>
      <w:vanish w:val="0"/>
      <w:webHidden w:val="0"/>
      <w:specVanish w:val="0"/>
    </w:rPr>
  </w:style>
  <w:style w:type="paragraph" w:styleId="CommentSubject">
    <w:name w:val="annotation subject"/>
    <w:basedOn w:val="CommentText"/>
    <w:next w:val="CommentText"/>
    <w:link w:val="CommentSubjectChar"/>
    <w:semiHidden/>
    <w:unhideWhenUsed/>
    <w:rsid w:val="00B50F9B"/>
    <w:rPr>
      <w:b/>
      <w:bCs/>
    </w:rPr>
  </w:style>
  <w:style w:type="character" w:customStyle="1" w:styleId="CommentSubjectChar">
    <w:name w:val="Comment Subject Char"/>
    <w:basedOn w:val="CommentTextChar"/>
    <w:link w:val="CommentSubject"/>
    <w:semiHidden/>
    <w:rsid w:val="00B50F9B"/>
    <w:rPr>
      <w:b/>
      <w:bCs/>
    </w:rPr>
  </w:style>
  <w:style w:type="paragraph" w:styleId="ListParagraph">
    <w:name w:val="List Paragraph"/>
    <w:basedOn w:val="Normal"/>
    <w:uiPriority w:val="34"/>
    <w:qFormat/>
    <w:rsid w:val="00781313"/>
    <w:pPr>
      <w:ind w:left="720"/>
      <w:contextualSpacing/>
    </w:pPr>
    <w:rPr>
      <w:rFonts w:ascii="Arial" w:hAnsi="Arial"/>
      <w:lang w:eastAsia="en-US"/>
    </w:rPr>
  </w:style>
  <w:style w:type="paragraph" w:styleId="Revision">
    <w:name w:val="Revision"/>
    <w:hidden/>
    <w:uiPriority w:val="99"/>
    <w:semiHidden/>
    <w:rsid w:val="00425C9F"/>
    <w:rPr>
      <w:sz w:val="24"/>
      <w:szCs w:val="24"/>
    </w:rPr>
  </w:style>
  <w:style w:type="character" w:styleId="UnresolvedMention">
    <w:name w:val="Unresolved Mention"/>
    <w:basedOn w:val="DefaultParagraphFont"/>
    <w:uiPriority w:val="99"/>
    <w:semiHidden/>
    <w:unhideWhenUsed/>
    <w:rsid w:val="00DA46C5"/>
    <w:rPr>
      <w:color w:val="605E5C"/>
      <w:shd w:val="clear" w:color="auto" w:fill="E1DFDD"/>
    </w:rPr>
  </w:style>
  <w:style w:type="numbering" w:customStyle="1" w:styleId="CurrentList1">
    <w:name w:val="Current List1"/>
    <w:uiPriority w:val="99"/>
    <w:rsid w:val="00AC2A27"/>
    <w:pPr>
      <w:numPr>
        <w:numId w:val="8"/>
      </w:numPr>
    </w:pPr>
  </w:style>
  <w:style w:type="paragraph" w:styleId="NormalWeb">
    <w:name w:val="Normal (Web)"/>
    <w:basedOn w:val="Normal"/>
    <w:uiPriority w:val="99"/>
    <w:semiHidden/>
    <w:unhideWhenUsed/>
    <w:rsid w:val="008F076F"/>
    <w:pPr>
      <w:spacing w:before="100" w:beforeAutospacing="1" w:after="100" w:afterAutospacing="1"/>
    </w:pPr>
  </w:style>
  <w:style w:type="character" w:styleId="Strong">
    <w:name w:val="Strong"/>
    <w:basedOn w:val="DefaultParagraphFont"/>
    <w:uiPriority w:val="22"/>
    <w:qFormat/>
    <w:rsid w:val="008F0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878">
      <w:bodyDiv w:val="1"/>
      <w:marLeft w:val="0"/>
      <w:marRight w:val="0"/>
      <w:marTop w:val="0"/>
      <w:marBottom w:val="0"/>
      <w:divBdr>
        <w:top w:val="none" w:sz="0" w:space="0" w:color="auto"/>
        <w:left w:val="none" w:sz="0" w:space="0" w:color="auto"/>
        <w:bottom w:val="none" w:sz="0" w:space="0" w:color="auto"/>
        <w:right w:val="none" w:sz="0" w:space="0" w:color="auto"/>
      </w:divBdr>
    </w:div>
    <w:div w:id="726992336">
      <w:bodyDiv w:val="1"/>
      <w:marLeft w:val="0"/>
      <w:marRight w:val="0"/>
      <w:marTop w:val="0"/>
      <w:marBottom w:val="0"/>
      <w:divBdr>
        <w:top w:val="none" w:sz="0" w:space="0" w:color="auto"/>
        <w:left w:val="none" w:sz="0" w:space="0" w:color="auto"/>
        <w:bottom w:val="none" w:sz="0" w:space="0" w:color="auto"/>
        <w:right w:val="none" w:sz="0" w:space="0" w:color="auto"/>
      </w:divBdr>
    </w:div>
    <w:div w:id="13105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arninganddevelopment@nice.org.uk" TargetMode="External"/><Relationship Id="rId4" Type="http://schemas.openxmlformats.org/officeDocument/2006/relationships/settings" Target="settings.xml"/><Relationship Id="rId9" Type="http://schemas.openxmlformats.org/officeDocument/2006/relationships/hyperlink" Target="mailto:learninganddevelopment@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34C-71D0-4130-8B84-0225355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1553</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Woodhead</dc:creator>
  <cp:keywords/>
  <dc:description/>
  <cp:lastModifiedBy>Barney Wilkinson</cp:lastModifiedBy>
  <cp:revision>3</cp:revision>
  <cp:lastPrinted>2018-07-11T12:37:00Z</cp:lastPrinted>
  <dcterms:created xsi:type="dcterms:W3CDTF">2022-09-12T08:28:00Z</dcterms:created>
  <dcterms:modified xsi:type="dcterms:W3CDTF">2022-09-12T08:30:00Z</dcterms:modified>
</cp:coreProperties>
</file>